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6EF598" w14:textId="77777777" w:rsidR="003374AE" w:rsidRPr="00EA06AB" w:rsidRDefault="00554029"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b/>
          <w:caps/>
          <w:color w:val="002060"/>
          <w:sz w:val="24"/>
          <w:szCs w:val="24"/>
          <w:u w:val="single"/>
          <w:lang w:eastAsia="en-IN"/>
        </w:rPr>
      </w:pPr>
      <w:r w:rsidRPr="00EA06AB">
        <w:rPr>
          <w:rFonts w:ascii="Times New Roman" w:eastAsia="Times New Roman" w:hAnsi="Times New Roman" w:cs="Times New Roman"/>
          <w:b/>
          <w:caps/>
          <w:color w:val="002060"/>
          <w:sz w:val="24"/>
          <w:szCs w:val="24"/>
          <w:u w:val="single"/>
          <w:lang w:eastAsia="en-IN"/>
        </w:rPr>
        <w:t>About Article:</w:t>
      </w:r>
    </w:p>
    <w:p w14:paraId="41D0AAF9" w14:textId="77777777" w:rsidR="008E7484" w:rsidRPr="00EA06AB" w:rsidRDefault="008E7484"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p>
    <w:p w14:paraId="7D3BFBBA" w14:textId="4AA96D14" w:rsidR="00871215" w:rsidRPr="00BF3A1D" w:rsidRDefault="005B1771"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Bodoni MT" w:eastAsia="Times New Roman" w:hAnsi="Bodoni MT" w:cs="Times New Roman"/>
          <w:color w:val="002060"/>
          <w:sz w:val="26"/>
          <w:szCs w:val="26"/>
          <w:lang w:eastAsia="en-IN"/>
        </w:rPr>
      </w:pPr>
      <w:r w:rsidRPr="00BF3A1D">
        <w:rPr>
          <w:rFonts w:ascii="Bodoni MT" w:eastAsia="Times New Roman" w:hAnsi="Bodoni MT" w:cs="Times New Roman"/>
          <w:color w:val="002060"/>
          <w:sz w:val="26"/>
          <w:szCs w:val="26"/>
          <w:lang w:eastAsia="en-IN"/>
        </w:rPr>
        <w:t xml:space="preserve">This article contains various </w:t>
      </w:r>
      <w:r w:rsidRPr="00BF3A1D">
        <w:rPr>
          <w:rFonts w:ascii="Bodoni MT" w:eastAsia="Times New Roman" w:hAnsi="Bodoni MT" w:cs="Times New Roman"/>
          <w:b/>
          <w:color w:val="002060"/>
          <w:sz w:val="26"/>
          <w:szCs w:val="26"/>
          <w:u w:val="single"/>
          <w:lang w:eastAsia="en-IN"/>
        </w:rPr>
        <w:t>Compliance requirements</w:t>
      </w:r>
      <w:r w:rsidRPr="00BF3A1D">
        <w:rPr>
          <w:rFonts w:ascii="Bodoni MT" w:eastAsia="Times New Roman" w:hAnsi="Bodoni MT" w:cs="Times New Roman"/>
          <w:color w:val="002060"/>
          <w:sz w:val="26"/>
          <w:szCs w:val="26"/>
          <w:lang w:eastAsia="en-IN"/>
        </w:rPr>
        <w:t xml:space="preserve"> </w:t>
      </w:r>
      <w:r w:rsidR="0009113D" w:rsidRPr="00BF3A1D">
        <w:rPr>
          <w:rFonts w:ascii="Bodoni MT" w:eastAsia="Times New Roman" w:hAnsi="Bodoni MT" w:cs="Times New Roman"/>
          <w:color w:val="002060"/>
          <w:sz w:val="26"/>
          <w:szCs w:val="26"/>
          <w:lang w:eastAsia="en-IN"/>
        </w:rPr>
        <w:t xml:space="preserve">for the </w:t>
      </w:r>
      <w:r w:rsidR="0009113D" w:rsidRPr="00BF3A1D">
        <w:rPr>
          <w:rFonts w:ascii="Bodoni MT" w:eastAsia="Times New Roman" w:hAnsi="Bodoni MT" w:cs="Times New Roman"/>
          <w:b/>
          <w:color w:val="002060"/>
          <w:sz w:val="26"/>
          <w:szCs w:val="26"/>
          <w:u w:val="single"/>
          <w:lang w:eastAsia="en-IN"/>
        </w:rPr>
        <w:t xml:space="preserve">Month of </w:t>
      </w:r>
      <w:r w:rsidR="002B2460">
        <w:rPr>
          <w:rFonts w:ascii="Bodoni MT" w:eastAsia="Times New Roman" w:hAnsi="Bodoni MT" w:cs="Times New Roman"/>
          <w:b/>
          <w:color w:val="C00000"/>
          <w:sz w:val="30"/>
          <w:szCs w:val="26"/>
          <w:u w:val="single"/>
          <w:lang w:eastAsia="en-IN"/>
        </w:rPr>
        <w:t>November</w:t>
      </w:r>
      <w:r w:rsidR="0009113D" w:rsidRPr="00693290">
        <w:rPr>
          <w:rFonts w:ascii="Bodoni MT" w:eastAsia="Times New Roman" w:hAnsi="Bodoni MT" w:cs="Times New Roman"/>
          <w:b/>
          <w:color w:val="C00000"/>
          <w:sz w:val="30"/>
          <w:szCs w:val="26"/>
          <w:u w:val="single"/>
          <w:lang w:eastAsia="en-IN"/>
        </w:rPr>
        <w:t>, 202</w:t>
      </w:r>
      <w:r w:rsidR="001A1979">
        <w:rPr>
          <w:rFonts w:ascii="Bodoni MT" w:eastAsia="Times New Roman" w:hAnsi="Bodoni MT" w:cs="Times New Roman"/>
          <w:b/>
          <w:color w:val="C00000"/>
          <w:sz w:val="30"/>
          <w:szCs w:val="26"/>
          <w:u w:val="single"/>
          <w:lang w:eastAsia="en-IN"/>
        </w:rPr>
        <w:t>2</w:t>
      </w:r>
      <w:r w:rsidR="0009113D" w:rsidRPr="007E77C9">
        <w:rPr>
          <w:rFonts w:ascii="Bodoni MT" w:eastAsia="Times New Roman" w:hAnsi="Bodoni MT" w:cs="Times New Roman"/>
          <w:b/>
          <w:color w:val="002060"/>
          <w:sz w:val="26"/>
          <w:szCs w:val="26"/>
          <w:lang w:eastAsia="en-IN"/>
        </w:rPr>
        <w:t xml:space="preserve"> </w:t>
      </w:r>
      <w:r w:rsidRPr="00BF3A1D">
        <w:rPr>
          <w:rFonts w:ascii="Bodoni MT" w:eastAsia="Times New Roman" w:hAnsi="Bodoni MT" w:cs="Times New Roman"/>
          <w:color w:val="002060"/>
          <w:sz w:val="26"/>
          <w:szCs w:val="26"/>
          <w:lang w:eastAsia="en-IN"/>
        </w:rPr>
        <w:t xml:space="preserve">under </w:t>
      </w:r>
      <w:r w:rsidR="009D1B6E">
        <w:rPr>
          <w:rFonts w:ascii="Bodoni MT" w:eastAsia="Times New Roman" w:hAnsi="Bodoni MT" w:cs="Times New Roman"/>
          <w:color w:val="002060"/>
          <w:sz w:val="26"/>
          <w:szCs w:val="26"/>
          <w:lang w:eastAsia="en-IN"/>
        </w:rPr>
        <w:t xml:space="preserve">various </w:t>
      </w:r>
      <w:r w:rsidRPr="00BF3A1D">
        <w:rPr>
          <w:rFonts w:ascii="Bodoni MT" w:eastAsia="Times New Roman" w:hAnsi="Bodoni MT" w:cs="Times New Roman"/>
          <w:color w:val="002060"/>
          <w:sz w:val="26"/>
          <w:szCs w:val="26"/>
          <w:lang w:eastAsia="en-IN"/>
        </w:rPr>
        <w:t>Statutory Laws. Compliance means “</w:t>
      </w:r>
      <w:r w:rsidRPr="00BF3A1D">
        <w:rPr>
          <w:rFonts w:ascii="Bodoni MT" w:eastAsia="Times New Roman" w:hAnsi="Bodoni MT" w:cs="Times New Roman"/>
          <w:b/>
          <w:i/>
          <w:color w:val="002060"/>
          <w:sz w:val="26"/>
          <w:szCs w:val="26"/>
          <w:lang w:eastAsia="en-IN"/>
        </w:rPr>
        <w:t>adhering to rules and regulations</w:t>
      </w:r>
      <w:r w:rsidRPr="00BF3A1D">
        <w:rPr>
          <w:rFonts w:ascii="Bodoni MT" w:eastAsia="Times New Roman" w:hAnsi="Bodoni MT" w:cs="Times New Roman"/>
          <w:color w:val="002060"/>
          <w:sz w:val="26"/>
          <w:szCs w:val="26"/>
          <w:lang w:eastAsia="en-IN"/>
        </w:rPr>
        <w:t xml:space="preserve">.” </w:t>
      </w:r>
      <w:r w:rsidRPr="00BF3A1D">
        <w:rPr>
          <w:rFonts w:ascii="Bodoni MT" w:hAnsi="Bodoni MT" w:cs="Times New Roman"/>
          <w:color w:val="002060"/>
          <w:sz w:val="26"/>
          <w:szCs w:val="26"/>
        </w:rPr>
        <w:t>Compliance is a continuous process of following laws, policies, and regulations, rules to meet all the necessary governance requirements without any failure</w:t>
      </w:r>
      <w:r w:rsidRPr="00BF3A1D">
        <w:rPr>
          <w:rFonts w:ascii="Bodoni MT" w:eastAsia="Times New Roman" w:hAnsi="Bodoni MT" w:cs="Times New Roman"/>
          <w:color w:val="002060"/>
          <w:sz w:val="26"/>
          <w:szCs w:val="26"/>
          <w:lang w:eastAsia="en-IN"/>
        </w:rPr>
        <w:t>.</w:t>
      </w:r>
    </w:p>
    <w:p w14:paraId="013516A5" w14:textId="77777777" w:rsidR="001E34C7" w:rsidRPr="00BF3A1D" w:rsidRDefault="001E34C7"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Bodoni MT" w:eastAsia="Times New Roman" w:hAnsi="Bodoni MT" w:cs="Times New Roman"/>
          <w:b/>
          <w:bCs/>
          <w:i/>
          <w:iCs/>
          <w:color w:val="002060"/>
          <w:sz w:val="26"/>
          <w:szCs w:val="26"/>
          <w:u w:val="single"/>
          <w:lang w:eastAsia="en-IN"/>
        </w:rPr>
      </w:pPr>
    </w:p>
    <w:p w14:paraId="1F40264D" w14:textId="77777777" w:rsidR="00D32811" w:rsidRPr="00EA06AB" w:rsidRDefault="00D32811"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b/>
          <w:color w:val="002060"/>
          <w:sz w:val="24"/>
          <w:szCs w:val="24"/>
          <w:u w:val="single"/>
          <w:lang w:eastAsia="en-IN"/>
        </w:rPr>
      </w:pPr>
      <w:bookmarkStart w:id="0" w:name="_GoBack"/>
      <w:bookmarkEnd w:id="0"/>
      <w:r w:rsidRPr="00EA06AB">
        <w:rPr>
          <w:rFonts w:ascii="Times New Roman" w:eastAsia="Times New Roman" w:hAnsi="Times New Roman" w:cs="Times New Roman"/>
          <w:b/>
          <w:color w:val="002060"/>
          <w:sz w:val="24"/>
          <w:szCs w:val="24"/>
          <w:u w:val="single"/>
          <w:lang w:eastAsia="en-IN"/>
        </w:rPr>
        <w:t xml:space="preserve">Compliance Requirement Under </w:t>
      </w:r>
    </w:p>
    <w:p w14:paraId="7B0A0A2C" w14:textId="77777777" w:rsidR="008E7484" w:rsidRPr="00EA06AB" w:rsidRDefault="008E7484"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b/>
          <w:color w:val="002060"/>
          <w:sz w:val="24"/>
          <w:szCs w:val="24"/>
          <w:u w:val="single"/>
          <w:lang w:eastAsia="en-IN"/>
        </w:rPr>
      </w:pPr>
    </w:p>
    <w:p w14:paraId="524B691A" w14:textId="6D49A270" w:rsidR="00537EDB" w:rsidRPr="00EA06AB" w:rsidRDefault="007B4197"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Pr>
          <w:rFonts w:ascii="Times New Roman" w:eastAsia="Times New Roman" w:hAnsi="Times New Roman" w:cs="Times New Roman"/>
          <w:color w:val="002060"/>
          <w:sz w:val="24"/>
          <w:szCs w:val="24"/>
          <w:lang w:eastAsia="en-IN"/>
        </w:rPr>
        <w:t>1</w:t>
      </w:r>
      <w:r w:rsidR="00537EDB" w:rsidRPr="00EA06AB">
        <w:rPr>
          <w:rFonts w:ascii="Times New Roman" w:eastAsia="Times New Roman" w:hAnsi="Times New Roman" w:cs="Times New Roman"/>
          <w:color w:val="002060"/>
          <w:sz w:val="24"/>
          <w:szCs w:val="24"/>
          <w:lang w:eastAsia="en-IN"/>
        </w:rPr>
        <w:t>.</w:t>
      </w:r>
      <w:r w:rsidR="001E34C7" w:rsidRPr="00EA06AB">
        <w:rPr>
          <w:rFonts w:ascii="Times New Roman" w:eastAsia="Times New Roman" w:hAnsi="Times New Roman" w:cs="Times New Roman"/>
          <w:color w:val="002060"/>
          <w:sz w:val="24"/>
          <w:szCs w:val="24"/>
          <w:lang w:eastAsia="en-IN"/>
        </w:rPr>
        <w:t xml:space="preserve"> </w:t>
      </w:r>
      <w:r w:rsidR="00D32811" w:rsidRPr="00EA06AB">
        <w:rPr>
          <w:rFonts w:ascii="Times New Roman" w:eastAsia="Times New Roman" w:hAnsi="Times New Roman" w:cs="Times New Roman"/>
          <w:color w:val="002060"/>
          <w:sz w:val="24"/>
          <w:szCs w:val="24"/>
          <w:lang w:eastAsia="en-IN"/>
        </w:rPr>
        <w:t>I</w:t>
      </w:r>
      <w:r w:rsidR="00537EDB" w:rsidRPr="00EA06AB">
        <w:rPr>
          <w:rFonts w:ascii="Times New Roman" w:eastAsia="Times New Roman" w:hAnsi="Times New Roman" w:cs="Times New Roman"/>
          <w:color w:val="002060"/>
          <w:sz w:val="24"/>
          <w:szCs w:val="24"/>
          <w:lang w:eastAsia="en-IN"/>
        </w:rPr>
        <w:t xml:space="preserve">ncome Tax Act, 1961 </w:t>
      </w:r>
    </w:p>
    <w:p w14:paraId="320BD945" w14:textId="68EFE406" w:rsidR="00537EDB" w:rsidRPr="00EA06AB" w:rsidRDefault="007B4197"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Pr>
          <w:rFonts w:ascii="Times New Roman" w:eastAsia="Times New Roman" w:hAnsi="Times New Roman" w:cs="Times New Roman"/>
          <w:color w:val="002060"/>
          <w:sz w:val="24"/>
          <w:szCs w:val="24"/>
          <w:lang w:eastAsia="en-IN"/>
        </w:rPr>
        <w:t>2</w:t>
      </w:r>
      <w:r w:rsidR="00537EDB" w:rsidRPr="00EA06AB">
        <w:rPr>
          <w:rFonts w:ascii="Times New Roman" w:eastAsia="Times New Roman" w:hAnsi="Times New Roman" w:cs="Times New Roman"/>
          <w:color w:val="002060"/>
          <w:sz w:val="24"/>
          <w:szCs w:val="24"/>
          <w:lang w:eastAsia="en-IN"/>
        </w:rPr>
        <w:t>.</w:t>
      </w:r>
      <w:r w:rsidR="001E34C7" w:rsidRPr="00EA06AB">
        <w:rPr>
          <w:rFonts w:ascii="Times New Roman" w:eastAsia="Times New Roman" w:hAnsi="Times New Roman" w:cs="Times New Roman"/>
          <w:color w:val="002060"/>
          <w:sz w:val="24"/>
          <w:szCs w:val="24"/>
          <w:lang w:eastAsia="en-IN"/>
        </w:rPr>
        <w:t xml:space="preserve"> </w:t>
      </w:r>
      <w:r w:rsidR="00537EDB" w:rsidRPr="00EA06AB">
        <w:rPr>
          <w:rFonts w:ascii="Times New Roman" w:eastAsia="Times New Roman" w:hAnsi="Times New Roman" w:cs="Times New Roman"/>
          <w:color w:val="002060"/>
          <w:sz w:val="24"/>
          <w:szCs w:val="24"/>
          <w:lang w:eastAsia="en-IN"/>
        </w:rPr>
        <w:t>Goods &amp; Services</w:t>
      </w:r>
      <w:r w:rsidR="00D32811" w:rsidRPr="00EA06AB">
        <w:rPr>
          <w:rFonts w:ascii="Times New Roman" w:eastAsia="Times New Roman" w:hAnsi="Times New Roman" w:cs="Times New Roman"/>
          <w:color w:val="002060"/>
          <w:sz w:val="24"/>
          <w:szCs w:val="24"/>
          <w:lang w:eastAsia="en-IN"/>
        </w:rPr>
        <w:t xml:space="preserve"> Tax</w:t>
      </w:r>
      <w:r w:rsidR="0058005E" w:rsidRPr="00EA06AB">
        <w:rPr>
          <w:rFonts w:ascii="Times New Roman" w:eastAsia="Times New Roman" w:hAnsi="Times New Roman" w:cs="Times New Roman"/>
          <w:color w:val="002060"/>
          <w:sz w:val="24"/>
          <w:szCs w:val="24"/>
          <w:lang w:eastAsia="en-IN"/>
        </w:rPr>
        <w:t xml:space="preserve"> Act, </w:t>
      </w:r>
      <w:r w:rsidR="00537EDB" w:rsidRPr="00EA06AB">
        <w:rPr>
          <w:rFonts w:ascii="Times New Roman" w:eastAsia="Times New Roman" w:hAnsi="Times New Roman" w:cs="Times New Roman"/>
          <w:color w:val="002060"/>
          <w:sz w:val="24"/>
          <w:szCs w:val="24"/>
          <w:lang w:eastAsia="en-IN"/>
        </w:rPr>
        <w:t>2017</w:t>
      </w:r>
      <w:r w:rsidR="00D32811" w:rsidRPr="00EA06AB">
        <w:rPr>
          <w:rFonts w:ascii="Times New Roman" w:eastAsia="Times New Roman" w:hAnsi="Times New Roman" w:cs="Times New Roman"/>
          <w:color w:val="002060"/>
          <w:sz w:val="24"/>
          <w:szCs w:val="24"/>
          <w:lang w:eastAsia="en-IN"/>
        </w:rPr>
        <w:t xml:space="preserve"> (GST)</w:t>
      </w:r>
      <w:r w:rsidR="001E34C7" w:rsidRPr="00EA06AB">
        <w:rPr>
          <w:rFonts w:ascii="Times New Roman" w:eastAsia="Times New Roman" w:hAnsi="Times New Roman" w:cs="Times New Roman"/>
          <w:color w:val="002060"/>
          <w:sz w:val="24"/>
          <w:szCs w:val="24"/>
          <w:lang w:eastAsia="en-IN"/>
        </w:rPr>
        <w:t xml:space="preserve"> </w:t>
      </w:r>
      <w:r w:rsidR="000E0786" w:rsidRPr="00EA06AB">
        <w:rPr>
          <w:rFonts w:ascii="Times New Roman" w:eastAsia="Times New Roman" w:hAnsi="Times New Roman" w:cs="Times New Roman"/>
          <w:color w:val="002060"/>
          <w:sz w:val="24"/>
          <w:szCs w:val="24"/>
          <w:lang w:eastAsia="en-IN"/>
        </w:rPr>
        <w:t xml:space="preserve">and Important </w:t>
      </w:r>
      <w:r w:rsidR="007B483E" w:rsidRPr="00EA06AB">
        <w:rPr>
          <w:rFonts w:ascii="Times New Roman" w:eastAsia="Times New Roman" w:hAnsi="Times New Roman" w:cs="Times New Roman"/>
          <w:color w:val="002060"/>
          <w:sz w:val="24"/>
          <w:szCs w:val="24"/>
          <w:lang w:eastAsia="en-IN"/>
        </w:rPr>
        <w:t>Updates</w:t>
      </w:r>
      <w:r w:rsidR="000E0786" w:rsidRPr="00EA06AB">
        <w:rPr>
          <w:rFonts w:ascii="Times New Roman" w:eastAsia="Times New Roman" w:hAnsi="Times New Roman" w:cs="Times New Roman"/>
          <w:color w:val="002060"/>
          <w:sz w:val="24"/>
          <w:szCs w:val="24"/>
          <w:lang w:eastAsia="en-IN"/>
        </w:rPr>
        <w:t xml:space="preserve"> / Circulars</w:t>
      </w:r>
    </w:p>
    <w:p w14:paraId="17315EDC" w14:textId="0D54DB2F" w:rsidR="007B4197" w:rsidRPr="00EA06AB" w:rsidRDefault="007B4197" w:rsidP="007B4197">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Pr>
          <w:rFonts w:ascii="Times New Roman" w:hAnsi="Times New Roman" w:cs="Times New Roman"/>
          <w:color w:val="002060"/>
          <w:sz w:val="24"/>
          <w:szCs w:val="24"/>
        </w:rPr>
        <w:t>3</w:t>
      </w:r>
      <w:r w:rsidRPr="00EA06AB">
        <w:rPr>
          <w:rFonts w:ascii="Times New Roman" w:hAnsi="Times New Roman" w:cs="Times New Roman"/>
          <w:color w:val="002060"/>
          <w:sz w:val="24"/>
          <w:szCs w:val="24"/>
        </w:rPr>
        <w:t xml:space="preserve"> </w:t>
      </w:r>
      <w:r w:rsidRPr="00EA06AB">
        <w:rPr>
          <w:rFonts w:ascii="Times New Roman" w:eastAsia="Times New Roman" w:hAnsi="Times New Roman" w:cs="Times New Roman"/>
          <w:color w:val="002060"/>
          <w:sz w:val="24"/>
          <w:szCs w:val="24"/>
          <w:lang w:eastAsia="en-IN"/>
        </w:rPr>
        <w:t>Foreign Exchange Management Act, 1999 (FEMA) and Important Notifications</w:t>
      </w:r>
    </w:p>
    <w:p w14:paraId="0B9B0935" w14:textId="77777777" w:rsidR="00090F3A" w:rsidRPr="00EA06AB" w:rsidRDefault="00911DEC"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sidRPr="00EA06AB">
        <w:rPr>
          <w:rFonts w:ascii="Times New Roman" w:eastAsia="Times New Roman" w:hAnsi="Times New Roman" w:cs="Times New Roman"/>
          <w:color w:val="002060"/>
          <w:sz w:val="24"/>
          <w:szCs w:val="24"/>
          <w:lang w:eastAsia="en-IN"/>
        </w:rPr>
        <w:t>4</w:t>
      </w:r>
      <w:r w:rsidR="00537EDB" w:rsidRPr="00EA06AB">
        <w:rPr>
          <w:rFonts w:ascii="Times New Roman" w:eastAsia="Times New Roman" w:hAnsi="Times New Roman" w:cs="Times New Roman"/>
          <w:color w:val="002060"/>
          <w:sz w:val="24"/>
          <w:szCs w:val="24"/>
          <w:lang w:eastAsia="en-IN"/>
        </w:rPr>
        <w:t>.</w:t>
      </w:r>
      <w:r w:rsidR="001E34C7" w:rsidRPr="00EA06AB">
        <w:rPr>
          <w:rFonts w:ascii="Times New Roman" w:eastAsia="Times New Roman" w:hAnsi="Times New Roman" w:cs="Times New Roman"/>
          <w:color w:val="002060"/>
          <w:sz w:val="24"/>
          <w:szCs w:val="24"/>
          <w:lang w:eastAsia="en-IN"/>
        </w:rPr>
        <w:t xml:space="preserve"> </w:t>
      </w:r>
      <w:r w:rsidR="00537EDB" w:rsidRPr="00EA06AB">
        <w:rPr>
          <w:rFonts w:ascii="Times New Roman" w:eastAsia="Times New Roman" w:hAnsi="Times New Roman" w:cs="Times New Roman"/>
          <w:color w:val="002060"/>
          <w:sz w:val="24"/>
          <w:szCs w:val="24"/>
          <w:lang w:eastAsia="en-IN"/>
        </w:rPr>
        <w:t>Other Statutory Laws</w:t>
      </w:r>
      <w:r w:rsidR="00D32811" w:rsidRPr="00EA06AB">
        <w:rPr>
          <w:rFonts w:ascii="Times New Roman" w:eastAsia="Times New Roman" w:hAnsi="Times New Roman" w:cs="Times New Roman"/>
          <w:color w:val="002060"/>
          <w:sz w:val="24"/>
          <w:szCs w:val="24"/>
          <w:lang w:eastAsia="en-IN"/>
        </w:rPr>
        <w:t xml:space="preserve"> </w:t>
      </w:r>
      <w:r w:rsidR="00776E2F" w:rsidRPr="00EA06AB">
        <w:rPr>
          <w:rFonts w:ascii="Times New Roman" w:eastAsia="Times New Roman" w:hAnsi="Times New Roman" w:cs="Times New Roman"/>
          <w:color w:val="002060"/>
          <w:sz w:val="24"/>
          <w:szCs w:val="24"/>
          <w:lang w:eastAsia="en-IN"/>
        </w:rPr>
        <w:t>and Updates</w:t>
      </w:r>
    </w:p>
    <w:p w14:paraId="55BCE143" w14:textId="77777777" w:rsidR="00537EDB" w:rsidRPr="00EA06AB" w:rsidRDefault="00327598"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sidRPr="00EA06AB">
        <w:rPr>
          <w:rFonts w:ascii="Times New Roman" w:eastAsia="Times New Roman" w:hAnsi="Times New Roman" w:cs="Times New Roman"/>
          <w:color w:val="002060"/>
          <w:sz w:val="24"/>
          <w:szCs w:val="24"/>
          <w:lang w:eastAsia="en-IN"/>
        </w:rPr>
        <w:t>5</w:t>
      </w:r>
      <w:r w:rsidR="00537EDB" w:rsidRPr="00EA06AB">
        <w:rPr>
          <w:rFonts w:ascii="Times New Roman" w:eastAsia="Times New Roman" w:hAnsi="Times New Roman" w:cs="Times New Roman"/>
          <w:color w:val="002060"/>
          <w:sz w:val="24"/>
          <w:szCs w:val="24"/>
          <w:lang w:eastAsia="en-IN"/>
        </w:rPr>
        <w:t>.</w:t>
      </w:r>
      <w:r w:rsidR="00D32811" w:rsidRPr="00EA06AB">
        <w:rPr>
          <w:rFonts w:ascii="Times New Roman" w:eastAsia="Times New Roman" w:hAnsi="Times New Roman" w:cs="Times New Roman"/>
          <w:color w:val="002060"/>
          <w:sz w:val="24"/>
          <w:szCs w:val="24"/>
          <w:lang w:eastAsia="en-IN"/>
        </w:rPr>
        <w:t xml:space="preserve"> </w:t>
      </w:r>
      <w:r w:rsidR="00537EDB" w:rsidRPr="00EA06AB">
        <w:rPr>
          <w:rFonts w:ascii="Times New Roman" w:eastAsia="Times New Roman" w:hAnsi="Times New Roman" w:cs="Times New Roman"/>
          <w:color w:val="002060"/>
          <w:sz w:val="24"/>
          <w:szCs w:val="24"/>
          <w:lang w:eastAsia="en-IN"/>
        </w:rPr>
        <w:t xml:space="preserve">SEBI (Listing Obligations </w:t>
      </w:r>
      <w:r w:rsidR="004D5F06" w:rsidRPr="00EA06AB">
        <w:rPr>
          <w:rFonts w:ascii="Times New Roman" w:eastAsia="Times New Roman" w:hAnsi="Times New Roman" w:cs="Times New Roman"/>
          <w:color w:val="002060"/>
          <w:sz w:val="24"/>
          <w:szCs w:val="24"/>
          <w:lang w:eastAsia="en-IN"/>
        </w:rPr>
        <w:t xml:space="preserve">&amp; </w:t>
      </w:r>
      <w:r w:rsidR="00537EDB" w:rsidRPr="00EA06AB">
        <w:rPr>
          <w:rFonts w:ascii="Times New Roman" w:eastAsia="Times New Roman" w:hAnsi="Times New Roman" w:cs="Times New Roman"/>
          <w:color w:val="002060"/>
          <w:sz w:val="24"/>
          <w:szCs w:val="24"/>
          <w:lang w:eastAsia="en-IN"/>
        </w:rPr>
        <w:t>Disclosure</w:t>
      </w:r>
      <w:r w:rsidR="00D32811" w:rsidRPr="00EA06AB">
        <w:rPr>
          <w:rFonts w:ascii="Times New Roman" w:eastAsia="Times New Roman" w:hAnsi="Times New Roman" w:cs="Times New Roman"/>
          <w:color w:val="002060"/>
          <w:sz w:val="24"/>
          <w:szCs w:val="24"/>
          <w:lang w:eastAsia="en-IN"/>
        </w:rPr>
        <w:t xml:space="preserve"> </w:t>
      </w:r>
      <w:r w:rsidR="00537EDB" w:rsidRPr="00EA06AB">
        <w:rPr>
          <w:rFonts w:ascii="Times New Roman" w:eastAsia="Times New Roman" w:hAnsi="Times New Roman" w:cs="Times New Roman"/>
          <w:color w:val="002060"/>
          <w:sz w:val="24"/>
          <w:szCs w:val="24"/>
          <w:lang w:eastAsia="en-IN"/>
        </w:rPr>
        <w:t>Requirements) (LODR) Regulations, 2015</w:t>
      </w:r>
    </w:p>
    <w:p w14:paraId="4A1AAB38" w14:textId="77777777" w:rsidR="006B1BCF" w:rsidRPr="00EA06AB" w:rsidRDefault="006B1BCF"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sidRPr="00EA06AB">
        <w:rPr>
          <w:rFonts w:ascii="Times New Roman" w:eastAsia="Times New Roman" w:hAnsi="Times New Roman" w:cs="Times New Roman"/>
          <w:color w:val="002060"/>
          <w:sz w:val="24"/>
          <w:szCs w:val="24"/>
          <w:lang w:eastAsia="en-IN"/>
        </w:rPr>
        <w:t>6. SEBI Takeover Regulations 2011</w:t>
      </w:r>
    </w:p>
    <w:p w14:paraId="7C27620D" w14:textId="77777777" w:rsidR="0058005E" w:rsidRPr="00EA06AB" w:rsidRDefault="00415FEC"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sidRPr="00EA06AB">
        <w:rPr>
          <w:rFonts w:ascii="Times New Roman" w:eastAsia="Times New Roman" w:hAnsi="Times New Roman" w:cs="Times New Roman"/>
          <w:color w:val="002060"/>
          <w:sz w:val="24"/>
          <w:szCs w:val="24"/>
          <w:lang w:eastAsia="en-IN"/>
        </w:rPr>
        <w:t>7</w:t>
      </w:r>
      <w:r w:rsidR="0058005E" w:rsidRPr="00EA06AB">
        <w:rPr>
          <w:rFonts w:ascii="Times New Roman" w:eastAsia="Times New Roman" w:hAnsi="Times New Roman" w:cs="Times New Roman"/>
          <w:color w:val="002060"/>
          <w:sz w:val="24"/>
          <w:szCs w:val="24"/>
          <w:lang w:eastAsia="en-IN"/>
        </w:rPr>
        <w:t>.</w:t>
      </w:r>
      <w:r w:rsidR="001E34C7" w:rsidRPr="00EA06AB">
        <w:rPr>
          <w:rFonts w:ascii="Times New Roman" w:eastAsia="Times New Roman" w:hAnsi="Times New Roman" w:cs="Times New Roman"/>
          <w:color w:val="002060"/>
          <w:sz w:val="24"/>
          <w:szCs w:val="24"/>
          <w:lang w:eastAsia="en-IN"/>
        </w:rPr>
        <w:t xml:space="preserve"> </w:t>
      </w:r>
      <w:r w:rsidR="0058005E" w:rsidRPr="00EA06AB">
        <w:rPr>
          <w:rFonts w:ascii="Times New Roman" w:eastAsia="Times New Roman" w:hAnsi="Times New Roman" w:cs="Times New Roman"/>
          <w:color w:val="002060"/>
          <w:sz w:val="24"/>
          <w:szCs w:val="24"/>
          <w:lang w:eastAsia="en-IN"/>
        </w:rPr>
        <w:t>SEBI (Prohibition of Insider Trading) Regulations, 2015</w:t>
      </w:r>
    </w:p>
    <w:p w14:paraId="0DE97D58" w14:textId="77777777" w:rsidR="00DC7352" w:rsidRPr="00EA06AB" w:rsidRDefault="00415FEC"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sidRPr="00EA06AB">
        <w:rPr>
          <w:rFonts w:ascii="Times New Roman" w:eastAsia="Times New Roman" w:hAnsi="Times New Roman" w:cs="Times New Roman"/>
          <w:color w:val="002060"/>
          <w:sz w:val="24"/>
          <w:szCs w:val="24"/>
          <w:lang w:eastAsia="en-IN"/>
        </w:rPr>
        <w:t>8</w:t>
      </w:r>
      <w:r w:rsidR="00DC7352" w:rsidRPr="00EA06AB">
        <w:rPr>
          <w:rFonts w:ascii="Times New Roman" w:eastAsia="Times New Roman" w:hAnsi="Times New Roman" w:cs="Times New Roman"/>
          <w:color w:val="002060"/>
          <w:sz w:val="24"/>
          <w:szCs w:val="24"/>
          <w:lang w:eastAsia="en-IN"/>
        </w:rPr>
        <w:t>.</w:t>
      </w:r>
      <w:r w:rsidR="001E34C7" w:rsidRPr="00EA06AB">
        <w:rPr>
          <w:rFonts w:ascii="Times New Roman" w:eastAsia="Times New Roman" w:hAnsi="Times New Roman" w:cs="Times New Roman"/>
          <w:color w:val="002060"/>
          <w:sz w:val="24"/>
          <w:szCs w:val="24"/>
          <w:lang w:eastAsia="en-IN"/>
        </w:rPr>
        <w:t xml:space="preserve"> </w:t>
      </w:r>
      <w:r w:rsidR="00DC7352" w:rsidRPr="00EA06AB">
        <w:rPr>
          <w:rFonts w:ascii="Times New Roman" w:eastAsia="Times New Roman" w:hAnsi="Times New Roman" w:cs="Times New Roman"/>
          <w:color w:val="002060"/>
          <w:sz w:val="24"/>
          <w:szCs w:val="24"/>
          <w:lang w:eastAsia="en-IN"/>
        </w:rPr>
        <w:t xml:space="preserve">SEBI (Issue of </w:t>
      </w:r>
      <w:r w:rsidR="0074490F" w:rsidRPr="00EA06AB">
        <w:rPr>
          <w:rFonts w:ascii="Times New Roman" w:eastAsia="Times New Roman" w:hAnsi="Times New Roman" w:cs="Times New Roman"/>
          <w:color w:val="002060"/>
          <w:sz w:val="24"/>
          <w:szCs w:val="24"/>
          <w:lang w:eastAsia="en-IN"/>
        </w:rPr>
        <w:t>Capital and</w:t>
      </w:r>
      <w:r w:rsidR="00DC7352" w:rsidRPr="00EA06AB">
        <w:rPr>
          <w:rFonts w:ascii="Times New Roman" w:eastAsia="Times New Roman" w:hAnsi="Times New Roman" w:cs="Times New Roman"/>
          <w:color w:val="002060"/>
          <w:sz w:val="24"/>
          <w:szCs w:val="24"/>
          <w:lang w:eastAsia="en-IN"/>
        </w:rPr>
        <w:t xml:space="preserve"> Disclosure Requirements) Regulations, 2018</w:t>
      </w:r>
    </w:p>
    <w:p w14:paraId="517A4CBE" w14:textId="77777777" w:rsidR="00D175FB" w:rsidRPr="00EA06AB" w:rsidRDefault="00415FEC"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sidRPr="00EA06AB">
        <w:rPr>
          <w:rFonts w:ascii="Times New Roman" w:eastAsia="Times New Roman" w:hAnsi="Times New Roman" w:cs="Times New Roman"/>
          <w:color w:val="002060"/>
          <w:sz w:val="24"/>
          <w:szCs w:val="24"/>
          <w:lang w:eastAsia="en-IN"/>
        </w:rPr>
        <w:t>9</w:t>
      </w:r>
      <w:r w:rsidR="00DC7352" w:rsidRPr="00EA06AB">
        <w:rPr>
          <w:rFonts w:ascii="Times New Roman" w:eastAsia="Times New Roman" w:hAnsi="Times New Roman" w:cs="Times New Roman"/>
          <w:color w:val="002060"/>
          <w:sz w:val="24"/>
          <w:szCs w:val="24"/>
          <w:lang w:eastAsia="en-IN"/>
        </w:rPr>
        <w:t>.</w:t>
      </w:r>
      <w:r w:rsidR="001E34C7" w:rsidRPr="00EA06AB">
        <w:rPr>
          <w:rFonts w:ascii="Times New Roman" w:eastAsia="Times New Roman" w:hAnsi="Times New Roman" w:cs="Times New Roman"/>
          <w:color w:val="002060"/>
          <w:sz w:val="24"/>
          <w:szCs w:val="24"/>
          <w:lang w:eastAsia="en-IN"/>
        </w:rPr>
        <w:t xml:space="preserve"> </w:t>
      </w:r>
      <w:r w:rsidR="00DC7352" w:rsidRPr="00EA06AB">
        <w:rPr>
          <w:rFonts w:ascii="Times New Roman" w:eastAsia="Times New Roman" w:hAnsi="Times New Roman" w:cs="Times New Roman"/>
          <w:color w:val="002060"/>
          <w:sz w:val="24"/>
          <w:szCs w:val="24"/>
          <w:lang w:eastAsia="en-IN"/>
        </w:rPr>
        <w:t>SEBI (Buyback of Securities) Regulations, 2018</w:t>
      </w:r>
      <w:r w:rsidR="001807DF" w:rsidRPr="00EA06AB">
        <w:rPr>
          <w:rFonts w:ascii="Times New Roman" w:eastAsia="Times New Roman" w:hAnsi="Times New Roman" w:cs="Times New Roman"/>
          <w:color w:val="002060"/>
          <w:sz w:val="24"/>
          <w:szCs w:val="24"/>
          <w:lang w:eastAsia="en-IN"/>
        </w:rPr>
        <w:t xml:space="preserve"> </w:t>
      </w:r>
    </w:p>
    <w:p w14:paraId="5BDF0291" w14:textId="77777777" w:rsidR="00744C99" w:rsidRPr="00EA06AB" w:rsidRDefault="00D175FB"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sidRPr="00EA06AB">
        <w:rPr>
          <w:rFonts w:ascii="Times New Roman" w:eastAsia="Times New Roman" w:hAnsi="Times New Roman" w:cs="Times New Roman"/>
          <w:color w:val="002060"/>
          <w:sz w:val="24"/>
          <w:szCs w:val="24"/>
          <w:lang w:eastAsia="en-IN"/>
        </w:rPr>
        <w:t xml:space="preserve">10. SEBI (Depositories and Participants) Regulations 2018) </w:t>
      </w:r>
      <w:r w:rsidR="001807DF" w:rsidRPr="00EA06AB">
        <w:rPr>
          <w:rFonts w:ascii="Times New Roman" w:eastAsia="Times New Roman" w:hAnsi="Times New Roman" w:cs="Times New Roman"/>
          <w:color w:val="002060"/>
          <w:sz w:val="24"/>
          <w:szCs w:val="24"/>
          <w:lang w:eastAsia="en-IN"/>
        </w:rPr>
        <w:t>and Circulars / Notifications</w:t>
      </w:r>
    </w:p>
    <w:p w14:paraId="60710AA3" w14:textId="65156642" w:rsidR="00537EDB" w:rsidRPr="00EA06AB" w:rsidRDefault="00876540"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Pr>
          <w:rFonts w:ascii="Times New Roman" w:eastAsia="Times New Roman" w:hAnsi="Times New Roman" w:cs="Times New Roman"/>
          <w:color w:val="002060"/>
          <w:sz w:val="24"/>
          <w:szCs w:val="24"/>
          <w:lang w:eastAsia="en-IN"/>
        </w:rPr>
        <w:t>1</w:t>
      </w:r>
      <w:r w:rsidR="007B4197">
        <w:rPr>
          <w:rFonts w:ascii="Times New Roman" w:eastAsia="Times New Roman" w:hAnsi="Times New Roman" w:cs="Times New Roman"/>
          <w:color w:val="002060"/>
          <w:sz w:val="24"/>
          <w:szCs w:val="24"/>
          <w:lang w:eastAsia="en-IN"/>
        </w:rPr>
        <w:t>1</w:t>
      </w:r>
      <w:r w:rsidR="00744C99" w:rsidRPr="00EA06AB">
        <w:rPr>
          <w:rFonts w:ascii="Times New Roman" w:eastAsia="Times New Roman" w:hAnsi="Times New Roman" w:cs="Times New Roman"/>
          <w:color w:val="002060"/>
          <w:sz w:val="24"/>
          <w:szCs w:val="24"/>
          <w:lang w:eastAsia="en-IN"/>
        </w:rPr>
        <w:t xml:space="preserve">. </w:t>
      </w:r>
      <w:r w:rsidR="00537EDB" w:rsidRPr="00EA06AB">
        <w:rPr>
          <w:rFonts w:ascii="Times New Roman" w:eastAsia="Times New Roman" w:hAnsi="Times New Roman" w:cs="Times New Roman"/>
          <w:color w:val="002060"/>
          <w:sz w:val="24"/>
          <w:szCs w:val="24"/>
          <w:lang w:eastAsia="en-IN"/>
        </w:rPr>
        <w:t>Companies Act, 2013</w:t>
      </w:r>
      <w:r w:rsidR="00D32811" w:rsidRPr="00EA06AB">
        <w:rPr>
          <w:rFonts w:ascii="Times New Roman" w:eastAsia="Times New Roman" w:hAnsi="Times New Roman" w:cs="Times New Roman"/>
          <w:color w:val="002060"/>
          <w:sz w:val="24"/>
          <w:szCs w:val="24"/>
          <w:lang w:eastAsia="en-IN"/>
        </w:rPr>
        <w:t xml:space="preserve"> (MCA/ROC</w:t>
      </w:r>
      <w:r w:rsidR="007A016E" w:rsidRPr="00EA06AB">
        <w:rPr>
          <w:rFonts w:ascii="Times New Roman" w:eastAsia="Times New Roman" w:hAnsi="Times New Roman" w:cs="Times New Roman"/>
          <w:color w:val="002060"/>
          <w:sz w:val="24"/>
          <w:szCs w:val="24"/>
          <w:lang w:eastAsia="en-IN"/>
        </w:rPr>
        <w:t xml:space="preserve"> Compliance</w:t>
      </w:r>
      <w:r w:rsidR="00D32811" w:rsidRPr="00EA06AB">
        <w:rPr>
          <w:rFonts w:ascii="Times New Roman" w:eastAsia="Times New Roman" w:hAnsi="Times New Roman" w:cs="Times New Roman"/>
          <w:color w:val="002060"/>
          <w:sz w:val="24"/>
          <w:szCs w:val="24"/>
          <w:lang w:eastAsia="en-IN"/>
        </w:rPr>
        <w:t>)</w:t>
      </w:r>
      <w:r w:rsidR="00AA2606" w:rsidRPr="00EA06AB">
        <w:rPr>
          <w:rFonts w:ascii="Times New Roman" w:eastAsia="Times New Roman" w:hAnsi="Times New Roman" w:cs="Times New Roman"/>
          <w:color w:val="002060"/>
          <w:sz w:val="24"/>
          <w:szCs w:val="24"/>
          <w:lang w:eastAsia="en-IN"/>
        </w:rPr>
        <w:t xml:space="preserve"> and Notifications</w:t>
      </w:r>
    </w:p>
    <w:p w14:paraId="6BB1F33E" w14:textId="1AC8125D" w:rsidR="00011699" w:rsidRPr="00EA06AB" w:rsidRDefault="0044114E"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sidRPr="00EA06AB">
        <w:rPr>
          <w:rFonts w:ascii="Times New Roman" w:eastAsia="Times New Roman" w:hAnsi="Times New Roman" w:cs="Times New Roman"/>
          <w:color w:val="002060"/>
          <w:sz w:val="24"/>
          <w:szCs w:val="24"/>
          <w:lang w:eastAsia="en-IN"/>
        </w:rPr>
        <w:t>1</w:t>
      </w:r>
      <w:r w:rsidR="007B4197">
        <w:rPr>
          <w:rFonts w:ascii="Times New Roman" w:eastAsia="Times New Roman" w:hAnsi="Times New Roman" w:cs="Times New Roman"/>
          <w:color w:val="002060"/>
          <w:sz w:val="24"/>
          <w:szCs w:val="24"/>
          <w:lang w:eastAsia="en-IN"/>
        </w:rPr>
        <w:t>2</w:t>
      </w:r>
      <w:r w:rsidRPr="00EA06AB">
        <w:rPr>
          <w:rFonts w:ascii="Times New Roman" w:eastAsia="Times New Roman" w:hAnsi="Times New Roman" w:cs="Times New Roman"/>
          <w:color w:val="002060"/>
          <w:sz w:val="24"/>
          <w:szCs w:val="24"/>
          <w:lang w:eastAsia="en-IN"/>
        </w:rPr>
        <w:t xml:space="preserve">. </w:t>
      </w:r>
      <w:r w:rsidR="00011699" w:rsidRPr="00EA06AB">
        <w:rPr>
          <w:rFonts w:ascii="Times New Roman" w:eastAsia="Times New Roman" w:hAnsi="Times New Roman" w:cs="Times New Roman"/>
          <w:color w:val="002060"/>
          <w:sz w:val="24"/>
          <w:szCs w:val="24"/>
          <w:lang w:eastAsia="en-IN"/>
        </w:rPr>
        <w:t>Insolvency and Bankruptcy Board of India (IBBI) Updates</w:t>
      </w:r>
    </w:p>
    <w:p w14:paraId="4175EB14" w14:textId="77777777" w:rsidR="006B1BCF" w:rsidRPr="00EA06AB" w:rsidRDefault="006B1BCF" w:rsidP="00C00FBE">
      <w:pPr>
        <w:autoSpaceDE w:val="0"/>
        <w:autoSpaceDN w:val="0"/>
        <w:adjustRightInd w:val="0"/>
        <w:spacing w:after="0" w:line="240" w:lineRule="auto"/>
        <w:ind w:right="-46"/>
        <w:jc w:val="both"/>
        <w:rPr>
          <w:rFonts w:ascii="Times New Roman" w:hAnsi="Times New Roman" w:cs="Times New Roman"/>
          <w:b/>
          <w:bCs/>
          <w:color w:val="002060"/>
          <w:sz w:val="24"/>
          <w:szCs w:val="24"/>
          <w:u w:val="single"/>
        </w:rPr>
      </w:pPr>
    </w:p>
    <w:p w14:paraId="63C823DF" w14:textId="77777777" w:rsidR="007A4209" w:rsidRDefault="007A4209" w:rsidP="00C00FBE">
      <w:pPr>
        <w:spacing w:after="0" w:line="240" w:lineRule="auto"/>
        <w:ind w:right="-46"/>
        <w:rPr>
          <w:rFonts w:ascii="Times New Roman" w:hAnsi="Times New Roman" w:cs="Times New Roman"/>
          <w:b/>
          <w:caps/>
          <w:color w:val="002060"/>
          <w:sz w:val="4"/>
          <w:szCs w:val="24"/>
          <w:u w:val="single"/>
        </w:rPr>
      </w:pPr>
    </w:p>
    <w:p w14:paraId="4354E3EE" w14:textId="77777777" w:rsidR="006D2CB0" w:rsidRDefault="006D2CB0" w:rsidP="00C00FBE">
      <w:pPr>
        <w:spacing w:after="0" w:line="240" w:lineRule="auto"/>
        <w:ind w:right="-46"/>
        <w:rPr>
          <w:rFonts w:ascii="Times New Roman" w:hAnsi="Times New Roman" w:cs="Times New Roman"/>
          <w:b/>
          <w:caps/>
          <w:color w:val="002060"/>
          <w:sz w:val="4"/>
          <w:szCs w:val="24"/>
          <w:u w:val="single"/>
        </w:rPr>
      </w:pPr>
    </w:p>
    <w:p w14:paraId="2AB8F143" w14:textId="77777777" w:rsidR="006D2CB0" w:rsidRDefault="006D2CB0" w:rsidP="00C00FBE">
      <w:pPr>
        <w:spacing w:after="0" w:line="240" w:lineRule="auto"/>
        <w:ind w:right="-46"/>
        <w:rPr>
          <w:rFonts w:ascii="Times New Roman" w:hAnsi="Times New Roman" w:cs="Times New Roman"/>
          <w:b/>
          <w:caps/>
          <w:color w:val="002060"/>
          <w:sz w:val="4"/>
          <w:szCs w:val="24"/>
          <w:u w:val="single"/>
        </w:rPr>
      </w:pPr>
    </w:p>
    <w:p w14:paraId="020521E1" w14:textId="77777777" w:rsidR="002B2460" w:rsidRPr="00EA06AB" w:rsidRDefault="002B2460" w:rsidP="002B2460">
      <w:pPr>
        <w:pStyle w:val="ListParagraph"/>
        <w:numPr>
          <w:ilvl w:val="0"/>
          <w:numId w:val="3"/>
        </w:numPr>
        <w:spacing w:after="0" w:line="240" w:lineRule="auto"/>
        <w:ind w:right="-46"/>
        <w:jc w:val="both"/>
        <w:rPr>
          <w:rFonts w:ascii="Times New Roman" w:hAnsi="Times New Roman" w:cs="Times New Roman"/>
          <w:b/>
          <w:caps/>
          <w:color w:val="002060"/>
          <w:sz w:val="32"/>
          <w:szCs w:val="24"/>
          <w:u w:val="single"/>
        </w:rPr>
      </w:pPr>
      <w:r w:rsidRPr="00EA06AB">
        <w:rPr>
          <w:rFonts w:ascii="Times New Roman" w:hAnsi="Times New Roman" w:cs="Times New Roman"/>
          <w:b/>
          <w:caps/>
          <w:color w:val="002060"/>
          <w:sz w:val="32"/>
          <w:szCs w:val="24"/>
          <w:u w:val="single"/>
        </w:rPr>
        <w:t>Compliance requirement under Income Tax act, 1961</w:t>
      </w:r>
    </w:p>
    <w:p w14:paraId="19F15E7A" w14:textId="77777777" w:rsidR="002B2460" w:rsidRPr="00EA06AB" w:rsidRDefault="002B2460" w:rsidP="002B2460">
      <w:pPr>
        <w:pStyle w:val="ListParagraph"/>
        <w:spacing w:after="0" w:line="240" w:lineRule="auto"/>
        <w:ind w:right="-46"/>
        <w:rPr>
          <w:rFonts w:ascii="Times New Roman" w:hAnsi="Times New Roman" w:cs="Times New Roman"/>
          <w:b/>
          <w:caps/>
          <w:color w:val="002060"/>
          <w:sz w:val="24"/>
          <w:szCs w:val="24"/>
          <w:u w:val="single"/>
        </w:rPr>
      </w:pPr>
    </w:p>
    <w:tbl>
      <w:tblPr>
        <w:tblStyle w:val="GridTable6Colorful-Accent211"/>
        <w:tblW w:w="9370" w:type="dxa"/>
        <w:tblLayout w:type="fixed"/>
        <w:tblLook w:val="04A0" w:firstRow="1" w:lastRow="0" w:firstColumn="1" w:lastColumn="0" w:noHBand="0" w:noVBand="1"/>
      </w:tblPr>
      <w:tblGrid>
        <w:gridCol w:w="634"/>
        <w:gridCol w:w="7343"/>
        <w:gridCol w:w="1393"/>
      </w:tblGrid>
      <w:tr w:rsidR="002B2460" w:rsidRPr="00D321D1" w14:paraId="0DA074B8" w14:textId="77777777" w:rsidTr="002823D5">
        <w:trPr>
          <w:cnfStyle w:val="100000000000" w:firstRow="1" w:lastRow="0" w:firstColumn="0" w:lastColumn="0" w:oddVBand="0" w:evenVBand="0" w:oddHBand="0"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634" w:type="dxa"/>
            <w:shd w:val="clear" w:color="auto" w:fill="002060"/>
          </w:tcPr>
          <w:p w14:paraId="5BC22877" w14:textId="77777777" w:rsidR="002B2460" w:rsidRPr="00490AC2" w:rsidRDefault="002B2460" w:rsidP="002823D5">
            <w:pPr>
              <w:ind w:right="-46"/>
              <w:jc w:val="center"/>
              <w:rPr>
                <w:rFonts w:ascii="Times New Roman" w:hAnsi="Times New Roman" w:cs="Times New Roman"/>
                <w:b w:val="0"/>
                <w:bCs w:val="0"/>
                <w:color w:val="FFFFFF" w:themeColor="background1"/>
                <w:sz w:val="14"/>
                <w:szCs w:val="24"/>
              </w:rPr>
            </w:pPr>
          </w:p>
          <w:p w14:paraId="42974C46" w14:textId="77777777" w:rsidR="002B2460" w:rsidRPr="00490AC2" w:rsidRDefault="002B2460" w:rsidP="002823D5">
            <w:pPr>
              <w:ind w:right="-46"/>
              <w:jc w:val="center"/>
              <w:rPr>
                <w:rFonts w:ascii="Times New Roman" w:hAnsi="Times New Roman" w:cs="Times New Roman"/>
                <w:bCs w:val="0"/>
                <w:color w:val="FFFFFF" w:themeColor="background1"/>
                <w:sz w:val="24"/>
                <w:szCs w:val="24"/>
              </w:rPr>
            </w:pPr>
            <w:r w:rsidRPr="00490AC2">
              <w:rPr>
                <w:rFonts w:ascii="Times New Roman" w:hAnsi="Times New Roman" w:cs="Times New Roman"/>
                <w:color w:val="FFFFFF" w:themeColor="background1"/>
                <w:sz w:val="24"/>
                <w:szCs w:val="24"/>
              </w:rPr>
              <w:t>Sl.</w:t>
            </w:r>
          </w:p>
        </w:tc>
        <w:tc>
          <w:tcPr>
            <w:tcW w:w="7343" w:type="dxa"/>
            <w:shd w:val="clear" w:color="auto" w:fill="002060"/>
          </w:tcPr>
          <w:p w14:paraId="4155FA9D" w14:textId="77777777" w:rsidR="002B2460" w:rsidRPr="00490AC2" w:rsidRDefault="002B2460" w:rsidP="002823D5">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14"/>
                <w:szCs w:val="24"/>
              </w:rPr>
            </w:pPr>
          </w:p>
          <w:p w14:paraId="1A7C2311" w14:textId="77777777" w:rsidR="002B2460" w:rsidRPr="00490AC2" w:rsidRDefault="002B2460" w:rsidP="002823D5">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10"/>
                <w:szCs w:val="24"/>
              </w:rPr>
            </w:pPr>
            <w:r w:rsidRPr="00490AC2">
              <w:rPr>
                <w:rFonts w:ascii="Times New Roman" w:hAnsi="Times New Roman" w:cs="Times New Roman"/>
                <w:color w:val="FFFFFF" w:themeColor="background1"/>
                <w:sz w:val="24"/>
                <w:szCs w:val="24"/>
              </w:rPr>
              <w:t>Compliance Particulars</w:t>
            </w:r>
          </w:p>
        </w:tc>
        <w:tc>
          <w:tcPr>
            <w:tcW w:w="1393" w:type="dxa"/>
            <w:shd w:val="clear" w:color="auto" w:fill="002060"/>
          </w:tcPr>
          <w:p w14:paraId="275A0856" w14:textId="77777777" w:rsidR="002B2460" w:rsidRPr="00490AC2" w:rsidRDefault="002B2460" w:rsidP="002823D5">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14"/>
                <w:szCs w:val="24"/>
              </w:rPr>
            </w:pPr>
          </w:p>
          <w:p w14:paraId="43FE97D2" w14:textId="77777777" w:rsidR="002B2460" w:rsidRPr="00490AC2" w:rsidRDefault="002B2460" w:rsidP="002823D5">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rPr>
            </w:pPr>
            <w:r w:rsidRPr="00490AC2">
              <w:rPr>
                <w:rFonts w:ascii="Times New Roman" w:hAnsi="Times New Roman" w:cs="Times New Roman"/>
                <w:color w:val="FFFFFF" w:themeColor="background1"/>
                <w:sz w:val="24"/>
                <w:szCs w:val="24"/>
              </w:rPr>
              <w:t>Due Dates</w:t>
            </w:r>
          </w:p>
          <w:p w14:paraId="19131F32" w14:textId="77777777" w:rsidR="002B2460" w:rsidRPr="00490AC2" w:rsidRDefault="002B2460" w:rsidP="002823D5">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10"/>
                <w:szCs w:val="24"/>
              </w:rPr>
            </w:pPr>
          </w:p>
        </w:tc>
      </w:tr>
      <w:tr w:rsidR="002B2460" w:rsidRPr="001B2C5D" w14:paraId="1C625BF6" w14:textId="77777777" w:rsidTr="002823D5">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634" w:type="dxa"/>
          </w:tcPr>
          <w:p w14:paraId="5FAA691E" w14:textId="77777777" w:rsidR="002B2460" w:rsidRPr="008163DC" w:rsidRDefault="002B2460" w:rsidP="002823D5">
            <w:pPr>
              <w:ind w:right="-46"/>
              <w:jc w:val="center"/>
              <w:rPr>
                <w:rFonts w:ascii="Times New Roman" w:hAnsi="Times New Roman" w:cs="Times New Roman"/>
                <w:color w:val="002060"/>
                <w:sz w:val="24"/>
                <w:szCs w:val="24"/>
              </w:rPr>
            </w:pPr>
            <w:r w:rsidRPr="008163DC">
              <w:rPr>
                <w:rFonts w:ascii="Times New Roman" w:hAnsi="Times New Roman" w:cs="Times New Roman"/>
                <w:color w:val="002060"/>
                <w:sz w:val="24"/>
                <w:szCs w:val="24"/>
              </w:rPr>
              <w:t>1</w:t>
            </w:r>
          </w:p>
        </w:tc>
        <w:tc>
          <w:tcPr>
            <w:tcW w:w="7343" w:type="dxa"/>
          </w:tcPr>
          <w:p w14:paraId="278F9F88" w14:textId="77777777" w:rsidR="002B2460" w:rsidRPr="00B11807" w:rsidRDefault="002B2460" w:rsidP="002823D5">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7030A0"/>
                <w:sz w:val="24"/>
                <w:lang w:bidi="en-US"/>
              </w:rPr>
            </w:pPr>
            <w:r w:rsidRPr="005E7C84">
              <w:rPr>
                <w:rFonts w:ascii="Times New Roman" w:eastAsia="Calibri" w:hAnsi="Times New Roman" w:cs="Times New Roman"/>
                <w:bCs/>
                <w:color w:val="7030A0"/>
                <w:sz w:val="24"/>
                <w:lang w:bidi="en-US"/>
              </w:rPr>
              <w:t>​Due date for deposit of Tax deducted/collected for the month of October, 2021. However, all sum deducted/collected by an office of the government shall be paid to the credit of the Central Government on the same day where tax is paid without prod</w:t>
            </w:r>
            <w:r>
              <w:rPr>
                <w:rFonts w:ascii="Times New Roman" w:eastAsia="Calibri" w:hAnsi="Times New Roman" w:cs="Times New Roman"/>
                <w:bCs/>
                <w:color w:val="7030A0"/>
                <w:sz w:val="24"/>
                <w:lang w:bidi="en-US"/>
              </w:rPr>
              <w:t>uction of an Income-tax Challan</w:t>
            </w:r>
          </w:p>
        </w:tc>
        <w:tc>
          <w:tcPr>
            <w:tcW w:w="1393" w:type="dxa"/>
          </w:tcPr>
          <w:p w14:paraId="4BE7F301" w14:textId="77777777" w:rsidR="002B2460" w:rsidRPr="00BA2540" w:rsidRDefault="002B2460" w:rsidP="002823D5">
            <w:pPr>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0000"/>
                <w:sz w:val="24"/>
                <w:szCs w:val="24"/>
              </w:rPr>
            </w:pPr>
            <w:r w:rsidRPr="00BA2540">
              <w:rPr>
                <w:rFonts w:ascii="Times New Roman" w:hAnsi="Times New Roman" w:cs="Times New Roman"/>
                <w:b/>
                <w:color w:val="FF0000"/>
                <w:sz w:val="24"/>
                <w:szCs w:val="24"/>
              </w:rPr>
              <w:t>07.</w:t>
            </w:r>
            <w:r>
              <w:rPr>
                <w:rFonts w:ascii="Times New Roman" w:hAnsi="Times New Roman" w:cs="Times New Roman"/>
                <w:b/>
                <w:color w:val="FF0000"/>
                <w:sz w:val="24"/>
                <w:szCs w:val="24"/>
              </w:rPr>
              <w:t>11.2022</w:t>
            </w:r>
          </w:p>
        </w:tc>
      </w:tr>
      <w:tr w:rsidR="002B2460" w:rsidRPr="001B2C5D" w14:paraId="3B7238C1" w14:textId="77777777" w:rsidTr="002823D5">
        <w:trPr>
          <w:trHeight w:val="555"/>
        </w:trPr>
        <w:tc>
          <w:tcPr>
            <w:cnfStyle w:val="001000000000" w:firstRow="0" w:lastRow="0" w:firstColumn="1" w:lastColumn="0" w:oddVBand="0" w:evenVBand="0" w:oddHBand="0" w:evenHBand="0" w:firstRowFirstColumn="0" w:firstRowLastColumn="0" w:lastRowFirstColumn="0" w:lastRowLastColumn="0"/>
            <w:tcW w:w="634" w:type="dxa"/>
          </w:tcPr>
          <w:p w14:paraId="046EA3BE" w14:textId="77777777" w:rsidR="002B2460" w:rsidRPr="008163DC" w:rsidRDefault="002B2460" w:rsidP="002823D5">
            <w:pPr>
              <w:ind w:right="-46"/>
              <w:jc w:val="center"/>
              <w:rPr>
                <w:rFonts w:ascii="Times New Roman" w:hAnsi="Times New Roman" w:cs="Times New Roman"/>
                <w:color w:val="002060"/>
                <w:sz w:val="24"/>
                <w:szCs w:val="24"/>
              </w:rPr>
            </w:pPr>
            <w:r w:rsidRPr="008163DC">
              <w:rPr>
                <w:rFonts w:ascii="Times New Roman" w:hAnsi="Times New Roman" w:cs="Times New Roman"/>
                <w:color w:val="002060"/>
                <w:sz w:val="24"/>
                <w:szCs w:val="24"/>
              </w:rPr>
              <w:t>2.</w:t>
            </w:r>
          </w:p>
        </w:tc>
        <w:tc>
          <w:tcPr>
            <w:tcW w:w="7343" w:type="dxa"/>
          </w:tcPr>
          <w:p w14:paraId="238C6C6B" w14:textId="77777777" w:rsidR="002B2460" w:rsidRPr="005E7C84" w:rsidRDefault="002B2460" w:rsidP="002823D5">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7030A0"/>
                <w:sz w:val="24"/>
                <w:lang w:bidi="en-US"/>
              </w:rPr>
            </w:pPr>
            <w:r w:rsidRPr="005E7C84">
              <w:rPr>
                <w:rFonts w:ascii="Times New Roman" w:eastAsia="Calibri" w:hAnsi="Times New Roman" w:cs="Times New Roman"/>
                <w:bCs/>
                <w:color w:val="7030A0"/>
                <w:sz w:val="24"/>
                <w:lang w:bidi="en-US"/>
              </w:rPr>
              <w:t>Due date for filing of return of income for the assessment year 2022-23 if the assessee (not having any international or specified domestic transaction) is (a) corporate-assessee or (b) non-corporate assessee (whose books of account are required to be audited) or (c)partner of a firm whose accounts are required to be audited or the spouse of such partner if the provisions of section 5A applies</w:t>
            </w:r>
          </w:p>
          <w:p w14:paraId="5D2807C8" w14:textId="77777777" w:rsidR="002B2460" w:rsidRPr="00B11807" w:rsidRDefault="002B2460" w:rsidP="002823D5">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7030A0"/>
                <w:sz w:val="24"/>
                <w:lang w:bidi="en-US"/>
              </w:rPr>
            </w:pPr>
            <w:r w:rsidRPr="005E7C84">
              <w:rPr>
                <w:rFonts w:ascii="Times New Roman" w:eastAsia="Calibri" w:hAnsi="Times New Roman" w:cs="Times New Roman"/>
                <w:bCs/>
                <w:i/>
                <w:color w:val="7030A0"/>
                <w:sz w:val="24"/>
                <w:lang w:bidi="en-US"/>
              </w:rPr>
              <w:t>The due date for furnishing of return of income for Assessment Year 2022-23 has been extended from October 31, 2022 to November 07, 2022 vide Circular no. 20/2022, dated 26-10-2022</w:t>
            </w:r>
          </w:p>
        </w:tc>
        <w:tc>
          <w:tcPr>
            <w:tcW w:w="1393" w:type="dxa"/>
          </w:tcPr>
          <w:p w14:paraId="63BF655C" w14:textId="77777777" w:rsidR="002B2460" w:rsidRDefault="002B2460" w:rsidP="002823D5">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color w:val="FF0000"/>
                <w:sz w:val="24"/>
                <w:lang w:bidi="en-US"/>
              </w:rPr>
            </w:pPr>
          </w:p>
          <w:p w14:paraId="40A0753B" w14:textId="77777777" w:rsidR="002B2460" w:rsidRDefault="002B2460" w:rsidP="002823D5">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color w:val="FF0000"/>
                <w:sz w:val="24"/>
                <w:lang w:bidi="en-US"/>
              </w:rPr>
            </w:pPr>
          </w:p>
          <w:p w14:paraId="66BE271B" w14:textId="77777777" w:rsidR="002B2460" w:rsidRDefault="002B2460" w:rsidP="002823D5">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color w:val="FF0000"/>
                <w:sz w:val="24"/>
                <w:lang w:bidi="en-US"/>
              </w:rPr>
            </w:pPr>
          </w:p>
          <w:p w14:paraId="27EF2C5F" w14:textId="77777777" w:rsidR="002B2460" w:rsidRDefault="002B2460" w:rsidP="002823D5">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color w:val="FF0000"/>
                <w:sz w:val="24"/>
                <w:lang w:bidi="en-US"/>
              </w:rPr>
            </w:pPr>
          </w:p>
          <w:p w14:paraId="1D861221" w14:textId="77777777" w:rsidR="002B2460" w:rsidRPr="00BA2540" w:rsidRDefault="002B2460" w:rsidP="002823D5">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color w:val="FF0000"/>
                <w:sz w:val="24"/>
                <w:lang w:bidi="en-US"/>
              </w:rPr>
            </w:pPr>
            <w:r>
              <w:rPr>
                <w:rFonts w:ascii="Times New Roman" w:eastAsia="Calibri" w:hAnsi="Times New Roman" w:cs="Times New Roman"/>
                <w:b/>
                <w:bCs/>
                <w:color w:val="FF0000"/>
                <w:sz w:val="24"/>
                <w:lang w:bidi="en-US"/>
              </w:rPr>
              <w:t>07.11.2022</w:t>
            </w:r>
          </w:p>
        </w:tc>
      </w:tr>
      <w:tr w:rsidR="002B2460" w:rsidRPr="001B2C5D" w14:paraId="21EE419C" w14:textId="77777777" w:rsidTr="002823D5">
        <w:trPr>
          <w:cnfStyle w:val="000000100000" w:firstRow="0" w:lastRow="0" w:firstColumn="0" w:lastColumn="0" w:oddVBand="0" w:evenVBand="0" w:oddHBand="1"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634" w:type="dxa"/>
          </w:tcPr>
          <w:p w14:paraId="27F829DE" w14:textId="77777777" w:rsidR="002B2460" w:rsidRPr="008163DC" w:rsidRDefault="002B2460" w:rsidP="002823D5">
            <w:pPr>
              <w:ind w:right="-46"/>
              <w:jc w:val="center"/>
              <w:rPr>
                <w:rFonts w:ascii="Times New Roman" w:eastAsia="Calibri" w:hAnsi="Times New Roman" w:cs="Times New Roman"/>
                <w:color w:val="002060"/>
                <w:sz w:val="24"/>
                <w:szCs w:val="24"/>
                <w:lang w:bidi="en-US"/>
              </w:rPr>
            </w:pPr>
            <w:r w:rsidRPr="008163DC">
              <w:rPr>
                <w:rFonts w:ascii="Times New Roman" w:eastAsia="Calibri" w:hAnsi="Times New Roman" w:cs="Times New Roman"/>
                <w:color w:val="002060"/>
                <w:sz w:val="24"/>
                <w:szCs w:val="24"/>
                <w:lang w:bidi="en-US"/>
              </w:rPr>
              <w:t>3</w:t>
            </w:r>
          </w:p>
        </w:tc>
        <w:tc>
          <w:tcPr>
            <w:tcW w:w="7343" w:type="dxa"/>
          </w:tcPr>
          <w:p w14:paraId="766AF6BF" w14:textId="77777777" w:rsidR="002B2460" w:rsidRPr="00D523CB" w:rsidRDefault="002B2460" w:rsidP="002823D5">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7030A0"/>
                <w:sz w:val="24"/>
                <w:lang w:bidi="en-US"/>
              </w:rPr>
            </w:pPr>
            <w:r w:rsidRPr="005E7C84">
              <w:rPr>
                <w:rFonts w:ascii="Times New Roman" w:eastAsia="Calibri" w:hAnsi="Times New Roman" w:cs="Times New Roman"/>
                <w:bCs/>
                <w:color w:val="7030A0"/>
                <w:sz w:val="24"/>
                <w:lang w:bidi="en-US"/>
              </w:rPr>
              <w:t>​Due date for issue of TDS Certificate for tax deducted under section 194-IA</w:t>
            </w:r>
            <w:r>
              <w:rPr>
                <w:rFonts w:ascii="Times New Roman" w:eastAsia="Calibri" w:hAnsi="Times New Roman" w:cs="Times New Roman"/>
                <w:bCs/>
                <w:color w:val="7030A0"/>
                <w:sz w:val="24"/>
                <w:lang w:bidi="en-US"/>
              </w:rPr>
              <w:t xml:space="preserve">, </w:t>
            </w:r>
            <w:r w:rsidRPr="005E7C84">
              <w:rPr>
                <w:rFonts w:ascii="Times New Roman" w:eastAsia="Calibri" w:hAnsi="Times New Roman" w:cs="Times New Roman"/>
                <w:bCs/>
                <w:color w:val="7030A0"/>
                <w:sz w:val="24"/>
                <w:lang w:bidi="en-US"/>
              </w:rPr>
              <w:t>194-IB</w:t>
            </w:r>
            <w:r>
              <w:rPr>
                <w:rFonts w:ascii="Times New Roman" w:eastAsia="Calibri" w:hAnsi="Times New Roman" w:cs="Times New Roman"/>
                <w:bCs/>
                <w:color w:val="7030A0"/>
                <w:sz w:val="24"/>
                <w:lang w:bidi="en-US"/>
              </w:rPr>
              <w:t xml:space="preserve">, and </w:t>
            </w:r>
            <w:r w:rsidRPr="005E7C84">
              <w:rPr>
                <w:rFonts w:ascii="Times New Roman" w:eastAsia="Calibri" w:hAnsi="Times New Roman" w:cs="Times New Roman"/>
                <w:bCs/>
                <w:color w:val="7030A0"/>
                <w:sz w:val="24"/>
                <w:lang w:bidi="en-US"/>
              </w:rPr>
              <w:t xml:space="preserve">section 194M </w:t>
            </w:r>
            <w:r>
              <w:rPr>
                <w:rFonts w:ascii="Times New Roman" w:eastAsia="Calibri" w:hAnsi="Times New Roman" w:cs="Times New Roman"/>
                <w:bCs/>
                <w:color w:val="7030A0"/>
                <w:sz w:val="24"/>
                <w:lang w:bidi="en-US"/>
              </w:rPr>
              <w:t>in the month of September, 2022</w:t>
            </w:r>
          </w:p>
        </w:tc>
        <w:tc>
          <w:tcPr>
            <w:tcW w:w="1393" w:type="dxa"/>
          </w:tcPr>
          <w:p w14:paraId="0088FA12" w14:textId="77777777" w:rsidR="002B2460" w:rsidRPr="00BA2540" w:rsidRDefault="002B2460" w:rsidP="002823D5">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color w:val="FF0000"/>
                <w:sz w:val="24"/>
                <w:lang w:bidi="en-US"/>
              </w:rPr>
            </w:pPr>
            <w:r>
              <w:rPr>
                <w:rFonts w:ascii="Times New Roman" w:eastAsia="Calibri" w:hAnsi="Times New Roman" w:cs="Times New Roman"/>
                <w:b/>
                <w:bCs/>
                <w:color w:val="FF0000"/>
                <w:sz w:val="24"/>
                <w:lang w:bidi="en-US"/>
              </w:rPr>
              <w:t>14.11.2022</w:t>
            </w:r>
          </w:p>
        </w:tc>
      </w:tr>
      <w:tr w:rsidR="002B2460" w:rsidRPr="001B2C5D" w14:paraId="19251FCD" w14:textId="77777777" w:rsidTr="002823D5">
        <w:trPr>
          <w:trHeight w:val="635"/>
        </w:trPr>
        <w:tc>
          <w:tcPr>
            <w:cnfStyle w:val="001000000000" w:firstRow="0" w:lastRow="0" w:firstColumn="1" w:lastColumn="0" w:oddVBand="0" w:evenVBand="0" w:oddHBand="0" w:evenHBand="0" w:firstRowFirstColumn="0" w:firstRowLastColumn="0" w:lastRowFirstColumn="0" w:lastRowLastColumn="0"/>
            <w:tcW w:w="634" w:type="dxa"/>
          </w:tcPr>
          <w:p w14:paraId="4C57B292" w14:textId="77777777" w:rsidR="002B2460" w:rsidRPr="008163DC" w:rsidRDefault="002B2460" w:rsidP="002823D5">
            <w:pPr>
              <w:ind w:right="-46"/>
              <w:jc w:val="center"/>
              <w:rPr>
                <w:rFonts w:ascii="Times New Roman" w:eastAsia="Calibri" w:hAnsi="Times New Roman" w:cs="Times New Roman"/>
                <w:color w:val="002060"/>
                <w:sz w:val="24"/>
                <w:szCs w:val="24"/>
                <w:lang w:bidi="en-US"/>
              </w:rPr>
            </w:pPr>
            <w:r w:rsidRPr="008163DC">
              <w:rPr>
                <w:rFonts w:ascii="Times New Roman" w:eastAsia="Calibri" w:hAnsi="Times New Roman" w:cs="Times New Roman"/>
                <w:color w:val="002060"/>
                <w:sz w:val="24"/>
                <w:szCs w:val="24"/>
                <w:lang w:bidi="en-US"/>
              </w:rPr>
              <w:t>4</w:t>
            </w:r>
          </w:p>
        </w:tc>
        <w:tc>
          <w:tcPr>
            <w:tcW w:w="7343" w:type="dxa"/>
          </w:tcPr>
          <w:p w14:paraId="5B6A7985" w14:textId="77777777" w:rsidR="002B2460" w:rsidRPr="005E7C84" w:rsidRDefault="002B2460" w:rsidP="002823D5">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7030A0"/>
                <w:sz w:val="24"/>
                <w:lang w:bidi="en-US"/>
              </w:rPr>
            </w:pPr>
            <w:r w:rsidRPr="005E7C84">
              <w:rPr>
                <w:rFonts w:ascii="Times New Roman" w:eastAsia="Calibri" w:hAnsi="Times New Roman" w:cs="Times New Roman"/>
                <w:bCs/>
                <w:color w:val="7030A0"/>
                <w:sz w:val="24"/>
                <w:lang w:bidi="en-US"/>
              </w:rPr>
              <w:t>Due date for issue of TDS Certificate for tax deducted under section 194S in the month of September, 2022</w:t>
            </w:r>
          </w:p>
          <w:p w14:paraId="1EC4C9D2" w14:textId="77777777" w:rsidR="002B2460" w:rsidRPr="005E7C84" w:rsidRDefault="002B2460" w:rsidP="002823D5">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i/>
                <w:color w:val="7030A0"/>
                <w:sz w:val="10"/>
                <w:lang w:bidi="en-US"/>
              </w:rPr>
            </w:pPr>
          </w:p>
          <w:p w14:paraId="7E7F4358" w14:textId="77777777" w:rsidR="002B2460" w:rsidRPr="00B11807" w:rsidRDefault="002B2460" w:rsidP="002823D5">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7030A0"/>
                <w:sz w:val="24"/>
                <w:lang w:bidi="en-US"/>
              </w:rPr>
            </w:pPr>
            <w:r w:rsidRPr="005E7C84">
              <w:rPr>
                <w:rFonts w:ascii="Times New Roman" w:eastAsia="Calibri" w:hAnsi="Times New Roman" w:cs="Times New Roman"/>
                <w:bCs/>
                <w:i/>
                <w:color w:val="7030A0"/>
                <w:lang w:bidi="en-US"/>
              </w:rPr>
              <w:t>Note: Applicable in case of specified person as mentioned under section 194S</w:t>
            </w:r>
          </w:p>
        </w:tc>
        <w:tc>
          <w:tcPr>
            <w:tcW w:w="1393" w:type="dxa"/>
          </w:tcPr>
          <w:p w14:paraId="734780CD" w14:textId="77777777" w:rsidR="002B2460" w:rsidRDefault="002B2460" w:rsidP="002823D5">
            <w:pPr>
              <w:jc w:val="center"/>
              <w:cnfStyle w:val="000000000000" w:firstRow="0" w:lastRow="0" w:firstColumn="0" w:lastColumn="0" w:oddVBand="0" w:evenVBand="0" w:oddHBand="0" w:evenHBand="0" w:firstRowFirstColumn="0" w:firstRowLastColumn="0" w:lastRowFirstColumn="0" w:lastRowLastColumn="0"/>
            </w:pPr>
            <w:r w:rsidRPr="00A23E65">
              <w:rPr>
                <w:rFonts w:ascii="Times New Roman" w:eastAsia="Calibri" w:hAnsi="Times New Roman" w:cs="Times New Roman"/>
                <w:b/>
                <w:bCs/>
                <w:color w:val="FF0000"/>
                <w:sz w:val="24"/>
                <w:lang w:bidi="en-US"/>
              </w:rPr>
              <w:t>1</w:t>
            </w:r>
            <w:r>
              <w:rPr>
                <w:rFonts w:ascii="Times New Roman" w:eastAsia="Calibri" w:hAnsi="Times New Roman" w:cs="Times New Roman"/>
                <w:b/>
                <w:bCs/>
                <w:color w:val="FF0000"/>
                <w:sz w:val="24"/>
                <w:lang w:bidi="en-US"/>
              </w:rPr>
              <w:t>4.11</w:t>
            </w:r>
            <w:r w:rsidRPr="00A23E65">
              <w:rPr>
                <w:rFonts w:ascii="Times New Roman" w:eastAsia="Calibri" w:hAnsi="Times New Roman" w:cs="Times New Roman"/>
                <w:b/>
                <w:bCs/>
                <w:color w:val="FF0000"/>
                <w:sz w:val="24"/>
                <w:lang w:bidi="en-US"/>
              </w:rPr>
              <w:t>.2022</w:t>
            </w:r>
          </w:p>
        </w:tc>
      </w:tr>
      <w:tr w:rsidR="002B2460" w:rsidRPr="001B2C5D" w14:paraId="0F088B99" w14:textId="77777777" w:rsidTr="002823D5">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634" w:type="dxa"/>
          </w:tcPr>
          <w:p w14:paraId="4041C188" w14:textId="77777777" w:rsidR="002B2460" w:rsidRDefault="002B2460" w:rsidP="002823D5">
            <w:pPr>
              <w:tabs>
                <w:tab w:val="left" w:pos="3360"/>
              </w:tabs>
              <w:ind w:right="-46"/>
              <w:jc w:val="center"/>
              <w:rPr>
                <w:rFonts w:ascii="Times New Roman" w:eastAsia="Calibri" w:hAnsi="Times New Roman" w:cs="Times New Roman"/>
                <w:color w:val="002060"/>
                <w:sz w:val="24"/>
                <w:szCs w:val="24"/>
                <w:lang w:bidi="en-US"/>
              </w:rPr>
            </w:pPr>
          </w:p>
          <w:p w14:paraId="35AA51E1" w14:textId="77777777" w:rsidR="002B2460" w:rsidRPr="008163DC" w:rsidRDefault="002B2460" w:rsidP="002823D5">
            <w:pPr>
              <w:tabs>
                <w:tab w:val="left" w:pos="3360"/>
              </w:tabs>
              <w:ind w:right="-46"/>
              <w:jc w:val="center"/>
              <w:rPr>
                <w:rFonts w:ascii="Times New Roman" w:eastAsia="Calibri" w:hAnsi="Times New Roman" w:cs="Times New Roman"/>
                <w:color w:val="002060"/>
                <w:sz w:val="24"/>
                <w:szCs w:val="24"/>
                <w:lang w:bidi="en-US"/>
              </w:rPr>
            </w:pPr>
            <w:r w:rsidRPr="008163DC">
              <w:rPr>
                <w:rFonts w:ascii="Times New Roman" w:eastAsia="Calibri" w:hAnsi="Times New Roman" w:cs="Times New Roman"/>
                <w:color w:val="002060"/>
                <w:sz w:val="24"/>
                <w:szCs w:val="24"/>
                <w:lang w:bidi="en-US"/>
              </w:rPr>
              <w:t>5</w:t>
            </w:r>
          </w:p>
        </w:tc>
        <w:tc>
          <w:tcPr>
            <w:tcW w:w="7343" w:type="dxa"/>
          </w:tcPr>
          <w:p w14:paraId="6213E58D" w14:textId="77777777" w:rsidR="002B2460" w:rsidRPr="00F323DF" w:rsidRDefault="002B2460" w:rsidP="002823D5">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7030A0"/>
                <w:sz w:val="24"/>
                <w:lang w:bidi="en-US"/>
              </w:rPr>
            </w:pPr>
            <w:r w:rsidRPr="005E7C84">
              <w:rPr>
                <w:rFonts w:ascii="Times New Roman" w:eastAsia="Calibri" w:hAnsi="Times New Roman" w:cs="Times New Roman"/>
                <w:bCs/>
                <w:color w:val="7030A0"/>
                <w:sz w:val="24"/>
                <w:lang w:bidi="en-US"/>
              </w:rPr>
              <w:t>​Quarterly TDS certificate (in respect of tax deducted for payments other than salary) for the qu</w:t>
            </w:r>
            <w:r>
              <w:rPr>
                <w:rFonts w:ascii="Times New Roman" w:eastAsia="Calibri" w:hAnsi="Times New Roman" w:cs="Times New Roman"/>
                <w:bCs/>
                <w:color w:val="7030A0"/>
                <w:sz w:val="24"/>
                <w:lang w:bidi="en-US"/>
              </w:rPr>
              <w:t>arter ending September 30, 2022</w:t>
            </w:r>
          </w:p>
        </w:tc>
        <w:tc>
          <w:tcPr>
            <w:tcW w:w="1393" w:type="dxa"/>
          </w:tcPr>
          <w:p w14:paraId="305A30A2" w14:textId="77777777" w:rsidR="002B2460" w:rsidRPr="00A23E65" w:rsidRDefault="002B2460" w:rsidP="002823D5">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color w:val="FF0000"/>
                <w:sz w:val="24"/>
                <w:lang w:bidi="en-US"/>
              </w:rPr>
            </w:pPr>
            <w:r w:rsidRPr="00A23E65">
              <w:rPr>
                <w:rFonts w:ascii="Times New Roman" w:eastAsia="Calibri" w:hAnsi="Times New Roman" w:cs="Times New Roman"/>
                <w:b/>
                <w:bCs/>
                <w:color w:val="FF0000"/>
                <w:sz w:val="24"/>
                <w:lang w:bidi="en-US"/>
              </w:rPr>
              <w:t>1</w:t>
            </w:r>
            <w:r>
              <w:rPr>
                <w:rFonts w:ascii="Times New Roman" w:eastAsia="Calibri" w:hAnsi="Times New Roman" w:cs="Times New Roman"/>
                <w:b/>
                <w:bCs/>
                <w:color w:val="FF0000"/>
                <w:sz w:val="24"/>
                <w:lang w:bidi="en-US"/>
              </w:rPr>
              <w:t>5.11</w:t>
            </w:r>
            <w:r w:rsidRPr="00A23E65">
              <w:rPr>
                <w:rFonts w:ascii="Times New Roman" w:eastAsia="Calibri" w:hAnsi="Times New Roman" w:cs="Times New Roman"/>
                <w:b/>
                <w:bCs/>
                <w:color w:val="FF0000"/>
                <w:sz w:val="24"/>
                <w:lang w:bidi="en-US"/>
              </w:rPr>
              <w:t>.2022</w:t>
            </w:r>
          </w:p>
        </w:tc>
      </w:tr>
      <w:tr w:rsidR="002B2460" w:rsidRPr="001B2C5D" w14:paraId="1C70711D" w14:textId="77777777" w:rsidTr="002B2460">
        <w:trPr>
          <w:trHeight w:val="274"/>
        </w:trPr>
        <w:tc>
          <w:tcPr>
            <w:cnfStyle w:val="001000000000" w:firstRow="0" w:lastRow="0" w:firstColumn="1" w:lastColumn="0" w:oddVBand="0" w:evenVBand="0" w:oddHBand="0" w:evenHBand="0" w:firstRowFirstColumn="0" w:firstRowLastColumn="0" w:lastRowFirstColumn="0" w:lastRowLastColumn="0"/>
            <w:tcW w:w="634" w:type="dxa"/>
          </w:tcPr>
          <w:p w14:paraId="55E030C4" w14:textId="77777777" w:rsidR="002B2460" w:rsidRDefault="002B2460" w:rsidP="002823D5">
            <w:pPr>
              <w:tabs>
                <w:tab w:val="left" w:pos="3360"/>
              </w:tabs>
              <w:ind w:right="-46"/>
              <w:jc w:val="center"/>
              <w:rPr>
                <w:rFonts w:ascii="Times New Roman" w:eastAsia="Calibri" w:hAnsi="Times New Roman" w:cs="Times New Roman"/>
                <w:color w:val="002060"/>
                <w:sz w:val="24"/>
                <w:szCs w:val="24"/>
                <w:lang w:bidi="en-US"/>
              </w:rPr>
            </w:pPr>
          </w:p>
        </w:tc>
        <w:tc>
          <w:tcPr>
            <w:tcW w:w="7343" w:type="dxa"/>
          </w:tcPr>
          <w:p w14:paraId="14BBB449" w14:textId="77777777" w:rsidR="002B2460" w:rsidRPr="00B11807" w:rsidRDefault="002B2460" w:rsidP="002823D5">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7030A0"/>
                <w:sz w:val="24"/>
                <w:lang w:bidi="en-US"/>
              </w:rPr>
            </w:pPr>
            <w:r w:rsidRPr="005E7C84">
              <w:rPr>
                <w:rFonts w:ascii="Times New Roman" w:eastAsia="Calibri" w:hAnsi="Times New Roman" w:cs="Times New Roman"/>
                <w:bCs/>
                <w:color w:val="7030A0"/>
                <w:sz w:val="24"/>
                <w:lang w:bidi="en-US"/>
              </w:rPr>
              <w:t>​Due date for furnishing of Form 24G by an office of the Government where TDS/TCS for the month of October, 2022 has been paid without the product</w:t>
            </w:r>
            <w:r>
              <w:rPr>
                <w:rFonts w:ascii="Times New Roman" w:eastAsia="Calibri" w:hAnsi="Times New Roman" w:cs="Times New Roman"/>
                <w:bCs/>
                <w:color w:val="7030A0"/>
                <w:sz w:val="24"/>
                <w:lang w:bidi="en-US"/>
              </w:rPr>
              <w:t>ion of a challan</w:t>
            </w:r>
          </w:p>
        </w:tc>
        <w:tc>
          <w:tcPr>
            <w:tcW w:w="1393" w:type="dxa"/>
          </w:tcPr>
          <w:p w14:paraId="00000946" w14:textId="77777777" w:rsidR="002B2460" w:rsidRDefault="002B2460" w:rsidP="002823D5">
            <w:pPr>
              <w:jc w:val="center"/>
              <w:cnfStyle w:val="000000000000" w:firstRow="0" w:lastRow="0" w:firstColumn="0" w:lastColumn="0" w:oddVBand="0" w:evenVBand="0" w:oddHBand="0" w:evenHBand="0" w:firstRowFirstColumn="0" w:firstRowLastColumn="0" w:lastRowFirstColumn="0" w:lastRowLastColumn="0"/>
            </w:pPr>
            <w:r>
              <w:rPr>
                <w:rFonts w:ascii="Times New Roman" w:eastAsia="Calibri" w:hAnsi="Times New Roman" w:cs="Times New Roman"/>
                <w:b/>
                <w:bCs/>
                <w:color w:val="FF0000"/>
                <w:sz w:val="24"/>
                <w:lang w:bidi="en-US"/>
              </w:rPr>
              <w:t>15.11</w:t>
            </w:r>
            <w:r w:rsidRPr="00BB1488">
              <w:rPr>
                <w:rFonts w:ascii="Times New Roman" w:eastAsia="Calibri" w:hAnsi="Times New Roman" w:cs="Times New Roman"/>
                <w:b/>
                <w:bCs/>
                <w:color w:val="FF0000"/>
                <w:sz w:val="24"/>
                <w:lang w:bidi="en-US"/>
              </w:rPr>
              <w:t>.2022</w:t>
            </w:r>
          </w:p>
        </w:tc>
      </w:tr>
      <w:tr w:rsidR="002B2460" w:rsidRPr="001B2C5D" w14:paraId="19086829" w14:textId="77777777" w:rsidTr="002823D5">
        <w:trPr>
          <w:cnfStyle w:val="000000100000" w:firstRow="0" w:lastRow="0" w:firstColumn="0" w:lastColumn="0" w:oddVBand="0" w:evenVBand="0" w:oddHBand="1" w:evenHBand="0" w:firstRowFirstColumn="0" w:firstRowLastColumn="0" w:lastRowFirstColumn="0" w:lastRowLastColumn="0"/>
          <w:trHeight w:val="559"/>
        </w:trPr>
        <w:tc>
          <w:tcPr>
            <w:cnfStyle w:val="001000000000" w:firstRow="0" w:lastRow="0" w:firstColumn="1" w:lastColumn="0" w:oddVBand="0" w:evenVBand="0" w:oddHBand="0" w:evenHBand="0" w:firstRowFirstColumn="0" w:firstRowLastColumn="0" w:lastRowFirstColumn="0" w:lastRowLastColumn="0"/>
            <w:tcW w:w="634" w:type="dxa"/>
          </w:tcPr>
          <w:p w14:paraId="20B01F3C" w14:textId="77777777" w:rsidR="002B2460" w:rsidRPr="00F72CCA" w:rsidRDefault="002B2460" w:rsidP="002823D5">
            <w:pPr>
              <w:tabs>
                <w:tab w:val="left" w:pos="3360"/>
              </w:tabs>
              <w:ind w:right="-46"/>
              <w:jc w:val="center"/>
              <w:rPr>
                <w:rFonts w:ascii="Times New Roman" w:eastAsia="Calibri" w:hAnsi="Times New Roman" w:cs="Times New Roman"/>
                <w:color w:val="002060"/>
                <w:sz w:val="12"/>
                <w:szCs w:val="24"/>
                <w:lang w:bidi="en-US"/>
              </w:rPr>
            </w:pPr>
          </w:p>
          <w:p w14:paraId="1FAAFCD1" w14:textId="77777777" w:rsidR="002B2460" w:rsidRPr="008163DC" w:rsidRDefault="002B2460" w:rsidP="002823D5">
            <w:pPr>
              <w:tabs>
                <w:tab w:val="left" w:pos="3360"/>
              </w:tabs>
              <w:ind w:right="-46"/>
              <w:jc w:val="center"/>
              <w:rPr>
                <w:rFonts w:ascii="Times New Roman" w:eastAsia="Calibri" w:hAnsi="Times New Roman" w:cs="Times New Roman"/>
                <w:color w:val="002060"/>
                <w:sz w:val="24"/>
                <w:szCs w:val="24"/>
                <w:lang w:bidi="en-US"/>
              </w:rPr>
            </w:pPr>
            <w:r w:rsidRPr="008163DC">
              <w:rPr>
                <w:rFonts w:ascii="Times New Roman" w:eastAsia="Calibri" w:hAnsi="Times New Roman" w:cs="Times New Roman"/>
                <w:color w:val="002060"/>
                <w:sz w:val="24"/>
                <w:szCs w:val="24"/>
                <w:lang w:bidi="en-US"/>
              </w:rPr>
              <w:t>6</w:t>
            </w:r>
          </w:p>
        </w:tc>
        <w:tc>
          <w:tcPr>
            <w:tcW w:w="7343" w:type="dxa"/>
          </w:tcPr>
          <w:p w14:paraId="7DB1A45B" w14:textId="77777777" w:rsidR="002B2460" w:rsidRPr="00D523CB" w:rsidRDefault="002B2460" w:rsidP="002823D5">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7030A0"/>
                <w:sz w:val="24"/>
                <w:lang w:bidi="en-US"/>
              </w:rPr>
            </w:pPr>
            <w:r w:rsidRPr="005E7C84">
              <w:rPr>
                <w:rFonts w:ascii="Times New Roman" w:eastAsia="Calibri" w:hAnsi="Times New Roman" w:cs="Times New Roman"/>
                <w:bCs/>
                <w:color w:val="7030A0"/>
                <w:sz w:val="24"/>
                <w:lang w:bidi="en-US"/>
              </w:rPr>
              <w:t>​Due date for furnishing statement in Form no. 3BB by a stock exchange in respect of transactions in which client codes been modified after registering in the system</w:t>
            </w:r>
            <w:r>
              <w:rPr>
                <w:rFonts w:ascii="Times New Roman" w:eastAsia="Calibri" w:hAnsi="Times New Roman" w:cs="Times New Roman"/>
                <w:bCs/>
                <w:color w:val="7030A0"/>
                <w:sz w:val="24"/>
                <w:lang w:bidi="en-US"/>
              </w:rPr>
              <w:t xml:space="preserve"> for the month of October, 2022</w:t>
            </w:r>
          </w:p>
        </w:tc>
        <w:tc>
          <w:tcPr>
            <w:tcW w:w="1393" w:type="dxa"/>
          </w:tcPr>
          <w:p w14:paraId="22FB2D5F" w14:textId="77777777" w:rsidR="002B2460" w:rsidRDefault="002B2460" w:rsidP="002823D5">
            <w:pPr>
              <w:jc w:val="center"/>
              <w:cnfStyle w:val="000000100000" w:firstRow="0" w:lastRow="0" w:firstColumn="0" w:lastColumn="0" w:oddVBand="0" w:evenVBand="0" w:oddHBand="1" w:evenHBand="0" w:firstRowFirstColumn="0" w:firstRowLastColumn="0" w:lastRowFirstColumn="0" w:lastRowLastColumn="0"/>
            </w:pPr>
            <w:r>
              <w:rPr>
                <w:rFonts w:ascii="Times New Roman" w:eastAsia="Calibri" w:hAnsi="Times New Roman" w:cs="Times New Roman"/>
                <w:b/>
                <w:bCs/>
                <w:color w:val="FF0000"/>
                <w:sz w:val="24"/>
                <w:lang w:bidi="en-US"/>
              </w:rPr>
              <w:t>15.11</w:t>
            </w:r>
            <w:r w:rsidRPr="00BB1488">
              <w:rPr>
                <w:rFonts w:ascii="Times New Roman" w:eastAsia="Calibri" w:hAnsi="Times New Roman" w:cs="Times New Roman"/>
                <w:b/>
                <w:bCs/>
                <w:color w:val="FF0000"/>
                <w:sz w:val="24"/>
                <w:lang w:bidi="en-US"/>
              </w:rPr>
              <w:t>.2022</w:t>
            </w:r>
          </w:p>
        </w:tc>
      </w:tr>
      <w:tr w:rsidR="002B2460" w:rsidRPr="001B2C5D" w14:paraId="65654969" w14:textId="77777777" w:rsidTr="002823D5">
        <w:trPr>
          <w:trHeight w:val="270"/>
        </w:trPr>
        <w:tc>
          <w:tcPr>
            <w:cnfStyle w:val="001000000000" w:firstRow="0" w:lastRow="0" w:firstColumn="1" w:lastColumn="0" w:oddVBand="0" w:evenVBand="0" w:oddHBand="0" w:evenHBand="0" w:firstRowFirstColumn="0" w:firstRowLastColumn="0" w:lastRowFirstColumn="0" w:lastRowLastColumn="0"/>
            <w:tcW w:w="634" w:type="dxa"/>
          </w:tcPr>
          <w:p w14:paraId="7290ADC8" w14:textId="77777777" w:rsidR="002B2460" w:rsidRDefault="002B2460" w:rsidP="002823D5">
            <w:pPr>
              <w:tabs>
                <w:tab w:val="left" w:pos="3360"/>
              </w:tabs>
              <w:ind w:right="-46"/>
              <w:jc w:val="center"/>
              <w:rPr>
                <w:rFonts w:ascii="Times New Roman" w:eastAsia="Calibri" w:hAnsi="Times New Roman" w:cs="Times New Roman"/>
                <w:color w:val="002060"/>
                <w:sz w:val="24"/>
                <w:szCs w:val="24"/>
                <w:lang w:bidi="en-US"/>
              </w:rPr>
            </w:pPr>
          </w:p>
          <w:p w14:paraId="3367B709" w14:textId="77777777" w:rsidR="002B2460" w:rsidRPr="008163DC" w:rsidRDefault="002B2460" w:rsidP="002823D5">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7</w:t>
            </w:r>
          </w:p>
        </w:tc>
        <w:tc>
          <w:tcPr>
            <w:tcW w:w="7343" w:type="dxa"/>
          </w:tcPr>
          <w:p w14:paraId="2CE5A4F8" w14:textId="77777777" w:rsidR="002B2460" w:rsidRPr="00D523CB" w:rsidRDefault="002B2460" w:rsidP="002823D5">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7030A0"/>
                <w:sz w:val="24"/>
                <w:lang w:bidi="en-US"/>
              </w:rPr>
            </w:pPr>
            <w:r w:rsidRPr="005E7C84">
              <w:rPr>
                <w:rFonts w:ascii="Times New Roman" w:eastAsia="Calibri" w:hAnsi="Times New Roman" w:cs="Times New Roman"/>
                <w:bCs/>
                <w:color w:val="7030A0"/>
                <w:sz w:val="24"/>
                <w:lang w:bidi="en-US"/>
              </w:rPr>
              <w:t xml:space="preserve">​Due date for furnishing of challan-cum-statement in respect of tax deducted under </w:t>
            </w:r>
            <w:r w:rsidRPr="005E7C84">
              <w:rPr>
                <w:rFonts w:ascii="Times New Roman" w:eastAsia="Calibri" w:hAnsi="Times New Roman" w:cs="Times New Roman"/>
                <w:b/>
                <w:bCs/>
                <w:color w:val="7030A0"/>
                <w:sz w:val="24"/>
                <w:lang w:bidi="en-US"/>
              </w:rPr>
              <w:t>section 194-IA, section 194-IB, and section 194M</w:t>
            </w:r>
            <w:r>
              <w:rPr>
                <w:rFonts w:ascii="Times New Roman" w:eastAsia="Calibri" w:hAnsi="Times New Roman" w:cs="Times New Roman"/>
                <w:bCs/>
                <w:color w:val="7030A0"/>
                <w:sz w:val="24"/>
                <w:lang w:bidi="en-US"/>
              </w:rPr>
              <w:t xml:space="preserve"> in the month of October, 2022</w:t>
            </w:r>
          </w:p>
        </w:tc>
        <w:tc>
          <w:tcPr>
            <w:tcW w:w="1393" w:type="dxa"/>
          </w:tcPr>
          <w:p w14:paraId="00F689A0" w14:textId="77777777" w:rsidR="002B2460" w:rsidRDefault="002B2460" w:rsidP="002823D5">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color w:val="FF0000"/>
                <w:sz w:val="24"/>
                <w:lang w:bidi="en-US"/>
              </w:rPr>
            </w:pPr>
          </w:p>
          <w:p w14:paraId="0D0A7633" w14:textId="77777777" w:rsidR="002B2460" w:rsidRDefault="002B2460" w:rsidP="002823D5">
            <w:pPr>
              <w:jc w:val="center"/>
              <w:cnfStyle w:val="000000000000" w:firstRow="0" w:lastRow="0" w:firstColumn="0" w:lastColumn="0" w:oddVBand="0" w:evenVBand="0" w:oddHBand="0" w:evenHBand="0" w:firstRowFirstColumn="0" w:firstRowLastColumn="0" w:lastRowFirstColumn="0" w:lastRowLastColumn="0"/>
            </w:pPr>
            <w:r>
              <w:rPr>
                <w:rFonts w:ascii="Times New Roman" w:eastAsia="Calibri" w:hAnsi="Times New Roman" w:cs="Times New Roman"/>
                <w:b/>
                <w:bCs/>
                <w:color w:val="FF0000"/>
                <w:sz w:val="24"/>
                <w:lang w:bidi="en-US"/>
              </w:rPr>
              <w:t>30.11</w:t>
            </w:r>
            <w:r w:rsidRPr="00BB1488">
              <w:rPr>
                <w:rFonts w:ascii="Times New Roman" w:eastAsia="Calibri" w:hAnsi="Times New Roman" w:cs="Times New Roman"/>
                <w:b/>
                <w:bCs/>
                <w:color w:val="FF0000"/>
                <w:sz w:val="24"/>
                <w:lang w:bidi="en-US"/>
              </w:rPr>
              <w:t>.2022</w:t>
            </w:r>
          </w:p>
        </w:tc>
      </w:tr>
      <w:tr w:rsidR="002B2460" w:rsidRPr="001B2C5D" w14:paraId="7FF2ABF0" w14:textId="77777777" w:rsidTr="002823D5">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634" w:type="dxa"/>
          </w:tcPr>
          <w:p w14:paraId="79BE200A" w14:textId="77777777" w:rsidR="002B2460" w:rsidRDefault="002B2460" w:rsidP="002823D5">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8</w:t>
            </w:r>
          </w:p>
        </w:tc>
        <w:tc>
          <w:tcPr>
            <w:tcW w:w="7343" w:type="dxa"/>
          </w:tcPr>
          <w:p w14:paraId="0DE00E88" w14:textId="77777777" w:rsidR="002B2460" w:rsidRPr="00736D27" w:rsidRDefault="002B2460" w:rsidP="002823D5">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7030A0"/>
                <w:sz w:val="24"/>
                <w:lang w:bidi="en-US"/>
              </w:rPr>
            </w:pPr>
            <w:r w:rsidRPr="005E7C84">
              <w:rPr>
                <w:rFonts w:ascii="Times New Roman" w:eastAsia="Calibri" w:hAnsi="Times New Roman" w:cs="Times New Roman"/>
                <w:bCs/>
                <w:color w:val="7030A0"/>
                <w:sz w:val="24"/>
                <w:lang w:bidi="en-US"/>
              </w:rPr>
              <w:t>​Return of income for the assessment year 2022-23 in the case of an assessee if he/it is required to submit a report under section 92E pertaining to international or sp</w:t>
            </w:r>
            <w:r>
              <w:rPr>
                <w:rFonts w:ascii="Times New Roman" w:eastAsia="Calibri" w:hAnsi="Times New Roman" w:cs="Times New Roman"/>
                <w:bCs/>
                <w:color w:val="7030A0"/>
                <w:sz w:val="24"/>
                <w:lang w:bidi="en-US"/>
              </w:rPr>
              <w:t>ecified domestic transaction(s)</w:t>
            </w:r>
          </w:p>
        </w:tc>
        <w:tc>
          <w:tcPr>
            <w:tcW w:w="1393" w:type="dxa"/>
          </w:tcPr>
          <w:p w14:paraId="679A2449" w14:textId="77777777" w:rsidR="002B2460" w:rsidRDefault="002B2460" w:rsidP="002823D5">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color w:val="FF0000"/>
                <w:sz w:val="24"/>
                <w:lang w:bidi="en-US"/>
              </w:rPr>
            </w:pPr>
          </w:p>
          <w:p w14:paraId="1F6EFD28" w14:textId="77777777" w:rsidR="002B2460" w:rsidRDefault="002B2460" w:rsidP="002823D5">
            <w:pPr>
              <w:jc w:val="center"/>
              <w:cnfStyle w:val="000000100000" w:firstRow="0" w:lastRow="0" w:firstColumn="0" w:lastColumn="0" w:oddVBand="0" w:evenVBand="0" w:oddHBand="1" w:evenHBand="0" w:firstRowFirstColumn="0" w:firstRowLastColumn="0" w:lastRowFirstColumn="0" w:lastRowLastColumn="0"/>
            </w:pPr>
            <w:r>
              <w:rPr>
                <w:rFonts w:ascii="Times New Roman" w:eastAsia="Calibri" w:hAnsi="Times New Roman" w:cs="Times New Roman"/>
                <w:b/>
                <w:bCs/>
                <w:color w:val="FF0000"/>
                <w:sz w:val="24"/>
                <w:lang w:bidi="en-US"/>
              </w:rPr>
              <w:t>30</w:t>
            </w:r>
            <w:r w:rsidRPr="00DC6C9C">
              <w:rPr>
                <w:rFonts w:ascii="Times New Roman" w:eastAsia="Calibri" w:hAnsi="Times New Roman" w:cs="Times New Roman"/>
                <w:b/>
                <w:bCs/>
                <w:color w:val="FF0000"/>
                <w:sz w:val="24"/>
                <w:lang w:bidi="en-US"/>
              </w:rPr>
              <w:t>.</w:t>
            </w:r>
            <w:r>
              <w:rPr>
                <w:rFonts w:ascii="Times New Roman" w:eastAsia="Calibri" w:hAnsi="Times New Roman" w:cs="Times New Roman"/>
                <w:b/>
                <w:bCs/>
                <w:color w:val="FF0000"/>
                <w:sz w:val="24"/>
                <w:lang w:bidi="en-US"/>
              </w:rPr>
              <w:t>11</w:t>
            </w:r>
            <w:r w:rsidRPr="00DC6C9C">
              <w:rPr>
                <w:rFonts w:ascii="Times New Roman" w:eastAsia="Calibri" w:hAnsi="Times New Roman" w:cs="Times New Roman"/>
                <w:b/>
                <w:bCs/>
                <w:color w:val="FF0000"/>
                <w:sz w:val="24"/>
                <w:lang w:bidi="en-US"/>
              </w:rPr>
              <w:t>.2022</w:t>
            </w:r>
          </w:p>
        </w:tc>
      </w:tr>
      <w:tr w:rsidR="002B2460" w:rsidRPr="001B2C5D" w14:paraId="1D00CAE0" w14:textId="77777777" w:rsidTr="002823D5">
        <w:trPr>
          <w:trHeight w:val="415"/>
        </w:trPr>
        <w:tc>
          <w:tcPr>
            <w:cnfStyle w:val="001000000000" w:firstRow="0" w:lastRow="0" w:firstColumn="1" w:lastColumn="0" w:oddVBand="0" w:evenVBand="0" w:oddHBand="0" w:evenHBand="0" w:firstRowFirstColumn="0" w:firstRowLastColumn="0" w:lastRowFirstColumn="0" w:lastRowLastColumn="0"/>
            <w:tcW w:w="634" w:type="dxa"/>
          </w:tcPr>
          <w:p w14:paraId="1BBB102C" w14:textId="77777777" w:rsidR="002B2460" w:rsidRDefault="002B2460" w:rsidP="002823D5">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9</w:t>
            </w:r>
          </w:p>
        </w:tc>
        <w:tc>
          <w:tcPr>
            <w:tcW w:w="7343" w:type="dxa"/>
          </w:tcPr>
          <w:p w14:paraId="726836BB" w14:textId="77777777" w:rsidR="002B2460" w:rsidRPr="00F323DF" w:rsidRDefault="002B2460" w:rsidP="002823D5">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7030A0"/>
                <w:sz w:val="24"/>
                <w:lang w:bidi="en-US"/>
              </w:rPr>
            </w:pPr>
            <w:r w:rsidRPr="005E7C84">
              <w:rPr>
                <w:rFonts w:ascii="Times New Roman" w:eastAsia="Calibri" w:hAnsi="Times New Roman" w:cs="Times New Roman"/>
                <w:bCs/>
                <w:color w:val="7030A0"/>
                <w:sz w:val="24"/>
                <w:lang w:bidi="en-US"/>
              </w:rPr>
              <w:t xml:space="preserve">​Report in Form No. 3CEAA by a constituent entity of an international group </w:t>
            </w:r>
            <w:r>
              <w:rPr>
                <w:rFonts w:ascii="Times New Roman" w:eastAsia="Calibri" w:hAnsi="Times New Roman" w:cs="Times New Roman"/>
                <w:bCs/>
                <w:color w:val="7030A0"/>
                <w:sz w:val="24"/>
                <w:lang w:bidi="en-US"/>
              </w:rPr>
              <w:t>for the accounting year 2021-22</w:t>
            </w:r>
          </w:p>
        </w:tc>
        <w:tc>
          <w:tcPr>
            <w:tcW w:w="1393" w:type="dxa"/>
          </w:tcPr>
          <w:p w14:paraId="2308A077" w14:textId="77777777" w:rsidR="002B2460" w:rsidRDefault="002B2460" w:rsidP="002823D5">
            <w:pPr>
              <w:jc w:val="center"/>
              <w:cnfStyle w:val="000000000000" w:firstRow="0" w:lastRow="0" w:firstColumn="0" w:lastColumn="0" w:oddVBand="0" w:evenVBand="0" w:oddHBand="0" w:evenHBand="0" w:firstRowFirstColumn="0" w:firstRowLastColumn="0" w:lastRowFirstColumn="0" w:lastRowLastColumn="0"/>
            </w:pPr>
            <w:r w:rsidRPr="00B91A42">
              <w:rPr>
                <w:rFonts w:ascii="Times New Roman" w:eastAsia="Calibri" w:hAnsi="Times New Roman" w:cs="Times New Roman"/>
                <w:b/>
                <w:bCs/>
                <w:color w:val="FF0000"/>
                <w:sz w:val="24"/>
                <w:lang w:bidi="en-US"/>
              </w:rPr>
              <w:t>30.11.2022</w:t>
            </w:r>
          </w:p>
        </w:tc>
      </w:tr>
      <w:tr w:rsidR="002B2460" w:rsidRPr="001B2C5D" w14:paraId="495E7DBB" w14:textId="77777777" w:rsidTr="002823D5">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634" w:type="dxa"/>
          </w:tcPr>
          <w:p w14:paraId="4273BE74" w14:textId="77777777" w:rsidR="002B2460" w:rsidRDefault="002B2460" w:rsidP="002823D5">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10</w:t>
            </w:r>
          </w:p>
        </w:tc>
        <w:tc>
          <w:tcPr>
            <w:tcW w:w="7343" w:type="dxa"/>
          </w:tcPr>
          <w:p w14:paraId="6D5E4221" w14:textId="77777777" w:rsidR="002B2460" w:rsidRPr="00CC3F99" w:rsidRDefault="002B2460" w:rsidP="002823D5">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7030A0"/>
                <w:sz w:val="24"/>
                <w:lang w:bidi="en-US"/>
              </w:rPr>
            </w:pPr>
            <w:r w:rsidRPr="005E7C84">
              <w:rPr>
                <w:rFonts w:ascii="Times New Roman" w:eastAsia="Calibri" w:hAnsi="Times New Roman" w:cs="Times New Roman"/>
                <w:bCs/>
                <w:color w:val="7030A0"/>
                <w:sz w:val="24"/>
                <w:lang w:bidi="en-US"/>
              </w:rPr>
              <w:t>​Statement of income distribution by Venture Capital Company or venture capital fund in respect of income distributed during prev</w:t>
            </w:r>
            <w:r>
              <w:rPr>
                <w:rFonts w:ascii="Times New Roman" w:eastAsia="Calibri" w:hAnsi="Times New Roman" w:cs="Times New Roman"/>
                <w:bCs/>
                <w:color w:val="7030A0"/>
                <w:sz w:val="24"/>
                <w:lang w:bidi="en-US"/>
              </w:rPr>
              <w:t>ious Year 2021-22 (Form No. 64)</w:t>
            </w:r>
          </w:p>
        </w:tc>
        <w:tc>
          <w:tcPr>
            <w:tcW w:w="1393" w:type="dxa"/>
          </w:tcPr>
          <w:p w14:paraId="541BCB99" w14:textId="77777777" w:rsidR="002B2460" w:rsidRDefault="002B2460" w:rsidP="002823D5">
            <w:pPr>
              <w:jc w:val="center"/>
              <w:cnfStyle w:val="000000100000" w:firstRow="0" w:lastRow="0" w:firstColumn="0" w:lastColumn="0" w:oddVBand="0" w:evenVBand="0" w:oddHBand="1" w:evenHBand="0" w:firstRowFirstColumn="0" w:firstRowLastColumn="0" w:lastRowFirstColumn="0" w:lastRowLastColumn="0"/>
            </w:pPr>
            <w:r w:rsidRPr="00B91A42">
              <w:rPr>
                <w:rFonts w:ascii="Times New Roman" w:eastAsia="Calibri" w:hAnsi="Times New Roman" w:cs="Times New Roman"/>
                <w:b/>
                <w:bCs/>
                <w:color w:val="FF0000"/>
                <w:sz w:val="24"/>
                <w:lang w:bidi="en-US"/>
              </w:rPr>
              <w:t>30.11.2022</w:t>
            </w:r>
          </w:p>
        </w:tc>
      </w:tr>
      <w:tr w:rsidR="002B2460" w:rsidRPr="001B2C5D" w14:paraId="3133EA11" w14:textId="77777777" w:rsidTr="002823D5">
        <w:trPr>
          <w:trHeight w:val="415"/>
        </w:trPr>
        <w:tc>
          <w:tcPr>
            <w:cnfStyle w:val="001000000000" w:firstRow="0" w:lastRow="0" w:firstColumn="1" w:lastColumn="0" w:oddVBand="0" w:evenVBand="0" w:oddHBand="0" w:evenHBand="0" w:firstRowFirstColumn="0" w:firstRowLastColumn="0" w:lastRowFirstColumn="0" w:lastRowLastColumn="0"/>
            <w:tcW w:w="634" w:type="dxa"/>
          </w:tcPr>
          <w:p w14:paraId="490A3DE8" w14:textId="77777777" w:rsidR="002B2460" w:rsidRDefault="002B2460" w:rsidP="002823D5">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11</w:t>
            </w:r>
          </w:p>
        </w:tc>
        <w:tc>
          <w:tcPr>
            <w:tcW w:w="7343" w:type="dxa"/>
          </w:tcPr>
          <w:p w14:paraId="28F5D85B" w14:textId="77777777" w:rsidR="002B2460" w:rsidRPr="00CC3F99" w:rsidRDefault="002B2460" w:rsidP="002823D5">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7030A0"/>
                <w:sz w:val="24"/>
                <w:lang w:bidi="en-US"/>
              </w:rPr>
            </w:pPr>
            <w:r w:rsidRPr="005E7C84">
              <w:rPr>
                <w:rFonts w:ascii="Times New Roman" w:eastAsia="Calibri" w:hAnsi="Times New Roman" w:cs="Times New Roman"/>
                <w:bCs/>
                <w:color w:val="7030A0"/>
                <w:sz w:val="24"/>
                <w:lang w:bidi="en-US"/>
              </w:rPr>
              <w:t>​Statement to be furnished in Form No. 64D by Alternative Investment Fund (AIF) to Principal CIT or CIT in respect of income distributed (during previous year 2021-22) to units hol</w:t>
            </w:r>
            <w:r>
              <w:rPr>
                <w:rFonts w:ascii="Times New Roman" w:eastAsia="Calibri" w:hAnsi="Times New Roman" w:cs="Times New Roman"/>
                <w:bCs/>
                <w:color w:val="7030A0"/>
                <w:sz w:val="24"/>
                <w:lang w:bidi="en-US"/>
              </w:rPr>
              <w:t>ders</w:t>
            </w:r>
          </w:p>
        </w:tc>
        <w:tc>
          <w:tcPr>
            <w:tcW w:w="1393" w:type="dxa"/>
          </w:tcPr>
          <w:p w14:paraId="7A79E42F" w14:textId="77777777" w:rsidR="002B2460" w:rsidRDefault="002B2460" w:rsidP="002823D5">
            <w:pPr>
              <w:cnfStyle w:val="000000000000" w:firstRow="0" w:lastRow="0" w:firstColumn="0" w:lastColumn="0" w:oddVBand="0" w:evenVBand="0" w:oddHBand="0" w:evenHBand="0" w:firstRowFirstColumn="0" w:firstRowLastColumn="0" w:lastRowFirstColumn="0" w:lastRowLastColumn="0"/>
            </w:pPr>
            <w:r w:rsidRPr="008D71EC">
              <w:rPr>
                <w:rFonts w:ascii="Times New Roman" w:eastAsia="Calibri" w:hAnsi="Times New Roman" w:cs="Times New Roman"/>
                <w:b/>
                <w:bCs/>
                <w:color w:val="FF0000"/>
                <w:sz w:val="24"/>
                <w:lang w:bidi="en-US"/>
              </w:rPr>
              <w:t>30.11.2022</w:t>
            </w:r>
          </w:p>
        </w:tc>
      </w:tr>
      <w:tr w:rsidR="002B2460" w:rsidRPr="001B2C5D" w14:paraId="1CA89E01" w14:textId="77777777" w:rsidTr="002823D5">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634" w:type="dxa"/>
          </w:tcPr>
          <w:p w14:paraId="2FA765EB" w14:textId="77777777" w:rsidR="002B2460" w:rsidRDefault="002B2460" w:rsidP="002823D5">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12</w:t>
            </w:r>
          </w:p>
        </w:tc>
        <w:tc>
          <w:tcPr>
            <w:tcW w:w="7343" w:type="dxa"/>
          </w:tcPr>
          <w:p w14:paraId="43FDB6BF" w14:textId="77777777" w:rsidR="002B2460" w:rsidRPr="00CC3F99" w:rsidRDefault="002B2460" w:rsidP="002823D5">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7030A0"/>
                <w:sz w:val="24"/>
                <w:lang w:bidi="en-US"/>
              </w:rPr>
            </w:pPr>
            <w:r w:rsidRPr="005E7C84">
              <w:rPr>
                <w:rFonts w:ascii="Times New Roman" w:eastAsia="Calibri" w:hAnsi="Times New Roman" w:cs="Times New Roman"/>
                <w:bCs/>
                <w:color w:val="7030A0"/>
                <w:sz w:val="24"/>
                <w:lang w:bidi="en-US"/>
              </w:rPr>
              <w:t>​Due date to exercise option of safe harbour rules for international transaction by furnishing Form 3CEFA.</w:t>
            </w:r>
          </w:p>
        </w:tc>
        <w:tc>
          <w:tcPr>
            <w:tcW w:w="1393" w:type="dxa"/>
          </w:tcPr>
          <w:p w14:paraId="77589713" w14:textId="77777777" w:rsidR="002B2460" w:rsidRDefault="002B2460" w:rsidP="002823D5">
            <w:pPr>
              <w:cnfStyle w:val="000000100000" w:firstRow="0" w:lastRow="0" w:firstColumn="0" w:lastColumn="0" w:oddVBand="0" w:evenVBand="0" w:oddHBand="1" w:evenHBand="0" w:firstRowFirstColumn="0" w:firstRowLastColumn="0" w:lastRowFirstColumn="0" w:lastRowLastColumn="0"/>
            </w:pPr>
            <w:r w:rsidRPr="008D71EC">
              <w:rPr>
                <w:rFonts w:ascii="Times New Roman" w:eastAsia="Calibri" w:hAnsi="Times New Roman" w:cs="Times New Roman"/>
                <w:b/>
                <w:bCs/>
                <w:color w:val="FF0000"/>
                <w:sz w:val="24"/>
                <w:lang w:bidi="en-US"/>
              </w:rPr>
              <w:t>30.11.2022</w:t>
            </w:r>
          </w:p>
        </w:tc>
      </w:tr>
      <w:tr w:rsidR="002B2460" w:rsidRPr="001B2C5D" w14:paraId="5C0E07E3" w14:textId="77777777" w:rsidTr="002823D5">
        <w:trPr>
          <w:trHeight w:val="415"/>
        </w:trPr>
        <w:tc>
          <w:tcPr>
            <w:cnfStyle w:val="001000000000" w:firstRow="0" w:lastRow="0" w:firstColumn="1" w:lastColumn="0" w:oddVBand="0" w:evenVBand="0" w:oddHBand="0" w:evenHBand="0" w:firstRowFirstColumn="0" w:firstRowLastColumn="0" w:lastRowFirstColumn="0" w:lastRowLastColumn="0"/>
            <w:tcW w:w="634" w:type="dxa"/>
          </w:tcPr>
          <w:p w14:paraId="0BC247A3" w14:textId="77777777" w:rsidR="002B2460" w:rsidRDefault="002B2460" w:rsidP="002823D5">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13</w:t>
            </w:r>
          </w:p>
        </w:tc>
        <w:tc>
          <w:tcPr>
            <w:tcW w:w="7343" w:type="dxa"/>
          </w:tcPr>
          <w:p w14:paraId="3742DF54" w14:textId="77777777" w:rsidR="002B2460" w:rsidRPr="00CC3F99" w:rsidRDefault="002B2460" w:rsidP="002823D5">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7030A0"/>
                <w:sz w:val="24"/>
                <w:lang w:bidi="en-US"/>
              </w:rPr>
            </w:pPr>
            <w:r w:rsidRPr="005E7C84">
              <w:rPr>
                <w:rFonts w:ascii="Times New Roman" w:eastAsia="Calibri" w:hAnsi="Times New Roman" w:cs="Times New Roman"/>
                <w:bCs/>
                <w:color w:val="7030A0"/>
                <w:sz w:val="24"/>
                <w:lang w:bidi="en-US"/>
              </w:rPr>
              <w:t>​Due date to exercise option of safe harbour rules for specified domestic trans</w:t>
            </w:r>
            <w:r>
              <w:rPr>
                <w:rFonts w:ascii="Times New Roman" w:eastAsia="Calibri" w:hAnsi="Times New Roman" w:cs="Times New Roman"/>
                <w:bCs/>
                <w:color w:val="7030A0"/>
                <w:sz w:val="24"/>
                <w:lang w:bidi="en-US"/>
              </w:rPr>
              <w:t>action by furnishing Form 3CEFB</w:t>
            </w:r>
          </w:p>
        </w:tc>
        <w:tc>
          <w:tcPr>
            <w:tcW w:w="1393" w:type="dxa"/>
          </w:tcPr>
          <w:p w14:paraId="1B7E6C50" w14:textId="77777777" w:rsidR="002B2460" w:rsidRDefault="002B2460" w:rsidP="002823D5">
            <w:pPr>
              <w:cnfStyle w:val="000000000000" w:firstRow="0" w:lastRow="0" w:firstColumn="0" w:lastColumn="0" w:oddVBand="0" w:evenVBand="0" w:oddHBand="0" w:evenHBand="0" w:firstRowFirstColumn="0" w:firstRowLastColumn="0" w:lastRowFirstColumn="0" w:lastRowLastColumn="0"/>
            </w:pPr>
            <w:r w:rsidRPr="008D71EC">
              <w:rPr>
                <w:rFonts w:ascii="Times New Roman" w:eastAsia="Calibri" w:hAnsi="Times New Roman" w:cs="Times New Roman"/>
                <w:b/>
                <w:bCs/>
                <w:color w:val="FF0000"/>
                <w:sz w:val="24"/>
                <w:lang w:bidi="en-US"/>
              </w:rPr>
              <w:t>30.11.2022</w:t>
            </w:r>
          </w:p>
        </w:tc>
      </w:tr>
      <w:tr w:rsidR="002B2460" w:rsidRPr="001B2C5D" w14:paraId="598EAD9D" w14:textId="77777777" w:rsidTr="002823D5">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634" w:type="dxa"/>
          </w:tcPr>
          <w:p w14:paraId="21516C9A" w14:textId="77777777" w:rsidR="002B2460" w:rsidRDefault="002B2460" w:rsidP="002823D5">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14</w:t>
            </w:r>
          </w:p>
        </w:tc>
        <w:tc>
          <w:tcPr>
            <w:tcW w:w="7343" w:type="dxa"/>
          </w:tcPr>
          <w:p w14:paraId="4BC02151" w14:textId="77777777" w:rsidR="002B2460" w:rsidRPr="00CC3F99" w:rsidRDefault="002B2460" w:rsidP="002823D5">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7030A0"/>
                <w:sz w:val="24"/>
                <w:lang w:bidi="en-US"/>
              </w:rPr>
            </w:pPr>
            <w:r w:rsidRPr="005E7C84">
              <w:rPr>
                <w:rFonts w:ascii="Times New Roman" w:eastAsia="Calibri" w:hAnsi="Times New Roman" w:cs="Times New Roman"/>
                <w:bCs/>
                <w:color w:val="7030A0"/>
                <w:sz w:val="24"/>
                <w:lang w:bidi="en-US"/>
              </w:rPr>
              <w:t>​Due date for filing of statement of income distributed by business trust to unit holders during the financial year 2021-22. This statement is required to be filed electronically to Princ</w:t>
            </w:r>
            <w:r>
              <w:rPr>
                <w:rFonts w:ascii="Times New Roman" w:eastAsia="Calibri" w:hAnsi="Times New Roman" w:cs="Times New Roman"/>
                <w:bCs/>
                <w:color w:val="7030A0"/>
                <w:sz w:val="24"/>
                <w:lang w:bidi="en-US"/>
              </w:rPr>
              <w:t>ipal CIT or CIT in form No. 64A</w:t>
            </w:r>
          </w:p>
        </w:tc>
        <w:tc>
          <w:tcPr>
            <w:tcW w:w="1393" w:type="dxa"/>
          </w:tcPr>
          <w:p w14:paraId="24CB044F" w14:textId="77777777" w:rsidR="002B2460" w:rsidRDefault="002B2460" w:rsidP="002823D5">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color w:val="FF0000"/>
                <w:sz w:val="24"/>
                <w:lang w:bidi="en-US"/>
              </w:rPr>
            </w:pPr>
          </w:p>
          <w:p w14:paraId="1B71030C" w14:textId="77777777" w:rsidR="002B2460" w:rsidRDefault="002B2460" w:rsidP="002823D5">
            <w:pPr>
              <w:cnfStyle w:val="000000100000" w:firstRow="0" w:lastRow="0" w:firstColumn="0" w:lastColumn="0" w:oddVBand="0" w:evenVBand="0" w:oddHBand="1" w:evenHBand="0" w:firstRowFirstColumn="0" w:firstRowLastColumn="0" w:lastRowFirstColumn="0" w:lastRowLastColumn="0"/>
            </w:pPr>
            <w:r w:rsidRPr="006F4FF0">
              <w:rPr>
                <w:rFonts w:ascii="Times New Roman" w:eastAsia="Calibri" w:hAnsi="Times New Roman" w:cs="Times New Roman"/>
                <w:b/>
                <w:bCs/>
                <w:color w:val="FF0000"/>
                <w:sz w:val="24"/>
                <w:lang w:bidi="en-US"/>
              </w:rPr>
              <w:t>30.11.2022</w:t>
            </w:r>
          </w:p>
        </w:tc>
      </w:tr>
      <w:tr w:rsidR="002B2460" w:rsidRPr="001B2C5D" w14:paraId="531FD219" w14:textId="77777777" w:rsidTr="002823D5">
        <w:trPr>
          <w:trHeight w:val="415"/>
        </w:trPr>
        <w:tc>
          <w:tcPr>
            <w:cnfStyle w:val="001000000000" w:firstRow="0" w:lastRow="0" w:firstColumn="1" w:lastColumn="0" w:oddVBand="0" w:evenVBand="0" w:oddHBand="0" w:evenHBand="0" w:firstRowFirstColumn="0" w:firstRowLastColumn="0" w:lastRowFirstColumn="0" w:lastRowLastColumn="0"/>
            <w:tcW w:w="634" w:type="dxa"/>
          </w:tcPr>
          <w:p w14:paraId="51A73A19" w14:textId="77777777" w:rsidR="002B2460" w:rsidRDefault="002B2460" w:rsidP="002823D5">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15</w:t>
            </w:r>
          </w:p>
        </w:tc>
        <w:tc>
          <w:tcPr>
            <w:tcW w:w="7343" w:type="dxa"/>
          </w:tcPr>
          <w:p w14:paraId="176CB7A9" w14:textId="77777777" w:rsidR="002B2460" w:rsidRPr="00CC3F99" w:rsidRDefault="002B2460" w:rsidP="002823D5">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7030A0"/>
                <w:sz w:val="24"/>
                <w:lang w:bidi="en-US"/>
              </w:rPr>
            </w:pPr>
            <w:r w:rsidRPr="005E7C84">
              <w:rPr>
                <w:rFonts w:ascii="Times New Roman" w:eastAsia="Calibri" w:hAnsi="Times New Roman" w:cs="Times New Roman"/>
                <w:bCs/>
                <w:color w:val="7030A0"/>
                <w:sz w:val="24"/>
                <w:lang w:bidi="en-US"/>
              </w:rPr>
              <w:t>​Application in Form 9A for exercising the option available under Explanation to section 11(1) to apply income of previous year in the next year or in future (if the assessee is required to submit return o</w:t>
            </w:r>
            <w:r>
              <w:rPr>
                <w:rFonts w:ascii="Times New Roman" w:eastAsia="Calibri" w:hAnsi="Times New Roman" w:cs="Times New Roman"/>
                <w:bCs/>
                <w:color w:val="7030A0"/>
                <w:sz w:val="24"/>
                <w:lang w:bidi="en-US"/>
              </w:rPr>
              <w:t>f income on November 30, 2022).</w:t>
            </w:r>
          </w:p>
        </w:tc>
        <w:tc>
          <w:tcPr>
            <w:tcW w:w="1393" w:type="dxa"/>
          </w:tcPr>
          <w:p w14:paraId="40CE9B6C" w14:textId="77777777" w:rsidR="002B2460" w:rsidRDefault="002B2460" w:rsidP="002823D5">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color w:val="FF0000"/>
                <w:sz w:val="24"/>
                <w:lang w:bidi="en-US"/>
              </w:rPr>
            </w:pPr>
          </w:p>
          <w:p w14:paraId="512D4D95" w14:textId="77777777" w:rsidR="002B2460" w:rsidRDefault="002B2460" w:rsidP="002823D5">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color w:val="FF0000"/>
                <w:sz w:val="24"/>
                <w:lang w:bidi="en-US"/>
              </w:rPr>
            </w:pPr>
          </w:p>
          <w:p w14:paraId="520634AE" w14:textId="77777777" w:rsidR="002B2460" w:rsidRDefault="002B2460" w:rsidP="002823D5">
            <w:pPr>
              <w:cnfStyle w:val="000000000000" w:firstRow="0" w:lastRow="0" w:firstColumn="0" w:lastColumn="0" w:oddVBand="0" w:evenVBand="0" w:oddHBand="0" w:evenHBand="0" w:firstRowFirstColumn="0" w:firstRowLastColumn="0" w:lastRowFirstColumn="0" w:lastRowLastColumn="0"/>
            </w:pPr>
            <w:r w:rsidRPr="006F4FF0">
              <w:rPr>
                <w:rFonts w:ascii="Times New Roman" w:eastAsia="Calibri" w:hAnsi="Times New Roman" w:cs="Times New Roman"/>
                <w:b/>
                <w:bCs/>
                <w:color w:val="FF0000"/>
                <w:sz w:val="24"/>
                <w:lang w:bidi="en-US"/>
              </w:rPr>
              <w:t>30.11.2022</w:t>
            </w:r>
          </w:p>
        </w:tc>
      </w:tr>
      <w:tr w:rsidR="002B2460" w:rsidRPr="001B2C5D" w14:paraId="08C3B2BC" w14:textId="77777777" w:rsidTr="002823D5">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634" w:type="dxa"/>
          </w:tcPr>
          <w:p w14:paraId="06CBEF96" w14:textId="77777777" w:rsidR="002B2460" w:rsidRDefault="002B2460" w:rsidP="002823D5">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16</w:t>
            </w:r>
          </w:p>
        </w:tc>
        <w:tc>
          <w:tcPr>
            <w:tcW w:w="7343" w:type="dxa"/>
          </w:tcPr>
          <w:p w14:paraId="58B3138D" w14:textId="77777777" w:rsidR="002B2460" w:rsidRPr="00CC3F99" w:rsidRDefault="002B2460" w:rsidP="002823D5">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7030A0"/>
                <w:sz w:val="24"/>
                <w:lang w:bidi="en-US"/>
              </w:rPr>
            </w:pPr>
            <w:r w:rsidRPr="005E7C84">
              <w:rPr>
                <w:rFonts w:ascii="Times New Roman" w:eastAsia="Calibri" w:hAnsi="Times New Roman" w:cs="Times New Roman"/>
                <w:bCs/>
                <w:color w:val="7030A0"/>
                <w:sz w:val="24"/>
                <w:lang w:bidi="en-US"/>
              </w:rPr>
              <w:t>​Statement in Form no. 10 to be furnished to accumulate income for future application under section 10(21) or section 11(1) (if the assessee is required to submit return of income on November 30, 2022).</w:t>
            </w:r>
          </w:p>
        </w:tc>
        <w:tc>
          <w:tcPr>
            <w:tcW w:w="1393" w:type="dxa"/>
          </w:tcPr>
          <w:p w14:paraId="6901DBB1" w14:textId="77777777" w:rsidR="002B2460" w:rsidRDefault="002B2460" w:rsidP="002823D5">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color w:val="FF0000"/>
                <w:sz w:val="24"/>
                <w:lang w:bidi="en-US"/>
              </w:rPr>
            </w:pPr>
          </w:p>
          <w:p w14:paraId="0755FC7B" w14:textId="77777777" w:rsidR="002B2460" w:rsidRDefault="002B2460" w:rsidP="002823D5">
            <w:pPr>
              <w:cnfStyle w:val="000000100000" w:firstRow="0" w:lastRow="0" w:firstColumn="0" w:lastColumn="0" w:oddVBand="0" w:evenVBand="0" w:oddHBand="1" w:evenHBand="0" w:firstRowFirstColumn="0" w:firstRowLastColumn="0" w:lastRowFirstColumn="0" w:lastRowLastColumn="0"/>
            </w:pPr>
            <w:r w:rsidRPr="006F4FF0">
              <w:rPr>
                <w:rFonts w:ascii="Times New Roman" w:eastAsia="Calibri" w:hAnsi="Times New Roman" w:cs="Times New Roman"/>
                <w:b/>
                <w:bCs/>
                <w:color w:val="FF0000"/>
                <w:sz w:val="24"/>
                <w:lang w:bidi="en-US"/>
              </w:rPr>
              <w:t>30.11.2022</w:t>
            </w:r>
          </w:p>
        </w:tc>
      </w:tr>
      <w:tr w:rsidR="002B2460" w:rsidRPr="001B2C5D" w14:paraId="37A63E41" w14:textId="77777777" w:rsidTr="002823D5">
        <w:trPr>
          <w:trHeight w:val="415"/>
        </w:trPr>
        <w:tc>
          <w:tcPr>
            <w:cnfStyle w:val="001000000000" w:firstRow="0" w:lastRow="0" w:firstColumn="1" w:lastColumn="0" w:oddVBand="0" w:evenVBand="0" w:oddHBand="0" w:evenHBand="0" w:firstRowFirstColumn="0" w:firstRowLastColumn="0" w:lastRowFirstColumn="0" w:lastRowLastColumn="0"/>
            <w:tcW w:w="634" w:type="dxa"/>
          </w:tcPr>
          <w:p w14:paraId="56AC84AD" w14:textId="77777777" w:rsidR="002B2460" w:rsidRDefault="002B2460" w:rsidP="002823D5">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17</w:t>
            </w:r>
          </w:p>
        </w:tc>
        <w:tc>
          <w:tcPr>
            <w:tcW w:w="7343" w:type="dxa"/>
          </w:tcPr>
          <w:p w14:paraId="336ACB66" w14:textId="77777777" w:rsidR="002B2460" w:rsidRPr="00CC3F99" w:rsidRDefault="002B2460" w:rsidP="002823D5">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7030A0"/>
                <w:sz w:val="24"/>
                <w:lang w:bidi="en-US"/>
              </w:rPr>
            </w:pPr>
            <w:r w:rsidRPr="005E7C84">
              <w:rPr>
                <w:rFonts w:ascii="Times New Roman" w:eastAsia="Calibri" w:hAnsi="Times New Roman" w:cs="Times New Roman"/>
                <w:bCs/>
                <w:color w:val="7030A0"/>
                <w:sz w:val="24"/>
                <w:lang w:bidi="en-US"/>
              </w:rPr>
              <w:t>​Submit copy of audit of accounts to the Secretary, Department of Scientific and Industrial Research in case company is eligible for weighted deduction under section 35(2AB) [if company has any international/specified domestic transaction].</w:t>
            </w:r>
          </w:p>
        </w:tc>
        <w:tc>
          <w:tcPr>
            <w:tcW w:w="1393" w:type="dxa"/>
          </w:tcPr>
          <w:p w14:paraId="2309C6C6" w14:textId="77777777" w:rsidR="002B2460" w:rsidRDefault="002B2460" w:rsidP="002823D5">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color w:val="FF0000"/>
                <w:sz w:val="24"/>
                <w:lang w:bidi="en-US"/>
              </w:rPr>
            </w:pPr>
          </w:p>
          <w:p w14:paraId="491B4EAE" w14:textId="77777777" w:rsidR="002B2460" w:rsidRDefault="002B2460" w:rsidP="002823D5">
            <w:pPr>
              <w:cnfStyle w:val="000000000000" w:firstRow="0" w:lastRow="0" w:firstColumn="0" w:lastColumn="0" w:oddVBand="0" w:evenVBand="0" w:oddHBand="0" w:evenHBand="0" w:firstRowFirstColumn="0" w:firstRowLastColumn="0" w:lastRowFirstColumn="0" w:lastRowLastColumn="0"/>
            </w:pPr>
            <w:r w:rsidRPr="006F4FF0">
              <w:rPr>
                <w:rFonts w:ascii="Times New Roman" w:eastAsia="Calibri" w:hAnsi="Times New Roman" w:cs="Times New Roman"/>
                <w:b/>
                <w:bCs/>
                <w:color w:val="FF0000"/>
                <w:sz w:val="24"/>
                <w:lang w:bidi="en-US"/>
              </w:rPr>
              <w:t>30.11.2022</w:t>
            </w:r>
          </w:p>
        </w:tc>
      </w:tr>
      <w:tr w:rsidR="002B2460" w:rsidRPr="001B2C5D" w14:paraId="301423CA" w14:textId="77777777" w:rsidTr="002823D5">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634" w:type="dxa"/>
          </w:tcPr>
          <w:p w14:paraId="7FAF23AB" w14:textId="77777777" w:rsidR="002B2460" w:rsidRDefault="002B2460" w:rsidP="002823D5">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18</w:t>
            </w:r>
          </w:p>
        </w:tc>
        <w:tc>
          <w:tcPr>
            <w:tcW w:w="7343" w:type="dxa"/>
          </w:tcPr>
          <w:p w14:paraId="7CF85213" w14:textId="77777777" w:rsidR="002B2460" w:rsidRPr="00CC3F99" w:rsidRDefault="002B2460" w:rsidP="002823D5">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7030A0"/>
                <w:sz w:val="24"/>
                <w:lang w:bidi="en-US"/>
              </w:rPr>
            </w:pPr>
            <w:r w:rsidRPr="005E7C84">
              <w:rPr>
                <w:rFonts w:ascii="Times New Roman" w:eastAsia="Calibri" w:hAnsi="Times New Roman" w:cs="Times New Roman"/>
                <w:bCs/>
                <w:color w:val="7030A0"/>
                <w:sz w:val="24"/>
                <w:lang w:bidi="en-US"/>
              </w:rPr>
              <w:t>​Statement by scientific research association, university, college or other association or Indian scientific research company as required by rules 5D, 5E and 5F (if due date of submission of return of income is November 30, 2022).</w:t>
            </w:r>
          </w:p>
        </w:tc>
        <w:tc>
          <w:tcPr>
            <w:tcW w:w="1393" w:type="dxa"/>
          </w:tcPr>
          <w:p w14:paraId="5D71A5F3" w14:textId="77777777" w:rsidR="002B2460" w:rsidRDefault="002B2460" w:rsidP="002823D5">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color w:val="FF0000"/>
                <w:sz w:val="24"/>
                <w:lang w:bidi="en-US"/>
              </w:rPr>
            </w:pPr>
          </w:p>
          <w:p w14:paraId="6BF84FA3" w14:textId="77777777" w:rsidR="002B2460" w:rsidRDefault="002B2460" w:rsidP="002823D5">
            <w:pPr>
              <w:cnfStyle w:val="000000100000" w:firstRow="0" w:lastRow="0" w:firstColumn="0" w:lastColumn="0" w:oddVBand="0" w:evenVBand="0" w:oddHBand="1" w:evenHBand="0" w:firstRowFirstColumn="0" w:firstRowLastColumn="0" w:lastRowFirstColumn="0" w:lastRowLastColumn="0"/>
            </w:pPr>
            <w:r w:rsidRPr="006F4FF0">
              <w:rPr>
                <w:rFonts w:ascii="Times New Roman" w:eastAsia="Calibri" w:hAnsi="Times New Roman" w:cs="Times New Roman"/>
                <w:b/>
                <w:bCs/>
                <w:color w:val="FF0000"/>
                <w:sz w:val="24"/>
                <w:lang w:bidi="en-US"/>
              </w:rPr>
              <w:t>30.11.2022</w:t>
            </w:r>
          </w:p>
        </w:tc>
      </w:tr>
      <w:tr w:rsidR="002B2460" w:rsidRPr="001B2C5D" w14:paraId="15804EDB" w14:textId="77777777" w:rsidTr="002823D5">
        <w:trPr>
          <w:trHeight w:val="415"/>
        </w:trPr>
        <w:tc>
          <w:tcPr>
            <w:cnfStyle w:val="001000000000" w:firstRow="0" w:lastRow="0" w:firstColumn="1" w:lastColumn="0" w:oddVBand="0" w:evenVBand="0" w:oddHBand="0" w:evenHBand="0" w:firstRowFirstColumn="0" w:firstRowLastColumn="0" w:lastRowFirstColumn="0" w:lastRowLastColumn="0"/>
            <w:tcW w:w="634" w:type="dxa"/>
          </w:tcPr>
          <w:p w14:paraId="0FADD4BA" w14:textId="77777777" w:rsidR="002B2460" w:rsidRDefault="002B2460" w:rsidP="002823D5">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19</w:t>
            </w:r>
          </w:p>
        </w:tc>
        <w:tc>
          <w:tcPr>
            <w:tcW w:w="7343" w:type="dxa"/>
          </w:tcPr>
          <w:p w14:paraId="1AC69CF8" w14:textId="77777777" w:rsidR="002B2460" w:rsidRPr="00CC3F99" w:rsidRDefault="002B2460" w:rsidP="002823D5">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7030A0"/>
                <w:sz w:val="24"/>
                <w:lang w:bidi="en-US"/>
              </w:rPr>
            </w:pPr>
            <w:r w:rsidRPr="005E7C84">
              <w:rPr>
                <w:rFonts w:ascii="Times New Roman" w:eastAsia="Calibri" w:hAnsi="Times New Roman" w:cs="Times New Roman"/>
                <w:bCs/>
                <w:color w:val="7030A0"/>
                <w:sz w:val="24"/>
                <w:lang w:bidi="en-US"/>
              </w:rPr>
              <w:t>​Due date for e-filing of report (in Form No. 3CEJ) by an eligible investment fund in respect of arm's length price of the remuneration paid to the fund manager. (if the assessee is required to submit return of income on November 30, 2022).</w:t>
            </w:r>
          </w:p>
        </w:tc>
        <w:tc>
          <w:tcPr>
            <w:tcW w:w="1393" w:type="dxa"/>
          </w:tcPr>
          <w:p w14:paraId="50808ED0" w14:textId="77777777" w:rsidR="002B2460" w:rsidRDefault="002B2460" w:rsidP="002823D5">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color w:val="FF0000"/>
                <w:sz w:val="24"/>
                <w:lang w:bidi="en-US"/>
              </w:rPr>
            </w:pPr>
          </w:p>
          <w:p w14:paraId="6EF3AEA8" w14:textId="77777777" w:rsidR="002B2460" w:rsidRDefault="002B2460" w:rsidP="002823D5">
            <w:pPr>
              <w:cnfStyle w:val="000000000000" w:firstRow="0" w:lastRow="0" w:firstColumn="0" w:lastColumn="0" w:oddVBand="0" w:evenVBand="0" w:oddHBand="0" w:evenHBand="0" w:firstRowFirstColumn="0" w:firstRowLastColumn="0" w:lastRowFirstColumn="0" w:lastRowLastColumn="0"/>
            </w:pPr>
            <w:r w:rsidRPr="006F4FF0">
              <w:rPr>
                <w:rFonts w:ascii="Times New Roman" w:eastAsia="Calibri" w:hAnsi="Times New Roman" w:cs="Times New Roman"/>
                <w:b/>
                <w:bCs/>
                <w:color w:val="FF0000"/>
                <w:sz w:val="24"/>
                <w:lang w:bidi="en-US"/>
              </w:rPr>
              <w:t>30.11.2022</w:t>
            </w:r>
          </w:p>
        </w:tc>
      </w:tr>
      <w:tr w:rsidR="002B2460" w:rsidRPr="001B2C5D" w14:paraId="3DC96902" w14:textId="77777777" w:rsidTr="002823D5">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634" w:type="dxa"/>
          </w:tcPr>
          <w:p w14:paraId="765DE9B8" w14:textId="77777777" w:rsidR="002B2460" w:rsidRDefault="002B2460" w:rsidP="002823D5">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20</w:t>
            </w:r>
          </w:p>
        </w:tc>
        <w:tc>
          <w:tcPr>
            <w:tcW w:w="7343" w:type="dxa"/>
          </w:tcPr>
          <w:p w14:paraId="0BDC2099" w14:textId="77777777" w:rsidR="002B2460" w:rsidRPr="005E7C84" w:rsidRDefault="002B2460" w:rsidP="002823D5">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7030A0"/>
                <w:sz w:val="24"/>
                <w:lang w:bidi="en-US"/>
              </w:rPr>
            </w:pPr>
            <w:r w:rsidRPr="005E7C84">
              <w:rPr>
                <w:rFonts w:ascii="Times New Roman" w:eastAsia="Calibri" w:hAnsi="Times New Roman" w:cs="Times New Roman"/>
                <w:bCs/>
                <w:color w:val="7030A0"/>
                <w:sz w:val="24"/>
                <w:lang w:bidi="en-US"/>
              </w:rPr>
              <w:t>Due date for furnishing of challan-cum-statement in respect of tax deducted under section 194S in the month of October, 2022</w:t>
            </w:r>
          </w:p>
          <w:p w14:paraId="16DB3EAA" w14:textId="77777777" w:rsidR="002B2460" w:rsidRPr="005E7C84" w:rsidRDefault="002B2460" w:rsidP="002823D5">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7030A0"/>
                <w:sz w:val="10"/>
                <w:lang w:bidi="en-US"/>
              </w:rPr>
            </w:pPr>
          </w:p>
          <w:p w14:paraId="73FFB242" w14:textId="77777777" w:rsidR="002B2460" w:rsidRPr="00CC3F99" w:rsidRDefault="002B2460" w:rsidP="002823D5">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7030A0"/>
                <w:sz w:val="24"/>
                <w:lang w:bidi="en-US"/>
              </w:rPr>
            </w:pPr>
            <w:r w:rsidRPr="005E7C84">
              <w:rPr>
                <w:rFonts w:ascii="Times New Roman" w:eastAsia="Calibri" w:hAnsi="Times New Roman" w:cs="Times New Roman"/>
                <w:bCs/>
                <w:i/>
                <w:color w:val="7030A0"/>
                <w:lang w:bidi="en-US"/>
              </w:rPr>
              <w:t>Note: Applicable in case of specified person as mentioned under section 194S</w:t>
            </w:r>
          </w:p>
        </w:tc>
        <w:tc>
          <w:tcPr>
            <w:tcW w:w="1393" w:type="dxa"/>
          </w:tcPr>
          <w:p w14:paraId="33667827" w14:textId="77777777" w:rsidR="002B2460" w:rsidRDefault="002B2460" w:rsidP="002823D5">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color w:val="FF0000"/>
                <w:sz w:val="24"/>
                <w:lang w:bidi="en-US"/>
              </w:rPr>
            </w:pPr>
          </w:p>
          <w:p w14:paraId="7D1C327A" w14:textId="77777777" w:rsidR="002B2460" w:rsidRDefault="002B2460" w:rsidP="002823D5">
            <w:pPr>
              <w:cnfStyle w:val="000000100000" w:firstRow="0" w:lastRow="0" w:firstColumn="0" w:lastColumn="0" w:oddVBand="0" w:evenVBand="0" w:oddHBand="1" w:evenHBand="0" w:firstRowFirstColumn="0" w:firstRowLastColumn="0" w:lastRowFirstColumn="0" w:lastRowLastColumn="0"/>
            </w:pPr>
            <w:r w:rsidRPr="006F4FF0">
              <w:rPr>
                <w:rFonts w:ascii="Times New Roman" w:eastAsia="Calibri" w:hAnsi="Times New Roman" w:cs="Times New Roman"/>
                <w:b/>
                <w:bCs/>
                <w:color w:val="FF0000"/>
                <w:sz w:val="24"/>
                <w:lang w:bidi="en-US"/>
              </w:rPr>
              <w:t>30.11.2022</w:t>
            </w:r>
          </w:p>
        </w:tc>
      </w:tr>
      <w:tr w:rsidR="002B2460" w:rsidRPr="001B2C5D" w14:paraId="3FDCF1A6" w14:textId="77777777" w:rsidTr="002823D5">
        <w:trPr>
          <w:trHeight w:val="415"/>
        </w:trPr>
        <w:tc>
          <w:tcPr>
            <w:cnfStyle w:val="001000000000" w:firstRow="0" w:lastRow="0" w:firstColumn="1" w:lastColumn="0" w:oddVBand="0" w:evenVBand="0" w:oddHBand="0" w:evenHBand="0" w:firstRowFirstColumn="0" w:firstRowLastColumn="0" w:lastRowFirstColumn="0" w:lastRowLastColumn="0"/>
            <w:tcW w:w="634" w:type="dxa"/>
          </w:tcPr>
          <w:p w14:paraId="72CE40C6" w14:textId="77777777" w:rsidR="002B2460" w:rsidRDefault="002B2460" w:rsidP="002823D5">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21</w:t>
            </w:r>
          </w:p>
        </w:tc>
        <w:tc>
          <w:tcPr>
            <w:tcW w:w="7343" w:type="dxa"/>
          </w:tcPr>
          <w:p w14:paraId="6D97DDF8" w14:textId="77777777" w:rsidR="002B2460" w:rsidRPr="005E7C84" w:rsidRDefault="002B2460" w:rsidP="002823D5">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7030A0"/>
                <w:sz w:val="24"/>
                <w:lang w:bidi="en-US"/>
              </w:rPr>
            </w:pPr>
            <w:r w:rsidRPr="005E7C84">
              <w:rPr>
                <w:rFonts w:ascii="Times New Roman" w:eastAsia="Calibri" w:hAnsi="Times New Roman" w:cs="Times New Roman"/>
                <w:bCs/>
                <w:color w:val="7030A0"/>
                <w:sz w:val="24"/>
                <w:lang w:bidi="en-US"/>
              </w:rPr>
              <w:t>Quarterly statement of TDS deposited for the quarter ending Sept</w:t>
            </w:r>
            <w:r>
              <w:rPr>
                <w:rFonts w:ascii="Times New Roman" w:eastAsia="Calibri" w:hAnsi="Times New Roman" w:cs="Times New Roman"/>
                <w:bCs/>
                <w:color w:val="7030A0"/>
                <w:sz w:val="24"/>
                <w:lang w:bidi="en-US"/>
              </w:rPr>
              <w:t>.</w:t>
            </w:r>
            <w:r w:rsidRPr="005E7C84">
              <w:rPr>
                <w:rFonts w:ascii="Times New Roman" w:eastAsia="Calibri" w:hAnsi="Times New Roman" w:cs="Times New Roman"/>
                <w:bCs/>
                <w:color w:val="7030A0"/>
                <w:sz w:val="24"/>
                <w:lang w:bidi="en-US"/>
              </w:rPr>
              <w:t>, 2022</w:t>
            </w:r>
          </w:p>
          <w:p w14:paraId="762B5E9D" w14:textId="77777777" w:rsidR="002B2460" w:rsidRPr="005E7C84" w:rsidRDefault="002B2460" w:rsidP="002823D5">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7030A0"/>
                <w:sz w:val="12"/>
                <w:lang w:bidi="en-US"/>
              </w:rPr>
            </w:pPr>
          </w:p>
          <w:p w14:paraId="78D9A00C" w14:textId="77777777" w:rsidR="002B2460" w:rsidRPr="00CC3F99" w:rsidRDefault="002B2460" w:rsidP="002823D5">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7030A0"/>
                <w:sz w:val="24"/>
                <w:lang w:bidi="en-US"/>
              </w:rPr>
            </w:pPr>
            <w:r w:rsidRPr="005E7C84">
              <w:rPr>
                <w:rFonts w:ascii="Times New Roman" w:eastAsia="Calibri" w:hAnsi="Times New Roman" w:cs="Times New Roman"/>
                <w:bCs/>
                <w:color w:val="7030A0"/>
                <w:sz w:val="24"/>
                <w:lang w:bidi="en-US"/>
              </w:rPr>
              <w:t>The due date for furnishing of TDS statement for the quarter ending September, 2022 has been extended from October 31, 2022 to November 30, 2022 vide Circula</w:t>
            </w:r>
            <w:r>
              <w:rPr>
                <w:rFonts w:ascii="Times New Roman" w:eastAsia="Calibri" w:hAnsi="Times New Roman" w:cs="Times New Roman"/>
                <w:bCs/>
                <w:color w:val="7030A0"/>
                <w:sz w:val="24"/>
                <w:lang w:bidi="en-US"/>
              </w:rPr>
              <w:t>r no. 21/2022, dated 27-10-2022</w:t>
            </w:r>
          </w:p>
        </w:tc>
        <w:tc>
          <w:tcPr>
            <w:tcW w:w="1393" w:type="dxa"/>
          </w:tcPr>
          <w:p w14:paraId="4FDDE5AB" w14:textId="77777777" w:rsidR="002B2460" w:rsidRDefault="002B2460" w:rsidP="002823D5">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color w:val="FF0000"/>
                <w:sz w:val="24"/>
                <w:lang w:bidi="en-US"/>
              </w:rPr>
            </w:pPr>
          </w:p>
          <w:p w14:paraId="0EC0ADF6" w14:textId="77777777" w:rsidR="002B2460" w:rsidRDefault="002B2460" w:rsidP="002823D5">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color w:val="FF0000"/>
                <w:sz w:val="24"/>
                <w:lang w:bidi="en-US"/>
              </w:rPr>
            </w:pPr>
          </w:p>
          <w:p w14:paraId="10DE6BDF" w14:textId="77777777" w:rsidR="002B2460" w:rsidRDefault="002B2460" w:rsidP="002823D5">
            <w:pPr>
              <w:cnfStyle w:val="000000000000" w:firstRow="0" w:lastRow="0" w:firstColumn="0" w:lastColumn="0" w:oddVBand="0" w:evenVBand="0" w:oddHBand="0" w:evenHBand="0" w:firstRowFirstColumn="0" w:firstRowLastColumn="0" w:lastRowFirstColumn="0" w:lastRowLastColumn="0"/>
            </w:pPr>
            <w:r w:rsidRPr="00C13BDC">
              <w:rPr>
                <w:rFonts w:ascii="Times New Roman" w:eastAsia="Calibri" w:hAnsi="Times New Roman" w:cs="Times New Roman"/>
                <w:b/>
                <w:bCs/>
                <w:color w:val="FF0000"/>
                <w:sz w:val="24"/>
                <w:lang w:bidi="en-US"/>
              </w:rPr>
              <w:t>3</w:t>
            </w:r>
            <w:r>
              <w:rPr>
                <w:rFonts w:ascii="Times New Roman" w:eastAsia="Calibri" w:hAnsi="Times New Roman" w:cs="Times New Roman"/>
                <w:b/>
                <w:bCs/>
                <w:color w:val="FF0000"/>
                <w:sz w:val="24"/>
                <w:lang w:bidi="en-US"/>
              </w:rPr>
              <w:t>0</w:t>
            </w:r>
            <w:r w:rsidRPr="00C13BDC">
              <w:rPr>
                <w:rFonts w:ascii="Times New Roman" w:eastAsia="Calibri" w:hAnsi="Times New Roman" w:cs="Times New Roman"/>
                <w:b/>
                <w:bCs/>
                <w:color w:val="FF0000"/>
                <w:sz w:val="24"/>
                <w:lang w:bidi="en-US"/>
              </w:rPr>
              <w:t>.1</w:t>
            </w:r>
            <w:r>
              <w:rPr>
                <w:rFonts w:ascii="Times New Roman" w:eastAsia="Calibri" w:hAnsi="Times New Roman" w:cs="Times New Roman"/>
                <w:b/>
                <w:bCs/>
                <w:color w:val="FF0000"/>
                <w:sz w:val="24"/>
                <w:lang w:bidi="en-US"/>
              </w:rPr>
              <w:t>1</w:t>
            </w:r>
            <w:r w:rsidRPr="00C13BDC">
              <w:rPr>
                <w:rFonts w:ascii="Times New Roman" w:eastAsia="Calibri" w:hAnsi="Times New Roman" w:cs="Times New Roman"/>
                <w:b/>
                <w:bCs/>
                <w:color w:val="FF0000"/>
                <w:sz w:val="24"/>
                <w:lang w:bidi="en-US"/>
              </w:rPr>
              <w:t>.2022</w:t>
            </w:r>
          </w:p>
        </w:tc>
      </w:tr>
    </w:tbl>
    <w:p w14:paraId="1A2F4A85" w14:textId="77777777" w:rsidR="002B2460" w:rsidRDefault="002B2460" w:rsidP="002B2460">
      <w:pPr>
        <w:spacing w:after="150" w:line="240" w:lineRule="auto"/>
        <w:ind w:right="-46"/>
        <w:jc w:val="both"/>
        <w:rPr>
          <w:rFonts w:ascii="Times New Roman" w:eastAsia="Times New Roman" w:hAnsi="Times New Roman" w:cs="Times New Roman"/>
          <w:color w:val="002060"/>
          <w:sz w:val="14"/>
          <w:szCs w:val="24"/>
        </w:rPr>
      </w:pPr>
    </w:p>
    <w:p w14:paraId="3AFC26C5" w14:textId="77777777" w:rsidR="002B2460" w:rsidRDefault="002B2460" w:rsidP="002B2460">
      <w:pPr>
        <w:spacing w:after="150" w:line="240" w:lineRule="auto"/>
        <w:ind w:right="-46"/>
        <w:jc w:val="both"/>
        <w:rPr>
          <w:rFonts w:ascii="Times New Roman" w:eastAsia="Times New Roman" w:hAnsi="Times New Roman" w:cs="Times New Roman"/>
          <w:color w:val="002060"/>
          <w:sz w:val="14"/>
          <w:szCs w:val="24"/>
        </w:rPr>
      </w:pPr>
    </w:p>
    <w:p w14:paraId="76682A08" w14:textId="77777777" w:rsidR="002B2460" w:rsidRDefault="002B2460" w:rsidP="002B2460">
      <w:pPr>
        <w:spacing w:after="150" w:line="240" w:lineRule="auto"/>
        <w:ind w:right="-46"/>
        <w:jc w:val="both"/>
        <w:rPr>
          <w:rFonts w:ascii="Times New Roman" w:eastAsia="Times New Roman" w:hAnsi="Times New Roman" w:cs="Times New Roman"/>
          <w:color w:val="002060"/>
          <w:sz w:val="14"/>
          <w:szCs w:val="24"/>
        </w:rPr>
      </w:pPr>
    </w:p>
    <w:p w14:paraId="6FBBE41A" w14:textId="77777777" w:rsidR="002B2460" w:rsidRPr="00F07D65" w:rsidRDefault="002B2460" w:rsidP="002B2460">
      <w:pPr>
        <w:pStyle w:val="ListParagraph"/>
        <w:numPr>
          <w:ilvl w:val="0"/>
          <w:numId w:val="4"/>
        </w:numPr>
        <w:spacing w:after="0" w:line="240" w:lineRule="auto"/>
        <w:ind w:left="450" w:right="-46"/>
        <w:jc w:val="both"/>
        <w:rPr>
          <w:rFonts w:ascii="Times New Roman" w:hAnsi="Times New Roman" w:cs="Times New Roman"/>
          <w:b/>
          <w:i/>
          <w:caps/>
          <w:color w:val="002060"/>
          <w:sz w:val="28"/>
          <w:szCs w:val="24"/>
          <w:u w:val="single"/>
        </w:rPr>
      </w:pPr>
      <w:r w:rsidRPr="00F07D65">
        <w:rPr>
          <w:rFonts w:ascii="Times New Roman" w:hAnsi="Times New Roman" w:cs="Times New Roman"/>
          <w:b/>
          <w:i/>
          <w:caps/>
          <w:color w:val="002060"/>
          <w:sz w:val="28"/>
          <w:szCs w:val="24"/>
          <w:u w:val="single"/>
        </w:rPr>
        <w:t xml:space="preserve">Important Notifications – </w:t>
      </w:r>
      <w:r w:rsidRPr="00F07D65">
        <w:rPr>
          <w:rFonts w:ascii="Times New Roman" w:hAnsi="Times New Roman" w:cs="Times New Roman"/>
          <w:b/>
          <w:i/>
          <w:color w:val="002060"/>
          <w:sz w:val="28"/>
          <w:szCs w:val="24"/>
          <w:u w:val="single"/>
        </w:rPr>
        <w:t xml:space="preserve">For the month of </w:t>
      </w:r>
      <w:r>
        <w:rPr>
          <w:rFonts w:ascii="Times New Roman" w:hAnsi="Times New Roman" w:cs="Times New Roman"/>
          <w:b/>
          <w:i/>
          <w:color w:val="002060"/>
          <w:sz w:val="28"/>
          <w:szCs w:val="24"/>
          <w:u w:val="single"/>
        </w:rPr>
        <w:t>October</w:t>
      </w:r>
      <w:r w:rsidRPr="00F07D65">
        <w:rPr>
          <w:rFonts w:ascii="Times New Roman" w:hAnsi="Times New Roman" w:cs="Times New Roman"/>
          <w:b/>
          <w:i/>
          <w:color w:val="002060"/>
          <w:sz w:val="28"/>
          <w:szCs w:val="24"/>
          <w:u w:val="single"/>
        </w:rPr>
        <w:t xml:space="preserve"> - 2</w:t>
      </w:r>
      <w:r w:rsidRPr="00F07D65">
        <w:rPr>
          <w:rFonts w:ascii="Times New Roman" w:hAnsi="Times New Roman" w:cs="Times New Roman"/>
          <w:b/>
          <w:i/>
          <w:caps/>
          <w:color w:val="002060"/>
          <w:sz w:val="28"/>
          <w:szCs w:val="24"/>
          <w:u w:val="single"/>
        </w:rPr>
        <w:t>02</w:t>
      </w:r>
      <w:r>
        <w:rPr>
          <w:rFonts w:ascii="Times New Roman" w:hAnsi="Times New Roman" w:cs="Times New Roman"/>
          <w:b/>
          <w:i/>
          <w:caps/>
          <w:color w:val="002060"/>
          <w:sz w:val="28"/>
          <w:szCs w:val="24"/>
          <w:u w:val="single"/>
        </w:rPr>
        <w:t>2</w:t>
      </w:r>
      <w:r w:rsidRPr="00F07D65">
        <w:rPr>
          <w:rFonts w:ascii="Times New Roman" w:hAnsi="Times New Roman" w:cs="Times New Roman"/>
          <w:b/>
          <w:i/>
          <w:caps/>
          <w:color w:val="002060"/>
          <w:sz w:val="28"/>
          <w:szCs w:val="24"/>
          <w:u w:val="single"/>
        </w:rPr>
        <w:t>:</w:t>
      </w:r>
    </w:p>
    <w:p w14:paraId="162AB588" w14:textId="77777777" w:rsidR="002B2460" w:rsidRPr="00F07D65" w:rsidRDefault="002B2460" w:rsidP="002B2460">
      <w:pPr>
        <w:pStyle w:val="ListParagraph"/>
        <w:spacing w:after="0" w:line="240" w:lineRule="auto"/>
        <w:ind w:right="-46"/>
        <w:rPr>
          <w:rFonts w:ascii="Times New Roman" w:hAnsi="Times New Roman" w:cs="Times New Roman"/>
          <w:b/>
          <w:caps/>
          <w:color w:val="002060"/>
          <w:sz w:val="24"/>
          <w:szCs w:val="24"/>
          <w:u w:val="single"/>
        </w:rPr>
      </w:pPr>
    </w:p>
    <w:tbl>
      <w:tblPr>
        <w:tblStyle w:val="GridTable6Colorful-Accent210"/>
        <w:tblW w:w="9468" w:type="dxa"/>
        <w:tblLayout w:type="fixed"/>
        <w:tblLook w:val="04A0" w:firstRow="1" w:lastRow="0" w:firstColumn="1" w:lastColumn="0" w:noHBand="0" w:noVBand="1"/>
      </w:tblPr>
      <w:tblGrid>
        <w:gridCol w:w="715"/>
        <w:gridCol w:w="4780"/>
        <w:gridCol w:w="2410"/>
        <w:gridCol w:w="1563"/>
      </w:tblGrid>
      <w:tr w:rsidR="002B2460" w:rsidRPr="00F07D65" w14:paraId="66A82F9C" w14:textId="77777777" w:rsidTr="002823D5">
        <w:trPr>
          <w:cnfStyle w:val="100000000000" w:firstRow="1" w:lastRow="0" w:firstColumn="0" w:lastColumn="0" w:oddVBand="0" w:evenVBand="0" w:oddHBand="0" w:evenHBand="0" w:firstRowFirstColumn="0" w:firstRowLastColumn="0" w:lastRowFirstColumn="0" w:lastRowLastColumn="0"/>
          <w:trHeight w:val="614"/>
        </w:trPr>
        <w:tc>
          <w:tcPr>
            <w:cnfStyle w:val="001000000000" w:firstRow="0" w:lastRow="0" w:firstColumn="1" w:lastColumn="0" w:oddVBand="0" w:evenVBand="0" w:oddHBand="0" w:evenHBand="0" w:firstRowFirstColumn="0" w:firstRowLastColumn="0" w:lastRowFirstColumn="0" w:lastRowLastColumn="0"/>
            <w:tcW w:w="715" w:type="dxa"/>
            <w:shd w:val="clear" w:color="auto" w:fill="002060"/>
          </w:tcPr>
          <w:p w14:paraId="7F82CE16" w14:textId="77777777" w:rsidR="002B2460" w:rsidRPr="00F07D65" w:rsidRDefault="002B2460" w:rsidP="002823D5">
            <w:pPr>
              <w:ind w:right="-46"/>
              <w:jc w:val="center"/>
              <w:rPr>
                <w:rFonts w:ascii="Times New Roman" w:hAnsi="Times New Roman" w:cs="Times New Roman"/>
                <w:color w:val="FFFFFF" w:themeColor="background1"/>
                <w:sz w:val="24"/>
                <w:szCs w:val="24"/>
              </w:rPr>
            </w:pPr>
            <w:r w:rsidRPr="00F07D65">
              <w:rPr>
                <w:rFonts w:ascii="Times New Roman" w:hAnsi="Times New Roman" w:cs="Times New Roman"/>
                <w:color w:val="FFFFFF" w:themeColor="background1"/>
                <w:sz w:val="24"/>
                <w:szCs w:val="24"/>
              </w:rPr>
              <w:t xml:space="preserve">Sl. </w:t>
            </w:r>
          </w:p>
        </w:tc>
        <w:tc>
          <w:tcPr>
            <w:tcW w:w="4780" w:type="dxa"/>
            <w:shd w:val="clear" w:color="auto" w:fill="002060"/>
          </w:tcPr>
          <w:p w14:paraId="58291E39" w14:textId="77777777" w:rsidR="002B2460" w:rsidRPr="00F07D65" w:rsidRDefault="002B2460" w:rsidP="002823D5">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rPr>
            </w:pPr>
            <w:r w:rsidRPr="00F07D65">
              <w:rPr>
                <w:rFonts w:ascii="Times New Roman" w:hAnsi="Times New Roman" w:cs="Times New Roman"/>
                <w:color w:val="FFFFFF" w:themeColor="background1"/>
                <w:sz w:val="24"/>
                <w:szCs w:val="24"/>
              </w:rPr>
              <w:t>Particulars of the Notification(s)</w:t>
            </w:r>
          </w:p>
        </w:tc>
        <w:tc>
          <w:tcPr>
            <w:tcW w:w="2410" w:type="dxa"/>
            <w:shd w:val="clear" w:color="auto" w:fill="002060"/>
          </w:tcPr>
          <w:p w14:paraId="3C7950D7" w14:textId="77777777" w:rsidR="002B2460" w:rsidRPr="00F07D65" w:rsidRDefault="002B2460" w:rsidP="002823D5">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rPr>
            </w:pPr>
            <w:r w:rsidRPr="00F07D65">
              <w:rPr>
                <w:rFonts w:ascii="Times New Roman" w:hAnsi="Times New Roman" w:cs="Times New Roman"/>
                <w:color w:val="FFFFFF" w:themeColor="background1"/>
                <w:sz w:val="24"/>
                <w:szCs w:val="24"/>
              </w:rPr>
              <w:t>File No. / Circular No.</w:t>
            </w:r>
          </w:p>
        </w:tc>
        <w:tc>
          <w:tcPr>
            <w:tcW w:w="1563" w:type="dxa"/>
            <w:shd w:val="clear" w:color="auto" w:fill="002060"/>
          </w:tcPr>
          <w:p w14:paraId="151F23AC" w14:textId="77777777" w:rsidR="002B2460" w:rsidRPr="00F07D65" w:rsidRDefault="002B2460" w:rsidP="002823D5">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rPr>
            </w:pPr>
            <w:r w:rsidRPr="00F07D65">
              <w:rPr>
                <w:rFonts w:ascii="Times New Roman" w:hAnsi="Times New Roman" w:cs="Times New Roman"/>
                <w:color w:val="FFFFFF" w:themeColor="background1"/>
                <w:sz w:val="24"/>
                <w:szCs w:val="24"/>
              </w:rPr>
              <w:t>Link(s)</w:t>
            </w:r>
          </w:p>
        </w:tc>
      </w:tr>
      <w:tr w:rsidR="002B2460" w:rsidRPr="00F07D65" w14:paraId="2A602D7E" w14:textId="77777777" w:rsidTr="002823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vAlign w:val="center"/>
          </w:tcPr>
          <w:p w14:paraId="5D37615E" w14:textId="77777777" w:rsidR="002B2460" w:rsidRPr="00F07D65" w:rsidRDefault="002B2460" w:rsidP="002823D5">
            <w:pPr>
              <w:ind w:right="-46"/>
              <w:jc w:val="center"/>
              <w:rPr>
                <w:rFonts w:ascii="Times New Roman" w:hAnsi="Times New Roman" w:cs="Times New Roman"/>
                <w:color w:val="002060"/>
                <w:sz w:val="26"/>
                <w:szCs w:val="26"/>
              </w:rPr>
            </w:pPr>
            <w:r w:rsidRPr="00F07D65">
              <w:rPr>
                <w:rFonts w:ascii="Times New Roman" w:hAnsi="Times New Roman" w:cs="Times New Roman"/>
                <w:color w:val="002060"/>
                <w:sz w:val="26"/>
                <w:szCs w:val="26"/>
              </w:rPr>
              <w:t>1.</w:t>
            </w:r>
          </w:p>
        </w:tc>
        <w:tc>
          <w:tcPr>
            <w:tcW w:w="4780" w:type="dxa"/>
          </w:tcPr>
          <w:p w14:paraId="309F29FE" w14:textId="77777777" w:rsidR="002B2460" w:rsidRPr="000A5105" w:rsidRDefault="002B2460" w:rsidP="002823D5">
            <w:pPr>
              <w:pStyle w:val="BodyT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rPr>
            </w:pPr>
            <w:r w:rsidRPr="00AA740F">
              <w:rPr>
                <w:rFonts w:ascii="Times New Roman" w:hAnsi="Times New Roman" w:cs="Times New Roman"/>
                <w:b w:val="0"/>
                <w:color w:val="002060"/>
                <w:sz w:val="24"/>
              </w:rPr>
              <w:t>The</w:t>
            </w:r>
            <w:r>
              <w:rPr>
                <w:rFonts w:ascii="Times New Roman" w:hAnsi="Times New Roman" w:cs="Times New Roman"/>
                <w:b w:val="0"/>
                <w:color w:val="002060"/>
                <w:sz w:val="24"/>
              </w:rPr>
              <w:t xml:space="preserve"> </w:t>
            </w:r>
            <w:r w:rsidRPr="00AA740F">
              <w:rPr>
                <w:rFonts w:ascii="Times New Roman" w:hAnsi="Times New Roman" w:cs="Times New Roman"/>
                <w:b w:val="0"/>
                <w:color w:val="002060"/>
                <w:sz w:val="24"/>
              </w:rPr>
              <w:t>Central Board of Direct Taxes authorized Principal Chief</w:t>
            </w:r>
            <w:r>
              <w:rPr>
                <w:rFonts w:ascii="Times New Roman" w:hAnsi="Times New Roman" w:cs="Times New Roman"/>
                <w:b w:val="0"/>
                <w:color w:val="002060"/>
                <w:sz w:val="24"/>
              </w:rPr>
              <w:t xml:space="preserve"> </w:t>
            </w:r>
            <w:r w:rsidRPr="00AA740F">
              <w:rPr>
                <w:rFonts w:ascii="Times New Roman" w:hAnsi="Times New Roman" w:cs="Times New Roman"/>
                <w:b w:val="0"/>
                <w:color w:val="002060"/>
                <w:sz w:val="24"/>
              </w:rPr>
              <w:t>Commissioners of Income-tax specified in column (2) of Schedule to the notification number S.O. 2907(E)</w:t>
            </w:r>
            <w:r>
              <w:rPr>
                <w:rFonts w:ascii="Times New Roman" w:hAnsi="Times New Roman" w:cs="Times New Roman"/>
                <w:b w:val="0"/>
                <w:color w:val="002060"/>
                <w:sz w:val="24"/>
              </w:rPr>
              <w:t xml:space="preserve"> dated the 13th November, 2014.</w:t>
            </w:r>
          </w:p>
        </w:tc>
        <w:tc>
          <w:tcPr>
            <w:tcW w:w="2410" w:type="dxa"/>
          </w:tcPr>
          <w:p w14:paraId="651ABCC1" w14:textId="77777777" w:rsidR="002B2460" w:rsidRPr="000A5105" w:rsidRDefault="002B2460" w:rsidP="002823D5">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rPr>
            </w:pPr>
            <w:r>
              <w:rPr>
                <w:rFonts w:ascii="Times New Roman" w:hAnsi="Times New Roman" w:cs="Times New Roman"/>
                <w:b w:val="0"/>
                <w:color w:val="002060"/>
                <w:sz w:val="24"/>
              </w:rPr>
              <w:t xml:space="preserve">Notification </w:t>
            </w:r>
            <w:r w:rsidRPr="00CA4965">
              <w:rPr>
                <w:rFonts w:ascii="Times New Roman" w:hAnsi="Times New Roman" w:cs="Times New Roman"/>
                <w:b w:val="0"/>
                <w:color w:val="002060"/>
                <w:sz w:val="24"/>
              </w:rPr>
              <w:t xml:space="preserve"> </w:t>
            </w:r>
            <w:r>
              <w:rPr>
                <w:rFonts w:ascii="Times New Roman" w:hAnsi="Times New Roman" w:cs="Times New Roman"/>
                <w:b w:val="0"/>
                <w:color w:val="002060"/>
                <w:sz w:val="24"/>
              </w:rPr>
              <w:t>113</w:t>
            </w:r>
            <w:r w:rsidRPr="00CA4965">
              <w:rPr>
                <w:rFonts w:ascii="Times New Roman" w:hAnsi="Times New Roman" w:cs="Times New Roman"/>
                <w:b w:val="0"/>
                <w:color w:val="002060"/>
                <w:sz w:val="24"/>
              </w:rPr>
              <w:t xml:space="preserve"> of 2022</w:t>
            </w:r>
          </w:p>
        </w:tc>
        <w:tc>
          <w:tcPr>
            <w:tcW w:w="1563" w:type="dxa"/>
          </w:tcPr>
          <w:p w14:paraId="4DC81CE4" w14:textId="77777777" w:rsidR="002B2460" w:rsidRPr="002D7AF7" w:rsidRDefault="002B2460" w:rsidP="002823D5">
            <w:pPr>
              <w:pStyle w:val="BodyText"/>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b w:val="0"/>
                <w:sz w:val="10"/>
              </w:rPr>
            </w:pPr>
          </w:p>
          <w:p w14:paraId="11093C6F" w14:textId="77777777" w:rsidR="002B2460" w:rsidRPr="000A5105" w:rsidRDefault="002B2460" w:rsidP="002823D5">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hyperlink r:id="rId8" w:history="1">
              <w:r w:rsidRPr="002D7AF7">
                <w:rPr>
                  <w:rStyle w:val="Hyperlink"/>
                  <w:rFonts w:ascii="Times New Roman" w:hAnsi="Times New Roman" w:cs="Times New Roman"/>
                  <w:b w:val="0"/>
                  <w:sz w:val="24"/>
                </w:rPr>
                <w:t>Click Here</w:t>
              </w:r>
            </w:hyperlink>
          </w:p>
        </w:tc>
      </w:tr>
      <w:tr w:rsidR="002B2460" w:rsidRPr="00F07D65" w14:paraId="58FAE487" w14:textId="77777777" w:rsidTr="002823D5">
        <w:tc>
          <w:tcPr>
            <w:cnfStyle w:val="001000000000" w:firstRow="0" w:lastRow="0" w:firstColumn="1" w:lastColumn="0" w:oddVBand="0" w:evenVBand="0" w:oddHBand="0" w:evenHBand="0" w:firstRowFirstColumn="0" w:firstRowLastColumn="0" w:lastRowFirstColumn="0" w:lastRowLastColumn="0"/>
            <w:tcW w:w="715" w:type="dxa"/>
            <w:vAlign w:val="center"/>
          </w:tcPr>
          <w:p w14:paraId="46BDF2F8" w14:textId="77777777" w:rsidR="002B2460" w:rsidRPr="00F07D65" w:rsidRDefault="002B2460" w:rsidP="002823D5">
            <w:pPr>
              <w:ind w:right="-46"/>
              <w:jc w:val="center"/>
              <w:rPr>
                <w:rFonts w:ascii="Times New Roman" w:hAnsi="Times New Roman" w:cs="Times New Roman"/>
                <w:color w:val="002060"/>
                <w:sz w:val="26"/>
                <w:szCs w:val="26"/>
              </w:rPr>
            </w:pPr>
            <w:r w:rsidRPr="00F07D65">
              <w:rPr>
                <w:rFonts w:ascii="Times New Roman" w:hAnsi="Times New Roman" w:cs="Times New Roman"/>
                <w:color w:val="002060"/>
                <w:sz w:val="26"/>
                <w:szCs w:val="26"/>
              </w:rPr>
              <w:t>2.</w:t>
            </w:r>
          </w:p>
        </w:tc>
        <w:tc>
          <w:tcPr>
            <w:tcW w:w="4780" w:type="dxa"/>
          </w:tcPr>
          <w:p w14:paraId="001EF6C7" w14:textId="77777777" w:rsidR="002B2460" w:rsidRPr="000A5105" w:rsidRDefault="002B2460" w:rsidP="002823D5">
            <w:pPr>
              <w:pStyle w:val="BodyTex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rPr>
            </w:pPr>
            <w:r w:rsidRPr="001701F8">
              <w:rPr>
                <w:rFonts w:ascii="Times New Roman" w:hAnsi="Times New Roman" w:cs="Times New Roman"/>
                <w:b w:val="0"/>
                <w:color w:val="002060"/>
                <w:sz w:val="24"/>
                <w:szCs w:val="24"/>
              </w:rPr>
              <w:t>The</w:t>
            </w:r>
            <w:r>
              <w:rPr>
                <w:rFonts w:ascii="Times New Roman" w:hAnsi="Times New Roman" w:cs="Times New Roman"/>
                <w:b w:val="0"/>
                <w:color w:val="002060"/>
                <w:sz w:val="24"/>
                <w:szCs w:val="24"/>
              </w:rPr>
              <w:t xml:space="preserve"> </w:t>
            </w:r>
            <w:r w:rsidRPr="001701F8">
              <w:rPr>
                <w:rFonts w:ascii="Times New Roman" w:hAnsi="Times New Roman" w:cs="Times New Roman"/>
                <w:b w:val="0"/>
                <w:color w:val="002060"/>
                <w:sz w:val="24"/>
                <w:szCs w:val="24"/>
              </w:rPr>
              <w:t>Central Government hereby specifies the sovereign wealth fund, namely, Norges Bank On</w:t>
            </w:r>
            <w:r>
              <w:rPr>
                <w:rFonts w:ascii="Times New Roman" w:hAnsi="Times New Roman" w:cs="Times New Roman"/>
                <w:b w:val="0"/>
                <w:color w:val="002060"/>
                <w:sz w:val="24"/>
                <w:szCs w:val="24"/>
              </w:rPr>
              <w:t xml:space="preserve"> </w:t>
            </w:r>
            <w:r w:rsidRPr="001701F8">
              <w:rPr>
                <w:rFonts w:ascii="Times New Roman" w:hAnsi="Times New Roman" w:cs="Times New Roman"/>
                <w:b w:val="0"/>
                <w:color w:val="002060"/>
                <w:sz w:val="24"/>
                <w:szCs w:val="24"/>
              </w:rPr>
              <w:t>Account Of The Government Pension Fund Global (PAN: AACCN1454E)</w:t>
            </w:r>
          </w:p>
        </w:tc>
        <w:tc>
          <w:tcPr>
            <w:tcW w:w="2410" w:type="dxa"/>
          </w:tcPr>
          <w:p w14:paraId="3EEDEC3C" w14:textId="77777777" w:rsidR="002B2460" w:rsidRPr="000A5105" w:rsidRDefault="002B2460" w:rsidP="002823D5">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rPr>
            </w:pPr>
            <w:r w:rsidRPr="002A47D0">
              <w:rPr>
                <w:rFonts w:ascii="Times New Roman" w:hAnsi="Times New Roman" w:cs="Times New Roman"/>
                <w:b w:val="0"/>
                <w:color w:val="002060"/>
                <w:sz w:val="24"/>
              </w:rPr>
              <w:t>Notification  No. 1</w:t>
            </w:r>
            <w:r>
              <w:rPr>
                <w:rFonts w:ascii="Times New Roman" w:hAnsi="Times New Roman" w:cs="Times New Roman"/>
                <w:b w:val="0"/>
                <w:color w:val="002060"/>
                <w:sz w:val="24"/>
              </w:rPr>
              <w:t>15</w:t>
            </w:r>
            <w:r w:rsidRPr="002A47D0">
              <w:rPr>
                <w:rFonts w:ascii="Times New Roman" w:hAnsi="Times New Roman" w:cs="Times New Roman"/>
                <w:b w:val="0"/>
                <w:color w:val="002060"/>
                <w:sz w:val="24"/>
              </w:rPr>
              <w:t>/2022</w:t>
            </w:r>
          </w:p>
        </w:tc>
        <w:tc>
          <w:tcPr>
            <w:tcW w:w="1563" w:type="dxa"/>
          </w:tcPr>
          <w:p w14:paraId="488C9FA0" w14:textId="77777777" w:rsidR="002B2460" w:rsidRDefault="002B2460" w:rsidP="002823D5">
            <w:pPr>
              <w:pStyle w:val="BodyText"/>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b w:val="0"/>
                <w:sz w:val="24"/>
              </w:rPr>
            </w:pPr>
          </w:p>
          <w:p w14:paraId="55D49F94" w14:textId="77777777" w:rsidR="002B2460" w:rsidRPr="000A5105" w:rsidRDefault="002B2460" w:rsidP="002823D5">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hyperlink r:id="rId9" w:history="1">
              <w:r w:rsidRPr="00184B19">
                <w:rPr>
                  <w:rStyle w:val="Hyperlink"/>
                  <w:rFonts w:ascii="Times New Roman" w:hAnsi="Times New Roman" w:cs="Times New Roman"/>
                  <w:b w:val="0"/>
                  <w:sz w:val="24"/>
                </w:rPr>
                <w:t>Click Here</w:t>
              </w:r>
            </w:hyperlink>
          </w:p>
        </w:tc>
      </w:tr>
      <w:tr w:rsidR="002B2460" w:rsidRPr="00F07D65" w14:paraId="1EB85884" w14:textId="77777777" w:rsidTr="002823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vAlign w:val="center"/>
          </w:tcPr>
          <w:p w14:paraId="2C1E013C" w14:textId="77777777" w:rsidR="002B2460" w:rsidRPr="00F07D65" w:rsidRDefault="002B2460" w:rsidP="002823D5">
            <w:pPr>
              <w:ind w:right="-46"/>
              <w:jc w:val="center"/>
              <w:rPr>
                <w:rFonts w:ascii="Times New Roman" w:hAnsi="Times New Roman" w:cs="Times New Roman"/>
                <w:b w:val="0"/>
                <w:bCs w:val="0"/>
                <w:color w:val="002060"/>
                <w:sz w:val="6"/>
                <w:szCs w:val="26"/>
              </w:rPr>
            </w:pPr>
          </w:p>
          <w:p w14:paraId="16222DBF" w14:textId="77777777" w:rsidR="002B2460" w:rsidRPr="00F07D65" w:rsidRDefault="002B2460" w:rsidP="002823D5">
            <w:pPr>
              <w:ind w:right="-46"/>
              <w:jc w:val="center"/>
              <w:rPr>
                <w:rFonts w:ascii="Times New Roman" w:hAnsi="Times New Roman" w:cs="Times New Roman"/>
                <w:color w:val="002060"/>
                <w:sz w:val="26"/>
                <w:szCs w:val="26"/>
              </w:rPr>
            </w:pPr>
            <w:r w:rsidRPr="00F07D65">
              <w:rPr>
                <w:rFonts w:ascii="Times New Roman" w:hAnsi="Times New Roman" w:cs="Times New Roman"/>
                <w:color w:val="002060"/>
                <w:sz w:val="26"/>
                <w:szCs w:val="26"/>
              </w:rPr>
              <w:t>3.</w:t>
            </w:r>
          </w:p>
        </w:tc>
        <w:tc>
          <w:tcPr>
            <w:tcW w:w="4780" w:type="dxa"/>
          </w:tcPr>
          <w:p w14:paraId="3841AEC9" w14:textId="77777777" w:rsidR="002B2460" w:rsidRPr="000A5105" w:rsidRDefault="002B2460" w:rsidP="002823D5">
            <w:pPr>
              <w:pStyle w:val="BodyT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rPr>
            </w:pPr>
            <w:r>
              <w:rPr>
                <w:rFonts w:ascii="Times New Roman" w:hAnsi="Times New Roman" w:cs="Times New Roman"/>
                <w:b w:val="0"/>
                <w:color w:val="002060"/>
                <w:sz w:val="24"/>
                <w:szCs w:val="24"/>
              </w:rPr>
              <w:t xml:space="preserve">The </w:t>
            </w:r>
            <w:r w:rsidRPr="001701F8">
              <w:rPr>
                <w:rFonts w:ascii="Times New Roman" w:hAnsi="Times New Roman" w:cs="Times New Roman"/>
                <w:b w:val="0"/>
                <w:color w:val="002060"/>
                <w:sz w:val="24"/>
                <w:szCs w:val="24"/>
              </w:rPr>
              <w:t>Central Government hereby notifies for the purposes of the said clause, Kerala</w:t>
            </w:r>
            <w:r>
              <w:rPr>
                <w:rFonts w:ascii="Times New Roman" w:hAnsi="Times New Roman" w:cs="Times New Roman"/>
                <w:b w:val="0"/>
                <w:color w:val="002060"/>
                <w:sz w:val="24"/>
                <w:szCs w:val="24"/>
              </w:rPr>
              <w:t xml:space="preserve"> </w:t>
            </w:r>
            <w:r w:rsidRPr="001701F8">
              <w:rPr>
                <w:rFonts w:ascii="Times New Roman" w:hAnsi="Times New Roman" w:cs="Times New Roman"/>
                <w:b w:val="0"/>
                <w:color w:val="002060"/>
                <w:sz w:val="24"/>
                <w:szCs w:val="24"/>
              </w:rPr>
              <w:t>State Electricity Regulatory Commission (PAN: AAALK1634N</w:t>
            </w:r>
            <w:r>
              <w:rPr>
                <w:rFonts w:ascii="Times New Roman" w:hAnsi="Times New Roman" w:cs="Times New Roman"/>
                <w:b w:val="0"/>
                <w:color w:val="002060"/>
                <w:sz w:val="24"/>
                <w:szCs w:val="24"/>
              </w:rPr>
              <w:t>)</w:t>
            </w:r>
          </w:p>
        </w:tc>
        <w:tc>
          <w:tcPr>
            <w:tcW w:w="2410" w:type="dxa"/>
          </w:tcPr>
          <w:p w14:paraId="4ADB29EA" w14:textId="77777777" w:rsidR="002B2460" w:rsidRPr="000A5105" w:rsidRDefault="002B2460" w:rsidP="002823D5">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rPr>
            </w:pPr>
            <w:r w:rsidRPr="002A47D0">
              <w:rPr>
                <w:rFonts w:ascii="Times New Roman" w:hAnsi="Times New Roman" w:cs="Times New Roman"/>
                <w:b w:val="0"/>
                <w:color w:val="002060"/>
                <w:sz w:val="24"/>
              </w:rPr>
              <w:t>Notification  No. 1</w:t>
            </w:r>
            <w:r>
              <w:rPr>
                <w:rFonts w:ascii="Times New Roman" w:hAnsi="Times New Roman" w:cs="Times New Roman"/>
                <w:b w:val="0"/>
                <w:color w:val="002060"/>
                <w:sz w:val="24"/>
              </w:rPr>
              <w:t>17</w:t>
            </w:r>
            <w:r w:rsidRPr="002A47D0">
              <w:rPr>
                <w:rFonts w:ascii="Times New Roman" w:hAnsi="Times New Roman" w:cs="Times New Roman"/>
                <w:b w:val="0"/>
                <w:color w:val="002060"/>
                <w:sz w:val="24"/>
              </w:rPr>
              <w:t>/2022</w:t>
            </w:r>
          </w:p>
        </w:tc>
        <w:tc>
          <w:tcPr>
            <w:tcW w:w="1563" w:type="dxa"/>
          </w:tcPr>
          <w:p w14:paraId="54E3C821" w14:textId="77777777" w:rsidR="002B2460" w:rsidRDefault="002B2460" w:rsidP="002823D5">
            <w:pPr>
              <w:pStyle w:val="BodyText"/>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b w:val="0"/>
                <w:sz w:val="24"/>
              </w:rPr>
            </w:pPr>
          </w:p>
          <w:p w14:paraId="418176D3" w14:textId="77777777" w:rsidR="002B2460" w:rsidRPr="000A5105" w:rsidRDefault="002B2460" w:rsidP="002823D5">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hyperlink r:id="rId10" w:history="1">
              <w:r w:rsidRPr="002D7AF7">
                <w:rPr>
                  <w:rStyle w:val="Hyperlink"/>
                  <w:rFonts w:ascii="Times New Roman" w:hAnsi="Times New Roman" w:cs="Times New Roman"/>
                  <w:b w:val="0"/>
                  <w:sz w:val="24"/>
                </w:rPr>
                <w:t>Click Here</w:t>
              </w:r>
            </w:hyperlink>
          </w:p>
        </w:tc>
      </w:tr>
      <w:tr w:rsidR="002B2460" w:rsidRPr="00F07D65" w14:paraId="75F71851" w14:textId="77777777" w:rsidTr="002823D5">
        <w:tc>
          <w:tcPr>
            <w:cnfStyle w:val="001000000000" w:firstRow="0" w:lastRow="0" w:firstColumn="1" w:lastColumn="0" w:oddVBand="0" w:evenVBand="0" w:oddHBand="0" w:evenHBand="0" w:firstRowFirstColumn="0" w:firstRowLastColumn="0" w:lastRowFirstColumn="0" w:lastRowLastColumn="0"/>
            <w:tcW w:w="715" w:type="dxa"/>
            <w:vAlign w:val="center"/>
          </w:tcPr>
          <w:p w14:paraId="21288DF5" w14:textId="77777777" w:rsidR="002B2460" w:rsidRPr="00F07D65" w:rsidRDefault="002B2460" w:rsidP="002823D5">
            <w:pPr>
              <w:ind w:right="-46"/>
              <w:jc w:val="center"/>
              <w:rPr>
                <w:rFonts w:ascii="Times New Roman" w:hAnsi="Times New Roman" w:cs="Times New Roman"/>
                <w:color w:val="002060"/>
                <w:sz w:val="4"/>
                <w:szCs w:val="26"/>
              </w:rPr>
            </w:pPr>
          </w:p>
          <w:p w14:paraId="2BDAA6DA" w14:textId="77777777" w:rsidR="002B2460" w:rsidRPr="00F07D65" w:rsidRDefault="002B2460" w:rsidP="002823D5">
            <w:pPr>
              <w:ind w:right="-46"/>
              <w:jc w:val="center"/>
              <w:rPr>
                <w:rFonts w:ascii="Times New Roman" w:hAnsi="Times New Roman" w:cs="Times New Roman"/>
                <w:color w:val="002060"/>
                <w:sz w:val="26"/>
                <w:szCs w:val="26"/>
              </w:rPr>
            </w:pPr>
            <w:r w:rsidRPr="00F07D65">
              <w:rPr>
                <w:rFonts w:ascii="Times New Roman" w:hAnsi="Times New Roman" w:cs="Times New Roman"/>
                <w:color w:val="002060"/>
                <w:sz w:val="26"/>
                <w:szCs w:val="26"/>
              </w:rPr>
              <w:t>4.</w:t>
            </w:r>
          </w:p>
        </w:tc>
        <w:tc>
          <w:tcPr>
            <w:tcW w:w="4780" w:type="dxa"/>
          </w:tcPr>
          <w:p w14:paraId="7E3FD188" w14:textId="77777777" w:rsidR="002B2460" w:rsidRPr="000A5105" w:rsidRDefault="002B2460" w:rsidP="002823D5">
            <w:pPr>
              <w:pStyle w:val="BodyTex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rPr>
            </w:pPr>
            <w:r w:rsidRPr="001701F8">
              <w:rPr>
                <w:rFonts w:ascii="Times New Roman" w:hAnsi="Times New Roman" w:cs="Times New Roman"/>
                <w:b w:val="0"/>
                <w:color w:val="002060"/>
                <w:sz w:val="24"/>
                <w:szCs w:val="24"/>
              </w:rPr>
              <w:t>The</w:t>
            </w:r>
            <w:r>
              <w:rPr>
                <w:rFonts w:ascii="Times New Roman" w:hAnsi="Times New Roman" w:cs="Times New Roman"/>
                <w:b w:val="0"/>
                <w:color w:val="002060"/>
                <w:sz w:val="24"/>
                <w:szCs w:val="24"/>
              </w:rPr>
              <w:t xml:space="preserve"> </w:t>
            </w:r>
            <w:r w:rsidRPr="001701F8">
              <w:rPr>
                <w:rFonts w:ascii="Times New Roman" w:hAnsi="Times New Roman" w:cs="Times New Roman"/>
                <w:b w:val="0"/>
                <w:color w:val="002060"/>
                <w:sz w:val="24"/>
                <w:szCs w:val="24"/>
              </w:rPr>
              <w:t>Central Government hereby notifies for the purposes of the said clause, ‘H P</w:t>
            </w:r>
            <w:r>
              <w:rPr>
                <w:rFonts w:ascii="Times New Roman" w:hAnsi="Times New Roman" w:cs="Times New Roman"/>
                <w:b w:val="0"/>
                <w:color w:val="002060"/>
                <w:sz w:val="24"/>
                <w:szCs w:val="24"/>
              </w:rPr>
              <w:t xml:space="preserve"> </w:t>
            </w:r>
            <w:r w:rsidRPr="001701F8">
              <w:rPr>
                <w:rFonts w:ascii="Times New Roman" w:hAnsi="Times New Roman" w:cs="Times New Roman"/>
                <w:b w:val="0"/>
                <w:color w:val="002060"/>
                <w:sz w:val="24"/>
                <w:szCs w:val="24"/>
              </w:rPr>
              <w:t>Electricity Regulatory Commission’ (PAN AAAJH0378N)</w:t>
            </w:r>
          </w:p>
        </w:tc>
        <w:tc>
          <w:tcPr>
            <w:tcW w:w="2410" w:type="dxa"/>
          </w:tcPr>
          <w:p w14:paraId="71565486" w14:textId="77777777" w:rsidR="002B2460" w:rsidRPr="000A5105" w:rsidRDefault="002B2460" w:rsidP="002823D5">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rPr>
            </w:pPr>
            <w:r w:rsidRPr="002A47D0">
              <w:rPr>
                <w:rFonts w:ascii="Times New Roman" w:hAnsi="Times New Roman" w:cs="Times New Roman"/>
                <w:b w:val="0"/>
                <w:color w:val="002060"/>
                <w:sz w:val="24"/>
              </w:rPr>
              <w:t>Notification  No. 1</w:t>
            </w:r>
            <w:r>
              <w:rPr>
                <w:rFonts w:ascii="Times New Roman" w:hAnsi="Times New Roman" w:cs="Times New Roman"/>
                <w:b w:val="0"/>
                <w:color w:val="002060"/>
                <w:sz w:val="24"/>
              </w:rPr>
              <w:t>16</w:t>
            </w:r>
            <w:r w:rsidRPr="002A47D0">
              <w:rPr>
                <w:rFonts w:ascii="Times New Roman" w:hAnsi="Times New Roman" w:cs="Times New Roman"/>
                <w:b w:val="0"/>
                <w:color w:val="002060"/>
                <w:sz w:val="24"/>
              </w:rPr>
              <w:t>/2022</w:t>
            </w:r>
          </w:p>
        </w:tc>
        <w:tc>
          <w:tcPr>
            <w:tcW w:w="1563" w:type="dxa"/>
          </w:tcPr>
          <w:p w14:paraId="17F59E48" w14:textId="77777777" w:rsidR="002B2460" w:rsidRPr="00FA45E9" w:rsidRDefault="002B2460" w:rsidP="002823D5">
            <w:pPr>
              <w:pStyle w:val="BodyText"/>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b w:val="0"/>
                <w:sz w:val="10"/>
              </w:rPr>
            </w:pPr>
          </w:p>
          <w:p w14:paraId="44C5DE89" w14:textId="77777777" w:rsidR="002B2460" w:rsidRPr="000A5105" w:rsidRDefault="002B2460" w:rsidP="002823D5">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hyperlink r:id="rId11" w:history="1">
              <w:r w:rsidRPr="00184B19">
                <w:rPr>
                  <w:rStyle w:val="Hyperlink"/>
                  <w:rFonts w:ascii="Times New Roman" w:hAnsi="Times New Roman" w:cs="Times New Roman"/>
                  <w:b w:val="0"/>
                  <w:sz w:val="24"/>
                </w:rPr>
                <w:t>Click Here</w:t>
              </w:r>
            </w:hyperlink>
          </w:p>
        </w:tc>
      </w:tr>
      <w:tr w:rsidR="002B2460" w:rsidRPr="00F07D65" w14:paraId="68E1C04A" w14:textId="77777777" w:rsidTr="002823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vAlign w:val="center"/>
          </w:tcPr>
          <w:p w14:paraId="236CC082" w14:textId="77777777" w:rsidR="002B2460" w:rsidRPr="001D47DC" w:rsidRDefault="002B2460" w:rsidP="002823D5">
            <w:pPr>
              <w:ind w:right="-46"/>
              <w:jc w:val="center"/>
              <w:rPr>
                <w:rFonts w:ascii="Times New Roman" w:hAnsi="Times New Roman" w:cs="Times New Roman"/>
                <w:color w:val="002060"/>
                <w:sz w:val="24"/>
                <w:szCs w:val="24"/>
              </w:rPr>
            </w:pPr>
            <w:r w:rsidRPr="001D47DC">
              <w:rPr>
                <w:rFonts w:ascii="Times New Roman" w:hAnsi="Times New Roman" w:cs="Times New Roman"/>
                <w:color w:val="002060"/>
                <w:sz w:val="24"/>
                <w:szCs w:val="24"/>
              </w:rPr>
              <w:t>5</w:t>
            </w:r>
          </w:p>
        </w:tc>
        <w:tc>
          <w:tcPr>
            <w:tcW w:w="4780" w:type="dxa"/>
          </w:tcPr>
          <w:p w14:paraId="1E21F00E" w14:textId="77777777" w:rsidR="002B2460" w:rsidRPr="000A5105" w:rsidRDefault="002B2460" w:rsidP="002823D5">
            <w:pPr>
              <w:pStyle w:val="BodyT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rPr>
            </w:pPr>
            <w:r w:rsidRPr="00112661">
              <w:rPr>
                <w:rFonts w:ascii="Times New Roman" w:hAnsi="Times New Roman" w:cs="Times New Roman"/>
                <w:b w:val="0"/>
                <w:color w:val="002060"/>
                <w:sz w:val="24"/>
              </w:rPr>
              <w:t>​Condonation of delay under section 119(2)(b) of the Income-tax Act, 196</w:t>
            </w:r>
            <w:r>
              <w:rPr>
                <w:rFonts w:ascii="Times New Roman" w:hAnsi="Times New Roman" w:cs="Times New Roman"/>
                <w:b w:val="0"/>
                <w:color w:val="002060"/>
                <w:sz w:val="24"/>
              </w:rPr>
              <w:t>1 in filing of Form No.10A</w:t>
            </w:r>
          </w:p>
        </w:tc>
        <w:tc>
          <w:tcPr>
            <w:tcW w:w="2410" w:type="dxa"/>
          </w:tcPr>
          <w:p w14:paraId="1702FEBD" w14:textId="77777777" w:rsidR="002B2460" w:rsidRPr="000A5105" w:rsidRDefault="002B2460" w:rsidP="002823D5">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rPr>
            </w:pPr>
            <w:r>
              <w:rPr>
                <w:rFonts w:ascii="Times New Roman" w:hAnsi="Times New Roman" w:cs="Times New Roman"/>
                <w:b w:val="0"/>
                <w:color w:val="002060"/>
                <w:sz w:val="24"/>
              </w:rPr>
              <w:t>Circular No. 22/2022</w:t>
            </w:r>
          </w:p>
        </w:tc>
        <w:tc>
          <w:tcPr>
            <w:tcW w:w="1563" w:type="dxa"/>
          </w:tcPr>
          <w:p w14:paraId="68F34E3B" w14:textId="77777777" w:rsidR="002B2460" w:rsidRPr="002D7AF7" w:rsidRDefault="002B2460" w:rsidP="002823D5">
            <w:pPr>
              <w:pStyle w:val="BodyText"/>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b w:val="0"/>
                <w:sz w:val="10"/>
              </w:rPr>
            </w:pPr>
          </w:p>
          <w:p w14:paraId="590D28C4" w14:textId="77777777" w:rsidR="002B2460" w:rsidRPr="000A5105" w:rsidRDefault="002B2460" w:rsidP="002823D5">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hyperlink r:id="rId12" w:history="1">
              <w:r w:rsidRPr="002D7AF7">
                <w:rPr>
                  <w:rStyle w:val="Hyperlink"/>
                  <w:rFonts w:ascii="Times New Roman" w:hAnsi="Times New Roman" w:cs="Times New Roman"/>
                  <w:b w:val="0"/>
                  <w:sz w:val="24"/>
                </w:rPr>
                <w:t>Click Here</w:t>
              </w:r>
            </w:hyperlink>
          </w:p>
        </w:tc>
      </w:tr>
      <w:tr w:rsidR="002B2460" w:rsidRPr="00F07D65" w14:paraId="169F50C8" w14:textId="77777777" w:rsidTr="002823D5">
        <w:tc>
          <w:tcPr>
            <w:cnfStyle w:val="001000000000" w:firstRow="0" w:lastRow="0" w:firstColumn="1" w:lastColumn="0" w:oddVBand="0" w:evenVBand="0" w:oddHBand="0" w:evenHBand="0" w:firstRowFirstColumn="0" w:firstRowLastColumn="0" w:lastRowFirstColumn="0" w:lastRowLastColumn="0"/>
            <w:tcW w:w="715" w:type="dxa"/>
            <w:vAlign w:val="center"/>
          </w:tcPr>
          <w:p w14:paraId="379AD5F6" w14:textId="77777777" w:rsidR="002B2460" w:rsidRPr="001D47DC" w:rsidRDefault="002B2460" w:rsidP="002823D5">
            <w:pPr>
              <w:ind w:right="-46"/>
              <w:jc w:val="center"/>
              <w:rPr>
                <w:rFonts w:ascii="Times New Roman" w:hAnsi="Times New Roman" w:cs="Times New Roman"/>
                <w:color w:val="002060"/>
                <w:sz w:val="24"/>
                <w:szCs w:val="24"/>
              </w:rPr>
            </w:pPr>
            <w:r w:rsidRPr="001D47DC">
              <w:rPr>
                <w:rFonts w:ascii="Times New Roman" w:hAnsi="Times New Roman" w:cs="Times New Roman"/>
                <w:color w:val="002060"/>
                <w:sz w:val="24"/>
                <w:szCs w:val="24"/>
              </w:rPr>
              <w:t>6</w:t>
            </w:r>
          </w:p>
        </w:tc>
        <w:tc>
          <w:tcPr>
            <w:tcW w:w="4780" w:type="dxa"/>
          </w:tcPr>
          <w:p w14:paraId="4A0F1A9B" w14:textId="77777777" w:rsidR="002B2460" w:rsidRPr="000A5105" w:rsidRDefault="002B2460" w:rsidP="002823D5">
            <w:pPr>
              <w:pStyle w:val="BodyTex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rPr>
            </w:pPr>
            <w:r w:rsidRPr="00112661">
              <w:rPr>
                <w:rFonts w:ascii="Times New Roman" w:hAnsi="Times New Roman" w:cs="Times New Roman"/>
                <w:b w:val="0"/>
                <w:color w:val="002060"/>
                <w:sz w:val="24"/>
              </w:rPr>
              <w:t xml:space="preserve">​Extension of due date for furnishing return of income </w:t>
            </w:r>
            <w:r>
              <w:rPr>
                <w:rFonts w:ascii="Times New Roman" w:hAnsi="Times New Roman" w:cs="Times New Roman"/>
                <w:b w:val="0"/>
                <w:color w:val="002060"/>
                <w:sz w:val="24"/>
              </w:rPr>
              <w:t>for the Assessment Year 2022-23</w:t>
            </w:r>
          </w:p>
        </w:tc>
        <w:tc>
          <w:tcPr>
            <w:tcW w:w="2410" w:type="dxa"/>
          </w:tcPr>
          <w:p w14:paraId="407C76CA" w14:textId="77777777" w:rsidR="002B2460" w:rsidRPr="000A5105" w:rsidRDefault="002B2460" w:rsidP="002823D5">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rPr>
            </w:pPr>
            <w:r>
              <w:rPr>
                <w:rFonts w:ascii="Times New Roman" w:hAnsi="Times New Roman" w:cs="Times New Roman"/>
                <w:b w:val="0"/>
                <w:color w:val="002060"/>
                <w:sz w:val="24"/>
              </w:rPr>
              <w:t>Circular No. 20/2022</w:t>
            </w:r>
          </w:p>
        </w:tc>
        <w:tc>
          <w:tcPr>
            <w:tcW w:w="1563" w:type="dxa"/>
          </w:tcPr>
          <w:p w14:paraId="01E5EBFE" w14:textId="77777777" w:rsidR="002B2460" w:rsidRPr="00112661" w:rsidRDefault="002B2460" w:rsidP="002823D5">
            <w:pPr>
              <w:pStyle w:val="BodyText"/>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b w:val="0"/>
                <w:sz w:val="6"/>
              </w:rPr>
            </w:pPr>
          </w:p>
          <w:p w14:paraId="6C9B231F" w14:textId="77777777" w:rsidR="002B2460" w:rsidRPr="000A5105" w:rsidRDefault="002B2460" w:rsidP="002823D5">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hyperlink r:id="rId13" w:history="1">
              <w:r w:rsidRPr="00184B19">
                <w:rPr>
                  <w:rStyle w:val="Hyperlink"/>
                  <w:rFonts w:ascii="Times New Roman" w:hAnsi="Times New Roman" w:cs="Times New Roman"/>
                  <w:b w:val="0"/>
                  <w:sz w:val="24"/>
                </w:rPr>
                <w:t>Click Here</w:t>
              </w:r>
            </w:hyperlink>
          </w:p>
        </w:tc>
      </w:tr>
      <w:tr w:rsidR="002B2460" w:rsidRPr="00F07D65" w14:paraId="3B3F740D" w14:textId="77777777" w:rsidTr="002823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vAlign w:val="center"/>
          </w:tcPr>
          <w:p w14:paraId="78EABE14" w14:textId="77777777" w:rsidR="002B2460" w:rsidRPr="001D47DC" w:rsidRDefault="002B2460" w:rsidP="002823D5">
            <w:pPr>
              <w:ind w:right="-46"/>
              <w:jc w:val="center"/>
              <w:rPr>
                <w:rFonts w:ascii="Times New Roman" w:hAnsi="Times New Roman" w:cs="Times New Roman"/>
                <w:color w:val="002060"/>
                <w:sz w:val="24"/>
                <w:szCs w:val="24"/>
              </w:rPr>
            </w:pPr>
            <w:r w:rsidRPr="001D47DC">
              <w:rPr>
                <w:rFonts w:ascii="Times New Roman" w:hAnsi="Times New Roman" w:cs="Times New Roman"/>
                <w:color w:val="002060"/>
                <w:sz w:val="24"/>
                <w:szCs w:val="24"/>
              </w:rPr>
              <w:t>7</w:t>
            </w:r>
          </w:p>
        </w:tc>
        <w:tc>
          <w:tcPr>
            <w:tcW w:w="4780" w:type="dxa"/>
          </w:tcPr>
          <w:p w14:paraId="608AF2A9" w14:textId="77777777" w:rsidR="002B2460" w:rsidRPr="000A5105" w:rsidRDefault="002B2460" w:rsidP="002823D5">
            <w:pPr>
              <w:pStyle w:val="BodyT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rPr>
            </w:pPr>
            <w:r w:rsidRPr="00112661">
              <w:rPr>
                <w:rFonts w:ascii="Times New Roman" w:hAnsi="Times New Roman" w:cs="Times New Roman"/>
                <w:b w:val="0"/>
                <w:color w:val="002060"/>
                <w:sz w:val="24"/>
              </w:rPr>
              <w:t xml:space="preserve">Order under section </w:t>
            </w:r>
            <w:r>
              <w:rPr>
                <w:rFonts w:ascii="Times New Roman" w:hAnsi="Times New Roman" w:cs="Times New Roman"/>
                <w:b w:val="0"/>
                <w:color w:val="002060"/>
                <w:sz w:val="24"/>
              </w:rPr>
              <w:t>119 of the Income-tax Act, 1961</w:t>
            </w:r>
          </w:p>
        </w:tc>
        <w:tc>
          <w:tcPr>
            <w:tcW w:w="2410" w:type="dxa"/>
          </w:tcPr>
          <w:p w14:paraId="4D8C1EBA" w14:textId="77777777" w:rsidR="002B2460" w:rsidRPr="000A5105" w:rsidRDefault="002B2460" w:rsidP="002823D5">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rPr>
            </w:pPr>
            <w:r>
              <w:rPr>
                <w:rFonts w:ascii="Times New Roman" w:hAnsi="Times New Roman" w:cs="Times New Roman"/>
                <w:b w:val="0"/>
                <w:color w:val="002060"/>
                <w:sz w:val="24"/>
              </w:rPr>
              <w:t>Circular No. 21/2022</w:t>
            </w:r>
          </w:p>
        </w:tc>
        <w:tc>
          <w:tcPr>
            <w:tcW w:w="1563" w:type="dxa"/>
          </w:tcPr>
          <w:p w14:paraId="13839D8A" w14:textId="77777777" w:rsidR="002B2460" w:rsidRPr="000A5105" w:rsidRDefault="002B2460" w:rsidP="002823D5">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hyperlink r:id="rId14" w:history="1">
              <w:r w:rsidRPr="002D7AF7">
                <w:rPr>
                  <w:rStyle w:val="Hyperlink"/>
                  <w:rFonts w:ascii="Times New Roman" w:hAnsi="Times New Roman" w:cs="Times New Roman"/>
                  <w:b w:val="0"/>
                  <w:sz w:val="24"/>
                </w:rPr>
                <w:t>Click Here</w:t>
              </w:r>
            </w:hyperlink>
          </w:p>
        </w:tc>
      </w:tr>
    </w:tbl>
    <w:p w14:paraId="0C53E40D" w14:textId="77777777" w:rsidR="002B2460" w:rsidRPr="00096908" w:rsidRDefault="002B2460" w:rsidP="002B2460">
      <w:pPr>
        <w:pStyle w:val="ListParagraph"/>
        <w:spacing w:after="0" w:line="240" w:lineRule="auto"/>
        <w:ind w:right="-46"/>
        <w:rPr>
          <w:rFonts w:ascii="Times New Roman" w:hAnsi="Times New Roman" w:cs="Times New Roman"/>
          <w:b/>
          <w:caps/>
          <w:color w:val="002060"/>
          <w:sz w:val="6"/>
          <w:szCs w:val="24"/>
          <w:u w:val="single"/>
        </w:rPr>
      </w:pPr>
    </w:p>
    <w:p w14:paraId="09608B96" w14:textId="77777777" w:rsidR="002B2460" w:rsidRDefault="002B2460" w:rsidP="002B2460">
      <w:pPr>
        <w:pStyle w:val="ListParagraph"/>
        <w:spacing w:after="0" w:line="240" w:lineRule="auto"/>
        <w:ind w:right="-46"/>
        <w:rPr>
          <w:rFonts w:ascii="Times New Roman" w:hAnsi="Times New Roman" w:cs="Times New Roman"/>
          <w:b/>
          <w:caps/>
          <w:color w:val="002060"/>
          <w:sz w:val="16"/>
          <w:szCs w:val="24"/>
          <w:u w:val="single"/>
        </w:rPr>
      </w:pPr>
    </w:p>
    <w:p w14:paraId="57D7AA32" w14:textId="3D5D5E87" w:rsidR="002B2460" w:rsidRPr="002B2460" w:rsidRDefault="002B2460" w:rsidP="002B2460">
      <w:pPr>
        <w:spacing w:after="0" w:line="240" w:lineRule="auto"/>
        <w:ind w:right="-46"/>
        <w:jc w:val="both"/>
        <w:rPr>
          <w:rFonts w:ascii="Times New Roman" w:hAnsi="Times New Roman" w:cs="Times New Roman"/>
          <w:b/>
          <w:caps/>
          <w:color w:val="FF0000"/>
          <w:sz w:val="32"/>
          <w:szCs w:val="24"/>
          <w:u w:val="single"/>
        </w:rPr>
      </w:pPr>
      <w:r w:rsidRPr="002B2460">
        <w:rPr>
          <w:rFonts w:ascii="Times New Roman" w:hAnsi="Times New Roman" w:cs="Times New Roman"/>
          <w:b/>
          <w:caps/>
          <w:color w:val="FF0000"/>
          <w:sz w:val="32"/>
          <w:szCs w:val="24"/>
          <w:u w:val="single"/>
        </w:rPr>
        <w:t>2</w:t>
      </w:r>
      <w:r w:rsidRPr="002B2460">
        <w:rPr>
          <w:rFonts w:ascii="Times New Roman" w:hAnsi="Times New Roman" w:cs="Times New Roman"/>
          <w:b/>
          <w:caps/>
          <w:color w:val="FF0000"/>
          <w:sz w:val="32"/>
          <w:szCs w:val="24"/>
          <w:u w:val="single"/>
        </w:rPr>
        <w:t>. Compliance Requirement under GST, 2017</w:t>
      </w:r>
    </w:p>
    <w:p w14:paraId="07A91C8E" w14:textId="77777777" w:rsidR="002B2460" w:rsidRDefault="002B2460" w:rsidP="002B2460">
      <w:pPr>
        <w:pStyle w:val="ListParagraph"/>
        <w:spacing w:after="0" w:line="240" w:lineRule="auto"/>
        <w:ind w:left="0" w:right="-46"/>
        <w:jc w:val="both"/>
        <w:rPr>
          <w:rFonts w:ascii="Times New Roman" w:hAnsi="Times New Roman" w:cs="Times New Roman"/>
          <w:b/>
          <w:bCs/>
          <w:i/>
          <w:iCs/>
          <w:color w:val="7030A0"/>
          <w:sz w:val="32"/>
          <w:szCs w:val="36"/>
          <w:u w:val="single"/>
        </w:rPr>
      </w:pPr>
    </w:p>
    <w:p w14:paraId="7DB925A2" w14:textId="77777777" w:rsidR="002B2460" w:rsidRPr="007A1BFB" w:rsidRDefault="002B2460" w:rsidP="002B2460">
      <w:pPr>
        <w:pStyle w:val="ListParagraph"/>
        <w:spacing w:after="0" w:line="240" w:lineRule="auto"/>
        <w:ind w:left="0" w:right="-46"/>
        <w:jc w:val="both"/>
        <w:rPr>
          <w:rFonts w:ascii="Times New Roman" w:hAnsi="Times New Roman" w:cs="Times New Roman"/>
          <w:b/>
          <w:bCs/>
          <w:i/>
          <w:iCs/>
          <w:color w:val="7030A0"/>
          <w:sz w:val="32"/>
          <w:szCs w:val="36"/>
          <w:u w:val="single"/>
        </w:rPr>
      </w:pPr>
      <w:r>
        <w:rPr>
          <w:rFonts w:ascii="Times New Roman" w:hAnsi="Times New Roman" w:cs="Times New Roman"/>
          <w:b/>
          <w:bCs/>
          <w:i/>
          <w:iCs/>
          <w:color w:val="7030A0"/>
          <w:sz w:val="32"/>
          <w:szCs w:val="36"/>
          <w:u w:val="single"/>
        </w:rPr>
        <w:t xml:space="preserve">A. </w:t>
      </w:r>
      <w:r w:rsidRPr="007A1BFB">
        <w:rPr>
          <w:rFonts w:ascii="Times New Roman" w:hAnsi="Times New Roman" w:cs="Times New Roman"/>
          <w:b/>
          <w:bCs/>
          <w:i/>
          <w:iCs/>
          <w:color w:val="7030A0"/>
          <w:sz w:val="32"/>
          <w:szCs w:val="36"/>
          <w:u w:val="single"/>
        </w:rPr>
        <w:t>Filing of GSTR –3B</w:t>
      </w:r>
      <w:r>
        <w:rPr>
          <w:rFonts w:ascii="Times New Roman" w:hAnsi="Times New Roman" w:cs="Times New Roman"/>
          <w:b/>
          <w:bCs/>
          <w:i/>
          <w:iCs/>
          <w:color w:val="7030A0"/>
          <w:sz w:val="32"/>
          <w:szCs w:val="36"/>
          <w:u w:val="single"/>
        </w:rPr>
        <w:t xml:space="preserve"> / GSTR 3B QRMP</w:t>
      </w:r>
    </w:p>
    <w:p w14:paraId="42E5C4F1" w14:textId="77777777" w:rsidR="002B2460" w:rsidRDefault="002B2460" w:rsidP="002B2460">
      <w:pPr>
        <w:spacing w:after="0" w:line="240" w:lineRule="auto"/>
        <w:ind w:right="-46"/>
        <w:jc w:val="both"/>
        <w:rPr>
          <w:rFonts w:ascii="Times New Roman" w:hAnsi="Times New Roman" w:cs="Times New Roman"/>
          <w:b/>
          <w:bCs/>
          <w:color w:val="002060"/>
          <w:sz w:val="24"/>
          <w:szCs w:val="24"/>
          <w:u w:val="single"/>
        </w:rPr>
      </w:pPr>
    </w:p>
    <w:p w14:paraId="03C12C98" w14:textId="77777777" w:rsidR="002B2460" w:rsidRPr="00EA06AB" w:rsidRDefault="002B2460" w:rsidP="002B2460">
      <w:pPr>
        <w:spacing w:after="0" w:line="240" w:lineRule="auto"/>
        <w:ind w:right="-46"/>
        <w:jc w:val="both"/>
        <w:rPr>
          <w:rFonts w:ascii="Times New Roman" w:hAnsi="Times New Roman" w:cs="Times New Roman"/>
          <w:b/>
          <w:bCs/>
          <w:color w:val="002060"/>
          <w:sz w:val="24"/>
          <w:szCs w:val="24"/>
          <w:u w:val="single"/>
        </w:rPr>
      </w:pPr>
      <w:r>
        <w:rPr>
          <w:rFonts w:ascii="Times New Roman" w:hAnsi="Times New Roman" w:cs="Times New Roman"/>
          <w:b/>
          <w:bCs/>
          <w:color w:val="002060"/>
          <w:sz w:val="24"/>
          <w:szCs w:val="24"/>
          <w:u w:val="single"/>
        </w:rPr>
        <w:t xml:space="preserve">a) </w:t>
      </w:r>
      <w:r w:rsidRPr="00EA06AB">
        <w:rPr>
          <w:rFonts w:ascii="Times New Roman" w:hAnsi="Times New Roman" w:cs="Times New Roman"/>
          <w:b/>
          <w:bCs/>
          <w:color w:val="002060"/>
          <w:sz w:val="24"/>
          <w:szCs w:val="24"/>
          <w:u w:val="single"/>
        </w:rPr>
        <w:t>Taxpayers having aggregate turnover &gt; Rs. 5 Cr. in preceding FY</w:t>
      </w:r>
    </w:p>
    <w:p w14:paraId="24D86AEF" w14:textId="77777777" w:rsidR="002B2460" w:rsidRPr="00EA06AB" w:rsidRDefault="002B2460" w:rsidP="002B2460">
      <w:pPr>
        <w:spacing w:after="0" w:line="240" w:lineRule="auto"/>
        <w:ind w:right="-46"/>
        <w:jc w:val="both"/>
        <w:rPr>
          <w:rFonts w:ascii="Times New Roman" w:hAnsi="Times New Roman" w:cs="Times New Roman"/>
          <w:b/>
          <w:bCs/>
          <w:color w:val="002060"/>
          <w:sz w:val="24"/>
          <w:szCs w:val="24"/>
          <w:u w:val="single"/>
        </w:rPr>
      </w:pPr>
    </w:p>
    <w:tbl>
      <w:tblPr>
        <w:tblW w:w="90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1706"/>
        <w:gridCol w:w="1985"/>
        <w:gridCol w:w="5403"/>
      </w:tblGrid>
      <w:tr w:rsidR="002B2460" w:rsidRPr="00BC4D40" w14:paraId="1B6ABF2A" w14:textId="77777777" w:rsidTr="002823D5">
        <w:trPr>
          <w:trHeight w:val="422"/>
        </w:trPr>
        <w:tc>
          <w:tcPr>
            <w:tcW w:w="170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14:paraId="1D8B10A4" w14:textId="77777777" w:rsidR="002B2460" w:rsidRPr="00BC4D40" w:rsidRDefault="002B2460" w:rsidP="002823D5">
            <w:pPr>
              <w:spacing w:after="0" w:line="240" w:lineRule="auto"/>
              <w:ind w:right="-46"/>
              <w:jc w:val="center"/>
              <w:rPr>
                <w:rFonts w:ascii="Times New Roman" w:eastAsia="Times New Roman" w:hAnsi="Times New Roman" w:cs="Times New Roman"/>
                <w:b/>
                <w:bCs/>
                <w:color w:val="002060"/>
                <w:lang w:val="en-US"/>
              </w:rPr>
            </w:pPr>
            <w:r w:rsidRPr="00BC4D40">
              <w:rPr>
                <w:rFonts w:ascii="Times New Roman" w:eastAsia="Times New Roman" w:hAnsi="Times New Roman" w:cs="Times New Roman"/>
                <w:b/>
                <w:bCs/>
                <w:color w:val="002060"/>
                <w:lang w:val="en-US"/>
              </w:rPr>
              <w:t>Tax period</w:t>
            </w:r>
          </w:p>
        </w:tc>
        <w:tc>
          <w:tcPr>
            <w:tcW w:w="1985"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14:paraId="7B0A37CB" w14:textId="77777777" w:rsidR="002B2460" w:rsidRPr="00BC4D40" w:rsidRDefault="002B2460" w:rsidP="002823D5">
            <w:pPr>
              <w:spacing w:after="0" w:line="240" w:lineRule="auto"/>
              <w:ind w:right="-46"/>
              <w:jc w:val="center"/>
              <w:rPr>
                <w:rFonts w:ascii="Times New Roman" w:eastAsia="Times New Roman" w:hAnsi="Times New Roman" w:cs="Times New Roman"/>
                <w:b/>
                <w:bCs/>
                <w:color w:val="002060"/>
                <w:lang w:val="en-US"/>
              </w:rPr>
            </w:pPr>
            <w:r w:rsidRPr="00BC4D40">
              <w:rPr>
                <w:rFonts w:ascii="Times New Roman" w:eastAsia="Times New Roman" w:hAnsi="Times New Roman" w:cs="Times New Roman"/>
                <w:b/>
                <w:bCs/>
                <w:color w:val="002060"/>
                <w:lang w:val="en-US"/>
              </w:rPr>
              <w:t>Due Date</w:t>
            </w:r>
          </w:p>
        </w:tc>
        <w:tc>
          <w:tcPr>
            <w:tcW w:w="540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14:paraId="520B6D3E" w14:textId="77777777" w:rsidR="002B2460" w:rsidRPr="00BC4D40" w:rsidRDefault="002B2460" w:rsidP="002823D5">
            <w:pPr>
              <w:spacing w:after="0" w:line="240" w:lineRule="auto"/>
              <w:ind w:right="-46"/>
              <w:jc w:val="center"/>
              <w:rPr>
                <w:rFonts w:ascii="Times New Roman" w:eastAsia="Times New Roman" w:hAnsi="Times New Roman" w:cs="Times New Roman"/>
                <w:b/>
                <w:bCs/>
                <w:color w:val="002060"/>
                <w:lang w:val="en-US"/>
              </w:rPr>
            </w:pPr>
            <w:r>
              <w:rPr>
                <w:rFonts w:ascii="Times New Roman" w:eastAsia="Times New Roman" w:hAnsi="Times New Roman" w:cs="Times New Roman"/>
                <w:b/>
                <w:bCs/>
                <w:color w:val="002060"/>
                <w:lang w:val="en-US"/>
              </w:rPr>
              <w:t>Particulars</w:t>
            </w:r>
          </w:p>
        </w:tc>
      </w:tr>
      <w:tr w:rsidR="002B2460" w:rsidRPr="00BC4D40" w14:paraId="5B6DDB7E" w14:textId="77777777" w:rsidTr="002B2460">
        <w:trPr>
          <w:trHeight w:val="2181"/>
        </w:trPr>
        <w:tc>
          <w:tcPr>
            <w:tcW w:w="170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6934675A" w14:textId="77777777" w:rsidR="002B2460" w:rsidRPr="00157BBB" w:rsidRDefault="002B2460" w:rsidP="002823D5">
            <w:pPr>
              <w:spacing w:after="0" w:line="240" w:lineRule="auto"/>
              <w:ind w:right="-46"/>
              <w:jc w:val="center"/>
              <w:rPr>
                <w:rFonts w:ascii="Times New Roman" w:eastAsia="Times New Roman" w:hAnsi="Times New Roman" w:cs="Times New Roman"/>
                <w:color w:val="002060"/>
                <w:lang w:val="en-US"/>
              </w:rPr>
            </w:pPr>
            <w:r w:rsidRPr="00157BBB">
              <w:rPr>
                <w:rFonts w:ascii="Times New Roman" w:eastAsia="Times New Roman" w:hAnsi="Times New Roman" w:cs="Times New Roman"/>
                <w:color w:val="002060"/>
                <w:lang w:val="en-US"/>
              </w:rPr>
              <w:t>October, 2022</w:t>
            </w:r>
          </w:p>
        </w:tc>
        <w:tc>
          <w:tcPr>
            <w:tcW w:w="1985"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1A6DD146" w14:textId="77777777" w:rsidR="002B2460" w:rsidRPr="00157BBB" w:rsidRDefault="002B2460" w:rsidP="002823D5">
            <w:pPr>
              <w:spacing w:after="0" w:line="240" w:lineRule="auto"/>
              <w:ind w:right="-46"/>
              <w:jc w:val="center"/>
              <w:rPr>
                <w:rFonts w:ascii="Times New Roman" w:eastAsia="Times New Roman" w:hAnsi="Times New Roman" w:cs="Times New Roman"/>
                <w:color w:val="002060"/>
                <w:lang w:val="en-US"/>
              </w:rPr>
            </w:pPr>
            <w:r w:rsidRPr="00157BBB">
              <w:rPr>
                <w:rFonts w:ascii="Times New Roman" w:eastAsia="Times New Roman" w:hAnsi="Times New Roman" w:cs="Times New Roman"/>
                <w:color w:val="002060"/>
                <w:lang w:val="en-US"/>
              </w:rPr>
              <w:t>20</w:t>
            </w:r>
            <w:r w:rsidRPr="00157BBB">
              <w:rPr>
                <w:rFonts w:ascii="Times New Roman" w:eastAsia="Times New Roman" w:hAnsi="Times New Roman" w:cs="Times New Roman"/>
                <w:color w:val="002060"/>
                <w:vertAlign w:val="superscript"/>
                <w:lang w:val="en-US"/>
              </w:rPr>
              <w:t>th</w:t>
            </w:r>
            <w:r w:rsidRPr="00157BBB">
              <w:rPr>
                <w:rFonts w:ascii="Times New Roman" w:eastAsia="Times New Roman" w:hAnsi="Times New Roman" w:cs="Times New Roman"/>
                <w:color w:val="002060"/>
                <w:lang w:val="en-US"/>
              </w:rPr>
              <w:t xml:space="preserve"> November,</w:t>
            </w:r>
          </w:p>
          <w:p w14:paraId="02021B49" w14:textId="77777777" w:rsidR="002B2460" w:rsidRPr="00157BBB" w:rsidRDefault="002B2460" w:rsidP="002823D5">
            <w:pPr>
              <w:spacing w:after="0" w:line="240" w:lineRule="auto"/>
              <w:ind w:right="-46"/>
              <w:jc w:val="center"/>
              <w:rPr>
                <w:rFonts w:ascii="Times New Roman" w:eastAsia="Times New Roman" w:hAnsi="Times New Roman" w:cs="Times New Roman"/>
                <w:color w:val="002060"/>
                <w:lang w:val="en-US"/>
              </w:rPr>
            </w:pPr>
            <w:r w:rsidRPr="00157BBB">
              <w:rPr>
                <w:rFonts w:ascii="Times New Roman" w:eastAsia="Times New Roman" w:hAnsi="Times New Roman" w:cs="Times New Roman"/>
                <w:color w:val="002060"/>
                <w:lang w:val="en-US"/>
              </w:rPr>
              <w:t>2022</w:t>
            </w:r>
          </w:p>
        </w:tc>
        <w:tc>
          <w:tcPr>
            <w:tcW w:w="540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25DD837B" w14:textId="77777777" w:rsidR="002B2460" w:rsidRPr="00157BBB" w:rsidRDefault="002B2460" w:rsidP="002823D5">
            <w:pPr>
              <w:spacing w:after="0" w:line="240" w:lineRule="auto"/>
              <w:ind w:left="142" w:right="179"/>
              <w:jc w:val="both"/>
              <w:rPr>
                <w:rFonts w:ascii="Times New Roman" w:eastAsia="Times New Roman" w:hAnsi="Times New Roman" w:cs="Times New Roman"/>
                <w:color w:val="002060"/>
                <w:lang w:val="en-US"/>
              </w:rPr>
            </w:pPr>
            <w:r w:rsidRPr="00157BBB">
              <w:rPr>
                <w:rFonts w:ascii="Times New Roman" w:eastAsia="Times New Roman" w:hAnsi="Times New Roman" w:cs="Times New Roman"/>
                <w:color w:val="002060"/>
                <w:lang w:val="en-US"/>
              </w:rPr>
              <w:t>Due Date for filling GSTR - 3B return for the month of September, 2022 for the taxpayer with Aggregate turnover exceeding INR 5 crores during previous year.</w:t>
            </w:r>
          </w:p>
          <w:p w14:paraId="3E09D5DC" w14:textId="77777777" w:rsidR="002B2460" w:rsidRPr="00157BBB" w:rsidRDefault="002B2460" w:rsidP="002823D5">
            <w:pPr>
              <w:spacing w:after="0" w:line="240" w:lineRule="auto"/>
              <w:ind w:left="142" w:right="179"/>
              <w:jc w:val="both"/>
              <w:rPr>
                <w:rFonts w:ascii="Times New Roman" w:eastAsia="Times New Roman" w:hAnsi="Times New Roman" w:cs="Times New Roman"/>
                <w:color w:val="002060"/>
                <w:lang w:val="en-US"/>
              </w:rPr>
            </w:pPr>
          </w:p>
          <w:p w14:paraId="2A8C177D" w14:textId="2923DC4E" w:rsidR="002B2460" w:rsidRPr="002B2460" w:rsidRDefault="002B2460" w:rsidP="002823D5">
            <w:pPr>
              <w:spacing w:after="0" w:line="240" w:lineRule="auto"/>
              <w:ind w:left="142" w:right="179"/>
              <w:jc w:val="both"/>
              <w:rPr>
                <w:rFonts w:ascii="Times New Roman" w:eastAsia="Times New Roman" w:hAnsi="Times New Roman" w:cs="Times New Roman"/>
                <w:i/>
                <w:color w:val="002060"/>
                <w:lang w:val="en-US"/>
              </w:rPr>
            </w:pPr>
            <w:r w:rsidRPr="00157BBB">
              <w:rPr>
                <w:rFonts w:ascii="Times New Roman" w:eastAsia="Times New Roman" w:hAnsi="Times New Roman" w:cs="Times New Roman"/>
                <w:i/>
                <w:color w:val="002060"/>
                <w:lang w:val="en-US"/>
              </w:rPr>
              <w:t>Due Date for filling GSTR - 3B return for the quarter of January to March 2022 for the taxpayer with Aggregate turnover up to INR 5 crores during the previous year and who has opted for Quarterly filing of return under QRMP.</w:t>
            </w:r>
          </w:p>
        </w:tc>
      </w:tr>
    </w:tbl>
    <w:p w14:paraId="208A5CBF" w14:textId="77777777" w:rsidR="002B2460" w:rsidRDefault="002B2460" w:rsidP="002B2460">
      <w:pPr>
        <w:spacing w:after="0" w:line="240" w:lineRule="auto"/>
        <w:ind w:right="-46"/>
        <w:jc w:val="both"/>
        <w:rPr>
          <w:rFonts w:ascii="Times New Roman" w:hAnsi="Times New Roman" w:cs="Times New Roman"/>
          <w:b/>
          <w:bCs/>
          <w:color w:val="002060"/>
          <w:sz w:val="24"/>
          <w:szCs w:val="24"/>
          <w:u w:val="single"/>
        </w:rPr>
      </w:pPr>
    </w:p>
    <w:p w14:paraId="7714DB68" w14:textId="77777777" w:rsidR="002B2460" w:rsidRPr="00BC4D40" w:rsidRDefault="002B2460" w:rsidP="002B2460">
      <w:pPr>
        <w:spacing w:after="0" w:line="240" w:lineRule="auto"/>
        <w:ind w:right="-46"/>
        <w:jc w:val="both"/>
        <w:rPr>
          <w:rFonts w:ascii="Times New Roman" w:hAnsi="Times New Roman" w:cs="Times New Roman"/>
          <w:b/>
          <w:bCs/>
          <w:color w:val="002060"/>
          <w:sz w:val="24"/>
          <w:szCs w:val="24"/>
          <w:u w:val="single"/>
        </w:rPr>
      </w:pPr>
      <w:r>
        <w:rPr>
          <w:rFonts w:ascii="Times New Roman" w:hAnsi="Times New Roman" w:cs="Times New Roman"/>
          <w:b/>
          <w:bCs/>
          <w:color w:val="002060"/>
          <w:sz w:val="24"/>
          <w:szCs w:val="24"/>
          <w:u w:val="single"/>
        </w:rPr>
        <w:t>b)</w:t>
      </w:r>
      <w:r w:rsidRPr="00BC4D40">
        <w:rPr>
          <w:rFonts w:ascii="Times New Roman" w:hAnsi="Times New Roman" w:cs="Times New Roman"/>
          <w:b/>
          <w:bCs/>
          <w:color w:val="002060"/>
          <w:sz w:val="24"/>
          <w:szCs w:val="24"/>
          <w:u w:val="single"/>
        </w:rPr>
        <w:t>. Taxpayers having aggregate turnover upto Rs. 5 crores in preceding FY (Group A)</w:t>
      </w:r>
    </w:p>
    <w:p w14:paraId="763224AE" w14:textId="77777777" w:rsidR="002B2460" w:rsidRPr="00BC4D40" w:rsidRDefault="002B2460" w:rsidP="002B2460">
      <w:pPr>
        <w:spacing w:after="0" w:line="240" w:lineRule="auto"/>
        <w:ind w:right="-46"/>
        <w:jc w:val="both"/>
        <w:rPr>
          <w:rFonts w:ascii="Times New Roman" w:hAnsi="Times New Roman" w:cs="Times New Roman"/>
          <w:b/>
          <w:bCs/>
          <w:color w:val="002060"/>
          <w:sz w:val="24"/>
          <w:szCs w:val="24"/>
          <w:u w:val="single"/>
        </w:rPr>
      </w:pPr>
    </w:p>
    <w:tbl>
      <w:tblPr>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169"/>
        <w:gridCol w:w="2346"/>
        <w:gridCol w:w="21"/>
        <w:gridCol w:w="4541"/>
      </w:tblGrid>
      <w:tr w:rsidR="002B2460" w:rsidRPr="00BC4D40" w14:paraId="12D6A816" w14:textId="77777777" w:rsidTr="002823D5">
        <w:tc>
          <w:tcPr>
            <w:tcW w:w="1625" w:type="dxa"/>
            <w:shd w:val="clear" w:color="auto" w:fill="FFFFFF"/>
            <w:tcMar>
              <w:top w:w="0" w:type="dxa"/>
              <w:left w:w="0" w:type="dxa"/>
              <w:bottom w:w="0" w:type="dxa"/>
              <w:right w:w="0" w:type="dxa"/>
            </w:tcMar>
            <w:vAlign w:val="center"/>
            <w:hideMark/>
          </w:tcPr>
          <w:p w14:paraId="7CB629CF" w14:textId="77777777" w:rsidR="002B2460" w:rsidRPr="00BC4D40" w:rsidRDefault="002B2460" w:rsidP="002823D5">
            <w:pPr>
              <w:spacing w:after="0" w:line="240" w:lineRule="auto"/>
              <w:ind w:right="-46"/>
              <w:jc w:val="center"/>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Tax period</w:t>
            </w:r>
          </w:p>
        </w:tc>
        <w:tc>
          <w:tcPr>
            <w:tcW w:w="1758" w:type="dxa"/>
            <w:shd w:val="clear" w:color="auto" w:fill="FFFFFF"/>
            <w:tcMar>
              <w:top w:w="0" w:type="dxa"/>
              <w:left w:w="0" w:type="dxa"/>
              <w:bottom w:w="0" w:type="dxa"/>
              <w:right w:w="0" w:type="dxa"/>
            </w:tcMar>
            <w:vAlign w:val="center"/>
            <w:hideMark/>
          </w:tcPr>
          <w:p w14:paraId="736EDB1D" w14:textId="77777777" w:rsidR="002B2460" w:rsidRPr="00BC4D40" w:rsidRDefault="002B2460" w:rsidP="002823D5">
            <w:pPr>
              <w:spacing w:after="0" w:line="240" w:lineRule="auto"/>
              <w:ind w:right="-46"/>
              <w:jc w:val="center"/>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Due Date</w:t>
            </w:r>
          </w:p>
        </w:tc>
        <w:tc>
          <w:tcPr>
            <w:tcW w:w="0" w:type="auto"/>
            <w:shd w:val="clear" w:color="auto" w:fill="FFFFFF"/>
            <w:tcMar>
              <w:top w:w="0" w:type="dxa"/>
              <w:left w:w="0" w:type="dxa"/>
              <w:bottom w:w="0" w:type="dxa"/>
              <w:right w:w="0" w:type="dxa"/>
            </w:tcMar>
            <w:vAlign w:val="center"/>
          </w:tcPr>
          <w:p w14:paraId="7ED8DD8B" w14:textId="77777777" w:rsidR="002B2460" w:rsidRPr="00BC4D40" w:rsidRDefault="002B2460" w:rsidP="002823D5">
            <w:pPr>
              <w:spacing w:after="0" w:line="240" w:lineRule="auto"/>
              <w:ind w:right="140"/>
              <w:jc w:val="center"/>
              <w:rPr>
                <w:rFonts w:ascii="Times New Roman" w:eastAsia="Times New Roman" w:hAnsi="Times New Roman" w:cs="Times New Roman"/>
                <w:b/>
                <w:bCs/>
                <w:color w:val="002060"/>
                <w:sz w:val="24"/>
                <w:szCs w:val="24"/>
                <w:lang w:val="en-US"/>
              </w:rPr>
            </w:pPr>
          </w:p>
        </w:tc>
        <w:tc>
          <w:tcPr>
            <w:tcW w:w="3403" w:type="dxa"/>
            <w:shd w:val="clear" w:color="auto" w:fill="FFFFFF"/>
            <w:tcMar>
              <w:top w:w="0" w:type="dxa"/>
              <w:left w:w="0" w:type="dxa"/>
              <w:bottom w:w="0" w:type="dxa"/>
              <w:right w:w="0" w:type="dxa"/>
            </w:tcMar>
            <w:vAlign w:val="center"/>
            <w:hideMark/>
          </w:tcPr>
          <w:p w14:paraId="60B820FE" w14:textId="77777777" w:rsidR="002B2460" w:rsidRPr="00BC4D40" w:rsidRDefault="002B2460" w:rsidP="002823D5">
            <w:pPr>
              <w:spacing w:after="0" w:line="240" w:lineRule="auto"/>
              <w:ind w:right="-46"/>
              <w:jc w:val="center"/>
              <w:rPr>
                <w:rFonts w:ascii="Times New Roman" w:eastAsia="Times New Roman" w:hAnsi="Times New Roman" w:cs="Times New Roman"/>
                <w:b/>
                <w:bCs/>
                <w:color w:val="002060"/>
                <w:sz w:val="24"/>
                <w:szCs w:val="24"/>
                <w:lang w:val="en-US"/>
              </w:rPr>
            </w:pPr>
            <w:r>
              <w:rPr>
                <w:rFonts w:ascii="Times New Roman" w:eastAsia="Times New Roman" w:hAnsi="Times New Roman" w:cs="Times New Roman"/>
                <w:b/>
                <w:bCs/>
                <w:color w:val="002060"/>
                <w:lang w:val="en-US"/>
              </w:rPr>
              <w:t>Particulars</w:t>
            </w:r>
          </w:p>
        </w:tc>
      </w:tr>
      <w:tr w:rsidR="002B2460" w:rsidRPr="00BC4D40" w14:paraId="007B52DD" w14:textId="77777777" w:rsidTr="002823D5">
        <w:tc>
          <w:tcPr>
            <w:tcW w:w="1625" w:type="dxa"/>
            <w:shd w:val="clear" w:color="auto" w:fill="FFFFFF"/>
            <w:tcMar>
              <w:top w:w="0" w:type="dxa"/>
              <w:left w:w="0" w:type="dxa"/>
              <w:bottom w:w="0" w:type="dxa"/>
              <w:right w:w="0" w:type="dxa"/>
            </w:tcMar>
            <w:vAlign w:val="center"/>
          </w:tcPr>
          <w:p w14:paraId="4FFB187A" w14:textId="77777777" w:rsidR="002B2460" w:rsidRPr="00BC4D40" w:rsidRDefault="002B2460" w:rsidP="002823D5">
            <w:pPr>
              <w:spacing w:after="0" w:line="240" w:lineRule="auto"/>
              <w:ind w:right="-46"/>
              <w:jc w:val="center"/>
              <w:rPr>
                <w:rFonts w:ascii="Times New Roman" w:eastAsia="Times New Roman" w:hAnsi="Times New Roman" w:cs="Times New Roman"/>
                <w:color w:val="002060"/>
                <w:lang w:val="en-US"/>
              </w:rPr>
            </w:pPr>
            <w:r>
              <w:rPr>
                <w:rFonts w:ascii="Times New Roman" w:eastAsia="Times New Roman" w:hAnsi="Times New Roman" w:cs="Times New Roman"/>
                <w:color w:val="002060"/>
                <w:lang w:val="en-US"/>
              </w:rPr>
              <w:t>October, 2022</w:t>
            </w:r>
          </w:p>
        </w:tc>
        <w:tc>
          <w:tcPr>
            <w:tcW w:w="1758" w:type="dxa"/>
            <w:shd w:val="clear" w:color="auto" w:fill="FFFFFF"/>
            <w:tcMar>
              <w:top w:w="0" w:type="dxa"/>
              <w:left w:w="0" w:type="dxa"/>
              <w:bottom w:w="0" w:type="dxa"/>
              <w:right w:w="0" w:type="dxa"/>
            </w:tcMar>
            <w:vAlign w:val="center"/>
          </w:tcPr>
          <w:p w14:paraId="6EE6DAE8" w14:textId="77777777" w:rsidR="002B2460" w:rsidRDefault="002B2460" w:rsidP="002823D5">
            <w:pPr>
              <w:spacing w:after="0" w:line="240" w:lineRule="auto"/>
              <w:ind w:right="-46"/>
              <w:jc w:val="center"/>
              <w:rPr>
                <w:rFonts w:ascii="Times New Roman" w:eastAsia="Times New Roman" w:hAnsi="Times New Roman" w:cs="Times New Roman"/>
                <w:color w:val="002060"/>
                <w:lang w:val="en-US"/>
              </w:rPr>
            </w:pPr>
            <w:r w:rsidRPr="00BC4D40">
              <w:rPr>
                <w:rFonts w:ascii="Times New Roman" w:eastAsia="Times New Roman" w:hAnsi="Times New Roman" w:cs="Times New Roman"/>
                <w:color w:val="002060"/>
                <w:lang w:val="en-US"/>
              </w:rPr>
              <w:t>2</w:t>
            </w:r>
            <w:r>
              <w:rPr>
                <w:rFonts w:ascii="Times New Roman" w:eastAsia="Times New Roman" w:hAnsi="Times New Roman" w:cs="Times New Roman"/>
                <w:color w:val="002060"/>
                <w:lang w:val="en-US"/>
              </w:rPr>
              <w:t>2</w:t>
            </w:r>
            <w:r w:rsidRPr="004F0460">
              <w:rPr>
                <w:rFonts w:ascii="Times New Roman" w:eastAsia="Times New Roman" w:hAnsi="Times New Roman" w:cs="Times New Roman"/>
                <w:color w:val="002060"/>
                <w:vertAlign w:val="superscript"/>
                <w:lang w:val="en-US"/>
              </w:rPr>
              <w:t>nd</w:t>
            </w:r>
            <w:r>
              <w:rPr>
                <w:rFonts w:ascii="Times New Roman" w:eastAsia="Times New Roman" w:hAnsi="Times New Roman" w:cs="Times New Roman"/>
                <w:color w:val="002060"/>
                <w:lang w:val="en-US"/>
              </w:rPr>
              <w:t xml:space="preserve"> November,</w:t>
            </w:r>
          </w:p>
          <w:p w14:paraId="2968E746" w14:textId="77777777" w:rsidR="002B2460" w:rsidRPr="00BC4D40" w:rsidRDefault="002B2460" w:rsidP="002823D5">
            <w:pPr>
              <w:spacing w:after="0" w:line="240" w:lineRule="auto"/>
              <w:ind w:right="-46"/>
              <w:jc w:val="center"/>
              <w:rPr>
                <w:rFonts w:ascii="Times New Roman" w:eastAsia="Times New Roman" w:hAnsi="Times New Roman" w:cs="Times New Roman"/>
                <w:color w:val="002060"/>
                <w:lang w:val="en-US"/>
              </w:rPr>
            </w:pPr>
            <w:r w:rsidRPr="00BC4D40">
              <w:rPr>
                <w:rFonts w:ascii="Times New Roman" w:eastAsia="Times New Roman" w:hAnsi="Times New Roman" w:cs="Times New Roman"/>
                <w:color w:val="002060"/>
                <w:lang w:val="en-US"/>
              </w:rPr>
              <w:t>202</w:t>
            </w:r>
            <w:r>
              <w:rPr>
                <w:rFonts w:ascii="Times New Roman" w:eastAsia="Times New Roman" w:hAnsi="Times New Roman" w:cs="Times New Roman"/>
                <w:color w:val="002060"/>
                <w:lang w:val="en-US"/>
              </w:rPr>
              <w:t>2</w:t>
            </w:r>
          </w:p>
        </w:tc>
        <w:tc>
          <w:tcPr>
            <w:tcW w:w="0" w:type="auto"/>
            <w:shd w:val="clear" w:color="auto" w:fill="FFFFFF"/>
            <w:tcMar>
              <w:top w:w="0" w:type="dxa"/>
              <w:left w:w="0" w:type="dxa"/>
              <w:bottom w:w="0" w:type="dxa"/>
              <w:right w:w="0" w:type="dxa"/>
            </w:tcMar>
            <w:vAlign w:val="center"/>
          </w:tcPr>
          <w:p w14:paraId="387D3EF9" w14:textId="77777777" w:rsidR="002B2460" w:rsidRPr="00BC4D40" w:rsidRDefault="002B2460" w:rsidP="002823D5">
            <w:pPr>
              <w:spacing w:after="0" w:line="240" w:lineRule="auto"/>
              <w:ind w:right="140"/>
              <w:jc w:val="center"/>
              <w:rPr>
                <w:rFonts w:ascii="Times New Roman" w:eastAsia="Times New Roman" w:hAnsi="Times New Roman" w:cs="Times New Roman"/>
                <w:color w:val="002060"/>
                <w:sz w:val="24"/>
                <w:szCs w:val="24"/>
                <w:lang w:val="en-US"/>
              </w:rPr>
            </w:pPr>
          </w:p>
        </w:tc>
        <w:tc>
          <w:tcPr>
            <w:tcW w:w="3403" w:type="dxa"/>
            <w:shd w:val="clear" w:color="auto" w:fill="FFFFFF"/>
            <w:tcMar>
              <w:top w:w="0" w:type="dxa"/>
              <w:left w:w="0" w:type="dxa"/>
              <w:bottom w:w="0" w:type="dxa"/>
              <w:right w:w="0" w:type="dxa"/>
            </w:tcMar>
            <w:vAlign w:val="center"/>
          </w:tcPr>
          <w:p w14:paraId="37E5A86E" w14:textId="77777777" w:rsidR="002B2460" w:rsidRPr="00BC4D40" w:rsidRDefault="002B2460" w:rsidP="002823D5">
            <w:pPr>
              <w:spacing w:after="0" w:line="240" w:lineRule="auto"/>
              <w:ind w:left="143" w:right="141"/>
              <w:jc w:val="both"/>
              <w:rPr>
                <w:rFonts w:ascii="Times New Roman" w:eastAsia="Times New Roman" w:hAnsi="Times New Roman" w:cs="Times New Roman"/>
                <w:color w:val="002060"/>
                <w:sz w:val="24"/>
                <w:szCs w:val="24"/>
                <w:lang w:val="en-US"/>
              </w:rPr>
            </w:pPr>
            <w:r w:rsidRPr="007D6DBA">
              <w:rPr>
                <w:rFonts w:ascii="Times New Roman" w:eastAsia="Times New Roman" w:hAnsi="Times New Roman" w:cs="Times New Roman"/>
                <w:color w:val="002060"/>
                <w:sz w:val="24"/>
                <w:szCs w:val="24"/>
                <w:lang w:val="en-US"/>
              </w:rPr>
              <w:t xml:space="preserve">Due Date for filling GSTR - 3B return for the month of </w:t>
            </w:r>
            <w:r>
              <w:rPr>
                <w:rFonts w:ascii="Times New Roman" w:eastAsia="Times New Roman" w:hAnsi="Times New Roman" w:cs="Times New Roman"/>
                <w:color w:val="002060"/>
                <w:sz w:val="24"/>
                <w:szCs w:val="24"/>
                <w:lang w:val="en-US"/>
              </w:rPr>
              <w:t>September</w:t>
            </w:r>
            <w:r w:rsidRPr="007D6DBA">
              <w:rPr>
                <w:rFonts w:ascii="Times New Roman" w:eastAsia="Times New Roman" w:hAnsi="Times New Roman" w:cs="Times New Roman"/>
                <w:color w:val="002060"/>
                <w:sz w:val="24"/>
                <w:szCs w:val="24"/>
                <w:lang w:val="en-US"/>
              </w:rPr>
              <w:t>, 202</w:t>
            </w:r>
            <w:r>
              <w:rPr>
                <w:rFonts w:ascii="Times New Roman" w:eastAsia="Times New Roman" w:hAnsi="Times New Roman" w:cs="Times New Roman"/>
                <w:color w:val="002060"/>
                <w:sz w:val="24"/>
                <w:szCs w:val="24"/>
                <w:lang w:val="en-US"/>
              </w:rPr>
              <w:t>2</w:t>
            </w:r>
            <w:r w:rsidRPr="007D6DBA">
              <w:rPr>
                <w:rFonts w:ascii="Times New Roman" w:eastAsia="Times New Roman" w:hAnsi="Times New Roman" w:cs="Times New Roman"/>
                <w:color w:val="002060"/>
                <w:sz w:val="24"/>
                <w:szCs w:val="24"/>
                <w:lang w:val="en-US"/>
              </w:rPr>
              <w:t xml:space="preserve"> for the taxpayer with Aggregate turnover upto INR 5 crores during previous year and who has opted for Quarterly filing of GSTR-3B</w:t>
            </w:r>
          </w:p>
        </w:tc>
      </w:tr>
      <w:tr w:rsidR="002B2460" w:rsidRPr="00BC4D40" w14:paraId="444F8680" w14:textId="77777777" w:rsidTr="002823D5">
        <w:trPr>
          <w:trHeight w:val="285"/>
        </w:trPr>
        <w:tc>
          <w:tcPr>
            <w:tcW w:w="9077" w:type="dxa"/>
            <w:gridSpan w:val="4"/>
            <w:shd w:val="clear" w:color="auto" w:fill="FFFFFF"/>
            <w:tcMar>
              <w:top w:w="0" w:type="dxa"/>
              <w:left w:w="0" w:type="dxa"/>
              <w:bottom w:w="0" w:type="dxa"/>
              <w:right w:w="0" w:type="dxa"/>
            </w:tcMar>
            <w:vAlign w:val="center"/>
          </w:tcPr>
          <w:p w14:paraId="63BC27CB" w14:textId="5FC76E15" w:rsidR="002B2460" w:rsidRPr="00BC4D40" w:rsidRDefault="002B2460" w:rsidP="002823D5">
            <w:pPr>
              <w:spacing w:after="0" w:line="240" w:lineRule="auto"/>
              <w:ind w:left="147" w:right="141"/>
              <w:jc w:val="both"/>
              <w:rPr>
                <w:rFonts w:ascii="Times New Roman" w:eastAsia="Times New Roman" w:hAnsi="Times New Roman" w:cs="Times New Roman"/>
                <w:color w:val="002060"/>
                <w:sz w:val="24"/>
                <w:szCs w:val="24"/>
                <w:lang w:val="en-US"/>
              </w:rPr>
            </w:pPr>
            <w:r w:rsidRPr="00BC4D40">
              <w:rPr>
                <w:rFonts w:ascii="Times New Roman" w:eastAsia="Times New Roman" w:hAnsi="Times New Roman" w:cs="Times New Roman"/>
                <w:b/>
                <w:bCs/>
                <w:color w:val="002060"/>
                <w:sz w:val="24"/>
                <w:szCs w:val="24"/>
                <w:lang w:val="en-US"/>
              </w:rPr>
              <w:t>Group A States:</w:t>
            </w:r>
            <w:r w:rsidRPr="00BC4D40">
              <w:rPr>
                <w:rFonts w:ascii="Times New Roman" w:eastAsia="Times New Roman" w:hAnsi="Times New Roman" w:cs="Times New Roman"/>
                <w:color w:val="002060"/>
                <w:sz w:val="24"/>
                <w:szCs w:val="24"/>
                <w:lang w:val="en-US"/>
              </w:rPr>
              <w:t xml:space="preserve"> Chhattisgarh, Madhya Pradesh, Gujarat, Maharashtra, Karnataka, Goa, </w:t>
            </w:r>
            <w:r w:rsidRPr="00BC4D40">
              <w:rPr>
                <w:rFonts w:ascii="Times New Roman" w:eastAsia="Times New Roman" w:hAnsi="Times New Roman" w:cs="Times New Roman"/>
                <w:color w:val="002060"/>
                <w:sz w:val="24"/>
                <w:szCs w:val="24"/>
                <w:lang w:val="en-US"/>
              </w:rPr>
              <w:lastRenderedPageBreak/>
              <w:t>Kerala, Tamil Nadu, Telangana, Andhra Pradesh, Daman &amp; Diu and Dadra &amp; Nagar Haveli, Puducherry, Andaman and Nicobar Islands, Lakshadweep</w:t>
            </w:r>
          </w:p>
        </w:tc>
      </w:tr>
    </w:tbl>
    <w:p w14:paraId="39E7C64D" w14:textId="77777777" w:rsidR="002B2460" w:rsidRPr="00BC4D40" w:rsidRDefault="002B2460" w:rsidP="002B2460">
      <w:pPr>
        <w:spacing w:after="0" w:line="240" w:lineRule="auto"/>
        <w:ind w:right="-46"/>
        <w:jc w:val="both"/>
        <w:rPr>
          <w:rFonts w:ascii="Times New Roman" w:hAnsi="Times New Roman" w:cs="Times New Roman"/>
          <w:b/>
          <w:bCs/>
          <w:color w:val="002060"/>
          <w:sz w:val="24"/>
          <w:szCs w:val="24"/>
          <w:u w:val="single"/>
        </w:rPr>
      </w:pPr>
    </w:p>
    <w:p w14:paraId="0BAF3DBC" w14:textId="77777777" w:rsidR="002B2460" w:rsidRPr="00BC4D40" w:rsidRDefault="002B2460" w:rsidP="002B2460">
      <w:pPr>
        <w:spacing w:after="0" w:line="240" w:lineRule="auto"/>
        <w:ind w:right="-46"/>
        <w:jc w:val="both"/>
        <w:rPr>
          <w:rFonts w:ascii="Times New Roman" w:hAnsi="Times New Roman" w:cs="Times New Roman"/>
          <w:b/>
          <w:bCs/>
          <w:color w:val="002060"/>
          <w:sz w:val="8"/>
          <w:szCs w:val="24"/>
          <w:u w:val="single"/>
        </w:rPr>
      </w:pPr>
    </w:p>
    <w:p w14:paraId="5CE00CE4" w14:textId="77777777" w:rsidR="002B2460" w:rsidRPr="00BC4D40" w:rsidRDefault="002B2460" w:rsidP="002B2460">
      <w:pPr>
        <w:spacing w:after="0" w:line="240" w:lineRule="auto"/>
        <w:ind w:right="-46"/>
        <w:jc w:val="both"/>
        <w:rPr>
          <w:rFonts w:ascii="Times New Roman" w:hAnsi="Times New Roman" w:cs="Times New Roman"/>
          <w:b/>
          <w:bCs/>
          <w:color w:val="002060"/>
          <w:sz w:val="24"/>
          <w:szCs w:val="24"/>
          <w:u w:val="single"/>
        </w:rPr>
      </w:pPr>
      <w:r>
        <w:rPr>
          <w:rFonts w:ascii="Times New Roman" w:hAnsi="Times New Roman" w:cs="Times New Roman"/>
          <w:b/>
          <w:bCs/>
          <w:color w:val="002060"/>
          <w:sz w:val="24"/>
          <w:szCs w:val="24"/>
          <w:u w:val="single"/>
        </w:rPr>
        <w:t>c)</w:t>
      </w:r>
      <w:r w:rsidRPr="00BC4D40">
        <w:rPr>
          <w:rFonts w:ascii="Times New Roman" w:hAnsi="Times New Roman" w:cs="Times New Roman"/>
          <w:b/>
          <w:bCs/>
          <w:color w:val="002060"/>
          <w:sz w:val="24"/>
          <w:szCs w:val="24"/>
          <w:u w:val="single"/>
        </w:rPr>
        <w:t>. Taxpayers having aggregate turnover upto Rs. 5 crores in preceding FY (Group B)</w:t>
      </w:r>
    </w:p>
    <w:p w14:paraId="1A5B7E7E" w14:textId="77777777" w:rsidR="002B2460" w:rsidRPr="00BC4D40" w:rsidRDefault="002B2460" w:rsidP="002B2460">
      <w:pPr>
        <w:spacing w:after="0" w:line="240" w:lineRule="auto"/>
        <w:ind w:right="-46"/>
        <w:jc w:val="both"/>
        <w:rPr>
          <w:rFonts w:ascii="Times New Roman" w:hAnsi="Times New Roman" w:cs="Times New Roman"/>
          <w:b/>
          <w:bCs/>
          <w:color w:val="002060"/>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044"/>
        <w:gridCol w:w="1789"/>
        <w:gridCol w:w="20"/>
        <w:gridCol w:w="5183"/>
      </w:tblGrid>
      <w:tr w:rsidR="002B2460" w:rsidRPr="00BC4D40" w14:paraId="0D280C14" w14:textId="77777777" w:rsidTr="002823D5">
        <w:tc>
          <w:tcPr>
            <w:tcW w:w="2044" w:type="dxa"/>
            <w:shd w:val="clear" w:color="auto" w:fill="FFFFFF"/>
            <w:tcMar>
              <w:top w:w="0" w:type="dxa"/>
              <w:left w:w="0" w:type="dxa"/>
              <w:bottom w:w="0" w:type="dxa"/>
              <w:right w:w="0" w:type="dxa"/>
            </w:tcMar>
            <w:vAlign w:val="center"/>
            <w:hideMark/>
          </w:tcPr>
          <w:p w14:paraId="43105E52" w14:textId="77777777" w:rsidR="002B2460" w:rsidRPr="00BC4D40" w:rsidRDefault="002B2460" w:rsidP="002823D5">
            <w:pPr>
              <w:spacing w:after="0" w:line="240" w:lineRule="auto"/>
              <w:ind w:right="-46"/>
              <w:jc w:val="center"/>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Tax period</w:t>
            </w:r>
          </w:p>
        </w:tc>
        <w:tc>
          <w:tcPr>
            <w:tcW w:w="1789" w:type="dxa"/>
            <w:shd w:val="clear" w:color="auto" w:fill="FFFFFF"/>
            <w:tcMar>
              <w:top w:w="0" w:type="dxa"/>
              <w:left w:w="0" w:type="dxa"/>
              <w:bottom w:w="0" w:type="dxa"/>
              <w:right w:w="0" w:type="dxa"/>
            </w:tcMar>
            <w:vAlign w:val="center"/>
            <w:hideMark/>
          </w:tcPr>
          <w:p w14:paraId="65FF529E" w14:textId="77777777" w:rsidR="002B2460" w:rsidRPr="00BC4D40" w:rsidRDefault="002B2460" w:rsidP="002823D5">
            <w:pPr>
              <w:spacing w:after="0" w:line="240" w:lineRule="auto"/>
              <w:ind w:right="-46"/>
              <w:jc w:val="center"/>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Due Date</w:t>
            </w:r>
          </w:p>
        </w:tc>
        <w:tc>
          <w:tcPr>
            <w:tcW w:w="20" w:type="dxa"/>
            <w:shd w:val="clear" w:color="auto" w:fill="FFFFFF"/>
            <w:tcMar>
              <w:top w:w="0" w:type="dxa"/>
              <w:left w:w="0" w:type="dxa"/>
              <w:bottom w:w="0" w:type="dxa"/>
              <w:right w:w="0" w:type="dxa"/>
            </w:tcMar>
            <w:vAlign w:val="center"/>
          </w:tcPr>
          <w:p w14:paraId="0F1167A5" w14:textId="77777777" w:rsidR="002B2460" w:rsidRPr="00BC4D40" w:rsidRDefault="002B2460" w:rsidP="002823D5">
            <w:pPr>
              <w:spacing w:after="0" w:line="240" w:lineRule="auto"/>
              <w:ind w:right="-46"/>
              <w:jc w:val="center"/>
              <w:rPr>
                <w:rFonts w:ascii="Times New Roman" w:eastAsia="Times New Roman" w:hAnsi="Times New Roman" w:cs="Times New Roman"/>
                <w:b/>
                <w:bCs/>
                <w:color w:val="002060"/>
                <w:sz w:val="24"/>
                <w:szCs w:val="24"/>
                <w:lang w:val="en-US"/>
              </w:rPr>
            </w:pPr>
          </w:p>
        </w:tc>
        <w:tc>
          <w:tcPr>
            <w:tcW w:w="5183" w:type="dxa"/>
            <w:shd w:val="clear" w:color="auto" w:fill="FFFFFF"/>
            <w:tcMar>
              <w:top w:w="0" w:type="dxa"/>
              <w:left w:w="0" w:type="dxa"/>
              <w:bottom w:w="0" w:type="dxa"/>
              <w:right w:w="0" w:type="dxa"/>
            </w:tcMar>
            <w:vAlign w:val="center"/>
            <w:hideMark/>
          </w:tcPr>
          <w:p w14:paraId="29C1DC2A" w14:textId="77777777" w:rsidR="002B2460" w:rsidRPr="00BC4D40" w:rsidRDefault="002B2460" w:rsidP="002823D5">
            <w:pPr>
              <w:spacing w:after="0" w:line="240" w:lineRule="auto"/>
              <w:ind w:right="-46"/>
              <w:jc w:val="center"/>
              <w:rPr>
                <w:rFonts w:ascii="Times New Roman" w:eastAsia="Times New Roman" w:hAnsi="Times New Roman" w:cs="Times New Roman"/>
                <w:b/>
                <w:bCs/>
                <w:color w:val="002060"/>
                <w:sz w:val="24"/>
                <w:szCs w:val="24"/>
                <w:lang w:val="en-US"/>
              </w:rPr>
            </w:pPr>
            <w:r>
              <w:rPr>
                <w:rFonts w:ascii="Times New Roman" w:eastAsia="Times New Roman" w:hAnsi="Times New Roman" w:cs="Times New Roman"/>
                <w:b/>
                <w:bCs/>
                <w:color w:val="002060"/>
                <w:sz w:val="24"/>
                <w:szCs w:val="24"/>
                <w:lang w:val="en-US"/>
              </w:rPr>
              <w:t>Particulars</w:t>
            </w:r>
          </w:p>
        </w:tc>
      </w:tr>
      <w:tr w:rsidR="002B2460" w:rsidRPr="00BC4D40" w14:paraId="1A2FB957" w14:textId="77777777" w:rsidTr="002823D5">
        <w:tc>
          <w:tcPr>
            <w:tcW w:w="2044" w:type="dxa"/>
            <w:shd w:val="clear" w:color="auto" w:fill="FFFFFF"/>
            <w:tcMar>
              <w:top w:w="0" w:type="dxa"/>
              <w:left w:w="0" w:type="dxa"/>
              <w:bottom w:w="0" w:type="dxa"/>
              <w:right w:w="0" w:type="dxa"/>
            </w:tcMar>
            <w:vAlign w:val="center"/>
          </w:tcPr>
          <w:p w14:paraId="5464266B" w14:textId="77777777" w:rsidR="002B2460" w:rsidRPr="00BC4D40" w:rsidRDefault="002B2460" w:rsidP="002823D5">
            <w:pPr>
              <w:spacing w:after="0" w:line="240" w:lineRule="auto"/>
              <w:ind w:right="-46"/>
              <w:jc w:val="center"/>
              <w:rPr>
                <w:rFonts w:ascii="Times New Roman" w:eastAsia="Times New Roman" w:hAnsi="Times New Roman" w:cs="Times New Roman"/>
                <w:color w:val="002060"/>
                <w:lang w:val="en-US"/>
              </w:rPr>
            </w:pPr>
            <w:r>
              <w:rPr>
                <w:rFonts w:ascii="Times New Roman" w:eastAsia="Times New Roman" w:hAnsi="Times New Roman" w:cs="Times New Roman"/>
                <w:color w:val="002060"/>
                <w:lang w:val="en-US"/>
              </w:rPr>
              <w:t>October, 2022</w:t>
            </w:r>
          </w:p>
        </w:tc>
        <w:tc>
          <w:tcPr>
            <w:tcW w:w="1789" w:type="dxa"/>
            <w:shd w:val="clear" w:color="auto" w:fill="FFFFFF"/>
            <w:tcMar>
              <w:top w:w="0" w:type="dxa"/>
              <w:left w:w="0" w:type="dxa"/>
              <w:bottom w:w="0" w:type="dxa"/>
              <w:right w:w="0" w:type="dxa"/>
            </w:tcMar>
            <w:vAlign w:val="center"/>
          </w:tcPr>
          <w:p w14:paraId="2122B7D5" w14:textId="77777777" w:rsidR="002B2460" w:rsidRDefault="002B2460" w:rsidP="002823D5">
            <w:pPr>
              <w:spacing w:after="0" w:line="240" w:lineRule="auto"/>
              <w:ind w:right="-46"/>
              <w:jc w:val="center"/>
              <w:rPr>
                <w:rFonts w:ascii="Times New Roman" w:eastAsia="Times New Roman" w:hAnsi="Times New Roman" w:cs="Times New Roman"/>
                <w:color w:val="002060"/>
                <w:lang w:val="en-US"/>
              </w:rPr>
            </w:pPr>
            <w:r w:rsidRPr="00BC4D40">
              <w:rPr>
                <w:rFonts w:ascii="Times New Roman" w:eastAsia="Times New Roman" w:hAnsi="Times New Roman" w:cs="Times New Roman"/>
                <w:color w:val="002060"/>
                <w:lang w:val="en-US"/>
              </w:rPr>
              <w:t>2</w:t>
            </w:r>
            <w:r>
              <w:rPr>
                <w:rFonts w:ascii="Times New Roman" w:eastAsia="Times New Roman" w:hAnsi="Times New Roman" w:cs="Times New Roman"/>
                <w:color w:val="002060"/>
                <w:lang w:val="en-US"/>
              </w:rPr>
              <w:t>4</w:t>
            </w:r>
            <w:r w:rsidRPr="00BC4D40">
              <w:rPr>
                <w:rFonts w:ascii="Times New Roman" w:eastAsia="Times New Roman" w:hAnsi="Times New Roman" w:cs="Times New Roman"/>
                <w:color w:val="002060"/>
                <w:vertAlign w:val="superscript"/>
                <w:lang w:val="en-US"/>
              </w:rPr>
              <w:t>th</w:t>
            </w:r>
            <w:r w:rsidRPr="00BC4D40">
              <w:rPr>
                <w:rFonts w:ascii="Times New Roman" w:eastAsia="Times New Roman" w:hAnsi="Times New Roman" w:cs="Times New Roman"/>
                <w:color w:val="002060"/>
                <w:lang w:val="en-US"/>
              </w:rPr>
              <w:t xml:space="preserve"> </w:t>
            </w:r>
            <w:r>
              <w:rPr>
                <w:rFonts w:ascii="Times New Roman" w:eastAsia="Times New Roman" w:hAnsi="Times New Roman" w:cs="Times New Roman"/>
                <w:color w:val="002060"/>
                <w:lang w:val="en-US"/>
              </w:rPr>
              <w:t>November</w:t>
            </w:r>
            <w:r w:rsidRPr="00BC4D40">
              <w:rPr>
                <w:rFonts w:ascii="Times New Roman" w:eastAsia="Times New Roman" w:hAnsi="Times New Roman" w:cs="Times New Roman"/>
                <w:color w:val="002060"/>
                <w:lang w:val="en-US"/>
              </w:rPr>
              <w:t>,</w:t>
            </w:r>
          </w:p>
          <w:p w14:paraId="4BF31B81" w14:textId="77777777" w:rsidR="002B2460" w:rsidRPr="00BC4D40" w:rsidRDefault="002B2460" w:rsidP="002823D5">
            <w:pPr>
              <w:spacing w:after="0" w:line="240" w:lineRule="auto"/>
              <w:ind w:right="-46"/>
              <w:jc w:val="center"/>
              <w:rPr>
                <w:rFonts w:ascii="Times New Roman" w:eastAsia="Times New Roman" w:hAnsi="Times New Roman" w:cs="Times New Roman"/>
                <w:color w:val="002060"/>
                <w:lang w:val="en-US"/>
              </w:rPr>
            </w:pPr>
            <w:r w:rsidRPr="00BC4D40">
              <w:rPr>
                <w:rFonts w:ascii="Times New Roman" w:eastAsia="Times New Roman" w:hAnsi="Times New Roman" w:cs="Times New Roman"/>
                <w:color w:val="002060"/>
                <w:lang w:val="en-US"/>
              </w:rPr>
              <w:t>202</w:t>
            </w:r>
            <w:r>
              <w:rPr>
                <w:rFonts w:ascii="Times New Roman" w:eastAsia="Times New Roman" w:hAnsi="Times New Roman" w:cs="Times New Roman"/>
                <w:color w:val="002060"/>
                <w:lang w:val="en-US"/>
              </w:rPr>
              <w:t>2</w:t>
            </w:r>
          </w:p>
        </w:tc>
        <w:tc>
          <w:tcPr>
            <w:tcW w:w="20" w:type="dxa"/>
            <w:shd w:val="clear" w:color="auto" w:fill="FFFFFF"/>
            <w:tcMar>
              <w:top w:w="0" w:type="dxa"/>
              <w:left w:w="0" w:type="dxa"/>
              <w:bottom w:w="0" w:type="dxa"/>
              <w:right w:w="0" w:type="dxa"/>
            </w:tcMar>
            <w:vAlign w:val="center"/>
          </w:tcPr>
          <w:p w14:paraId="4872F563" w14:textId="77777777" w:rsidR="002B2460" w:rsidRPr="00BC4D40" w:rsidRDefault="002B2460" w:rsidP="002823D5">
            <w:pPr>
              <w:spacing w:after="0" w:line="240" w:lineRule="auto"/>
              <w:ind w:right="-46"/>
              <w:jc w:val="center"/>
              <w:rPr>
                <w:rFonts w:ascii="Times New Roman" w:eastAsia="Times New Roman" w:hAnsi="Times New Roman" w:cs="Times New Roman"/>
                <w:color w:val="002060"/>
                <w:sz w:val="24"/>
                <w:szCs w:val="24"/>
                <w:lang w:val="en-US"/>
              </w:rPr>
            </w:pPr>
          </w:p>
        </w:tc>
        <w:tc>
          <w:tcPr>
            <w:tcW w:w="5183" w:type="dxa"/>
            <w:shd w:val="clear" w:color="auto" w:fill="FFFFFF"/>
            <w:tcMar>
              <w:top w:w="0" w:type="dxa"/>
              <w:left w:w="0" w:type="dxa"/>
              <w:bottom w:w="0" w:type="dxa"/>
              <w:right w:w="0" w:type="dxa"/>
            </w:tcMar>
            <w:vAlign w:val="center"/>
          </w:tcPr>
          <w:p w14:paraId="7D3CA26A" w14:textId="77777777" w:rsidR="002B2460" w:rsidRPr="00BC4D40" w:rsidRDefault="002B2460" w:rsidP="002823D5">
            <w:pPr>
              <w:spacing w:after="0" w:line="240" w:lineRule="auto"/>
              <w:ind w:right="242"/>
              <w:jc w:val="center"/>
              <w:rPr>
                <w:rFonts w:ascii="Times New Roman" w:eastAsia="Times New Roman" w:hAnsi="Times New Roman" w:cs="Times New Roman"/>
                <w:color w:val="002060"/>
                <w:sz w:val="24"/>
                <w:szCs w:val="24"/>
                <w:lang w:val="en-US"/>
              </w:rPr>
            </w:pPr>
            <w:r w:rsidRPr="004943E3">
              <w:rPr>
                <w:rFonts w:ascii="Times New Roman" w:eastAsia="Times New Roman" w:hAnsi="Times New Roman" w:cs="Times New Roman"/>
                <w:color w:val="002060"/>
                <w:sz w:val="24"/>
                <w:szCs w:val="24"/>
                <w:lang w:val="en-US"/>
              </w:rPr>
              <w:t>Annual Turnover Up to INR 5 Cr in Previous FY But Opted Quarterly Filing</w:t>
            </w:r>
            <w:r w:rsidRPr="004943E3">
              <w:rPr>
                <w:rFonts w:ascii="Times New Roman" w:eastAsia="Times New Roman" w:hAnsi="Times New Roman" w:cs="Times New Roman"/>
                <w:color w:val="002060"/>
                <w:sz w:val="24"/>
                <w:szCs w:val="24"/>
                <w:lang w:val="en-US"/>
              </w:rPr>
              <w:tab/>
            </w:r>
          </w:p>
        </w:tc>
      </w:tr>
      <w:tr w:rsidR="002B2460" w:rsidRPr="00BC4D40" w14:paraId="7EAED5CF" w14:textId="77777777" w:rsidTr="002823D5">
        <w:tc>
          <w:tcPr>
            <w:tcW w:w="9036" w:type="dxa"/>
            <w:gridSpan w:val="4"/>
            <w:shd w:val="clear" w:color="auto" w:fill="FFFFFF"/>
            <w:tcMar>
              <w:top w:w="0" w:type="dxa"/>
              <w:left w:w="0" w:type="dxa"/>
              <w:bottom w:w="0" w:type="dxa"/>
              <w:right w:w="0" w:type="dxa"/>
            </w:tcMar>
            <w:vAlign w:val="center"/>
          </w:tcPr>
          <w:p w14:paraId="1B113870" w14:textId="00D6FBFE" w:rsidR="002B2460" w:rsidRPr="002B2460" w:rsidRDefault="002B2460" w:rsidP="002823D5">
            <w:pPr>
              <w:spacing w:after="0" w:line="240" w:lineRule="auto"/>
              <w:ind w:left="147" w:right="100"/>
              <w:jc w:val="both"/>
              <w:rPr>
                <w:rFonts w:ascii="Times New Roman" w:eastAsia="Times New Roman" w:hAnsi="Times New Roman" w:cs="Times New Roman"/>
                <w:color w:val="002060"/>
                <w:szCs w:val="24"/>
                <w:lang w:val="en-US"/>
              </w:rPr>
            </w:pPr>
            <w:r w:rsidRPr="00BC4D40">
              <w:rPr>
                <w:rFonts w:ascii="Times New Roman" w:eastAsia="Times New Roman" w:hAnsi="Times New Roman" w:cs="Times New Roman"/>
                <w:b/>
                <w:bCs/>
                <w:color w:val="002060"/>
                <w:sz w:val="24"/>
                <w:szCs w:val="24"/>
                <w:lang w:val="en-US"/>
              </w:rPr>
              <w:t>Group B States:</w:t>
            </w:r>
            <w:r w:rsidRPr="00BC4D40">
              <w:rPr>
                <w:rFonts w:ascii="Times New Roman" w:eastAsia="Times New Roman" w:hAnsi="Times New Roman" w:cs="Times New Roman"/>
                <w:color w:val="002060"/>
                <w:sz w:val="24"/>
                <w:szCs w:val="24"/>
                <w:lang w:val="en-US"/>
              </w:rPr>
              <w:t xml:space="preserve">  </w:t>
            </w:r>
            <w:r w:rsidRPr="00BC4D40">
              <w:rPr>
                <w:rFonts w:ascii="Times New Roman" w:eastAsia="Times New Roman" w:hAnsi="Times New Roman" w:cs="Times New Roman"/>
                <w:color w:val="002060"/>
                <w:szCs w:val="24"/>
                <w:lang w:val="en-US"/>
              </w:rPr>
              <w:t>Himachal Pradesh, Punjab, Uttarakhand, Haryana, Rajasthan, Uttar Pradesh, Bihar, Sikkim, Arunachal Pradesh, Nagaland, Manipur, Mizoram, Tripura, Meghalaya, Assam, West Bengal, Jharkhand, Odisha, Jammu and Kashmir, Ladakh, Chandigarh, Delhi</w:t>
            </w:r>
          </w:p>
        </w:tc>
      </w:tr>
    </w:tbl>
    <w:p w14:paraId="144D5E16" w14:textId="77777777" w:rsidR="002B2460" w:rsidRDefault="002B2460" w:rsidP="002B2460">
      <w:pPr>
        <w:spacing w:after="0" w:line="240" w:lineRule="auto"/>
        <w:ind w:right="-46"/>
        <w:jc w:val="both"/>
        <w:rPr>
          <w:rFonts w:ascii="Times New Roman" w:hAnsi="Times New Roman" w:cs="Times New Roman"/>
          <w:b/>
          <w:bCs/>
          <w:color w:val="002060"/>
          <w:sz w:val="28"/>
          <w:szCs w:val="24"/>
          <w:u w:val="single"/>
        </w:rPr>
      </w:pPr>
    </w:p>
    <w:p w14:paraId="771F3D71" w14:textId="77777777" w:rsidR="002B2460" w:rsidRPr="00BC4D40" w:rsidRDefault="002B2460" w:rsidP="002B2460">
      <w:pPr>
        <w:spacing w:after="0" w:line="240" w:lineRule="auto"/>
        <w:ind w:right="-46"/>
        <w:jc w:val="both"/>
        <w:rPr>
          <w:rFonts w:ascii="Times New Roman" w:hAnsi="Times New Roman" w:cs="Times New Roman"/>
          <w:b/>
          <w:bCs/>
          <w:color w:val="002060"/>
          <w:sz w:val="28"/>
          <w:szCs w:val="24"/>
          <w:u w:val="single"/>
        </w:rPr>
      </w:pPr>
      <w:r>
        <w:rPr>
          <w:rFonts w:ascii="Times New Roman" w:hAnsi="Times New Roman" w:cs="Times New Roman"/>
          <w:b/>
          <w:bCs/>
          <w:color w:val="002060"/>
          <w:sz w:val="28"/>
          <w:szCs w:val="24"/>
          <w:u w:val="single"/>
        </w:rPr>
        <w:t>B</w:t>
      </w:r>
      <w:r w:rsidRPr="00BC4D40">
        <w:rPr>
          <w:rFonts w:ascii="Times New Roman" w:hAnsi="Times New Roman" w:cs="Times New Roman"/>
          <w:b/>
          <w:bCs/>
          <w:color w:val="002060"/>
          <w:sz w:val="28"/>
          <w:szCs w:val="24"/>
          <w:u w:val="single"/>
        </w:rPr>
        <w:t>. Filing Form GSTR-1:</w:t>
      </w:r>
    </w:p>
    <w:p w14:paraId="048514E3" w14:textId="77777777" w:rsidR="002B2460" w:rsidRPr="00BC4D40" w:rsidRDefault="002B2460" w:rsidP="002B2460">
      <w:pPr>
        <w:spacing w:after="0" w:line="240" w:lineRule="auto"/>
        <w:ind w:right="-46"/>
        <w:jc w:val="both"/>
        <w:rPr>
          <w:rFonts w:ascii="Times New Roman" w:hAnsi="Times New Roman" w:cs="Times New Roman"/>
          <w:b/>
          <w:bCs/>
          <w:color w:val="002060"/>
          <w:sz w:val="24"/>
          <w:szCs w:val="24"/>
          <w:u w:val="single"/>
        </w:rPr>
      </w:pPr>
    </w:p>
    <w:tbl>
      <w:tblPr>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273"/>
        <w:gridCol w:w="1560"/>
        <w:gridCol w:w="5244"/>
      </w:tblGrid>
      <w:tr w:rsidR="002B2460" w:rsidRPr="00BC4D40" w14:paraId="7AB21310" w14:textId="77777777" w:rsidTr="002823D5">
        <w:tc>
          <w:tcPr>
            <w:tcW w:w="2273" w:type="dxa"/>
            <w:shd w:val="clear" w:color="auto" w:fill="FFFFFF"/>
            <w:tcMar>
              <w:top w:w="0" w:type="dxa"/>
              <w:left w:w="0" w:type="dxa"/>
              <w:bottom w:w="0" w:type="dxa"/>
              <w:right w:w="0" w:type="dxa"/>
            </w:tcMar>
            <w:vAlign w:val="center"/>
            <w:hideMark/>
          </w:tcPr>
          <w:p w14:paraId="007EED42" w14:textId="77777777" w:rsidR="002B2460" w:rsidRPr="00BC4D40" w:rsidRDefault="002B2460" w:rsidP="002823D5">
            <w:pPr>
              <w:spacing w:after="0" w:line="240" w:lineRule="auto"/>
              <w:ind w:right="-46"/>
              <w:jc w:val="center"/>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Tax period</w:t>
            </w:r>
          </w:p>
        </w:tc>
        <w:tc>
          <w:tcPr>
            <w:tcW w:w="1560" w:type="dxa"/>
            <w:shd w:val="clear" w:color="auto" w:fill="FFFFFF"/>
            <w:tcMar>
              <w:top w:w="0" w:type="dxa"/>
              <w:left w:w="0" w:type="dxa"/>
              <w:bottom w:w="0" w:type="dxa"/>
              <w:right w:w="0" w:type="dxa"/>
            </w:tcMar>
            <w:vAlign w:val="center"/>
            <w:hideMark/>
          </w:tcPr>
          <w:p w14:paraId="2060B793" w14:textId="77777777" w:rsidR="002B2460" w:rsidRPr="00BC4D40" w:rsidRDefault="002B2460" w:rsidP="002823D5">
            <w:pPr>
              <w:spacing w:after="0" w:line="240" w:lineRule="auto"/>
              <w:ind w:right="-46"/>
              <w:jc w:val="center"/>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Due Date</w:t>
            </w:r>
          </w:p>
        </w:tc>
        <w:tc>
          <w:tcPr>
            <w:tcW w:w="5244" w:type="dxa"/>
            <w:shd w:val="clear" w:color="auto" w:fill="FFFFFF"/>
            <w:tcMar>
              <w:top w:w="0" w:type="dxa"/>
              <w:left w:w="0" w:type="dxa"/>
              <w:bottom w:w="0" w:type="dxa"/>
              <w:right w:w="0" w:type="dxa"/>
            </w:tcMar>
            <w:vAlign w:val="center"/>
            <w:hideMark/>
          </w:tcPr>
          <w:p w14:paraId="396F3787" w14:textId="77777777" w:rsidR="002B2460" w:rsidRPr="00BC4D40" w:rsidRDefault="002B2460" w:rsidP="002823D5">
            <w:pPr>
              <w:spacing w:after="0" w:line="240" w:lineRule="auto"/>
              <w:ind w:right="-46"/>
              <w:jc w:val="center"/>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Remarks</w:t>
            </w:r>
          </w:p>
        </w:tc>
      </w:tr>
      <w:tr w:rsidR="002B2460" w:rsidRPr="00BC4D40" w14:paraId="09CE93FE" w14:textId="77777777" w:rsidTr="002823D5">
        <w:tc>
          <w:tcPr>
            <w:tcW w:w="2273" w:type="dxa"/>
            <w:shd w:val="clear" w:color="auto" w:fill="FFFFFF"/>
            <w:tcMar>
              <w:top w:w="0" w:type="dxa"/>
              <w:left w:w="0" w:type="dxa"/>
              <w:bottom w:w="0" w:type="dxa"/>
              <w:right w:w="0" w:type="dxa"/>
            </w:tcMar>
            <w:vAlign w:val="center"/>
            <w:hideMark/>
          </w:tcPr>
          <w:p w14:paraId="1C924D3E" w14:textId="77777777" w:rsidR="002B2460" w:rsidRPr="00BC4D40" w:rsidRDefault="002B2460" w:rsidP="002823D5">
            <w:pPr>
              <w:spacing w:after="0" w:line="240" w:lineRule="auto"/>
              <w:ind w:left="147" w:right="141"/>
              <w:jc w:val="center"/>
              <w:rPr>
                <w:rFonts w:ascii="Times New Roman" w:eastAsia="Times New Roman" w:hAnsi="Times New Roman" w:cs="Times New Roman"/>
                <w:color w:val="002060"/>
                <w:sz w:val="24"/>
                <w:szCs w:val="24"/>
                <w:lang w:val="en-US"/>
              </w:rPr>
            </w:pPr>
            <w:r w:rsidRPr="00BC4D40">
              <w:rPr>
                <w:rFonts w:ascii="Times New Roman" w:eastAsia="Times New Roman" w:hAnsi="Times New Roman" w:cs="Times New Roman"/>
                <w:color w:val="002060"/>
                <w:sz w:val="24"/>
                <w:szCs w:val="24"/>
                <w:lang w:val="en-US"/>
              </w:rPr>
              <w:t>Monthly return</w:t>
            </w:r>
          </w:p>
          <w:p w14:paraId="33AA03E3" w14:textId="77777777" w:rsidR="002B2460" w:rsidRPr="00BC4D40" w:rsidRDefault="002B2460" w:rsidP="002823D5">
            <w:pPr>
              <w:spacing w:after="0" w:line="240" w:lineRule="auto"/>
              <w:ind w:left="147" w:right="141"/>
              <w:jc w:val="center"/>
              <w:rPr>
                <w:rFonts w:ascii="Times New Roman" w:eastAsia="Times New Roman" w:hAnsi="Times New Roman" w:cs="Times New Roman"/>
                <w:color w:val="002060"/>
                <w:sz w:val="24"/>
                <w:szCs w:val="24"/>
                <w:lang w:val="en-US"/>
              </w:rPr>
            </w:pPr>
            <w:r w:rsidRPr="00BC4D40">
              <w:rPr>
                <w:rFonts w:ascii="Times New Roman" w:eastAsia="Times New Roman" w:hAnsi="Times New Roman" w:cs="Times New Roman"/>
                <w:color w:val="002060"/>
                <w:sz w:val="24"/>
                <w:szCs w:val="24"/>
                <w:lang w:val="en-US"/>
              </w:rPr>
              <w:t>(</w:t>
            </w:r>
            <w:r>
              <w:rPr>
                <w:rFonts w:ascii="Times New Roman" w:eastAsia="Times New Roman" w:hAnsi="Times New Roman" w:cs="Times New Roman"/>
                <w:color w:val="002060"/>
                <w:sz w:val="24"/>
                <w:szCs w:val="24"/>
                <w:lang w:val="en-US"/>
              </w:rPr>
              <w:t>October, 2022</w:t>
            </w:r>
            <w:r w:rsidRPr="00BC4D40">
              <w:rPr>
                <w:rFonts w:ascii="Times New Roman" w:eastAsia="Times New Roman" w:hAnsi="Times New Roman" w:cs="Times New Roman"/>
                <w:color w:val="002060"/>
                <w:sz w:val="24"/>
                <w:szCs w:val="24"/>
                <w:lang w:val="en-US"/>
              </w:rPr>
              <w:t>)</w:t>
            </w:r>
          </w:p>
        </w:tc>
        <w:tc>
          <w:tcPr>
            <w:tcW w:w="1560" w:type="dxa"/>
            <w:shd w:val="clear" w:color="auto" w:fill="FFFFFF"/>
            <w:tcMar>
              <w:top w:w="0" w:type="dxa"/>
              <w:left w:w="0" w:type="dxa"/>
              <w:bottom w:w="0" w:type="dxa"/>
              <w:right w:w="0" w:type="dxa"/>
            </w:tcMar>
            <w:vAlign w:val="center"/>
            <w:hideMark/>
          </w:tcPr>
          <w:p w14:paraId="1C63F66E" w14:textId="77777777" w:rsidR="002B2460" w:rsidRPr="00BC4D40" w:rsidRDefault="002B2460" w:rsidP="002823D5">
            <w:pPr>
              <w:spacing w:after="0" w:line="240" w:lineRule="auto"/>
              <w:ind w:right="-46"/>
              <w:jc w:val="center"/>
              <w:rPr>
                <w:rFonts w:ascii="Times New Roman" w:eastAsia="Times New Roman" w:hAnsi="Times New Roman" w:cs="Times New Roman"/>
                <w:color w:val="002060"/>
                <w:sz w:val="24"/>
                <w:szCs w:val="24"/>
                <w:lang w:val="en-US"/>
              </w:rPr>
            </w:pPr>
            <w:r w:rsidRPr="00BC4D40">
              <w:rPr>
                <w:rFonts w:ascii="Times New Roman" w:eastAsia="Times New Roman" w:hAnsi="Times New Roman" w:cs="Times New Roman"/>
                <w:color w:val="002060"/>
                <w:sz w:val="24"/>
                <w:szCs w:val="24"/>
                <w:lang w:val="en-US"/>
              </w:rPr>
              <w:t>11.</w:t>
            </w:r>
            <w:r>
              <w:rPr>
                <w:rFonts w:ascii="Times New Roman" w:eastAsia="Times New Roman" w:hAnsi="Times New Roman" w:cs="Times New Roman"/>
                <w:color w:val="002060"/>
                <w:sz w:val="24"/>
                <w:szCs w:val="24"/>
                <w:lang w:val="en-US"/>
              </w:rPr>
              <w:t>11.2022</w:t>
            </w:r>
          </w:p>
        </w:tc>
        <w:tc>
          <w:tcPr>
            <w:tcW w:w="5244" w:type="dxa"/>
            <w:shd w:val="clear" w:color="auto" w:fill="FFFFFF"/>
            <w:tcMar>
              <w:top w:w="0" w:type="dxa"/>
              <w:left w:w="0" w:type="dxa"/>
              <w:bottom w:w="0" w:type="dxa"/>
              <w:right w:w="0" w:type="dxa"/>
            </w:tcMar>
            <w:vAlign w:val="center"/>
            <w:hideMark/>
          </w:tcPr>
          <w:p w14:paraId="41F1A111" w14:textId="77777777" w:rsidR="002B2460" w:rsidRDefault="002B2460" w:rsidP="002823D5">
            <w:pPr>
              <w:pStyle w:val="BodyText"/>
              <w:ind w:left="142" w:right="141"/>
              <w:jc w:val="both"/>
              <w:rPr>
                <w:rFonts w:ascii="Times New Roman" w:hAnsi="Times New Roman" w:cs="Times New Roman"/>
                <w:b w:val="0"/>
                <w:color w:val="002060"/>
                <w:sz w:val="24"/>
              </w:rPr>
            </w:pPr>
            <w:r>
              <w:rPr>
                <w:rFonts w:ascii="Times New Roman" w:hAnsi="Times New Roman" w:cs="Times New Roman"/>
                <w:b w:val="0"/>
                <w:color w:val="002060"/>
                <w:sz w:val="24"/>
              </w:rPr>
              <w:t>1</w:t>
            </w:r>
            <w:r w:rsidRPr="003A6427">
              <w:rPr>
                <w:rFonts w:ascii="Times New Roman" w:hAnsi="Times New Roman" w:cs="Times New Roman"/>
                <w:b w:val="0"/>
                <w:color w:val="002060"/>
                <w:sz w:val="24"/>
              </w:rPr>
              <w:t>. GST Filing of returns by registered person with aggregate turnover exceeding INR 5 Crores during preceding year.</w:t>
            </w:r>
          </w:p>
          <w:p w14:paraId="6DBCF179" w14:textId="77777777" w:rsidR="002B2460" w:rsidRPr="00654A5A" w:rsidRDefault="002B2460" w:rsidP="002823D5">
            <w:pPr>
              <w:pStyle w:val="BodyText"/>
              <w:ind w:left="142" w:right="141"/>
              <w:jc w:val="both"/>
              <w:rPr>
                <w:rFonts w:ascii="Times New Roman" w:hAnsi="Times New Roman" w:cs="Times New Roman"/>
                <w:b w:val="0"/>
                <w:color w:val="002060"/>
                <w:sz w:val="14"/>
              </w:rPr>
            </w:pPr>
          </w:p>
          <w:p w14:paraId="0488A92B" w14:textId="77777777" w:rsidR="002B2460" w:rsidRPr="00C21012" w:rsidRDefault="002B2460" w:rsidP="002823D5">
            <w:pPr>
              <w:pStyle w:val="BodyText"/>
              <w:ind w:left="142" w:right="141"/>
              <w:jc w:val="both"/>
            </w:pPr>
            <w:r w:rsidRPr="003A6427">
              <w:rPr>
                <w:rFonts w:ascii="Times New Roman" w:hAnsi="Times New Roman" w:cs="Times New Roman"/>
                <w:b w:val="0"/>
                <w:color w:val="002060"/>
                <w:sz w:val="24"/>
              </w:rPr>
              <w:t>2. Registered person, with aggregate turnover of less then INR 5 Crores during preceeding year, opted for mont</w:t>
            </w:r>
            <w:r>
              <w:rPr>
                <w:rFonts w:ascii="Times New Roman" w:hAnsi="Times New Roman" w:cs="Times New Roman"/>
                <w:b w:val="0"/>
                <w:color w:val="002060"/>
                <w:sz w:val="24"/>
              </w:rPr>
              <w:t>hly filing of return under QRMP.</w:t>
            </w:r>
          </w:p>
        </w:tc>
      </w:tr>
    </w:tbl>
    <w:p w14:paraId="551021AF" w14:textId="77777777" w:rsidR="002B2460" w:rsidRPr="00BC4D40" w:rsidRDefault="002B2460" w:rsidP="002B2460">
      <w:pPr>
        <w:spacing w:after="0" w:line="240" w:lineRule="auto"/>
        <w:ind w:right="-46"/>
        <w:jc w:val="both"/>
        <w:rPr>
          <w:rFonts w:ascii="Times New Roman" w:hAnsi="Times New Roman" w:cs="Times New Roman"/>
          <w:b/>
          <w:bCs/>
          <w:color w:val="002060"/>
          <w:sz w:val="20"/>
          <w:szCs w:val="24"/>
          <w:u w:val="single"/>
        </w:rPr>
      </w:pPr>
    </w:p>
    <w:p w14:paraId="66E90911" w14:textId="77777777" w:rsidR="002B2460" w:rsidRPr="0021732F" w:rsidRDefault="002B2460" w:rsidP="002B2460">
      <w:pPr>
        <w:spacing w:after="0" w:line="240" w:lineRule="auto"/>
        <w:ind w:right="-46"/>
        <w:jc w:val="both"/>
        <w:rPr>
          <w:rFonts w:ascii="Times New Roman" w:hAnsi="Times New Roman" w:cs="Times New Roman"/>
          <w:b/>
          <w:bCs/>
          <w:color w:val="002060"/>
          <w:sz w:val="10"/>
          <w:szCs w:val="24"/>
          <w:u w:val="single"/>
        </w:rPr>
      </w:pPr>
    </w:p>
    <w:p w14:paraId="150DD0DB" w14:textId="77777777" w:rsidR="002B2460" w:rsidRPr="00BC4D40" w:rsidRDefault="002B2460" w:rsidP="002B2460">
      <w:pPr>
        <w:spacing w:after="0" w:line="240" w:lineRule="auto"/>
        <w:ind w:right="-46"/>
        <w:rPr>
          <w:rFonts w:ascii="Times New Roman" w:hAnsi="Times New Roman" w:cs="Times New Roman"/>
          <w:b/>
          <w:bCs/>
          <w:color w:val="002060"/>
          <w:sz w:val="28"/>
          <w:szCs w:val="24"/>
          <w:u w:val="single"/>
        </w:rPr>
      </w:pPr>
      <w:r>
        <w:rPr>
          <w:rFonts w:ascii="Times New Roman" w:hAnsi="Times New Roman" w:cs="Times New Roman"/>
          <w:b/>
          <w:bCs/>
          <w:color w:val="002060"/>
          <w:sz w:val="28"/>
          <w:szCs w:val="24"/>
          <w:u w:val="single"/>
        </w:rPr>
        <w:t>C</w:t>
      </w:r>
      <w:r w:rsidRPr="00BC4D40">
        <w:rPr>
          <w:rFonts w:ascii="Times New Roman" w:hAnsi="Times New Roman" w:cs="Times New Roman"/>
          <w:b/>
          <w:bCs/>
          <w:color w:val="002060"/>
          <w:sz w:val="28"/>
          <w:szCs w:val="24"/>
          <w:u w:val="single"/>
        </w:rPr>
        <w:t>. Non Resident Tax Payers, ISD, TDS &amp; TCS Taxpayers</w:t>
      </w:r>
    </w:p>
    <w:p w14:paraId="4E1228D1" w14:textId="77777777" w:rsidR="002B2460" w:rsidRPr="00BC4D40" w:rsidRDefault="002B2460" w:rsidP="002B2460">
      <w:pPr>
        <w:spacing w:after="0" w:line="240" w:lineRule="auto"/>
        <w:ind w:right="-46"/>
        <w:rPr>
          <w:rFonts w:ascii="Times New Roman" w:hAnsi="Times New Roman" w:cs="Times New Roman"/>
          <w:b/>
          <w:bCs/>
          <w:i/>
          <w:iCs/>
          <w:color w:val="002060"/>
          <w:sz w:val="24"/>
          <w:szCs w:val="24"/>
        </w:rPr>
      </w:pPr>
    </w:p>
    <w:tbl>
      <w:tblPr>
        <w:tblStyle w:val="TableGrid"/>
        <w:tblW w:w="9929" w:type="dxa"/>
        <w:tblLook w:val="04A0" w:firstRow="1" w:lastRow="0" w:firstColumn="1" w:lastColumn="0" w:noHBand="0" w:noVBand="1"/>
      </w:tblPr>
      <w:tblGrid>
        <w:gridCol w:w="1817"/>
        <w:gridCol w:w="3511"/>
        <w:gridCol w:w="2435"/>
        <w:gridCol w:w="2166"/>
      </w:tblGrid>
      <w:tr w:rsidR="002B2460" w:rsidRPr="00BC4D40" w14:paraId="2A1F09A4" w14:textId="77777777" w:rsidTr="002B2460">
        <w:trPr>
          <w:trHeight w:val="617"/>
        </w:trPr>
        <w:tc>
          <w:tcPr>
            <w:tcW w:w="1817" w:type="dxa"/>
            <w:shd w:val="clear" w:color="auto" w:fill="auto"/>
          </w:tcPr>
          <w:p w14:paraId="29B4A9CD" w14:textId="77777777" w:rsidR="002B2460" w:rsidRPr="00BC4D40" w:rsidRDefault="002B2460" w:rsidP="002823D5">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Form No.</w:t>
            </w:r>
          </w:p>
        </w:tc>
        <w:tc>
          <w:tcPr>
            <w:tcW w:w="3511" w:type="dxa"/>
            <w:shd w:val="clear" w:color="auto" w:fill="auto"/>
          </w:tcPr>
          <w:p w14:paraId="12E2E914" w14:textId="77777777" w:rsidR="002B2460" w:rsidRPr="00BC4D40" w:rsidRDefault="002B2460" w:rsidP="002823D5">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Compliance Particulars</w:t>
            </w:r>
          </w:p>
        </w:tc>
        <w:tc>
          <w:tcPr>
            <w:tcW w:w="2435" w:type="dxa"/>
            <w:shd w:val="clear" w:color="auto" w:fill="auto"/>
          </w:tcPr>
          <w:p w14:paraId="2614624F" w14:textId="77777777" w:rsidR="002B2460" w:rsidRPr="00BC4D40" w:rsidRDefault="002B2460" w:rsidP="002823D5">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 xml:space="preserve">Timeline  </w:t>
            </w:r>
          </w:p>
        </w:tc>
        <w:tc>
          <w:tcPr>
            <w:tcW w:w="2166" w:type="dxa"/>
            <w:shd w:val="clear" w:color="auto" w:fill="auto"/>
          </w:tcPr>
          <w:p w14:paraId="770C3375" w14:textId="77777777" w:rsidR="002B2460" w:rsidRPr="00BC4D40" w:rsidRDefault="002B2460" w:rsidP="002823D5">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 xml:space="preserve">Due Date </w:t>
            </w:r>
          </w:p>
        </w:tc>
      </w:tr>
      <w:tr w:rsidR="002B2460" w:rsidRPr="00BC4D40" w14:paraId="7292EEE2" w14:textId="77777777" w:rsidTr="002B2460">
        <w:trPr>
          <w:trHeight w:val="617"/>
        </w:trPr>
        <w:tc>
          <w:tcPr>
            <w:tcW w:w="1817" w:type="dxa"/>
            <w:shd w:val="clear" w:color="auto" w:fill="auto"/>
          </w:tcPr>
          <w:p w14:paraId="03C18F0E" w14:textId="77777777" w:rsidR="002B2460" w:rsidRPr="00BC4D40" w:rsidRDefault="002B2460" w:rsidP="002823D5">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GSTR-5 &amp; 5A</w:t>
            </w:r>
          </w:p>
        </w:tc>
        <w:tc>
          <w:tcPr>
            <w:tcW w:w="3511" w:type="dxa"/>
            <w:shd w:val="clear" w:color="auto" w:fill="auto"/>
          </w:tcPr>
          <w:p w14:paraId="3399C196" w14:textId="77777777" w:rsidR="002B2460" w:rsidRPr="00BC4D40" w:rsidRDefault="002B2460" w:rsidP="002823D5">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Non-resident ODIAR services p</w:t>
            </w:r>
            <w:r>
              <w:rPr>
                <w:rFonts w:ascii="Times New Roman" w:hAnsi="Times New Roman" w:cs="Times New Roman"/>
                <w:color w:val="002060"/>
                <w:sz w:val="24"/>
                <w:szCs w:val="24"/>
              </w:rPr>
              <w:t>rovider file Monthly GST Return</w:t>
            </w:r>
          </w:p>
        </w:tc>
        <w:tc>
          <w:tcPr>
            <w:tcW w:w="2435" w:type="dxa"/>
            <w:shd w:val="clear" w:color="auto" w:fill="auto"/>
          </w:tcPr>
          <w:p w14:paraId="2CA4657E" w14:textId="77777777" w:rsidR="002B2460" w:rsidRPr="00BC4D40" w:rsidRDefault="002B2460" w:rsidP="002823D5">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20th of succeeding month</w:t>
            </w:r>
            <w:r w:rsidRPr="00BC4D40">
              <w:rPr>
                <w:rFonts w:ascii="Times New Roman" w:hAnsi="Times New Roman" w:cs="Times New Roman"/>
                <w:color w:val="002060"/>
                <w:sz w:val="24"/>
                <w:szCs w:val="24"/>
              </w:rPr>
              <w:tab/>
            </w:r>
          </w:p>
        </w:tc>
        <w:tc>
          <w:tcPr>
            <w:tcW w:w="2166" w:type="dxa"/>
            <w:shd w:val="clear" w:color="auto" w:fill="auto"/>
          </w:tcPr>
          <w:p w14:paraId="39D66FFC" w14:textId="77777777" w:rsidR="002B2460" w:rsidRPr="00BC4D40" w:rsidRDefault="002B2460" w:rsidP="002823D5">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20.</w:t>
            </w:r>
            <w:r>
              <w:rPr>
                <w:rFonts w:ascii="Times New Roman" w:hAnsi="Times New Roman" w:cs="Times New Roman"/>
                <w:color w:val="002060"/>
                <w:sz w:val="24"/>
                <w:szCs w:val="24"/>
              </w:rPr>
              <w:t>11.2022</w:t>
            </w:r>
          </w:p>
        </w:tc>
      </w:tr>
      <w:tr w:rsidR="002B2460" w:rsidRPr="00BC4D40" w14:paraId="22DBB5C7" w14:textId="77777777" w:rsidTr="002B2460">
        <w:trPr>
          <w:trHeight w:val="782"/>
        </w:trPr>
        <w:tc>
          <w:tcPr>
            <w:tcW w:w="1817" w:type="dxa"/>
            <w:shd w:val="clear" w:color="auto" w:fill="auto"/>
          </w:tcPr>
          <w:p w14:paraId="09E35A3A" w14:textId="77777777" w:rsidR="002B2460" w:rsidRPr="00BC4D40" w:rsidRDefault="002B2460" w:rsidP="002823D5">
            <w:pPr>
              <w:ind w:right="-46"/>
              <w:jc w:val="both"/>
              <w:rPr>
                <w:rFonts w:ascii="Times New Roman" w:hAnsi="Times New Roman" w:cs="Times New Roman"/>
                <w:color w:val="002060"/>
                <w:sz w:val="24"/>
                <w:szCs w:val="24"/>
              </w:rPr>
            </w:pPr>
          </w:p>
          <w:p w14:paraId="72091BF0" w14:textId="77777777" w:rsidR="002B2460" w:rsidRPr="00BC4D40" w:rsidRDefault="002B2460" w:rsidP="002823D5">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GSTR -6</w:t>
            </w:r>
          </w:p>
        </w:tc>
        <w:tc>
          <w:tcPr>
            <w:tcW w:w="3511" w:type="dxa"/>
            <w:shd w:val="clear" w:color="auto" w:fill="auto"/>
          </w:tcPr>
          <w:p w14:paraId="6281C138" w14:textId="77777777" w:rsidR="002B2460" w:rsidRPr="00BC4D40" w:rsidRDefault="002B2460" w:rsidP="002823D5">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Every Input Service Distributor (ISD)</w:t>
            </w:r>
          </w:p>
        </w:tc>
        <w:tc>
          <w:tcPr>
            <w:tcW w:w="2435" w:type="dxa"/>
            <w:shd w:val="clear" w:color="auto" w:fill="auto"/>
          </w:tcPr>
          <w:p w14:paraId="26DE6513" w14:textId="77777777" w:rsidR="002B2460" w:rsidRPr="00BC4D40" w:rsidRDefault="002B2460" w:rsidP="002823D5">
            <w:pPr>
              <w:ind w:right="-46"/>
              <w:rPr>
                <w:rFonts w:ascii="Times New Roman" w:hAnsi="Times New Roman" w:cs="Times New Roman"/>
                <w:color w:val="002060"/>
                <w:sz w:val="24"/>
                <w:szCs w:val="24"/>
              </w:rPr>
            </w:pPr>
          </w:p>
          <w:p w14:paraId="3CD85AAD" w14:textId="77777777" w:rsidR="002B2460" w:rsidRPr="00BC4D40" w:rsidRDefault="002B2460" w:rsidP="002823D5">
            <w:pPr>
              <w:ind w:right="-46"/>
              <w:rPr>
                <w:rFonts w:ascii="Times New Roman" w:hAnsi="Times New Roman" w:cs="Times New Roman"/>
                <w:color w:val="002060"/>
                <w:sz w:val="24"/>
                <w:szCs w:val="24"/>
              </w:rPr>
            </w:pPr>
            <w:r w:rsidRPr="00BC4D40">
              <w:rPr>
                <w:rFonts w:ascii="Times New Roman" w:hAnsi="Times New Roman" w:cs="Times New Roman"/>
                <w:color w:val="002060"/>
                <w:sz w:val="24"/>
                <w:szCs w:val="24"/>
              </w:rPr>
              <w:t>13th of succeeding month</w:t>
            </w:r>
          </w:p>
        </w:tc>
        <w:tc>
          <w:tcPr>
            <w:tcW w:w="2166" w:type="dxa"/>
            <w:shd w:val="clear" w:color="auto" w:fill="auto"/>
          </w:tcPr>
          <w:p w14:paraId="531B7158" w14:textId="77777777" w:rsidR="002B2460" w:rsidRPr="00BC4D40" w:rsidRDefault="002B2460" w:rsidP="002823D5">
            <w:pPr>
              <w:ind w:right="-46"/>
              <w:jc w:val="both"/>
              <w:rPr>
                <w:rFonts w:ascii="Times New Roman" w:hAnsi="Times New Roman" w:cs="Times New Roman"/>
                <w:color w:val="002060"/>
                <w:sz w:val="24"/>
                <w:szCs w:val="24"/>
              </w:rPr>
            </w:pPr>
          </w:p>
          <w:p w14:paraId="5ED81648" w14:textId="77777777" w:rsidR="002B2460" w:rsidRPr="00BC4D40" w:rsidRDefault="002B2460" w:rsidP="002823D5">
            <w:pPr>
              <w:ind w:right="-46"/>
              <w:jc w:val="both"/>
              <w:rPr>
                <w:rFonts w:ascii="Times New Roman" w:hAnsi="Times New Roman" w:cs="Times New Roman"/>
                <w:color w:val="002060"/>
                <w:sz w:val="24"/>
                <w:szCs w:val="24"/>
              </w:rPr>
            </w:pPr>
            <w:r>
              <w:rPr>
                <w:rFonts w:ascii="Times New Roman" w:hAnsi="Times New Roman" w:cs="Times New Roman"/>
                <w:color w:val="002060"/>
                <w:sz w:val="24"/>
                <w:szCs w:val="24"/>
              </w:rPr>
              <w:t>13.11.2022</w:t>
            </w:r>
          </w:p>
        </w:tc>
      </w:tr>
      <w:tr w:rsidR="002B2460" w:rsidRPr="00BC4D40" w14:paraId="6EE46262" w14:textId="77777777" w:rsidTr="002B2460">
        <w:trPr>
          <w:trHeight w:val="648"/>
        </w:trPr>
        <w:tc>
          <w:tcPr>
            <w:tcW w:w="1817" w:type="dxa"/>
            <w:shd w:val="clear" w:color="auto" w:fill="auto"/>
          </w:tcPr>
          <w:p w14:paraId="61D9632A" w14:textId="77777777" w:rsidR="002B2460" w:rsidRPr="00BC4D40" w:rsidRDefault="002B2460" w:rsidP="002823D5">
            <w:pPr>
              <w:ind w:right="-46"/>
              <w:jc w:val="both"/>
              <w:rPr>
                <w:rFonts w:ascii="Times New Roman" w:hAnsi="Times New Roman" w:cs="Times New Roman"/>
                <w:color w:val="002060"/>
                <w:sz w:val="24"/>
                <w:szCs w:val="24"/>
              </w:rPr>
            </w:pPr>
          </w:p>
          <w:p w14:paraId="6BBE3439" w14:textId="77777777" w:rsidR="002B2460" w:rsidRPr="00BC4D40" w:rsidRDefault="002B2460" w:rsidP="002823D5">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GSTR -7</w:t>
            </w:r>
          </w:p>
        </w:tc>
        <w:tc>
          <w:tcPr>
            <w:tcW w:w="3511" w:type="dxa"/>
            <w:shd w:val="clear" w:color="auto" w:fill="auto"/>
          </w:tcPr>
          <w:p w14:paraId="7AE6531C" w14:textId="77777777" w:rsidR="002B2460" w:rsidRPr="00BC4D40" w:rsidRDefault="002B2460" w:rsidP="002823D5">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Return for Tax Deducted at source to be filed by Tax Deductor</w:t>
            </w:r>
          </w:p>
        </w:tc>
        <w:tc>
          <w:tcPr>
            <w:tcW w:w="2435" w:type="dxa"/>
            <w:shd w:val="clear" w:color="auto" w:fill="auto"/>
          </w:tcPr>
          <w:p w14:paraId="710F424B" w14:textId="77777777" w:rsidR="002B2460" w:rsidRPr="00BC4D40" w:rsidRDefault="002B2460" w:rsidP="002823D5">
            <w:pPr>
              <w:ind w:right="-46"/>
              <w:jc w:val="both"/>
              <w:rPr>
                <w:rFonts w:ascii="Times New Roman" w:hAnsi="Times New Roman" w:cs="Times New Roman"/>
                <w:color w:val="002060"/>
                <w:sz w:val="24"/>
                <w:szCs w:val="24"/>
              </w:rPr>
            </w:pPr>
          </w:p>
          <w:p w14:paraId="716F3174" w14:textId="77777777" w:rsidR="002B2460" w:rsidRPr="00BC4D40" w:rsidRDefault="002B2460" w:rsidP="002823D5">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10th of succeeding month</w:t>
            </w:r>
          </w:p>
        </w:tc>
        <w:tc>
          <w:tcPr>
            <w:tcW w:w="2166" w:type="dxa"/>
            <w:shd w:val="clear" w:color="auto" w:fill="auto"/>
          </w:tcPr>
          <w:p w14:paraId="51C912DF" w14:textId="77777777" w:rsidR="002B2460" w:rsidRPr="00BC4D40" w:rsidRDefault="002B2460" w:rsidP="002823D5">
            <w:pPr>
              <w:ind w:right="-46"/>
              <w:jc w:val="both"/>
              <w:rPr>
                <w:rFonts w:ascii="Times New Roman" w:hAnsi="Times New Roman" w:cs="Times New Roman"/>
                <w:color w:val="002060"/>
                <w:sz w:val="24"/>
                <w:szCs w:val="24"/>
              </w:rPr>
            </w:pPr>
          </w:p>
          <w:p w14:paraId="29E5C5DC" w14:textId="77777777" w:rsidR="002B2460" w:rsidRPr="00BC4D40" w:rsidRDefault="002B2460" w:rsidP="002823D5">
            <w:pPr>
              <w:ind w:right="-46"/>
              <w:jc w:val="both"/>
              <w:rPr>
                <w:rFonts w:ascii="Times New Roman" w:hAnsi="Times New Roman" w:cs="Times New Roman"/>
                <w:color w:val="002060"/>
                <w:sz w:val="24"/>
                <w:szCs w:val="24"/>
              </w:rPr>
            </w:pPr>
            <w:r>
              <w:rPr>
                <w:rFonts w:ascii="Times New Roman" w:hAnsi="Times New Roman" w:cs="Times New Roman"/>
                <w:color w:val="002060"/>
                <w:sz w:val="24"/>
                <w:szCs w:val="24"/>
              </w:rPr>
              <w:t>10.11.2022</w:t>
            </w:r>
          </w:p>
        </w:tc>
      </w:tr>
      <w:tr w:rsidR="002B2460" w:rsidRPr="00BC4D40" w14:paraId="62E733E2" w14:textId="77777777" w:rsidTr="002B2460">
        <w:trPr>
          <w:trHeight w:val="700"/>
        </w:trPr>
        <w:tc>
          <w:tcPr>
            <w:tcW w:w="1817" w:type="dxa"/>
            <w:shd w:val="clear" w:color="auto" w:fill="auto"/>
          </w:tcPr>
          <w:p w14:paraId="4A9F4528" w14:textId="77777777" w:rsidR="002B2460" w:rsidRPr="00BC4D40" w:rsidRDefault="002B2460" w:rsidP="002823D5">
            <w:pPr>
              <w:ind w:right="-46"/>
              <w:jc w:val="both"/>
              <w:rPr>
                <w:rFonts w:ascii="Times New Roman" w:hAnsi="Times New Roman" w:cs="Times New Roman"/>
                <w:color w:val="002060"/>
                <w:sz w:val="24"/>
                <w:szCs w:val="24"/>
              </w:rPr>
            </w:pPr>
          </w:p>
          <w:p w14:paraId="5B2CFD99" w14:textId="77777777" w:rsidR="002B2460" w:rsidRPr="00BC4D40" w:rsidRDefault="002B2460" w:rsidP="002823D5">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GSTR -8</w:t>
            </w:r>
          </w:p>
        </w:tc>
        <w:tc>
          <w:tcPr>
            <w:tcW w:w="3511" w:type="dxa"/>
            <w:shd w:val="clear" w:color="auto" w:fill="auto"/>
          </w:tcPr>
          <w:p w14:paraId="6809D043" w14:textId="77777777" w:rsidR="002B2460" w:rsidRPr="00BC4D40" w:rsidRDefault="002B2460" w:rsidP="002823D5">
            <w:pPr>
              <w:ind w:right="-46"/>
              <w:rPr>
                <w:rFonts w:ascii="Times New Roman" w:hAnsi="Times New Roman" w:cs="Times New Roman"/>
                <w:color w:val="002060"/>
                <w:sz w:val="24"/>
                <w:szCs w:val="24"/>
              </w:rPr>
            </w:pPr>
            <w:r w:rsidRPr="00BC4D40">
              <w:rPr>
                <w:rFonts w:ascii="Times New Roman" w:hAnsi="Times New Roman" w:cs="Times New Roman"/>
                <w:color w:val="002060"/>
                <w:sz w:val="24"/>
                <w:szCs w:val="24"/>
              </w:rPr>
              <w:t>E-Commerce operator registered under GST liable to TCS</w:t>
            </w:r>
          </w:p>
        </w:tc>
        <w:tc>
          <w:tcPr>
            <w:tcW w:w="2435" w:type="dxa"/>
            <w:shd w:val="clear" w:color="auto" w:fill="auto"/>
          </w:tcPr>
          <w:p w14:paraId="5B8799F1" w14:textId="77777777" w:rsidR="002B2460" w:rsidRPr="00BC4D40" w:rsidRDefault="002B2460" w:rsidP="002823D5">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10th of succeeding month</w:t>
            </w:r>
          </w:p>
        </w:tc>
        <w:tc>
          <w:tcPr>
            <w:tcW w:w="2166" w:type="dxa"/>
            <w:shd w:val="clear" w:color="auto" w:fill="auto"/>
          </w:tcPr>
          <w:p w14:paraId="7C299933" w14:textId="77777777" w:rsidR="002B2460" w:rsidRPr="00BC4D40" w:rsidRDefault="002B2460" w:rsidP="002823D5">
            <w:pPr>
              <w:ind w:right="-46"/>
              <w:jc w:val="both"/>
              <w:rPr>
                <w:rFonts w:ascii="Times New Roman" w:hAnsi="Times New Roman" w:cs="Times New Roman"/>
                <w:color w:val="002060"/>
                <w:sz w:val="24"/>
                <w:szCs w:val="24"/>
              </w:rPr>
            </w:pPr>
            <w:r>
              <w:rPr>
                <w:rFonts w:ascii="Times New Roman" w:hAnsi="Times New Roman" w:cs="Times New Roman"/>
                <w:color w:val="002060"/>
                <w:sz w:val="24"/>
                <w:szCs w:val="24"/>
              </w:rPr>
              <w:t>10.11.2022</w:t>
            </w:r>
          </w:p>
        </w:tc>
      </w:tr>
    </w:tbl>
    <w:p w14:paraId="5ABE56C4" w14:textId="77777777" w:rsidR="002B2460" w:rsidRDefault="002B2460" w:rsidP="002B2460">
      <w:pPr>
        <w:spacing w:after="0" w:line="240" w:lineRule="auto"/>
        <w:ind w:right="-46"/>
        <w:rPr>
          <w:rFonts w:ascii="Times New Roman" w:hAnsi="Times New Roman" w:cs="Times New Roman"/>
          <w:b/>
          <w:caps/>
          <w:color w:val="002060"/>
          <w:sz w:val="24"/>
          <w:szCs w:val="24"/>
          <w:u w:val="single"/>
        </w:rPr>
      </w:pPr>
    </w:p>
    <w:p w14:paraId="027F5ECA" w14:textId="77777777" w:rsidR="002B2460" w:rsidRPr="00BC4D40" w:rsidRDefault="002B2460" w:rsidP="002B2460">
      <w:pPr>
        <w:spacing w:after="0" w:line="240" w:lineRule="auto"/>
        <w:ind w:right="-46"/>
        <w:rPr>
          <w:rFonts w:ascii="Times New Roman" w:hAnsi="Times New Roman" w:cs="Times New Roman"/>
          <w:b/>
          <w:bCs/>
          <w:color w:val="002060"/>
          <w:sz w:val="28"/>
          <w:szCs w:val="24"/>
          <w:u w:val="single"/>
        </w:rPr>
      </w:pPr>
      <w:r>
        <w:rPr>
          <w:rFonts w:ascii="Times New Roman" w:hAnsi="Times New Roman" w:cs="Times New Roman"/>
          <w:b/>
          <w:bCs/>
          <w:color w:val="002060"/>
          <w:sz w:val="28"/>
          <w:szCs w:val="24"/>
          <w:u w:val="single"/>
        </w:rPr>
        <w:t>D</w:t>
      </w:r>
      <w:r w:rsidRPr="00BC4D40">
        <w:rPr>
          <w:rFonts w:ascii="Times New Roman" w:hAnsi="Times New Roman" w:cs="Times New Roman"/>
          <w:b/>
          <w:bCs/>
          <w:color w:val="002060"/>
          <w:sz w:val="28"/>
          <w:szCs w:val="24"/>
          <w:u w:val="single"/>
        </w:rPr>
        <w:t xml:space="preserve">. </w:t>
      </w:r>
      <w:r w:rsidRPr="000B6EC7">
        <w:rPr>
          <w:rFonts w:ascii="Times New Roman" w:hAnsi="Times New Roman" w:cs="Times New Roman"/>
          <w:b/>
          <w:bCs/>
          <w:color w:val="002060"/>
          <w:sz w:val="28"/>
          <w:szCs w:val="24"/>
          <w:u w:val="single"/>
        </w:rPr>
        <w:t>GST</w:t>
      </w:r>
      <w:r>
        <w:rPr>
          <w:rFonts w:ascii="Times New Roman" w:hAnsi="Times New Roman" w:cs="Times New Roman"/>
          <w:b/>
          <w:bCs/>
          <w:color w:val="002060"/>
          <w:sz w:val="28"/>
          <w:szCs w:val="24"/>
          <w:u w:val="single"/>
        </w:rPr>
        <w:t>R - 1</w:t>
      </w:r>
      <w:r w:rsidRPr="000B6EC7">
        <w:rPr>
          <w:rFonts w:ascii="Times New Roman" w:hAnsi="Times New Roman" w:cs="Times New Roman"/>
          <w:b/>
          <w:bCs/>
          <w:color w:val="002060"/>
          <w:sz w:val="28"/>
          <w:szCs w:val="24"/>
          <w:u w:val="single"/>
        </w:rPr>
        <w:t xml:space="preserve"> QRMP monthly</w:t>
      </w:r>
      <w:r>
        <w:rPr>
          <w:rFonts w:ascii="Times New Roman" w:hAnsi="Times New Roman" w:cs="Times New Roman"/>
          <w:b/>
          <w:bCs/>
          <w:color w:val="002060"/>
          <w:sz w:val="28"/>
          <w:szCs w:val="24"/>
          <w:u w:val="single"/>
        </w:rPr>
        <w:t xml:space="preserve"> / Quarterly</w:t>
      </w:r>
      <w:r w:rsidRPr="000B6EC7">
        <w:rPr>
          <w:rFonts w:ascii="Times New Roman" w:hAnsi="Times New Roman" w:cs="Times New Roman"/>
          <w:b/>
          <w:bCs/>
          <w:color w:val="002060"/>
          <w:sz w:val="28"/>
          <w:szCs w:val="24"/>
          <w:u w:val="single"/>
        </w:rPr>
        <w:t xml:space="preserve"> return</w:t>
      </w:r>
    </w:p>
    <w:p w14:paraId="6B642FCA" w14:textId="77777777" w:rsidR="002B2460" w:rsidRDefault="002B2460" w:rsidP="002B2460">
      <w:pPr>
        <w:spacing w:after="0" w:line="240" w:lineRule="auto"/>
        <w:ind w:right="-46"/>
        <w:rPr>
          <w:rFonts w:ascii="Times New Roman" w:hAnsi="Times New Roman" w:cs="Times New Roman"/>
          <w:b/>
          <w:caps/>
          <w:color w:val="002060"/>
          <w:sz w:val="24"/>
          <w:szCs w:val="24"/>
          <w:u w:val="single"/>
        </w:rPr>
      </w:pPr>
    </w:p>
    <w:tbl>
      <w:tblPr>
        <w:tblStyle w:val="TableGrid"/>
        <w:tblW w:w="9929" w:type="dxa"/>
        <w:tblLook w:val="04A0" w:firstRow="1" w:lastRow="0" w:firstColumn="1" w:lastColumn="0" w:noHBand="0" w:noVBand="1"/>
      </w:tblPr>
      <w:tblGrid>
        <w:gridCol w:w="2093"/>
        <w:gridCol w:w="3969"/>
        <w:gridCol w:w="2410"/>
        <w:gridCol w:w="1457"/>
      </w:tblGrid>
      <w:tr w:rsidR="002B2460" w:rsidRPr="00BC4D40" w14:paraId="759C0FDF" w14:textId="77777777" w:rsidTr="002823D5">
        <w:trPr>
          <w:trHeight w:val="617"/>
        </w:trPr>
        <w:tc>
          <w:tcPr>
            <w:tcW w:w="2093" w:type="dxa"/>
            <w:shd w:val="clear" w:color="auto" w:fill="auto"/>
          </w:tcPr>
          <w:p w14:paraId="7D8A525D" w14:textId="77777777" w:rsidR="002B2460" w:rsidRPr="00BC4D40" w:rsidRDefault="002B2460" w:rsidP="002823D5">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Form No.</w:t>
            </w:r>
          </w:p>
        </w:tc>
        <w:tc>
          <w:tcPr>
            <w:tcW w:w="3969" w:type="dxa"/>
            <w:shd w:val="clear" w:color="auto" w:fill="auto"/>
          </w:tcPr>
          <w:p w14:paraId="3E86C5FA" w14:textId="77777777" w:rsidR="002B2460" w:rsidRPr="00BC4D40" w:rsidRDefault="002B2460" w:rsidP="002823D5">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Compliance Particulars</w:t>
            </w:r>
          </w:p>
        </w:tc>
        <w:tc>
          <w:tcPr>
            <w:tcW w:w="2410" w:type="dxa"/>
            <w:shd w:val="clear" w:color="auto" w:fill="auto"/>
          </w:tcPr>
          <w:p w14:paraId="5365DBF7" w14:textId="77777777" w:rsidR="002B2460" w:rsidRPr="00BC4D40" w:rsidRDefault="002B2460" w:rsidP="002823D5">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 xml:space="preserve">Timeline  </w:t>
            </w:r>
          </w:p>
        </w:tc>
        <w:tc>
          <w:tcPr>
            <w:tcW w:w="1457" w:type="dxa"/>
            <w:shd w:val="clear" w:color="auto" w:fill="auto"/>
          </w:tcPr>
          <w:p w14:paraId="05B46BE6" w14:textId="77777777" w:rsidR="002B2460" w:rsidRPr="00BC4D40" w:rsidRDefault="002B2460" w:rsidP="002823D5">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 xml:space="preserve">Due Date </w:t>
            </w:r>
          </w:p>
        </w:tc>
      </w:tr>
      <w:tr w:rsidR="002B2460" w:rsidRPr="00BC4D40" w14:paraId="7834652D" w14:textId="77777777" w:rsidTr="002823D5">
        <w:trPr>
          <w:trHeight w:val="617"/>
        </w:trPr>
        <w:tc>
          <w:tcPr>
            <w:tcW w:w="2093" w:type="dxa"/>
            <w:shd w:val="clear" w:color="auto" w:fill="auto"/>
          </w:tcPr>
          <w:p w14:paraId="7F19DC7D" w14:textId="77777777" w:rsidR="002B2460" w:rsidRDefault="002B2460" w:rsidP="002823D5">
            <w:pPr>
              <w:ind w:right="-46"/>
              <w:jc w:val="both"/>
              <w:rPr>
                <w:rFonts w:ascii="Times New Roman" w:hAnsi="Times New Roman" w:cs="Times New Roman"/>
                <w:color w:val="002060"/>
                <w:sz w:val="24"/>
                <w:szCs w:val="24"/>
              </w:rPr>
            </w:pPr>
          </w:p>
          <w:p w14:paraId="1E2C98A1" w14:textId="77777777" w:rsidR="002B2460" w:rsidRDefault="002B2460" w:rsidP="002823D5">
            <w:pPr>
              <w:ind w:right="-46"/>
              <w:jc w:val="both"/>
              <w:rPr>
                <w:rFonts w:ascii="Times New Roman" w:hAnsi="Times New Roman" w:cs="Times New Roman"/>
                <w:color w:val="002060"/>
                <w:sz w:val="24"/>
                <w:szCs w:val="24"/>
              </w:rPr>
            </w:pPr>
            <w:r w:rsidRPr="00957506">
              <w:rPr>
                <w:rFonts w:ascii="Times New Roman" w:hAnsi="Times New Roman" w:cs="Times New Roman"/>
                <w:color w:val="002060"/>
                <w:sz w:val="24"/>
                <w:szCs w:val="24"/>
              </w:rPr>
              <w:t>Details of outward supply-IFF</w:t>
            </w:r>
            <w:r>
              <w:rPr>
                <w:rFonts w:ascii="Times New Roman" w:hAnsi="Times New Roman" w:cs="Times New Roman"/>
                <w:color w:val="002060"/>
                <w:sz w:val="24"/>
                <w:szCs w:val="24"/>
              </w:rPr>
              <w:t xml:space="preserve"> &amp; </w:t>
            </w:r>
          </w:p>
          <w:p w14:paraId="2FE81DA6" w14:textId="77777777" w:rsidR="002B2460" w:rsidRDefault="002B2460" w:rsidP="002823D5">
            <w:pPr>
              <w:ind w:right="-46"/>
              <w:jc w:val="both"/>
              <w:rPr>
                <w:rFonts w:ascii="Times New Roman" w:hAnsi="Times New Roman" w:cs="Times New Roman"/>
                <w:color w:val="002060"/>
                <w:sz w:val="24"/>
                <w:szCs w:val="24"/>
              </w:rPr>
            </w:pPr>
          </w:p>
          <w:p w14:paraId="76C635E1" w14:textId="77777777" w:rsidR="002B2460" w:rsidRPr="00BC4D40" w:rsidRDefault="002B2460" w:rsidP="002823D5">
            <w:pPr>
              <w:ind w:right="-46"/>
              <w:jc w:val="both"/>
              <w:rPr>
                <w:rFonts w:ascii="Times New Roman" w:hAnsi="Times New Roman" w:cs="Times New Roman"/>
                <w:color w:val="002060"/>
                <w:sz w:val="24"/>
                <w:szCs w:val="24"/>
              </w:rPr>
            </w:pPr>
            <w:r w:rsidRPr="008E64A3">
              <w:rPr>
                <w:rFonts w:ascii="Times New Roman" w:hAnsi="Times New Roman" w:cs="Times New Roman"/>
                <w:color w:val="002060"/>
                <w:sz w:val="24"/>
                <w:szCs w:val="24"/>
              </w:rPr>
              <w:t>Summary of outward supplies by taxpayers who have opted for the QRMP scheme.</w:t>
            </w:r>
          </w:p>
        </w:tc>
        <w:tc>
          <w:tcPr>
            <w:tcW w:w="3969" w:type="dxa"/>
            <w:shd w:val="clear" w:color="auto" w:fill="auto"/>
          </w:tcPr>
          <w:p w14:paraId="2D0DEB01" w14:textId="77777777" w:rsidR="002B2460" w:rsidRPr="008E64A3" w:rsidRDefault="002B2460" w:rsidP="002B2460">
            <w:pPr>
              <w:pStyle w:val="ListParagraph"/>
              <w:numPr>
                <w:ilvl w:val="0"/>
                <w:numId w:val="7"/>
              </w:numPr>
              <w:ind w:left="310" w:right="-46"/>
              <w:jc w:val="both"/>
              <w:rPr>
                <w:rFonts w:ascii="Times New Roman" w:hAnsi="Times New Roman" w:cs="Times New Roman"/>
                <w:color w:val="002060"/>
                <w:sz w:val="24"/>
                <w:szCs w:val="24"/>
              </w:rPr>
            </w:pPr>
            <w:r w:rsidRPr="008E64A3">
              <w:rPr>
                <w:rFonts w:ascii="Times New Roman" w:hAnsi="Times New Roman" w:cs="Times New Roman"/>
                <w:color w:val="002060"/>
                <w:sz w:val="24"/>
                <w:szCs w:val="24"/>
              </w:rPr>
              <w:t xml:space="preserve">GST QRMP monthly return due date for the month of </w:t>
            </w:r>
            <w:r>
              <w:rPr>
                <w:rFonts w:ascii="Times New Roman" w:hAnsi="Times New Roman" w:cs="Times New Roman"/>
                <w:color w:val="002060"/>
                <w:sz w:val="24"/>
                <w:szCs w:val="24"/>
              </w:rPr>
              <w:t>April, 2022</w:t>
            </w:r>
            <w:r w:rsidRPr="008E64A3">
              <w:rPr>
                <w:rFonts w:ascii="Times New Roman" w:hAnsi="Times New Roman" w:cs="Times New Roman"/>
                <w:color w:val="002060"/>
                <w:sz w:val="24"/>
                <w:szCs w:val="24"/>
              </w:rPr>
              <w:t xml:space="preserve"> (IFF). Applicable for taxpayers with Annual aggregate turnover up to Rs. 1.50 Crore.</w:t>
            </w:r>
          </w:p>
          <w:p w14:paraId="09FD5F5B" w14:textId="77777777" w:rsidR="002B2460" w:rsidRPr="008E64A3" w:rsidRDefault="002B2460" w:rsidP="002823D5">
            <w:pPr>
              <w:ind w:left="310" w:right="-46"/>
              <w:jc w:val="both"/>
              <w:rPr>
                <w:rFonts w:ascii="Times New Roman" w:hAnsi="Times New Roman" w:cs="Times New Roman"/>
                <w:color w:val="002060"/>
                <w:sz w:val="20"/>
                <w:szCs w:val="24"/>
              </w:rPr>
            </w:pPr>
          </w:p>
          <w:p w14:paraId="583FDF4D" w14:textId="77777777" w:rsidR="002B2460" w:rsidRPr="008E64A3" w:rsidRDefault="002B2460" w:rsidP="002B2460">
            <w:pPr>
              <w:pStyle w:val="ListParagraph"/>
              <w:numPr>
                <w:ilvl w:val="0"/>
                <w:numId w:val="7"/>
              </w:numPr>
              <w:ind w:left="310" w:right="-46"/>
              <w:jc w:val="both"/>
              <w:rPr>
                <w:rFonts w:ascii="Times New Roman" w:hAnsi="Times New Roman" w:cs="Times New Roman"/>
                <w:color w:val="002060"/>
                <w:sz w:val="24"/>
                <w:szCs w:val="24"/>
              </w:rPr>
            </w:pPr>
            <w:r w:rsidRPr="008E64A3">
              <w:rPr>
                <w:rFonts w:ascii="Times New Roman" w:hAnsi="Times New Roman" w:cs="Times New Roman"/>
                <w:color w:val="002060"/>
                <w:sz w:val="24"/>
                <w:szCs w:val="24"/>
              </w:rPr>
              <w:t>Summary of outward supplies by taxpayers who have opted for the QRMP scheme.</w:t>
            </w:r>
            <w:r w:rsidRPr="008E64A3">
              <w:rPr>
                <w:rFonts w:ascii="Times New Roman" w:hAnsi="Times New Roman" w:cs="Times New Roman"/>
                <w:color w:val="002060"/>
                <w:sz w:val="24"/>
                <w:szCs w:val="24"/>
              </w:rPr>
              <w:tab/>
            </w:r>
          </w:p>
        </w:tc>
        <w:tc>
          <w:tcPr>
            <w:tcW w:w="2410" w:type="dxa"/>
            <w:shd w:val="clear" w:color="auto" w:fill="auto"/>
          </w:tcPr>
          <w:p w14:paraId="2566847C" w14:textId="77777777" w:rsidR="002B2460" w:rsidRDefault="002B2460" w:rsidP="002823D5">
            <w:pPr>
              <w:ind w:right="-46"/>
              <w:jc w:val="both"/>
              <w:rPr>
                <w:rFonts w:ascii="Times New Roman" w:hAnsi="Times New Roman" w:cs="Times New Roman"/>
                <w:color w:val="002060"/>
                <w:sz w:val="24"/>
                <w:szCs w:val="24"/>
              </w:rPr>
            </w:pPr>
          </w:p>
          <w:p w14:paraId="68F55805" w14:textId="77777777" w:rsidR="002B2460" w:rsidRDefault="002B2460" w:rsidP="002823D5">
            <w:pPr>
              <w:ind w:right="-46"/>
              <w:jc w:val="both"/>
              <w:rPr>
                <w:rFonts w:ascii="Times New Roman" w:hAnsi="Times New Roman" w:cs="Times New Roman"/>
                <w:color w:val="002060"/>
                <w:sz w:val="24"/>
                <w:szCs w:val="24"/>
              </w:rPr>
            </w:pPr>
          </w:p>
          <w:p w14:paraId="273EA2E4" w14:textId="77777777" w:rsidR="002B2460" w:rsidRDefault="002B2460" w:rsidP="002823D5">
            <w:pPr>
              <w:ind w:right="-46"/>
              <w:jc w:val="both"/>
              <w:rPr>
                <w:rFonts w:ascii="Times New Roman" w:hAnsi="Times New Roman" w:cs="Times New Roman"/>
                <w:color w:val="002060"/>
                <w:sz w:val="24"/>
                <w:szCs w:val="24"/>
              </w:rPr>
            </w:pPr>
            <w:r>
              <w:rPr>
                <w:rFonts w:ascii="Times New Roman" w:hAnsi="Times New Roman" w:cs="Times New Roman"/>
                <w:color w:val="002060"/>
                <w:sz w:val="24"/>
                <w:szCs w:val="24"/>
              </w:rPr>
              <w:t>13</w:t>
            </w:r>
            <w:r w:rsidRPr="00BC4D40">
              <w:rPr>
                <w:rFonts w:ascii="Times New Roman" w:hAnsi="Times New Roman" w:cs="Times New Roman"/>
                <w:color w:val="002060"/>
                <w:sz w:val="24"/>
                <w:szCs w:val="24"/>
              </w:rPr>
              <w:t>th of succeeding month</w:t>
            </w:r>
            <w:r w:rsidRPr="00BC4D40">
              <w:rPr>
                <w:rFonts w:ascii="Times New Roman" w:hAnsi="Times New Roman" w:cs="Times New Roman"/>
                <w:color w:val="002060"/>
                <w:sz w:val="24"/>
                <w:szCs w:val="24"/>
              </w:rPr>
              <w:tab/>
            </w:r>
            <w:r>
              <w:rPr>
                <w:rFonts w:ascii="Times New Roman" w:hAnsi="Times New Roman" w:cs="Times New Roman"/>
                <w:color w:val="002060"/>
                <w:sz w:val="24"/>
                <w:szCs w:val="24"/>
              </w:rPr>
              <w:t>- Monthly</w:t>
            </w:r>
          </w:p>
          <w:p w14:paraId="28FBCDF6" w14:textId="77777777" w:rsidR="002B2460" w:rsidRDefault="002B2460" w:rsidP="002823D5">
            <w:pPr>
              <w:ind w:right="-46"/>
              <w:jc w:val="both"/>
              <w:rPr>
                <w:rFonts w:ascii="Times New Roman" w:hAnsi="Times New Roman" w:cs="Times New Roman"/>
                <w:color w:val="002060"/>
                <w:sz w:val="24"/>
                <w:szCs w:val="24"/>
              </w:rPr>
            </w:pPr>
          </w:p>
          <w:p w14:paraId="5F1914A2" w14:textId="77777777" w:rsidR="002B2460" w:rsidRPr="00BC4D40" w:rsidRDefault="002B2460" w:rsidP="002823D5">
            <w:pPr>
              <w:ind w:right="-46"/>
              <w:jc w:val="both"/>
              <w:rPr>
                <w:rFonts w:ascii="Times New Roman" w:hAnsi="Times New Roman" w:cs="Times New Roman"/>
                <w:color w:val="002060"/>
                <w:sz w:val="24"/>
                <w:szCs w:val="24"/>
              </w:rPr>
            </w:pPr>
            <w:r>
              <w:rPr>
                <w:rFonts w:ascii="Times New Roman" w:hAnsi="Times New Roman" w:cs="Times New Roman"/>
                <w:color w:val="002060"/>
                <w:sz w:val="24"/>
                <w:szCs w:val="24"/>
              </w:rPr>
              <w:t>Quarterly Return</w:t>
            </w:r>
          </w:p>
        </w:tc>
        <w:tc>
          <w:tcPr>
            <w:tcW w:w="1457" w:type="dxa"/>
            <w:shd w:val="clear" w:color="auto" w:fill="auto"/>
          </w:tcPr>
          <w:p w14:paraId="60396284" w14:textId="77777777" w:rsidR="002B2460" w:rsidRDefault="002B2460" w:rsidP="002823D5">
            <w:pPr>
              <w:ind w:right="-46"/>
              <w:jc w:val="both"/>
              <w:rPr>
                <w:rFonts w:ascii="Times New Roman" w:hAnsi="Times New Roman" w:cs="Times New Roman"/>
                <w:color w:val="002060"/>
                <w:sz w:val="24"/>
                <w:szCs w:val="24"/>
              </w:rPr>
            </w:pPr>
          </w:p>
          <w:p w14:paraId="14854FBA" w14:textId="77777777" w:rsidR="002B2460" w:rsidRDefault="002B2460" w:rsidP="002823D5">
            <w:pPr>
              <w:ind w:right="-46"/>
              <w:jc w:val="both"/>
              <w:rPr>
                <w:rFonts w:ascii="Times New Roman" w:hAnsi="Times New Roman" w:cs="Times New Roman"/>
                <w:color w:val="002060"/>
                <w:sz w:val="24"/>
                <w:szCs w:val="24"/>
              </w:rPr>
            </w:pPr>
          </w:p>
          <w:p w14:paraId="59504A04" w14:textId="77777777" w:rsidR="002B2460" w:rsidRPr="00BC4D40" w:rsidRDefault="002B2460" w:rsidP="002823D5">
            <w:pPr>
              <w:ind w:right="-46"/>
              <w:jc w:val="both"/>
              <w:rPr>
                <w:rFonts w:ascii="Times New Roman" w:hAnsi="Times New Roman" w:cs="Times New Roman"/>
                <w:color w:val="002060"/>
                <w:sz w:val="24"/>
                <w:szCs w:val="24"/>
              </w:rPr>
            </w:pPr>
            <w:r>
              <w:rPr>
                <w:rFonts w:ascii="Times New Roman" w:hAnsi="Times New Roman" w:cs="Times New Roman"/>
                <w:color w:val="002060"/>
                <w:sz w:val="24"/>
                <w:szCs w:val="24"/>
              </w:rPr>
              <w:t>13</w:t>
            </w:r>
            <w:r w:rsidRPr="00BC4D40">
              <w:rPr>
                <w:rFonts w:ascii="Times New Roman" w:hAnsi="Times New Roman" w:cs="Times New Roman"/>
                <w:color w:val="002060"/>
                <w:sz w:val="24"/>
                <w:szCs w:val="24"/>
              </w:rPr>
              <w:t>.</w:t>
            </w:r>
            <w:r>
              <w:rPr>
                <w:rFonts w:ascii="Times New Roman" w:hAnsi="Times New Roman" w:cs="Times New Roman"/>
                <w:color w:val="002060"/>
                <w:sz w:val="24"/>
                <w:szCs w:val="24"/>
              </w:rPr>
              <w:t>11.2022</w:t>
            </w:r>
          </w:p>
        </w:tc>
      </w:tr>
    </w:tbl>
    <w:p w14:paraId="0D1A5481" w14:textId="77777777" w:rsidR="002B2460" w:rsidRDefault="002B2460" w:rsidP="002B2460">
      <w:pPr>
        <w:spacing w:after="0" w:line="240" w:lineRule="auto"/>
        <w:ind w:right="-46"/>
        <w:rPr>
          <w:rFonts w:ascii="Times New Roman" w:hAnsi="Times New Roman" w:cs="Times New Roman"/>
          <w:b/>
          <w:caps/>
          <w:color w:val="002060"/>
          <w:sz w:val="24"/>
          <w:szCs w:val="24"/>
          <w:u w:val="single"/>
        </w:rPr>
      </w:pPr>
    </w:p>
    <w:p w14:paraId="462894BB" w14:textId="77777777" w:rsidR="002B2460" w:rsidRPr="008B05F4" w:rsidRDefault="002B2460" w:rsidP="002B2460">
      <w:pPr>
        <w:spacing w:after="0" w:line="240" w:lineRule="auto"/>
        <w:ind w:right="-46"/>
        <w:rPr>
          <w:rFonts w:ascii="Bookman Old Style" w:hAnsi="Bookman Old Style" w:cs="Times New Roman"/>
          <w:b/>
          <w:i/>
          <w:color w:val="002060"/>
          <w:sz w:val="32"/>
          <w:szCs w:val="24"/>
          <w:u w:val="single"/>
        </w:rPr>
      </w:pPr>
      <w:r>
        <w:rPr>
          <w:rFonts w:ascii="Bookman Old Style" w:hAnsi="Bookman Old Style" w:cs="Times New Roman"/>
          <w:b/>
          <w:i/>
          <w:color w:val="002060"/>
          <w:sz w:val="32"/>
          <w:szCs w:val="24"/>
          <w:u w:val="single"/>
        </w:rPr>
        <w:t xml:space="preserve">E. </w:t>
      </w:r>
      <w:r w:rsidRPr="008B05F4">
        <w:rPr>
          <w:rFonts w:ascii="Bookman Old Style" w:hAnsi="Bookman Old Style" w:cs="Times New Roman"/>
          <w:b/>
          <w:i/>
          <w:color w:val="002060"/>
          <w:sz w:val="32"/>
          <w:szCs w:val="24"/>
          <w:u w:val="single"/>
        </w:rPr>
        <w:t>GST Refund:</w:t>
      </w:r>
    </w:p>
    <w:p w14:paraId="1DDEA8CC" w14:textId="77777777" w:rsidR="002B2460" w:rsidRPr="00BC4D40" w:rsidRDefault="002B2460" w:rsidP="002B2460">
      <w:pPr>
        <w:spacing w:after="0" w:line="240" w:lineRule="auto"/>
        <w:ind w:right="-46"/>
        <w:rPr>
          <w:rFonts w:ascii="Times New Roman" w:hAnsi="Times New Roman" w:cs="Times New Roman"/>
          <w:b/>
          <w:color w:val="002060"/>
          <w:sz w:val="24"/>
          <w:szCs w:val="24"/>
        </w:rPr>
      </w:pPr>
    </w:p>
    <w:tbl>
      <w:tblPr>
        <w:tblStyle w:val="TableGrid"/>
        <w:tblW w:w="9606" w:type="dxa"/>
        <w:tblLook w:val="04A0" w:firstRow="1" w:lastRow="0" w:firstColumn="1" w:lastColumn="0" w:noHBand="0" w:noVBand="1"/>
      </w:tblPr>
      <w:tblGrid>
        <w:gridCol w:w="2538"/>
        <w:gridCol w:w="3060"/>
        <w:gridCol w:w="4008"/>
      </w:tblGrid>
      <w:tr w:rsidR="002B2460" w:rsidRPr="00BC4D40" w14:paraId="1188F66A" w14:textId="77777777" w:rsidTr="002823D5">
        <w:tc>
          <w:tcPr>
            <w:tcW w:w="2538" w:type="dxa"/>
          </w:tcPr>
          <w:p w14:paraId="01FE4BF1" w14:textId="77777777" w:rsidR="002B2460" w:rsidRPr="00BC4D40" w:rsidRDefault="002B2460" w:rsidP="002823D5">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Form No.</w:t>
            </w:r>
          </w:p>
        </w:tc>
        <w:tc>
          <w:tcPr>
            <w:tcW w:w="3060" w:type="dxa"/>
          </w:tcPr>
          <w:p w14:paraId="13B40803" w14:textId="77777777" w:rsidR="002B2460" w:rsidRPr="00BC4D40" w:rsidRDefault="002B2460" w:rsidP="002823D5">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Compliance Particulars</w:t>
            </w:r>
          </w:p>
        </w:tc>
        <w:tc>
          <w:tcPr>
            <w:tcW w:w="4008" w:type="dxa"/>
          </w:tcPr>
          <w:p w14:paraId="7CA41C0D" w14:textId="77777777" w:rsidR="002B2460" w:rsidRPr="00BC4D40" w:rsidRDefault="002B2460" w:rsidP="002823D5">
            <w:pPr>
              <w:ind w:right="-46"/>
              <w:jc w:val="both"/>
              <w:rPr>
                <w:rFonts w:ascii="Times New Roman" w:hAnsi="Times New Roman" w:cs="Times New Roman"/>
                <w:b/>
                <w:bCs/>
                <w:color w:val="002060"/>
                <w:sz w:val="24"/>
                <w:szCs w:val="24"/>
              </w:rPr>
            </w:pPr>
            <w:r>
              <w:rPr>
                <w:rFonts w:ascii="Times New Roman" w:hAnsi="Times New Roman" w:cs="Times New Roman"/>
                <w:b/>
                <w:bCs/>
                <w:color w:val="002060"/>
                <w:sz w:val="24"/>
                <w:szCs w:val="24"/>
              </w:rPr>
              <w:t xml:space="preserve">Due Date </w:t>
            </w:r>
          </w:p>
          <w:p w14:paraId="3ED52213" w14:textId="77777777" w:rsidR="002B2460" w:rsidRPr="00BC4D40" w:rsidRDefault="002B2460" w:rsidP="002823D5">
            <w:pPr>
              <w:ind w:right="-46"/>
              <w:jc w:val="both"/>
              <w:rPr>
                <w:rFonts w:ascii="Times New Roman" w:hAnsi="Times New Roman" w:cs="Times New Roman"/>
                <w:b/>
                <w:bCs/>
                <w:color w:val="002060"/>
                <w:sz w:val="24"/>
                <w:szCs w:val="24"/>
              </w:rPr>
            </w:pPr>
          </w:p>
        </w:tc>
      </w:tr>
      <w:tr w:rsidR="002B2460" w:rsidRPr="00BC4D40" w14:paraId="24DD73DB" w14:textId="77777777" w:rsidTr="002823D5">
        <w:tc>
          <w:tcPr>
            <w:tcW w:w="2538" w:type="dxa"/>
          </w:tcPr>
          <w:p w14:paraId="4E620D3C" w14:textId="77777777" w:rsidR="002B2460" w:rsidRPr="00BC4D40" w:rsidRDefault="002B2460" w:rsidP="002823D5">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RFD -10</w:t>
            </w:r>
          </w:p>
        </w:tc>
        <w:tc>
          <w:tcPr>
            <w:tcW w:w="3060" w:type="dxa"/>
          </w:tcPr>
          <w:p w14:paraId="22A290A3" w14:textId="77777777" w:rsidR="002B2460" w:rsidRPr="00BC4D40" w:rsidRDefault="002B2460" w:rsidP="002823D5">
            <w:pPr>
              <w:ind w:right="-46"/>
              <w:jc w:val="both"/>
              <w:rPr>
                <w:rFonts w:ascii="Times New Roman" w:hAnsi="Times New Roman" w:cs="Times New Roman"/>
                <w:bCs/>
                <w:color w:val="002060"/>
                <w:sz w:val="24"/>
                <w:szCs w:val="24"/>
              </w:rPr>
            </w:pPr>
            <w:r w:rsidRPr="00BC4D40">
              <w:rPr>
                <w:rFonts w:ascii="Times New Roman" w:hAnsi="Times New Roman" w:cs="Times New Roman"/>
                <w:bCs/>
                <w:color w:val="002060"/>
                <w:sz w:val="24"/>
                <w:szCs w:val="24"/>
              </w:rPr>
              <w:t>Refund of Tax to Certain Persons</w:t>
            </w:r>
          </w:p>
        </w:tc>
        <w:tc>
          <w:tcPr>
            <w:tcW w:w="4008" w:type="dxa"/>
          </w:tcPr>
          <w:p w14:paraId="51938EE3" w14:textId="77777777" w:rsidR="002B2460" w:rsidRPr="00BC4D40" w:rsidRDefault="002B2460" w:rsidP="002823D5">
            <w:pPr>
              <w:ind w:right="-46"/>
              <w:rPr>
                <w:rFonts w:ascii="Times New Roman" w:hAnsi="Times New Roman" w:cs="Times New Roman"/>
                <w:color w:val="002060"/>
                <w:sz w:val="24"/>
                <w:szCs w:val="24"/>
              </w:rPr>
            </w:pPr>
            <w:r w:rsidRPr="00BC4D40">
              <w:rPr>
                <w:rFonts w:ascii="Times New Roman" w:hAnsi="Times New Roman" w:cs="Times New Roman"/>
                <w:color w:val="002060"/>
                <w:sz w:val="24"/>
                <w:szCs w:val="24"/>
              </w:rPr>
              <w:t>18 Months after the end of quarter for which refund is to be claimed</w:t>
            </w:r>
          </w:p>
        </w:tc>
      </w:tr>
    </w:tbl>
    <w:p w14:paraId="5EB266C8" w14:textId="77777777" w:rsidR="002B2460" w:rsidRDefault="002B2460" w:rsidP="002B2460">
      <w:pPr>
        <w:pStyle w:val="ListParagraph"/>
        <w:spacing w:after="0" w:line="240" w:lineRule="auto"/>
        <w:ind w:right="-46"/>
        <w:rPr>
          <w:rFonts w:ascii="Times New Roman" w:hAnsi="Times New Roman" w:cs="Times New Roman"/>
          <w:b/>
          <w:color w:val="002060"/>
          <w:sz w:val="2"/>
          <w:szCs w:val="24"/>
        </w:rPr>
      </w:pPr>
    </w:p>
    <w:p w14:paraId="7D1DF8C5" w14:textId="77777777" w:rsidR="002B2460" w:rsidRDefault="002B2460" w:rsidP="002B2460">
      <w:pPr>
        <w:pStyle w:val="ListParagraph"/>
        <w:spacing w:after="0" w:line="240" w:lineRule="auto"/>
        <w:ind w:left="0" w:right="-46"/>
        <w:rPr>
          <w:rFonts w:ascii="Bookman Old Style" w:hAnsi="Bookman Old Style" w:cs="Times New Roman"/>
          <w:b/>
          <w:i/>
          <w:color w:val="002060"/>
          <w:sz w:val="16"/>
          <w:szCs w:val="24"/>
          <w:u w:val="single"/>
        </w:rPr>
      </w:pPr>
    </w:p>
    <w:p w14:paraId="01DD8FE9" w14:textId="77777777" w:rsidR="002B2460" w:rsidRDefault="002B2460" w:rsidP="002B2460">
      <w:pPr>
        <w:pStyle w:val="ListParagraph"/>
        <w:spacing w:after="0" w:line="240" w:lineRule="auto"/>
        <w:ind w:left="0" w:right="-46"/>
        <w:rPr>
          <w:rFonts w:ascii="Bookman Old Style" w:hAnsi="Bookman Old Style" w:cs="Times New Roman"/>
          <w:b/>
          <w:i/>
          <w:color w:val="002060"/>
          <w:sz w:val="16"/>
          <w:szCs w:val="24"/>
          <w:u w:val="single"/>
        </w:rPr>
      </w:pPr>
    </w:p>
    <w:p w14:paraId="2BE69851" w14:textId="77777777" w:rsidR="002B2460" w:rsidRPr="00F503C5" w:rsidRDefault="002B2460" w:rsidP="002B2460">
      <w:pPr>
        <w:pStyle w:val="ListParagraph"/>
        <w:spacing w:after="0" w:line="240" w:lineRule="auto"/>
        <w:ind w:left="0" w:right="-46"/>
        <w:rPr>
          <w:rFonts w:ascii="Bookman Old Style" w:hAnsi="Bookman Old Style" w:cs="Times New Roman"/>
          <w:b/>
          <w:color w:val="002060"/>
          <w:sz w:val="28"/>
          <w:szCs w:val="24"/>
          <w:u w:val="single"/>
        </w:rPr>
      </w:pPr>
      <w:r>
        <w:rPr>
          <w:rFonts w:ascii="Bookman Old Style" w:hAnsi="Bookman Old Style" w:cs="Times New Roman"/>
          <w:b/>
          <w:color w:val="002060"/>
          <w:sz w:val="28"/>
          <w:szCs w:val="24"/>
          <w:u w:val="single"/>
        </w:rPr>
        <w:t xml:space="preserve">F. Monthly </w:t>
      </w:r>
      <w:r w:rsidRPr="00734FC8">
        <w:rPr>
          <w:rFonts w:ascii="Bookman Old Style" w:hAnsi="Bookman Old Style" w:cs="Times New Roman"/>
          <w:b/>
          <w:color w:val="002060"/>
          <w:sz w:val="28"/>
          <w:szCs w:val="24"/>
          <w:u w:val="single"/>
        </w:rPr>
        <w:t xml:space="preserve">Payment of GST </w:t>
      </w:r>
      <w:r>
        <w:rPr>
          <w:rFonts w:ascii="Bookman Old Style" w:hAnsi="Bookman Old Style" w:cs="Times New Roman"/>
          <w:b/>
          <w:color w:val="002060"/>
          <w:sz w:val="28"/>
          <w:szCs w:val="24"/>
          <w:u w:val="single"/>
        </w:rPr>
        <w:t>– PMT-06</w:t>
      </w:r>
      <w:r w:rsidRPr="00F503C5">
        <w:rPr>
          <w:rFonts w:ascii="Bookman Old Style" w:hAnsi="Bookman Old Style" w:cs="Times New Roman"/>
          <w:b/>
          <w:color w:val="002060"/>
          <w:sz w:val="28"/>
          <w:szCs w:val="24"/>
          <w:u w:val="single"/>
        </w:rPr>
        <w:t>:</w:t>
      </w:r>
    </w:p>
    <w:p w14:paraId="486E1785" w14:textId="77777777" w:rsidR="002B2460" w:rsidRDefault="002B2460" w:rsidP="002B2460">
      <w:pPr>
        <w:pStyle w:val="ListParagraph"/>
        <w:spacing w:after="0" w:line="240" w:lineRule="auto"/>
        <w:ind w:left="0" w:right="-46"/>
        <w:rPr>
          <w:rFonts w:ascii="Bookman Old Style" w:hAnsi="Bookman Old Style" w:cs="Times New Roman"/>
          <w:b/>
          <w:i/>
          <w:color w:val="002060"/>
          <w:sz w:val="16"/>
          <w:szCs w:val="24"/>
          <w:u w:val="single"/>
        </w:rPr>
      </w:pPr>
    </w:p>
    <w:tbl>
      <w:tblPr>
        <w:tblStyle w:val="TableGrid"/>
        <w:tblW w:w="0" w:type="auto"/>
        <w:tblLook w:val="04A0" w:firstRow="1" w:lastRow="0" w:firstColumn="1" w:lastColumn="0" w:noHBand="0" w:noVBand="1"/>
      </w:tblPr>
      <w:tblGrid>
        <w:gridCol w:w="6487"/>
        <w:gridCol w:w="2755"/>
      </w:tblGrid>
      <w:tr w:rsidR="002B2460" w14:paraId="715257F8" w14:textId="77777777" w:rsidTr="002823D5">
        <w:tc>
          <w:tcPr>
            <w:tcW w:w="6487" w:type="dxa"/>
          </w:tcPr>
          <w:p w14:paraId="42892DB8" w14:textId="77777777" w:rsidR="002B2460" w:rsidRDefault="002B2460" w:rsidP="002823D5">
            <w:pPr>
              <w:pStyle w:val="ListParagraph"/>
              <w:ind w:left="0" w:right="-46"/>
              <w:jc w:val="center"/>
              <w:rPr>
                <w:rFonts w:ascii="Bookman Old Style" w:hAnsi="Bookman Old Style" w:cs="Times New Roman"/>
                <w:b/>
                <w:color w:val="002060"/>
                <w:sz w:val="24"/>
                <w:szCs w:val="24"/>
                <w:u w:val="single"/>
              </w:rPr>
            </w:pPr>
            <w:r>
              <w:rPr>
                <w:rFonts w:ascii="Bookman Old Style" w:hAnsi="Bookman Old Style" w:cs="Times New Roman"/>
                <w:b/>
                <w:color w:val="002060"/>
                <w:sz w:val="24"/>
                <w:szCs w:val="24"/>
                <w:u w:val="single"/>
              </w:rPr>
              <w:t>Compliance Particular</w:t>
            </w:r>
          </w:p>
          <w:p w14:paraId="23ABD4F8" w14:textId="77777777" w:rsidR="002B2460" w:rsidRPr="00F503C5" w:rsidRDefault="002B2460" w:rsidP="002823D5">
            <w:pPr>
              <w:pStyle w:val="ListParagraph"/>
              <w:ind w:left="0" w:right="-46"/>
              <w:rPr>
                <w:rFonts w:ascii="Bookman Old Style" w:hAnsi="Bookman Old Style" w:cs="Times New Roman"/>
                <w:b/>
                <w:color w:val="002060"/>
                <w:sz w:val="12"/>
                <w:szCs w:val="24"/>
                <w:u w:val="single"/>
              </w:rPr>
            </w:pPr>
          </w:p>
        </w:tc>
        <w:tc>
          <w:tcPr>
            <w:tcW w:w="2755" w:type="dxa"/>
          </w:tcPr>
          <w:p w14:paraId="121601DE" w14:textId="77777777" w:rsidR="002B2460" w:rsidRDefault="002B2460" w:rsidP="002823D5">
            <w:pPr>
              <w:pStyle w:val="ListParagraph"/>
              <w:ind w:left="0" w:right="-46"/>
              <w:jc w:val="center"/>
              <w:rPr>
                <w:rFonts w:ascii="Bookman Old Style" w:hAnsi="Bookman Old Style" w:cs="Times New Roman"/>
                <w:b/>
                <w:color w:val="002060"/>
                <w:sz w:val="24"/>
                <w:szCs w:val="24"/>
                <w:u w:val="single"/>
              </w:rPr>
            </w:pPr>
            <w:r>
              <w:rPr>
                <w:rFonts w:ascii="Bookman Old Style" w:hAnsi="Bookman Old Style" w:cs="Times New Roman"/>
                <w:b/>
                <w:color w:val="002060"/>
                <w:sz w:val="24"/>
                <w:szCs w:val="24"/>
                <w:u w:val="single"/>
              </w:rPr>
              <w:t>Due Date</w:t>
            </w:r>
          </w:p>
        </w:tc>
      </w:tr>
      <w:tr w:rsidR="002B2460" w14:paraId="74AE85B6" w14:textId="77777777" w:rsidTr="002823D5">
        <w:tc>
          <w:tcPr>
            <w:tcW w:w="6487" w:type="dxa"/>
          </w:tcPr>
          <w:p w14:paraId="7F05B961" w14:textId="77777777" w:rsidR="002B2460" w:rsidRPr="00F503C5" w:rsidRDefault="002B2460" w:rsidP="002823D5">
            <w:pPr>
              <w:jc w:val="both"/>
              <w:rPr>
                <w:rFonts w:ascii="Bookman Old Style" w:hAnsi="Bookman Old Style" w:cs="Times New Roman"/>
                <w:color w:val="002060"/>
                <w:sz w:val="24"/>
                <w:szCs w:val="24"/>
              </w:rPr>
            </w:pPr>
            <w:r w:rsidRPr="00734FC8">
              <w:rPr>
                <w:rFonts w:ascii="Bookman Old Style" w:hAnsi="Bookman Old Style" w:cs="Times New Roman"/>
                <w:color w:val="002060"/>
                <w:sz w:val="24"/>
                <w:szCs w:val="24"/>
              </w:rPr>
              <w:t>Due Date of payment of GST for a taxpayer with Aggregate turnover up to INR 5 crores during the previous year and who has opted for Quarterly filing of return under QRMP.</w:t>
            </w:r>
          </w:p>
        </w:tc>
        <w:tc>
          <w:tcPr>
            <w:tcW w:w="2755" w:type="dxa"/>
          </w:tcPr>
          <w:p w14:paraId="19A5BAD9" w14:textId="77777777" w:rsidR="002B2460" w:rsidRDefault="002B2460" w:rsidP="002823D5">
            <w:pPr>
              <w:pStyle w:val="ListParagraph"/>
              <w:ind w:left="0" w:right="-46"/>
              <w:rPr>
                <w:rFonts w:ascii="Bookman Old Style" w:hAnsi="Bookman Old Style" w:cs="Times New Roman"/>
                <w:b/>
                <w:color w:val="002060"/>
                <w:sz w:val="24"/>
                <w:szCs w:val="24"/>
                <w:u w:val="single"/>
              </w:rPr>
            </w:pPr>
          </w:p>
          <w:p w14:paraId="05FDCD02" w14:textId="77777777" w:rsidR="002B2460" w:rsidRPr="00F503C5" w:rsidRDefault="002B2460" w:rsidP="002823D5">
            <w:pPr>
              <w:pStyle w:val="ListParagraph"/>
              <w:ind w:left="0" w:right="-46"/>
              <w:jc w:val="center"/>
              <w:rPr>
                <w:rFonts w:ascii="Bookman Old Style" w:hAnsi="Bookman Old Style" w:cs="Times New Roman"/>
                <w:b/>
                <w:color w:val="002060"/>
                <w:sz w:val="24"/>
                <w:szCs w:val="24"/>
              </w:rPr>
            </w:pPr>
            <w:r w:rsidRPr="00F503C5">
              <w:rPr>
                <w:rFonts w:ascii="Bookman Old Style" w:hAnsi="Bookman Old Style" w:cs="Times New Roman"/>
                <w:b/>
                <w:color w:val="002060"/>
                <w:sz w:val="24"/>
                <w:szCs w:val="24"/>
              </w:rPr>
              <w:t>2</w:t>
            </w:r>
            <w:r>
              <w:rPr>
                <w:rFonts w:ascii="Bookman Old Style" w:hAnsi="Bookman Old Style" w:cs="Times New Roman"/>
                <w:b/>
                <w:color w:val="002060"/>
                <w:sz w:val="24"/>
                <w:szCs w:val="24"/>
              </w:rPr>
              <w:t>5</w:t>
            </w:r>
            <w:r w:rsidRPr="00F503C5">
              <w:rPr>
                <w:rFonts w:ascii="Bookman Old Style" w:hAnsi="Bookman Old Style" w:cs="Times New Roman"/>
                <w:b/>
                <w:color w:val="002060"/>
                <w:sz w:val="24"/>
                <w:szCs w:val="24"/>
              </w:rPr>
              <w:t>.</w:t>
            </w:r>
            <w:r>
              <w:rPr>
                <w:rFonts w:ascii="Bookman Old Style" w:hAnsi="Bookman Old Style" w:cs="Times New Roman"/>
                <w:b/>
                <w:color w:val="002060"/>
                <w:sz w:val="24"/>
                <w:szCs w:val="24"/>
              </w:rPr>
              <w:t>11</w:t>
            </w:r>
            <w:r w:rsidRPr="00F503C5">
              <w:rPr>
                <w:rFonts w:ascii="Bookman Old Style" w:hAnsi="Bookman Old Style" w:cs="Times New Roman"/>
                <w:b/>
                <w:color w:val="002060"/>
                <w:sz w:val="24"/>
                <w:szCs w:val="24"/>
              </w:rPr>
              <w:t>.2022</w:t>
            </w:r>
          </w:p>
        </w:tc>
      </w:tr>
    </w:tbl>
    <w:p w14:paraId="664C9BF7" w14:textId="77777777" w:rsidR="002B2460" w:rsidRDefault="002B2460" w:rsidP="002B2460">
      <w:pPr>
        <w:pStyle w:val="ListParagraph"/>
        <w:spacing w:after="0" w:line="240" w:lineRule="auto"/>
        <w:ind w:left="0" w:right="-46"/>
        <w:rPr>
          <w:rFonts w:ascii="Bookman Old Style" w:hAnsi="Bookman Old Style" w:cs="Times New Roman"/>
          <w:b/>
          <w:color w:val="002060"/>
          <w:sz w:val="24"/>
          <w:szCs w:val="24"/>
          <w:u w:val="single"/>
        </w:rPr>
      </w:pPr>
    </w:p>
    <w:p w14:paraId="24082E85" w14:textId="77777777" w:rsidR="002B2460" w:rsidRPr="003D4978" w:rsidRDefault="002B2460" w:rsidP="002B2460">
      <w:pPr>
        <w:pStyle w:val="ListParagraph"/>
        <w:spacing w:after="0" w:line="240" w:lineRule="auto"/>
        <w:ind w:left="0" w:right="-46"/>
        <w:rPr>
          <w:rFonts w:ascii="Bookman Old Style" w:hAnsi="Bookman Old Style" w:cs="Times New Roman"/>
          <w:b/>
          <w:color w:val="002060"/>
          <w:sz w:val="28"/>
          <w:szCs w:val="24"/>
          <w:u w:val="single"/>
        </w:rPr>
      </w:pPr>
      <w:r w:rsidRPr="003D4978">
        <w:rPr>
          <w:rFonts w:ascii="Bookman Old Style" w:hAnsi="Bookman Old Style" w:cs="Times New Roman"/>
          <w:b/>
          <w:color w:val="002060"/>
          <w:sz w:val="28"/>
          <w:szCs w:val="24"/>
          <w:u w:val="single"/>
        </w:rPr>
        <w:t>G. GST CMP-08</w:t>
      </w:r>
    </w:p>
    <w:p w14:paraId="68ED6B59" w14:textId="77777777" w:rsidR="002B2460" w:rsidRDefault="002B2460" w:rsidP="002B2460">
      <w:pPr>
        <w:pStyle w:val="ListParagraph"/>
        <w:spacing w:after="0" w:line="240" w:lineRule="auto"/>
        <w:ind w:left="0" w:right="-46"/>
        <w:rPr>
          <w:rFonts w:ascii="Bookman Old Style" w:hAnsi="Bookman Old Style" w:cs="Times New Roman"/>
          <w:b/>
          <w:color w:val="002060"/>
          <w:sz w:val="24"/>
          <w:szCs w:val="24"/>
          <w:u w:val="single"/>
        </w:rPr>
      </w:pPr>
    </w:p>
    <w:tbl>
      <w:tblPr>
        <w:tblStyle w:val="TableGrid"/>
        <w:tblW w:w="0" w:type="auto"/>
        <w:tblLook w:val="04A0" w:firstRow="1" w:lastRow="0" w:firstColumn="1" w:lastColumn="0" w:noHBand="0" w:noVBand="1"/>
      </w:tblPr>
      <w:tblGrid>
        <w:gridCol w:w="6487"/>
        <w:gridCol w:w="2755"/>
      </w:tblGrid>
      <w:tr w:rsidR="002B2460" w14:paraId="714CFB7A" w14:textId="77777777" w:rsidTr="002823D5">
        <w:tc>
          <w:tcPr>
            <w:tcW w:w="6487" w:type="dxa"/>
          </w:tcPr>
          <w:p w14:paraId="773C16A9" w14:textId="77777777" w:rsidR="002B2460" w:rsidRDefault="002B2460" w:rsidP="002823D5">
            <w:pPr>
              <w:pStyle w:val="ListParagraph"/>
              <w:ind w:left="0" w:right="-46"/>
              <w:jc w:val="center"/>
              <w:rPr>
                <w:rFonts w:ascii="Bookman Old Style" w:hAnsi="Bookman Old Style" w:cs="Times New Roman"/>
                <w:b/>
                <w:color w:val="002060"/>
                <w:sz w:val="24"/>
                <w:szCs w:val="24"/>
                <w:u w:val="single"/>
              </w:rPr>
            </w:pPr>
            <w:r>
              <w:rPr>
                <w:rFonts w:ascii="Bookman Old Style" w:hAnsi="Bookman Old Style" w:cs="Times New Roman"/>
                <w:b/>
                <w:color w:val="002060"/>
                <w:sz w:val="24"/>
                <w:szCs w:val="24"/>
                <w:u w:val="single"/>
              </w:rPr>
              <w:t>Compliance Particular</w:t>
            </w:r>
          </w:p>
          <w:p w14:paraId="573E4FB9" w14:textId="77777777" w:rsidR="002B2460" w:rsidRPr="00F503C5" w:rsidRDefault="002B2460" w:rsidP="002823D5">
            <w:pPr>
              <w:pStyle w:val="ListParagraph"/>
              <w:ind w:left="0" w:right="-46"/>
              <w:rPr>
                <w:rFonts w:ascii="Bookman Old Style" w:hAnsi="Bookman Old Style" w:cs="Times New Roman"/>
                <w:b/>
                <w:color w:val="002060"/>
                <w:sz w:val="12"/>
                <w:szCs w:val="24"/>
                <w:u w:val="single"/>
              </w:rPr>
            </w:pPr>
          </w:p>
        </w:tc>
        <w:tc>
          <w:tcPr>
            <w:tcW w:w="2755" w:type="dxa"/>
          </w:tcPr>
          <w:p w14:paraId="0C854FA4" w14:textId="77777777" w:rsidR="002B2460" w:rsidRDefault="002B2460" w:rsidP="002823D5">
            <w:pPr>
              <w:pStyle w:val="ListParagraph"/>
              <w:ind w:left="0" w:right="-46"/>
              <w:jc w:val="center"/>
              <w:rPr>
                <w:rFonts w:ascii="Bookman Old Style" w:hAnsi="Bookman Old Style" w:cs="Times New Roman"/>
                <w:b/>
                <w:color w:val="002060"/>
                <w:sz w:val="24"/>
                <w:szCs w:val="24"/>
                <w:u w:val="single"/>
              </w:rPr>
            </w:pPr>
            <w:r>
              <w:rPr>
                <w:rFonts w:ascii="Bookman Old Style" w:hAnsi="Bookman Old Style" w:cs="Times New Roman"/>
                <w:b/>
                <w:color w:val="002060"/>
                <w:sz w:val="24"/>
                <w:szCs w:val="24"/>
                <w:u w:val="single"/>
              </w:rPr>
              <w:t>Due Date</w:t>
            </w:r>
          </w:p>
        </w:tc>
      </w:tr>
      <w:tr w:rsidR="002B2460" w14:paraId="2FA90364" w14:textId="77777777" w:rsidTr="002823D5">
        <w:tc>
          <w:tcPr>
            <w:tcW w:w="6487" w:type="dxa"/>
          </w:tcPr>
          <w:p w14:paraId="31585A4D" w14:textId="77777777" w:rsidR="002B2460" w:rsidRDefault="002B2460" w:rsidP="002823D5">
            <w:pPr>
              <w:jc w:val="both"/>
              <w:rPr>
                <w:rFonts w:ascii="Bookman Old Style" w:hAnsi="Bookman Old Style" w:cs="Times New Roman"/>
                <w:color w:val="002060"/>
                <w:sz w:val="24"/>
                <w:szCs w:val="24"/>
              </w:rPr>
            </w:pPr>
            <w:r w:rsidRPr="00BF1444">
              <w:rPr>
                <w:rFonts w:ascii="Bookman Old Style" w:hAnsi="Bookman Old Style" w:cs="Times New Roman"/>
                <w:color w:val="002060"/>
                <w:sz w:val="24"/>
                <w:szCs w:val="24"/>
              </w:rPr>
              <w:t>Form GST CMP-08 is used to declare the details or summary of self-assessed tax payable by taxpayers who hav</w:t>
            </w:r>
            <w:r>
              <w:rPr>
                <w:rFonts w:ascii="Bookman Old Style" w:hAnsi="Bookman Old Style" w:cs="Times New Roman"/>
                <w:color w:val="002060"/>
                <w:sz w:val="24"/>
                <w:szCs w:val="24"/>
              </w:rPr>
              <w:t>e opted for a composition levy.</w:t>
            </w:r>
          </w:p>
          <w:p w14:paraId="258D13DE" w14:textId="77777777" w:rsidR="002B2460" w:rsidRPr="00F503C5" w:rsidRDefault="002B2460" w:rsidP="002823D5">
            <w:pPr>
              <w:jc w:val="both"/>
              <w:rPr>
                <w:rFonts w:ascii="Bookman Old Style" w:hAnsi="Bookman Old Style" w:cs="Times New Roman"/>
                <w:color w:val="002060"/>
                <w:sz w:val="24"/>
                <w:szCs w:val="24"/>
              </w:rPr>
            </w:pPr>
            <w:r>
              <w:rPr>
                <w:rFonts w:ascii="Bookman Old Style" w:hAnsi="Bookman Old Style" w:cs="Times New Roman"/>
                <w:color w:val="002060"/>
                <w:sz w:val="24"/>
                <w:szCs w:val="24"/>
              </w:rPr>
              <w:t xml:space="preserve">Period: </w:t>
            </w:r>
            <w:r w:rsidRPr="00BF1444">
              <w:rPr>
                <w:rFonts w:ascii="Bookman Old Style" w:hAnsi="Bookman Old Style" w:cs="Times New Roman"/>
                <w:color w:val="002060"/>
                <w:sz w:val="24"/>
                <w:szCs w:val="24"/>
              </w:rPr>
              <w:t>Jul-Sep, 2022</w:t>
            </w:r>
            <w:r w:rsidRPr="00BF1444">
              <w:rPr>
                <w:rFonts w:ascii="Bookman Old Style" w:hAnsi="Bookman Old Style" w:cs="Times New Roman"/>
                <w:color w:val="002060"/>
                <w:sz w:val="24"/>
                <w:szCs w:val="24"/>
              </w:rPr>
              <w:tab/>
            </w:r>
          </w:p>
        </w:tc>
        <w:tc>
          <w:tcPr>
            <w:tcW w:w="2755" w:type="dxa"/>
          </w:tcPr>
          <w:p w14:paraId="303FE199" w14:textId="77777777" w:rsidR="002B2460" w:rsidRDefault="002B2460" w:rsidP="002823D5">
            <w:pPr>
              <w:pStyle w:val="ListParagraph"/>
              <w:ind w:left="0" w:right="-46"/>
              <w:rPr>
                <w:rFonts w:ascii="Bookman Old Style" w:hAnsi="Bookman Old Style" w:cs="Times New Roman"/>
                <w:b/>
                <w:color w:val="002060"/>
                <w:sz w:val="24"/>
                <w:szCs w:val="24"/>
                <w:u w:val="single"/>
              </w:rPr>
            </w:pPr>
          </w:p>
          <w:p w14:paraId="1DBE7C08" w14:textId="77777777" w:rsidR="002B2460" w:rsidRPr="00F503C5" w:rsidRDefault="002B2460" w:rsidP="002823D5">
            <w:pPr>
              <w:pStyle w:val="ListParagraph"/>
              <w:ind w:left="0" w:right="-46"/>
              <w:jc w:val="center"/>
              <w:rPr>
                <w:rFonts w:ascii="Bookman Old Style" w:hAnsi="Bookman Old Style" w:cs="Times New Roman"/>
                <w:b/>
                <w:color w:val="002060"/>
                <w:sz w:val="24"/>
                <w:szCs w:val="24"/>
              </w:rPr>
            </w:pPr>
            <w:r>
              <w:rPr>
                <w:rFonts w:ascii="Bookman Old Style" w:hAnsi="Bookman Old Style" w:cs="Times New Roman"/>
                <w:b/>
                <w:color w:val="002060"/>
                <w:sz w:val="24"/>
                <w:szCs w:val="24"/>
              </w:rPr>
              <w:t>18.11</w:t>
            </w:r>
            <w:r w:rsidRPr="00F503C5">
              <w:rPr>
                <w:rFonts w:ascii="Bookman Old Style" w:hAnsi="Bookman Old Style" w:cs="Times New Roman"/>
                <w:b/>
                <w:color w:val="002060"/>
                <w:sz w:val="24"/>
                <w:szCs w:val="24"/>
              </w:rPr>
              <w:t>.2022</w:t>
            </w:r>
          </w:p>
        </w:tc>
      </w:tr>
    </w:tbl>
    <w:p w14:paraId="01F3EDEC" w14:textId="77777777" w:rsidR="002B2460" w:rsidRDefault="002B2460" w:rsidP="002B2460">
      <w:pPr>
        <w:pStyle w:val="ListParagraph"/>
        <w:spacing w:after="0" w:line="240" w:lineRule="auto"/>
        <w:ind w:left="0" w:right="-46"/>
        <w:rPr>
          <w:rFonts w:ascii="Bookman Old Style" w:hAnsi="Bookman Old Style" w:cs="Times New Roman"/>
          <w:b/>
          <w:color w:val="002060"/>
          <w:sz w:val="24"/>
          <w:szCs w:val="24"/>
          <w:u w:val="single"/>
        </w:rPr>
      </w:pPr>
    </w:p>
    <w:p w14:paraId="05FB1B01" w14:textId="77777777" w:rsidR="002B2460" w:rsidRPr="00CE1E71" w:rsidRDefault="002B2460" w:rsidP="002B2460">
      <w:pPr>
        <w:jc w:val="both"/>
        <w:rPr>
          <w:rFonts w:ascii="Times New Roman" w:hAnsi="Times New Roman" w:cs="Times New Roman"/>
          <w:b/>
          <w:i/>
          <w:color w:val="002060"/>
          <w:sz w:val="24"/>
          <w:szCs w:val="24"/>
          <w:u w:val="single"/>
        </w:rPr>
      </w:pPr>
      <w:r w:rsidRPr="00CE1E71">
        <w:rPr>
          <w:rFonts w:ascii="Times New Roman" w:hAnsi="Times New Roman" w:cs="Times New Roman"/>
          <w:b/>
          <w:i/>
          <w:color w:val="002060"/>
          <w:sz w:val="24"/>
          <w:szCs w:val="24"/>
          <w:u w:val="single"/>
        </w:rPr>
        <w:t xml:space="preserve">Kindly Note: </w:t>
      </w:r>
    </w:p>
    <w:p w14:paraId="0D47A58C" w14:textId="77777777" w:rsidR="002B2460" w:rsidRDefault="002B2460" w:rsidP="002B2460">
      <w:pPr>
        <w:jc w:val="both"/>
        <w:rPr>
          <w:rFonts w:ascii="Times New Roman" w:hAnsi="Times New Roman" w:cs="Times New Roman"/>
          <w:i/>
          <w:color w:val="002060"/>
          <w:szCs w:val="24"/>
        </w:rPr>
      </w:pPr>
      <w:r w:rsidRPr="004F7ED3">
        <w:rPr>
          <w:rFonts w:ascii="Times New Roman" w:hAnsi="Times New Roman" w:cs="Times New Roman"/>
          <w:b/>
          <w:i/>
          <w:color w:val="002060"/>
          <w:sz w:val="24"/>
          <w:szCs w:val="24"/>
        </w:rPr>
        <w:t xml:space="preserve">1. </w:t>
      </w:r>
      <w:r w:rsidRPr="004F7ED3">
        <w:rPr>
          <w:rFonts w:ascii="Times New Roman" w:hAnsi="Times New Roman" w:cs="Times New Roman"/>
          <w:b/>
          <w:i/>
          <w:color w:val="002060"/>
          <w:szCs w:val="24"/>
        </w:rPr>
        <w:t>Advisory on Filing TRAN forms for Taxpayers from Daman and Diu &amp; Ladakh:</w:t>
      </w:r>
      <w:r w:rsidRPr="00CE1E71">
        <w:rPr>
          <w:rFonts w:ascii="Times New Roman" w:hAnsi="Times New Roman" w:cs="Times New Roman"/>
          <w:i/>
          <w:color w:val="002060"/>
          <w:szCs w:val="24"/>
        </w:rPr>
        <w:t xml:space="preserve"> </w:t>
      </w:r>
    </w:p>
    <w:p w14:paraId="10A6AE77" w14:textId="77777777" w:rsidR="002B2460" w:rsidRPr="00CE1E71" w:rsidRDefault="002B2460" w:rsidP="002B2460">
      <w:pPr>
        <w:jc w:val="both"/>
        <w:rPr>
          <w:rFonts w:ascii="Times New Roman" w:hAnsi="Times New Roman" w:cs="Times New Roman"/>
          <w:i/>
          <w:color w:val="002060"/>
          <w:szCs w:val="24"/>
        </w:rPr>
      </w:pPr>
      <w:r w:rsidRPr="00CE1E71">
        <w:rPr>
          <w:rFonts w:ascii="Times New Roman" w:hAnsi="Times New Roman" w:cs="Times New Roman"/>
          <w:i/>
          <w:color w:val="002060"/>
          <w:szCs w:val="24"/>
        </w:rPr>
        <w:t>Due to reorganization of the state of Jammu &amp; Kashmir and merger of the Union territories of Dadra and Nagar Haveli and Daman and Diu, the taxpayers of Ladakh and earlier ‘Daman and Diu’ region have been allotted new GSTINs. There is therefore a doubt as to how to file the TRAN-1 and whether it would be linked with the old TRAN-1 or not.</w:t>
      </w:r>
    </w:p>
    <w:p w14:paraId="657FC1CE" w14:textId="77777777" w:rsidR="002B2460" w:rsidRDefault="002B2460" w:rsidP="002B2460">
      <w:pPr>
        <w:jc w:val="both"/>
        <w:rPr>
          <w:rFonts w:ascii="Times New Roman" w:hAnsi="Times New Roman" w:cs="Times New Roman"/>
          <w:i/>
          <w:color w:val="002060"/>
          <w:szCs w:val="24"/>
        </w:rPr>
      </w:pPr>
      <w:r w:rsidRPr="00CE1E71">
        <w:rPr>
          <w:rFonts w:ascii="Times New Roman" w:hAnsi="Times New Roman" w:cs="Times New Roman"/>
          <w:i/>
          <w:color w:val="002060"/>
          <w:szCs w:val="24"/>
        </w:rPr>
        <w:t>The aggrieved taxpayers of both the above-mentioned regions are hereby informed that they can file or revise their TRAN-1 or TRAN-2 Forms only through their newly allotted GSTINs. Kindly do not use the old GSTIN for filing of TRAN forms.</w:t>
      </w:r>
      <w:r>
        <w:rPr>
          <w:rFonts w:ascii="Times New Roman" w:hAnsi="Times New Roman" w:cs="Times New Roman"/>
          <w:i/>
          <w:color w:val="002060"/>
          <w:szCs w:val="24"/>
        </w:rPr>
        <w:t xml:space="preserve"> </w:t>
      </w:r>
    </w:p>
    <w:p w14:paraId="713AE615" w14:textId="77777777" w:rsidR="002B2460" w:rsidRDefault="002B2460" w:rsidP="002B2460">
      <w:pPr>
        <w:jc w:val="both"/>
        <w:rPr>
          <w:rFonts w:ascii="Times New Roman" w:hAnsi="Times New Roman" w:cs="Times New Roman"/>
          <w:i/>
          <w:color w:val="002060"/>
          <w:szCs w:val="24"/>
        </w:rPr>
      </w:pPr>
      <w:r w:rsidRPr="00CE1E71">
        <w:rPr>
          <w:rFonts w:ascii="Times New Roman" w:hAnsi="Times New Roman" w:cs="Times New Roman"/>
          <w:i/>
          <w:color w:val="002060"/>
          <w:szCs w:val="24"/>
        </w:rPr>
        <w:t>The respective tax administrations of both the regions are also advised to accordingly facilitate the taxpayers and keep the above information in mind while processing the TRAN claims under the new GSTINs by linking both the old and revised TRAN-1 forms filed by such taxpayers.</w:t>
      </w:r>
    </w:p>
    <w:p w14:paraId="7B99A332" w14:textId="77777777" w:rsidR="002B2460" w:rsidRPr="004F7ED3" w:rsidRDefault="002B2460" w:rsidP="002B2460">
      <w:pPr>
        <w:jc w:val="both"/>
        <w:rPr>
          <w:rFonts w:ascii="Times New Roman" w:hAnsi="Times New Roman" w:cs="Times New Roman"/>
          <w:b/>
          <w:i/>
          <w:color w:val="002060"/>
          <w:szCs w:val="24"/>
          <w:u w:val="single"/>
        </w:rPr>
      </w:pPr>
      <w:r w:rsidRPr="004F7ED3">
        <w:rPr>
          <w:rFonts w:ascii="Times New Roman" w:hAnsi="Times New Roman" w:cs="Times New Roman"/>
          <w:b/>
          <w:i/>
          <w:color w:val="002060"/>
          <w:szCs w:val="24"/>
          <w:u w:val="single"/>
        </w:rPr>
        <w:t xml:space="preserve">2. GST Return due date extension: </w:t>
      </w:r>
    </w:p>
    <w:p w14:paraId="5016A0D6" w14:textId="77777777" w:rsidR="002B2460" w:rsidRDefault="002B2460" w:rsidP="002B2460">
      <w:pPr>
        <w:jc w:val="both"/>
        <w:rPr>
          <w:rFonts w:ascii="Times New Roman" w:hAnsi="Times New Roman" w:cs="Times New Roman"/>
          <w:b/>
          <w:color w:val="0070C0"/>
          <w:sz w:val="14"/>
          <w:szCs w:val="24"/>
        </w:rPr>
      </w:pPr>
      <w:r>
        <w:rPr>
          <w:rFonts w:ascii="Times New Roman" w:hAnsi="Times New Roman" w:cs="Times New Roman"/>
          <w:i/>
          <w:color w:val="002060"/>
          <w:szCs w:val="24"/>
        </w:rPr>
        <w:t xml:space="preserve"> </w:t>
      </w:r>
      <w:r w:rsidRPr="004F7ED3">
        <w:rPr>
          <w:rFonts w:ascii="Times New Roman" w:hAnsi="Times New Roman" w:cs="Times New Roman"/>
          <w:i/>
          <w:color w:val="002060"/>
          <w:szCs w:val="24"/>
        </w:rPr>
        <w:t>“The GST Implementation Committee of GST Council has approved extension of the due date of filing GSTR-3B return for the month of September 2022, for the monthly filers, from 20th October, 2022 to 21st October 2022.</w:t>
      </w:r>
    </w:p>
    <w:p w14:paraId="4B897E31" w14:textId="77777777" w:rsidR="002B2460" w:rsidRPr="005324EC" w:rsidRDefault="002B2460" w:rsidP="002B2460">
      <w:pPr>
        <w:pStyle w:val="ListParagraph"/>
        <w:numPr>
          <w:ilvl w:val="0"/>
          <w:numId w:val="4"/>
        </w:numPr>
        <w:spacing w:after="0" w:line="240" w:lineRule="auto"/>
        <w:ind w:right="-46"/>
        <w:jc w:val="both"/>
        <w:rPr>
          <w:rFonts w:ascii="Times New Roman" w:hAnsi="Times New Roman" w:cs="Times New Roman"/>
          <w:b/>
          <w:caps/>
          <w:color w:val="002060"/>
          <w:sz w:val="32"/>
          <w:szCs w:val="24"/>
          <w:u w:val="single"/>
        </w:rPr>
      </w:pPr>
      <w:r w:rsidRPr="00EA06AB">
        <w:rPr>
          <w:rFonts w:ascii="Times New Roman" w:hAnsi="Times New Roman" w:cs="Times New Roman"/>
          <w:b/>
          <w:caps/>
          <w:color w:val="002060"/>
          <w:sz w:val="32"/>
          <w:szCs w:val="24"/>
          <w:u w:val="single"/>
        </w:rPr>
        <w:t xml:space="preserve">GST UPDATES </w:t>
      </w:r>
      <w:r>
        <w:rPr>
          <w:rFonts w:ascii="Times New Roman" w:hAnsi="Times New Roman" w:cs="Times New Roman"/>
          <w:b/>
          <w:caps/>
          <w:color w:val="002060"/>
          <w:sz w:val="32"/>
          <w:szCs w:val="24"/>
          <w:u w:val="single"/>
        </w:rPr>
        <w:t>– October</w:t>
      </w:r>
      <w:r w:rsidRPr="005324EC">
        <w:rPr>
          <w:rFonts w:ascii="Times New Roman" w:hAnsi="Times New Roman" w:cs="Times New Roman"/>
          <w:b/>
          <w:caps/>
          <w:color w:val="002060"/>
          <w:sz w:val="32"/>
          <w:szCs w:val="24"/>
          <w:u w:val="single"/>
        </w:rPr>
        <w:t>, 2022:</w:t>
      </w:r>
    </w:p>
    <w:p w14:paraId="74BAED4C" w14:textId="77777777" w:rsidR="002B2460" w:rsidRPr="00EA06AB" w:rsidRDefault="002B2460" w:rsidP="002B2460">
      <w:pPr>
        <w:pStyle w:val="ListParagraph"/>
        <w:spacing w:after="0" w:line="240" w:lineRule="auto"/>
        <w:ind w:left="1440" w:right="-46"/>
        <w:jc w:val="both"/>
        <w:rPr>
          <w:rFonts w:ascii="Times New Roman" w:hAnsi="Times New Roman" w:cs="Times New Roman"/>
          <w:b/>
          <w:caps/>
          <w:color w:val="002060"/>
          <w:sz w:val="24"/>
          <w:szCs w:val="24"/>
        </w:rPr>
      </w:pPr>
    </w:p>
    <w:tbl>
      <w:tblPr>
        <w:tblStyle w:val="GridTable3-Accent6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
        <w:gridCol w:w="4989"/>
        <w:gridCol w:w="2268"/>
        <w:gridCol w:w="1337"/>
      </w:tblGrid>
      <w:tr w:rsidR="002B2460" w:rsidRPr="00604A22" w14:paraId="7A4EE1F1" w14:textId="77777777" w:rsidTr="002823D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48" w:type="dxa"/>
            <w:tcBorders>
              <w:top w:val="none" w:sz="0" w:space="0" w:color="auto"/>
              <w:left w:val="none" w:sz="0" w:space="0" w:color="auto"/>
              <w:bottom w:val="none" w:sz="0" w:space="0" w:color="auto"/>
              <w:right w:val="none" w:sz="0" w:space="0" w:color="auto"/>
            </w:tcBorders>
          </w:tcPr>
          <w:p w14:paraId="422E7219" w14:textId="77777777" w:rsidR="002B2460" w:rsidRPr="00604A22" w:rsidRDefault="002B2460" w:rsidP="002823D5">
            <w:pPr>
              <w:ind w:right="-46"/>
              <w:jc w:val="center"/>
              <w:rPr>
                <w:rFonts w:ascii="Times New Roman" w:hAnsi="Times New Roman" w:cs="Times New Roman"/>
                <w:color w:val="002060"/>
                <w:sz w:val="24"/>
              </w:rPr>
            </w:pPr>
            <w:r w:rsidRPr="00604A22">
              <w:rPr>
                <w:rFonts w:ascii="Times New Roman" w:hAnsi="Times New Roman" w:cs="Times New Roman"/>
                <w:color w:val="002060"/>
                <w:sz w:val="24"/>
              </w:rPr>
              <w:t>Sl.</w:t>
            </w:r>
          </w:p>
        </w:tc>
        <w:tc>
          <w:tcPr>
            <w:tcW w:w="4989" w:type="dxa"/>
            <w:tcBorders>
              <w:top w:val="none" w:sz="0" w:space="0" w:color="auto"/>
              <w:left w:val="none" w:sz="0" w:space="0" w:color="auto"/>
              <w:right w:val="none" w:sz="0" w:space="0" w:color="auto"/>
            </w:tcBorders>
          </w:tcPr>
          <w:p w14:paraId="0ADBFBBB" w14:textId="77777777" w:rsidR="002B2460" w:rsidRDefault="002B2460" w:rsidP="002823D5">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604A22">
              <w:rPr>
                <w:rFonts w:ascii="Times New Roman" w:hAnsi="Times New Roman" w:cs="Times New Roman"/>
                <w:color w:val="002060"/>
                <w:sz w:val="24"/>
              </w:rPr>
              <w:t>Notification Particulars</w:t>
            </w:r>
          </w:p>
          <w:p w14:paraId="3454F5D3" w14:textId="77777777" w:rsidR="002B2460" w:rsidRPr="007D660B" w:rsidRDefault="002B2460" w:rsidP="002823D5">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14"/>
              </w:rPr>
            </w:pPr>
          </w:p>
        </w:tc>
        <w:tc>
          <w:tcPr>
            <w:tcW w:w="2268" w:type="dxa"/>
            <w:tcBorders>
              <w:top w:val="none" w:sz="0" w:space="0" w:color="auto"/>
              <w:left w:val="none" w:sz="0" w:space="0" w:color="auto"/>
              <w:right w:val="none" w:sz="0" w:space="0" w:color="auto"/>
            </w:tcBorders>
          </w:tcPr>
          <w:p w14:paraId="3A675EAB" w14:textId="77777777" w:rsidR="002B2460" w:rsidRPr="00604A22" w:rsidRDefault="002B2460" w:rsidP="002823D5">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604A22">
              <w:rPr>
                <w:rFonts w:ascii="Times New Roman" w:hAnsi="Times New Roman" w:cs="Times New Roman"/>
                <w:color w:val="002060"/>
                <w:sz w:val="24"/>
              </w:rPr>
              <w:t>Notification No.</w:t>
            </w:r>
          </w:p>
        </w:tc>
        <w:tc>
          <w:tcPr>
            <w:tcW w:w="1337" w:type="dxa"/>
            <w:tcBorders>
              <w:top w:val="none" w:sz="0" w:space="0" w:color="auto"/>
              <w:left w:val="none" w:sz="0" w:space="0" w:color="auto"/>
              <w:right w:val="none" w:sz="0" w:space="0" w:color="auto"/>
            </w:tcBorders>
          </w:tcPr>
          <w:p w14:paraId="2AA796BF" w14:textId="77777777" w:rsidR="002B2460" w:rsidRPr="00604A22" w:rsidRDefault="002B2460" w:rsidP="002823D5">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604A22">
              <w:rPr>
                <w:rFonts w:ascii="Times New Roman" w:hAnsi="Times New Roman" w:cs="Times New Roman"/>
                <w:color w:val="002060"/>
                <w:sz w:val="24"/>
              </w:rPr>
              <w:t>Link</w:t>
            </w:r>
            <w:r>
              <w:rPr>
                <w:rFonts w:ascii="Times New Roman" w:hAnsi="Times New Roman" w:cs="Times New Roman"/>
                <w:color w:val="002060"/>
                <w:sz w:val="24"/>
              </w:rPr>
              <w:t xml:space="preserve"> </w:t>
            </w:r>
            <w:r w:rsidRPr="00604A22">
              <w:rPr>
                <w:rFonts w:ascii="Times New Roman" w:hAnsi="Times New Roman" w:cs="Times New Roman"/>
                <w:color w:val="002060"/>
                <w:sz w:val="24"/>
              </w:rPr>
              <w:t>(s)</w:t>
            </w:r>
          </w:p>
        </w:tc>
      </w:tr>
      <w:tr w:rsidR="002B2460" w:rsidRPr="00604A22" w14:paraId="71C6CFC7" w14:textId="77777777" w:rsidTr="002823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 w:type="dxa"/>
            <w:tcBorders>
              <w:left w:val="none" w:sz="0" w:space="0" w:color="auto"/>
              <w:bottom w:val="none" w:sz="0" w:space="0" w:color="auto"/>
            </w:tcBorders>
          </w:tcPr>
          <w:p w14:paraId="3F3EE279" w14:textId="77777777" w:rsidR="002B2460" w:rsidRPr="00604A22" w:rsidRDefault="002B2460" w:rsidP="002823D5">
            <w:pPr>
              <w:ind w:right="-46"/>
              <w:jc w:val="center"/>
              <w:rPr>
                <w:rFonts w:ascii="Times New Roman" w:hAnsi="Times New Roman" w:cs="Times New Roman"/>
                <w:color w:val="002060"/>
                <w:sz w:val="24"/>
              </w:rPr>
            </w:pPr>
            <w:r w:rsidRPr="00604A22">
              <w:rPr>
                <w:rFonts w:ascii="Times New Roman" w:hAnsi="Times New Roman" w:cs="Times New Roman"/>
                <w:color w:val="002060"/>
                <w:sz w:val="24"/>
              </w:rPr>
              <w:t>1.</w:t>
            </w:r>
          </w:p>
          <w:p w14:paraId="6A83029D" w14:textId="77777777" w:rsidR="002B2460" w:rsidRPr="00604A22" w:rsidRDefault="002B2460" w:rsidP="002823D5">
            <w:pPr>
              <w:ind w:right="-46"/>
              <w:jc w:val="center"/>
              <w:rPr>
                <w:rFonts w:ascii="Times New Roman" w:hAnsi="Times New Roman" w:cs="Times New Roman"/>
                <w:color w:val="002060"/>
                <w:sz w:val="24"/>
              </w:rPr>
            </w:pPr>
          </w:p>
        </w:tc>
        <w:tc>
          <w:tcPr>
            <w:tcW w:w="4989" w:type="dxa"/>
          </w:tcPr>
          <w:p w14:paraId="3F0825E4" w14:textId="77777777" w:rsidR="002B2460" w:rsidRPr="004B07F7" w:rsidRDefault="002B2460" w:rsidP="002823D5">
            <w:pPr>
              <w:pStyle w:val="No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2060"/>
                <w:sz w:val="24"/>
                <w:szCs w:val="24"/>
                <w:lang w:val="en-US" w:bidi="en-US"/>
              </w:rPr>
            </w:pPr>
            <w:r w:rsidRPr="00F167AA">
              <w:rPr>
                <w:rFonts w:ascii="Times New Roman" w:eastAsia="Calibri" w:hAnsi="Times New Roman" w:cs="Times New Roman"/>
                <w:color w:val="002060"/>
                <w:sz w:val="24"/>
                <w:szCs w:val="24"/>
                <w:lang w:val="en-US" w:bidi="en-US"/>
              </w:rPr>
              <w:t>Advisory on Filing TRAN forms for Taxpay</w:t>
            </w:r>
            <w:r>
              <w:rPr>
                <w:rFonts w:ascii="Times New Roman" w:eastAsia="Calibri" w:hAnsi="Times New Roman" w:cs="Times New Roman"/>
                <w:color w:val="002060"/>
                <w:sz w:val="24"/>
                <w:szCs w:val="24"/>
                <w:lang w:val="en-US" w:bidi="en-US"/>
              </w:rPr>
              <w:t>ers from Daman and Diu &amp; Ladakh</w:t>
            </w:r>
          </w:p>
        </w:tc>
        <w:tc>
          <w:tcPr>
            <w:tcW w:w="2268" w:type="dxa"/>
          </w:tcPr>
          <w:p w14:paraId="36A26209" w14:textId="77777777" w:rsidR="002B2460" w:rsidRPr="004B07F7" w:rsidRDefault="002B2460" w:rsidP="002823D5">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GSTN Cir 561</w:t>
            </w:r>
          </w:p>
        </w:tc>
        <w:tc>
          <w:tcPr>
            <w:tcW w:w="1337" w:type="dxa"/>
          </w:tcPr>
          <w:p w14:paraId="0E97D4AE" w14:textId="77777777" w:rsidR="002B2460" w:rsidRPr="006C7D35" w:rsidRDefault="002B2460" w:rsidP="002823D5">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hyperlink r:id="rId15" w:history="1">
              <w:r w:rsidRPr="009D6089">
                <w:rPr>
                  <w:rStyle w:val="Hyperlink"/>
                  <w:rFonts w:ascii="Times New Roman" w:hAnsi="Times New Roman" w:cs="Times New Roman"/>
                  <w:b/>
                  <w:sz w:val="24"/>
                  <w:szCs w:val="24"/>
                </w:rPr>
                <w:t>Click Here</w:t>
              </w:r>
            </w:hyperlink>
          </w:p>
        </w:tc>
      </w:tr>
      <w:tr w:rsidR="002B2460" w:rsidRPr="00604A22" w14:paraId="1C6CDCE1" w14:textId="77777777" w:rsidTr="002823D5">
        <w:tc>
          <w:tcPr>
            <w:cnfStyle w:val="001000000000" w:firstRow="0" w:lastRow="0" w:firstColumn="1" w:lastColumn="0" w:oddVBand="0" w:evenVBand="0" w:oddHBand="0" w:evenHBand="0" w:firstRowFirstColumn="0" w:firstRowLastColumn="0" w:lastRowFirstColumn="0" w:lastRowLastColumn="0"/>
            <w:tcW w:w="648" w:type="dxa"/>
            <w:tcBorders>
              <w:left w:val="none" w:sz="0" w:space="0" w:color="auto"/>
              <w:bottom w:val="none" w:sz="0" w:space="0" w:color="auto"/>
            </w:tcBorders>
          </w:tcPr>
          <w:p w14:paraId="731E0AD0" w14:textId="77777777" w:rsidR="002B2460" w:rsidRPr="00604A22" w:rsidRDefault="002B2460" w:rsidP="002823D5">
            <w:pPr>
              <w:ind w:right="-46"/>
              <w:jc w:val="center"/>
              <w:rPr>
                <w:rFonts w:ascii="Times New Roman" w:hAnsi="Times New Roman" w:cs="Times New Roman"/>
                <w:color w:val="002060"/>
                <w:sz w:val="24"/>
              </w:rPr>
            </w:pPr>
            <w:r w:rsidRPr="00604A22">
              <w:rPr>
                <w:rFonts w:ascii="Times New Roman" w:hAnsi="Times New Roman" w:cs="Times New Roman"/>
                <w:color w:val="002060"/>
                <w:sz w:val="24"/>
              </w:rPr>
              <w:t>2.</w:t>
            </w:r>
          </w:p>
        </w:tc>
        <w:tc>
          <w:tcPr>
            <w:tcW w:w="4989" w:type="dxa"/>
          </w:tcPr>
          <w:p w14:paraId="6291C1C6" w14:textId="77777777" w:rsidR="002B2460" w:rsidRPr="004B07F7" w:rsidRDefault="002B2460" w:rsidP="002823D5">
            <w:pPr>
              <w:pStyle w:val="NoSpacing"/>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2060"/>
                <w:sz w:val="24"/>
                <w:szCs w:val="24"/>
                <w:lang w:val="en-US" w:bidi="en-US"/>
              </w:rPr>
            </w:pPr>
            <w:r w:rsidRPr="00F167AA">
              <w:rPr>
                <w:rFonts w:ascii="Times New Roman" w:eastAsia="Calibri" w:hAnsi="Times New Roman" w:cs="Times New Roman"/>
                <w:color w:val="002060"/>
                <w:sz w:val="24"/>
                <w:szCs w:val="24"/>
                <w:lang w:val="en-US" w:bidi="en-US"/>
              </w:rPr>
              <w:t>Implementation of mandatory me</w:t>
            </w:r>
            <w:r>
              <w:rPr>
                <w:rFonts w:ascii="Times New Roman" w:eastAsia="Calibri" w:hAnsi="Times New Roman" w:cs="Times New Roman"/>
                <w:color w:val="002060"/>
                <w:sz w:val="24"/>
                <w:szCs w:val="24"/>
                <w:lang w:val="en-US" w:bidi="en-US"/>
              </w:rPr>
              <w:t>ntioning of HSN codes in GSTR-1</w:t>
            </w:r>
          </w:p>
        </w:tc>
        <w:tc>
          <w:tcPr>
            <w:tcW w:w="2268" w:type="dxa"/>
          </w:tcPr>
          <w:p w14:paraId="0CC3BEA5" w14:textId="77777777" w:rsidR="002B2460" w:rsidRPr="004B07F7" w:rsidRDefault="002B2460" w:rsidP="002823D5">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GSTN Cir 560</w:t>
            </w:r>
          </w:p>
        </w:tc>
        <w:tc>
          <w:tcPr>
            <w:tcW w:w="1337" w:type="dxa"/>
          </w:tcPr>
          <w:p w14:paraId="4C758121" w14:textId="77777777" w:rsidR="002B2460" w:rsidRDefault="002B2460" w:rsidP="002823D5">
            <w:pPr>
              <w:pStyle w:val="NoSpacing"/>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b/>
                <w:sz w:val="24"/>
                <w:szCs w:val="24"/>
              </w:rPr>
            </w:pPr>
            <w:hyperlink r:id="rId16" w:history="1">
              <w:r w:rsidRPr="009D6089">
                <w:rPr>
                  <w:rStyle w:val="Hyperlink"/>
                  <w:rFonts w:ascii="Times New Roman" w:hAnsi="Times New Roman" w:cs="Times New Roman"/>
                  <w:b/>
                  <w:sz w:val="24"/>
                  <w:szCs w:val="24"/>
                </w:rPr>
                <w:t>Click Here</w:t>
              </w:r>
            </w:hyperlink>
          </w:p>
          <w:p w14:paraId="52E7A9E0" w14:textId="77777777" w:rsidR="002B2460" w:rsidRPr="006C7D35" w:rsidRDefault="002B2460" w:rsidP="002823D5">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p>
        </w:tc>
      </w:tr>
      <w:tr w:rsidR="002B2460" w:rsidRPr="00604A22" w14:paraId="5EE5471C" w14:textId="77777777" w:rsidTr="002823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 w:type="dxa"/>
            <w:tcBorders>
              <w:left w:val="none" w:sz="0" w:space="0" w:color="auto"/>
              <w:bottom w:val="none" w:sz="0" w:space="0" w:color="auto"/>
            </w:tcBorders>
          </w:tcPr>
          <w:p w14:paraId="176269CD" w14:textId="77777777" w:rsidR="002B2460" w:rsidRPr="00604A22" w:rsidRDefault="002B2460" w:rsidP="002823D5">
            <w:pPr>
              <w:ind w:right="-46"/>
              <w:jc w:val="center"/>
              <w:rPr>
                <w:rFonts w:ascii="Times New Roman" w:hAnsi="Times New Roman" w:cs="Times New Roman"/>
                <w:color w:val="002060"/>
                <w:sz w:val="24"/>
              </w:rPr>
            </w:pPr>
            <w:r w:rsidRPr="00604A22">
              <w:rPr>
                <w:rFonts w:ascii="Times New Roman" w:hAnsi="Times New Roman" w:cs="Times New Roman"/>
                <w:color w:val="002060"/>
                <w:sz w:val="24"/>
              </w:rPr>
              <w:t>3.</w:t>
            </w:r>
          </w:p>
        </w:tc>
        <w:tc>
          <w:tcPr>
            <w:tcW w:w="4989" w:type="dxa"/>
          </w:tcPr>
          <w:p w14:paraId="35818A95" w14:textId="77777777" w:rsidR="002B2460" w:rsidRPr="0027375C" w:rsidRDefault="002B2460" w:rsidP="002823D5">
            <w:pPr>
              <w:pStyle w:val="No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2060"/>
                <w:sz w:val="24"/>
                <w:szCs w:val="24"/>
                <w:lang w:val="en-US" w:bidi="en-US"/>
              </w:rPr>
            </w:pPr>
            <w:r w:rsidRPr="003D2796">
              <w:rPr>
                <w:rFonts w:ascii="Times New Roman" w:eastAsia="Calibri" w:hAnsi="Times New Roman" w:cs="Times New Roman"/>
                <w:color w:val="002060"/>
                <w:sz w:val="24"/>
                <w:szCs w:val="24"/>
                <w:lang w:val="en-US" w:bidi="en-US"/>
              </w:rPr>
              <w:t>Advisory on sequential filing of GSTR-1</w:t>
            </w:r>
          </w:p>
        </w:tc>
        <w:tc>
          <w:tcPr>
            <w:tcW w:w="2268" w:type="dxa"/>
          </w:tcPr>
          <w:p w14:paraId="45AE36F1" w14:textId="77777777" w:rsidR="002B2460" w:rsidRDefault="002B2460" w:rsidP="002823D5">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GSTN Cir 559</w:t>
            </w:r>
          </w:p>
        </w:tc>
        <w:tc>
          <w:tcPr>
            <w:tcW w:w="1337" w:type="dxa"/>
          </w:tcPr>
          <w:p w14:paraId="477E99F6" w14:textId="77777777" w:rsidR="002B2460" w:rsidRDefault="002B2460" w:rsidP="002823D5">
            <w:pPr>
              <w:pStyle w:val="NoSpacing"/>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b/>
                <w:sz w:val="24"/>
                <w:szCs w:val="24"/>
              </w:rPr>
            </w:pPr>
            <w:hyperlink r:id="rId17" w:history="1">
              <w:r w:rsidRPr="009D6089">
                <w:rPr>
                  <w:rStyle w:val="Hyperlink"/>
                  <w:rFonts w:ascii="Times New Roman" w:hAnsi="Times New Roman" w:cs="Times New Roman"/>
                  <w:b/>
                  <w:sz w:val="24"/>
                  <w:szCs w:val="24"/>
                </w:rPr>
                <w:t>Click Here</w:t>
              </w:r>
            </w:hyperlink>
          </w:p>
        </w:tc>
      </w:tr>
      <w:tr w:rsidR="002B2460" w:rsidRPr="00604A22" w14:paraId="2176A86F" w14:textId="77777777" w:rsidTr="002823D5">
        <w:tc>
          <w:tcPr>
            <w:cnfStyle w:val="001000000000" w:firstRow="0" w:lastRow="0" w:firstColumn="1" w:lastColumn="0" w:oddVBand="0" w:evenVBand="0" w:oddHBand="0" w:evenHBand="0" w:firstRowFirstColumn="0" w:firstRowLastColumn="0" w:lastRowFirstColumn="0" w:lastRowLastColumn="0"/>
            <w:tcW w:w="648" w:type="dxa"/>
            <w:tcBorders>
              <w:left w:val="none" w:sz="0" w:space="0" w:color="auto"/>
              <w:bottom w:val="none" w:sz="0" w:space="0" w:color="auto"/>
            </w:tcBorders>
          </w:tcPr>
          <w:p w14:paraId="1CE5E7B9" w14:textId="77777777" w:rsidR="002B2460" w:rsidRPr="00604A22" w:rsidRDefault="002B2460" w:rsidP="002823D5">
            <w:pPr>
              <w:ind w:right="-46"/>
              <w:jc w:val="center"/>
              <w:rPr>
                <w:rFonts w:ascii="Times New Roman" w:hAnsi="Times New Roman" w:cs="Times New Roman"/>
                <w:color w:val="002060"/>
                <w:sz w:val="24"/>
              </w:rPr>
            </w:pPr>
            <w:r w:rsidRPr="00604A22">
              <w:rPr>
                <w:rFonts w:ascii="Times New Roman" w:hAnsi="Times New Roman" w:cs="Times New Roman"/>
                <w:color w:val="002060"/>
                <w:sz w:val="24"/>
              </w:rPr>
              <w:lastRenderedPageBreak/>
              <w:t>4.</w:t>
            </w:r>
          </w:p>
        </w:tc>
        <w:tc>
          <w:tcPr>
            <w:tcW w:w="4989" w:type="dxa"/>
          </w:tcPr>
          <w:p w14:paraId="3AF762EC" w14:textId="77777777" w:rsidR="002B2460" w:rsidRPr="0027375C" w:rsidRDefault="002B2460" w:rsidP="002823D5">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2060"/>
                <w:sz w:val="24"/>
                <w:szCs w:val="24"/>
                <w:lang w:val="en-US" w:bidi="en-US"/>
              </w:rPr>
            </w:pPr>
            <w:r w:rsidRPr="007D16CB">
              <w:rPr>
                <w:rFonts w:ascii="Times New Roman" w:eastAsia="Calibri" w:hAnsi="Times New Roman" w:cs="Times New Roman"/>
                <w:color w:val="002060"/>
                <w:sz w:val="24"/>
                <w:szCs w:val="24"/>
                <w:lang w:val="en-US" w:bidi="en-US"/>
              </w:rPr>
              <w:t>Seeks to extend the due date of filing FORM GSTR-3B for the month of September, 2022.</w:t>
            </w:r>
          </w:p>
        </w:tc>
        <w:tc>
          <w:tcPr>
            <w:tcW w:w="2268" w:type="dxa"/>
          </w:tcPr>
          <w:p w14:paraId="3F9AD2D9" w14:textId="77777777" w:rsidR="002B2460" w:rsidRDefault="002B2460" w:rsidP="002823D5">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21/2022-Central Tax</w:t>
            </w:r>
          </w:p>
        </w:tc>
        <w:tc>
          <w:tcPr>
            <w:tcW w:w="1337" w:type="dxa"/>
          </w:tcPr>
          <w:p w14:paraId="3197A3E0" w14:textId="77777777" w:rsidR="002B2460" w:rsidRDefault="002B2460" w:rsidP="002823D5">
            <w:pPr>
              <w:pStyle w:val="NoSpacing"/>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b/>
                <w:sz w:val="24"/>
                <w:szCs w:val="24"/>
              </w:rPr>
            </w:pPr>
            <w:hyperlink r:id="rId18" w:history="1">
              <w:r w:rsidRPr="009D6089">
                <w:rPr>
                  <w:rStyle w:val="Hyperlink"/>
                  <w:rFonts w:ascii="Times New Roman" w:hAnsi="Times New Roman" w:cs="Times New Roman"/>
                  <w:b/>
                  <w:sz w:val="24"/>
                  <w:szCs w:val="24"/>
                </w:rPr>
                <w:t>Click Here</w:t>
              </w:r>
            </w:hyperlink>
          </w:p>
        </w:tc>
      </w:tr>
    </w:tbl>
    <w:p w14:paraId="60287EEB" w14:textId="77777777" w:rsidR="002B2460" w:rsidRPr="00290942" w:rsidRDefault="002B2460" w:rsidP="002B2460">
      <w:pPr>
        <w:spacing w:after="0" w:line="240" w:lineRule="auto"/>
        <w:ind w:right="-46"/>
        <w:rPr>
          <w:rFonts w:ascii="Times New Roman" w:hAnsi="Times New Roman" w:cs="Times New Roman"/>
          <w:b/>
          <w:caps/>
          <w:color w:val="002060"/>
          <w:sz w:val="4"/>
          <w:szCs w:val="24"/>
          <w:u w:val="single"/>
        </w:rPr>
      </w:pPr>
    </w:p>
    <w:p w14:paraId="0C99D9FC" w14:textId="77777777" w:rsidR="002B2460" w:rsidRDefault="002B2460" w:rsidP="002B2460">
      <w:pPr>
        <w:spacing w:after="0" w:line="240" w:lineRule="auto"/>
        <w:ind w:right="-46"/>
        <w:rPr>
          <w:rFonts w:ascii="Times New Roman" w:hAnsi="Times New Roman" w:cs="Times New Roman"/>
          <w:b/>
          <w:caps/>
          <w:color w:val="002060"/>
          <w:sz w:val="8"/>
          <w:szCs w:val="24"/>
          <w:u w:val="single"/>
        </w:rPr>
      </w:pPr>
    </w:p>
    <w:p w14:paraId="054C5F82" w14:textId="77777777" w:rsidR="002B2460" w:rsidRDefault="002B2460" w:rsidP="002B2460">
      <w:pPr>
        <w:spacing w:after="0" w:line="240" w:lineRule="auto"/>
        <w:ind w:right="-46"/>
        <w:rPr>
          <w:rFonts w:ascii="Times New Roman" w:hAnsi="Times New Roman" w:cs="Times New Roman"/>
          <w:b/>
          <w:caps/>
          <w:color w:val="002060"/>
          <w:sz w:val="8"/>
          <w:szCs w:val="24"/>
          <w:u w:val="single"/>
        </w:rPr>
      </w:pPr>
    </w:p>
    <w:p w14:paraId="3FC079FD" w14:textId="77777777" w:rsidR="002B2460" w:rsidRDefault="002B2460" w:rsidP="002B2460">
      <w:pPr>
        <w:spacing w:after="0" w:line="240" w:lineRule="auto"/>
        <w:ind w:right="-46"/>
        <w:rPr>
          <w:rFonts w:ascii="Times New Roman" w:hAnsi="Times New Roman" w:cs="Times New Roman"/>
          <w:b/>
          <w:caps/>
          <w:color w:val="002060"/>
          <w:sz w:val="8"/>
          <w:szCs w:val="24"/>
          <w:u w:val="single"/>
        </w:rPr>
      </w:pPr>
    </w:p>
    <w:p w14:paraId="5614C543" w14:textId="77777777" w:rsidR="002B2460" w:rsidRDefault="002B2460" w:rsidP="002B2460">
      <w:pPr>
        <w:spacing w:after="0" w:line="240" w:lineRule="auto"/>
        <w:ind w:right="-46"/>
        <w:rPr>
          <w:rFonts w:ascii="Times New Roman" w:hAnsi="Times New Roman" w:cs="Times New Roman"/>
          <w:b/>
          <w:caps/>
          <w:color w:val="002060"/>
          <w:sz w:val="8"/>
          <w:szCs w:val="24"/>
          <w:u w:val="single"/>
        </w:rPr>
      </w:pPr>
    </w:p>
    <w:p w14:paraId="75E079D2" w14:textId="77777777" w:rsidR="002B2460" w:rsidRDefault="002B2460" w:rsidP="002B2460">
      <w:pPr>
        <w:spacing w:after="0" w:line="240" w:lineRule="auto"/>
        <w:ind w:right="-46"/>
        <w:rPr>
          <w:rFonts w:ascii="Times New Roman" w:hAnsi="Times New Roman" w:cs="Times New Roman"/>
          <w:b/>
          <w:caps/>
          <w:color w:val="002060"/>
          <w:sz w:val="8"/>
          <w:szCs w:val="24"/>
          <w:u w:val="single"/>
        </w:rPr>
      </w:pPr>
    </w:p>
    <w:p w14:paraId="0880E213" w14:textId="1567C3AE" w:rsidR="002B2460" w:rsidRPr="002B2460" w:rsidRDefault="002B2460" w:rsidP="002B2460">
      <w:pPr>
        <w:pStyle w:val="ListParagraph"/>
        <w:spacing w:after="0" w:line="240" w:lineRule="auto"/>
        <w:ind w:right="-46"/>
        <w:rPr>
          <w:rFonts w:ascii="Times New Roman" w:hAnsi="Times New Roman" w:cs="Times New Roman"/>
          <w:b/>
          <w:caps/>
          <w:color w:val="FF0000"/>
          <w:sz w:val="32"/>
          <w:szCs w:val="24"/>
          <w:u w:val="single"/>
        </w:rPr>
      </w:pPr>
      <w:r w:rsidRPr="002B2460">
        <w:rPr>
          <w:rFonts w:ascii="Times New Roman" w:hAnsi="Times New Roman" w:cs="Times New Roman"/>
          <w:b/>
          <w:caps/>
          <w:color w:val="FF0000"/>
          <w:sz w:val="32"/>
          <w:szCs w:val="24"/>
          <w:u w:val="single"/>
        </w:rPr>
        <w:t xml:space="preserve">3. </w:t>
      </w:r>
      <w:r w:rsidRPr="002B2460">
        <w:rPr>
          <w:rFonts w:ascii="Times New Roman" w:hAnsi="Times New Roman" w:cs="Times New Roman"/>
          <w:b/>
          <w:caps/>
          <w:color w:val="FF0000"/>
          <w:sz w:val="32"/>
          <w:szCs w:val="24"/>
          <w:u w:val="single"/>
        </w:rPr>
        <w:t>Key Compliances under FEMA / RBI</w:t>
      </w:r>
    </w:p>
    <w:p w14:paraId="536DA421" w14:textId="77777777" w:rsidR="002B2460" w:rsidRPr="00EA06AB" w:rsidRDefault="002B2460" w:rsidP="002B2460">
      <w:pPr>
        <w:pStyle w:val="ListParagraph"/>
        <w:spacing w:after="0" w:line="240" w:lineRule="auto"/>
        <w:ind w:right="-46"/>
        <w:rPr>
          <w:rFonts w:ascii="Times New Roman" w:hAnsi="Times New Roman" w:cs="Times New Roman"/>
          <w:b/>
          <w:caps/>
          <w:color w:val="002060"/>
          <w:sz w:val="24"/>
          <w:szCs w:val="24"/>
          <w:u w:val="single"/>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878"/>
        <w:gridCol w:w="4320"/>
        <w:gridCol w:w="1598"/>
      </w:tblGrid>
      <w:tr w:rsidR="002B2460" w:rsidRPr="00930455" w14:paraId="5B0061B0" w14:textId="77777777" w:rsidTr="002823D5">
        <w:trPr>
          <w:trHeight w:val="839"/>
        </w:trPr>
        <w:tc>
          <w:tcPr>
            <w:tcW w:w="1560" w:type="dxa"/>
            <w:shd w:val="clear" w:color="auto" w:fill="auto"/>
          </w:tcPr>
          <w:p w14:paraId="303E6CCB" w14:textId="77777777" w:rsidR="002B2460" w:rsidRPr="00930455" w:rsidRDefault="002B2460" w:rsidP="002823D5">
            <w:pPr>
              <w:pStyle w:val="BodyText"/>
              <w:ind w:right="-46"/>
              <w:jc w:val="center"/>
              <w:rPr>
                <w:rFonts w:ascii="Times New Roman" w:hAnsi="Times New Roman" w:cs="Times New Roman"/>
                <w:color w:val="002060"/>
                <w:sz w:val="24"/>
                <w:szCs w:val="24"/>
              </w:rPr>
            </w:pPr>
            <w:r w:rsidRPr="00930455">
              <w:rPr>
                <w:rFonts w:ascii="Times New Roman" w:hAnsi="Times New Roman" w:cs="Times New Roman"/>
                <w:color w:val="002060"/>
                <w:sz w:val="24"/>
                <w:szCs w:val="24"/>
              </w:rPr>
              <w:t>Applicable Laws/Acts</w:t>
            </w:r>
          </w:p>
        </w:tc>
        <w:tc>
          <w:tcPr>
            <w:tcW w:w="1878" w:type="dxa"/>
            <w:shd w:val="clear" w:color="auto" w:fill="auto"/>
          </w:tcPr>
          <w:p w14:paraId="65E06350" w14:textId="77777777" w:rsidR="002B2460" w:rsidRPr="00930455" w:rsidRDefault="002B2460" w:rsidP="002823D5">
            <w:pPr>
              <w:pStyle w:val="BodyText"/>
              <w:ind w:right="-46"/>
              <w:jc w:val="center"/>
              <w:rPr>
                <w:rFonts w:ascii="Times New Roman" w:hAnsi="Times New Roman" w:cs="Times New Roman"/>
                <w:color w:val="002060"/>
                <w:sz w:val="24"/>
                <w:szCs w:val="24"/>
              </w:rPr>
            </w:pPr>
            <w:r w:rsidRPr="00930455">
              <w:rPr>
                <w:rFonts w:ascii="Times New Roman" w:hAnsi="Times New Roman" w:cs="Times New Roman"/>
                <w:color w:val="002060"/>
                <w:sz w:val="24"/>
                <w:szCs w:val="24"/>
              </w:rPr>
              <w:t>Due Dates</w:t>
            </w:r>
          </w:p>
        </w:tc>
        <w:tc>
          <w:tcPr>
            <w:tcW w:w="4320" w:type="dxa"/>
            <w:shd w:val="clear" w:color="auto" w:fill="auto"/>
          </w:tcPr>
          <w:p w14:paraId="6C4EDD69" w14:textId="77777777" w:rsidR="002B2460" w:rsidRPr="00930455" w:rsidRDefault="002B2460" w:rsidP="002823D5">
            <w:pPr>
              <w:pStyle w:val="BodyText"/>
              <w:ind w:right="-46"/>
              <w:jc w:val="center"/>
              <w:rPr>
                <w:rFonts w:ascii="Times New Roman" w:hAnsi="Times New Roman" w:cs="Times New Roman"/>
                <w:color w:val="002060"/>
                <w:sz w:val="24"/>
                <w:szCs w:val="24"/>
              </w:rPr>
            </w:pPr>
            <w:r w:rsidRPr="00930455">
              <w:rPr>
                <w:rFonts w:ascii="Times New Roman" w:hAnsi="Times New Roman" w:cs="Times New Roman"/>
                <w:caps/>
                <w:color w:val="002060"/>
                <w:sz w:val="24"/>
                <w:szCs w:val="24"/>
              </w:rPr>
              <w:t>C</w:t>
            </w:r>
            <w:r w:rsidRPr="00930455">
              <w:rPr>
                <w:rFonts w:ascii="Times New Roman" w:hAnsi="Times New Roman" w:cs="Times New Roman"/>
                <w:color w:val="002060"/>
                <w:sz w:val="24"/>
                <w:szCs w:val="24"/>
              </w:rPr>
              <w:t>ompliance Particulars</w:t>
            </w:r>
          </w:p>
        </w:tc>
        <w:tc>
          <w:tcPr>
            <w:tcW w:w="1598" w:type="dxa"/>
            <w:shd w:val="clear" w:color="auto" w:fill="auto"/>
          </w:tcPr>
          <w:p w14:paraId="2890EDD2" w14:textId="77777777" w:rsidR="002B2460" w:rsidRPr="00930455" w:rsidRDefault="002B2460" w:rsidP="002823D5">
            <w:pPr>
              <w:pStyle w:val="BodyText"/>
              <w:ind w:right="-46"/>
              <w:jc w:val="center"/>
              <w:rPr>
                <w:rFonts w:ascii="Times New Roman" w:hAnsi="Times New Roman" w:cs="Times New Roman"/>
                <w:color w:val="002060"/>
                <w:sz w:val="24"/>
                <w:szCs w:val="24"/>
              </w:rPr>
            </w:pPr>
            <w:r w:rsidRPr="00930455">
              <w:rPr>
                <w:rFonts w:ascii="Times New Roman" w:hAnsi="Times New Roman" w:cs="Times New Roman"/>
                <w:color w:val="002060"/>
                <w:sz w:val="24"/>
                <w:szCs w:val="24"/>
              </w:rPr>
              <w:t>Forms / (Filing mode)</w:t>
            </w:r>
          </w:p>
        </w:tc>
      </w:tr>
      <w:tr w:rsidR="002B2460" w:rsidRPr="00930455" w14:paraId="03D9388B" w14:textId="77777777" w:rsidTr="002823D5">
        <w:trPr>
          <w:trHeight w:val="839"/>
        </w:trPr>
        <w:tc>
          <w:tcPr>
            <w:tcW w:w="1560" w:type="dxa"/>
            <w:shd w:val="clear" w:color="auto" w:fill="auto"/>
          </w:tcPr>
          <w:p w14:paraId="38B072F5" w14:textId="77777777" w:rsidR="002B2460" w:rsidRDefault="002B2460" w:rsidP="002823D5">
            <w:pPr>
              <w:pStyle w:val="BodyText"/>
              <w:ind w:right="-46"/>
              <w:jc w:val="center"/>
              <w:rPr>
                <w:rFonts w:ascii="Times New Roman" w:hAnsi="Times New Roman" w:cs="Times New Roman"/>
                <w:b w:val="0"/>
                <w:color w:val="002060"/>
              </w:rPr>
            </w:pPr>
          </w:p>
          <w:p w14:paraId="6436E88F" w14:textId="77777777" w:rsidR="002B2460" w:rsidRDefault="002B2460" w:rsidP="002823D5">
            <w:pPr>
              <w:pStyle w:val="BodyText"/>
              <w:ind w:right="-46"/>
              <w:jc w:val="center"/>
              <w:rPr>
                <w:rFonts w:ascii="Times New Roman" w:hAnsi="Times New Roman" w:cs="Times New Roman"/>
                <w:b w:val="0"/>
                <w:color w:val="002060"/>
              </w:rPr>
            </w:pPr>
          </w:p>
          <w:p w14:paraId="2984A1B3" w14:textId="77777777" w:rsidR="002B2460" w:rsidRDefault="002B2460" w:rsidP="002823D5">
            <w:pPr>
              <w:pStyle w:val="BodyText"/>
              <w:ind w:right="-46"/>
              <w:jc w:val="center"/>
              <w:rPr>
                <w:rFonts w:ascii="Times New Roman" w:hAnsi="Times New Roman" w:cs="Times New Roman"/>
                <w:b w:val="0"/>
                <w:color w:val="002060"/>
              </w:rPr>
            </w:pPr>
          </w:p>
          <w:p w14:paraId="603C0B25" w14:textId="77777777" w:rsidR="002B2460" w:rsidRPr="00930455" w:rsidRDefault="002B2460" w:rsidP="002823D5">
            <w:pPr>
              <w:pStyle w:val="BodyText"/>
              <w:ind w:right="-46"/>
              <w:jc w:val="center"/>
              <w:rPr>
                <w:rFonts w:ascii="Times New Roman" w:hAnsi="Times New Roman" w:cs="Times New Roman"/>
                <w:color w:val="002060"/>
                <w:sz w:val="24"/>
                <w:szCs w:val="24"/>
              </w:rPr>
            </w:pPr>
            <w:r w:rsidRPr="00930455">
              <w:rPr>
                <w:rFonts w:ascii="Times New Roman" w:hAnsi="Times New Roman" w:cs="Times New Roman"/>
                <w:b w:val="0"/>
                <w:color w:val="002060"/>
              </w:rPr>
              <w:t>FEMA ACT 1999</w:t>
            </w:r>
          </w:p>
        </w:tc>
        <w:tc>
          <w:tcPr>
            <w:tcW w:w="1878" w:type="dxa"/>
            <w:shd w:val="clear" w:color="auto" w:fill="auto"/>
          </w:tcPr>
          <w:p w14:paraId="7A847057" w14:textId="77777777" w:rsidR="002B2460" w:rsidRDefault="002B2460" w:rsidP="002823D5">
            <w:pPr>
              <w:pStyle w:val="BodyText"/>
              <w:ind w:right="-46"/>
              <w:jc w:val="center"/>
              <w:rPr>
                <w:rFonts w:ascii="Times New Roman" w:hAnsi="Times New Roman" w:cs="Times New Roman"/>
                <w:color w:val="002060"/>
                <w:sz w:val="24"/>
                <w:szCs w:val="24"/>
              </w:rPr>
            </w:pPr>
          </w:p>
          <w:p w14:paraId="45D6BB02" w14:textId="77777777" w:rsidR="002B2460" w:rsidRDefault="002B2460" w:rsidP="002823D5">
            <w:pPr>
              <w:pStyle w:val="BodyText"/>
              <w:ind w:right="-46"/>
              <w:jc w:val="center"/>
              <w:rPr>
                <w:rFonts w:ascii="Times New Roman" w:hAnsi="Times New Roman" w:cs="Times New Roman"/>
                <w:color w:val="002060"/>
                <w:sz w:val="24"/>
                <w:szCs w:val="24"/>
              </w:rPr>
            </w:pPr>
          </w:p>
          <w:p w14:paraId="59D109E0" w14:textId="77777777" w:rsidR="002B2460" w:rsidRDefault="002B2460" w:rsidP="002823D5">
            <w:pPr>
              <w:pStyle w:val="BodyText"/>
              <w:ind w:right="-46"/>
              <w:jc w:val="center"/>
              <w:rPr>
                <w:rFonts w:ascii="Times New Roman" w:hAnsi="Times New Roman" w:cs="Times New Roman"/>
                <w:color w:val="002060"/>
                <w:sz w:val="24"/>
                <w:szCs w:val="24"/>
              </w:rPr>
            </w:pPr>
          </w:p>
          <w:p w14:paraId="4374C186" w14:textId="77777777" w:rsidR="002B2460" w:rsidRPr="00930455" w:rsidRDefault="002B2460" w:rsidP="002823D5">
            <w:pPr>
              <w:pStyle w:val="BodyText"/>
              <w:ind w:right="-46"/>
              <w:jc w:val="center"/>
              <w:rPr>
                <w:rFonts w:ascii="Times New Roman" w:hAnsi="Times New Roman" w:cs="Times New Roman"/>
                <w:color w:val="002060"/>
                <w:sz w:val="24"/>
                <w:szCs w:val="24"/>
              </w:rPr>
            </w:pPr>
            <w:r>
              <w:rPr>
                <w:rFonts w:ascii="Times New Roman" w:hAnsi="Times New Roman" w:cs="Times New Roman"/>
                <w:color w:val="002060"/>
                <w:sz w:val="24"/>
                <w:szCs w:val="24"/>
              </w:rPr>
              <w:t>15</w:t>
            </w:r>
            <w:r w:rsidRPr="003C1841">
              <w:rPr>
                <w:rFonts w:ascii="Times New Roman" w:hAnsi="Times New Roman" w:cs="Times New Roman"/>
                <w:color w:val="002060"/>
                <w:sz w:val="24"/>
                <w:szCs w:val="24"/>
                <w:vertAlign w:val="superscript"/>
              </w:rPr>
              <w:t>th</w:t>
            </w:r>
            <w:r>
              <w:rPr>
                <w:rFonts w:ascii="Times New Roman" w:hAnsi="Times New Roman" w:cs="Times New Roman"/>
                <w:color w:val="002060"/>
                <w:sz w:val="24"/>
                <w:szCs w:val="24"/>
              </w:rPr>
              <w:t xml:space="preserve"> of July of Every Year </w:t>
            </w:r>
          </w:p>
        </w:tc>
        <w:tc>
          <w:tcPr>
            <w:tcW w:w="4320" w:type="dxa"/>
            <w:shd w:val="clear" w:color="auto" w:fill="auto"/>
          </w:tcPr>
          <w:p w14:paraId="713101C6" w14:textId="77777777" w:rsidR="002B2460" w:rsidRPr="003C1841" w:rsidRDefault="002B2460" w:rsidP="002823D5">
            <w:pPr>
              <w:pStyle w:val="BodyText"/>
              <w:ind w:right="-46"/>
              <w:jc w:val="both"/>
              <w:rPr>
                <w:rFonts w:ascii="Times New Roman" w:hAnsi="Times New Roman" w:cs="Times New Roman"/>
                <w:b w:val="0"/>
                <w:color w:val="002060"/>
                <w:sz w:val="24"/>
                <w:szCs w:val="24"/>
              </w:rPr>
            </w:pPr>
            <w:r w:rsidRPr="003C1841">
              <w:rPr>
                <w:rFonts w:ascii="Times New Roman" w:hAnsi="Times New Roman" w:cs="Times New Roman"/>
                <w:b w:val="0"/>
                <w:color w:val="002060"/>
                <w:sz w:val="24"/>
                <w:szCs w:val="24"/>
              </w:rPr>
              <w:t>Annual return on Foreign Liabilities and Assets is required to be submitted by all the India resident companies which have received FDI and/ or made overseas investment in any of the previous year(s), including current year by July 15</w:t>
            </w:r>
            <w:r w:rsidRPr="003C1841">
              <w:rPr>
                <w:rFonts w:ascii="Times New Roman" w:hAnsi="Times New Roman" w:cs="Times New Roman"/>
                <w:b w:val="0"/>
                <w:color w:val="002060"/>
                <w:sz w:val="24"/>
                <w:szCs w:val="24"/>
                <w:vertAlign w:val="superscript"/>
              </w:rPr>
              <w:t>th</w:t>
            </w:r>
            <w:r>
              <w:rPr>
                <w:rFonts w:ascii="Times New Roman" w:hAnsi="Times New Roman" w:cs="Times New Roman"/>
                <w:b w:val="0"/>
                <w:color w:val="002060"/>
                <w:sz w:val="24"/>
                <w:szCs w:val="24"/>
              </w:rPr>
              <w:t xml:space="preserve"> </w:t>
            </w:r>
            <w:r w:rsidRPr="003C1841">
              <w:rPr>
                <w:rFonts w:ascii="Times New Roman" w:hAnsi="Times New Roman" w:cs="Times New Roman"/>
                <w:b w:val="0"/>
                <w:color w:val="002060"/>
                <w:sz w:val="24"/>
                <w:szCs w:val="24"/>
              </w:rPr>
              <w:t>every year.</w:t>
            </w:r>
          </w:p>
        </w:tc>
        <w:tc>
          <w:tcPr>
            <w:tcW w:w="1598" w:type="dxa"/>
            <w:shd w:val="clear" w:color="auto" w:fill="auto"/>
          </w:tcPr>
          <w:p w14:paraId="001E0FCE" w14:textId="77777777" w:rsidR="002B2460" w:rsidRDefault="002B2460" w:rsidP="002823D5">
            <w:pPr>
              <w:pStyle w:val="BodyText"/>
              <w:ind w:right="-46"/>
              <w:jc w:val="center"/>
              <w:rPr>
                <w:rFonts w:ascii="Times New Roman" w:hAnsi="Times New Roman" w:cs="Times New Roman"/>
                <w:color w:val="002060"/>
                <w:sz w:val="24"/>
                <w:szCs w:val="24"/>
              </w:rPr>
            </w:pPr>
          </w:p>
          <w:p w14:paraId="1C510384" w14:textId="77777777" w:rsidR="002B2460" w:rsidRDefault="002B2460" w:rsidP="002823D5">
            <w:pPr>
              <w:pStyle w:val="BodyText"/>
              <w:ind w:right="-46"/>
              <w:jc w:val="center"/>
              <w:rPr>
                <w:rFonts w:ascii="Times New Roman" w:hAnsi="Times New Roman" w:cs="Times New Roman"/>
                <w:color w:val="002060"/>
                <w:sz w:val="24"/>
                <w:szCs w:val="24"/>
              </w:rPr>
            </w:pPr>
          </w:p>
          <w:p w14:paraId="6B00A2D6" w14:textId="77777777" w:rsidR="002B2460" w:rsidRDefault="002B2460" w:rsidP="002823D5">
            <w:pPr>
              <w:pStyle w:val="BodyText"/>
              <w:ind w:right="-46"/>
              <w:jc w:val="center"/>
              <w:rPr>
                <w:rFonts w:ascii="Times New Roman" w:hAnsi="Times New Roman" w:cs="Times New Roman"/>
                <w:color w:val="002060"/>
                <w:sz w:val="24"/>
                <w:szCs w:val="24"/>
              </w:rPr>
            </w:pPr>
            <w:r>
              <w:rPr>
                <w:rFonts w:ascii="Times New Roman" w:hAnsi="Times New Roman" w:cs="Times New Roman"/>
                <w:color w:val="002060"/>
                <w:sz w:val="24"/>
                <w:szCs w:val="24"/>
              </w:rPr>
              <w:t xml:space="preserve">FLAIR System </w:t>
            </w:r>
          </w:p>
          <w:p w14:paraId="1273E9B3" w14:textId="77777777" w:rsidR="002B2460" w:rsidRPr="00930455" w:rsidRDefault="002B2460" w:rsidP="002823D5">
            <w:pPr>
              <w:pStyle w:val="BodyText"/>
              <w:ind w:right="-46"/>
              <w:jc w:val="center"/>
              <w:rPr>
                <w:rFonts w:ascii="Times New Roman" w:hAnsi="Times New Roman" w:cs="Times New Roman"/>
                <w:color w:val="002060"/>
                <w:sz w:val="24"/>
                <w:szCs w:val="24"/>
              </w:rPr>
            </w:pPr>
            <w:hyperlink r:id="rId19" w:history="1">
              <w:r w:rsidRPr="003C1841">
                <w:rPr>
                  <w:rStyle w:val="Hyperlink"/>
                  <w:rFonts w:ascii="Times New Roman" w:hAnsi="Times New Roman" w:cs="Times New Roman"/>
                  <w:sz w:val="24"/>
                  <w:szCs w:val="24"/>
                </w:rPr>
                <w:t>Click Here</w:t>
              </w:r>
            </w:hyperlink>
          </w:p>
        </w:tc>
      </w:tr>
      <w:tr w:rsidR="002B2460" w:rsidRPr="00930455" w14:paraId="06F38F48" w14:textId="77777777" w:rsidTr="002823D5">
        <w:tc>
          <w:tcPr>
            <w:tcW w:w="1560" w:type="dxa"/>
            <w:shd w:val="clear" w:color="auto" w:fill="auto"/>
          </w:tcPr>
          <w:p w14:paraId="3F5AEF08" w14:textId="77777777" w:rsidR="002B2460" w:rsidRPr="00930455" w:rsidRDefault="002B2460" w:rsidP="002823D5">
            <w:pPr>
              <w:pStyle w:val="BodyText"/>
              <w:ind w:right="-46"/>
              <w:jc w:val="both"/>
              <w:rPr>
                <w:rFonts w:ascii="Times New Roman" w:hAnsi="Times New Roman" w:cs="Times New Roman"/>
                <w:b w:val="0"/>
                <w:color w:val="002060"/>
              </w:rPr>
            </w:pPr>
          </w:p>
          <w:p w14:paraId="1E90EB23" w14:textId="77777777" w:rsidR="002B2460" w:rsidRPr="00930455" w:rsidRDefault="002B2460" w:rsidP="002823D5">
            <w:pPr>
              <w:pStyle w:val="BodyText"/>
              <w:ind w:right="-46"/>
              <w:jc w:val="both"/>
              <w:rPr>
                <w:rFonts w:ascii="Times New Roman" w:hAnsi="Times New Roman" w:cs="Times New Roman"/>
                <w:b w:val="0"/>
                <w:color w:val="002060"/>
              </w:rPr>
            </w:pPr>
          </w:p>
          <w:p w14:paraId="38996067" w14:textId="77777777" w:rsidR="002B2460" w:rsidRPr="00930455" w:rsidRDefault="002B2460" w:rsidP="002823D5">
            <w:pPr>
              <w:pStyle w:val="BodyText"/>
              <w:ind w:right="-46"/>
              <w:jc w:val="both"/>
              <w:rPr>
                <w:rFonts w:ascii="Times New Roman" w:hAnsi="Times New Roman" w:cs="Times New Roman"/>
                <w:b w:val="0"/>
                <w:color w:val="002060"/>
              </w:rPr>
            </w:pPr>
            <w:r w:rsidRPr="00930455">
              <w:rPr>
                <w:rFonts w:ascii="Times New Roman" w:hAnsi="Times New Roman" w:cs="Times New Roman"/>
                <w:b w:val="0"/>
                <w:color w:val="002060"/>
              </w:rPr>
              <w:t>FEMA ACT 1999</w:t>
            </w:r>
          </w:p>
        </w:tc>
        <w:tc>
          <w:tcPr>
            <w:tcW w:w="1878" w:type="dxa"/>
            <w:shd w:val="clear" w:color="auto" w:fill="auto"/>
          </w:tcPr>
          <w:p w14:paraId="6F141C38" w14:textId="77777777" w:rsidR="002B2460" w:rsidRPr="00930455" w:rsidRDefault="002B2460" w:rsidP="002823D5">
            <w:pPr>
              <w:pStyle w:val="BodyText"/>
              <w:ind w:right="-46"/>
              <w:jc w:val="both"/>
              <w:rPr>
                <w:rFonts w:ascii="Times New Roman" w:hAnsi="Times New Roman" w:cs="Times New Roman"/>
                <w:b w:val="0"/>
                <w:color w:val="002060"/>
              </w:rPr>
            </w:pPr>
            <w:r w:rsidRPr="00930455">
              <w:rPr>
                <w:rFonts w:ascii="Times New Roman" w:hAnsi="Times New Roman" w:cs="Times New Roman"/>
                <w:b w:val="0"/>
                <w:color w:val="002060"/>
              </w:rPr>
              <w:t xml:space="preserve">Not later than 30 days from the date of issue of Capital instrument </w:t>
            </w:r>
          </w:p>
        </w:tc>
        <w:tc>
          <w:tcPr>
            <w:tcW w:w="4320" w:type="dxa"/>
            <w:shd w:val="clear" w:color="auto" w:fill="auto"/>
          </w:tcPr>
          <w:p w14:paraId="718B7126" w14:textId="77777777" w:rsidR="002B2460" w:rsidRPr="00930455" w:rsidRDefault="002B2460" w:rsidP="002823D5">
            <w:pPr>
              <w:pStyle w:val="BodyText"/>
              <w:ind w:right="-46"/>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FC-GPR is a form filed when the Indian company receives the Foreign Direct Investment and the company allots shares to a person resident outside India.</w:t>
            </w:r>
          </w:p>
        </w:tc>
        <w:tc>
          <w:tcPr>
            <w:tcW w:w="1598" w:type="dxa"/>
            <w:shd w:val="clear" w:color="auto" w:fill="auto"/>
          </w:tcPr>
          <w:p w14:paraId="0D80B2B9" w14:textId="77777777" w:rsidR="002B2460" w:rsidRPr="00930455" w:rsidRDefault="002B2460" w:rsidP="002823D5">
            <w:pPr>
              <w:pStyle w:val="BodyText"/>
              <w:ind w:right="-46"/>
              <w:jc w:val="both"/>
              <w:rPr>
                <w:rFonts w:ascii="Times New Roman" w:hAnsi="Times New Roman" w:cs="Times New Roman"/>
                <w:b w:val="0"/>
                <w:color w:val="002060"/>
                <w:sz w:val="24"/>
                <w:szCs w:val="24"/>
              </w:rPr>
            </w:pPr>
          </w:p>
          <w:p w14:paraId="1D5516AF" w14:textId="77777777" w:rsidR="002B2460" w:rsidRPr="00930455" w:rsidRDefault="002B2460" w:rsidP="002823D5">
            <w:pPr>
              <w:pStyle w:val="BodyText"/>
              <w:ind w:right="-46"/>
              <w:jc w:val="both"/>
              <w:rPr>
                <w:rFonts w:ascii="Times New Roman" w:hAnsi="Times New Roman" w:cs="Times New Roman"/>
                <w:b w:val="0"/>
                <w:color w:val="002060"/>
                <w:sz w:val="24"/>
                <w:szCs w:val="24"/>
              </w:rPr>
            </w:pPr>
          </w:p>
          <w:p w14:paraId="6454093F" w14:textId="77777777" w:rsidR="002B2460" w:rsidRPr="00930455" w:rsidRDefault="002B2460" w:rsidP="002823D5">
            <w:pPr>
              <w:pStyle w:val="BodyText"/>
              <w:ind w:right="-46"/>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Form FC-GPR</w:t>
            </w:r>
          </w:p>
        </w:tc>
      </w:tr>
      <w:tr w:rsidR="002B2460" w:rsidRPr="00930455" w14:paraId="102254CB" w14:textId="77777777" w:rsidTr="002823D5">
        <w:tc>
          <w:tcPr>
            <w:tcW w:w="1560" w:type="dxa"/>
            <w:shd w:val="clear" w:color="auto" w:fill="auto"/>
          </w:tcPr>
          <w:p w14:paraId="48CC6505" w14:textId="77777777" w:rsidR="002B2460" w:rsidRPr="00930455" w:rsidRDefault="002B2460" w:rsidP="002823D5">
            <w:pPr>
              <w:pStyle w:val="BodyText"/>
              <w:ind w:right="-46"/>
              <w:jc w:val="both"/>
              <w:rPr>
                <w:rFonts w:ascii="Times New Roman" w:hAnsi="Times New Roman" w:cs="Times New Roman"/>
                <w:b w:val="0"/>
                <w:color w:val="002060"/>
              </w:rPr>
            </w:pPr>
          </w:p>
          <w:p w14:paraId="644C3C91" w14:textId="77777777" w:rsidR="002B2460" w:rsidRPr="00930455" w:rsidRDefault="002B2460" w:rsidP="002823D5">
            <w:pPr>
              <w:pStyle w:val="BodyText"/>
              <w:ind w:right="-46"/>
              <w:jc w:val="both"/>
              <w:rPr>
                <w:rFonts w:ascii="Times New Roman" w:hAnsi="Times New Roman" w:cs="Times New Roman"/>
                <w:b w:val="0"/>
                <w:color w:val="002060"/>
              </w:rPr>
            </w:pPr>
          </w:p>
          <w:p w14:paraId="5BBC7904" w14:textId="77777777" w:rsidR="002B2460" w:rsidRPr="00930455" w:rsidRDefault="002B2460" w:rsidP="002823D5">
            <w:pPr>
              <w:pStyle w:val="BodyText"/>
              <w:ind w:right="-46"/>
              <w:jc w:val="both"/>
              <w:rPr>
                <w:rFonts w:ascii="Times New Roman" w:hAnsi="Times New Roman" w:cs="Times New Roman"/>
                <w:b w:val="0"/>
                <w:color w:val="002060"/>
              </w:rPr>
            </w:pPr>
          </w:p>
          <w:p w14:paraId="687B6F55" w14:textId="77777777" w:rsidR="002B2460" w:rsidRPr="00930455" w:rsidRDefault="002B2460" w:rsidP="002823D5">
            <w:pPr>
              <w:pStyle w:val="BodyText"/>
              <w:ind w:right="-46"/>
              <w:jc w:val="both"/>
              <w:rPr>
                <w:rFonts w:ascii="Times New Roman" w:hAnsi="Times New Roman" w:cs="Times New Roman"/>
                <w:b w:val="0"/>
                <w:color w:val="002060"/>
              </w:rPr>
            </w:pPr>
            <w:r w:rsidRPr="00930455">
              <w:rPr>
                <w:rFonts w:ascii="Times New Roman" w:hAnsi="Times New Roman" w:cs="Times New Roman"/>
                <w:b w:val="0"/>
                <w:color w:val="002060"/>
              </w:rPr>
              <w:t>FEMA ACT 1999</w:t>
            </w:r>
          </w:p>
        </w:tc>
        <w:tc>
          <w:tcPr>
            <w:tcW w:w="1878" w:type="dxa"/>
            <w:shd w:val="clear" w:color="auto" w:fill="auto"/>
          </w:tcPr>
          <w:p w14:paraId="626B0AC2" w14:textId="77777777" w:rsidR="002B2460" w:rsidRPr="00930455" w:rsidRDefault="002B2460" w:rsidP="002823D5">
            <w:pPr>
              <w:pStyle w:val="BodyText"/>
              <w:ind w:right="-46"/>
              <w:rPr>
                <w:rFonts w:ascii="Times New Roman" w:hAnsi="Times New Roman" w:cs="Times New Roman"/>
                <w:b w:val="0"/>
                <w:color w:val="002060"/>
              </w:rPr>
            </w:pPr>
            <w:r w:rsidRPr="00930455">
              <w:rPr>
                <w:rFonts w:ascii="Times New Roman" w:hAnsi="Times New Roman" w:cs="Times New Roman"/>
                <w:b w:val="0"/>
                <w:color w:val="002060"/>
              </w:rPr>
              <w:t>With in 60 days of receipt/ remittance of funds or transfer of capital</w:t>
            </w:r>
            <w:r>
              <w:rPr>
                <w:rFonts w:ascii="Times New Roman" w:hAnsi="Times New Roman" w:cs="Times New Roman"/>
                <w:b w:val="0"/>
                <w:color w:val="002060"/>
              </w:rPr>
              <w:t xml:space="preserve"> </w:t>
            </w:r>
            <w:r w:rsidRPr="00930455">
              <w:rPr>
                <w:rFonts w:ascii="Times New Roman" w:hAnsi="Times New Roman" w:cs="Times New Roman"/>
                <w:b w:val="0"/>
                <w:color w:val="002060"/>
              </w:rPr>
              <w:t>instruments whichever is earlier</w:t>
            </w:r>
            <w:r>
              <w:rPr>
                <w:rFonts w:ascii="Times New Roman" w:hAnsi="Times New Roman" w:cs="Times New Roman"/>
                <w:b w:val="0"/>
                <w:color w:val="002060"/>
              </w:rPr>
              <w:t>.</w:t>
            </w:r>
          </w:p>
        </w:tc>
        <w:tc>
          <w:tcPr>
            <w:tcW w:w="4320" w:type="dxa"/>
            <w:shd w:val="clear" w:color="auto" w:fill="auto"/>
          </w:tcPr>
          <w:p w14:paraId="3F88B07C" w14:textId="77777777" w:rsidR="002B2460" w:rsidRPr="00930455" w:rsidRDefault="002B2460" w:rsidP="002823D5">
            <w:pPr>
              <w:pStyle w:val="BodyText"/>
              <w:ind w:right="-46"/>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Reporting of transfer of shares and other eligible securities between residents and non-residents and vice- versa is to be made in Form FC-TRS.</w:t>
            </w:r>
          </w:p>
          <w:p w14:paraId="79E7501F" w14:textId="77777777" w:rsidR="002B2460" w:rsidRPr="00930455" w:rsidRDefault="002B2460" w:rsidP="002823D5">
            <w:pPr>
              <w:pStyle w:val="BodyText"/>
              <w:ind w:right="-46"/>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The onus of reporting shall be on the resident transferor/ transferee.</w:t>
            </w:r>
          </w:p>
        </w:tc>
        <w:tc>
          <w:tcPr>
            <w:tcW w:w="1598" w:type="dxa"/>
            <w:shd w:val="clear" w:color="auto" w:fill="auto"/>
          </w:tcPr>
          <w:p w14:paraId="39F9B59D" w14:textId="77777777" w:rsidR="002B2460" w:rsidRPr="00930455" w:rsidRDefault="002B2460" w:rsidP="002823D5">
            <w:pPr>
              <w:pStyle w:val="BodyText"/>
              <w:ind w:right="-46"/>
              <w:jc w:val="both"/>
              <w:rPr>
                <w:rFonts w:ascii="Times New Roman" w:hAnsi="Times New Roman" w:cs="Times New Roman"/>
                <w:b w:val="0"/>
                <w:color w:val="002060"/>
                <w:sz w:val="24"/>
                <w:szCs w:val="24"/>
              </w:rPr>
            </w:pPr>
          </w:p>
          <w:p w14:paraId="3BB927B8" w14:textId="77777777" w:rsidR="002B2460" w:rsidRPr="00930455" w:rsidRDefault="002B2460" w:rsidP="002823D5">
            <w:pPr>
              <w:pStyle w:val="BodyText"/>
              <w:ind w:right="-46"/>
              <w:jc w:val="both"/>
              <w:rPr>
                <w:rFonts w:ascii="Times New Roman" w:hAnsi="Times New Roman" w:cs="Times New Roman"/>
                <w:b w:val="0"/>
                <w:color w:val="002060"/>
                <w:sz w:val="24"/>
                <w:szCs w:val="24"/>
              </w:rPr>
            </w:pPr>
          </w:p>
          <w:p w14:paraId="493595F6" w14:textId="77777777" w:rsidR="002B2460" w:rsidRPr="00930455" w:rsidRDefault="002B2460" w:rsidP="002823D5">
            <w:pPr>
              <w:pStyle w:val="BodyText"/>
              <w:ind w:right="-46"/>
              <w:jc w:val="both"/>
              <w:rPr>
                <w:rFonts w:ascii="Times New Roman" w:hAnsi="Times New Roman" w:cs="Times New Roman"/>
                <w:b w:val="0"/>
                <w:color w:val="002060"/>
                <w:sz w:val="24"/>
                <w:szCs w:val="24"/>
              </w:rPr>
            </w:pPr>
          </w:p>
          <w:p w14:paraId="27C6C939" w14:textId="77777777" w:rsidR="002B2460" w:rsidRPr="00930455" w:rsidRDefault="002B2460" w:rsidP="002823D5">
            <w:pPr>
              <w:pStyle w:val="BodyText"/>
              <w:ind w:right="-46"/>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Form FC-TRS.</w:t>
            </w:r>
          </w:p>
        </w:tc>
      </w:tr>
      <w:tr w:rsidR="002B2460" w:rsidRPr="00930455" w14:paraId="67C79472" w14:textId="77777777" w:rsidTr="002823D5">
        <w:tc>
          <w:tcPr>
            <w:tcW w:w="1560" w:type="dxa"/>
            <w:shd w:val="clear" w:color="auto" w:fill="auto"/>
          </w:tcPr>
          <w:p w14:paraId="101BB55C" w14:textId="77777777" w:rsidR="002B2460" w:rsidRPr="00930455" w:rsidRDefault="002B2460" w:rsidP="002823D5">
            <w:pPr>
              <w:pStyle w:val="BodyText"/>
              <w:ind w:right="-46"/>
              <w:jc w:val="both"/>
              <w:rPr>
                <w:rFonts w:ascii="Times New Roman" w:hAnsi="Times New Roman" w:cs="Times New Roman"/>
                <w:b w:val="0"/>
                <w:color w:val="002060"/>
              </w:rPr>
            </w:pPr>
          </w:p>
          <w:p w14:paraId="12093416" w14:textId="77777777" w:rsidR="002B2460" w:rsidRPr="00930455" w:rsidRDefault="002B2460" w:rsidP="002823D5">
            <w:pPr>
              <w:pStyle w:val="BodyText"/>
              <w:ind w:right="-46"/>
              <w:jc w:val="both"/>
              <w:rPr>
                <w:rFonts w:ascii="Times New Roman" w:hAnsi="Times New Roman" w:cs="Times New Roman"/>
                <w:b w:val="0"/>
                <w:color w:val="002060"/>
              </w:rPr>
            </w:pPr>
          </w:p>
          <w:p w14:paraId="061FE32C" w14:textId="77777777" w:rsidR="002B2460" w:rsidRPr="00930455" w:rsidRDefault="002B2460" w:rsidP="002823D5">
            <w:pPr>
              <w:pStyle w:val="BodyText"/>
              <w:ind w:right="-46"/>
              <w:jc w:val="both"/>
              <w:rPr>
                <w:rFonts w:ascii="Times New Roman" w:hAnsi="Times New Roman" w:cs="Times New Roman"/>
                <w:b w:val="0"/>
                <w:color w:val="002060"/>
              </w:rPr>
            </w:pPr>
            <w:r w:rsidRPr="00930455">
              <w:rPr>
                <w:rFonts w:ascii="Times New Roman" w:hAnsi="Times New Roman" w:cs="Times New Roman"/>
                <w:b w:val="0"/>
                <w:color w:val="002060"/>
              </w:rPr>
              <w:t>FEMA ACT 1999</w:t>
            </w:r>
          </w:p>
        </w:tc>
        <w:tc>
          <w:tcPr>
            <w:tcW w:w="1878" w:type="dxa"/>
            <w:shd w:val="clear" w:color="auto" w:fill="auto"/>
          </w:tcPr>
          <w:p w14:paraId="105AC4C9" w14:textId="77777777" w:rsidR="002B2460" w:rsidRPr="00930455" w:rsidRDefault="002B2460" w:rsidP="002823D5">
            <w:pPr>
              <w:pStyle w:val="BodyText"/>
              <w:ind w:right="-46"/>
              <w:rPr>
                <w:rFonts w:ascii="Times New Roman" w:hAnsi="Times New Roman" w:cs="Times New Roman"/>
                <w:b w:val="0"/>
                <w:color w:val="002060"/>
              </w:rPr>
            </w:pPr>
            <w:r w:rsidRPr="00930455">
              <w:rPr>
                <w:rFonts w:ascii="Times New Roman" w:hAnsi="Times New Roman" w:cs="Times New Roman"/>
                <w:b w:val="0"/>
                <w:color w:val="002060"/>
              </w:rPr>
              <w:t>Within</w:t>
            </w:r>
            <w:r>
              <w:rPr>
                <w:rFonts w:ascii="Times New Roman" w:hAnsi="Times New Roman" w:cs="Times New Roman"/>
                <w:b w:val="0"/>
                <w:color w:val="002060"/>
              </w:rPr>
              <w:t xml:space="preserve"> </w:t>
            </w:r>
            <w:r w:rsidRPr="00930455">
              <w:rPr>
                <w:rFonts w:ascii="Times New Roman" w:hAnsi="Times New Roman" w:cs="Times New Roman"/>
                <w:b w:val="0"/>
                <w:color w:val="002060"/>
              </w:rPr>
              <w:t>30 days from the date of receipt of the amount of consideration.</w:t>
            </w:r>
          </w:p>
        </w:tc>
        <w:tc>
          <w:tcPr>
            <w:tcW w:w="4320" w:type="dxa"/>
            <w:shd w:val="clear" w:color="auto" w:fill="auto"/>
          </w:tcPr>
          <w:p w14:paraId="053C1689" w14:textId="77777777" w:rsidR="002B2460" w:rsidRPr="006876D4" w:rsidRDefault="002B2460" w:rsidP="002823D5">
            <w:pPr>
              <w:pStyle w:val="BodyText"/>
              <w:ind w:right="-46"/>
              <w:jc w:val="both"/>
              <w:rPr>
                <w:rFonts w:ascii="Times New Roman" w:hAnsi="Times New Roman" w:cs="Times New Roman"/>
                <w:b w:val="0"/>
                <w:color w:val="002060"/>
                <w:sz w:val="8"/>
                <w:szCs w:val="24"/>
              </w:rPr>
            </w:pPr>
          </w:p>
          <w:p w14:paraId="6D392C21" w14:textId="77777777" w:rsidR="002B2460" w:rsidRPr="00930455" w:rsidRDefault="002B2460" w:rsidP="002823D5">
            <w:pPr>
              <w:pStyle w:val="BodyText"/>
              <w:ind w:right="-46"/>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A Limited Liability Partnership receiving amount of consideration and acquisition of profit shares is required to submit a report in the Form FDI LLP-1</w:t>
            </w:r>
          </w:p>
        </w:tc>
        <w:tc>
          <w:tcPr>
            <w:tcW w:w="1598" w:type="dxa"/>
            <w:shd w:val="clear" w:color="auto" w:fill="auto"/>
          </w:tcPr>
          <w:p w14:paraId="455EEE31" w14:textId="77777777" w:rsidR="002B2460" w:rsidRPr="00930455" w:rsidRDefault="002B2460" w:rsidP="002823D5">
            <w:pPr>
              <w:pStyle w:val="BodyText"/>
              <w:ind w:right="-46"/>
              <w:jc w:val="both"/>
              <w:rPr>
                <w:rFonts w:ascii="Times New Roman" w:hAnsi="Times New Roman" w:cs="Times New Roman"/>
                <w:b w:val="0"/>
                <w:color w:val="002060"/>
                <w:sz w:val="24"/>
                <w:szCs w:val="24"/>
              </w:rPr>
            </w:pPr>
          </w:p>
          <w:p w14:paraId="65E49F8C" w14:textId="77777777" w:rsidR="002B2460" w:rsidRPr="00930455" w:rsidRDefault="002B2460" w:rsidP="002823D5">
            <w:pPr>
              <w:pStyle w:val="BodyText"/>
              <w:ind w:right="-46"/>
              <w:jc w:val="both"/>
              <w:rPr>
                <w:rFonts w:ascii="Times New Roman" w:hAnsi="Times New Roman" w:cs="Times New Roman"/>
                <w:b w:val="0"/>
                <w:color w:val="002060"/>
                <w:sz w:val="24"/>
                <w:szCs w:val="24"/>
              </w:rPr>
            </w:pPr>
          </w:p>
          <w:p w14:paraId="0EC99E38" w14:textId="77777777" w:rsidR="002B2460" w:rsidRPr="00930455" w:rsidRDefault="002B2460" w:rsidP="002823D5">
            <w:pPr>
              <w:pStyle w:val="BodyText"/>
              <w:ind w:right="-46"/>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 xml:space="preserve">Form FDI LLP-I </w:t>
            </w:r>
          </w:p>
        </w:tc>
      </w:tr>
      <w:tr w:rsidR="002B2460" w:rsidRPr="00930455" w14:paraId="2636E8C0" w14:textId="77777777" w:rsidTr="002823D5">
        <w:tc>
          <w:tcPr>
            <w:tcW w:w="1560" w:type="dxa"/>
            <w:shd w:val="clear" w:color="auto" w:fill="auto"/>
          </w:tcPr>
          <w:p w14:paraId="6E96CBE7" w14:textId="77777777" w:rsidR="002B2460" w:rsidRPr="00930455" w:rsidRDefault="002B2460" w:rsidP="002823D5">
            <w:pPr>
              <w:pStyle w:val="BodyText"/>
              <w:ind w:right="-46"/>
              <w:jc w:val="both"/>
              <w:rPr>
                <w:rFonts w:ascii="Times New Roman" w:hAnsi="Times New Roman" w:cs="Times New Roman"/>
                <w:b w:val="0"/>
                <w:color w:val="002060"/>
              </w:rPr>
            </w:pPr>
          </w:p>
          <w:p w14:paraId="2A194BBD" w14:textId="77777777" w:rsidR="002B2460" w:rsidRPr="00930455" w:rsidRDefault="002B2460" w:rsidP="002823D5">
            <w:pPr>
              <w:pStyle w:val="BodyText"/>
              <w:ind w:right="-46"/>
              <w:jc w:val="both"/>
              <w:rPr>
                <w:rFonts w:ascii="Times New Roman" w:hAnsi="Times New Roman" w:cs="Times New Roman"/>
                <w:b w:val="0"/>
                <w:color w:val="002060"/>
              </w:rPr>
            </w:pPr>
          </w:p>
          <w:p w14:paraId="277B5E04" w14:textId="77777777" w:rsidR="002B2460" w:rsidRPr="00930455" w:rsidRDefault="002B2460" w:rsidP="002823D5">
            <w:pPr>
              <w:pStyle w:val="BodyText"/>
              <w:ind w:right="-46"/>
              <w:jc w:val="both"/>
              <w:rPr>
                <w:rFonts w:ascii="Times New Roman" w:hAnsi="Times New Roman" w:cs="Times New Roman"/>
                <w:b w:val="0"/>
                <w:color w:val="002060"/>
              </w:rPr>
            </w:pPr>
            <w:r w:rsidRPr="00930455">
              <w:rPr>
                <w:rFonts w:ascii="Times New Roman" w:hAnsi="Times New Roman" w:cs="Times New Roman"/>
                <w:b w:val="0"/>
                <w:color w:val="002060"/>
              </w:rPr>
              <w:t>FEMA ACT 1999</w:t>
            </w:r>
          </w:p>
        </w:tc>
        <w:tc>
          <w:tcPr>
            <w:tcW w:w="1878" w:type="dxa"/>
            <w:shd w:val="clear" w:color="auto" w:fill="auto"/>
          </w:tcPr>
          <w:p w14:paraId="42D27673" w14:textId="77777777" w:rsidR="002B2460" w:rsidRPr="00930455" w:rsidRDefault="002B2460" w:rsidP="002823D5">
            <w:pPr>
              <w:pStyle w:val="BodyText"/>
              <w:ind w:right="-46"/>
              <w:jc w:val="both"/>
              <w:rPr>
                <w:rFonts w:ascii="Times New Roman" w:hAnsi="Times New Roman" w:cs="Times New Roman"/>
                <w:b w:val="0"/>
                <w:color w:val="002060"/>
              </w:rPr>
            </w:pPr>
          </w:p>
          <w:p w14:paraId="1F17000F" w14:textId="77777777" w:rsidR="002B2460" w:rsidRPr="00930455" w:rsidRDefault="002B2460" w:rsidP="002823D5">
            <w:pPr>
              <w:pStyle w:val="BodyText"/>
              <w:ind w:right="-46"/>
              <w:jc w:val="both"/>
              <w:rPr>
                <w:rFonts w:ascii="Times New Roman" w:hAnsi="Times New Roman" w:cs="Times New Roman"/>
                <w:b w:val="0"/>
                <w:color w:val="002060"/>
              </w:rPr>
            </w:pPr>
            <w:r w:rsidRPr="00930455">
              <w:rPr>
                <w:rFonts w:ascii="Times New Roman" w:hAnsi="Times New Roman" w:cs="Times New Roman"/>
                <w:b w:val="0"/>
                <w:color w:val="002060"/>
              </w:rPr>
              <w:t>within 60 days from the date of receipt of funds in</w:t>
            </w:r>
          </w:p>
        </w:tc>
        <w:tc>
          <w:tcPr>
            <w:tcW w:w="4320" w:type="dxa"/>
            <w:shd w:val="clear" w:color="auto" w:fill="auto"/>
          </w:tcPr>
          <w:p w14:paraId="5069F09A" w14:textId="77777777" w:rsidR="002B2460" w:rsidRPr="00930455" w:rsidRDefault="002B2460" w:rsidP="002823D5">
            <w:pPr>
              <w:pStyle w:val="BodyText"/>
              <w:ind w:right="-46"/>
              <w:jc w:val="both"/>
              <w:rPr>
                <w:rFonts w:ascii="Times New Roman" w:hAnsi="Times New Roman" w:cs="Times New Roman"/>
                <w:b w:val="0"/>
                <w:color w:val="002060"/>
                <w:sz w:val="24"/>
                <w:szCs w:val="24"/>
              </w:rPr>
            </w:pPr>
          </w:p>
          <w:p w14:paraId="0B4023C8" w14:textId="77777777" w:rsidR="002B2460" w:rsidRPr="00930455" w:rsidRDefault="002B2460" w:rsidP="002823D5">
            <w:pPr>
              <w:pStyle w:val="BodyText"/>
              <w:ind w:right="-46"/>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A Limited liability Partnership shall report disinvestment/ transfer of capital contribution or profit share between a resident and a non resident (or vice versa)</w:t>
            </w:r>
          </w:p>
        </w:tc>
        <w:tc>
          <w:tcPr>
            <w:tcW w:w="1598" w:type="dxa"/>
            <w:shd w:val="clear" w:color="auto" w:fill="auto"/>
          </w:tcPr>
          <w:p w14:paraId="36A96F59" w14:textId="77777777" w:rsidR="002B2460" w:rsidRPr="00930455" w:rsidRDefault="002B2460" w:rsidP="002823D5">
            <w:pPr>
              <w:pStyle w:val="BodyText"/>
              <w:ind w:right="-46"/>
              <w:jc w:val="both"/>
              <w:rPr>
                <w:rFonts w:ascii="Times New Roman" w:hAnsi="Times New Roman" w:cs="Times New Roman"/>
                <w:b w:val="0"/>
                <w:color w:val="002060"/>
                <w:sz w:val="24"/>
                <w:szCs w:val="24"/>
              </w:rPr>
            </w:pPr>
          </w:p>
          <w:p w14:paraId="1D216BF2" w14:textId="77777777" w:rsidR="002B2460" w:rsidRPr="00930455" w:rsidRDefault="002B2460" w:rsidP="002823D5">
            <w:pPr>
              <w:pStyle w:val="BodyText"/>
              <w:ind w:right="-46"/>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 xml:space="preserve">Form FDI LLP-II </w:t>
            </w:r>
          </w:p>
        </w:tc>
      </w:tr>
      <w:tr w:rsidR="002B2460" w:rsidRPr="00930455" w14:paraId="7CD713FA" w14:textId="77777777" w:rsidTr="002823D5">
        <w:tc>
          <w:tcPr>
            <w:tcW w:w="1560" w:type="dxa"/>
            <w:shd w:val="clear" w:color="auto" w:fill="auto"/>
          </w:tcPr>
          <w:p w14:paraId="238BCC51" w14:textId="77777777" w:rsidR="002B2460" w:rsidRPr="00930455" w:rsidRDefault="002B2460" w:rsidP="002823D5">
            <w:pPr>
              <w:pStyle w:val="BodyText"/>
              <w:ind w:right="-46"/>
              <w:jc w:val="both"/>
              <w:rPr>
                <w:rFonts w:ascii="Times New Roman" w:hAnsi="Times New Roman" w:cs="Times New Roman"/>
                <w:b w:val="0"/>
                <w:color w:val="002060"/>
              </w:rPr>
            </w:pPr>
          </w:p>
          <w:p w14:paraId="452A0C9A" w14:textId="77777777" w:rsidR="002B2460" w:rsidRPr="00930455" w:rsidRDefault="002B2460" w:rsidP="002823D5">
            <w:pPr>
              <w:pStyle w:val="BodyText"/>
              <w:ind w:right="-46"/>
              <w:jc w:val="both"/>
              <w:rPr>
                <w:rFonts w:ascii="Times New Roman" w:hAnsi="Times New Roman" w:cs="Times New Roman"/>
                <w:b w:val="0"/>
                <w:color w:val="002060"/>
              </w:rPr>
            </w:pPr>
            <w:r w:rsidRPr="00930455">
              <w:rPr>
                <w:rFonts w:ascii="Times New Roman" w:hAnsi="Times New Roman" w:cs="Times New Roman"/>
                <w:b w:val="0"/>
                <w:color w:val="002060"/>
              </w:rPr>
              <w:t>FEMA ACT 1999</w:t>
            </w:r>
          </w:p>
        </w:tc>
        <w:tc>
          <w:tcPr>
            <w:tcW w:w="1878" w:type="dxa"/>
            <w:shd w:val="clear" w:color="auto" w:fill="auto"/>
          </w:tcPr>
          <w:p w14:paraId="79324D3A" w14:textId="77777777" w:rsidR="002B2460" w:rsidRPr="00930455" w:rsidRDefault="002B2460" w:rsidP="002823D5">
            <w:pPr>
              <w:pStyle w:val="BodyText"/>
              <w:ind w:right="-46"/>
              <w:jc w:val="both"/>
              <w:rPr>
                <w:rFonts w:ascii="Times New Roman" w:hAnsi="Times New Roman" w:cs="Times New Roman"/>
                <w:b w:val="0"/>
                <w:color w:val="002060"/>
              </w:rPr>
            </w:pPr>
          </w:p>
          <w:p w14:paraId="19C9AFBF" w14:textId="77777777" w:rsidR="002B2460" w:rsidRPr="00930455" w:rsidRDefault="002B2460" w:rsidP="002823D5">
            <w:pPr>
              <w:pStyle w:val="BodyText"/>
              <w:ind w:right="-46"/>
              <w:jc w:val="both"/>
              <w:rPr>
                <w:rFonts w:ascii="Times New Roman" w:hAnsi="Times New Roman" w:cs="Times New Roman"/>
                <w:b w:val="0"/>
                <w:color w:val="002060"/>
              </w:rPr>
            </w:pPr>
            <w:r w:rsidRPr="00930455">
              <w:rPr>
                <w:rFonts w:ascii="Times New Roman" w:hAnsi="Times New Roman" w:cs="Times New Roman"/>
                <w:b w:val="0"/>
                <w:color w:val="002060"/>
              </w:rPr>
              <w:t>within 30 days from the date of allotment of capital instruments</w:t>
            </w:r>
          </w:p>
        </w:tc>
        <w:tc>
          <w:tcPr>
            <w:tcW w:w="4320" w:type="dxa"/>
            <w:shd w:val="clear" w:color="auto" w:fill="auto"/>
          </w:tcPr>
          <w:p w14:paraId="6967E7A9" w14:textId="77777777" w:rsidR="002B2460" w:rsidRPr="00930455" w:rsidRDefault="002B2460" w:rsidP="002823D5">
            <w:pPr>
              <w:pStyle w:val="BodyText"/>
              <w:ind w:right="-46"/>
              <w:jc w:val="both"/>
              <w:rPr>
                <w:rFonts w:ascii="Times New Roman" w:hAnsi="Times New Roman" w:cs="Times New Roman"/>
                <w:b w:val="0"/>
                <w:color w:val="002060"/>
                <w:sz w:val="24"/>
                <w:szCs w:val="24"/>
              </w:rPr>
            </w:pPr>
          </w:p>
          <w:p w14:paraId="522F1DDA" w14:textId="77777777" w:rsidR="002B2460" w:rsidRPr="00930455" w:rsidRDefault="002B2460" w:rsidP="002823D5">
            <w:pPr>
              <w:pStyle w:val="BodyText"/>
              <w:ind w:right="-46"/>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The domestic custodian shall report the issue/ transfer/ of sponsored/ unsponsored depository receipts</w:t>
            </w:r>
          </w:p>
        </w:tc>
        <w:tc>
          <w:tcPr>
            <w:tcW w:w="1598" w:type="dxa"/>
            <w:shd w:val="clear" w:color="auto" w:fill="auto"/>
          </w:tcPr>
          <w:p w14:paraId="74991DC4" w14:textId="77777777" w:rsidR="002B2460" w:rsidRPr="00756424" w:rsidRDefault="002B2460" w:rsidP="002823D5">
            <w:pPr>
              <w:pStyle w:val="BodyText"/>
              <w:ind w:right="-46"/>
              <w:jc w:val="both"/>
              <w:rPr>
                <w:rFonts w:ascii="Times New Roman" w:hAnsi="Times New Roman" w:cs="Times New Roman"/>
                <w:b w:val="0"/>
                <w:color w:val="002060"/>
                <w:sz w:val="2"/>
                <w:szCs w:val="24"/>
              </w:rPr>
            </w:pPr>
          </w:p>
          <w:p w14:paraId="3117E5C9" w14:textId="77777777" w:rsidR="002B2460" w:rsidRPr="00930455" w:rsidRDefault="002B2460" w:rsidP="002823D5">
            <w:pPr>
              <w:pStyle w:val="BodyText"/>
              <w:ind w:right="-46"/>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Downstream statement -Form DI &amp; reporting at FIFP too</w:t>
            </w:r>
          </w:p>
        </w:tc>
      </w:tr>
      <w:tr w:rsidR="002B2460" w:rsidRPr="00930455" w14:paraId="34CD5538" w14:textId="77777777" w:rsidTr="002823D5">
        <w:tc>
          <w:tcPr>
            <w:tcW w:w="1560" w:type="dxa"/>
            <w:shd w:val="clear" w:color="auto" w:fill="auto"/>
          </w:tcPr>
          <w:p w14:paraId="6226545B" w14:textId="77777777" w:rsidR="002B2460" w:rsidRDefault="002B2460" w:rsidP="002823D5">
            <w:pPr>
              <w:pStyle w:val="BodyText"/>
              <w:ind w:right="-46"/>
              <w:jc w:val="both"/>
              <w:rPr>
                <w:rFonts w:ascii="Times New Roman" w:hAnsi="Times New Roman" w:cs="Times New Roman"/>
                <w:color w:val="002060"/>
              </w:rPr>
            </w:pPr>
          </w:p>
          <w:p w14:paraId="737F0EAE" w14:textId="77777777" w:rsidR="002B2460" w:rsidRPr="0024002A" w:rsidRDefault="002B2460" w:rsidP="002823D5">
            <w:pPr>
              <w:pStyle w:val="BodyText"/>
              <w:ind w:right="-46"/>
              <w:jc w:val="both"/>
              <w:rPr>
                <w:rFonts w:ascii="Times New Roman" w:hAnsi="Times New Roman" w:cs="Times New Roman"/>
                <w:color w:val="002060"/>
              </w:rPr>
            </w:pPr>
          </w:p>
          <w:p w14:paraId="6C63316E" w14:textId="77777777" w:rsidR="002B2460" w:rsidRPr="0024002A" w:rsidRDefault="002B2460" w:rsidP="002823D5">
            <w:pPr>
              <w:pStyle w:val="BodyText"/>
              <w:ind w:right="-46"/>
              <w:jc w:val="center"/>
              <w:rPr>
                <w:rFonts w:ascii="Times New Roman" w:hAnsi="Times New Roman" w:cs="Times New Roman"/>
                <w:color w:val="002060"/>
              </w:rPr>
            </w:pPr>
            <w:r w:rsidRPr="0024002A">
              <w:rPr>
                <w:rFonts w:ascii="Times New Roman" w:hAnsi="Times New Roman" w:cs="Times New Roman"/>
                <w:color w:val="002060"/>
              </w:rPr>
              <w:t>Types of Accounts</w:t>
            </w:r>
          </w:p>
        </w:tc>
        <w:tc>
          <w:tcPr>
            <w:tcW w:w="7796" w:type="dxa"/>
            <w:gridSpan w:val="3"/>
            <w:shd w:val="clear" w:color="auto" w:fill="auto"/>
          </w:tcPr>
          <w:p w14:paraId="346C2B7E" w14:textId="77777777" w:rsidR="002B2460" w:rsidRPr="0024002A" w:rsidRDefault="002B2460" w:rsidP="002823D5">
            <w:pPr>
              <w:jc w:val="both"/>
              <w:rPr>
                <w:rFonts w:ascii="Times New Roman" w:eastAsia="Calibri" w:hAnsi="Times New Roman" w:cs="Times New Roman"/>
                <w:bCs/>
                <w:color w:val="002060"/>
                <w:sz w:val="24"/>
                <w:szCs w:val="24"/>
                <w:lang w:val="en-US" w:bidi="en-US"/>
              </w:rPr>
            </w:pPr>
            <w:r w:rsidRPr="0024002A">
              <w:rPr>
                <w:rFonts w:ascii="Times New Roman" w:eastAsia="Calibri" w:hAnsi="Times New Roman" w:cs="Times New Roman"/>
                <w:bCs/>
                <w:color w:val="002060"/>
                <w:sz w:val="24"/>
                <w:szCs w:val="24"/>
                <w:lang w:val="en-US" w:bidi="en-US"/>
              </w:rPr>
              <w:t>Capital Account and Current Account – The purpose of the capital account is to adjust the assets and liabilities of individuals outside India to persons residing in India. Thus any transaction that results in a change of the overseas assets and liabilities in India of an Indian residing outside India or transactions overseas of a person residing in India will be considered under the capital account. All other transactions fall under the c</w:t>
            </w:r>
            <w:r>
              <w:rPr>
                <w:rFonts w:ascii="Times New Roman" w:eastAsia="Calibri" w:hAnsi="Times New Roman" w:cs="Times New Roman"/>
                <w:bCs/>
                <w:color w:val="002060"/>
                <w:sz w:val="24"/>
                <w:szCs w:val="24"/>
                <w:lang w:val="en-US" w:bidi="en-US"/>
              </w:rPr>
              <w:t>ategory of the current account.</w:t>
            </w:r>
          </w:p>
        </w:tc>
      </w:tr>
      <w:tr w:rsidR="002B2460" w:rsidRPr="00930455" w14:paraId="5853E14E" w14:textId="77777777" w:rsidTr="002823D5">
        <w:tc>
          <w:tcPr>
            <w:tcW w:w="1560" w:type="dxa"/>
            <w:shd w:val="clear" w:color="auto" w:fill="auto"/>
          </w:tcPr>
          <w:p w14:paraId="444B1405" w14:textId="77777777" w:rsidR="002B2460" w:rsidRPr="00CF10D0" w:rsidRDefault="002B2460" w:rsidP="002823D5">
            <w:pPr>
              <w:pStyle w:val="BodyText"/>
              <w:ind w:right="-46"/>
              <w:jc w:val="center"/>
              <w:rPr>
                <w:rFonts w:ascii="Times New Roman" w:hAnsi="Times New Roman" w:cs="Times New Roman"/>
                <w:color w:val="002060"/>
                <w:sz w:val="12"/>
              </w:rPr>
            </w:pPr>
          </w:p>
          <w:p w14:paraId="0F4BD305" w14:textId="77777777" w:rsidR="002B2460" w:rsidRDefault="002B2460" w:rsidP="002823D5">
            <w:pPr>
              <w:pStyle w:val="BodyText"/>
              <w:ind w:right="-46"/>
              <w:jc w:val="center"/>
              <w:rPr>
                <w:rFonts w:ascii="Times New Roman" w:hAnsi="Times New Roman" w:cs="Times New Roman"/>
                <w:color w:val="002060"/>
              </w:rPr>
            </w:pPr>
            <w:r w:rsidRPr="00CF10D0">
              <w:rPr>
                <w:rFonts w:ascii="Times New Roman" w:hAnsi="Times New Roman" w:cs="Times New Roman"/>
                <w:color w:val="002060"/>
              </w:rPr>
              <w:t>NRI Bank Accounts</w:t>
            </w:r>
          </w:p>
        </w:tc>
        <w:tc>
          <w:tcPr>
            <w:tcW w:w="7796" w:type="dxa"/>
            <w:gridSpan w:val="3"/>
            <w:shd w:val="clear" w:color="auto" w:fill="auto"/>
          </w:tcPr>
          <w:p w14:paraId="6AEB1A11" w14:textId="77777777" w:rsidR="002B2460" w:rsidRPr="0024002A" w:rsidRDefault="002B2460" w:rsidP="002823D5">
            <w:pPr>
              <w:jc w:val="both"/>
              <w:rPr>
                <w:rFonts w:ascii="Times New Roman" w:eastAsia="Calibri" w:hAnsi="Times New Roman" w:cs="Times New Roman"/>
                <w:bCs/>
                <w:color w:val="002060"/>
                <w:sz w:val="24"/>
                <w:szCs w:val="24"/>
                <w:lang w:val="en-US" w:bidi="en-US"/>
              </w:rPr>
            </w:pPr>
            <w:r w:rsidRPr="00CF10D0">
              <w:rPr>
                <w:rFonts w:ascii="Times New Roman" w:eastAsia="Calibri" w:hAnsi="Times New Roman" w:cs="Times New Roman"/>
                <w:bCs/>
                <w:color w:val="002060"/>
                <w:sz w:val="24"/>
                <w:szCs w:val="24"/>
                <w:lang w:val="en-US" w:bidi="en-US"/>
              </w:rPr>
              <w:t>There is option for the Non-Resident Indians to set up various bank accounts in India, l</w:t>
            </w:r>
            <w:r>
              <w:rPr>
                <w:rFonts w:ascii="Times New Roman" w:eastAsia="Calibri" w:hAnsi="Times New Roman" w:cs="Times New Roman"/>
                <w:bCs/>
                <w:color w:val="002060"/>
                <w:sz w:val="24"/>
                <w:szCs w:val="24"/>
                <w:lang w:val="en-US" w:bidi="en-US"/>
              </w:rPr>
              <w:t>ike FCNR, NRE and NRO Accounts.</w:t>
            </w:r>
          </w:p>
        </w:tc>
      </w:tr>
    </w:tbl>
    <w:p w14:paraId="24F7532A" w14:textId="77777777" w:rsidR="002B2460" w:rsidRDefault="002B2460" w:rsidP="002B2460">
      <w:pPr>
        <w:pStyle w:val="BodyText"/>
        <w:ind w:right="-46"/>
        <w:jc w:val="both"/>
        <w:rPr>
          <w:b w:val="0"/>
        </w:rPr>
      </w:pPr>
    </w:p>
    <w:p w14:paraId="3F3E4654" w14:textId="77777777" w:rsidR="002B2460" w:rsidRPr="005103EE" w:rsidRDefault="002B2460" w:rsidP="002B2460">
      <w:pPr>
        <w:spacing w:after="0" w:line="240" w:lineRule="auto"/>
        <w:ind w:right="-46"/>
        <w:jc w:val="both"/>
        <w:rPr>
          <w:rFonts w:ascii="Times New Roman" w:hAnsi="Times New Roman" w:cs="Times New Roman"/>
          <w:b/>
          <w:caps/>
          <w:color w:val="002060"/>
          <w:sz w:val="4"/>
          <w:szCs w:val="24"/>
          <w:u w:val="single"/>
        </w:rPr>
      </w:pPr>
    </w:p>
    <w:p w14:paraId="1B4E7AB2" w14:textId="77777777" w:rsidR="002B2460" w:rsidRDefault="002B2460" w:rsidP="002B2460">
      <w:pPr>
        <w:pStyle w:val="BodyText"/>
        <w:ind w:right="-46"/>
        <w:jc w:val="both"/>
        <w:rPr>
          <w:rFonts w:ascii="Times New Roman" w:hAnsi="Times New Roman" w:cs="Times New Roman"/>
          <w:color w:val="002060"/>
          <w:sz w:val="12"/>
          <w:szCs w:val="24"/>
        </w:rPr>
      </w:pPr>
    </w:p>
    <w:p w14:paraId="2CC5AE2C" w14:textId="77777777" w:rsidR="002B2460" w:rsidRPr="003E194F" w:rsidRDefault="002B2460" w:rsidP="002B2460">
      <w:pPr>
        <w:pStyle w:val="BodyText"/>
        <w:ind w:right="-46"/>
        <w:jc w:val="both"/>
        <w:rPr>
          <w:rFonts w:ascii="Times New Roman" w:hAnsi="Times New Roman" w:cs="Times New Roman"/>
          <w:color w:val="002060"/>
          <w:sz w:val="12"/>
          <w:szCs w:val="24"/>
        </w:rPr>
      </w:pPr>
    </w:p>
    <w:p w14:paraId="36B7879B" w14:textId="77777777" w:rsidR="002B2460" w:rsidRPr="00CA0B4B" w:rsidRDefault="002B2460" w:rsidP="002B2460">
      <w:pPr>
        <w:pStyle w:val="ListParagraph"/>
        <w:numPr>
          <w:ilvl w:val="0"/>
          <w:numId w:val="6"/>
        </w:numPr>
        <w:spacing w:after="0" w:line="240" w:lineRule="auto"/>
        <w:ind w:right="-46"/>
        <w:jc w:val="both"/>
        <w:rPr>
          <w:rFonts w:ascii="Times New Roman" w:hAnsi="Times New Roman" w:cs="Times New Roman"/>
          <w:b/>
          <w:caps/>
          <w:color w:val="002060"/>
          <w:sz w:val="28"/>
          <w:szCs w:val="24"/>
          <w:u w:val="single"/>
        </w:rPr>
      </w:pPr>
      <w:r w:rsidRPr="00930455">
        <w:rPr>
          <w:rFonts w:ascii="Times New Roman" w:hAnsi="Times New Roman" w:cs="Times New Roman"/>
          <w:b/>
          <w:caps/>
          <w:color w:val="002060"/>
          <w:sz w:val="28"/>
          <w:szCs w:val="24"/>
          <w:u w:val="single"/>
        </w:rPr>
        <w:t xml:space="preserve">RBI </w:t>
      </w:r>
      <w:r w:rsidRPr="00CA0B4B">
        <w:rPr>
          <w:rFonts w:ascii="Times New Roman" w:hAnsi="Times New Roman" w:cs="Times New Roman"/>
          <w:b/>
          <w:caps/>
          <w:color w:val="002060"/>
          <w:sz w:val="28"/>
          <w:szCs w:val="24"/>
          <w:u w:val="single"/>
        </w:rPr>
        <w:t xml:space="preserve">Circulars / Notifications: </w:t>
      </w:r>
      <w:r>
        <w:rPr>
          <w:rFonts w:ascii="Times New Roman" w:hAnsi="Times New Roman" w:cs="Times New Roman"/>
          <w:b/>
          <w:caps/>
          <w:color w:val="002060"/>
          <w:sz w:val="28"/>
          <w:szCs w:val="24"/>
          <w:u w:val="single"/>
        </w:rPr>
        <w:t>October, 2022</w:t>
      </w:r>
    </w:p>
    <w:p w14:paraId="39DA12EF" w14:textId="77777777" w:rsidR="002B2460" w:rsidRPr="00CA0B4B" w:rsidRDefault="002B2460" w:rsidP="002B2460">
      <w:pPr>
        <w:spacing w:after="0" w:line="240" w:lineRule="auto"/>
        <w:ind w:right="-46"/>
        <w:jc w:val="both"/>
        <w:rPr>
          <w:rFonts w:ascii="Times New Roman" w:hAnsi="Times New Roman" w:cs="Times New Roman"/>
          <w:b/>
          <w:caps/>
          <w:color w:val="002060"/>
          <w:sz w:val="24"/>
          <w:szCs w:val="24"/>
          <w:u w:val="single"/>
        </w:rPr>
      </w:pPr>
    </w:p>
    <w:tbl>
      <w:tblPr>
        <w:tblStyle w:val="GridTable4-Accent610"/>
        <w:tblW w:w="9630" w:type="dxa"/>
        <w:tblLayout w:type="fixed"/>
        <w:tblLook w:val="04A0" w:firstRow="1" w:lastRow="0" w:firstColumn="1" w:lastColumn="0" w:noHBand="0" w:noVBand="1"/>
      </w:tblPr>
      <w:tblGrid>
        <w:gridCol w:w="675"/>
        <w:gridCol w:w="7371"/>
        <w:gridCol w:w="1584"/>
      </w:tblGrid>
      <w:tr w:rsidR="002B2460" w:rsidRPr="00DF7C36" w14:paraId="44A309FB" w14:textId="77777777" w:rsidTr="002823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shd w:val="clear" w:color="auto" w:fill="0070C0"/>
          </w:tcPr>
          <w:p w14:paraId="7E153B8E" w14:textId="77777777" w:rsidR="002B2460" w:rsidRPr="00F15B54" w:rsidRDefault="002B2460" w:rsidP="002823D5">
            <w:pPr>
              <w:ind w:right="-46"/>
              <w:jc w:val="center"/>
              <w:rPr>
                <w:rFonts w:ascii="Times New Roman" w:hAnsi="Times New Roman" w:cs="Times New Roman"/>
                <w:sz w:val="6"/>
                <w:szCs w:val="24"/>
              </w:rPr>
            </w:pPr>
          </w:p>
          <w:p w14:paraId="0F9AA389" w14:textId="77777777" w:rsidR="002B2460" w:rsidRPr="00F15B54" w:rsidRDefault="002B2460" w:rsidP="002823D5">
            <w:pPr>
              <w:ind w:right="-46"/>
              <w:jc w:val="center"/>
              <w:rPr>
                <w:rFonts w:ascii="Times New Roman" w:hAnsi="Times New Roman" w:cs="Times New Roman"/>
                <w:sz w:val="24"/>
                <w:szCs w:val="24"/>
              </w:rPr>
            </w:pPr>
            <w:r w:rsidRPr="00F15B54">
              <w:rPr>
                <w:rFonts w:ascii="Times New Roman" w:hAnsi="Times New Roman" w:cs="Times New Roman"/>
                <w:sz w:val="24"/>
                <w:szCs w:val="24"/>
              </w:rPr>
              <w:t>Sl.</w:t>
            </w:r>
          </w:p>
        </w:tc>
        <w:tc>
          <w:tcPr>
            <w:tcW w:w="7371" w:type="dxa"/>
            <w:shd w:val="clear" w:color="auto" w:fill="0070C0"/>
          </w:tcPr>
          <w:p w14:paraId="3A807671" w14:textId="77777777" w:rsidR="002B2460" w:rsidRPr="00F15B54" w:rsidRDefault="002B2460" w:rsidP="002823D5">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8"/>
                <w:szCs w:val="24"/>
              </w:rPr>
            </w:pPr>
          </w:p>
          <w:p w14:paraId="6D4CA550" w14:textId="77777777" w:rsidR="002B2460" w:rsidRDefault="002B2460" w:rsidP="002823D5">
            <w:pPr>
              <w:pStyle w:val="ListParagraph"/>
              <w:ind w:left="0"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5B54">
              <w:rPr>
                <w:rFonts w:ascii="Times New Roman" w:hAnsi="Times New Roman" w:cs="Times New Roman"/>
                <w:sz w:val="24"/>
                <w:szCs w:val="24"/>
              </w:rPr>
              <w:t>Particulars of the Circulars</w:t>
            </w:r>
          </w:p>
          <w:p w14:paraId="306EED38" w14:textId="77777777" w:rsidR="002B2460" w:rsidRPr="00F15B54" w:rsidRDefault="002B2460" w:rsidP="002823D5">
            <w:pPr>
              <w:pStyle w:val="ListParagraph"/>
              <w:ind w:left="0"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aps/>
                <w:sz w:val="12"/>
                <w:szCs w:val="24"/>
              </w:rPr>
            </w:pPr>
          </w:p>
        </w:tc>
        <w:tc>
          <w:tcPr>
            <w:tcW w:w="1584" w:type="dxa"/>
            <w:shd w:val="clear" w:color="auto" w:fill="0070C0"/>
          </w:tcPr>
          <w:p w14:paraId="2A8F3A43" w14:textId="77777777" w:rsidR="002B2460" w:rsidRPr="00F15B54" w:rsidRDefault="002B2460" w:rsidP="002823D5">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8"/>
                <w:szCs w:val="24"/>
              </w:rPr>
            </w:pPr>
          </w:p>
          <w:p w14:paraId="53BAE9AA" w14:textId="77777777" w:rsidR="002B2460" w:rsidRPr="00F15B54" w:rsidRDefault="002B2460" w:rsidP="002823D5">
            <w:pPr>
              <w:pStyle w:val="ListParagraph"/>
              <w:ind w:left="0"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aps/>
                <w:sz w:val="24"/>
                <w:szCs w:val="24"/>
              </w:rPr>
            </w:pPr>
            <w:r w:rsidRPr="00F15B54">
              <w:rPr>
                <w:rFonts w:ascii="Times New Roman" w:hAnsi="Times New Roman" w:cs="Times New Roman"/>
                <w:sz w:val="24"/>
                <w:szCs w:val="24"/>
              </w:rPr>
              <w:t>Link</w:t>
            </w:r>
          </w:p>
        </w:tc>
      </w:tr>
      <w:tr w:rsidR="002B2460" w:rsidRPr="00DF7C36" w14:paraId="74CA0036" w14:textId="77777777" w:rsidTr="002823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3DC2B940" w14:textId="77777777" w:rsidR="002B2460" w:rsidRPr="00DF7C36" w:rsidRDefault="002B2460" w:rsidP="002823D5">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1</w:t>
            </w:r>
          </w:p>
        </w:tc>
        <w:tc>
          <w:tcPr>
            <w:tcW w:w="7371" w:type="dxa"/>
          </w:tcPr>
          <w:p w14:paraId="7249A8A2" w14:textId="77777777" w:rsidR="002B2460" w:rsidRPr="00DF7C36" w:rsidRDefault="002B2460" w:rsidP="002823D5">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785A39">
              <w:rPr>
                <w:rFonts w:ascii="Times New Roman" w:hAnsi="Times New Roman" w:cs="Times New Roman"/>
                <w:color w:val="002060"/>
                <w:sz w:val="24"/>
              </w:rPr>
              <w:t>Reserve Bank of India – Bulletin Weekly S</w:t>
            </w:r>
            <w:r>
              <w:rPr>
                <w:rFonts w:ascii="Times New Roman" w:hAnsi="Times New Roman" w:cs="Times New Roman"/>
                <w:color w:val="002060"/>
                <w:sz w:val="24"/>
              </w:rPr>
              <w:t>tatistical Supplement – Extract</w:t>
            </w:r>
          </w:p>
        </w:tc>
        <w:tc>
          <w:tcPr>
            <w:tcW w:w="1584" w:type="dxa"/>
          </w:tcPr>
          <w:p w14:paraId="0ED74DA2" w14:textId="77777777" w:rsidR="002B2460" w:rsidRPr="00DF7C36" w:rsidRDefault="002B2460" w:rsidP="002823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20" w:history="1">
              <w:r w:rsidRPr="00F56C22">
                <w:rPr>
                  <w:rStyle w:val="Hyperlink"/>
                  <w:rFonts w:ascii="Times New Roman" w:hAnsi="Times New Roman" w:cs="Times New Roman"/>
                  <w:sz w:val="24"/>
                  <w:szCs w:val="24"/>
                </w:rPr>
                <w:t>Click here</w:t>
              </w:r>
            </w:hyperlink>
          </w:p>
        </w:tc>
      </w:tr>
      <w:tr w:rsidR="002B2460" w:rsidRPr="00DF7C36" w14:paraId="7F384985" w14:textId="77777777" w:rsidTr="002823D5">
        <w:tc>
          <w:tcPr>
            <w:cnfStyle w:val="001000000000" w:firstRow="0" w:lastRow="0" w:firstColumn="1" w:lastColumn="0" w:oddVBand="0" w:evenVBand="0" w:oddHBand="0" w:evenHBand="0" w:firstRowFirstColumn="0" w:firstRowLastColumn="0" w:lastRowFirstColumn="0" w:lastRowLastColumn="0"/>
            <w:tcW w:w="675" w:type="dxa"/>
          </w:tcPr>
          <w:p w14:paraId="047718F3" w14:textId="77777777" w:rsidR="002B2460" w:rsidRPr="00DF7C36" w:rsidRDefault="002B2460" w:rsidP="002823D5">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2</w:t>
            </w:r>
          </w:p>
        </w:tc>
        <w:tc>
          <w:tcPr>
            <w:tcW w:w="7371" w:type="dxa"/>
          </w:tcPr>
          <w:p w14:paraId="6804C32B" w14:textId="77777777" w:rsidR="002B2460" w:rsidRPr="00DF7C36" w:rsidRDefault="002B2460" w:rsidP="002823D5">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785A39">
              <w:rPr>
                <w:rFonts w:ascii="Times New Roman" w:hAnsi="Times New Roman" w:cs="Times New Roman"/>
                <w:color w:val="002060"/>
                <w:sz w:val="24"/>
                <w:szCs w:val="24"/>
              </w:rPr>
              <w:t xml:space="preserve">RBI </w:t>
            </w:r>
            <w:r>
              <w:rPr>
                <w:rFonts w:ascii="Times New Roman" w:hAnsi="Times New Roman" w:cs="Times New Roman"/>
                <w:color w:val="002060"/>
                <w:sz w:val="24"/>
                <w:szCs w:val="24"/>
              </w:rPr>
              <w:t>Bulletin – October 2022</w:t>
            </w:r>
          </w:p>
        </w:tc>
        <w:tc>
          <w:tcPr>
            <w:tcW w:w="1584" w:type="dxa"/>
          </w:tcPr>
          <w:p w14:paraId="19C03EDC" w14:textId="77777777" w:rsidR="002B2460" w:rsidRPr="00DF7C36" w:rsidRDefault="002B2460" w:rsidP="002823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21" w:history="1">
              <w:r w:rsidRPr="00F56C22">
                <w:rPr>
                  <w:rStyle w:val="Hyperlink"/>
                  <w:rFonts w:ascii="Times New Roman" w:hAnsi="Times New Roman" w:cs="Times New Roman"/>
                  <w:sz w:val="24"/>
                  <w:szCs w:val="24"/>
                </w:rPr>
                <w:t>Click here</w:t>
              </w:r>
            </w:hyperlink>
          </w:p>
        </w:tc>
      </w:tr>
      <w:tr w:rsidR="002B2460" w:rsidRPr="00DF7C36" w14:paraId="5F2391C9" w14:textId="77777777" w:rsidTr="002823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2D697E16" w14:textId="77777777" w:rsidR="002B2460" w:rsidRPr="00DF7C36" w:rsidRDefault="002B2460" w:rsidP="002823D5">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3</w:t>
            </w:r>
          </w:p>
        </w:tc>
        <w:tc>
          <w:tcPr>
            <w:tcW w:w="7371" w:type="dxa"/>
          </w:tcPr>
          <w:p w14:paraId="4316D4C1" w14:textId="77777777" w:rsidR="002B2460" w:rsidRPr="00DF7C36" w:rsidRDefault="002B2460" w:rsidP="002823D5">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785A39">
              <w:rPr>
                <w:rFonts w:ascii="Times New Roman" w:hAnsi="Times New Roman" w:cs="Times New Roman"/>
                <w:color w:val="002060"/>
                <w:sz w:val="24"/>
                <w:szCs w:val="24"/>
              </w:rPr>
              <w:t>Sovereign Gold Bond (SGB) Scheme Calendar for premature redemption during October 2022 - March 2023</w:t>
            </w:r>
            <w:r w:rsidRPr="00785A39">
              <w:rPr>
                <w:rFonts w:ascii="Times New Roman" w:hAnsi="Times New Roman" w:cs="Times New Roman"/>
                <w:color w:val="002060"/>
                <w:sz w:val="24"/>
                <w:szCs w:val="24"/>
              </w:rPr>
              <w:tab/>
            </w:r>
          </w:p>
        </w:tc>
        <w:tc>
          <w:tcPr>
            <w:tcW w:w="1584" w:type="dxa"/>
          </w:tcPr>
          <w:p w14:paraId="5DECC3E2" w14:textId="77777777" w:rsidR="002B2460" w:rsidRPr="00DF7C36" w:rsidRDefault="002B2460" w:rsidP="002823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22" w:history="1">
              <w:r w:rsidRPr="00F56C22">
                <w:rPr>
                  <w:rStyle w:val="Hyperlink"/>
                  <w:rFonts w:ascii="Times New Roman" w:hAnsi="Times New Roman" w:cs="Times New Roman"/>
                  <w:sz w:val="24"/>
                  <w:szCs w:val="24"/>
                </w:rPr>
                <w:t>Click here</w:t>
              </w:r>
            </w:hyperlink>
          </w:p>
        </w:tc>
      </w:tr>
      <w:tr w:rsidR="002B2460" w:rsidRPr="00DF7C36" w14:paraId="0561D05A" w14:textId="77777777" w:rsidTr="002823D5">
        <w:tc>
          <w:tcPr>
            <w:cnfStyle w:val="001000000000" w:firstRow="0" w:lastRow="0" w:firstColumn="1" w:lastColumn="0" w:oddVBand="0" w:evenVBand="0" w:oddHBand="0" w:evenHBand="0" w:firstRowFirstColumn="0" w:firstRowLastColumn="0" w:lastRowFirstColumn="0" w:lastRowLastColumn="0"/>
            <w:tcW w:w="675" w:type="dxa"/>
          </w:tcPr>
          <w:p w14:paraId="729CC04E" w14:textId="77777777" w:rsidR="002B2460" w:rsidRPr="00DF7C36" w:rsidRDefault="002B2460" w:rsidP="002823D5">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4</w:t>
            </w:r>
          </w:p>
        </w:tc>
        <w:tc>
          <w:tcPr>
            <w:tcW w:w="7371" w:type="dxa"/>
          </w:tcPr>
          <w:p w14:paraId="028A6CF2" w14:textId="77777777" w:rsidR="002B2460" w:rsidRPr="00DF7C36" w:rsidRDefault="002B2460" w:rsidP="002823D5">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785A39">
              <w:rPr>
                <w:rFonts w:ascii="Times New Roman" w:hAnsi="Times New Roman" w:cs="Times New Roman"/>
                <w:color w:val="002060"/>
                <w:sz w:val="24"/>
              </w:rPr>
              <w:t>RBI-Occasional Papers-Vol. 42, No.2, 2021</w:t>
            </w:r>
            <w:r w:rsidRPr="00785A39">
              <w:rPr>
                <w:rFonts w:ascii="Times New Roman" w:hAnsi="Times New Roman" w:cs="Times New Roman"/>
                <w:color w:val="002060"/>
                <w:sz w:val="24"/>
              </w:rPr>
              <w:tab/>
            </w:r>
          </w:p>
        </w:tc>
        <w:tc>
          <w:tcPr>
            <w:tcW w:w="1584" w:type="dxa"/>
          </w:tcPr>
          <w:p w14:paraId="13823617" w14:textId="77777777" w:rsidR="002B2460" w:rsidRPr="00DF7C36" w:rsidRDefault="002B2460" w:rsidP="002823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23" w:history="1">
              <w:r w:rsidRPr="00F56C22">
                <w:rPr>
                  <w:rStyle w:val="Hyperlink"/>
                  <w:rFonts w:ascii="Times New Roman" w:hAnsi="Times New Roman" w:cs="Times New Roman"/>
                  <w:sz w:val="24"/>
                  <w:szCs w:val="24"/>
                </w:rPr>
                <w:t>Click here</w:t>
              </w:r>
            </w:hyperlink>
          </w:p>
        </w:tc>
      </w:tr>
      <w:tr w:rsidR="002B2460" w:rsidRPr="00DF7C36" w14:paraId="7F808F9C" w14:textId="77777777" w:rsidTr="002823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1482B576" w14:textId="77777777" w:rsidR="002B2460" w:rsidRPr="00DF7C36" w:rsidRDefault="002B2460" w:rsidP="002823D5">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5</w:t>
            </w:r>
          </w:p>
        </w:tc>
        <w:tc>
          <w:tcPr>
            <w:tcW w:w="7371" w:type="dxa"/>
          </w:tcPr>
          <w:p w14:paraId="75781C26" w14:textId="77777777" w:rsidR="002B2460" w:rsidRPr="00DF7C36" w:rsidRDefault="002B2460" w:rsidP="002823D5">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785A39">
              <w:rPr>
                <w:rFonts w:ascii="Times New Roman" w:hAnsi="Times New Roman" w:cs="Times New Roman"/>
                <w:color w:val="002060"/>
                <w:sz w:val="24"/>
              </w:rPr>
              <w:t>Launching of Quarterly Industrial Outlook Survey (IOS): Oc</w:t>
            </w:r>
            <w:r>
              <w:rPr>
                <w:rFonts w:ascii="Times New Roman" w:hAnsi="Times New Roman" w:cs="Times New Roman"/>
                <w:color w:val="002060"/>
                <w:sz w:val="24"/>
              </w:rPr>
              <w:t>tober-December 2022 (Round 100)</w:t>
            </w:r>
          </w:p>
        </w:tc>
        <w:tc>
          <w:tcPr>
            <w:tcW w:w="1584" w:type="dxa"/>
          </w:tcPr>
          <w:p w14:paraId="1BDCC50F" w14:textId="77777777" w:rsidR="002B2460" w:rsidRPr="00DF7C36" w:rsidRDefault="002B2460" w:rsidP="002823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24" w:history="1">
              <w:r w:rsidRPr="00F56C22">
                <w:rPr>
                  <w:rStyle w:val="Hyperlink"/>
                  <w:rFonts w:ascii="Times New Roman" w:hAnsi="Times New Roman" w:cs="Times New Roman"/>
                  <w:sz w:val="24"/>
                  <w:szCs w:val="24"/>
                </w:rPr>
                <w:t>Click here</w:t>
              </w:r>
            </w:hyperlink>
          </w:p>
        </w:tc>
      </w:tr>
      <w:tr w:rsidR="002B2460" w:rsidRPr="00DF7C36" w14:paraId="0004868A" w14:textId="77777777" w:rsidTr="002823D5">
        <w:trPr>
          <w:trHeight w:val="344"/>
        </w:trPr>
        <w:tc>
          <w:tcPr>
            <w:cnfStyle w:val="001000000000" w:firstRow="0" w:lastRow="0" w:firstColumn="1" w:lastColumn="0" w:oddVBand="0" w:evenVBand="0" w:oddHBand="0" w:evenHBand="0" w:firstRowFirstColumn="0" w:firstRowLastColumn="0" w:lastRowFirstColumn="0" w:lastRowLastColumn="0"/>
            <w:tcW w:w="675" w:type="dxa"/>
          </w:tcPr>
          <w:p w14:paraId="02125899" w14:textId="77777777" w:rsidR="002B2460" w:rsidRPr="00DF7C36" w:rsidRDefault="002B2460" w:rsidP="002823D5">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6</w:t>
            </w:r>
          </w:p>
        </w:tc>
        <w:tc>
          <w:tcPr>
            <w:tcW w:w="7371" w:type="dxa"/>
          </w:tcPr>
          <w:p w14:paraId="14DDA20D" w14:textId="77777777" w:rsidR="002B2460" w:rsidRPr="00DF7C36" w:rsidRDefault="002B2460" w:rsidP="002823D5">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785A39">
              <w:rPr>
                <w:rFonts w:ascii="Times New Roman" w:hAnsi="Times New Roman" w:cs="Times New Roman"/>
                <w:color w:val="002060"/>
                <w:sz w:val="24"/>
              </w:rPr>
              <w:t>Launching of 35th Round of Quarterly Services and Infrastructure O</w:t>
            </w:r>
            <w:r>
              <w:rPr>
                <w:rFonts w:ascii="Times New Roman" w:hAnsi="Times New Roman" w:cs="Times New Roman"/>
                <w:color w:val="002060"/>
                <w:sz w:val="24"/>
              </w:rPr>
              <w:t>utlook Survey (SIOS)–Q3:2022-23</w:t>
            </w:r>
          </w:p>
        </w:tc>
        <w:tc>
          <w:tcPr>
            <w:tcW w:w="1584" w:type="dxa"/>
          </w:tcPr>
          <w:p w14:paraId="159E969B" w14:textId="77777777" w:rsidR="002B2460" w:rsidRPr="00DF7C36" w:rsidRDefault="002B2460" w:rsidP="002823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25" w:history="1">
              <w:r w:rsidRPr="00F306E1">
                <w:rPr>
                  <w:rStyle w:val="Hyperlink"/>
                  <w:rFonts w:ascii="Times New Roman" w:hAnsi="Times New Roman" w:cs="Times New Roman"/>
                  <w:sz w:val="24"/>
                  <w:szCs w:val="24"/>
                </w:rPr>
                <w:t>Click here</w:t>
              </w:r>
            </w:hyperlink>
          </w:p>
        </w:tc>
      </w:tr>
      <w:tr w:rsidR="002B2460" w:rsidRPr="00DF7C36" w14:paraId="614E4B9A" w14:textId="77777777" w:rsidTr="002823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48AA0186" w14:textId="77777777" w:rsidR="002B2460" w:rsidRPr="00DF7C36" w:rsidRDefault="002B2460" w:rsidP="002823D5">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7</w:t>
            </w:r>
          </w:p>
        </w:tc>
        <w:tc>
          <w:tcPr>
            <w:tcW w:w="7371" w:type="dxa"/>
          </w:tcPr>
          <w:p w14:paraId="3D093DA9" w14:textId="77777777" w:rsidR="002B2460" w:rsidRPr="00DF7C36" w:rsidRDefault="002B2460" w:rsidP="002823D5">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785A39">
              <w:rPr>
                <w:rFonts w:ascii="Times New Roman" w:hAnsi="Times New Roman" w:cs="Times New Roman"/>
                <w:color w:val="002060"/>
                <w:sz w:val="24"/>
              </w:rPr>
              <w:t>Overseas Direc</w:t>
            </w:r>
            <w:r>
              <w:rPr>
                <w:rFonts w:ascii="Times New Roman" w:hAnsi="Times New Roman" w:cs="Times New Roman"/>
                <w:color w:val="002060"/>
                <w:sz w:val="24"/>
              </w:rPr>
              <w:t>t Investment for September 2022</w:t>
            </w:r>
          </w:p>
        </w:tc>
        <w:tc>
          <w:tcPr>
            <w:tcW w:w="1584" w:type="dxa"/>
          </w:tcPr>
          <w:p w14:paraId="268F44C7" w14:textId="77777777" w:rsidR="002B2460" w:rsidRPr="00DF7C36" w:rsidRDefault="002B2460" w:rsidP="002823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26" w:history="1">
              <w:r w:rsidRPr="00F306E1">
                <w:rPr>
                  <w:rStyle w:val="Hyperlink"/>
                  <w:rFonts w:ascii="Times New Roman" w:hAnsi="Times New Roman" w:cs="Times New Roman"/>
                  <w:sz w:val="24"/>
                  <w:szCs w:val="24"/>
                </w:rPr>
                <w:t>Click here</w:t>
              </w:r>
            </w:hyperlink>
          </w:p>
        </w:tc>
      </w:tr>
      <w:tr w:rsidR="002B2460" w:rsidRPr="00DF7C36" w14:paraId="4717F580" w14:textId="77777777" w:rsidTr="002823D5">
        <w:tc>
          <w:tcPr>
            <w:cnfStyle w:val="001000000000" w:firstRow="0" w:lastRow="0" w:firstColumn="1" w:lastColumn="0" w:oddVBand="0" w:evenVBand="0" w:oddHBand="0" w:evenHBand="0" w:firstRowFirstColumn="0" w:firstRowLastColumn="0" w:lastRowFirstColumn="0" w:lastRowLastColumn="0"/>
            <w:tcW w:w="675" w:type="dxa"/>
          </w:tcPr>
          <w:p w14:paraId="13B72D76" w14:textId="77777777" w:rsidR="002B2460" w:rsidRPr="00DF7C36" w:rsidRDefault="002B2460" w:rsidP="002823D5">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8</w:t>
            </w:r>
          </w:p>
        </w:tc>
        <w:tc>
          <w:tcPr>
            <w:tcW w:w="7371" w:type="dxa"/>
          </w:tcPr>
          <w:p w14:paraId="7557CB86" w14:textId="77777777" w:rsidR="002B2460" w:rsidRPr="00DF7C36" w:rsidRDefault="002B2460" w:rsidP="002823D5">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7F105F">
              <w:rPr>
                <w:rFonts w:ascii="Times New Roman" w:hAnsi="Times New Roman" w:cs="Times New Roman"/>
                <w:color w:val="002060"/>
                <w:sz w:val="24"/>
              </w:rPr>
              <w:t>Draft Master Direction - Information Technology Governance, Risk, Controls and Assurance Practices</w:t>
            </w:r>
            <w:r w:rsidRPr="007F105F">
              <w:rPr>
                <w:rFonts w:ascii="Times New Roman" w:hAnsi="Times New Roman" w:cs="Times New Roman"/>
                <w:color w:val="002060"/>
                <w:sz w:val="24"/>
              </w:rPr>
              <w:tab/>
            </w:r>
          </w:p>
        </w:tc>
        <w:tc>
          <w:tcPr>
            <w:tcW w:w="1584" w:type="dxa"/>
          </w:tcPr>
          <w:p w14:paraId="4427D4B5" w14:textId="77777777" w:rsidR="002B2460" w:rsidRPr="00DF7C36" w:rsidRDefault="002B2460" w:rsidP="002823D5">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hyperlink r:id="rId27" w:history="1">
              <w:r w:rsidRPr="00F306E1">
                <w:rPr>
                  <w:rStyle w:val="Hyperlink"/>
                  <w:rFonts w:ascii="Times New Roman" w:hAnsi="Times New Roman" w:cs="Times New Roman"/>
                  <w:sz w:val="24"/>
                  <w:szCs w:val="24"/>
                </w:rPr>
                <w:t>Click here</w:t>
              </w:r>
            </w:hyperlink>
          </w:p>
        </w:tc>
      </w:tr>
      <w:tr w:rsidR="002B2460" w:rsidRPr="00DF7C36" w14:paraId="253F8AB8" w14:textId="77777777" w:rsidTr="002823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7D320FDB" w14:textId="77777777" w:rsidR="002B2460" w:rsidRPr="00DF7C36" w:rsidRDefault="002B2460" w:rsidP="002823D5">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9</w:t>
            </w:r>
          </w:p>
        </w:tc>
        <w:tc>
          <w:tcPr>
            <w:tcW w:w="7371" w:type="dxa"/>
          </w:tcPr>
          <w:p w14:paraId="04973508" w14:textId="77777777" w:rsidR="002B2460" w:rsidRPr="00DF7C36" w:rsidRDefault="002B2460" w:rsidP="002823D5">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7F105F">
              <w:rPr>
                <w:rFonts w:ascii="Times New Roman" w:hAnsi="Times New Roman" w:cs="Times New Roman"/>
                <w:color w:val="002060"/>
                <w:sz w:val="24"/>
              </w:rPr>
              <w:t>Premature redemption under Sovereign Gold Bond (SGB) Scheme - Redemption Price for premature redemption due on October 21, 2022 (Oct</w:t>
            </w:r>
            <w:r>
              <w:rPr>
                <w:rFonts w:ascii="Times New Roman" w:hAnsi="Times New Roman" w:cs="Times New Roman"/>
                <w:color w:val="002060"/>
                <w:sz w:val="24"/>
              </w:rPr>
              <w:t>.</w:t>
            </w:r>
            <w:r w:rsidRPr="007F105F">
              <w:rPr>
                <w:rFonts w:ascii="Times New Roman" w:hAnsi="Times New Roman" w:cs="Times New Roman"/>
                <w:color w:val="002060"/>
                <w:sz w:val="24"/>
              </w:rPr>
              <w:t xml:space="preserve"> 22 and 23, 2022 being Saturday</w:t>
            </w:r>
            <w:r>
              <w:rPr>
                <w:rFonts w:ascii="Times New Roman" w:hAnsi="Times New Roman" w:cs="Times New Roman"/>
                <w:color w:val="002060"/>
                <w:sz w:val="24"/>
              </w:rPr>
              <w:t xml:space="preserve"> &amp;</w:t>
            </w:r>
            <w:r w:rsidRPr="007F105F">
              <w:rPr>
                <w:rFonts w:ascii="Times New Roman" w:hAnsi="Times New Roman" w:cs="Times New Roman"/>
                <w:color w:val="002060"/>
                <w:sz w:val="24"/>
              </w:rPr>
              <w:t xml:space="preserve"> Sunday respec</w:t>
            </w:r>
            <w:r>
              <w:rPr>
                <w:rFonts w:ascii="Times New Roman" w:hAnsi="Times New Roman" w:cs="Times New Roman"/>
                <w:color w:val="002060"/>
                <w:sz w:val="24"/>
              </w:rPr>
              <w:t>tively) (SGB 2017-18 Series IV)</w:t>
            </w:r>
          </w:p>
        </w:tc>
        <w:tc>
          <w:tcPr>
            <w:tcW w:w="1584" w:type="dxa"/>
          </w:tcPr>
          <w:p w14:paraId="37DA19BF" w14:textId="77777777" w:rsidR="002B2460" w:rsidRDefault="002B2460" w:rsidP="002823D5">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p>
          <w:p w14:paraId="451A83D0" w14:textId="77777777" w:rsidR="002B2460" w:rsidRPr="00DF7C36" w:rsidRDefault="002B2460" w:rsidP="002823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28" w:history="1">
              <w:r w:rsidRPr="00F306E1">
                <w:rPr>
                  <w:rStyle w:val="Hyperlink"/>
                  <w:rFonts w:ascii="Times New Roman" w:hAnsi="Times New Roman" w:cs="Times New Roman"/>
                  <w:sz w:val="24"/>
                  <w:szCs w:val="24"/>
                </w:rPr>
                <w:t>Click here</w:t>
              </w:r>
            </w:hyperlink>
          </w:p>
        </w:tc>
      </w:tr>
      <w:tr w:rsidR="002B2460" w:rsidRPr="00DF7C36" w14:paraId="6D49E4B4" w14:textId="77777777" w:rsidTr="002823D5">
        <w:tc>
          <w:tcPr>
            <w:cnfStyle w:val="001000000000" w:firstRow="0" w:lastRow="0" w:firstColumn="1" w:lastColumn="0" w:oddVBand="0" w:evenVBand="0" w:oddHBand="0" w:evenHBand="0" w:firstRowFirstColumn="0" w:firstRowLastColumn="0" w:lastRowFirstColumn="0" w:lastRowLastColumn="0"/>
            <w:tcW w:w="675" w:type="dxa"/>
          </w:tcPr>
          <w:p w14:paraId="11B98B9D" w14:textId="77777777" w:rsidR="002B2460" w:rsidRPr="00DF7C36" w:rsidRDefault="002B2460" w:rsidP="002823D5">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 xml:space="preserve">10. </w:t>
            </w:r>
          </w:p>
        </w:tc>
        <w:tc>
          <w:tcPr>
            <w:tcW w:w="7371" w:type="dxa"/>
          </w:tcPr>
          <w:p w14:paraId="162DC68D" w14:textId="77777777" w:rsidR="002B2460" w:rsidRPr="00DF7C36" w:rsidRDefault="002B2460" w:rsidP="002823D5">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7F105F">
              <w:rPr>
                <w:rFonts w:ascii="Times New Roman" w:hAnsi="Times New Roman" w:cs="Times New Roman"/>
                <w:color w:val="002060"/>
                <w:sz w:val="24"/>
                <w:szCs w:val="24"/>
              </w:rPr>
              <w:t>Reserve Bank of India – Bulletin Weekly Statistical Supplement – Extract</w:t>
            </w:r>
            <w:r w:rsidRPr="007F105F">
              <w:rPr>
                <w:rFonts w:ascii="Times New Roman" w:hAnsi="Times New Roman" w:cs="Times New Roman"/>
                <w:color w:val="002060"/>
                <w:sz w:val="24"/>
                <w:szCs w:val="24"/>
              </w:rPr>
              <w:tab/>
            </w:r>
          </w:p>
        </w:tc>
        <w:tc>
          <w:tcPr>
            <w:tcW w:w="1584" w:type="dxa"/>
          </w:tcPr>
          <w:p w14:paraId="7526D1C2" w14:textId="77777777" w:rsidR="002B2460" w:rsidRPr="00DF7C36" w:rsidRDefault="002B2460" w:rsidP="002823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29" w:history="1">
              <w:r w:rsidRPr="00F56C22">
                <w:rPr>
                  <w:rStyle w:val="Hyperlink"/>
                  <w:rFonts w:ascii="Times New Roman" w:hAnsi="Times New Roman" w:cs="Times New Roman"/>
                  <w:sz w:val="24"/>
                  <w:szCs w:val="24"/>
                </w:rPr>
                <w:t>Click here</w:t>
              </w:r>
            </w:hyperlink>
          </w:p>
        </w:tc>
      </w:tr>
      <w:tr w:rsidR="002B2460" w:rsidRPr="00DF7C36" w14:paraId="1304826C" w14:textId="77777777" w:rsidTr="002823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46D7B684" w14:textId="77777777" w:rsidR="002B2460" w:rsidRPr="00DF7C36" w:rsidRDefault="002B2460" w:rsidP="002823D5">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 xml:space="preserve">11. </w:t>
            </w:r>
          </w:p>
        </w:tc>
        <w:tc>
          <w:tcPr>
            <w:tcW w:w="7371" w:type="dxa"/>
          </w:tcPr>
          <w:p w14:paraId="5C81B9CC" w14:textId="77777777" w:rsidR="002B2460" w:rsidRPr="00DF7C36" w:rsidRDefault="002B2460" w:rsidP="002823D5">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7F105F">
              <w:rPr>
                <w:rFonts w:ascii="Times New Roman" w:hAnsi="Times New Roman" w:cs="Times New Roman"/>
                <w:color w:val="002060"/>
                <w:sz w:val="24"/>
                <w:szCs w:val="24"/>
              </w:rPr>
              <w:t>Extension of validity of Directions under Section 35A of the Banking Regulation Act, 1949 (AACS) - Indian Mercantile Co-ope</w:t>
            </w:r>
            <w:r>
              <w:rPr>
                <w:rFonts w:ascii="Times New Roman" w:hAnsi="Times New Roman" w:cs="Times New Roman"/>
                <w:color w:val="002060"/>
                <w:sz w:val="24"/>
                <w:szCs w:val="24"/>
              </w:rPr>
              <w:t>rative Bank Ltd., Lucknow (U.P)</w:t>
            </w:r>
          </w:p>
        </w:tc>
        <w:tc>
          <w:tcPr>
            <w:tcW w:w="1584" w:type="dxa"/>
          </w:tcPr>
          <w:p w14:paraId="77C1AAC3" w14:textId="77777777" w:rsidR="002B2460" w:rsidRDefault="002B2460" w:rsidP="002823D5">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p>
          <w:p w14:paraId="5BC0EB02" w14:textId="77777777" w:rsidR="002B2460" w:rsidRPr="00DF7C36" w:rsidRDefault="002B2460" w:rsidP="002823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30" w:history="1">
              <w:r w:rsidRPr="00F56C22">
                <w:rPr>
                  <w:rStyle w:val="Hyperlink"/>
                  <w:rFonts w:ascii="Times New Roman" w:hAnsi="Times New Roman" w:cs="Times New Roman"/>
                  <w:sz w:val="24"/>
                  <w:szCs w:val="24"/>
                </w:rPr>
                <w:t>Click here</w:t>
              </w:r>
            </w:hyperlink>
          </w:p>
        </w:tc>
      </w:tr>
      <w:tr w:rsidR="002B2460" w:rsidRPr="00DF7C36" w14:paraId="036EDDEB" w14:textId="77777777" w:rsidTr="002823D5">
        <w:tc>
          <w:tcPr>
            <w:cnfStyle w:val="001000000000" w:firstRow="0" w:lastRow="0" w:firstColumn="1" w:lastColumn="0" w:oddVBand="0" w:evenVBand="0" w:oddHBand="0" w:evenHBand="0" w:firstRowFirstColumn="0" w:firstRowLastColumn="0" w:lastRowFirstColumn="0" w:lastRowLastColumn="0"/>
            <w:tcW w:w="675" w:type="dxa"/>
          </w:tcPr>
          <w:p w14:paraId="2F0C22C8" w14:textId="77777777" w:rsidR="002B2460" w:rsidRPr="00DF7C36" w:rsidRDefault="002B2460" w:rsidP="002823D5">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12</w:t>
            </w:r>
          </w:p>
        </w:tc>
        <w:tc>
          <w:tcPr>
            <w:tcW w:w="7371" w:type="dxa"/>
          </w:tcPr>
          <w:p w14:paraId="7F9F194F" w14:textId="77777777" w:rsidR="002B2460" w:rsidRPr="00DF7C36" w:rsidRDefault="002B2460" w:rsidP="002823D5">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7F105F">
              <w:rPr>
                <w:rFonts w:ascii="Times New Roman" w:hAnsi="Times New Roman" w:cs="Times New Roman"/>
                <w:color w:val="002060"/>
                <w:sz w:val="24"/>
              </w:rPr>
              <w:t>Claims Received from the National Credit Guarantee Trustee Company Ltd (NCGTC) - Classification for the Purpose of Maintenance of Cash Reserve Ratio (CRR)/Statutory Liquidity Ratio (SLR)</w:t>
            </w:r>
            <w:r w:rsidRPr="007F105F">
              <w:rPr>
                <w:rFonts w:ascii="Times New Roman" w:hAnsi="Times New Roman" w:cs="Times New Roman"/>
                <w:color w:val="002060"/>
                <w:sz w:val="24"/>
              </w:rPr>
              <w:tab/>
            </w:r>
          </w:p>
        </w:tc>
        <w:tc>
          <w:tcPr>
            <w:tcW w:w="1584" w:type="dxa"/>
          </w:tcPr>
          <w:p w14:paraId="159AF6EB" w14:textId="77777777" w:rsidR="002B2460" w:rsidRPr="00745E8A" w:rsidRDefault="002B2460" w:rsidP="002823D5">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10"/>
                <w:szCs w:val="24"/>
              </w:rPr>
            </w:pPr>
          </w:p>
          <w:p w14:paraId="74FF5BBA" w14:textId="77777777" w:rsidR="002B2460" w:rsidRPr="00DF7C36" w:rsidRDefault="002B2460" w:rsidP="002823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31" w:history="1">
              <w:r w:rsidRPr="00F56C22">
                <w:rPr>
                  <w:rStyle w:val="Hyperlink"/>
                  <w:rFonts w:ascii="Times New Roman" w:hAnsi="Times New Roman" w:cs="Times New Roman"/>
                  <w:sz w:val="24"/>
                  <w:szCs w:val="24"/>
                </w:rPr>
                <w:t>Click here</w:t>
              </w:r>
            </w:hyperlink>
          </w:p>
        </w:tc>
      </w:tr>
      <w:tr w:rsidR="002B2460" w:rsidRPr="00DF7C36" w14:paraId="0EF23EBB" w14:textId="77777777" w:rsidTr="002823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4F4430D9" w14:textId="77777777" w:rsidR="002B2460" w:rsidRPr="00DF7C36" w:rsidRDefault="002B2460" w:rsidP="002823D5">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13</w:t>
            </w:r>
          </w:p>
        </w:tc>
        <w:tc>
          <w:tcPr>
            <w:tcW w:w="7371" w:type="dxa"/>
          </w:tcPr>
          <w:p w14:paraId="0612E2AE" w14:textId="77777777" w:rsidR="002B2460" w:rsidRPr="00DF7C36" w:rsidRDefault="002B2460" w:rsidP="002823D5">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7F105F">
              <w:rPr>
                <w:rFonts w:ascii="Times New Roman" w:hAnsi="Times New Roman" w:cs="Times New Roman"/>
                <w:color w:val="002060"/>
                <w:sz w:val="24"/>
              </w:rPr>
              <w:t>Exim Bank’s Short-Term Line of Credit (STLoC) of EUR 100 million to the Banco Exterior de Cuba for purchase of rice from India</w:t>
            </w:r>
            <w:r w:rsidRPr="007F105F">
              <w:rPr>
                <w:rFonts w:ascii="Times New Roman" w:hAnsi="Times New Roman" w:cs="Times New Roman"/>
                <w:color w:val="002060"/>
                <w:sz w:val="24"/>
              </w:rPr>
              <w:tab/>
            </w:r>
          </w:p>
        </w:tc>
        <w:tc>
          <w:tcPr>
            <w:tcW w:w="1584" w:type="dxa"/>
          </w:tcPr>
          <w:p w14:paraId="1D8EEBA1" w14:textId="77777777" w:rsidR="002B2460" w:rsidRPr="00DF7C36" w:rsidRDefault="002B2460" w:rsidP="002823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32" w:history="1">
              <w:r w:rsidRPr="00F56C22">
                <w:rPr>
                  <w:rStyle w:val="Hyperlink"/>
                  <w:rFonts w:ascii="Times New Roman" w:hAnsi="Times New Roman" w:cs="Times New Roman"/>
                  <w:sz w:val="24"/>
                  <w:szCs w:val="24"/>
                </w:rPr>
                <w:t>Click here</w:t>
              </w:r>
            </w:hyperlink>
          </w:p>
        </w:tc>
      </w:tr>
      <w:tr w:rsidR="002B2460" w:rsidRPr="00DF7C36" w14:paraId="599B2006" w14:textId="77777777" w:rsidTr="002823D5">
        <w:tc>
          <w:tcPr>
            <w:cnfStyle w:val="001000000000" w:firstRow="0" w:lastRow="0" w:firstColumn="1" w:lastColumn="0" w:oddVBand="0" w:evenVBand="0" w:oddHBand="0" w:evenHBand="0" w:firstRowFirstColumn="0" w:firstRowLastColumn="0" w:lastRowFirstColumn="0" w:lastRowLastColumn="0"/>
            <w:tcW w:w="675" w:type="dxa"/>
          </w:tcPr>
          <w:p w14:paraId="7E5D4B18" w14:textId="77777777" w:rsidR="002B2460" w:rsidRPr="00DF7C36" w:rsidRDefault="002B2460" w:rsidP="002823D5">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14</w:t>
            </w:r>
          </w:p>
        </w:tc>
        <w:tc>
          <w:tcPr>
            <w:tcW w:w="7371" w:type="dxa"/>
          </w:tcPr>
          <w:p w14:paraId="5C16DCA4" w14:textId="77777777" w:rsidR="002B2460" w:rsidRPr="00DF7C36" w:rsidRDefault="002B2460" w:rsidP="002823D5">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7F105F">
              <w:rPr>
                <w:rFonts w:ascii="Times New Roman" w:hAnsi="Times New Roman" w:cs="Times New Roman"/>
                <w:color w:val="002060"/>
                <w:sz w:val="24"/>
              </w:rPr>
              <w:t>Multiple NBFCs in a Group: Classification in Middle Layer</w:t>
            </w:r>
            <w:r w:rsidRPr="007F105F">
              <w:rPr>
                <w:rFonts w:ascii="Times New Roman" w:hAnsi="Times New Roman" w:cs="Times New Roman"/>
                <w:color w:val="002060"/>
                <w:sz w:val="24"/>
              </w:rPr>
              <w:tab/>
            </w:r>
          </w:p>
        </w:tc>
        <w:tc>
          <w:tcPr>
            <w:tcW w:w="1584" w:type="dxa"/>
          </w:tcPr>
          <w:p w14:paraId="741B6268" w14:textId="77777777" w:rsidR="002B2460" w:rsidRPr="00DF7C36" w:rsidRDefault="002B2460" w:rsidP="002823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33" w:history="1">
              <w:r w:rsidRPr="00F56C22">
                <w:rPr>
                  <w:rStyle w:val="Hyperlink"/>
                  <w:rFonts w:ascii="Times New Roman" w:hAnsi="Times New Roman" w:cs="Times New Roman"/>
                  <w:sz w:val="24"/>
                  <w:szCs w:val="24"/>
                </w:rPr>
                <w:t>Click here</w:t>
              </w:r>
            </w:hyperlink>
          </w:p>
        </w:tc>
      </w:tr>
      <w:tr w:rsidR="002B2460" w:rsidRPr="00DF7C36" w14:paraId="589A4E3E" w14:textId="77777777" w:rsidTr="002823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2F2863EB" w14:textId="77777777" w:rsidR="002B2460" w:rsidRPr="00DF7C36" w:rsidRDefault="002B2460" w:rsidP="002823D5">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15</w:t>
            </w:r>
          </w:p>
        </w:tc>
        <w:tc>
          <w:tcPr>
            <w:tcW w:w="7371" w:type="dxa"/>
          </w:tcPr>
          <w:p w14:paraId="3B8DEAC4" w14:textId="77777777" w:rsidR="002B2460" w:rsidRPr="00DF7C36" w:rsidRDefault="002B2460" w:rsidP="002823D5">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7F105F">
              <w:rPr>
                <w:rFonts w:ascii="Times New Roman" w:hAnsi="Times New Roman" w:cs="Times New Roman"/>
                <w:color w:val="002060"/>
                <w:sz w:val="24"/>
              </w:rPr>
              <w:t>Reserve Bank of India (Unhedged Foreign Currency Exposure) Directions, 2022</w:t>
            </w:r>
            <w:r w:rsidRPr="007F105F">
              <w:rPr>
                <w:rFonts w:ascii="Times New Roman" w:hAnsi="Times New Roman" w:cs="Times New Roman"/>
                <w:color w:val="002060"/>
                <w:sz w:val="24"/>
              </w:rPr>
              <w:tab/>
            </w:r>
          </w:p>
        </w:tc>
        <w:tc>
          <w:tcPr>
            <w:tcW w:w="1584" w:type="dxa"/>
          </w:tcPr>
          <w:p w14:paraId="4E74241D" w14:textId="77777777" w:rsidR="002B2460" w:rsidRPr="00DF7C36" w:rsidRDefault="002B2460" w:rsidP="002823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34" w:history="1">
              <w:r w:rsidRPr="00F56C22">
                <w:rPr>
                  <w:rStyle w:val="Hyperlink"/>
                  <w:rFonts w:ascii="Times New Roman" w:hAnsi="Times New Roman" w:cs="Times New Roman"/>
                  <w:sz w:val="24"/>
                  <w:szCs w:val="24"/>
                </w:rPr>
                <w:t>Click here</w:t>
              </w:r>
            </w:hyperlink>
          </w:p>
        </w:tc>
      </w:tr>
      <w:tr w:rsidR="002B2460" w:rsidRPr="00DF7C36" w14:paraId="170F0D0F" w14:textId="77777777" w:rsidTr="002823D5">
        <w:tc>
          <w:tcPr>
            <w:cnfStyle w:val="001000000000" w:firstRow="0" w:lastRow="0" w:firstColumn="1" w:lastColumn="0" w:oddVBand="0" w:evenVBand="0" w:oddHBand="0" w:evenHBand="0" w:firstRowFirstColumn="0" w:firstRowLastColumn="0" w:lastRowFirstColumn="0" w:lastRowLastColumn="0"/>
            <w:tcW w:w="675" w:type="dxa"/>
          </w:tcPr>
          <w:p w14:paraId="32B874F8" w14:textId="77777777" w:rsidR="002B2460" w:rsidRPr="00DF7C36" w:rsidRDefault="002B2460" w:rsidP="002823D5">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16</w:t>
            </w:r>
          </w:p>
        </w:tc>
        <w:tc>
          <w:tcPr>
            <w:tcW w:w="7371" w:type="dxa"/>
          </w:tcPr>
          <w:p w14:paraId="696C1CC4" w14:textId="77777777" w:rsidR="002B2460" w:rsidRPr="00DF7C36" w:rsidRDefault="002B2460" w:rsidP="002823D5">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7F105F">
              <w:rPr>
                <w:rFonts w:ascii="Times New Roman" w:hAnsi="Times New Roman" w:cs="Times New Roman"/>
                <w:color w:val="002060"/>
                <w:sz w:val="24"/>
              </w:rPr>
              <w:t xml:space="preserve">Reserve Bank of India (Financial Statements - Presentation and Disclosures) Directions, 2021 - Disclosure of Divergence in Asset Classification </w:t>
            </w:r>
            <w:r>
              <w:rPr>
                <w:rFonts w:ascii="Times New Roman" w:hAnsi="Times New Roman" w:cs="Times New Roman"/>
                <w:color w:val="002060"/>
                <w:sz w:val="24"/>
              </w:rPr>
              <w:t>and Provisioning</w:t>
            </w:r>
          </w:p>
        </w:tc>
        <w:tc>
          <w:tcPr>
            <w:tcW w:w="1584" w:type="dxa"/>
          </w:tcPr>
          <w:p w14:paraId="739880C3" w14:textId="77777777" w:rsidR="002B2460" w:rsidRDefault="002B2460" w:rsidP="002823D5">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p>
          <w:p w14:paraId="3C90B8D1" w14:textId="77777777" w:rsidR="002B2460" w:rsidRPr="00DF7C36" w:rsidRDefault="002B2460" w:rsidP="002823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35" w:history="1">
              <w:r w:rsidRPr="00F306E1">
                <w:rPr>
                  <w:rStyle w:val="Hyperlink"/>
                  <w:rFonts w:ascii="Times New Roman" w:hAnsi="Times New Roman" w:cs="Times New Roman"/>
                  <w:sz w:val="24"/>
                  <w:szCs w:val="24"/>
                </w:rPr>
                <w:t>Click here</w:t>
              </w:r>
            </w:hyperlink>
          </w:p>
        </w:tc>
      </w:tr>
      <w:tr w:rsidR="002B2460" w:rsidRPr="00DF7C36" w14:paraId="6E828F77" w14:textId="77777777" w:rsidTr="002823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3774B7D7" w14:textId="77777777" w:rsidR="002B2460" w:rsidRPr="00DF7C36" w:rsidRDefault="002B2460" w:rsidP="002823D5">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17</w:t>
            </w:r>
          </w:p>
        </w:tc>
        <w:tc>
          <w:tcPr>
            <w:tcW w:w="7371" w:type="dxa"/>
          </w:tcPr>
          <w:p w14:paraId="13BD8036" w14:textId="77777777" w:rsidR="002B2460" w:rsidRPr="00DF7C36" w:rsidRDefault="002B2460" w:rsidP="002823D5">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7F105F">
              <w:rPr>
                <w:rFonts w:ascii="Times New Roman" w:hAnsi="Times New Roman" w:cs="Times New Roman"/>
                <w:color w:val="002060"/>
                <w:sz w:val="24"/>
              </w:rPr>
              <w:t>Diversification of activities by SPDs – Review of permissible non-core activities – Prudential regulations and other instructions</w:t>
            </w:r>
            <w:r w:rsidRPr="007F105F">
              <w:rPr>
                <w:rFonts w:ascii="Times New Roman" w:hAnsi="Times New Roman" w:cs="Times New Roman"/>
                <w:color w:val="002060"/>
                <w:sz w:val="24"/>
              </w:rPr>
              <w:tab/>
            </w:r>
          </w:p>
        </w:tc>
        <w:tc>
          <w:tcPr>
            <w:tcW w:w="1584" w:type="dxa"/>
          </w:tcPr>
          <w:p w14:paraId="67EC4792" w14:textId="77777777" w:rsidR="002B2460" w:rsidRPr="00DF7C36" w:rsidRDefault="002B2460" w:rsidP="002823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36" w:history="1">
              <w:r w:rsidRPr="00F306E1">
                <w:rPr>
                  <w:rStyle w:val="Hyperlink"/>
                  <w:rFonts w:ascii="Times New Roman" w:hAnsi="Times New Roman" w:cs="Times New Roman"/>
                  <w:sz w:val="24"/>
                  <w:szCs w:val="24"/>
                </w:rPr>
                <w:t>Click here</w:t>
              </w:r>
            </w:hyperlink>
          </w:p>
        </w:tc>
      </w:tr>
      <w:tr w:rsidR="002B2460" w:rsidRPr="00DF7C36" w14:paraId="4E59A567" w14:textId="77777777" w:rsidTr="002823D5">
        <w:tc>
          <w:tcPr>
            <w:cnfStyle w:val="001000000000" w:firstRow="0" w:lastRow="0" w:firstColumn="1" w:lastColumn="0" w:oddVBand="0" w:evenVBand="0" w:oddHBand="0" w:evenHBand="0" w:firstRowFirstColumn="0" w:firstRowLastColumn="0" w:lastRowFirstColumn="0" w:lastRowLastColumn="0"/>
            <w:tcW w:w="675" w:type="dxa"/>
          </w:tcPr>
          <w:p w14:paraId="21C6C9DC" w14:textId="77777777" w:rsidR="002B2460" w:rsidRPr="00DF7C36" w:rsidRDefault="002B2460" w:rsidP="002823D5">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18</w:t>
            </w:r>
          </w:p>
        </w:tc>
        <w:tc>
          <w:tcPr>
            <w:tcW w:w="7371" w:type="dxa"/>
          </w:tcPr>
          <w:p w14:paraId="623AB9B0" w14:textId="77777777" w:rsidR="002B2460" w:rsidRPr="00DF7C36" w:rsidRDefault="002B2460" w:rsidP="002823D5">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7F105F">
              <w:rPr>
                <w:rFonts w:ascii="Times New Roman" w:hAnsi="Times New Roman" w:cs="Times New Roman"/>
                <w:color w:val="002060"/>
                <w:sz w:val="24"/>
              </w:rPr>
              <w:t>Diversification of activities by SPDs – Review of permissible non-core activities</w:t>
            </w:r>
            <w:r w:rsidRPr="007F105F">
              <w:rPr>
                <w:rFonts w:ascii="Times New Roman" w:hAnsi="Times New Roman" w:cs="Times New Roman"/>
                <w:color w:val="002060"/>
                <w:sz w:val="24"/>
              </w:rPr>
              <w:tab/>
            </w:r>
          </w:p>
        </w:tc>
        <w:tc>
          <w:tcPr>
            <w:tcW w:w="1584" w:type="dxa"/>
          </w:tcPr>
          <w:p w14:paraId="01F27AB2" w14:textId="77777777" w:rsidR="002B2460" w:rsidRPr="00DF7C36" w:rsidRDefault="002B2460" w:rsidP="002823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37" w:history="1">
              <w:r w:rsidRPr="00CB2FF0">
                <w:rPr>
                  <w:rStyle w:val="Hyperlink"/>
                  <w:rFonts w:ascii="Times New Roman" w:hAnsi="Times New Roman" w:cs="Times New Roman"/>
                  <w:sz w:val="24"/>
                  <w:szCs w:val="24"/>
                </w:rPr>
                <w:t>Click here</w:t>
              </w:r>
            </w:hyperlink>
          </w:p>
        </w:tc>
      </w:tr>
      <w:tr w:rsidR="002B2460" w:rsidRPr="00DF7C36" w14:paraId="5E4EF05B" w14:textId="77777777" w:rsidTr="002823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602B36BC" w14:textId="77777777" w:rsidR="002B2460" w:rsidRPr="00DF7C36" w:rsidRDefault="002B2460" w:rsidP="002823D5">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19</w:t>
            </w:r>
          </w:p>
        </w:tc>
        <w:tc>
          <w:tcPr>
            <w:tcW w:w="7371" w:type="dxa"/>
          </w:tcPr>
          <w:p w14:paraId="74DFC4BA" w14:textId="77777777" w:rsidR="002B2460" w:rsidRPr="00DF7C36" w:rsidRDefault="002B2460" w:rsidP="002823D5">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854488">
              <w:rPr>
                <w:rFonts w:ascii="Times New Roman" w:hAnsi="Times New Roman" w:cs="Times New Roman"/>
                <w:color w:val="002060"/>
                <w:sz w:val="24"/>
              </w:rPr>
              <w:t>Reflections on Policy Choices in the Indian Financial System</w:t>
            </w:r>
            <w:r>
              <w:rPr>
                <w:rFonts w:ascii="Times New Roman" w:hAnsi="Times New Roman" w:cs="Times New Roman"/>
                <w:color w:val="002060"/>
                <w:sz w:val="24"/>
              </w:rPr>
              <w:t xml:space="preserve">: </w:t>
            </w:r>
            <w:r w:rsidRPr="00854488">
              <w:rPr>
                <w:rFonts w:ascii="Times New Roman" w:hAnsi="Times New Roman" w:cs="Times New Roman"/>
                <w:color w:val="002060"/>
                <w:sz w:val="24"/>
              </w:rPr>
              <w:t>(12th R.K. Talwar Memorial Lecture – delivered by Shri M. Rajeshwar Rao, Deputy Governor, Reserve Bank of India, October 21, 2022, Mumbai)</w:t>
            </w:r>
          </w:p>
        </w:tc>
        <w:tc>
          <w:tcPr>
            <w:tcW w:w="1584" w:type="dxa"/>
          </w:tcPr>
          <w:p w14:paraId="478B0C21" w14:textId="77777777" w:rsidR="002B2460" w:rsidRDefault="002B2460" w:rsidP="002823D5">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p>
          <w:p w14:paraId="3C5D31DE" w14:textId="77777777" w:rsidR="002B2460" w:rsidRPr="00DF7C36" w:rsidRDefault="002B2460" w:rsidP="002823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38" w:history="1">
              <w:r w:rsidRPr="00CB2FF0">
                <w:rPr>
                  <w:rStyle w:val="Hyperlink"/>
                  <w:rFonts w:ascii="Times New Roman" w:hAnsi="Times New Roman" w:cs="Times New Roman"/>
                  <w:sz w:val="24"/>
                  <w:szCs w:val="24"/>
                </w:rPr>
                <w:t>Click here</w:t>
              </w:r>
            </w:hyperlink>
          </w:p>
        </w:tc>
      </w:tr>
    </w:tbl>
    <w:p w14:paraId="3FAE6F5D" w14:textId="77777777" w:rsidR="002B2460" w:rsidRDefault="002B2460" w:rsidP="002B2460">
      <w:pPr>
        <w:spacing w:after="0" w:line="240" w:lineRule="auto"/>
        <w:ind w:right="-46"/>
        <w:rPr>
          <w:rFonts w:ascii="Times New Roman" w:hAnsi="Times New Roman" w:cs="Times New Roman"/>
          <w:b/>
          <w:caps/>
          <w:color w:val="002060"/>
          <w:sz w:val="8"/>
          <w:szCs w:val="24"/>
          <w:u w:val="single"/>
        </w:rPr>
      </w:pPr>
    </w:p>
    <w:p w14:paraId="21F32937" w14:textId="77777777" w:rsidR="002B2460" w:rsidRDefault="002B2460" w:rsidP="002B2460">
      <w:pPr>
        <w:spacing w:after="0" w:line="240" w:lineRule="auto"/>
        <w:ind w:right="-46"/>
        <w:rPr>
          <w:rFonts w:ascii="Times New Roman" w:hAnsi="Times New Roman" w:cs="Times New Roman"/>
          <w:b/>
          <w:caps/>
          <w:color w:val="002060"/>
          <w:sz w:val="8"/>
          <w:szCs w:val="24"/>
          <w:u w:val="single"/>
        </w:rPr>
      </w:pPr>
    </w:p>
    <w:p w14:paraId="5DF8B23A" w14:textId="77777777" w:rsidR="002B2460" w:rsidRDefault="002B2460" w:rsidP="002B2460">
      <w:pPr>
        <w:spacing w:after="0" w:line="240" w:lineRule="auto"/>
        <w:ind w:right="-46"/>
        <w:rPr>
          <w:rFonts w:ascii="Times New Roman" w:hAnsi="Times New Roman" w:cs="Times New Roman"/>
          <w:b/>
          <w:caps/>
          <w:color w:val="002060"/>
          <w:sz w:val="8"/>
          <w:szCs w:val="24"/>
          <w:u w:val="single"/>
        </w:rPr>
      </w:pPr>
    </w:p>
    <w:p w14:paraId="28DA3729" w14:textId="77777777" w:rsidR="002B2460" w:rsidRPr="00EA06AB" w:rsidRDefault="002B2460" w:rsidP="002B2460">
      <w:pPr>
        <w:spacing w:after="0" w:line="240" w:lineRule="auto"/>
        <w:ind w:right="-46"/>
        <w:rPr>
          <w:rFonts w:ascii="Times New Roman" w:hAnsi="Times New Roman" w:cs="Times New Roman"/>
          <w:b/>
          <w:caps/>
          <w:color w:val="002060"/>
          <w:sz w:val="8"/>
          <w:szCs w:val="24"/>
          <w:u w:val="single"/>
        </w:rPr>
      </w:pPr>
    </w:p>
    <w:p w14:paraId="5682DC6F" w14:textId="77777777" w:rsidR="002B2460" w:rsidRPr="002B2460" w:rsidRDefault="002B2460" w:rsidP="002B2460">
      <w:pPr>
        <w:spacing w:after="0" w:line="240" w:lineRule="auto"/>
        <w:ind w:right="-46"/>
        <w:rPr>
          <w:rFonts w:ascii="Times New Roman" w:hAnsi="Times New Roman" w:cs="Times New Roman"/>
          <w:b/>
          <w:caps/>
          <w:color w:val="FF0000"/>
          <w:sz w:val="32"/>
          <w:szCs w:val="24"/>
          <w:u w:val="single"/>
        </w:rPr>
      </w:pPr>
      <w:r w:rsidRPr="002B2460">
        <w:rPr>
          <w:rFonts w:ascii="Times New Roman" w:hAnsi="Times New Roman" w:cs="Times New Roman"/>
          <w:b/>
          <w:caps/>
          <w:color w:val="FF0000"/>
          <w:sz w:val="32"/>
          <w:szCs w:val="24"/>
          <w:u w:val="single"/>
        </w:rPr>
        <w:t>4. Compliance under Other Statutory LAws</w:t>
      </w:r>
    </w:p>
    <w:p w14:paraId="754F8588" w14:textId="77777777" w:rsidR="002B2460" w:rsidRPr="00EA06AB" w:rsidRDefault="002B2460" w:rsidP="002B2460">
      <w:pPr>
        <w:spacing w:after="0" w:line="240" w:lineRule="auto"/>
        <w:ind w:right="-46"/>
        <w:rPr>
          <w:rFonts w:ascii="Times New Roman" w:hAnsi="Times New Roman" w:cs="Times New Roman"/>
          <w:b/>
          <w:caps/>
          <w:color w:val="002060"/>
          <w:sz w:val="24"/>
          <w:szCs w:val="24"/>
          <w:u w:val="single"/>
        </w:rPr>
      </w:pPr>
    </w:p>
    <w:tbl>
      <w:tblPr>
        <w:tblStyle w:val="TableGrid"/>
        <w:tblW w:w="9356" w:type="dxa"/>
        <w:tblInd w:w="-34" w:type="dxa"/>
        <w:tblLayout w:type="fixed"/>
        <w:tblLook w:val="04A0" w:firstRow="1" w:lastRow="0" w:firstColumn="1" w:lastColumn="0" w:noHBand="0" w:noVBand="1"/>
      </w:tblPr>
      <w:tblGrid>
        <w:gridCol w:w="3112"/>
        <w:gridCol w:w="1992"/>
        <w:gridCol w:w="2693"/>
        <w:gridCol w:w="1559"/>
      </w:tblGrid>
      <w:tr w:rsidR="002B2460" w:rsidRPr="00EA06AB" w14:paraId="66887860" w14:textId="77777777" w:rsidTr="002823D5">
        <w:tc>
          <w:tcPr>
            <w:tcW w:w="3112" w:type="dxa"/>
          </w:tcPr>
          <w:p w14:paraId="06C2B23D" w14:textId="77777777" w:rsidR="002B2460" w:rsidRPr="00EA06AB" w:rsidRDefault="002B2460" w:rsidP="002823D5">
            <w:pPr>
              <w:ind w:right="-46"/>
              <w:jc w:val="center"/>
              <w:rPr>
                <w:rFonts w:ascii="Times New Roman" w:hAnsi="Times New Roman" w:cs="Times New Roman"/>
                <w:b/>
                <w:color w:val="002060"/>
                <w:sz w:val="24"/>
                <w:szCs w:val="24"/>
              </w:rPr>
            </w:pPr>
          </w:p>
          <w:p w14:paraId="763C7D23" w14:textId="77777777" w:rsidR="002B2460" w:rsidRPr="00EA06AB" w:rsidRDefault="002B2460" w:rsidP="002823D5">
            <w:pPr>
              <w:ind w:right="-46"/>
              <w:jc w:val="center"/>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Applicable Laws/Acts</w:t>
            </w:r>
          </w:p>
          <w:p w14:paraId="0999A3A6" w14:textId="77777777" w:rsidR="002B2460" w:rsidRPr="00EA06AB" w:rsidRDefault="002B2460" w:rsidP="002823D5">
            <w:pPr>
              <w:ind w:right="-46"/>
              <w:jc w:val="center"/>
              <w:rPr>
                <w:rFonts w:ascii="Times New Roman" w:hAnsi="Times New Roman" w:cs="Times New Roman"/>
                <w:b/>
                <w:color w:val="002060"/>
                <w:sz w:val="24"/>
                <w:szCs w:val="24"/>
              </w:rPr>
            </w:pPr>
          </w:p>
        </w:tc>
        <w:tc>
          <w:tcPr>
            <w:tcW w:w="1992" w:type="dxa"/>
          </w:tcPr>
          <w:p w14:paraId="6627DB90" w14:textId="77777777" w:rsidR="002B2460" w:rsidRPr="00CA582E" w:rsidRDefault="002B2460" w:rsidP="002823D5">
            <w:pPr>
              <w:ind w:right="-46"/>
              <w:jc w:val="center"/>
              <w:rPr>
                <w:rFonts w:ascii="Times New Roman" w:hAnsi="Times New Roman" w:cs="Times New Roman"/>
                <w:b/>
                <w:color w:val="002060"/>
                <w:sz w:val="12"/>
                <w:szCs w:val="24"/>
              </w:rPr>
            </w:pPr>
          </w:p>
          <w:p w14:paraId="221F0F5C" w14:textId="77777777" w:rsidR="002B2460" w:rsidRPr="00EA06AB" w:rsidRDefault="002B2460" w:rsidP="002823D5">
            <w:pPr>
              <w:ind w:right="-46"/>
              <w:jc w:val="center"/>
              <w:rPr>
                <w:rFonts w:ascii="Times New Roman" w:hAnsi="Times New Roman" w:cs="Times New Roman"/>
                <w:b/>
                <w:color w:val="002060"/>
                <w:sz w:val="24"/>
                <w:szCs w:val="24"/>
              </w:rPr>
            </w:pPr>
            <w:r>
              <w:rPr>
                <w:rFonts w:ascii="Times New Roman" w:hAnsi="Times New Roman" w:cs="Times New Roman"/>
                <w:b/>
                <w:color w:val="002060"/>
                <w:sz w:val="24"/>
                <w:szCs w:val="24"/>
              </w:rPr>
              <w:t>Timeline / Due Dates</w:t>
            </w:r>
          </w:p>
        </w:tc>
        <w:tc>
          <w:tcPr>
            <w:tcW w:w="2693" w:type="dxa"/>
          </w:tcPr>
          <w:p w14:paraId="1C9D136B" w14:textId="77777777" w:rsidR="002B2460" w:rsidRPr="00CA582E" w:rsidRDefault="002B2460" w:rsidP="002823D5">
            <w:pPr>
              <w:ind w:right="-46"/>
              <w:jc w:val="center"/>
              <w:rPr>
                <w:rFonts w:ascii="Times New Roman" w:hAnsi="Times New Roman" w:cs="Times New Roman"/>
                <w:b/>
                <w:caps/>
                <w:color w:val="002060"/>
                <w:sz w:val="14"/>
                <w:szCs w:val="24"/>
              </w:rPr>
            </w:pPr>
          </w:p>
          <w:p w14:paraId="50FE9EED" w14:textId="77777777" w:rsidR="002B2460" w:rsidRPr="00EA06AB" w:rsidRDefault="002B2460" w:rsidP="002823D5">
            <w:pPr>
              <w:ind w:right="-46"/>
              <w:jc w:val="center"/>
              <w:rPr>
                <w:rFonts w:ascii="Times New Roman" w:hAnsi="Times New Roman" w:cs="Times New Roman"/>
                <w:b/>
                <w:color w:val="002060"/>
                <w:sz w:val="24"/>
                <w:szCs w:val="24"/>
              </w:rPr>
            </w:pPr>
            <w:r w:rsidRPr="00EA06AB">
              <w:rPr>
                <w:rFonts w:ascii="Times New Roman" w:hAnsi="Times New Roman" w:cs="Times New Roman"/>
                <w:b/>
                <w:caps/>
                <w:color w:val="002060"/>
                <w:sz w:val="24"/>
                <w:szCs w:val="24"/>
              </w:rPr>
              <w:t>C</w:t>
            </w:r>
            <w:r w:rsidRPr="00EA06AB">
              <w:rPr>
                <w:rFonts w:ascii="Times New Roman" w:hAnsi="Times New Roman" w:cs="Times New Roman"/>
                <w:b/>
                <w:color w:val="002060"/>
                <w:sz w:val="24"/>
                <w:szCs w:val="24"/>
              </w:rPr>
              <w:t>ompliance Particulars</w:t>
            </w:r>
          </w:p>
        </w:tc>
        <w:tc>
          <w:tcPr>
            <w:tcW w:w="1559" w:type="dxa"/>
          </w:tcPr>
          <w:p w14:paraId="5323C6A2" w14:textId="77777777" w:rsidR="002B2460" w:rsidRPr="00CA582E" w:rsidRDefault="002B2460" w:rsidP="002823D5">
            <w:pPr>
              <w:ind w:right="-46"/>
              <w:jc w:val="center"/>
              <w:rPr>
                <w:rFonts w:ascii="Times New Roman" w:hAnsi="Times New Roman" w:cs="Times New Roman"/>
                <w:b/>
                <w:color w:val="002060"/>
                <w:sz w:val="10"/>
                <w:szCs w:val="24"/>
              </w:rPr>
            </w:pPr>
          </w:p>
          <w:p w14:paraId="1E881B35" w14:textId="77777777" w:rsidR="002B2460" w:rsidRPr="00EA06AB" w:rsidRDefault="002B2460" w:rsidP="002823D5">
            <w:pPr>
              <w:ind w:right="-46"/>
              <w:jc w:val="center"/>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Forms / (Filing mode)</w:t>
            </w:r>
          </w:p>
        </w:tc>
      </w:tr>
      <w:tr w:rsidR="002B2460" w:rsidRPr="00EA06AB" w14:paraId="5303FC7F" w14:textId="77777777" w:rsidTr="002823D5">
        <w:tc>
          <w:tcPr>
            <w:tcW w:w="3112" w:type="dxa"/>
          </w:tcPr>
          <w:p w14:paraId="1C7ED697" w14:textId="77777777" w:rsidR="002B2460" w:rsidRPr="00EA06AB" w:rsidRDefault="002B2460" w:rsidP="002823D5">
            <w:pPr>
              <w:pStyle w:val="NoSpacing"/>
              <w:ind w:right="-46"/>
              <w:jc w:val="both"/>
              <w:rPr>
                <w:rFonts w:ascii="Times New Roman" w:hAnsi="Times New Roman" w:cs="Times New Roman"/>
                <w:caps/>
                <w:color w:val="002060"/>
                <w:sz w:val="24"/>
                <w:szCs w:val="24"/>
              </w:rPr>
            </w:pPr>
            <w:r w:rsidRPr="00EA06AB">
              <w:rPr>
                <w:rFonts w:ascii="Times New Roman" w:hAnsi="Times New Roman" w:cs="Times New Roman"/>
                <w:caps/>
                <w:color w:val="002060"/>
              </w:rPr>
              <w:t>EPF</w:t>
            </w:r>
            <w:r w:rsidRPr="00EA06AB">
              <w:rPr>
                <w:rFonts w:ascii="Times New Roman" w:hAnsi="Times New Roman" w:cs="Times New Roman"/>
                <w:color w:val="002060"/>
              </w:rPr>
              <w:t xml:space="preserve"> (The Employees’ Provident Funds And Miscellaneous Provisions Act, 1952)</w:t>
            </w:r>
          </w:p>
        </w:tc>
        <w:tc>
          <w:tcPr>
            <w:tcW w:w="1992" w:type="dxa"/>
          </w:tcPr>
          <w:p w14:paraId="48FB1EEB" w14:textId="77777777" w:rsidR="002B2460" w:rsidRPr="004D4058" w:rsidRDefault="002B2460" w:rsidP="002823D5">
            <w:pPr>
              <w:ind w:right="-46"/>
              <w:jc w:val="center"/>
              <w:rPr>
                <w:rFonts w:ascii="Times New Roman" w:hAnsi="Times New Roman" w:cs="Times New Roman"/>
                <w:caps/>
                <w:color w:val="002060"/>
                <w:sz w:val="16"/>
                <w:szCs w:val="24"/>
              </w:rPr>
            </w:pPr>
          </w:p>
          <w:p w14:paraId="64DE02D2" w14:textId="77777777" w:rsidR="002B2460" w:rsidRPr="00EA06AB" w:rsidRDefault="002B2460" w:rsidP="002823D5">
            <w:pPr>
              <w:ind w:right="-46"/>
              <w:jc w:val="center"/>
              <w:rPr>
                <w:rFonts w:ascii="Times New Roman" w:hAnsi="Times New Roman" w:cs="Times New Roman"/>
                <w:caps/>
                <w:color w:val="002060"/>
                <w:sz w:val="24"/>
                <w:szCs w:val="24"/>
              </w:rPr>
            </w:pPr>
            <w:r w:rsidRPr="00EA06AB">
              <w:rPr>
                <w:rFonts w:ascii="Times New Roman" w:hAnsi="Times New Roman" w:cs="Times New Roman"/>
                <w:caps/>
                <w:color w:val="002060"/>
                <w:sz w:val="24"/>
                <w:szCs w:val="24"/>
              </w:rPr>
              <w:t>15.</w:t>
            </w:r>
            <w:r>
              <w:rPr>
                <w:rFonts w:ascii="Times New Roman" w:hAnsi="Times New Roman" w:cs="Times New Roman"/>
                <w:caps/>
                <w:color w:val="002060"/>
                <w:sz w:val="24"/>
                <w:szCs w:val="24"/>
              </w:rPr>
              <w:t>10.2022</w:t>
            </w:r>
          </w:p>
        </w:tc>
        <w:tc>
          <w:tcPr>
            <w:tcW w:w="2693" w:type="dxa"/>
            <w:vAlign w:val="center"/>
          </w:tcPr>
          <w:p w14:paraId="341F303F" w14:textId="77777777" w:rsidR="002B2460" w:rsidRPr="004D4058" w:rsidRDefault="002B2460" w:rsidP="002823D5">
            <w:pPr>
              <w:ind w:right="-46"/>
              <w:jc w:val="both"/>
              <w:rPr>
                <w:rFonts w:ascii="Times New Roman" w:eastAsia="Times New Roman" w:hAnsi="Times New Roman" w:cs="Times New Roman"/>
                <w:color w:val="002060"/>
                <w:sz w:val="12"/>
                <w:szCs w:val="24"/>
                <w:lang w:val="en-US" w:eastAsia="en-IN"/>
              </w:rPr>
            </w:pPr>
          </w:p>
          <w:p w14:paraId="2B8AA154" w14:textId="77777777" w:rsidR="002B2460" w:rsidRPr="00EA06AB" w:rsidRDefault="002B2460" w:rsidP="002823D5">
            <w:pPr>
              <w:ind w:right="-46"/>
              <w:jc w:val="both"/>
              <w:rPr>
                <w:rFonts w:ascii="Times New Roman" w:eastAsia="Times New Roman" w:hAnsi="Times New Roman" w:cs="Times New Roman"/>
                <w:color w:val="002060"/>
                <w:sz w:val="24"/>
                <w:szCs w:val="24"/>
                <w:lang w:val="en-US" w:eastAsia="en-IN"/>
              </w:rPr>
            </w:pPr>
            <w:r w:rsidRPr="00EA06AB">
              <w:rPr>
                <w:rFonts w:ascii="Times New Roman" w:eastAsia="Times New Roman" w:hAnsi="Times New Roman" w:cs="Times New Roman"/>
                <w:color w:val="002060"/>
                <w:sz w:val="24"/>
                <w:szCs w:val="24"/>
                <w:lang w:val="en-US" w:eastAsia="en-IN"/>
              </w:rPr>
              <w:t xml:space="preserve">PF Payment </w:t>
            </w:r>
          </w:p>
        </w:tc>
        <w:tc>
          <w:tcPr>
            <w:tcW w:w="1559" w:type="dxa"/>
            <w:vAlign w:val="center"/>
          </w:tcPr>
          <w:p w14:paraId="005BCF16" w14:textId="77777777" w:rsidR="002B2460" w:rsidRPr="004D4058" w:rsidRDefault="002B2460" w:rsidP="002823D5">
            <w:pPr>
              <w:ind w:right="-46"/>
              <w:jc w:val="center"/>
              <w:rPr>
                <w:rFonts w:ascii="Times New Roman" w:eastAsia="Times New Roman" w:hAnsi="Times New Roman" w:cs="Times New Roman"/>
                <w:color w:val="002060"/>
                <w:sz w:val="12"/>
                <w:szCs w:val="24"/>
                <w:lang w:val="en-US" w:eastAsia="en-IN"/>
              </w:rPr>
            </w:pPr>
          </w:p>
          <w:p w14:paraId="5D2441FA" w14:textId="77777777" w:rsidR="002B2460" w:rsidRPr="00EA06AB" w:rsidRDefault="002B2460" w:rsidP="002823D5">
            <w:pPr>
              <w:ind w:right="-46"/>
              <w:jc w:val="center"/>
              <w:rPr>
                <w:rFonts w:ascii="Times New Roman" w:eastAsia="Times New Roman" w:hAnsi="Times New Roman" w:cs="Times New Roman"/>
                <w:color w:val="002060"/>
                <w:sz w:val="24"/>
                <w:szCs w:val="24"/>
                <w:lang w:eastAsia="en-IN"/>
              </w:rPr>
            </w:pPr>
            <w:r w:rsidRPr="00EA06AB">
              <w:rPr>
                <w:rFonts w:ascii="Times New Roman" w:eastAsia="Times New Roman" w:hAnsi="Times New Roman" w:cs="Times New Roman"/>
                <w:color w:val="002060"/>
                <w:sz w:val="24"/>
                <w:szCs w:val="24"/>
                <w:lang w:val="en-US" w:eastAsia="en-IN"/>
              </w:rPr>
              <w:t>ECR</w:t>
            </w:r>
          </w:p>
        </w:tc>
      </w:tr>
      <w:tr w:rsidR="002B2460" w:rsidRPr="00EA06AB" w14:paraId="22C9AFB4" w14:textId="77777777" w:rsidTr="002823D5">
        <w:tc>
          <w:tcPr>
            <w:tcW w:w="3112" w:type="dxa"/>
          </w:tcPr>
          <w:p w14:paraId="5AFA72D8" w14:textId="77777777" w:rsidR="002B2460" w:rsidRPr="00EA06AB" w:rsidRDefault="002B2460" w:rsidP="002823D5">
            <w:pPr>
              <w:ind w:right="-46"/>
              <w:jc w:val="both"/>
              <w:rPr>
                <w:rFonts w:ascii="Times New Roman" w:hAnsi="Times New Roman" w:cs="Times New Roman"/>
                <w:caps/>
                <w:color w:val="002060"/>
                <w:sz w:val="24"/>
                <w:szCs w:val="24"/>
              </w:rPr>
            </w:pPr>
            <w:r w:rsidRPr="00EA06AB">
              <w:rPr>
                <w:rFonts w:ascii="Times New Roman" w:hAnsi="Times New Roman" w:cs="Times New Roman"/>
                <w:caps/>
                <w:color w:val="002060"/>
                <w:sz w:val="24"/>
                <w:szCs w:val="24"/>
              </w:rPr>
              <w:t xml:space="preserve">ESIC </w:t>
            </w:r>
            <w:r w:rsidRPr="00EA06AB">
              <w:rPr>
                <w:rFonts w:ascii="Times New Roman" w:hAnsi="Times New Roman" w:cs="Times New Roman"/>
                <w:color w:val="002060"/>
                <w:sz w:val="24"/>
                <w:szCs w:val="24"/>
              </w:rPr>
              <w:t>(Employees' State Insurance Act, 1948)</w:t>
            </w:r>
          </w:p>
        </w:tc>
        <w:tc>
          <w:tcPr>
            <w:tcW w:w="1992" w:type="dxa"/>
          </w:tcPr>
          <w:p w14:paraId="5514B916" w14:textId="77777777" w:rsidR="002B2460" w:rsidRPr="005C67BC" w:rsidRDefault="002B2460" w:rsidP="002823D5">
            <w:pPr>
              <w:ind w:right="-46"/>
              <w:jc w:val="center"/>
              <w:rPr>
                <w:rFonts w:ascii="Times New Roman" w:hAnsi="Times New Roman" w:cs="Times New Roman"/>
                <w:caps/>
                <w:color w:val="002060"/>
                <w:sz w:val="14"/>
                <w:szCs w:val="24"/>
              </w:rPr>
            </w:pPr>
          </w:p>
          <w:p w14:paraId="170D5B0F" w14:textId="77777777" w:rsidR="002B2460" w:rsidRPr="00EA06AB" w:rsidRDefault="002B2460" w:rsidP="002823D5">
            <w:pPr>
              <w:ind w:right="-46"/>
              <w:jc w:val="center"/>
              <w:rPr>
                <w:rFonts w:ascii="Times New Roman" w:hAnsi="Times New Roman" w:cs="Times New Roman"/>
                <w:caps/>
                <w:color w:val="002060"/>
                <w:sz w:val="24"/>
                <w:szCs w:val="24"/>
              </w:rPr>
            </w:pPr>
            <w:r>
              <w:rPr>
                <w:rFonts w:ascii="Times New Roman" w:hAnsi="Times New Roman" w:cs="Times New Roman"/>
                <w:caps/>
                <w:color w:val="002060"/>
                <w:sz w:val="24"/>
                <w:szCs w:val="24"/>
              </w:rPr>
              <w:t>15.10.2022</w:t>
            </w:r>
          </w:p>
        </w:tc>
        <w:tc>
          <w:tcPr>
            <w:tcW w:w="2693" w:type="dxa"/>
            <w:vAlign w:val="center"/>
          </w:tcPr>
          <w:p w14:paraId="766B0EA9" w14:textId="77777777" w:rsidR="002B2460" w:rsidRPr="004D4058" w:rsidRDefault="002B2460" w:rsidP="002823D5">
            <w:pPr>
              <w:ind w:right="-46"/>
              <w:jc w:val="both"/>
              <w:rPr>
                <w:rFonts w:ascii="Times New Roman" w:hAnsi="Times New Roman" w:cs="Times New Roman"/>
                <w:caps/>
                <w:color w:val="002060"/>
                <w:sz w:val="2"/>
                <w:szCs w:val="24"/>
              </w:rPr>
            </w:pPr>
          </w:p>
          <w:p w14:paraId="041E5CCA" w14:textId="77777777" w:rsidR="002B2460" w:rsidRPr="004D4058" w:rsidRDefault="002B2460" w:rsidP="002823D5">
            <w:pPr>
              <w:ind w:right="-46"/>
              <w:jc w:val="both"/>
              <w:rPr>
                <w:rFonts w:ascii="Times New Roman" w:hAnsi="Times New Roman" w:cs="Times New Roman"/>
                <w:color w:val="002060"/>
                <w:sz w:val="24"/>
                <w:szCs w:val="24"/>
              </w:rPr>
            </w:pPr>
            <w:r w:rsidRPr="00EA06AB">
              <w:rPr>
                <w:rFonts w:ascii="Times New Roman" w:hAnsi="Times New Roman" w:cs="Times New Roman"/>
                <w:caps/>
                <w:color w:val="002060"/>
                <w:sz w:val="24"/>
                <w:szCs w:val="24"/>
              </w:rPr>
              <w:t xml:space="preserve">ESIC </w:t>
            </w:r>
            <w:r>
              <w:rPr>
                <w:rFonts w:ascii="Times New Roman" w:hAnsi="Times New Roman" w:cs="Times New Roman"/>
                <w:color w:val="002060"/>
                <w:sz w:val="24"/>
                <w:szCs w:val="24"/>
              </w:rPr>
              <w:t xml:space="preserve">Payment </w:t>
            </w:r>
          </w:p>
        </w:tc>
        <w:tc>
          <w:tcPr>
            <w:tcW w:w="1559" w:type="dxa"/>
            <w:vAlign w:val="center"/>
          </w:tcPr>
          <w:p w14:paraId="1BDA5A5F" w14:textId="77777777" w:rsidR="002B2460" w:rsidRPr="00EA06AB" w:rsidRDefault="002B2460" w:rsidP="002823D5">
            <w:pPr>
              <w:ind w:right="-46"/>
              <w:jc w:val="center"/>
              <w:rPr>
                <w:rFonts w:ascii="Times New Roman" w:hAnsi="Times New Roman" w:cs="Times New Roman"/>
                <w:caps/>
                <w:color w:val="002060"/>
                <w:sz w:val="24"/>
                <w:szCs w:val="24"/>
              </w:rPr>
            </w:pPr>
            <w:r w:rsidRPr="00EA06AB">
              <w:rPr>
                <w:rFonts w:ascii="Times New Roman" w:hAnsi="Times New Roman" w:cs="Times New Roman"/>
                <w:caps/>
                <w:color w:val="002060"/>
                <w:sz w:val="24"/>
                <w:szCs w:val="24"/>
              </w:rPr>
              <w:t>ESI Challan</w:t>
            </w:r>
          </w:p>
        </w:tc>
      </w:tr>
      <w:tr w:rsidR="002B2460" w:rsidRPr="00EA06AB" w14:paraId="4DE4618A" w14:textId="77777777" w:rsidTr="002823D5">
        <w:tc>
          <w:tcPr>
            <w:tcW w:w="3112" w:type="dxa"/>
          </w:tcPr>
          <w:p w14:paraId="2E6640EB" w14:textId="77777777" w:rsidR="002B2460" w:rsidRDefault="002B2460" w:rsidP="002823D5">
            <w:pPr>
              <w:ind w:right="-46"/>
              <w:jc w:val="center"/>
              <w:rPr>
                <w:rFonts w:ascii="Times New Roman" w:hAnsi="Times New Roman" w:cs="Times New Roman"/>
                <w:color w:val="002060"/>
                <w:sz w:val="24"/>
                <w:szCs w:val="24"/>
              </w:rPr>
            </w:pPr>
          </w:p>
          <w:p w14:paraId="23D53783" w14:textId="77777777" w:rsidR="002B2460" w:rsidRPr="00EA06AB" w:rsidRDefault="002B2460" w:rsidP="002823D5">
            <w:pPr>
              <w:ind w:right="-46"/>
              <w:jc w:val="center"/>
              <w:rPr>
                <w:rFonts w:ascii="Times New Roman" w:hAnsi="Times New Roman" w:cs="Times New Roman"/>
                <w:b/>
                <w:caps/>
                <w:color w:val="002060"/>
                <w:sz w:val="24"/>
                <w:szCs w:val="24"/>
              </w:rPr>
            </w:pPr>
            <w:r w:rsidRPr="00EA06AB">
              <w:rPr>
                <w:rFonts w:ascii="Times New Roman" w:hAnsi="Times New Roman" w:cs="Times New Roman"/>
                <w:color w:val="002060"/>
                <w:sz w:val="24"/>
                <w:szCs w:val="24"/>
              </w:rPr>
              <w:lastRenderedPageBreak/>
              <w:t>Contract Labour (Regulation &amp;</w:t>
            </w:r>
            <w:r>
              <w:rPr>
                <w:rFonts w:ascii="Times New Roman" w:hAnsi="Times New Roman" w:cs="Times New Roman"/>
                <w:color w:val="002060"/>
                <w:sz w:val="24"/>
                <w:szCs w:val="24"/>
              </w:rPr>
              <w:t xml:space="preserve"> </w:t>
            </w:r>
            <w:r w:rsidRPr="00EA06AB">
              <w:rPr>
                <w:rFonts w:ascii="Times New Roman" w:hAnsi="Times New Roman" w:cs="Times New Roman"/>
                <w:color w:val="002060"/>
                <w:sz w:val="24"/>
                <w:szCs w:val="24"/>
              </w:rPr>
              <w:t>Abolition) Act, 1970</w:t>
            </w:r>
          </w:p>
        </w:tc>
        <w:tc>
          <w:tcPr>
            <w:tcW w:w="1992" w:type="dxa"/>
          </w:tcPr>
          <w:p w14:paraId="45BF62A6" w14:textId="77777777" w:rsidR="002B2460" w:rsidRPr="004D4058" w:rsidRDefault="002B2460" w:rsidP="002823D5">
            <w:pPr>
              <w:ind w:right="-46"/>
              <w:jc w:val="center"/>
              <w:rPr>
                <w:rFonts w:ascii="Times New Roman" w:hAnsi="Times New Roman" w:cs="Times New Roman"/>
                <w:color w:val="002060"/>
                <w:sz w:val="12"/>
                <w:szCs w:val="24"/>
              </w:rPr>
            </w:pPr>
          </w:p>
          <w:p w14:paraId="5A384DC6" w14:textId="77777777" w:rsidR="002B2460" w:rsidRPr="00EA06AB" w:rsidRDefault="002B2460" w:rsidP="002823D5">
            <w:pPr>
              <w:ind w:right="-46"/>
              <w:jc w:val="center"/>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 xml:space="preserve">Within 15 Days of </w:t>
            </w:r>
            <w:r w:rsidRPr="00EA06AB">
              <w:rPr>
                <w:rFonts w:ascii="Times New Roman" w:hAnsi="Times New Roman" w:cs="Times New Roman"/>
                <w:color w:val="002060"/>
                <w:sz w:val="24"/>
                <w:szCs w:val="24"/>
              </w:rPr>
              <w:lastRenderedPageBreak/>
              <w:t>commencement/ completion of contract work</w:t>
            </w:r>
          </w:p>
        </w:tc>
        <w:tc>
          <w:tcPr>
            <w:tcW w:w="2693" w:type="dxa"/>
            <w:vAlign w:val="center"/>
          </w:tcPr>
          <w:p w14:paraId="3D0C8C1B" w14:textId="77777777" w:rsidR="002B2460" w:rsidRDefault="002B2460" w:rsidP="002823D5">
            <w:pPr>
              <w:ind w:right="-46"/>
              <w:jc w:val="both"/>
              <w:rPr>
                <w:rFonts w:ascii="Times New Roman" w:hAnsi="Times New Roman" w:cs="Times New Roman"/>
                <w:color w:val="002060"/>
                <w:sz w:val="24"/>
                <w:szCs w:val="24"/>
              </w:rPr>
            </w:pPr>
            <w:r w:rsidRPr="00EA06AB">
              <w:rPr>
                <w:rFonts w:ascii="Times New Roman" w:hAnsi="Times New Roman" w:cs="Times New Roman"/>
                <w:color w:val="002060"/>
                <w:sz w:val="24"/>
                <w:szCs w:val="24"/>
              </w:rPr>
              <w:lastRenderedPageBreak/>
              <w:t xml:space="preserve">Return/Notice within 15 </w:t>
            </w:r>
            <w:r w:rsidRPr="00EA06AB">
              <w:rPr>
                <w:rFonts w:ascii="Times New Roman" w:hAnsi="Times New Roman" w:cs="Times New Roman"/>
                <w:color w:val="002060"/>
                <w:sz w:val="24"/>
                <w:szCs w:val="24"/>
              </w:rPr>
              <w:lastRenderedPageBreak/>
              <w:t>days of commencement/ completion of each contract by the Principal employer</w:t>
            </w:r>
          </w:p>
          <w:p w14:paraId="2567C638" w14:textId="77777777" w:rsidR="002B2460" w:rsidRPr="00EA06AB" w:rsidRDefault="002B2460" w:rsidP="002823D5">
            <w:pPr>
              <w:ind w:right="-46"/>
              <w:jc w:val="both"/>
              <w:rPr>
                <w:rFonts w:ascii="Times New Roman" w:hAnsi="Times New Roman" w:cs="Times New Roman"/>
                <w:caps/>
                <w:color w:val="002060"/>
                <w:sz w:val="24"/>
                <w:szCs w:val="24"/>
              </w:rPr>
            </w:pPr>
          </w:p>
        </w:tc>
        <w:tc>
          <w:tcPr>
            <w:tcW w:w="1559" w:type="dxa"/>
            <w:vAlign w:val="center"/>
          </w:tcPr>
          <w:p w14:paraId="192C2717" w14:textId="77777777" w:rsidR="002B2460" w:rsidRPr="00EA06AB" w:rsidRDefault="002B2460" w:rsidP="002823D5">
            <w:pPr>
              <w:ind w:right="-46"/>
              <w:jc w:val="center"/>
              <w:rPr>
                <w:rFonts w:ascii="Times New Roman" w:hAnsi="Times New Roman" w:cs="Times New Roman"/>
                <w:caps/>
                <w:color w:val="002060"/>
                <w:sz w:val="24"/>
                <w:szCs w:val="24"/>
              </w:rPr>
            </w:pPr>
            <w:r w:rsidRPr="00EA06AB">
              <w:rPr>
                <w:rFonts w:ascii="Times New Roman" w:hAnsi="Times New Roman" w:cs="Times New Roman"/>
                <w:color w:val="002060"/>
                <w:sz w:val="24"/>
                <w:szCs w:val="24"/>
              </w:rPr>
              <w:lastRenderedPageBreak/>
              <w:t>Form VI-B</w:t>
            </w:r>
          </w:p>
        </w:tc>
      </w:tr>
      <w:tr w:rsidR="002B2460" w:rsidRPr="00EA06AB" w14:paraId="1CC42BBC" w14:textId="77777777" w:rsidTr="002823D5">
        <w:tc>
          <w:tcPr>
            <w:tcW w:w="3112" w:type="dxa"/>
          </w:tcPr>
          <w:p w14:paraId="4D7ED036" w14:textId="77777777" w:rsidR="002B2460" w:rsidRDefault="002B2460" w:rsidP="002823D5">
            <w:pPr>
              <w:ind w:right="-46"/>
              <w:jc w:val="center"/>
              <w:rPr>
                <w:rFonts w:ascii="Times New Roman" w:hAnsi="Times New Roman" w:cs="Times New Roman"/>
                <w:color w:val="002060"/>
                <w:sz w:val="24"/>
                <w:szCs w:val="24"/>
              </w:rPr>
            </w:pPr>
          </w:p>
          <w:p w14:paraId="150682BC" w14:textId="77777777" w:rsidR="002B2460" w:rsidRPr="00EA06AB" w:rsidRDefault="002B2460" w:rsidP="002823D5">
            <w:pPr>
              <w:ind w:right="-46"/>
              <w:jc w:val="center"/>
              <w:rPr>
                <w:rFonts w:ascii="Times New Roman" w:hAnsi="Times New Roman" w:cs="Times New Roman"/>
                <w:b/>
                <w:caps/>
                <w:color w:val="002060"/>
                <w:sz w:val="24"/>
                <w:szCs w:val="24"/>
              </w:rPr>
            </w:pPr>
            <w:r w:rsidRPr="00EA06AB">
              <w:rPr>
                <w:rFonts w:ascii="Times New Roman" w:hAnsi="Times New Roman" w:cs="Times New Roman"/>
                <w:color w:val="002060"/>
                <w:sz w:val="24"/>
                <w:szCs w:val="24"/>
              </w:rPr>
              <w:t>Contract Labour (Regulation &amp;</w:t>
            </w:r>
            <w:r>
              <w:rPr>
                <w:rFonts w:ascii="Times New Roman" w:hAnsi="Times New Roman" w:cs="Times New Roman"/>
                <w:color w:val="002060"/>
                <w:sz w:val="24"/>
                <w:szCs w:val="24"/>
              </w:rPr>
              <w:t xml:space="preserve"> </w:t>
            </w:r>
            <w:r w:rsidRPr="00EA06AB">
              <w:rPr>
                <w:rFonts w:ascii="Times New Roman" w:hAnsi="Times New Roman" w:cs="Times New Roman"/>
                <w:color w:val="002060"/>
                <w:sz w:val="24"/>
                <w:szCs w:val="24"/>
              </w:rPr>
              <w:t>Abolition) Act, 1970</w:t>
            </w:r>
          </w:p>
        </w:tc>
        <w:tc>
          <w:tcPr>
            <w:tcW w:w="1992" w:type="dxa"/>
          </w:tcPr>
          <w:p w14:paraId="35D214FA" w14:textId="77777777" w:rsidR="002B2460" w:rsidRPr="004D4058" w:rsidRDefault="002B2460" w:rsidP="002823D5">
            <w:pPr>
              <w:ind w:right="-46"/>
              <w:jc w:val="center"/>
              <w:rPr>
                <w:rFonts w:ascii="Times New Roman" w:hAnsi="Times New Roman" w:cs="Times New Roman"/>
                <w:color w:val="002060"/>
                <w:sz w:val="12"/>
                <w:szCs w:val="24"/>
              </w:rPr>
            </w:pPr>
          </w:p>
          <w:p w14:paraId="577B9AE1" w14:textId="77777777" w:rsidR="002B2460" w:rsidRPr="00EA06AB" w:rsidRDefault="002B2460" w:rsidP="002823D5">
            <w:pPr>
              <w:ind w:right="-46"/>
              <w:jc w:val="center"/>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Within 15 Days of commencement/ completion of contract work</w:t>
            </w:r>
          </w:p>
        </w:tc>
        <w:tc>
          <w:tcPr>
            <w:tcW w:w="2693" w:type="dxa"/>
            <w:vAlign w:val="center"/>
          </w:tcPr>
          <w:p w14:paraId="3BF17E55" w14:textId="77777777" w:rsidR="002B2460" w:rsidRPr="00EA48C9" w:rsidRDefault="002B2460" w:rsidP="002823D5">
            <w:pPr>
              <w:ind w:right="-46"/>
              <w:jc w:val="both"/>
              <w:rPr>
                <w:rFonts w:ascii="Times New Roman" w:hAnsi="Times New Roman" w:cs="Times New Roman"/>
                <w:color w:val="002060"/>
                <w:sz w:val="24"/>
                <w:szCs w:val="24"/>
              </w:rPr>
            </w:pPr>
            <w:r w:rsidRPr="008D0B95">
              <w:rPr>
                <w:rFonts w:ascii="Times New Roman" w:hAnsi="Times New Roman" w:cs="Times New Roman"/>
                <w:color w:val="002060"/>
                <w:sz w:val="24"/>
                <w:szCs w:val="24"/>
              </w:rPr>
              <w:t>Notice of commencement/ completion of contract work b</w:t>
            </w:r>
            <w:r>
              <w:rPr>
                <w:rFonts w:ascii="Times New Roman" w:hAnsi="Times New Roman" w:cs="Times New Roman"/>
                <w:color w:val="002060"/>
                <w:sz w:val="24"/>
                <w:szCs w:val="24"/>
              </w:rPr>
              <w:t>y the Contractor within 15 days</w:t>
            </w:r>
          </w:p>
        </w:tc>
        <w:tc>
          <w:tcPr>
            <w:tcW w:w="1559" w:type="dxa"/>
            <w:vAlign w:val="center"/>
          </w:tcPr>
          <w:p w14:paraId="3A885F7E" w14:textId="77777777" w:rsidR="002B2460" w:rsidRPr="00EA06AB" w:rsidRDefault="002B2460" w:rsidP="002823D5">
            <w:pPr>
              <w:ind w:right="-46"/>
              <w:jc w:val="center"/>
              <w:rPr>
                <w:rFonts w:ascii="Times New Roman" w:hAnsi="Times New Roman" w:cs="Times New Roman"/>
                <w:caps/>
                <w:color w:val="002060"/>
                <w:sz w:val="24"/>
                <w:szCs w:val="24"/>
              </w:rPr>
            </w:pPr>
            <w:r>
              <w:rPr>
                <w:rFonts w:ascii="Times New Roman" w:hAnsi="Times New Roman" w:cs="Times New Roman"/>
                <w:color w:val="002060"/>
                <w:sz w:val="24"/>
                <w:szCs w:val="24"/>
              </w:rPr>
              <w:t>Form VI-A</w:t>
            </w:r>
          </w:p>
        </w:tc>
      </w:tr>
      <w:tr w:rsidR="002B2460" w:rsidRPr="00EA06AB" w14:paraId="69036E86" w14:textId="77777777" w:rsidTr="002823D5">
        <w:tc>
          <w:tcPr>
            <w:tcW w:w="3112" w:type="dxa"/>
          </w:tcPr>
          <w:p w14:paraId="2CCE7F4C" w14:textId="77777777" w:rsidR="002B2460" w:rsidRPr="004D4058" w:rsidRDefault="002B2460" w:rsidP="002823D5">
            <w:pPr>
              <w:ind w:right="-46"/>
              <w:jc w:val="both"/>
              <w:rPr>
                <w:rFonts w:ascii="Times New Roman" w:hAnsi="Times New Roman" w:cs="Times New Roman"/>
                <w:color w:val="002060"/>
                <w:sz w:val="14"/>
                <w:szCs w:val="24"/>
              </w:rPr>
            </w:pPr>
          </w:p>
          <w:p w14:paraId="08F662B3" w14:textId="77777777" w:rsidR="002B2460" w:rsidRPr="00EA06AB" w:rsidRDefault="002B2460" w:rsidP="002823D5">
            <w:pPr>
              <w:ind w:right="-46"/>
              <w:jc w:val="both"/>
              <w:rPr>
                <w:rFonts w:ascii="Times New Roman" w:hAnsi="Times New Roman" w:cs="Times New Roman"/>
                <w:color w:val="002060"/>
                <w:sz w:val="24"/>
                <w:szCs w:val="24"/>
              </w:rPr>
            </w:pPr>
            <w:r w:rsidRPr="00EA06AB">
              <w:rPr>
                <w:rFonts w:ascii="Times New Roman" w:hAnsi="Times New Roman" w:cs="Times New Roman"/>
                <w:color w:val="002060"/>
                <w:sz w:val="24"/>
                <w:szCs w:val="24"/>
              </w:rPr>
              <w:t>Payment of Gratuity Rule</w:t>
            </w:r>
          </w:p>
        </w:tc>
        <w:tc>
          <w:tcPr>
            <w:tcW w:w="1992" w:type="dxa"/>
          </w:tcPr>
          <w:p w14:paraId="6F352991" w14:textId="77777777" w:rsidR="002B2460" w:rsidRPr="00EA48C9" w:rsidRDefault="002B2460" w:rsidP="002823D5">
            <w:pPr>
              <w:ind w:right="-46"/>
              <w:jc w:val="center"/>
              <w:rPr>
                <w:rFonts w:ascii="Times New Roman" w:hAnsi="Times New Roman" w:cs="Times New Roman"/>
                <w:color w:val="002060"/>
                <w:sz w:val="24"/>
                <w:szCs w:val="24"/>
              </w:rPr>
            </w:pPr>
            <w:r w:rsidRPr="00EA06AB">
              <w:rPr>
                <w:rFonts w:ascii="Times New Roman" w:hAnsi="Times New Roman" w:cs="Times New Roman"/>
                <w:color w:val="002060"/>
                <w:sz w:val="24"/>
                <w:szCs w:val="24"/>
              </w:rPr>
              <w:t>Within 30 Days of applicability of the Act &amp; any change</w:t>
            </w:r>
          </w:p>
        </w:tc>
        <w:tc>
          <w:tcPr>
            <w:tcW w:w="2693" w:type="dxa"/>
            <w:vAlign w:val="center"/>
          </w:tcPr>
          <w:p w14:paraId="658896E2" w14:textId="77777777" w:rsidR="002B2460" w:rsidRPr="00EA06AB" w:rsidRDefault="002B2460" w:rsidP="002823D5">
            <w:pPr>
              <w:ind w:right="-46"/>
              <w:jc w:val="both"/>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Notice of applicability of the Act &amp; any change</w:t>
            </w:r>
          </w:p>
        </w:tc>
        <w:tc>
          <w:tcPr>
            <w:tcW w:w="1559" w:type="dxa"/>
            <w:vAlign w:val="center"/>
          </w:tcPr>
          <w:p w14:paraId="44115C01" w14:textId="77777777" w:rsidR="002B2460" w:rsidRPr="00EA06AB" w:rsidRDefault="002B2460" w:rsidP="002823D5">
            <w:pPr>
              <w:ind w:right="-46"/>
              <w:jc w:val="center"/>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Form A or B</w:t>
            </w:r>
          </w:p>
        </w:tc>
      </w:tr>
      <w:tr w:rsidR="002B2460" w:rsidRPr="00EA06AB" w14:paraId="1CB76B3F" w14:textId="77777777" w:rsidTr="002823D5">
        <w:tc>
          <w:tcPr>
            <w:tcW w:w="3112" w:type="dxa"/>
          </w:tcPr>
          <w:p w14:paraId="43B3F48E" w14:textId="77777777" w:rsidR="002B2460" w:rsidRPr="004D4058" w:rsidRDefault="002B2460" w:rsidP="002823D5">
            <w:pPr>
              <w:ind w:right="-46"/>
              <w:jc w:val="both"/>
              <w:rPr>
                <w:rFonts w:ascii="Times New Roman" w:hAnsi="Times New Roman" w:cs="Times New Roman"/>
                <w:color w:val="002060"/>
                <w:sz w:val="14"/>
                <w:szCs w:val="24"/>
              </w:rPr>
            </w:pPr>
            <w:r w:rsidRPr="00F12F43">
              <w:rPr>
                <w:rFonts w:ascii="Times New Roman" w:hAnsi="Times New Roman" w:cs="Times New Roman"/>
                <w:color w:val="002060"/>
                <w:sz w:val="24"/>
                <w:szCs w:val="24"/>
              </w:rPr>
              <w:t>Maharashtra Professional Tax</w:t>
            </w:r>
          </w:p>
        </w:tc>
        <w:tc>
          <w:tcPr>
            <w:tcW w:w="1992" w:type="dxa"/>
          </w:tcPr>
          <w:p w14:paraId="69B9B84F" w14:textId="77777777" w:rsidR="002B2460" w:rsidRPr="00EA06AB" w:rsidRDefault="002B2460" w:rsidP="002823D5">
            <w:pPr>
              <w:ind w:right="-46"/>
              <w:jc w:val="center"/>
              <w:rPr>
                <w:rFonts w:ascii="Times New Roman" w:hAnsi="Times New Roman" w:cs="Times New Roman"/>
                <w:color w:val="002060"/>
                <w:sz w:val="24"/>
                <w:szCs w:val="24"/>
              </w:rPr>
            </w:pPr>
            <w:r w:rsidRPr="00F12F43">
              <w:rPr>
                <w:rFonts w:ascii="Times New Roman" w:hAnsi="Times New Roman" w:cs="Times New Roman"/>
                <w:color w:val="002060"/>
                <w:sz w:val="24"/>
                <w:szCs w:val="24"/>
              </w:rPr>
              <w:t>30.11.2020</w:t>
            </w:r>
          </w:p>
        </w:tc>
        <w:tc>
          <w:tcPr>
            <w:tcW w:w="2693" w:type="dxa"/>
          </w:tcPr>
          <w:p w14:paraId="14E0AEE8" w14:textId="77777777" w:rsidR="002B2460" w:rsidRPr="00EA06AB" w:rsidRDefault="002B2460" w:rsidP="002823D5">
            <w:pPr>
              <w:ind w:right="-46"/>
              <w:jc w:val="both"/>
              <w:rPr>
                <w:rFonts w:ascii="Times New Roman" w:hAnsi="Times New Roman" w:cs="Times New Roman"/>
                <w:color w:val="002060"/>
                <w:sz w:val="24"/>
                <w:szCs w:val="24"/>
              </w:rPr>
            </w:pPr>
            <w:r w:rsidRPr="00F12F43">
              <w:rPr>
                <w:rFonts w:ascii="Times New Roman" w:hAnsi="Times New Roman" w:cs="Times New Roman"/>
                <w:color w:val="002060"/>
                <w:sz w:val="24"/>
                <w:szCs w:val="24"/>
              </w:rPr>
              <w:t>Monthly Return for October 202</w:t>
            </w:r>
            <w:r>
              <w:rPr>
                <w:rFonts w:ascii="Times New Roman" w:hAnsi="Times New Roman" w:cs="Times New Roman"/>
                <w:color w:val="002060"/>
                <w:sz w:val="24"/>
                <w:szCs w:val="24"/>
              </w:rPr>
              <w:t>1</w:t>
            </w:r>
          </w:p>
        </w:tc>
        <w:tc>
          <w:tcPr>
            <w:tcW w:w="1559" w:type="dxa"/>
          </w:tcPr>
          <w:p w14:paraId="0AA2A598" w14:textId="77777777" w:rsidR="002B2460" w:rsidRPr="00EA06AB" w:rsidRDefault="002B2460" w:rsidP="002823D5">
            <w:pPr>
              <w:ind w:right="-46"/>
              <w:jc w:val="center"/>
              <w:rPr>
                <w:rFonts w:ascii="Times New Roman" w:hAnsi="Times New Roman" w:cs="Times New Roman"/>
                <w:color w:val="002060"/>
                <w:sz w:val="24"/>
                <w:szCs w:val="24"/>
              </w:rPr>
            </w:pPr>
            <w:r>
              <w:rPr>
                <w:rFonts w:ascii="Times New Roman" w:hAnsi="Times New Roman" w:cs="Times New Roman"/>
                <w:color w:val="002060"/>
                <w:sz w:val="24"/>
                <w:szCs w:val="24"/>
              </w:rPr>
              <w:t>PT Return</w:t>
            </w:r>
          </w:p>
        </w:tc>
      </w:tr>
    </w:tbl>
    <w:p w14:paraId="439A1E1D" w14:textId="77777777" w:rsidR="002B2460" w:rsidRDefault="002B2460" w:rsidP="002B2460">
      <w:pPr>
        <w:spacing w:after="0" w:line="240" w:lineRule="auto"/>
        <w:ind w:right="-46"/>
        <w:rPr>
          <w:rFonts w:ascii="Times New Roman" w:hAnsi="Times New Roman" w:cs="Times New Roman"/>
          <w:b/>
          <w:caps/>
          <w:color w:val="002060"/>
          <w:sz w:val="10"/>
          <w:szCs w:val="24"/>
          <w:u w:val="single"/>
        </w:rPr>
      </w:pPr>
    </w:p>
    <w:p w14:paraId="0A820A4B" w14:textId="77777777" w:rsidR="002B2460" w:rsidRDefault="002B2460" w:rsidP="002B2460">
      <w:pPr>
        <w:spacing w:after="0" w:line="240" w:lineRule="auto"/>
        <w:ind w:right="-46"/>
        <w:rPr>
          <w:rFonts w:ascii="Times New Roman" w:hAnsi="Times New Roman" w:cs="Times New Roman"/>
          <w:b/>
          <w:caps/>
          <w:color w:val="002060"/>
          <w:sz w:val="10"/>
          <w:szCs w:val="24"/>
          <w:u w:val="single"/>
        </w:rPr>
      </w:pPr>
    </w:p>
    <w:p w14:paraId="39D184DC" w14:textId="77777777" w:rsidR="002B2460" w:rsidRPr="00EA06AB" w:rsidRDefault="002B2460" w:rsidP="002B2460">
      <w:pPr>
        <w:spacing w:after="0" w:line="240" w:lineRule="auto"/>
        <w:ind w:right="-46"/>
        <w:rPr>
          <w:rFonts w:ascii="Times New Roman" w:hAnsi="Times New Roman" w:cs="Times New Roman"/>
          <w:b/>
          <w:caps/>
          <w:color w:val="002060"/>
          <w:sz w:val="10"/>
          <w:szCs w:val="24"/>
          <w:u w:val="single"/>
        </w:rPr>
      </w:pPr>
    </w:p>
    <w:p w14:paraId="2AD84A7E" w14:textId="77777777" w:rsidR="002B2460" w:rsidRPr="00C418BB" w:rsidRDefault="002B2460" w:rsidP="002B2460">
      <w:pPr>
        <w:pStyle w:val="NoSpacing"/>
        <w:ind w:right="-46"/>
        <w:jc w:val="both"/>
        <w:rPr>
          <w:rFonts w:ascii="Times New Roman" w:hAnsi="Times New Roman" w:cs="Times New Roman"/>
          <w:color w:val="002060"/>
          <w:sz w:val="12"/>
          <w:szCs w:val="24"/>
        </w:rPr>
      </w:pPr>
    </w:p>
    <w:p w14:paraId="46AE978B" w14:textId="77777777" w:rsidR="002B2460" w:rsidRPr="00EA06AB" w:rsidRDefault="002B2460" w:rsidP="002B2460">
      <w:pPr>
        <w:pStyle w:val="ListParagraph"/>
        <w:numPr>
          <w:ilvl w:val="0"/>
          <w:numId w:val="5"/>
        </w:numPr>
        <w:spacing w:after="0" w:line="240" w:lineRule="auto"/>
        <w:ind w:right="-46"/>
        <w:jc w:val="both"/>
        <w:rPr>
          <w:rFonts w:ascii="Times New Roman" w:hAnsi="Times New Roman" w:cs="Times New Roman"/>
          <w:b/>
          <w:caps/>
          <w:color w:val="002060"/>
          <w:sz w:val="28"/>
          <w:szCs w:val="24"/>
          <w:u w:val="single"/>
        </w:rPr>
      </w:pPr>
      <w:r w:rsidRPr="00EA06AB">
        <w:rPr>
          <w:rFonts w:ascii="Times New Roman" w:hAnsi="Times New Roman" w:cs="Times New Roman"/>
          <w:b/>
          <w:caps/>
          <w:color w:val="002060"/>
          <w:sz w:val="28"/>
          <w:szCs w:val="24"/>
          <w:u w:val="single"/>
        </w:rPr>
        <w:t>Updates TRACKER under Labour LAws</w:t>
      </w:r>
      <w:r>
        <w:rPr>
          <w:rFonts w:ascii="Times New Roman" w:hAnsi="Times New Roman" w:cs="Times New Roman"/>
          <w:b/>
          <w:caps/>
          <w:color w:val="002060"/>
          <w:sz w:val="28"/>
          <w:szCs w:val="24"/>
          <w:u w:val="single"/>
        </w:rPr>
        <w:t xml:space="preserve"> – October, 2022</w:t>
      </w:r>
      <w:r w:rsidRPr="00EA06AB">
        <w:rPr>
          <w:rFonts w:ascii="Times New Roman" w:hAnsi="Times New Roman" w:cs="Times New Roman"/>
          <w:b/>
          <w:caps/>
          <w:color w:val="002060"/>
          <w:sz w:val="28"/>
          <w:szCs w:val="24"/>
          <w:u w:val="single"/>
        </w:rPr>
        <w:t>:</w:t>
      </w:r>
    </w:p>
    <w:p w14:paraId="32F88C2F" w14:textId="77777777" w:rsidR="002B2460" w:rsidRPr="00650899" w:rsidRDefault="002B2460" w:rsidP="002B2460">
      <w:pPr>
        <w:pStyle w:val="ListParagraph"/>
        <w:spacing w:after="0" w:line="240" w:lineRule="auto"/>
        <w:ind w:right="-46"/>
        <w:jc w:val="both"/>
        <w:rPr>
          <w:rFonts w:ascii="Times New Roman" w:hAnsi="Times New Roman" w:cs="Times New Roman"/>
          <w:b/>
          <w:caps/>
          <w:color w:val="002060"/>
          <w:sz w:val="14"/>
          <w:szCs w:val="24"/>
          <w:u w:val="single"/>
        </w:rPr>
      </w:pPr>
    </w:p>
    <w:tbl>
      <w:tblPr>
        <w:tblStyle w:val="TableGrid"/>
        <w:tblW w:w="9810" w:type="dxa"/>
        <w:tblLook w:val="04A0" w:firstRow="1" w:lastRow="0" w:firstColumn="1" w:lastColumn="0" w:noHBand="0" w:noVBand="1"/>
      </w:tblPr>
      <w:tblGrid>
        <w:gridCol w:w="648"/>
        <w:gridCol w:w="7632"/>
        <w:gridCol w:w="1530"/>
      </w:tblGrid>
      <w:tr w:rsidR="002B2460" w:rsidRPr="00731DA7" w14:paraId="7FF03010" w14:textId="77777777" w:rsidTr="002823D5">
        <w:tc>
          <w:tcPr>
            <w:tcW w:w="648" w:type="dxa"/>
            <w:shd w:val="clear" w:color="auto" w:fill="FBD4B4" w:themeFill="accent6" w:themeFillTint="66"/>
          </w:tcPr>
          <w:p w14:paraId="0426B501" w14:textId="77777777" w:rsidR="002B2460" w:rsidRPr="00731DA7" w:rsidRDefault="002B2460" w:rsidP="002823D5">
            <w:pPr>
              <w:tabs>
                <w:tab w:val="left" w:pos="900"/>
              </w:tabs>
              <w:ind w:right="-46"/>
              <w:jc w:val="center"/>
              <w:rPr>
                <w:rFonts w:ascii="Times New Roman" w:hAnsi="Times New Roman" w:cs="Times New Roman"/>
                <w:b/>
                <w:bCs/>
                <w:sz w:val="24"/>
                <w:szCs w:val="24"/>
              </w:rPr>
            </w:pPr>
            <w:r w:rsidRPr="00731DA7">
              <w:rPr>
                <w:rFonts w:ascii="Times New Roman" w:hAnsi="Times New Roman" w:cs="Times New Roman"/>
                <w:b/>
                <w:sz w:val="24"/>
                <w:szCs w:val="24"/>
              </w:rPr>
              <w:t>Sl.</w:t>
            </w:r>
          </w:p>
        </w:tc>
        <w:tc>
          <w:tcPr>
            <w:tcW w:w="7632" w:type="dxa"/>
            <w:shd w:val="clear" w:color="auto" w:fill="FBD4B4" w:themeFill="accent6" w:themeFillTint="66"/>
          </w:tcPr>
          <w:p w14:paraId="5BFA973E" w14:textId="77777777" w:rsidR="002B2460" w:rsidRDefault="002B2460" w:rsidP="002823D5">
            <w:pPr>
              <w:tabs>
                <w:tab w:val="left" w:pos="900"/>
              </w:tabs>
              <w:ind w:right="-46"/>
              <w:jc w:val="center"/>
              <w:rPr>
                <w:rFonts w:ascii="Times New Roman" w:hAnsi="Times New Roman" w:cs="Times New Roman"/>
                <w:b/>
                <w:sz w:val="24"/>
                <w:szCs w:val="24"/>
              </w:rPr>
            </w:pPr>
            <w:r w:rsidRPr="00731DA7">
              <w:rPr>
                <w:rFonts w:ascii="Times New Roman" w:hAnsi="Times New Roman" w:cs="Times New Roman"/>
                <w:b/>
                <w:sz w:val="24"/>
                <w:szCs w:val="24"/>
              </w:rPr>
              <w:t>Particulars</w:t>
            </w:r>
          </w:p>
          <w:p w14:paraId="378901FC" w14:textId="77777777" w:rsidR="002B2460" w:rsidRPr="002420A6" w:rsidRDefault="002B2460" w:rsidP="002823D5">
            <w:pPr>
              <w:tabs>
                <w:tab w:val="left" w:pos="900"/>
              </w:tabs>
              <w:ind w:right="-46"/>
              <w:jc w:val="center"/>
              <w:rPr>
                <w:rFonts w:ascii="Times New Roman" w:hAnsi="Times New Roman" w:cs="Times New Roman"/>
                <w:b/>
                <w:bCs/>
                <w:sz w:val="10"/>
                <w:szCs w:val="24"/>
              </w:rPr>
            </w:pPr>
          </w:p>
        </w:tc>
        <w:tc>
          <w:tcPr>
            <w:tcW w:w="1530" w:type="dxa"/>
            <w:shd w:val="clear" w:color="auto" w:fill="FBD4B4" w:themeFill="accent6" w:themeFillTint="66"/>
          </w:tcPr>
          <w:p w14:paraId="1E1DFFEF" w14:textId="77777777" w:rsidR="002B2460" w:rsidRPr="00831D22" w:rsidRDefault="002B2460" w:rsidP="002823D5">
            <w:pPr>
              <w:tabs>
                <w:tab w:val="left" w:pos="900"/>
              </w:tabs>
              <w:ind w:right="-46"/>
              <w:jc w:val="center"/>
              <w:rPr>
                <w:rFonts w:ascii="Times New Roman" w:hAnsi="Times New Roman" w:cs="Times New Roman"/>
                <w:b/>
                <w:bCs/>
                <w:sz w:val="24"/>
                <w:szCs w:val="24"/>
              </w:rPr>
            </w:pPr>
            <w:r w:rsidRPr="00831D22">
              <w:rPr>
                <w:rFonts w:ascii="Times New Roman" w:hAnsi="Times New Roman" w:cs="Times New Roman"/>
                <w:b/>
                <w:sz w:val="24"/>
                <w:szCs w:val="24"/>
              </w:rPr>
              <w:t>Link</w:t>
            </w:r>
          </w:p>
        </w:tc>
      </w:tr>
      <w:tr w:rsidR="002B2460" w:rsidRPr="00731DA7" w14:paraId="711D379F" w14:textId="77777777" w:rsidTr="002823D5">
        <w:tc>
          <w:tcPr>
            <w:tcW w:w="648" w:type="dxa"/>
          </w:tcPr>
          <w:p w14:paraId="3C70D784" w14:textId="77777777" w:rsidR="002B2460" w:rsidRPr="00731DA7" w:rsidRDefault="002B2460" w:rsidP="002823D5">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1</w:t>
            </w:r>
          </w:p>
        </w:tc>
        <w:tc>
          <w:tcPr>
            <w:tcW w:w="7632" w:type="dxa"/>
          </w:tcPr>
          <w:p w14:paraId="5008A69D" w14:textId="77777777" w:rsidR="002B2460" w:rsidRPr="009C7749" w:rsidRDefault="002B2460" w:rsidP="002823D5">
            <w:pPr>
              <w:tabs>
                <w:tab w:val="left" w:pos="2190"/>
              </w:tabs>
              <w:spacing w:line="276" w:lineRule="auto"/>
              <w:jc w:val="both"/>
              <w:rPr>
                <w:rFonts w:ascii="Times New Roman" w:hAnsi="Times New Roman" w:cs="Times New Roman"/>
                <w:color w:val="002060"/>
                <w:sz w:val="24"/>
                <w:szCs w:val="24"/>
              </w:rPr>
            </w:pPr>
            <w:r w:rsidRPr="00854488">
              <w:rPr>
                <w:rFonts w:ascii="Times New Roman" w:hAnsi="Times New Roman" w:cs="Times New Roman"/>
                <w:color w:val="002060"/>
                <w:sz w:val="24"/>
                <w:szCs w:val="24"/>
              </w:rPr>
              <w:t>India's Supreme Court ruled that all women, regardless of marital status, have the right to access abortion up to 24 weeks of pregnancy.</w:t>
            </w:r>
          </w:p>
        </w:tc>
        <w:tc>
          <w:tcPr>
            <w:tcW w:w="1530" w:type="dxa"/>
          </w:tcPr>
          <w:p w14:paraId="76ECAFB2" w14:textId="77777777" w:rsidR="002B2460" w:rsidRDefault="002B2460" w:rsidP="002823D5">
            <w:pPr>
              <w:jc w:val="center"/>
            </w:pPr>
            <w:hyperlink r:id="rId39" w:history="1">
              <w:r w:rsidRPr="00E23489">
                <w:rPr>
                  <w:rStyle w:val="Hyperlink"/>
                  <w:rFonts w:ascii="Times New Roman" w:hAnsi="Times New Roman" w:cs="Times New Roman"/>
                  <w:sz w:val="24"/>
                  <w:szCs w:val="24"/>
                </w:rPr>
                <w:t>Click here</w:t>
              </w:r>
            </w:hyperlink>
          </w:p>
        </w:tc>
      </w:tr>
      <w:tr w:rsidR="002B2460" w:rsidRPr="00731DA7" w14:paraId="45378577" w14:textId="77777777" w:rsidTr="002823D5">
        <w:trPr>
          <w:trHeight w:val="179"/>
        </w:trPr>
        <w:tc>
          <w:tcPr>
            <w:tcW w:w="648" w:type="dxa"/>
          </w:tcPr>
          <w:p w14:paraId="08EBC7A0" w14:textId="77777777" w:rsidR="002B2460" w:rsidRPr="00731DA7" w:rsidRDefault="002B2460" w:rsidP="002823D5">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2</w:t>
            </w:r>
          </w:p>
        </w:tc>
        <w:tc>
          <w:tcPr>
            <w:tcW w:w="7632" w:type="dxa"/>
          </w:tcPr>
          <w:p w14:paraId="5855F826" w14:textId="77777777" w:rsidR="002B2460" w:rsidRPr="009C7749" w:rsidRDefault="002B2460" w:rsidP="002823D5">
            <w:pPr>
              <w:tabs>
                <w:tab w:val="left" w:pos="2190"/>
              </w:tabs>
              <w:spacing w:line="276" w:lineRule="auto"/>
              <w:jc w:val="both"/>
              <w:rPr>
                <w:rFonts w:ascii="Times New Roman" w:hAnsi="Times New Roman" w:cs="Times New Roman"/>
                <w:color w:val="002060"/>
                <w:sz w:val="24"/>
                <w:szCs w:val="24"/>
              </w:rPr>
            </w:pPr>
            <w:r w:rsidRPr="00854488">
              <w:rPr>
                <w:rFonts w:ascii="Times New Roman" w:hAnsi="Times New Roman" w:cs="Times New Roman"/>
                <w:color w:val="002060"/>
                <w:sz w:val="24"/>
                <w:szCs w:val="24"/>
              </w:rPr>
              <w:t>SC disposes of GM’s petition challenging order on part payment to laid-off workers</w:t>
            </w:r>
          </w:p>
        </w:tc>
        <w:tc>
          <w:tcPr>
            <w:tcW w:w="1530" w:type="dxa"/>
          </w:tcPr>
          <w:p w14:paraId="751DBE64" w14:textId="77777777" w:rsidR="002B2460" w:rsidRPr="00772598" w:rsidRDefault="002B2460" w:rsidP="002823D5">
            <w:pPr>
              <w:jc w:val="center"/>
              <w:rPr>
                <w:rStyle w:val="Hyperlink"/>
                <w:rFonts w:ascii="Times New Roman" w:hAnsi="Times New Roman" w:cs="Times New Roman"/>
                <w:sz w:val="6"/>
                <w:szCs w:val="24"/>
              </w:rPr>
            </w:pPr>
          </w:p>
          <w:p w14:paraId="111DF472" w14:textId="77777777" w:rsidR="002B2460" w:rsidRDefault="002B2460" w:rsidP="002823D5">
            <w:pPr>
              <w:jc w:val="center"/>
            </w:pPr>
            <w:hyperlink r:id="rId40" w:history="1">
              <w:r w:rsidRPr="00E23489">
                <w:rPr>
                  <w:rStyle w:val="Hyperlink"/>
                  <w:rFonts w:ascii="Times New Roman" w:hAnsi="Times New Roman" w:cs="Times New Roman"/>
                  <w:sz w:val="24"/>
                  <w:szCs w:val="24"/>
                </w:rPr>
                <w:t>Click here</w:t>
              </w:r>
            </w:hyperlink>
          </w:p>
        </w:tc>
      </w:tr>
      <w:tr w:rsidR="002B2460" w:rsidRPr="00731DA7" w14:paraId="5BFAC1BD" w14:textId="77777777" w:rsidTr="002823D5">
        <w:trPr>
          <w:trHeight w:val="179"/>
        </w:trPr>
        <w:tc>
          <w:tcPr>
            <w:tcW w:w="648" w:type="dxa"/>
          </w:tcPr>
          <w:p w14:paraId="7E080E14" w14:textId="77777777" w:rsidR="002B2460" w:rsidRPr="00731DA7" w:rsidRDefault="002B2460" w:rsidP="002823D5">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3</w:t>
            </w:r>
          </w:p>
        </w:tc>
        <w:tc>
          <w:tcPr>
            <w:tcW w:w="7632" w:type="dxa"/>
          </w:tcPr>
          <w:p w14:paraId="16110C08" w14:textId="77777777" w:rsidR="002B2460" w:rsidRPr="0054552E" w:rsidRDefault="002B2460" w:rsidP="002823D5">
            <w:pPr>
              <w:tabs>
                <w:tab w:val="left" w:pos="900"/>
              </w:tabs>
              <w:spacing w:line="276" w:lineRule="auto"/>
              <w:jc w:val="both"/>
              <w:rPr>
                <w:rFonts w:ascii="Times New Roman" w:hAnsi="Times New Roman" w:cs="Times New Roman"/>
                <w:color w:val="002060"/>
                <w:sz w:val="24"/>
                <w:szCs w:val="24"/>
                <w:highlight w:val="yellow"/>
              </w:rPr>
            </w:pPr>
            <w:r w:rsidRPr="00854488">
              <w:rPr>
                <w:rFonts w:ascii="Times New Roman" w:hAnsi="Times New Roman" w:cs="Times New Roman"/>
                <w:color w:val="002060"/>
                <w:sz w:val="24"/>
                <w:szCs w:val="24"/>
              </w:rPr>
              <w:t>EPF members can’t see interest due to software upgrade, says Finance Ministry</w:t>
            </w:r>
          </w:p>
        </w:tc>
        <w:tc>
          <w:tcPr>
            <w:tcW w:w="1530" w:type="dxa"/>
          </w:tcPr>
          <w:p w14:paraId="27073EA3" w14:textId="77777777" w:rsidR="002B2460" w:rsidRDefault="002B2460" w:rsidP="002823D5">
            <w:pPr>
              <w:jc w:val="center"/>
            </w:pPr>
            <w:hyperlink r:id="rId41" w:history="1">
              <w:r w:rsidRPr="002D145A">
                <w:rPr>
                  <w:rStyle w:val="Hyperlink"/>
                  <w:rFonts w:ascii="Times New Roman" w:hAnsi="Times New Roman" w:cs="Times New Roman"/>
                  <w:sz w:val="24"/>
                  <w:szCs w:val="24"/>
                </w:rPr>
                <w:t>Click Here</w:t>
              </w:r>
            </w:hyperlink>
          </w:p>
        </w:tc>
      </w:tr>
      <w:tr w:rsidR="002B2460" w:rsidRPr="00731DA7" w14:paraId="3077507C" w14:textId="77777777" w:rsidTr="002823D5">
        <w:trPr>
          <w:trHeight w:val="179"/>
        </w:trPr>
        <w:tc>
          <w:tcPr>
            <w:tcW w:w="648" w:type="dxa"/>
          </w:tcPr>
          <w:p w14:paraId="3DE75749" w14:textId="77777777" w:rsidR="002B2460" w:rsidRPr="00731DA7" w:rsidRDefault="002B2460" w:rsidP="002823D5">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4</w:t>
            </w:r>
          </w:p>
        </w:tc>
        <w:tc>
          <w:tcPr>
            <w:tcW w:w="7632" w:type="dxa"/>
          </w:tcPr>
          <w:p w14:paraId="6F0C6D60" w14:textId="77777777" w:rsidR="002B2460" w:rsidRPr="003043E1" w:rsidRDefault="002B2460" w:rsidP="002823D5">
            <w:pPr>
              <w:tabs>
                <w:tab w:val="left" w:pos="2190"/>
              </w:tabs>
              <w:spacing w:line="276" w:lineRule="auto"/>
              <w:jc w:val="both"/>
              <w:rPr>
                <w:rFonts w:ascii="Times New Roman" w:hAnsi="Times New Roman" w:cs="Times New Roman"/>
                <w:color w:val="002060"/>
                <w:sz w:val="24"/>
                <w:szCs w:val="24"/>
              </w:rPr>
            </w:pPr>
            <w:r w:rsidRPr="00854488">
              <w:rPr>
                <w:rFonts w:ascii="Times New Roman" w:hAnsi="Times New Roman" w:cs="Times New Roman"/>
                <w:color w:val="002060"/>
                <w:sz w:val="24"/>
                <w:szCs w:val="24"/>
              </w:rPr>
              <w:t>EPFO Update: 8.1% PF Interest money coming soon after Diwali? Here is how to check your PF a/c balance</w:t>
            </w:r>
          </w:p>
        </w:tc>
        <w:tc>
          <w:tcPr>
            <w:tcW w:w="1530" w:type="dxa"/>
          </w:tcPr>
          <w:p w14:paraId="4ACCDE41" w14:textId="77777777" w:rsidR="002B2460" w:rsidRDefault="002B2460" w:rsidP="002823D5">
            <w:pPr>
              <w:jc w:val="center"/>
            </w:pPr>
            <w:hyperlink r:id="rId42" w:history="1">
              <w:r w:rsidRPr="002D145A">
                <w:rPr>
                  <w:rStyle w:val="Hyperlink"/>
                  <w:rFonts w:ascii="Times New Roman" w:hAnsi="Times New Roman" w:cs="Times New Roman"/>
                  <w:sz w:val="24"/>
                  <w:szCs w:val="24"/>
                </w:rPr>
                <w:t>Click Here</w:t>
              </w:r>
            </w:hyperlink>
          </w:p>
        </w:tc>
      </w:tr>
      <w:tr w:rsidR="002B2460" w:rsidRPr="00731DA7" w14:paraId="077FB613" w14:textId="77777777" w:rsidTr="002823D5">
        <w:trPr>
          <w:trHeight w:val="179"/>
        </w:trPr>
        <w:tc>
          <w:tcPr>
            <w:tcW w:w="648" w:type="dxa"/>
          </w:tcPr>
          <w:p w14:paraId="6C577BF6" w14:textId="77777777" w:rsidR="002B2460" w:rsidRPr="00731DA7" w:rsidRDefault="002B2460" w:rsidP="002823D5">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5</w:t>
            </w:r>
          </w:p>
        </w:tc>
        <w:tc>
          <w:tcPr>
            <w:tcW w:w="7632" w:type="dxa"/>
          </w:tcPr>
          <w:p w14:paraId="733B812D" w14:textId="77777777" w:rsidR="002B2460" w:rsidRPr="00671802" w:rsidRDefault="002B2460" w:rsidP="002823D5">
            <w:pPr>
              <w:tabs>
                <w:tab w:val="left" w:pos="2190"/>
              </w:tabs>
              <w:spacing w:line="276" w:lineRule="auto"/>
              <w:jc w:val="both"/>
              <w:rPr>
                <w:rFonts w:ascii="Times New Roman" w:hAnsi="Times New Roman" w:cs="Times New Roman"/>
                <w:color w:val="002060"/>
                <w:sz w:val="24"/>
                <w:szCs w:val="24"/>
              </w:rPr>
            </w:pPr>
            <w:r w:rsidRPr="008F417A">
              <w:rPr>
                <w:rFonts w:ascii="Times New Roman" w:hAnsi="Times New Roman" w:cs="Times New Roman"/>
                <w:color w:val="002060"/>
                <w:sz w:val="24"/>
                <w:szCs w:val="24"/>
              </w:rPr>
              <w:t>EPFO Subscribers Expected Get Full PF Interest Amount Anytime Soon: Reports</w:t>
            </w:r>
          </w:p>
        </w:tc>
        <w:tc>
          <w:tcPr>
            <w:tcW w:w="1530" w:type="dxa"/>
          </w:tcPr>
          <w:p w14:paraId="4CD7A271" w14:textId="77777777" w:rsidR="002B2460" w:rsidRDefault="002B2460" w:rsidP="002823D5">
            <w:pPr>
              <w:jc w:val="center"/>
              <w:rPr>
                <w:rStyle w:val="Hyperlink"/>
                <w:rFonts w:ascii="Times New Roman" w:hAnsi="Times New Roman" w:cs="Times New Roman"/>
                <w:sz w:val="24"/>
                <w:szCs w:val="24"/>
              </w:rPr>
            </w:pPr>
            <w:hyperlink r:id="rId43" w:history="1">
              <w:r w:rsidRPr="002D145A">
                <w:rPr>
                  <w:rStyle w:val="Hyperlink"/>
                  <w:rFonts w:ascii="Times New Roman" w:hAnsi="Times New Roman" w:cs="Times New Roman"/>
                  <w:sz w:val="24"/>
                  <w:szCs w:val="24"/>
                </w:rPr>
                <w:t>Click Here</w:t>
              </w:r>
            </w:hyperlink>
          </w:p>
        </w:tc>
      </w:tr>
      <w:tr w:rsidR="002B2460" w:rsidRPr="00731DA7" w14:paraId="6969654D" w14:textId="77777777" w:rsidTr="002823D5">
        <w:trPr>
          <w:trHeight w:val="179"/>
        </w:trPr>
        <w:tc>
          <w:tcPr>
            <w:tcW w:w="648" w:type="dxa"/>
          </w:tcPr>
          <w:p w14:paraId="4978B564" w14:textId="77777777" w:rsidR="002B2460" w:rsidRPr="00731DA7" w:rsidRDefault="002B2460" w:rsidP="002823D5">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6</w:t>
            </w:r>
          </w:p>
        </w:tc>
        <w:tc>
          <w:tcPr>
            <w:tcW w:w="7632" w:type="dxa"/>
          </w:tcPr>
          <w:p w14:paraId="36D3A9E6" w14:textId="77777777" w:rsidR="002B2460" w:rsidRPr="00177311" w:rsidRDefault="002B2460" w:rsidP="002823D5">
            <w:pPr>
              <w:tabs>
                <w:tab w:val="left" w:pos="2190"/>
              </w:tabs>
              <w:spacing w:line="276" w:lineRule="auto"/>
              <w:jc w:val="both"/>
              <w:rPr>
                <w:rFonts w:ascii="Times New Roman" w:hAnsi="Times New Roman" w:cs="Times New Roman"/>
                <w:color w:val="002060"/>
                <w:sz w:val="24"/>
                <w:szCs w:val="24"/>
              </w:rPr>
            </w:pPr>
            <w:r w:rsidRPr="008F417A">
              <w:rPr>
                <w:rFonts w:ascii="Times New Roman" w:hAnsi="Times New Roman" w:cs="Times New Roman"/>
                <w:color w:val="002060"/>
                <w:sz w:val="24"/>
                <w:szCs w:val="24"/>
              </w:rPr>
              <w:t>Will the Employees’ Provident Fund bring cheer this Diwali season?</w:t>
            </w:r>
          </w:p>
        </w:tc>
        <w:tc>
          <w:tcPr>
            <w:tcW w:w="1530" w:type="dxa"/>
          </w:tcPr>
          <w:p w14:paraId="7129BDF5" w14:textId="77777777" w:rsidR="002B2460" w:rsidRDefault="002B2460" w:rsidP="002823D5">
            <w:pPr>
              <w:jc w:val="center"/>
              <w:rPr>
                <w:rStyle w:val="Hyperlink"/>
                <w:rFonts w:ascii="Times New Roman" w:hAnsi="Times New Roman" w:cs="Times New Roman"/>
                <w:sz w:val="24"/>
                <w:szCs w:val="24"/>
              </w:rPr>
            </w:pPr>
            <w:hyperlink r:id="rId44" w:history="1">
              <w:r w:rsidRPr="002D145A">
                <w:rPr>
                  <w:rStyle w:val="Hyperlink"/>
                  <w:rFonts w:ascii="Times New Roman" w:hAnsi="Times New Roman" w:cs="Times New Roman"/>
                  <w:sz w:val="24"/>
                  <w:szCs w:val="24"/>
                </w:rPr>
                <w:t>Click Here</w:t>
              </w:r>
            </w:hyperlink>
          </w:p>
        </w:tc>
      </w:tr>
      <w:tr w:rsidR="002B2460" w:rsidRPr="00731DA7" w14:paraId="7436B243" w14:textId="77777777" w:rsidTr="002823D5">
        <w:trPr>
          <w:trHeight w:val="179"/>
        </w:trPr>
        <w:tc>
          <w:tcPr>
            <w:tcW w:w="648" w:type="dxa"/>
          </w:tcPr>
          <w:p w14:paraId="0B601A36" w14:textId="77777777" w:rsidR="002B2460" w:rsidRPr="00731DA7" w:rsidRDefault="002B2460" w:rsidP="002823D5">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7</w:t>
            </w:r>
          </w:p>
        </w:tc>
        <w:tc>
          <w:tcPr>
            <w:tcW w:w="7632" w:type="dxa"/>
          </w:tcPr>
          <w:p w14:paraId="00DA37ED" w14:textId="77777777" w:rsidR="002B2460" w:rsidRPr="00677ABC" w:rsidRDefault="002B2460" w:rsidP="002823D5">
            <w:pPr>
              <w:tabs>
                <w:tab w:val="left" w:pos="2190"/>
              </w:tabs>
              <w:spacing w:line="276" w:lineRule="auto"/>
              <w:jc w:val="both"/>
              <w:rPr>
                <w:rFonts w:ascii="Times New Roman" w:hAnsi="Times New Roman" w:cs="Times New Roman"/>
                <w:color w:val="002060"/>
                <w:sz w:val="24"/>
                <w:szCs w:val="24"/>
              </w:rPr>
            </w:pPr>
            <w:r w:rsidRPr="008F417A">
              <w:rPr>
                <w:rFonts w:ascii="Times New Roman" w:hAnsi="Times New Roman" w:cs="Times New Roman"/>
                <w:color w:val="002060"/>
                <w:sz w:val="24"/>
                <w:szCs w:val="24"/>
              </w:rPr>
              <w:t>The history of occupational health and safety acts and the global dilemma</w:t>
            </w:r>
          </w:p>
        </w:tc>
        <w:tc>
          <w:tcPr>
            <w:tcW w:w="1530" w:type="dxa"/>
          </w:tcPr>
          <w:p w14:paraId="4EA03C50" w14:textId="77777777" w:rsidR="002B2460" w:rsidRDefault="002B2460" w:rsidP="002823D5">
            <w:pPr>
              <w:jc w:val="center"/>
              <w:rPr>
                <w:rStyle w:val="Hyperlink"/>
                <w:rFonts w:ascii="Times New Roman" w:hAnsi="Times New Roman" w:cs="Times New Roman"/>
                <w:sz w:val="24"/>
                <w:szCs w:val="24"/>
              </w:rPr>
            </w:pPr>
            <w:hyperlink r:id="rId45" w:history="1">
              <w:r w:rsidRPr="002D145A">
                <w:rPr>
                  <w:rStyle w:val="Hyperlink"/>
                  <w:rFonts w:ascii="Times New Roman" w:hAnsi="Times New Roman" w:cs="Times New Roman"/>
                  <w:sz w:val="24"/>
                  <w:szCs w:val="24"/>
                </w:rPr>
                <w:t>Click Here</w:t>
              </w:r>
            </w:hyperlink>
          </w:p>
        </w:tc>
      </w:tr>
      <w:tr w:rsidR="002B2460" w:rsidRPr="00731DA7" w14:paraId="3C4583D4" w14:textId="77777777" w:rsidTr="002823D5">
        <w:trPr>
          <w:trHeight w:val="179"/>
        </w:trPr>
        <w:tc>
          <w:tcPr>
            <w:tcW w:w="648" w:type="dxa"/>
          </w:tcPr>
          <w:p w14:paraId="71619A8A" w14:textId="77777777" w:rsidR="002B2460" w:rsidRPr="00731DA7" w:rsidRDefault="002B2460" w:rsidP="002823D5">
            <w:pPr>
              <w:tabs>
                <w:tab w:val="left" w:pos="900"/>
              </w:tabs>
              <w:ind w:right="-46"/>
              <w:jc w:val="center"/>
              <w:rPr>
                <w:rFonts w:ascii="Times New Roman" w:hAnsi="Times New Roman" w:cs="Times New Roman"/>
                <w:color w:val="002060"/>
                <w:sz w:val="24"/>
                <w:szCs w:val="24"/>
              </w:rPr>
            </w:pPr>
            <w:r>
              <w:rPr>
                <w:rFonts w:ascii="Times New Roman" w:hAnsi="Times New Roman" w:cs="Times New Roman"/>
                <w:color w:val="002060"/>
                <w:sz w:val="24"/>
                <w:szCs w:val="24"/>
              </w:rPr>
              <w:t>8</w:t>
            </w:r>
          </w:p>
        </w:tc>
        <w:tc>
          <w:tcPr>
            <w:tcW w:w="7632" w:type="dxa"/>
          </w:tcPr>
          <w:p w14:paraId="4872970B" w14:textId="77777777" w:rsidR="002B2460" w:rsidRPr="008F417A" w:rsidRDefault="002B2460" w:rsidP="002823D5">
            <w:pPr>
              <w:tabs>
                <w:tab w:val="left" w:pos="2190"/>
              </w:tabs>
              <w:jc w:val="both"/>
              <w:rPr>
                <w:rFonts w:ascii="Times New Roman" w:hAnsi="Times New Roman" w:cs="Times New Roman"/>
                <w:color w:val="002060"/>
                <w:sz w:val="24"/>
                <w:szCs w:val="24"/>
              </w:rPr>
            </w:pPr>
            <w:r w:rsidRPr="002B3023">
              <w:rPr>
                <w:rFonts w:ascii="Times New Roman" w:hAnsi="Times New Roman" w:cs="Times New Roman"/>
                <w:color w:val="002060"/>
                <w:sz w:val="24"/>
                <w:szCs w:val="24"/>
              </w:rPr>
              <w:t>EPFO begins crediting interest to PF accounts; Steps to check your balance in passbook</w:t>
            </w:r>
          </w:p>
        </w:tc>
        <w:tc>
          <w:tcPr>
            <w:tcW w:w="1530" w:type="dxa"/>
          </w:tcPr>
          <w:p w14:paraId="6F196506" w14:textId="77777777" w:rsidR="002B2460" w:rsidRDefault="002B2460" w:rsidP="002823D5">
            <w:pPr>
              <w:jc w:val="center"/>
              <w:rPr>
                <w:rStyle w:val="Hyperlink"/>
                <w:rFonts w:ascii="Times New Roman" w:hAnsi="Times New Roman" w:cs="Times New Roman"/>
                <w:sz w:val="24"/>
                <w:szCs w:val="24"/>
              </w:rPr>
            </w:pPr>
            <w:hyperlink r:id="rId46" w:history="1">
              <w:r w:rsidRPr="002D145A">
                <w:rPr>
                  <w:rStyle w:val="Hyperlink"/>
                  <w:rFonts w:ascii="Times New Roman" w:hAnsi="Times New Roman" w:cs="Times New Roman"/>
                  <w:sz w:val="24"/>
                  <w:szCs w:val="24"/>
                </w:rPr>
                <w:t>Click Here</w:t>
              </w:r>
            </w:hyperlink>
          </w:p>
        </w:tc>
      </w:tr>
      <w:tr w:rsidR="002B2460" w:rsidRPr="00731DA7" w14:paraId="48936AC2" w14:textId="77777777" w:rsidTr="002823D5">
        <w:trPr>
          <w:trHeight w:val="179"/>
        </w:trPr>
        <w:tc>
          <w:tcPr>
            <w:tcW w:w="648" w:type="dxa"/>
          </w:tcPr>
          <w:p w14:paraId="51DF1E2D" w14:textId="77777777" w:rsidR="002B2460" w:rsidRDefault="002B2460" w:rsidP="002823D5">
            <w:pPr>
              <w:tabs>
                <w:tab w:val="left" w:pos="900"/>
              </w:tabs>
              <w:ind w:right="-46"/>
              <w:jc w:val="center"/>
              <w:rPr>
                <w:rFonts w:ascii="Times New Roman" w:hAnsi="Times New Roman" w:cs="Times New Roman"/>
                <w:color w:val="002060"/>
                <w:sz w:val="24"/>
                <w:szCs w:val="24"/>
              </w:rPr>
            </w:pPr>
            <w:r>
              <w:rPr>
                <w:rFonts w:ascii="Times New Roman" w:hAnsi="Times New Roman" w:cs="Times New Roman"/>
                <w:color w:val="002060"/>
                <w:sz w:val="24"/>
                <w:szCs w:val="24"/>
              </w:rPr>
              <w:t>9</w:t>
            </w:r>
          </w:p>
        </w:tc>
        <w:tc>
          <w:tcPr>
            <w:tcW w:w="7632" w:type="dxa"/>
          </w:tcPr>
          <w:p w14:paraId="77958D18" w14:textId="77777777" w:rsidR="002B2460" w:rsidRPr="002B3023" w:rsidRDefault="002B2460" w:rsidP="002823D5">
            <w:pPr>
              <w:tabs>
                <w:tab w:val="left" w:pos="2190"/>
              </w:tabs>
              <w:jc w:val="both"/>
              <w:rPr>
                <w:rFonts w:ascii="Times New Roman" w:hAnsi="Times New Roman" w:cs="Times New Roman"/>
                <w:color w:val="002060"/>
                <w:sz w:val="24"/>
                <w:szCs w:val="24"/>
              </w:rPr>
            </w:pPr>
            <w:r w:rsidRPr="002B3023">
              <w:rPr>
                <w:rFonts w:ascii="Times New Roman" w:hAnsi="Times New Roman" w:cs="Times New Roman"/>
                <w:color w:val="002060"/>
                <w:sz w:val="24"/>
                <w:szCs w:val="24"/>
              </w:rPr>
              <w:t>SC upholds validity of Employees Pension (A</w:t>
            </w:r>
            <w:r>
              <w:rPr>
                <w:rFonts w:ascii="Times New Roman" w:hAnsi="Times New Roman" w:cs="Times New Roman"/>
                <w:color w:val="002060"/>
                <w:sz w:val="24"/>
                <w:szCs w:val="24"/>
              </w:rPr>
              <w:t>mendment) Scheme of 2014</w:t>
            </w:r>
          </w:p>
        </w:tc>
        <w:tc>
          <w:tcPr>
            <w:tcW w:w="1530" w:type="dxa"/>
          </w:tcPr>
          <w:p w14:paraId="3F52CF60" w14:textId="77777777" w:rsidR="002B2460" w:rsidRDefault="002B2460" w:rsidP="002823D5">
            <w:pPr>
              <w:jc w:val="center"/>
              <w:rPr>
                <w:rStyle w:val="Hyperlink"/>
                <w:rFonts w:ascii="Times New Roman" w:hAnsi="Times New Roman" w:cs="Times New Roman"/>
                <w:sz w:val="24"/>
                <w:szCs w:val="24"/>
              </w:rPr>
            </w:pPr>
            <w:hyperlink r:id="rId47" w:history="1">
              <w:r w:rsidRPr="002D145A">
                <w:rPr>
                  <w:rStyle w:val="Hyperlink"/>
                  <w:rFonts w:ascii="Times New Roman" w:hAnsi="Times New Roman" w:cs="Times New Roman"/>
                  <w:sz w:val="24"/>
                  <w:szCs w:val="24"/>
                </w:rPr>
                <w:t>Click Here</w:t>
              </w:r>
            </w:hyperlink>
          </w:p>
          <w:p w14:paraId="66EA60E0" w14:textId="77777777" w:rsidR="002B2460" w:rsidRPr="002B3023" w:rsidRDefault="002B2460" w:rsidP="002823D5">
            <w:pPr>
              <w:jc w:val="center"/>
              <w:rPr>
                <w:rStyle w:val="Hyperlink"/>
                <w:rFonts w:ascii="Times New Roman" w:hAnsi="Times New Roman" w:cs="Times New Roman"/>
                <w:sz w:val="14"/>
                <w:szCs w:val="24"/>
              </w:rPr>
            </w:pPr>
          </w:p>
        </w:tc>
      </w:tr>
    </w:tbl>
    <w:p w14:paraId="5A737834" w14:textId="77777777" w:rsidR="002B2460" w:rsidRPr="00EA06AB" w:rsidRDefault="002B2460" w:rsidP="002B2460">
      <w:pPr>
        <w:spacing w:after="0" w:line="240" w:lineRule="auto"/>
        <w:ind w:right="-46"/>
        <w:jc w:val="both"/>
        <w:rPr>
          <w:rFonts w:ascii="Times New Roman" w:hAnsi="Times New Roman" w:cs="Times New Roman"/>
          <w:b/>
          <w:caps/>
          <w:color w:val="002060"/>
          <w:sz w:val="8"/>
          <w:szCs w:val="24"/>
          <w:u w:val="single"/>
        </w:rPr>
      </w:pPr>
    </w:p>
    <w:p w14:paraId="1AD75A07" w14:textId="77777777" w:rsidR="002B2460" w:rsidRPr="00EA06AB" w:rsidRDefault="002B2460" w:rsidP="002B2460">
      <w:pPr>
        <w:spacing w:after="0" w:line="240" w:lineRule="auto"/>
        <w:ind w:right="-46"/>
        <w:jc w:val="both"/>
        <w:rPr>
          <w:rFonts w:ascii="Times New Roman" w:hAnsi="Times New Roman" w:cs="Times New Roman"/>
          <w:b/>
          <w:caps/>
          <w:color w:val="002060"/>
          <w:sz w:val="8"/>
          <w:szCs w:val="24"/>
          <w:u w:val="single"/>
        </w:rPr>
      </w:pPr>
    </w:p>
    <w:p w14:paraId="52A5910A" w14:textId="77777777" w:rsidR="002B2460" w:rsidRPr="00EA06AB" w:rsidRDefault="002B2460" w:rsidP="002B2460">
      <w:pPr>
        <w:spacing w:after="0" w:line="240" w:lineRule="auto"/>
        <w:ind w:right="-46"/>
        <w:jc w:val="both"/>
        <w:rPr>
          <w:rFonts w:ascii="Times New Roman" w:hAnsi="Times New Roman" w:cs="Times New Roman"/>
          <w:b/>
          <w:caps/>
          <w:color w:val="002060"/>
          <w:sz w:val="8"/>
          <w:szCs w:val="24"/>
          <w:u w:val="single"/>
        </w:rPr>
      </w:pPr>
    </w:p>
    <w:p w14:paraId="34BA05F3" w14:textId="77777777" w:rsidR="002B2460" w:rsidRDefault="002B2460" w:rsidP="002B2460">
      <w:pPr>
        <w:spacing w:after="0" w:line="240" w:lineRule="auto"/>
        <w:ind w:right="-46"/>
        <w:jc w:val="both"/>
        <w:rPr>
          <w:rFonts w:ascii="Times New Roman" w:hAnsi="Times New Roman" w:cs="Times New Roman"/>
          <w:b/>
          <w:caps/>
          <w:color w:val="002060"/>
          <w:sz w:val="36"/>
          <w:szCs w:val="24"/>
          <w:u w:val="single"/>
        </w:rPr>
      </w:pPr>
    </w:p>
    <w:p w14:paraId="5F830288" w14:textId="77777777" w:rsidR="002B2460" w:rsidRPr="002B2460" w:rsidRDefault="002B2460" w:rsidP="002B2460">
      <w:pPr>
        <w:spacing w:after="0" w:line="240" w:lineRule="auto"/>
        <w:ind w:right="-46"/>
        <w:jc w:val="both"/>
        <w:rPr>
          <w:rFonts w:ascii="Times New Roman" w:hAnsi="Times New Roman" w:cs="Times New Roman"/>
          <w:b/>
          <w:caps/>
          <w:color w:val="FF0000"/>
          <w:sz w:val="36"/>
          <w:szCs w:val="24"/>
          <w:u w:val="single"/>
        </w:rPr>
      </w:pPr>
      <w:r w:rsidRPr="002B2460">
        <w:rPr>
          <w:rFonts w:ascii="Times New Roman" w:hAnsi="Times New Roman" w:cs="Times New Roman"/>
          <w:b/>
          <w:caps/>
          <w:color w:val="FF0000"/>
          <w:sz w:val="36"/>
          <w:szCs w:val="24"/>
          <w:u w:val="single"/>
        </w:rPr>
        <w:t>5. SEBI – Securities Exchange Board of INDIA</w:t>
      </w:r>
    </w:p>
    <w:p w14:paraId="400511A5" w14:textId="77777777" w:rsidR="002B2460" w:rsidRPr="00FC2EE1" w:rsidRDefault="002B2460" w:rsidP="002B2460">
      <w:pPr>
        <w:spacing w:after="0" w:line="240" w:lineRule="auto"/>
        <w:ind w:right="-46"/>
        <w:jc w:val="both"/>
        <w:rPr>
          <w:rFonts w:ascii="Times New Roman" w:hAnsi="Times New Roman" w:cs="Times New Roman"/>
          <w:b/>
          <w:caps/>
          <w:color w:val="002060"/>
          <w:sz w:val="24"/>
          <w:szCs w:val="24"/>
          <w:u w:val="single"/>
        </w:rPr>
      </w:pPr>
    </w:p>
    <w:p w14:paraId="1D82B28C" w14:textId="77777777" w:rsidR="002B2460" w:rsidRDefault="002B2460" w:rsidP="002B2460">
      <w:pPr>
        <w:spacing w:after="0" w:line="240" w:lineRule="auto"/>
        <w:ind w:right="-46"/>
        <w:jc w:val="both"/>
        <w:rPr>
          <w:rFonts w:ascii="Times New Roman" w:hAnsi="Times New Roman" w:cs="Times New Roman"/>
          <w:b/>
          <w:caps/>
          <w:color w:val="002060"/>
          <w:sz w:val="24"/>
          <w:szCs w:val="24"/>
          <w:u w:val="single"/>
        </w:rPr>
      </w:pPr>
      <w:r w:rsidRPr="00FC2EE1">
        <w:rPr>
          <w:rFonts w:ascii="Times New Roman" w:hAnsi="Times New Roman" w:cs="Times New Roman"/>
          <w:b/>
          <w:caps/>
          <w:color w:val="002060"/>
          <w:sz w:val="24"/>
          <w:szCs w:val="24"/>
          <w:u w:val="single"/>
        </w:rPr>
        <w:t>1. Compliance Requirement under SEBI (Listing Obligations and Disclosure Requirements) (LODR) Regulations, 2015</w:t>
      </w:r>
    </w:p>
    <w:p w14:paraId="3A0862E7" w14:textId="77777777" w:rsidR="002B2460" w:rsidRDefault="002B2460" w:rsidP="002B2460">
      <w:pPr>
        <w:spacing w:after="0" w:line="240" w:lineRule="auto"/>
        <w:ind w:right="-46"/>
        <w:jc w:val="both"/>
        <w:rPr>
          <w:rFonts w:ascii="Times New Roman" w:hAnsi="Times New Roman" w:cs="Times New Roman"/>
          <w:b/>
          <w:caps/>
          <w:color w:val="002060"/>
          <w:sz w:val="24"/>
          <w:szCs w:val="24"/>
          <w:u w:val="single"/>
        </w:rPr>
      </w:pPr>
    </w:p>
    <w:p w14:paraId="6EC6FAAD" w14:textId="77777777" w:rsidR="002B2460" w:rsidRDefault="002B2460" w:rsidP="002B2460">
      <w:pPr>
        <w:pStyle w:val="ListParagraph"/>
        <w:numPr>
          <w:ilvl w:val="0"/>
          <w:numId w:val="17"/>
        </w:numPr>
        <w:spacing w:after="0" w:line="240" w:lineRule="auto"/>
        <w:ind w:right="-46"/>
        <w:jc w:val="both"/>
        <w:rPr>
          <w:rFonts w:ascii="Times New Roman" w:hAnsi="Times New Roman" w:cs="Times New Roman"/>
          <w:b/>
          <w:bCs/>
          <w:color w:val="002060"/>
          <w:sz w:val="28"/>
          <w:szCs w:val="24"/>
          <w:u w:val="single"/>
        </w:rPr>
      </w:pPr>
      <w:r>
        <w:rPr>
          <w:rFonts w:ascii="Times New Roman" w:hAnsi="Times New Roman" w:cs="Times New Roman"/>
          <w:b/>
          <w:bCs/>
          <w:color w:val="002060"/>
          <w:sz w:val="28"/>
          <w:szCs w:val="24"/>
          <w:u w:val="single"/>
        </w:rPr>
        <w:t xml:space="preserve">Quarterly Compliance </w:t>
      </w:r>
    </w:p>
    <w:p w14:paraId="628BB8FB" w14:textId="77777777" w:rsidR="002B2460" w:rsidRDefault="002B2460" w:rsidP="002B2460">
      <w:pPr>
        <w:spacing w:after="0" w:line="240" w:lineRule="auto"/>
        <w:ind w:right="-46"/>
        <w:jc w:val="both"/>
        <w:rPr>
          <w:rFonts w:ascii="Times New Roman" w:hAnsi="Times New Roman" w:cs="Times New Roman"/>
          <w:bCs/>
          <w:color w:val="002060"/>
          <w:sz w:val="16"/>
          <w:szCs w:val="24"/>
        </w:rPr>
      </w:pPr>
    </w:p>
    <w:p w14:paraId="25445206" w14:textId="77777777" w:rsidR="002B2460" w:rsidRDefault="002B2460" w:rsidP="002B2460">
      <w:pPr>
        <w:spacing w:after="0" w:line="240" w:lineRule="auto"/>
        <w:ind w:right="-46"/>
        <w:jc w:val="both"/>
        <w:rPr>
          <w:rFonts w:ascii="Times New Roman" w:hAnsi="Times New Roman" w:cs="Times New Roman"/>
          <w:bCs/>
          <w:color w:val="002060"/>
          <w:sz w:val="16"/>
          <w:szCs w:val="24"/>
        </w:rPr>
      </w:pP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044"/>
        <w:gridCol w:w="3402"/>
        <w:gridCol w:w="1843"/>
      </w:tblGrid>
      <w:tr w:rsidR="002B2460" w14:paraId="05C5E35C" w14:textId="77777777" w:rsidTr="002823D5">
        <w:trPr>
          <w:trHeight w:val="609"/>
        </w:trPr>
        <w:tc>
          <w:tcPr>
            <w:tcW w:w="4044" w:type="dxa"/>
            <w:tcBorders>
              <w:top w:val="single" w:sz="4" w:space="0" w:color="auto"/>
              <w:left w:val="single" w:sz="4" w:space="0" w:color="auto"/>
              <w:bottom w:val="single" w:sz="4" w:space="0" w:color="auto"/>
              <w:right w:val="single" w:sz="4" w:space="0" w:color="auto"/>
            </w:tcBorders>
            <w:shd w:val="clear" w:color="auto" w:fill="F0F0F0"/>
            <w:tcMar>
              <w:top w:w="60" w:type="dxa"/>
              <w:left w:w="75" w:type="dxa"/>
              <w:bottom w:w="60" w:type="dxa"/>
              <w:right w:w="75" w:type="dxa"/>
            </w:tcMar>
            <w:vAlign w:val="center"/>
            <w:hideMark/>
          </w:tcPr>
          <w:p w14:paraId="490B65AE" w14:textId="77777777" w:rsidR="002B2460" w:rsidRDefault="002B2460" w:rsidP="002823D5">
            <w:pPr>
              <w:pStyle w:val="NoSpacing"/>
              <w:spacing w:line="276" w:lineRule="auto"/>
              <w:jc w:val="center"/>
              <w:rPr>
                <w:rFonts w:ascii="Times New Roman" w:hAnsi="Times New Roman" w:cs="Times New Roman"/>
                <w:b/>
                <w:color w:val="002060"/>
                <w:sz w:val="24"/>
                <w:lang w:eastAsia="en-IN"/>
              </w:rPr>
            </w:pPr>
            <w:r>
              <w:rPr>
                <w:rFonts w:ascii="Times New Roman" w:hAnsi="Times New Roman" w:cs="Times New Roman"/>
                <w:b/>
                <w:color w:val="002060"/>
                <w:sz w:val="24"/>
                <w:lang w:eastAsia="en-IN"/>
              </w:rPr>
              <w:t>Regulation reference</w:t>
            </w:r>
          </w:p>
        </w:tc>
        <w:tc>
          <w:tcPr>
            <w:tcW w:w="3402" w:type="dxa"/>
            <w:tcBorders>
              <w:top w:val="single" w:sz="4" w:space="0" w:color="auto"/>
              <w:left w:val="single" w:sz="4" w:space="0" w:color="auto"/>
              <w:bottom w:val="single" w:sz="4" w:space="0" w:color="auto"/>
              <w:right w:val="single" w:sz="4" w:space="0" w:color="auto"/>
            </w:tcBorders>
            <w:shd w:val="clear" w:color="auto" w:fill="F0F0F0"/>
            <w:tcMar>
              <w:top w:w="60" w:type="dxa"/>
              <w:left w:w="75" w:type="dxa"/>
              <w:bottom w:w="60" w:type="dxa"/>
              <w:right w:w="75" w:type="dxa"/>
            </w:tcMar>
            <w:vAlign w:val="center"/>
            <w:hideMark/>
          </w:tcPr>
          <w:p w14:paraId="55489236" w14:textId="77777777" w:rsidR="002B2460" w:rsidRDefault="002B2460" w:rsidP="002823D5">
            <w:pPr>
              <w:pStyle w:val="NoSpacing"/>
              <w:spacing w:line="276" w:lineRule="auto"/>
              <w:jc w:val="center"/>
              <w:rPr>
                <w:rFonts w:ascii="Times New Roman" w:hAnsi="Times New Roman" w:cs="Times New Roman"/>
                <w:b/>
                <w:color w:val="002060"/>
                <w:sz w:val="24"/>
                <w:lang w:eastAsia="en-IN"/>
              </w:rPr>
            </w:pPr>
            <w:r>
              <w:rPr>
                <w:rFonts w:ascii="Times New Roman" w:hAnsi="Times New Roman" w:cs="Times New Roman"/>
                <w:b/>
                <w:color w:val="002060"/>
                <w:sz w:val="24"/>
                <w:lang w:eastAsia="en-IN"/>
              </w:rPr>
              <w:t>Timeline</w:t>
            </w:r>
          </w:p>
        </w:tc>
        <w:tc>
          <w:tcPr>
            <w:tcW w:w="1843" w:type="dxa"/>
            <w:tcBorders>
              <w:top w:val="single" w:sz="4" w:space="0" w:color="auto"/>
              <w:left w:val="single" w:sz="4" w:space="0" w:color="auto"/>
              <w:bottom w:val="single" w:sz="4" w:space="0" w:color="auto"/>
              <w:right w:val="single" w:sz="4" w:space="0" w:color="auto"/>
            </w:tcBorders>
            <w:shd w:val="clear" w:color="auto" w:fill="F0F0F0"/>
            <w:tcMar>
              <w:top w:w="60" w:type="dxa"/>
              <w:left w:w="75" w:type="dxa"/>
              <w:bottom w:w="60" w:type="dxa"/>
              <w:right w:w="75" w:type="dxa"/>
            </w:tcMar>
            <w:vAlign w:val="center"/>
            <w:hideMark/>
          </w:tcPr>
          <w:p w14:paraId="5C1DFED4" w14:textId="77777777" w:rsidR="002B2460" w:rsidRDefault="002B2460" w:rsidP="002823D5">
            <w:pPr>
              <w:pStyle w:val="NoSpacing"/>
              <w:spacing w:line="276" w:lineRule="auto"/>
              <w:jc w:val="center"/>
              <w:rPr>
                <w:rFonts w:ascii="Times New Roman" w:hAnsi="Times New Roman" w:cs="Times New Roman"/>
                <w:b/>
                <w:color w:val="002060"/>
                <w:sz w:val="24"/>
                <w:lang w:eastAsia="en-IN"/>
              </w:rPr>
            </w:pPr>
            <w:r>
              <w:rPr>
                <w:rFonts w:ascii="Times New Roman" w:hAnsi="Times New Roman" w:cs="Times New Roman"/>
                <w:b/>
                <w:color w:val="002060"/>
                <w:sz w:val="24"/>
                <w:lang w:eastAsia="en-IN"/>
              </w:rPr>
              <w:t>For the quarter ended March</w:t>
            </w:r>
          </w:p>
        </w:tc>
      </w:tr>
      <w:tr w:rsidR="002B2460" w14:paraId="02476F1D" w14:textId="77777777" w:rsidTr="002823D5">
        <w:trPr>
          <w:trHeight w:val="1009"/>
        </w:trPr>
        <w:tc>
          <w:tcPr>
            <w:tcW w:w="4044" w:type="dxa"/>
            <w:tcBorders>
              <w:top w:val="single" w:sz="4" w:space="0" w:color="auto"/>
              <w:left w:val="single" w:sz="4" w:space="0" w:color="auto"/>
              <w:bottom w:val="single" w:sz="4" w:space="0" w:color="auto"/>
              <w:right w:val="single" w:sz="4" w:space="0" w:color="auto"/>
            </w:tcBorders>
            <w:tcMar>
              <w:top w:w="60" w:type="dxa"/>
              <w:left w:w="75" w:type="dxa"/>
              <w:bottom w:w="60" w:type="dxa"/>
              <w:right w:w="75" w:type="dxa"/>
            </w:tcMar>
            <w:vAlign w:val="center"/>
            <w:hideMark/>
          </w:tcPr>
          <w:p w14:paraId="13AFF9D2" w14:textId="77777777" w:rsidR="002B2460" w:rsidRDefault="002B2460" w:rsidP="002823D5">
            <w:pPr>
              <w:pStyle w:val="NoSpacing"/>
              <w:spacing w:line="276" w:lineRule="auto"/>
              <w:jc w:val="both"/>
              <w:rPr>
                <w:rFonts w:ascii="Times New Roman" w:hAnsi="Times New Roman" w:cs="Times New Roman"/>
                <w:color w:val="002060"/>
                <w:sz w:val="24"/>
                <w:lang w:eastAsia="en-IN"/>
              </w:rPr>
            </w:pPr>
            <w:r>
              <w:rPr>
                <w:rFonts w:ascii="Times New Roman" w:hAnsi="Times New Roman" w:cs="Times New Roman"/>
                <w:color w:val="002060"/>
                <w:sz w:val="24"/>
                <w:lang w:eastAsia="en-IN"/>
              </w:rPr>
              <w:lastRenderedPageBreak/>
              <w:t xml:space="preserve">Regulation 33 (3) (a) - Financial Results along with Limited review report/ Auditor’s report :  </w:t>
            </w:r>
          </w:p>
        </w:tc>
        <w:tc>
          <w:tcPr>
            <w:tcW w:w="3402" w:type="dxa"/>
            <w:tcBorders>
              <w:top w:val="single" w:sz="4" w:space="0" w:color="auto"/>
              <w:left w:val="single" w:sz="4" w:space="0" w:color="auto"/>
              <w:bottom w:val="single" w:sz="4" w:space="0" w:color="auto"/>
              <w:right w:val="single" w:sz="4" w:space="0" w:color="auto"/>
            </w:tcBorders>
            <w:tcMar>
              <w:top w:w="60" w:type="dxa"/>
              <w:left w:w="75" w:type="dxa"/>
              <w:bottom w:w="60" w:type="dxa"/>
              <w:right w:w="75" w:type="dxa"/>
            </w:tcMar>
            <w:vAlign w:val="center"/>
            <w:hideMark/>
          </w:tcPr>
          <w:p w14:paraId="610FA602" w14:textId="77777777" w:rsidR="002B2460" w:rsidRDefault="002B2460" w:rsidP="002823D5">
            <w:pPr>
              <w:pStyle w:val="NoSpacing"/>
              <w:spacing w:line="276" w:lineRule="auto"/>
              <w:jc w:val="both"/>
              <w:rPr>
                <w:rFonts w:ascii="Times New Roman" w:hAnsi="Times New Roman" w:cs="Times New Roman"/>
                <w:color w:val="002060"/>
                <w:sz w:val="24"/>
                <w:lang w:eastAsia="en-IN"/>
              </w:rPr>
            </w:pPr>
            <w:r w:rsidRPr="007316D5">
              <w:rPr>
                <w:rFonts w:ascii="Times New Roman" w:hAnsi="Times New Roman" w:cs="Times New Roman"/>
                <w:color w:val="002060"/>
                <w:sz w:val="24"/>
                <w:lang w:eastAsia="en-IN"/>
              </w:rPr>
              <w:t>Within 45 d</w:t>
            </w:r>
            <w:r>
              <w:rPr>
                <w:rFonts w:ascii="Times New Roman" w:hAnsi="Times New Roman" w:cs="Times New Roman"/>
                <w:color w:val="002060"/>
                <w:sz w:val="24"/>
                <w:lang w:eastAsia="en-IN"/>
              </w:rPr>
              <w:t>ays from the end of the quarter</w:t>
            </w:r>
          </w:p>
        </w:tc>
        <w:tc>
          <w:tcPr>
            <w:tcW w:w="1843" w:type="dxa"/>
            <w:tcBorders>
              <w:top w:val="single" w:sz="4" w:space="0" w:color="auto"/>
              <w:left w:val="single" w:sz="4" w:space="0" w:color="auto"/>
              <w:bottom w:val="single" w:sz="4" w:space="0" w:color="auto"/>
              <w:right w:val="single" w:sz="4" w:space="0" w:color="auto"/>
            </w:tcBorders>
            <w:tcMar>
              <w:top w:w="60" w:type="dxa"/>
              <w:left w:w="75" w:type="dxa"/>
              <w:bottom w:w="60" w:type="dxa"/>
              <w:right w:w="75" w:type="dxa"/>
            </w:tcMar>
            <w:vAlign w:val="center"/>
            <w:hideMark/>
          </w:tcPr>
          <w:p w14:paraId="306087D3" w14:textId="77777777" w:rsidR="002B2460" w:rsidRDefault="002B2460" w:rsidP="002823D5">
            <w:pPr>
              <w:pStyle w:val="NoSpacing"/>
              <w:spacing w:line="276" w:lineRule="auto"/>
              <w:jc w:val="center"/>
              <w:rPr>
                <w:rFonts w:ascii="Times New Roman" w:hAnsi="Times New Roman" w:cs="Times New Roman"/>
                <w:color w:val="002060"/>
                <w:sz w:val="24"/>
                <w:lang w:eastAsia="en-IN"/>
              </w:rPr>
            </w:pPr>
            <w:r>
              <w:rPr>
                <w:rFonts w:ascii="Times New Roman" w:hAnsi="Times New Roman" w:cs="Times New Roman"/>
                <w:color w:val="002060"/>
                <w:sz w:val="24"/>
                <w:lang w:eastAsia="en-IN"/>
              </w:rPr>
              <w:t>By 14</w:t>
            </w:r>
            <w:r w:rsidRPr="007316D5">
              <w:rPr>
                <w:rFonts w:ascii="Times New Roman" w:hAnsi="Times New Roman" w:cs="Times New Roman"/>
                <w:color w:val="002060"/>
                <w:sz w:val="24"/>
                <w:vertAlign w:val="superscript"/>
                <w:lang w:eastAsia="en-IN"/>
              </w:rPr>
              <w:t>th</w:t>
            </w:r>
            <w:r>
              <w:rPr>
                <w:rFonts w:ascii="Times New Roman" w:hAnsi="Times New Roman" w:cs="Times New Roman"/>
                <w:color w:val="002060"/>
                <w:sz w:val="24"/>
                <w:lang w:eastAsia="en-IN"/>
              </w:rPr>
              <w:t xml:space="preserve"> November</w:t>
            </w:r>
          </w:p>
        </w:tc>
      </w:tr>
    </w:tbl>
    <w:p w14:paraId="097E6DA0" w14:textId="77777777" w:rsidR="002B2460" w:rsidRPr="00E409B3" w:rsidRDefault="002B2460" w:rsidP="002B2460">
      <w:pPr>
        <w:rPr>
          <w:rFonts w:ascii="Times New Roman" w:hAnsi="Times New Roman" w:cs="Times New Roman"/>
          <w:b/>
          <w:color w:val="002060"/>
          <w:sz w:val="2"/>
          <w:szCs w:val="24"/>
          <w:u w:val="single"/>
        </w:rPr>
      </w:pPr>
    </w:p>
    <w:p w14:paraId="52404E8B" w14:textId="77777777" w:rsidR="002B2460" w:rsidRDefault="002B2460" w:rsidP="002B2460">
      <w:pPr>
        <w:rPr>
          <w:rFonts w:ascii="Times New Roman" w:hAnsi="Times New Roman" w:cs="Times New Roman"/>
          <w:b/>
          <w:color w:val="002060"/>
          <w:sz w:val="28"/>
          <w:szCs w:val="24"/>
          <w:u w:val="single"/>
        </w:rPr>
      </w:pPr>
      <w:r>
        <w:rPr>
          <w:rFonts w:ascii="Times New Roman" w:hAnsi="Times New Roman" w:cs="Times New Roman"/>
          <w:b/>
          <w:color w:val="002060"/>
          <w:sz w:val="28"/>
          <w:szCs w:val="24"/>
          <w:u w:val="single"/>
        </w:rPr>
        <w:t>A.</w:t>
      </w:r>
      <w:r w:rsidRPr="006B79A3">
        <w:rPr>
          <w:rFonts w:ascii="Times New Roman" w:hAnsi="Times New Roman" w:cs="Times New Roman"/>
          <w:b/>
          <w:color w:val="002060"/>
          <w:sz w:val="28"/>
          <w:szCs w:val="24"/>
          <w:u w:val="single"/>
        </w:rPr>
        <w:t xml:space="preserve"> Half Yearly Compliances: </w:t>
      </w:r>
    </w:p>
    <w:tbl>
      <w:tblPr>
        <w:tblStyle w:val="GridTable1Light-Accent31"/>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843"/>
        <w:gridCol w:w="5191"/>
        <w:gridCol w:w="1613"/>
      </w:tblGrid>
      <w:tr w:rsidR="002B2460" w:rsidRPr="001A7935" w14:paraId="5129C0E2" w14:textId="77777777" w:rsidTr="002823D5">
        <w:trPr>
          <w:cnfStyle w:val="100000000000" w:firstRow="1" w:lastRow="0" w:firstColumn="0" w:lastColumn="0" w:oddVBand="0" w:evenVBand="0" w:oddHBand="0"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675" w:type="dxa"/>
            <w:vAlign w:val="center"/>
          </w:tcPr>
          <w:p w14:paraId="08121CE8" w14:textId="77777777" w:rsidR="002B2460" w:rsidRPr="001A7935" w:rsidRDefault="002B2460" w:rsidP="002823D5">
            <w:pPr>
              <w:jc w:val="center"/>
              <w:rPr>
                <w:rFonts w:ascii="Times New Roman" w:hAnsi="Times New Roman" w:cs="Times New Roman"/>
                <w:color w:val="002060"/>
                <w:sz w:val="24"/>
                <w:szCs w:val="24"/>
              </w:rPr>
            </w:pPr>
            <w:r w:rsidRPr="001A7935">
              <w:rPr>
                <w:rFonts w:ascii="Times New Roman" w:hAnsi="Times New Roman" w:cs="Times New Roman"/>
                <w:color w:val="002060"/>
                <w:sz w:val="24"/>
                <w:szCs w:val="24"/>
              </w:rPr>
              <w:t>Sl. No.</w:t>
            </w:r>
          </w:p>
        </w:tc>
        <w:tc>
          <w:tcPr>
            <w:tcW w:w="1843" w:type="dxa"/>
            <w:vAlign w:val="center"/>
          </w:tcPr>
          <w:p w14:paraId="39EBA27C" w14:textId="77777777" w:rsidR="002B2460" w:rsidRPr="001A7935" w:rsidRDefault="002B2460" w:rsidP="002823D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1A7935">
              <w:rPr>
                <w:rFonts w:ascii="Times New Roman" w:hAnsi="Times New Roman" w:cs="Times New Roman"/>
                <w:color w:val="002060"/>
                <w:sz w:val="24"/>
                <w:szCs w:val="24"/>
              </w:rPr>
              <w:t>Regulation No.</w:t>
            </w:r>
          </w:p>
        </w:tc>
        <w:tc>
          <w:tcPr>
            <w:tcW w:w="5191" w:type="dxa"/>
            <w:vAlign w:val="center"/>
          </w:tcPr>
          <w:p w14:paraId="1FC53D59" w14:textId="77777777" w:rsidR="002B2460" w:rsidRPr="001A7935" w:rsidRDefault="002B2460" w:rsidP="002823D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1A7935">
              <w:rPr>
                <w:rFonts w:ascii="Times New Roman" w:hAnsi="Times New Roman" w:cs="Times New Roman"/>
                <w:color w:val="002060"/>
                <w:sz w:val="24"/>
                <w:szCs w:val="24"/>
              </w:rPr>
              <w:t>Compliance Period</w:t>
            </w:r>
          </w:p>
          <w:p w14:paraId="6CCF520D" w14:textId="77777777" w:rsidR="002B2460" w:rsidRPr="001A7935" w:rsidRDefault="002B2460" w:rsidP="002823D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1A7935">
              <w:rPr>
                <w:rFonts w:ascii="Times New Roman" w:hAnsi="Times New Roman" w:cs="Times New Roman"/>
                <w:color w:val="002060"/>
                <w:sz w:val="24"/>
                <w:szCs w:val="24"/>
              </w:rPr>
              <w:t>(Due Date)</w:t>
            </w:r>
          </w:p>
        </w:tc>
        <w:tc>
          <w:tcPr>
            <w:tcW w:w="1613" w:type="dxa"/>
            <w:vAlign w:val="center"/>
          </w:tcPr>
          <w:p w14:paraId="688BAAF1" w14:textId="77777777" w:rsidR="002B2460" w:rsidRPr="001A7935" w:rsidRDefault="002B2460" w:rsidP="002823D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1A7935">
              <w:rPr>
                <w:rFonts w:ascii="Times New Roman" w:hAnsi="Times New Roman" w:cs="Times New Roman"/>
                <w:color w:val="002060"/>
                <w:sz w:val="24"/>
                <w:szCs w:val="24"/>
              </w:rPr>
              <w:t>Due Date</w:t>
            </w:r>
          </w:p>
        </w:tc>
      </w:tr>
      <w:tr w:rsidR="002B2460" w:rsidRPr="001A7935" w14:paraId="6AB1E1EC" w14:textId="77777777" w:rsidTr="002823D5">
        <w:trPr>
          <w:trHeight w:val="458"/>
        </w:trPr>
        <w:tc>
          <w:tcPr>
            <w:cnfStyle w:val="001000000000" w:firstRow="0" w:lastRow="0" w:firstColumn="1" w:lastColumn="0" w:oddVBand="0" w:evenVBand="0" w:oddHBand="0" w:evenHBand="0" w:firstRowFirstColumn="0" w:firstRowLastColumn="0" w:lastRowFirstColumn="0" w:lastRowLastColumn="0"/>
            <w:tcW w:w="675" w:type="dxa"/>
          </w:tcPr>
          <w:p w14:paraId="49D97611" w14:textId="77777777" w:rsidR="002B2460" w:rsidRPr="001A7935" w:rsidRDefault="002B2460" w:rsidP="002823D5">
            <w:pPr>
              <w:jc w:val="both"/>
              <w:rPr>
                <w:rFonts w:ascii="Times New Roman" w:hAnsi="Times New Roman" w:cs="Times New Roman"/>
                <w:color w:val="002060"/>
                <w:sz w:val="24"/>
                <w:szCs w:val="24"/>
              </w:rPr>
            </w:pPr>
            <w:r>
              <w:rPr>
                <w:rFonts w:ascii="Times New Roman" w:hAnsi="Times New Roman" w:cs="Times New Roman"/>
                <w:color w:val="002060"/>
                <w:sz w:val="24"/>
                <w:szCs w:val="24"/>
              </w:rPr>
              <w:t>1</w:t>
            </w:r>
            <w:r w:rsidRPr="001A7935">
              <w:rPr>
                <w:rFonts w:ascii="Times New Roman" w:hAnsi="Times New Roman" w:cs="Times New Roman"/>
                <w:color w:val="002060"/>
                <w:sz w:val="24"/>
                <w:szCs w:val="24"/>
              </w:rPr>
              <w:t>.</w:t>
            </w:r>
          </w:p>
        </w:tc>
        <w:tc>
          <w:tcPr>
            <w:tcW w:w="1843" w:type="dxa"/>
          </w:tcPr>
          <w:p w14:paraId="36934D75" w14:textId="77777777" w:rsidR="002B2460" w:rsidRPr="001A7935" w:rsidRDefault="002B2460" w:rsidP="002823D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1A7935">
              <w:rPr>
                <w:rFonts w:ascii="Times New Roman" w:hAnsi="Times New Roman" w:cs="Times New Roman"/>
                <w:color w:val="002060"/>
                <w:sz w:val="24"/>
                <w:szCs w:val="24"/>
              </w:rPr>
              <w:t>Regulation 23(9)</w:t>
            </w:r>
            <w:r>
              <w:t xml:space="preserve"> </w:t>
            </w:r>
            <w:r w:rsidRPr="00F42FFE">
              <w:rPr>
                <w:rFonts w:ascii="Times New Roman" w:hAnsi="Times New Roman" w:cs="Times New Roman"/>
                <w:color w:val="002060"/>
                <w:sz w:val="24"/>
                <w:szCs w:val="24"/>
              </w:rPr>
              <w:t>Related party transactions.</w:t>
            </w:r>
          </w:p>
        </w:tc>
        <w:tc>
          <w:tcPr>
            <w:tcW w:w="5191" w:type="dxa"/>
          </w:tcPr>
          <w:p w14:paraId="4C0F4ED4" w14:textId="77777777" w:rsidR="002B2460" w:rsidRPr="001A7935" w:rsidRDefault="002B2460" w:rsidP="002823D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T</w:t>
            </w:r>
            <w:r w:rsidRPr="000B113E">
              <w:rPr>
                <w:rFonts w:ascii="Times New Roman" w:hAnsi="Times New Roman" w:cs="Times New Roman"/>
                <w:color w:val="002060"/>
                <w:sz w:val="24"/>
                <w:szCs w:val="24"/>
              </w:rPr>
              <w:t>he listed entity shall</w:t>
            </w:r>
            <w:r>
              <w:rPr>
                <w:rFonts w:ascii="Times New Roman" w:hAnsi="Times New Roman" w:cs="Times New Roman"/>
                <w:color w:val="002060"/>
                <w:sz w:val="24"/>
                <w:szCs w:val="24"/>
              </w:rPr>
              <w:t xml:space="preserve"> make such disclosures every 6</w:t>
            </w:r>
            <w:r w:rsidRPr="000B113E">
              <w:rPr>
                <w:rFonts w:ascii="Times New Roman" w:hAnsi="Times New Roman" w:cs="Times New Roman"/>
                <w:color w:val="002060"/>
                <w:sz w:val="24"/>
                <w:szCs w:val="24"/>
              </w:rPr>
              <w:t xml:space="preserve"> months </w:t>
            </w:r>
            <w:r>
              <w:rPr>
                <w:rFonts w:ascii="Times New Roman" w:hAnsi="Times New Roman" w:cs="Times New Roman"/>
                <w:b/>
                <w:color w:val="002060"/>
                <w:sz w:val="24"/>
                <w:szCs w:val="24"/>
              </w:rPr>
              <w:t>within 15</w:t>
            </w:r>
            <w:r w:rsidRPr="000B113E">
              <w:rPr>
                <w:rFonts w:ascii="Times New Roman" w:hAnsi="Times New Roman" w:cs="Times New Roman"/>
                <w:b/>
                <w:color w:val="002060"/>
                <w:sz w:val="24"/>
                <w:szCs w:val="24"/>
              </w:rPr>
              <w:t xml:space="preserve"> days from the date of publication</w:t>
            </w:r>
            <w:r w:rsidRPr="000B113E">
              <w:rPr>
                <w:rFonts w:ascii="Times New Roman" w:hAnsi="Times New Roman" w:cs="Times New Roman"/>
                <w:color w:val="002060"/>
                <w:sz w:val="24"/>
                <w:szCs w:val="24"/>
              </w:rPr>
              <w:t xml:space="preserve"> of its standalone and consolidated financial results: Provided further that the listed entity shall make such disclosures every </w:t>
            </w:r>
            <w:r>
              <w:rPr>
                <w:rFonts w:ascii="Times New Roman" w:hAnsi="Times New Roman" w:cs="Times New Roman"/>
                <w:color w:val="002060"/>
                <w:sz w:val="24"/>
                <w:szCs w:val="24"/>
              </w:rPr>
              <w:t>6</w:t>
            </w:r>
            <w:r w:rsidRPr="000B113E">
              <w:rPr>
                <w:rFonts w:ascii="Times New Roman" w:hAnsi="Times New Roman" w:cs="Times New Roman"/>
                <w:color w:val="002060"/>
                <w:sz w:val="24"/>
                <w:szCs w:val="24"/>
              </w:rPr>
              <w:t xml:space="preserve"> months on the date of publication of its standalone and consolidated financial results </w:t>
            </w:r>
            <w:r>
              <w:rPr>
                <w:rFonts w:ascii="Times New Roman" w:hAnsi="Times New Roman" w:cs="Times New Roman"/>
                <w:color w:val="002060"/>
                <w:sz w:val="24"/>
                <w:szCs w:val="24"/>
              </w:rPr>
              <w:t>with effect from April 1, 2023.</w:t>
            </w:r>
          </w:p>
        </w:tc>
        <w:tc>
          <w:tcPr>
            <w:tcW w:w="1613" w:type="dxa"/>
          </w:tcPr>
          <w:p w14:paraId="0250063E" w14:textId="77777777" w:rsidR="002B2460" w:rsidRDefault="002B2460" w:rsidP="002823D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530C293A" w14:textId="77777777" w:rsidR="002B2460" w:rsidRDefault="002B2460" w:rsidP="002823D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14967276" w14:textId="77777777" w:rsidR="002B2460" w:rsidRPr="001A7935" w:rsidRDefault="002B2460" w:rsidP="002823D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1A7935">
              <w:rPr>
                <w:rFonts w:ascii="Times New Roman" w:hAnsi="Times New Roman" w:cs="Times New Roman"/>
                <w:color w:val="002060"/>
                <w:sz w:val="24"/>
                <w:szCs w:val="24"/>
              </w:rPr>
              <w:t xml:space="preserve">Within </w:t>
            </w:r>
            <w:r>
              <w:rPr>
                <w:rFonts w:ascii="Times New Roman" w:hAnsi="Times New Roman" w:cs="Times New Roman"/>
                <w:color w:val="002060"/>
                <w:sz w:val="24"/>
                <w:szCs w:val="24"/>
              </w:rPr>
              <w:t>15</w:t>
            </w:r>
            <w:r w:rsidRPr="001A7935">
              <w:rPr>
                <w:rFonts w:ascii="Times New Roman" w:hAnsi="Times New Roman" w:cs="Times New Roman"/>
                <w:color w:val="002060"/>
                <w:sz w:val="24"/>
                <w:szCs w:val="24"/>
              </w:rPr>
              <w:t xml:space="preserve"> days of FR</w:t>
            </w:r>
          </w:p>
        </w:tc>
      </w:tr>
    </w:tbl>
    <w:p w14:paraId="4534F865" w14:textId="77777777" w:rsidR="002B2460" w:rsidRPr="00DF7078" w:rsidRDefault="002B2460" w:rsidP="002B2460">
      <w:pPr>
        <w:rPr>
          <w:rFonts w:ascii="Times New Roman" w:hAnsi="Times New Roman" w:cs="Times New Roman"/>
          <w:b/>
          <w:color w:val="002060"/>
          <w:sz w:val="6"/>
          <w:szCs w:val="24"/>
          <w:u w:val="single"/>
        </w:rPr>
      </w:pPr>
    </w:p>
    <w:p w14:paraId="1C2A167B" w14:textId="77777777" w:rsidR="002B2460" w:rsidRDefault="002B2460" w:rsidP="002B2460">
      <w:pPr>
        <w:rPr>
          <w:rFonts w:ascii="Times New Roman" w:hAnsi="Times New Roman" w:cs="Times New Roman"/>
          <w:b/>
          <w:color w:val="002060"/>
          <w:sz w:val="28"/>
          <w:szCs w:val="24"/>
          <w:u w:val="single"/>
        </w:rPr>
      </w:pPr>
      <w:r>
        <w:rPr>
          <w:rFonts w:ascii="Times New Roman" w:hAnsi="Times New Roman" w:cs="Times New Roman"/>
          <w:b/>
          <w:color w:val="002060"/>
          <w:sz w:val="28"/>
          <w:szCs w:val="24"/>
          <w:u w:val="single"/>
        </w:rPr>
        <w:t>B</w:t>
      </w:r>
      <w:r w:rsidRPr="006B79A3">
        <w:rPr>
          <w:rFonts w:ascii="Times New Roman" w:hAnsi="Times New Roman" w:cs="Times New Roman"/>
          <w:b/>
          <w:color w:val="002060"/>
          <w:sz w:val="28"/>
          <w:szCs w:val="24"/>
          <w:u w:val="single"/>
        </w:rPr>
        <w:t xml:space="preserve">. </w:t>
      </w:r>
      <w:r>
        <w:rPr>
          <w:rFonts w:ascii="Times New Roman" w:hAnsi="Times New Roman" w:cs="Times New Roman"/>
          <w:b/>
          <w:color w:val="002060"/>
          <w:sz w:val="28"/>
          <w:szCs w:val="24"/>
          <w:u w:val="single"/>
        </w:rPr>
        <w:t xml:space="preserve">Regular / </w:t>
      </w:r>
      <w:r w:rsidRPr="006B79A3">
        <w:rPr>
          <w:rFonts w:ascii="Times New Roman" w:hAnsi="Times New Roman" w:cs="Times New Roman"/>
          <w:b/>
          <w:color w:val="002060"/>
          <w:sz w:val="28"/>
          <w:szCs w:val="24"/>
          <w:u w:val="single"/>
        </w:rPr>
        <w:t xml:space="preserve">Annual Compliances: </w:t>
      </w:r>
    </w:p>
    <w:tbl>
      <w:tblPr>
        <w:tblStyle w:val="GridTable1Light-Accent21"/>
        <w:tblW w:w="50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2"/>
        <w:gridCol w:w="1842"/>
        <w:gridCol w:w="3969"/>
        <w:gridCol w:w="1558"/>
      </w:tblGrid>
      <w:tr w:rsidR="002B2460" w:rsidRPr="00BC4733" w14:paraId="2E37A27B" w14:textId="77777777" w:rsidTr="002823D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47" w:type="pct"/>
            <w:tcBorders>
              <w:bottom w:val="none" w:sz="0" w:space="0" w:color="auto"/>
            </w:tcBorders>
            <w:noWrap/>
            <w:hideMark/>
          </w:tcPr>
          <w:p w14:paraId="15AD33B8" w14:textId="77777777" w:rsidR="002B2460" w:rsidRPr="00BC4733" w:rsidRDefault="002B2460" w:rsidP="002823D5">
            <w:pPr>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REG NO</w:t>
            </w:r>
          </w:p>
        </w:tc>
        <w:tc>
          <w:tcPr>
            <w:tcW w:w="988" w:type="pct"/>
            <w:tcBorders>
              <w:bottom w:val="none" w:sz="0" w:space="0" w:color="auto"/>
            </w:tcBorders>
            <w:noWrap/>
            <w:hideMark/>
          </w:tcPr>
          <w:p w14:paraId="30A5D4D0" w14:textId="77777777" w:rsidR="002B2460" w:rsidRPr="00BC4733" w:rsidRDefault="002B2460" w:rsidP="002823D5">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REGULATION NO</w:t>
            </w:r>
          </w:p>
        </w:tc>
        <w:tc>
          <w:tcPr>
            <w:tcW w:w="2129" w:type="pct"/>
            <w:tcBorders>
              <w:bottom w:val="none" w:sz="0" w:space="0" w:color="auto"/>
            </w:tcBorders>
            <w:noWrap/>
            <w:hideMark/>
          </w:tcPr>
          <w:p w14:paraId="64E20787" w14:textId="77777777" w:rsidR="002B2460" w:rsidRPr="00BC4733" w:rsidRDefault="002B2460" w:rsidP="002823D5">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PARTICULARS</w:t>
            </w:r>
          </w:p>
        </w:tc>
        <w:tc>
          <w:tcPr>
            <w:tcW w:w="836" w:type="pct"/>
            <w:tcBorders>
              <w:bottom w:val="none" w:sz="0" w:space="0" w:color="auto"/>
            </w:tcBorders>
            <w:noWrap/>
            <w:hideMark/>
          </w:tcPr>
          <w:p w14:paraId="4E47A953" w14:textId="77777777" w:rsidR="002B2460" w:rsidRPr="00BC4733" w:rsidRDefault="002B2460" w:rsidP="002823D5">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TIMELINE</w:t>
            </w:r>
          </w:p>
        </w:tc>
      </w:tr>
      <w:tr w:rsidR="002B2460" w:rsidRPr="00BC4733" w14:paraId="3F59D8C7" w14:textId="77777777" w:rsidTr="002823D5">
        <w:trPr>
          <w:trHeight w:val="1500"/>
        </w:trPr>
        <w:tc>
          <w:tcPr>
            <w:cnfStyle w:val="001000000000" w:firstRow="0" w:lastRow="0" w:firstColumn="1" w:lastColumn="0" w:oddVBand="0" w:evenVBand="0" w:oddHBand="0" w:evenHBand="0" w:firstRowFirstColumn="0" w:firstRowLastColumn="0" w:lastRowFirstColumn="0" w:lastRowLastColumn="0"/>
            <w:tcW w:w="1047" w:type="pct"/>
            <w:noWrap/>
            <w:hideMark/>
          </w:tcPr>
          <w:p w14:paraId="27610D8B" w14:textId="77777777" w:rsidR="002B2460" w:rsidRPr="00BC4733" w:rsidRDefault="002B2460" w:rsidP="002823D5">
            <w:pPr>
              <w:jc w:val="both"/>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47 Advertisements in Newspapers.</w:t>
            </w:r>
          </w:p>
        </w:tc>
        <w:tc>
          <w:tcPr>
            <w:tcW w:w="988" w:type="pct"/>
            <w:hideMark/>
          </w:tcPr>
          <w:p w14:paraId="51516490" w14:textId="77777777" w:rsidR="002B2460" w:rsidRPr="00BC4733" w:rsidRDefault="002B2460" w:rsidP="002823D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47 (3) Advertisements in Newspapers</w:t>
            </w:r>
          </w:p>
        </w:tc>
        <w:tc>
          <w:tcPr>
            <w:tcW w:w="2129" w:type="pct"/>
            <w:hideMark/>
          </w:tcPr>
          <w:p w14:paraId="3A8BC4B3" w14:textId="77777777" w:rsidR="002B2460" w:rsidRPr="00AB0816" w:rsidRDefault="002B2460" w:rsidP="002823D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 w:val="23"/>
                <w:szCs w:val="23"/>
                <w:lang w:eastAsia="en-IN"/>
              </w:rPr>
            </w:pPr>
            <w:r w:rsidRPr="00AB0816">
              <w:rPr>
                <w:rFonts w:ascii="Times New Roman" w:eastAsia="Times New Roman" w:hAnsi="Times New Roman" w:cs="Times New Roman"/>
                <w:color w:val="984806" w:themeColor="accent6" w:themeShade="80"/>
                <w:sz w:val="23"/>
                <w:szCs w:val="23"/>
                <w:lang w:eastAsia="en-IN"/>
              </w:rPr>
              <w:t>Financial results at 47 clause (b) of sub-regulation (1), shall be published within 48 hours of conclusion of the meeting of board of directors at which the financial results were approved.</w:t>
            </w:r>
          </w:p>
        </w:tc>
        <w:tc>
          <w:tcPr>
            <w:tcW w:w="836" w:type="pct"/>
            <w:noWrap/>
            <w:hideMark/>
          </w:tcPr>
          <w:p w14:paraId="1F05DF72" w14:textId="77777777" w:rsidR="002B2460" w:rsidRPr="00BC4733" w:rsidRDefault="002B2460" w:rsidP="002823D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984806" w:themeColor="accent6" w:themeShade="80"/>
                <w:sz w:val="24"/>
                <w:szCs w:val="24"/>
                <w:lang w:eastAsia="en-IN"/>
              </w:rPr>
            </w:pPr>
            <w:r w:rsidRPr="00BC4733">
              <w:rPr>
                <w:rFonts w:ascii="Times New Roman" w:eastAsia="Times New Roman" w:hAnsi="Times New Roman" w:cs="Times New Roman"/>
                <w:b/>
                <w:bCs/>
                <w:color w:val="984806" w:themeColor="accent6" w:themeShade="80"/>
                <w:sz w:val="24"/>
                <w:szCs w:val="24"/>
                <w:lang w:eastAsia="en-IN"/>
              </w:rPr>
              <w:t>48 HOURS</w:t>
            </w:r>
          </w:p>
        </w:tc>
      </w:tr>
      <w:tr w:rsidR="002B2460" w:rsidRPr="00BC4733" w14:paraId="23F29C48" w14:textId="77777777" w:rsidTr="002823D5">
        <w:trPr>
          <w:trHeight w:val="2400"/>
        </w:trPr>
        <w:tc>
          <w:tcPr>
            <w:cnfStyle w:val="001000000000" w:firstRow="0" w:lastRow="0" w:firstColumn="1" w:lastColumn="0" w:oddVBand="0" w:evenVBand="0" w:oddHBand="0" w:evenHBand="0" w:firstRowFirstColumn="0" w:firstRowLastColumn="0" w:lastRowFirstColumn="0" w:lastRowLastColumn="0"/>
            <w:tcW w:w="1047" w:type="pct"/>
            <w:hideMark/>
          </w:tcPr>
          <w:p w14:paraId="74DE2541" w14:textId="77777777" w:rsidR="002B2460" w:rsidRPr="00BC4733" w:rsidRDefault="002B2460" w:rsidP="002823D5">
            <w:pPr>
              <w:jc w:val="both"/>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24A Secretarial Audit.</w:t>
            </w:r>
          </w:p>
        </w:tc>
        <w:tc>
          <w:tcPr>
            <w:tcW w:w="988" w:type="pct"/>
            <w:hideMark/>
          </w:tcPr>
          <w:p w14:paraId="09481C16" w14:textId="77777777" w:rsidR="002B2460" w:rsidRPr="00BC4733" w:rsidRDefault="002B2460" w:rsidP="002823D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Red 24A</w:t>
            </w:r>
          </w:p>
        </w:tc>
        <w:tc>
          <w:tcPr>
            <w:tcW w:w="2129" w:type="pct"/>
            <w:hideMark/>
          </w:tcPr>
          <w:p w14:paraId="2E6A3A01" w14:textId="77777777" w:rsidR="002B2460" w:rsidRPr="00AB0816" w:rsidRDefault="002B2460" w:rsidP="002823D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 w:val="23"/>
                <w:szCs w:val="23"/>
                <w:lang w:eastAsia="en-IN"/>
              </w:rPr>
            </w:pPr>
            <w:r w:rsidRPr="00AB0816">
              <w:rPr>
                <w:rFonts w:ascii="Times New Roman" w:eastAsia="Times New Roman" w:hAnsi="Times New Roman" w:cs="Times New Roman"/>
                <w:color w:val="984806" w:themeColor="accent6" w:themeShade="80"/>
                <w:sz w:val="23"/>
                <w:szCs w:val="23"/>
                <w:lang w:eastAsia="en-IN"/>
              </w:rPr>
              <w:t>Every listed entity and its material unlisted subsidiaries incorporated in India shall undertake secretarial audit and shall annex with its annual report, a secretarial audit report, given by a company secretary in practice, in such form as may be specified with effect from the year ended March 31, 2019. (within 60 days from the Closure of FY)</w:t>
            </w:r>
          </w:p>
        </w:tc>
        <w:tc>
          <w:tcPr>
            <w:tcW w:w="836" w:type="pct"/>
            <w:hideMark/>
          </w:tcPr>
          <w:p w14:paraId="3C40132D" w14:textId="77777777" w:rsidR="002B2460" w:rsidRDefault="002B2460" w:rsidP="002823D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984806" w:themeColor="accent6" w:themeShade="80"/>
                <w:sz w:val="30"/>
                <w:szCs w:val="24"/>
                <w:lang w:eastAsia="en-IN"/>
              </w:rPr>
            </w:pPr>
          </w:p>
          <w:p w14:paraId="012C84E3" w14:textId="77777777" w:rsidR="002B2460" w:rsidRPr="00BC4733" w:rsidRDefault="002B2460" w:rsidP="002823D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984806" w:themeColor="accent6" w:themeShade="80"/>
                <w:sz w:val="24"/>
                <w:szCs w:val="24"/>
                <w:lang w:eastAsia="en-IN"/>
              </w:rPr>
            </w:pPr>
            <w:r w:rsidRPr="00187D85">
              <w:rPr>
                <w:rFonts w:ascii="Times New Roman" w:eastAsia="Times New Roman" w:hAnsi="Times New Roman" w:cs="Times New Roman"/>
                <w:b/>
                <w:bCs/>
                <w:color w:val="984806" w:themeColor="accent6" w:themeShade="80"/>
                <w:sz w:val="30"/>
                <w:szCs w:val="24"/>
                <w:lang w:eastAsia="en-IN"/>
              </w:rPr>
              <w:t xml:space="preserve">60 days </w:t>
            </w:r>
            <w:r w:rsidRPr="00187D85">
              <w:rPr>
                <w:rFonts w:ascii="Times New Roman" w:eastAsia="Times New Roman" w:hAnsi="Times New Roman" w:cs="Times New Roman"/>
                <w:color w:val="984806" w:themeColor="accent6" w:themeShade="80"/>
                <w:sz w:val="30"/>
                <w:szCs w:val="24"/>
                <w:lang w:eastAsia="en-IN"/>
              </w:rPr>
              <w:t>from the Closure of FY</w:t>
            </w:r>
          </w:p>
        </w:tc>
      </w:tr>
      <w:tr w:rsidR="002B2460" w:rsidRPr="00BC4733" w14:paraId="08DD96D6" w14:textId="77777777" w:rsidTr="002823D5">
        <w:trPr>
          <w:trHeight w:val="70"/>
        </w:trPr>
        <w:tc>
          <w:tcPr>
            <w:cnfStyle w:val="001000000000" w:firstRow="0" w:lastRow="0" w:firstColumn="1" w:lastColumn="0" w:oddVBand="0" w:evenVBand="0" w:oddHBand="0" w:evenHBand="0" w:firstRowFirstColumn="0" w:firstRowLastColumn="0" w:lastRowFirstColumn="0" w:lastRowLastColumn="0"/>
            <w:tcW w:w="1047" w:type="pct"/>
            <w:hideMark/>
          </w:tcPr>
          <w:p w14:paraId="2D624941" w14:textId="77777777" w:rsidR="002B2460" w:rsidRPr="00BC4733" w:rsidRDefault="002B2460" w:rsidP="002823D5">
            <w:pPr>
              <w:jc w:val="both"/>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46 Website</w:t>
            </w:r>
          </w:p>
        </w:tc>
        <w:tc>
          <w:tcPr>
            <w:tcW w:w="988" w:type="pct"/>
            <w:hideMark/>
          </w:tcPr>
          <w:p w14:paraId="2EA11273" w14:textId="77777777" w:rsidR="002B2460" w:rsidRPr="00BC4733" w:rsidRDefault="002B2460" w:rsidP="002823D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46(2)(s)</w:t>
            </w:r>
          </w:p>
        </w:tc>
        <w:tc>
          <w:tcPr>
            <w:tcW w:w="2129" w:type="pct"/>
            <w:hideMark/>
          </w:tcPr>
          <w:p w14:paraId="744DA113" w14:textId="77777777" w:rsidR="002B2460" w:rsidRPr="00AB0816" w:rsidRDefault="002B2460" w:rsidP="002823D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 w:val="23"/>
                <w:szCs w:val="23"/>
                <w:lang w:eastAsia="en-IN"/>
              </w:rPr>
            </w:pPr>
            <w:r w:rsidRPr="00AB0816">
              <w:rPr>
                <w:rFonts w:ascii="Times New Roman" w:eastAsia="Times New Roman" w:hAnsi="Times New Roman" w:cs="Times New Roman"/>
                <w:color w:val="984806" w:themeColor="accent6" w:themeShade="80"/>
                <w:sz w:val="23"/>
                <w:szCs w:val="23"/>
                <w:lang w:eastAsia="en-IN"/>
              </w:rPr>
              <w:t>The listed entity shall disseminate the following information under a separate section on its website separate audited financial statements of each subsidiary of the listed entity in respect of a relevant financial year, uploaded at least 21 days prior to the date of the annual general meeting which has been called to inter alia consider accounts of that financial year.]</w:t>
            </w:r>
          </w:p>
        </w:tc>
        <w:tc>
          <w:tcPr>
            <w:tcW w:w="836" w:type="pct"/>
            <w:hideMark/>
          </w:tcPr>
          <w:p w14:paraId="61294F8C" w14:textId="77777777" w:rsidR="002B2460" w:rsidRPr="00BC4733" w:rsidRDefault="002B2460" w:rsidP="002823D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b/>
                <w:bCs/>
                <w:color w:val="984806" w:themeColor="accent6" w:themeShade="80"/>
                <w:sz w:val="24"/>
                <w:szCs w:val="24"/>
                <w:lang w:eastAsia="en-IN"/>
              </w:rPr>
              <w:t xml:space="preserve">21 days prior 1 days </w:t>
            </w:r>
            <w:r w:rsidRPr="00BC4733">
              <w:rPr>
                <w:rFonts w:ascii="Times New Roman" w:eastAsia="Times New Roman" w:hAnsi="Times New Roman" w:cs="Times New Roman"/>
                <w:color w:val="984806" w:themeColor="accent6" w:themeShade="80"/>
                <w:sz w:val="24"/>
                <w:szCs w:val="24"/>
                <w:lang w:eastAsia="en-IN"/>
              </w:rPr>
              <w:t>prior to the date of AGM</w:t>
            </w:r>
          </w:p>
        </w:tc>
      </w:tr>
    </w:tbl>
    <w:p w14:paraId="37F05594" w14:textId="77777777" w:rsidR="002B2460" w:rsidRDefault="002B2460" w:rsidP="002B2460">
      <w:pPr>
        <w:spacing w:after="0" w:line="240" w:lineRule="auto"/>
        <w:jc w:val="both"/>
        <w:rPr>
          <w:rFonts w:ascii="Times New Roman" w:hAnsi="Times New Roman" w:cs="Times New Roman"/>
          <w:b/>
          <w:color w:val="002060"/>
          <w:sz w:val="28"/>
          <w:szCs w:val="24"/>
          <w:u w:val="single"/>
        </w:rPr>
      </w:pPr>
    </w:p>
    <w:p w14:paraId="1A0FCD55" w14:textId="77777777" w:rsidR="002B2460" w:rsidRPr="006E4D5C" w:rsidRDefault="002B2460" w:rsidP="002B2460">
      <w:pPr>
        <w:spacing w:after="0" w:line="240" w:lineRule="auto"/>
        <w:jc w:val="both"/>
        <w:rPr>
          <w:rFonts w:ascii="Times New Roman" w:hAnsi="Times New Roman" w:cs="Times New Roman"/>
          <w:b/>
          <w:color w:val="002060"/>
          <w:sz w:val="28"/>
          <w:szCs w:val="24"/>
          <w:u w:val="single"/>
        </w:rPr>
      </w:pPr>
      <w:r>
        <w:rPr>
          <w:rFonts w:ascii="Times New Roman" w:hAnsi="Times New Roman" w:cs="Times New Roman"/>
          <w:b/>
          <w:color w:val="002060"/>
          <w:sz w:val="28"/>
          <w:szCs w:val="24"/>
          <w:u w:val="single"/>
        </w:rPr>
        <w:t>C</w:t>
      </w:r>
      <w:r w:rsidRPr="006E4D5C">
        <w:rPr>
          <w:rFonts w:ascii="Times New Roman" w:hAnsi="Times New Roman" w:cs="Times New Roman"/>
          <w:b/>
          <w:color w:val="002060"/>
          <w:sz w:val="28"/>
          <w:szCs w:val="24"/>
          <w:u w:val="single"/>
        </w:rPr>
        <w:t>. Other Quarterly compliance which included half year compliance except FR (Financial Results)</w:t>
      </w:r>
    </w:p>
    <w:p w14:paraId="6B45030D" w14:textId="77777777" w:rsidR="002B2460" w:rsidRPr="006E4D5C" w:rsidRDefault="002B2460" w:rsidP="002B2460">
      <w:pPr>
        <w:rPr>
          <w:rFonts w:ascii="Times New Roman" w:hAnsi="Times New Roman" w:cs="Times New Roman"/>
          <w:b/>
          <w:color w:val="002060"/>
          <w:sz w:val="6"/>
          <w:szCs w:val="24"/>
          <w:u w:val="single"/>
        </w:rPr>
      </w:pPr>
    </w:p>
    <w:tbl>
      <w:tblPr>
        <w:tblStyle w:val="GridTable4-Accent610"/>
        <w:tblW w:w="5060" w:type="pct"/>
        <w:tblLayout w:type="fixed"/>
        <w:tblLook w:val="04A0" w:firstRow="1" w:lastRow="0" w:firstColumn="1" w:lastColumn="0" w:noHBand="0" w:noVBand="1"/>
      </w:tblPr>
      <w:tblGrid>
        <w:gridCol w:w="2235"/>
        <w:gridCol w:w="1985"/>
        <w:gridCol w:w="3367"/>
        <w:gridCol w:w="1766"/>
      </w:tblGrid>
      <w:tr w:rsidR="002B2460" w:rsidRPr="001A7935" w14:paraId="02B0C75E" w14:textId="77777777" w:rsidTr="002823D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95" w:type="pct"/>
            <w:shd w:val="clear" w:color="auto" w:fill="002060"/>
            <w:noWrap/>
            <w:hideMark/>
          </w:tcPr>
          <w:p w14:paraId="51930D5F" w14:textId="77777777" w:rsidR="002B2460" w:rsidRPr="006E4D5C" w:rsidRDefault="002B2460" w:rsidP="002823D5">
            <w:pPr>
              <w:jc w:val="center"/>
              <w:rPr>
                <w:rFonts w:ascii="Times New Roman" w:eastAsia="Times New Roman" w:hAnsi="Times New Roman" w:cs="Times New Roman"/>
                <w:sz w:val="24"/>
                <w:szCs w:val="24"/>
                <w:lang w:eastAsia="en-IN"/>
              </w:rPr>
            </w:pPr>
            <w:r w:rsidRPr="006E4D5C">
              <w:rPr>
                <w:rFonts w:ascii="Times New Roman" w:eastAsia="Times New Roman" w:hAnsi="Times New Roman" w:cs="Times New Roman"/>
                <w:sz w:val="24"/>
                <w:szCs w:val="24"/>
                <w:lang w:eastAsia="en-IN"/>
              </w:rPr>
              <w:t>Reg No</w:t>
            </w:r>
          </w:p>
        </w:tc>
        <w:tc>
          <w:tcPr>
            <w:tcW w:w="1061" w:type="pct"/>
            <w:shd w:val="clear" w:color="auto" w:fill="002060"/>
            <w:noWrap/>
            <w:hideMark/>
          </w:tcPr>
          <w:p w14:paraId="1174D4E6" w14:textId="77777777" w:rsidR="002B2460" w:rsidRPr="006E4D5C" w:rsidRDefault="002B2460" w:rsidP="002823D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IN"/>
              </w:rPr>
            </w:pPr>
            <w:r w:rsidRPr="006E4D5C">
              <w:rPr>
                <w:rFonts w:ascii="Times New Roman" w:eastAsia="Times New Roman" w:hAnsi="Times New Roman" w:cs="Times New Roman"/>
                <w:sz w:val="24"/>
                <w:szCs w:val="24"/>
                <w:lang w:eastAsia="en-IN"/>
              </w:rPr>
              <w:t>Regulation No</w:t>
            </w:r>
          </w:p>
        </w:tc>
        <w:tc>
          <w:tcPr>
            <w:tcW w:w="1800" w:type="pct"/>
            <w:shd w:val="clear" w:color="auto" w:fill="002060"/>
            <w:noWrap/>
            <w:hideMark/>
          </w:tcPr>
          <w:p w14:paraId="4A1837CC" w14:textId="77777777" w:rsidR="002B2460" w:rsidRPr="006E4D5C" w:rsidRDefault="002B2460" w:rsidP="002823D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IN"/>
              </w:rPr>
            </w:pPr>
            <w:r w:rsidRPr="006E4D5C">
              <w:rPr>
                <w:rFonts w:ascii="Times New Roman" w:eastAsia="Times New Roman" w:hAnsi="Times New Roman" w:cs="Times New Roman"/>
                <w:sz w:val="24"/>
                <w:szCs w:val="24"/>
                <w:lang w:eastAsia="en-IN"/>
              </w:rPr>
              <w:t>Particulars</w:t>
            </w:r>
          </w:p>
        </w:tc>
        <w:tc>
          <w:tcPr>
            <w:tcW w:w="944" w:type="pct"/>
            <w:shd w:val="clear" w:color="auto" w:fill="002060"/>
            <w:noWrap/>
            <w:hideMark/>
          </w:tcPr>
          <w:p w14:paraId="1E216873" w14:textId="77777777" w:rsidR="002B2460" w:rsidRPr="006E4D5C" w:rsidRDefault="002B2460" w:rsidP="002823D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IN"/>
              </w:rPr>
            </w:pPr>
            <w:r w:rsidRPr="006E4D5C">
              <w:rPr>
                <w:rFonts w:ascii="Times New Roman" w:eastAsia="Times New Roman" w:hAnsi="Times New Roman" w:cs="Times New Roman"/>
                <w:sz w:val="24"/>
                <w:szCs w:val="24"/>
                <w:lang w:eastAsia="en-IN"/>
              </w:rPr>
              <w:t>Timeline</w:t>
            </w:r>
          </w:p>
        </w:tc>
      </w:tr>
      <w:tr w:rsidR="002B2460" w:rsidRPr="001A7935" w14:paraId="3D0A8580" w14:textId="77777777" w:rsidTr="002823D5">
        <w:trPr>
          <w:cnfStyle w:val="000000100000" w:firstRow="0" w:lastRow="0" w:firstColumn="0" w:lastColumn="0" w:oddVBand="0" w:evenVBand="0" w:oddHBand="1" w:evenHBand="0" w:firstRowFirstColumn="0" w:firstRowLastColumn="0" w:lastRowFirstColumn="0" w:lastRowLastColumn="0"/>
          <w:trHeight w:val="698"/>
        </w:trPr>
        <w:tc>
          <w:tcPr>
            <w:cnfStyle w:val="001000000000" w:firstRow="0" w:lastRow="0" w:firstColumn="1" w:lastColumn="0" w:oddVBand="0" w:evenVBand="0" w:oddHBand="0" w:evenHBand="0" w:firstRowFirstColumn="0" w:firstRowLastColumn="0" w:lastRowFirstColumn="0" w:lastRowLastColumn="0"/>
            <w:tcW w:w="1195" w:type="pct"/>
            <w:hideMark/>
          </w:tcPr>
          <w:p w14:paraId="52DD0E7B" w14:textId="77777777" w:rsidR="002B2460" w:rsidRPr="001A7935" w:rsidRDefault="002B2460" w:rsidP="002823D5">
            <w:pPr>
              <w:jc w:val="both"/>
              <w:rPr>
                <w:rFonts w:ascii="Times New Roman" w:eastAsia="Times New Roman" w:hAnsi="Times New Roman" w:cs="Times New Roman"/>
                <w:b w:val="0"/>
                <w:color w:val="000000"/>
                <w:sz w:val="24"/>
                <w:szCs w:val="24"/>
                <w:lang w:eastAsia="en-IN"/>
              </w:rPr>
            </w:pPr>
            <w:r w:rsidRPr="001A7935">
              <w:rPr>
                <w:rFonts w:ascii="Times New Roman" w:eastAsia="Times New Roman" w:hAnsi="Times New Roman" w:cs="Times New Roman"/>
                <w:color w:val="000000"/>
                <w:sz w:val="24"/>
                <w:szCs w:val="24"/>
                <w:lang w:eastAsia="en-IN"/>
              </w:rPr>
              <w:t>Intimation</w:t>
            </w:r>
          </w:p>
        </w:tc>
        <w:tc>
          <w:tcPr>
            <w:tcW w:w="1061" w:type="pct"/>
            <w:hideMark/>
          </w:tcPr>
          <w:p w14:paraId="05815A68" w14:textId="77777777" w:rsidR="002B2460" w:rsidRPr="001A7935" w:rsidRDefault="002B2460" w:rsidP="002823D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Reg 29 read with Reg 33</w:t>
            </w:r>
          </w:p>
        </w:tc>
        <w:tc>
          <w:tcPr>
            <w:tcW w:w="1800" w:type="pct"/>
            <w:hideMark/>
          </w:tcPr>
          <w:p w14:paraId="4E760A78" w14:textId="77777777" w:rsidR="002B2460" w:rsidRPr="001A7935" w:rsidRDefault="002B2460" w:rsidP="002823D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intimation regarding item specified in clause 29(1) (a) to be discussed at the meeting of board of directors shall be given </w:t>
            </w:r>
            <w:r w:rsidRPr="001A7935">
              <w:rPr>
                <w:rFonts w:ascii="Times New Roman" w:eastAsia="Times New Roman" w:hAnsi="Times New Roman" w:cs="Times New Roman"/>
                <w:color w:val="000000"/>
                <w:sz w:val="24"/>
                <w:szCs w:val="24"/>
                <w:lang w:eastAsia="en-IN"/>
              </w:rPr>
              <w:lastRenderedPageBreak/>
              <w:t>at least five days in advance (excluding the date of the intimation and date of the meeting), and such intimation shall include the date of such meeting of board of directors</w:t>
            </w:r>
          </w:p>
        </w:tc>
        <w:tc>
          <w:tcPr>
            <w:tcW w:w="944" w:type="pct"/>
            <w:hideMark/>
          </w:tcPr>
          <w:p w14:paraId="217C6A66" w14:textId="77777777" w:rsidR="002B2460" w:rsidRPr="001A7935" w:rsidRDefault="002B2460" w:rsidP="002823D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lastRenderedPageBreak/>
              <w:t xml:space="preserve"> at least 5 working days in advance, excluding the </w:t>
            </w:r>
            <w:r w:rsidRPr="001A7935">
              <w:rPr>
                <w:rFonts w:ascii="Times New Roman" w:eastAsia="Times New Roman" w:hAnsi="Times New Roman" w:cs="Times New Roman"/>
                <w:color w:val="000000"/>
                <w:sz w:val="24"/>
                <w:szCs w:val="24"/>
                <w:lang w:eastAsia="en-IN"/>
              </w:rPr>
              <w:lastRenderedPageBreak/>
              <w:t xml:space="preserve">date of the intimation and date of the meeting </w:t>
            </w:r>
          </w:p>
        </w:tc>
      </w:tr>
      <w:tr w:rsidR="002B2460" w:rsidRPr="001A7935" w14:paraId="5F62353D" w14:textId="77777777" w:rsidTr="002823D5">
        <w:trPr>
          <w:trHeight w:val="2400"/>
        </w:trPr>
        <w:tc>
          <w:tcPr>
            <w:cnfStyle w:val="001000000000" w:firstRow="0" w:lastRow="0" w:firstColumn="1" w:lastColumn="0" w:oddVBand="0" w:evenVBand="0" w:oddHBand="0" w:evenHBand="0" w:firstRowFirstColumn="0" w:firstRowLastColumn="0" w:lastRowFirstColumn="0" w:lastRowLastColumn="0"/>
            <w:tcW w:w="1195" w:type="pct"/>
          </w:tcPr>
          <w:p w14:paraId="57B04D0D" w14:textId="77777777" w:rsidR="002B2460" w:rsidRPr="001A7935" w:rsidRDefault="002B2460" w:rsidP="002823D5">
            <w:pPr>
              <w:jc w:val="both"/>
              <w:rPr>
                <w:rFonts w:ascii="Times New Roman" w:hAnsi="Times New Roman" w:cs="Times New Roman"/>
                <w:color w:val="000000"/>
                <w:sz w:val="24"/>
                <w:szCs w:val="24"/>
              </w:rPr>
            </w:pPr>
            <w:r w:rsidRPr="001A7935">
              <w:rPr>
                <w:rFonts w:ascii="Times New Roman" w:hAnsi="Times New Roman" w:cs="Times New Roman"/>
                <w:color w:val="000000"/>
                <w:sz w:val="24"/>
                <w:szCs w:val="24"/>
              </w:rPr>
              <w:lastRenderedPageBreak/>
              <w:t xml:space="preserve">Intimations and Disclosure of events or information to Stock Exchanges. </w:t>
            </w:r>
          </w:p>
        </w:tc>
        <w:tc>
          <w:tcPr>
            <w:tcW w:w="1061" w:type="pct"/>
          </w:tcPr>
          <w:p w14:paraId="2188C57D" w14:textId="77777777" w:rsidR="002B2460" w:rsidRPr="001A7935" w:rsidRDefault="002B2460" w:rsidP="002823D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1A7935">
              <w:rPr>
                <w:rFonts w:ascii="Times New Roman" w:hAnsi="Times New Roman" w:cs="Times New Roman"/>
                <w:color w:val="000000"/>
                <w:sz w:val="24"/>
                <w:szCs w:val="24"/>
              </w:rPr>
              <w:t xml:space="preserve">87B: Intimations and Disclosure of events or information to Stock Exchanges. READ WITH PART E OF Schedule III </w:t>
            </w:r>
          </w:p>
        </w:tc>
        <w:tc>
          <w:tcPr>
            <w:tcW w:w="1800" w:type="pct"/>
          </w:tcPr>
          <w:p w14:paraId="170D171E" w14:textId="77777777" w:rsidR="002B2460" w:rsidRPr="001A7935" w:rsidRDefault="002B2460" w:rsidP="002823D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1A7935">
              <w:rPr>
                <w:rFonts w:ascii="Times New Roman" w:hAnsi="Times New Roman" w:cs="Times New Roman"/>
                <w:color w:val="000000"/>
                <w:sz w:val="24"/>
                <w:szCs w:val="24"/>
              </w:rPr>
              <w:t>The listed entity shall first disclose to stock exchange(s) of all events or information, as specified in Part E of Schedule III, as soon as reasonably possible but not later than twenty four hours from occurrence of the event or information:</w:t>
            </w:r>
          </w:p>
        </w:tc>
        <w:tc>
          <w:tcPr>
            <w:tcW w:w="944" w:type="pct"/>
          </w:tcPr>
          <w:p w14:paraId="6C3C910B" w14:textId="77777777" w:rsidR="002B2460" w:rsidRDefault="002B2460" w:rsidP="002823D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4"/>
                <w:szCs w:val="24"/>
              </w:rPr>
            </w:pPr>
          </w:p>
          <w:p w14:paraId="6A954735" w14:textId="77777777" w:rsidR="002B2460" w:rsidRDefault="002B2460" w:rsidP="002823D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4"/>
                <w:szCs w:val="24"/>
              </w:rPr>
            </w:pPr>
          </w:p>
          <w:p w14:paraId="7BD9B1F7" w14:textId="77777777" w:rsidR="002B2460" w:rsidRDefault="002B2460" w:rsidP="002823D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4"/>
                <w:szCs w:val="24"/>
              </w:rPr>
            </w:pPr>
          </w:p>
          <w:p w14:paraId="698D3847" w14:textId="77777777" w:rsidR="002B2460" w:rsidRDefault="002B2460" w:rsidP="002823D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4"/>
                <w:szCs w:val="24"/>
              </w:rPr>
            </w:pPr>
          </w:p>
          <w:p w14:paraId="69B4FD31" w14:textId="77777777" w:rsidR="002B2460" w:rsidRPr="001A7935" w:rsidRDefault="002B2460" w:rsidP="002823D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4"/>
                <w:szCs w:val="24"/>
              </w:rPr>
            </w:pPr>
            <w:r w:rsidRPr="001A7935">
              <w:rPr>
                <w:rFonts w:ascii="Times New Roman" w:hAnsi="Times New Roman" w:cs="Times New Roman"/>
                <w:b/>
                <w:bCs/>
                <w:color w:val="000000"/>
                <w:sz w:val="24"/>
                <w:szCs w:val="24"/>
              </w:rPr>
              <w:t>24 HOURS</w:t>
            </w:r>
          </w:p>
        </w:tc>
      </w:tr>
      <w:tr w:rsidR="002B2460" w:rsidRPr="001A7935" w14:paraId="67075917" w14:textId="77777777" w:rsidTr="002823D5">
        <w:trPr>
          <w:cnfStyle w:val="000000100000" w:firstRow="0" w:lastRow="0" w:firstColumn="0" w:lastColumn="0" w:oddVBand="0" w:evenVBand="0" w:oddHBand="1" w:evenHBand="0" w:firstRowFirstColumn="0" w:firstRowLastColumn="0" w:lastRowFirstColumn="0" w:lastRowLastColumn="0"/>
          <w:trHeight w:val="1982"/>
        </w:trPr>
        <w:tc>
          <w:tcPr>
            <w:cnfStyle w:val="001000000000" w:firstRow="0" w:lastRow="0" w:firstColumn="1" w:lastColumn="0" w:oddVBand="0" w:evenVBand="0" w:oddHBand="0" w:evenHBand="0" w:firstRowFirstColumn="0" w:firstRowLastColumn="0" w:lastRowFirstColumn="0" w:lastRowLastColumn="0"/>
            <w:tcW w:w="1195" w:type="pct"/>
          </w:tcPr>
          <w:p w14:paraId="55A14957" w14:textId="77777777" w:rsidR="002B2460" w:rsidRPr="001A7935" w:rsidRDefault="002B2460" w:rsidP="002823D5">
            <w:pPr>
              <w:jc w:val="both"/>
              <w:rPr>
                <w:rFonts w:ascii="Times New Roman" w:hAnsi="Times New Roman" w:cs="Times New Roman"/>
                <w:color w:val="000000"/>
                <w:sz w:val="24"/>
                <w:szCs w:val="24"/>
              </w:rPr>
            </w:pPr>
            <w:r w:rsidRPr="001A7935">
              <w:rPr>
                <w:rFonts w:ascii="Times New Roman" w:hAnsi="Times New Roman" w:cs="Times New Roman"/>
                <w:color w:val="000000"/>
                <w:sz w:val="24"/>
                <w:szCs w:val="24"/>
              </w:rPr>
              <w:t>Valuation, Rating and NAV disclosure.</w:t>
            </w:r>
          </w:p>
        </w:tc>
        <w:tc>
          <w:tcPr>
            <w:tcW w:w="1061" w:type="pct"/>
          </w:tcPr>
          <w:p w14:paraId="278762D4" w14:textId="77777777" w:rsidR="002B2460" w:rsidRPr="001A7935" w:rsidRDefault="002B2460" w:rsidP="002823D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1A7935">
              <w:rPr>
                <w:rFonts w:ascii="Times New Roman" w:hAnsi="Times New Roman" w:cs="Times New Roman"/>
                <w:color w:val="000000"/>
                <w:sz w:val="24"/>
                <w:szCs w:val="24"/>
              </w:rPr>
              <w:t>87C(1) (iii)</w:t>
            </w:r>
          </w:p>
        </w:tc>
        <w:tc>
          <w:tcPr>
            <w:tcW w:w="1800" w:type="pct"/>
          </w:tcPr>
          <w:p w14:paraId="0FE718CA" w14:textId="77777777" w:rsidR="002B2460" w:rsidRPr="001A7935" w:rsidRDefault="002B2460" w:rsidP="002823D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1A7935">
              <w:rPr>
                <w:rFonts w:ascii="Times New Roman" w:hAnsi="Times New Roman" w:cs="Times New Roman"/>
                <w:color w:val="000000"/>
                <w:sz w:val="24"/>
                <w:szCs w:val="24"/>
              </w:rPr>
              <w:t>An issuer whose security receipts are listed on a stock exchange shall ensure that: the net asset value is calculated on the basis of such independent valuation and the same is declared by the asset reconstruction company within fifteen days of the end of the quarter.</w:t>
            </w:r>
          </w:p>
        </w:tc>
        <w:tc>
          <w:tcPr>
            <w:tcW w:w="944" w:type="pct"/>
          </w:tcPr>
          <w:p w14:paraId="2FAEB295" w14:textId="77777777" w:rsidR="002B2460" w:rsidRDefault="002B2460" w:rsidP="002823D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4"/>
                <w:szCs w:val="24"/>
              </w:rPr>
            </w:pPr>
          </w:p>
          <w:p w14:paraId="5C05D69E" w14:textId="77777777" w:rsidR="002B2460" w:rsidRPr="001A7935" w:rsidRDefault="002B2460" w:rsidP="002823D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4"/>
                <w:szCs w:val="24"/>
              </w:rPr>
            </w:pPr>
            <w:r w:rsidRPr="001A7935">
              <w:rPr>
                <w:rFonts w:ascii="Times New Roman" w:hAnsi="Times New Roman" w:cs="Times New Roman"/>
                <w:b/>
                <w:bCs/>
                <w:color w:val="000000"/>
                <w:sz w:val="24"/>
                <w:szCs w:val="24"/>
              </w:rPr>
              <w:t>15 Days</w:t>
            </w:r>
          </w:p>
        </w:tc>
      </w:tr>
      <w:tr w:rsidR="002B2460" w:rsidRPr="001A7935" w14:paraId="22A0AF09" w14:textId="77777777" w:rsidTr="002823D5">
        <w:trPr>
          <w:trHeight w:val="1982"/>
        </w:trPr>
        <w:tc>
          <w:tcPr>
            <w:cnfStyle w:val="001000000000" w:firstRow="0" w:lastRow="0" w:firstColumn="1" w:lastColumn="0" w:oddVBand="0" w:evenVBand="0" w:oddHBand="0" w:evenHBand="0" w:firstRowFirstColumn="0" w:firstRowLastColumn="0" w:lastRowFirstColumn="0" w:lastRowLastColumn="0"/>
            <w:tcW w:w="1195" w:type="pct"/>
          </w:tcPr>
          <w:p w14:paraId="1FF1C490" w14:textId="77777777" w:rsidR="002B2460" w:rsidRPr="001A7935" w:rsidRDefault="002B2460" w:rsidP="002823D5">
            <w:pPr>
              <w:jc w:val="both"/>
              <w:rPr>
                <w:rFonts w:ascii="Times New Roman" w:eastAsia="Times New Roman" w:hAnsi="Times New Roman" w:cs="Times New Roman"/>
                <w:b w:val="0"/>
                <w:color w:val="000000"/>
                <w:sz w:val="24"/>
                <w:szCs w:val="24"/>
                <w:lang w:eastAsia="en-IN"/>
              </w:rPr>
            </w:pPr>
            <w:r w:rsidRPr="00A538D9">
              <w:rPr>
                <w:rFonts w:ascii="Times New Roman" w:eastAsia="Times New Roman" w:hAnsi="Times New Roman" w:cs="Times New Roman"/>
                <w:color w:val="000000"/>
                <w:sz w:val="24"/>
                <w:szCs w:val="24"/>
                <w:lang w:eastAsia="en-IN"/>
              </w:rPr>
              <w:t>Other corporate governance requirements</w:t>
            </w:r>
            <w:r w:rsidRPr="001A7935">
              <w:rPr>
                <w:rFonts w:ascii="Times New Roman" w:eastAsia="Times New Roman" w:hAnsi="Times New Roman" w:cs="Times New Roman"/>
                <w:b w:val="0"/>
                <w:color w:val="000000"/>
                <w:sz w:val="24"/>
                <w:szCs w:val="24"/>
                <w:lang w:eastAsia="en-IN"/>
              </w:rPr>
              <w:t>.</w:t>
            </w:r>
          </w:p>
        </w:tc>
        <w:tc>
          <w:tcPr>
            <w:tcW w:w="1061" w:type="pct"/>
          </w:tcPr>
          <w:p w14:paraId="190E8FCC" w14:textId="77777777" w:rsidR="002B2460" w:rsidRPr="001A7935" w:rsidRDefault="002B2460" w:rsidP="002823D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Reg 27(2) </w:t>
            </w:r>
          </w:p>
        </w:tc>
        <w:tc>
          <w:tcPr>
            <w:tcW w:w="1800" w:type="pct"/>
          </w:tcPr>
          <w:p w14:paraId="5EAF4386" w14:textId="77777777" w:rsidR="002B2460" w:rsidRPr="001A7935" w:rsidRDefault="002B2460" w:rsidP="002823D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submit a quarterly compliance report on corporate governance in the format as specified by the Board from time to time to the recognised stock exchange(s) within fifteen days from close of the quarter.</w:t>
            </w:r>
          </w:p>
        </w:tc>
        <w:tc>
          <w:tcPr>
            <w:tcW w:w="944" w:type="pct"/>
          </w:tcPr>
          <w:p w14:paraId="04BE5149" w14:textId="77777777" w:rsidR="002B2460" w:rsidRPr="00A538D9" w:rsidRDefault="002B2460" w:rsidP="002823D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A538D9">
              <w:rPr>
                <w:rFonts w:ascii="Times New Roman" w:eastAsia="Times New Roman" w:hAnsi="Times New Roman" w:cs="Times New Roman"/>
                <w:b/>
                <w:bCs/>
                <w:color w:val="000000"/>
                <w:sz w:val="24"/>
                <w:szCs w:val="24"/>
                <w:lang w:eastAsia="en-IN"/>
              </w:rPr>
              <w:t>15 days</w:t>
            </w:r>
          </w:p>
          <w:p w14:paraId="14411CB0" w14:textId="77777777" w:rsidR="002B2460" w:rsidRPr="00A538D9" w:rsidRDefault="002B2460" w:rsidP="002823D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p>
          <w:p w14:paraId="20F64423" w14:textId="77777777" w:rsidR="002B2460" w:rsidRPr="001A7935" w:rsidRDefault="002B2460" w:rsidP="002823D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p>
        </w:tc>
      </w:tr>
      <w:tr w:rsidR="002B2460" w:rsidRPr="001A7935" w14:paraId="3390A542" w14:textId="77777777" w:rsidTr="002823D5">
        <w:trPr>
          <w:cnfStyle w:val="000000100000" w:firstRow="0" w:lastRow="0" w:firstColumn="0" w:lastColumn="0" w:oddVBand="0" w:evenVBand="0" w:oddHBand="1" w:evenHBand="0" w:firstRowFirstColumn="0" w:firstRowLastColumn="0" w:lastRowFirstColumn="0" w:lastRowLastColumn="0"/>
          <w:trHeight w:val="1732"/>
        </w:trPr>
        <w:tc>
          <w:tcPr>
            <w:cnfStyle w:val="001000000000" w:firstRow="0" w:lastRow="0" w:firstColumn="1" w:lastColumn="0" w:oddVBand="0" w:evenVBand="0" w:oddHBand="0" w:evenHBand="0" w:firstRowFirstColumn="0" w:firstRowLastColumn="0" w:lastRowFirstColumn="0" w:lastRowLastColumn="0"/>
            <w:tcW w:w="1195" w:type="pct"/>
          </w:tcPr>
          <w:p w14:paraId="0967A837" w14:textId="77777777" w:rsidR="002B2460" w:rsidRPr="001A7935" w:rsidRDefault="002B2460" w:rsidP="002823D5">
            <w:pPr>
              <w:jc w:val="both"/>
              <w:rPr>
                <w:rFonts w:ascii="Times New Roman" w:hAnsi="Times New Roman" w:cs="Times New Roman"/>
                <w:color w:val="000000"/>
                <w:sz w:val="24"/>
                <w:szCs w:val="24"/>
              </w:rPr>
            </w:pPr>
            <w:r w:rsidRPr="001A7935">
              <w:rPr>
                <w:rFonts w:ascii="Times New Roman" w:hAnsi="Times New Roman" w:cs="Times New Roman"/>
                <w:color w:val="000000"/>
                <w:sz w:val="24"/>
                <w:szCs w:val="24"/>
              </w:rPr>
              <w:t>Indian Depository Receipt holding pattern &amp; Shareholding details.</w:t>
            </w:r>
          </w:p>
        </w:tc>
        <w:tc>
          <w:tcPr>
            <w:tcW w:w="1061" w:type="pct"/>
          </w:tcPr>
          <w:p w14:paraId="68AD0571" w14:textId="77777777" w:rsidR="002B2460" w:rsidRPr="001A7935" w:rsidRDefault="002B2460" w:rsidP="002823D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1A7935">
              <w:rPr>
                <w:rFonts w:ascii="Times New Roman" w:hAnsi="Times New Roman" w:cs="Times New Roman"/>
                <w:color w:val="000000"/>
                <w:sz w:val="24"/>
                <w:szCs w:val="24"/>
              </w:rPr>
              <w:t>69(1)</w:t>
            </w:r>
          </w:p>
        </w:tc>
        <w:tc>
          <w:tcPr>
            <w:tcW w:w="1800" w:type="pct"/>
          </w:tcPr>
          <w:p w14:paraId="50B6BA7C" w14:textId="77777777" w:rsidR="002B2460" w:rsidRPr="001A7935" w:rsidRDefault="002B2460" w:rsidP="002823D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1A7935">
              <w:rPr>
                <w:rFonts w:ascii="Times New Roman" w:hAnsi="Times New Roman" w:cs="Times New Roman"/>
                <w:color w:val="000000"/>
                <w:sz w:val="24"/>
                <w:szCs w:val="24"/>
              </w:rPr>
              <w:t>The listed entity shall file with the stock exchange the Indian Depository Receipt holding pattern on a quarterly basis within fifteen days of end of the quarter in the format specified by the Board.</w:t>
            </w:r>
          </w:p>
        </w:tc>
        <w:tc>
          <w:tcPr>
            <w:tcW w:w="944" w:type="pct"/>
          </w:tcPr>
          <w:p w14:paraId="0D1CF93F" w14:textId="77777777" w:rsidR="002B2460" w:rsidRPr="001A7935" w:rsidRDefault="002B2460" w:rsidP="002823D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4"/>
                <w:szCs w:val="24"/>
              </w:rPr>
            </w:pPr>
            <w:r w:rsidRPr="001A7935">
              <w:rPr>
                <w:rFonts w:ascii="Times New Roman" w:hAnsi="Times New Roman" w:cs="Times New Roman"/>
                <w:b/>
                <w:bCs/>
                <w:color w:val="000000"/>
                <w:sz w:val="24"/>
                <w:szCs w:val="24"/>
              </w:rPr>
              <w:t xml:space="preserve">15 days from </w:t>
            </w:r>
            <w:r w:rsidRPr="001A7935">
              <w:rPr>
                <w:rFonts w:ascii="Times New Roman" w:hAnsi="Times New Roman" w:cs="Times New Roman"/>
                <w:color w:val="000000"/>
                <w:sz w:val="24"/>
                <w:szCs w:val="24"/>
              </w:rPr>
              <w:t>end of each quarter</w:t>
            </w:r>
            <w:r w:rsidRPr="001A7935">
              <w:rPr>
                <w:rFonts w:ascii="Times New Roman" w:hAnsi="Times New Roman" w:cs="Times New Roman"/>
                <w:b/>
                <w:bCs/>
                <w:color w:val="000000"/>
                <w:sz w:val="24"/>
                <w:szCs w:val="24"/>
              </w:rPr>
              <w:t xml:space="preserve"> </w:t>
            </w:r>
          </w:p>
          <w:p w14:paraId="2B92A354" w14:textId="77777777" w:rsidR="002B2460" w:rsidRPr="001A7935" w:rsidRDefault="002B2460" w:rsidP="002823D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p>
        </w:tc>
      </w:tr>
    </w:tbl>
    <w:p w14:paraId="4F20A35A" w14:textId="77777777" w:rsidR="002B2460" w:rsidRDefault="002B2460" w:rsidP="002B2460">
      <w:pPr>
        <w:spacing w:after="0" w:line="240" w:lineRule="auto"/>
        <w:jc w:val="both"/>
        <w:rPr>
          <w:rFonts w:ascii="Times New Roman" w:hAnsi="Times New Roman" w:cs="Times New Roman"/>
          <w:b/>
          <w:color w:val="002060"/>
          <w:sz w:val="28"/>
          <w:szCs w:val="24"/>
          <w:u w:val="single"/>
        </w:rPr>
      </w:pPr>
    </w:p>
    <w:p w14:paraId="32278D63" w14:textId="77777777" w:rsidR="002B2460" w:rsidRDefault="002B2460" w:rsidP="002B2460">
      <w:pPr>
        <w:spacing w:after="0" w:line="240" w:lineRule="auto"/>
        <w:jc w:val="both"/>
        <w:rPr>
          <w:rFonts w:ascii="Times New Roman" w:hAnsi="Times New Roman" w:cs="Times New Roman"/>
          <w:b/>
          <w:color w:val="002060"/>
          <w:sz w:val="28"/>
          <w:szCs w:val="24"/>
          <w:u w:val="single"/>
        </w:rPr>
      </w:pPr>
    </w:p>
    <w:p w14:paraId="3267D2B4" w14:textId="77777777" w:rsidR="002B2460" w:rsidRDefault="002B2460" w:rsidP="002B2460">
      <w:pPr>
        <w:spacing w:after="0" w:line="240" w:lineRule="auto"/>
        <w:jc w:val="both"/>
        <w:rPr>
          <w:rFonts w:ascii="Times New Roman" w:hAnsi="Times New Roman" w:cs="Times New Roman"/>
          <w:b/>
          <w:color w:val="002060"/>
          <w:sz w:val="28"/>
          <w:szCs w:val="24"/>
          <w:u w:val="single"/>
        </w:rPr>
      </w:pPr>
    </w:p>
    <w:p w14:paraId="540AFEA8" w14:textId="77777777" w:rsidR="002B2460" w:rsidRPr="00B55C81" w:rsidRDefault="002B2460" w:rsidP="002B2460">
      <w:pPr>
        <w:spacing w:after="0" w:line="240" w:lineRule="auto"/>
        <w:jc w:val="both"/>
        <w:rPr>
          <w:rFonts w:ascii="Times New Roman" w:hAnsi="Times New Roman" w:cs="Times New Roman"/>
          <w:b/>
          <w:color w:val="002060"/>
          <w:sz w:val="32"/>
          <w:szCs w:val="24"/>
          <w:u w:val="single"/>
        </w:rPr>
      </w:pPr>
      <w:r>
        <w:rPr>
          <w:rFonts w:ascii="Times New Roman" w:hAnsi="Times New Roman" w:cs="Times New Roman"/>
          <w:b/>
          <w:color w:val="002060"/>
          <w:sz w:val="32"/>
          <w:szCs w:val="24"/>
          <w:u w:val="single"/>
        </w:rPr>
        <w:t>D</w:t>
      </w:r>
      <w:r w:rsidRPr="00B55C81">
        <w:rPr>
          <w:rFonts w:ascii="Times New Roman" w:hAnsi="Times New Roman" w:cs="Times New Roman"/>
          <w:b/>
          <w:color w:val="002060"/>
          <w:sz w:val="32"/>
          <w:szCs w:val="24"/>
          <w:u w:val="single"/>
        </w:rPr>
        <w:t xml:space="preserve">. Event based Compliances </w:t>
      </w:r>
    </w:p>
    <w:p w14:paraId="44D866DF" w14:textId="77777777" w:rsidR="002B2460" w:rsidRPr="0007677E" w:rsidRDefault="002B2460" w:rsidP="002B2460">
      <w:pPr>
        <w:rPr>
          <w:rFonts w:ascii="Times New Roman" w:hAnsi="Times New Roman" w:cs="Times New Roman"/>
          <w:b/>
          <w:color w:val="002060"/>
          <w:sz w:val="4"/>
          <w:szCs w:val="24"/>
          <w:u w:val="single"/>
        </w:rPr>
      </w:pPr>
    </w:p>
    <w:tbl>
      <w:tblPr>
        <w:tblStyle w:val="GridTable3-Accent61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7"/>
        <w:gridCol w:w="1501"/>
        <w:gridCol w:w="4453"/>
        <w:gridCol w:w="1621"/>
      </w:tblGrid>
      <w:tr w:rsidR="002B2460" w:rsidRPr="001A7935" w14:paraId="733D9423" w14:textId="77777777" w:rsidTr="002823D5">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02" w:type="pct"/>
            <w:tcBorders>
              <w:top w:val="none" w:sz="0" w:space="0" w:color="auto"/>
              <w:left w:val="none" w:sz="0" w:space="0" w:color="auto"/>
              <w:bottom w:val="none" w:sz="0" w:space="0" w:color="auto"/>
              <w:right w:val="none" w:sz="0" w:space="0" w:color="auto"/>
            </w:tcBorders>
            <w:noWrap/>
            <w:hideMark/>
          </w:tcPr>
          <w:p w14:paraId="3CEF4BCF" w14:textId="77777777" w:rsidR="002B2460" w:rsidRPr="00415F6D" w:rsidRDefault="002B2460" w:rsidP="002823D5">
            <w:pPr>
              <w:jc w:val="center"/>
              <w:rPr>
                <w:rFonts w:ascii="Times New Roman" w:eastAsia="Times New Roman" w:hAnsi="Times New Roman" w:cs="Times New Roman"/>
                <w:color w:val="7030A0"/>
                <w:sz w:val="24"/>
                <w:szCs w:val="24"/>
                <w:lang w:eastAsia="en-IN"/>
              </w:rPr>
            </w:pPr>
            <w:r w:rsidRPr="00415F6D">
              <w:rPr>
                <w:rFonts w:ascii="Times New Roman" w:eastAsia="Times New Roman" w:hAnsi="Times New Roman" w:cs="Times New Roman"/>
                <w:color w:val="7030A0"/>
                <w:sz w:val="24"/>
                <w:szCs w:val="24"/>
                <w:lang w:eastAsia="en-IN"/>
              </w:rPr>
              <w:t>Reg No</w:t>
            </w:r>
          </w:p>
        </w:tc>
        <w:tc>
          <w:tcPr>
            <w:tcW w:w="812" w:type="pct"/>
            <w:tcBorders>
              <w:top w:val="none" w:sz="0" w:space="0" w:color="auto"/>
              <w:left w:val="none" w:sz="0" w:space="0" w:color="auto"/>
              <w:right w:val="none" w:sz="0" w:space="0" w:color="auto"/>
            </w:tcBorders>
            <w:noWrap/>
            <w:hideMark/>
          </w:tcPr>
          <w:p w14:paraId="433C1306" w14:textId="77777777" w:rsidR="002B2460" w:rsidRPr="00415F6D" w:rsidRDefault="002B2460" w:rsidP="002823D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030A0"/>
                <w:sz w:val="24"/>
                <w:szCs w:val="24"/>
                <w:lang w:eastAsia="en-IN"/>
              </w:rPr>
            </w:pPr>
            <w:r w:rsidRPr="00415F6D">
              <w:rPr>
                <w:rFonts w:ascii="Times New Roman" w:eastAsia="Times New Roman" w:hAnsi="Times New Roman" w:cs="Times New Roman"/>
                <w:color w:val="7030A0"/>
                <w:sz w:val="24"/>
                <w:szCs w:val="24"/>
                <w:lang w:eastAsia="en-IN"/>
              </w:rPr>
              <w:t>Regulation No</w:t>
            </w:r>
          </w:p>
        </w:tc>
        <w:tc>
          <w:tcPr>
            <w:tcW w:w="2409" w:type="pct"/>
            <w:tcBorders>
              <w:top w:val="none" w:sz="0" w:space="0" w:color="auto"/>
              <w:left w:val="none" w:sz="0" w:space="0" w:color="auto"/>
              <w:right w:val="none" w:sz="0" w:space="0" w:color="auto"/>
            </w:tcBorders>
            <w:noWrap/>
            <w:hideMark/>
          </w:tcPr>
          <w:p w14:paraId="72B2AA50" w14:textId="77777777" w:rsidR="002B2460" w:rsidRPr="00415F6D" w:rsidRDefault="002B2460" w:rsidP="002823D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030A0"/>
                <w:sz w:val="24"/>
                <w:szCs w:val="24"/>
                <w:lang w:eastAsia="en-IN"/>
              </w:rPr>
            </w:pPr>
            <w:r w:rsidRPr="00415F6D">
              <w:rPr>
                <w:rFonts w:ascii="Times New Roman" w:eastAsia="Times New Roman" w:hAnsi="Times New Roman" w:cs="Times New Roman"/>
                <w:color w:val="7030A0"/>
                <w:sz w:val="24"/>
                <w:szCs w:val="24"/>
                <w:lang w:eastAsia="en-IN"/>
              </w:rPr>
              <w:t>Particulars</w:t>
            </w:r>
          </w:p>
        </w:tc>
        <w:tc>
          <w:tcPr>
            <w:tcW w:w="877" w:type="pct"/>
            <w:tcBorders>
              <w:top w:val="none" w:sz="0" w:space="0" w:color="auto"/>
              <w:left w:val="none" w:sz="0" w:space="0" w:color="auto"/>
              <w:right w:val="none" w:sz="0" w:space="0" w:color="auto"/>
            </w:tcBorders>
            <w:noWrap/>
            <w:hideMark/>
          </w:tcPr>
          <w:p w14:paraId="4B3CB6CC" w14:textId="77777777" w:rsidR="002B2460" w:rsidRPr="00415F6D" w:rsidRDefault="002B2460" w:rsidP="002823D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030A0"/>
                <w:sz w:val="24"/>
                <w:szCs w:val="24"/>
                <w:lang w:eastAsia="en-IN"/>
              </w:rPr>
            </w:pPr>
            <w:r w:rsidRPr="00415F6D">
              <w:rPr>
                <w:rFonts w:ascii="Times New Roman" w:eastAsia="Times New Roman" w:hAnsi="Times New Roman" w:cs="Times New Roman"/>
                <w:color w:val="7030A0"/>
                <w:sz w:val="24"/>
                <w:szCs w:val="24"/>
                <w:lang w:eastAsia="en-IN"/>
              </w:rPr>
              <w:t>Timeline</w:t>
            </w:r>
          </w:p>
        </w:tc>
      </w:tr>
      <w:tr w:rsidR="002B2460" w:rsidRPr="001A7935" w14:paraId="31B95627" w14:textId="77777777" w:rsidTr="002823D5">
        <w:trPr>
          <w:cnfStyle w:val="000000100000" w:firstRow="0" w:lastRow="0" w:firstColumn="0" w:lastColumn="0" w:oddVBand="0" w:evenVBand="0" w:oddHBand="1" w:evenHBand="0" w:firstRowFirstColumn="0" w:firstRowLastColumn="0" w:lastRowFirstColumn="0" w:lastRowLastColumn="0"/>
          <w:trHeight w:val="18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hideMark/>
          </w:tcPr>
          <w:p w14:paraId="1C68EF5D" w14:textId="77777777" w:rsidR="002B2460" w:rsidRPr="001A7935" w:rsidRDefault="002B2460" w:rsidP="002823D5">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30 Disclosure of events or information.</w:t>
            </w:r>
          </w:p>
        </w:tc>
        <w:tc>
          <w:tcPr>
            <w:tcW w:w="812" w:type="pct"/>
            <w:hideMark/>
          </w:tcPr>
          <w:p w14:paraId="00B384F3" w14:textId="77777777" w:rsidR="002B2460" w:rsidRPr="001A7935" w:rsidRDefault="002B2460" w:rsidP="002823D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30(6) AND Part A of Schedule III</w:t>
            </w:r>
          </w:p>
        </w:tc>
        <w:tc>
          <w:tcPr>
            <w:tcW w:w="2409" w:type="pct"/>
            <w:hideMark/>
          </w:tcPr>
          <w:p w14:paraId="020020AB" w14:textId="77777777" w:rsidR="002B2460" w:rsidRPr="001A7935" w:rsidRDefault="002B2460" w:rsidP="002823D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first disclose to stock exchange(s) of all events, as specified in Part A of Schedule III, or information as soon as reasonably possible and not later than twenty four hours from the occurrence of event or information</w:t>
            </w:r>
          </w:p>
        </w:tc>
        <w:tc>
          <w:tcPr>
            <w:tcW w:w="877" w:type="pct"/>
            <w:noWrap/>
            <w:hideMark/>
          </w:tcPr>
          <w:p w14:paraId="59F1F10D" w14:textId="77777777" w:rsidR="002B2460" w:rsidRPr="001A7935" w:rsidRDefault="002B2460" w:rsidP="002823D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24 HOURS</w:t>
            </w:r>
          </w:p>
        </w:tc>
      </w:tr>
      <w:tr w:rsidR="002B2460" w:rsidRPr="001A7935" w14:paraId="0526AAE1" w14:textId="77777777" w:rsidTr="002823D5">
        <w:trPr>
          <w:trHeight w:val="18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14:paraId="2E2AD9E8" w14:textId="77777777" w:rsidR="002B2460" w:rsidRPr="001A7935" w:rsidRDefault="002B2460" w:rsidP="002823D5">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lastRenderedPageBreak/>
              <w:t>30 Disclosure of events or information.</w:t>
            </w:r>
          </w:p>
        </w:tc>
        <w:tc>
          <w:tcPr>
            <w:tcW w:w="812" w:type="pct"/>
          </w:tcPr>
          <w:p w14:paraId="3CF6548D" w14:textId="77777777" w:rsidR="002B2460" w:rsidRPr="001A7935" w:rsidRDefault="002B2460" w:rsidP="002823D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30(6) AND sub-para 4 of Para A of Part A of Schedule III</w:t>
            </w:r>
          </w:p>
        </w:tc>
        <w:tc>
          <w:tcPr>
            <w:tcW w:w="2409" w:type="pct"/>
          </w:tcPr>
          <w:p w14:paraId="511672B3" w14:textId="77777777" w:rsidR="002B2460" w:rsidRDefault="002B2460" w:rsidP="002823D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disclose to the Exchange(s), within 30 minutes of the closure of the meeting held to consider the following:</w:t>
            </w:r>
            <w:r w:rsidRPr="001A7935">
              <w:rPr>
                <w:rFonts w:ascii="Times New Roman" w:eastAsia="Times New Roman" w:hAnsi="Times New Roman" w:cs="Times New Roman"/>
                <w:color w:val="000000"/>
                <w:sz w:val="24"/>
                <w:szCs w:val="24"/>
                <w:lang w:eastAsia="en-IN"/>
              </w:rPr>
              <w:br/>
              <w:t>a) dividends and/or cash bonuses recommended or declared or the decision to pass any dividend and the date on which dividend shall be paid/dispatched;</w:t>
            </w:r>
            <w:r w:rsidRPr="001A7935">
              <w:rPr>
                <w:rFonts w:ascii="Times New Roman" w:eastAsia="Times New Roman" w:hAnsi="Times New Roman" w:cs="Times New Roman"/>
                <w:color w:val="000000"/>
                <w:sz w:val="24"/>
                <w:szCs w:val="24"/>
                <w:lang w:eastAsia="en-IN"/>
              </w:rPr>
              <w:br/>
              <w:t>b) any cancellation of dividend with reasons thereof;</w:t>
            </w:r>
            <w:r w:rsidRPr="001A7935">
              <w:rPr>
                <w:rFonts w:ascii="Times New Roman" w:eastAsia="Times New Roman" w:hAnsi="Times New Roman" w:cs="Times New Roman"/>
                <w:color w:val="000000"/>
                <w:sz w:val="24"/>
                <w:szCs w:val="24"/>
                <w:lang w:eastAsia="en-IN"/>
              </w:rPr>
              <w:br/>
              <w:t>c) the decision on buyback of securities;</w:t>
            </w:r>
            <w:r w:rsidRPr="001A7935">
              <w:rPr>
                <w:rFonts w:ascii="Times New Roman" w:eastAsia="Times New Roman" w:hAnsi="Times New Roman" w:cs="Times New Roman"/>
                <w:color w:val="000000"/>
                <w:sz w:val="24"/>
                <w:szCs w:val="24"/>
                <w:lang w:eastAsia="en-IN"/>
              </w:rPr>
              <w:br/>
              <w:t>d) the decision with respect to fund raising proposed to be undertaken</w:t>
            </w:r>
            <w:r w:rsidRPr="001A7935">
              <w:rPr>
                <w:rFonts w:ascii="Times New Roman" w:eastAsia="Times New Roman" w:hAnsi="Times New Roman" w:cs="Times New Roman"/>
                <w:color w:val="000000"/>
                <w:sz w:val="24"/>
                <w:szCs w:val="24"/>
                <w:lang w:eastAsia="en-IN"/>
              </w:rPr>
              <w:br/>
              <w:t>e) increase in capital by issue of bonus shares through capitalization including the date on which such bonus shares shall be credited/dispatched;</w:t>
            </w:r>
            <w:r w:rsidRPr="001A7935">
              <w:rPr>
                <w:rFonts w:ascii="Times New Roman" w:eastAsia="Times New Roman" w:hAnsi="Times New Roman" w:cs="Times New Roman"/>
                <w:color w:val="000000"/>
                <w:sz w:val="24"/>
                <w:szCs w:val="24"/>
                <w:lang w:eastAsia="en-IN"/>
              </w:rPr>
              <w:br/>
              <w:t>f) reissue of forfeited shares or securities, or the issue of shares or securities held in reserve for future issue or the creation in any form or manner of new shares or securities or any other rights, privileges or benefits to subscribe to;</w:t>
            </w:r>
            <w:r w:rsidRPr="001A7935">
              <w:rPr>
                <w:rFonts w:ascii="Times New Roman" w:eastAsia="Times New Roman" w:hAnsi="Times New Roman" w:cs="Times New Roman"/>
                <w:color w:val="000000"/>
                <w:sz w:val="24"/>
                <w:szCs w:val="24"/>
                <w:lang w:eastAsia="en-IN"/>
              </w:rPr>
              <w:br/>
              <w:t>g) short particulars of any other alterations of capital, including calls;</w:t>
            </w:r>
          </w:p>
          <w:p w14:paraId="653B0FD2" w14:textId="77777777" w:rsidR="002B2460" w:rsidRDefault="002B2460" w:rsidP="002823D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h) financial results;</w:t>
            </w:r>
          </w:p>
          <w:p w14:paraId="25DAE07B" w14:textId="77777777" w:rsidR="002B2460" w:rsidRPr="001A7935" w:rsidRDefault="002B2460" w:rsidP="002823D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i) decision on voluntary delisting by the listed entity from stock exchange(s).</w:t>
            </w:r>
          </w:p>
        </w:tc>
        <w:tc>
          <w:tcPr>
            <w:tcW w:w="877" w:type="pct"/>
            <w:noWrap/>
          </w:tcPr>
          <w:p w14:paraId="58E28574" w14:textId="77777777" w:rsidR="002B2460" w:rsidRPr="001A7935" w:rsidRDefault="002B2460" w:rsidP="002823D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30 MINUTES</w:t>
            </w:r>
          </w:p>
        </w:tc>
      </w:tr>
      <w:tr w:rsidR="002B2460" w:rsidRPr="001A7935" w14:paraId="5691150B" w14:textId="77777777" w:rsidTr="002823D5">
        <w:trPr>
          <w:cnfStyle w:val="000000100000" w:firstRow="0" w:lastRow="0" w:firstColumn="0" w:lastColumn="0" w:oddVBand="0" w:evenVBand="0" w:oddHBand="1" w:evenHBand="0" w:firstRowFirstColumn="0" w:firstRowLastColumn="0" w:lastRowFirstColumn="0" w:lastRowLastColumn="0"/>
          <w:trHeight w:val="982"/>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14:paraId="37763741" w14:textId="77777777" w:rsidR="002B2460" w:rsidRPr="001A7935" w:rsidRDefault="002B2460" w:rsidP="002823D5">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31A: Conditions for re-classification of any person as promoter / public</w:t>
            </w:r>
          </w:p>
        </w:tc>
        <w:tc>
          <w:tcPr>
            <w:tcW w:w="812" w:type="pct"/>
          </w:tcPr>
          <w:p w14:paraId="4D329752" w14:textId="77777777" w:rsidR="002B2460" w:rsidRPr="001A7935" w:rsidRDefault="002B2460" w:rsidP="002823D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31A(8)</w:t>
            </w:r>
          </w:p>
        </w:tc>
        <w:tc>
          <w:tcPr>
            <w:tcW w:w="2409" w:type="pct"/>
          </w:tcPr>
          <w:p w14:paraId="28E41568" w14:textId="77777777" w:rsidR="002B2460" w:rsidRPr="001A7935" w:rsidRDefault="002B2460" w:rsidP="002823D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following events shall deemed to be material events and shall be disclosed by the listed entity to the stock exchanges as soon as reasonably possible and not later than twenty four hours from the occurrence of the event:</w:t>
            </w:r>
            <w:r w:rsidRPr="001A7935">
              <w:rPr>
                <w:rFonts w:ascii="Times New Roman" w:eastAsia="Times New Roman" w:hAnsi="Times New Roman" w:cs="Times New Roman"/>
                <w:color w:val="000000"/>
                <w:sz w:val="24"/>
                <w:szCs w:val="24"/>
                <w:lang w:eastAsia="en-IN"/>
              </w:rPr>
              <w:br/>
              <w:t>(a) receipt of request for re-classification by the listed entity from the promoter(s) seeking re-classification;</w:t>
            </w:r>
            <w:r w:rsidRPr="001A7935">
              <w:rPr>
                <w:rFonts w:ascii="Times New Roman" w:eastAsia="Times New Roman" w:hAnsi="Times New Roman" w:cs="Times New Roman"/>
                <w:color w:val="000000"/>
                <w:sz w:val="24"/>
                <w:szCs w:val="24"/>
                <w:lang w:eastAsia="en-IN"/>
              </w:rPr>
              <w:br/>
              <w:t>(b) minutes of the board meeting considering such request which would include the views of the board on the request;</w:t>
            </w:r>
            <w:r w:rsidRPr="001A7935">
              <w:rPr>
                <w:rFonts w:ascii="Times New Roman" w:eastAsia="Times New Roman" w:hAnsi="Times New Roman" w:cs="Times New Roman"/>
                <w:color w:val="000000"/>
                <w:sz w:val="24"/>
                <w:szCs w:val="24"/>
                <w:lang w:eastAsia="en-IN"/>
              </w:rPr>
              <w:br/>
              <w:t>(c) submission of application for re-classification of status as promoter/public by the listed entity to the stock exchanges;</w:t>
            </w:r>
            <w:r w:rsidRPr="001A7935">
              <w:rPr>
                <w:rFonts w:ascii="Times New Roman" w:eastAsia="Times New Roman" w:hAnsi="Times New Roman" w:cs="Times New Roman"/>
                <w:color w:val="000000"/>
                <w:sz w:val="24"/>
                <w:szCs w:val="24"/>
                <w:lang w:eastAsia="en-IN"/>
              </w:rPr>
              <w:br/>
              <w:t>(d) decision of the stock exchanges on such application as communicated to the listed entity;</w:t>
            </w:r>
          </w:p>
        </w:tc>
        <w:tc>
          <w:tcPr>
            <w:tcW w:w="877" w:type="pct"/>
            <w:noWrap/>
          </w:tcPr>
          <w:p w14:paraId="511610D8" w14:textId="77777777" w:rsidR="002B2460" w:rsidRPr="001A7935" w:rsidRDefault="002B2460" w:rsidP="002823D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24 HOURS</w:t>
            </w:r>
          </w:p>
        </w:tc>
      </w:tr>
      <w:tr w:rsidR="002B2460" w:rsidRPr="001A7935" w14:paraId="4C55183C" w14:textId="77777777" w:rsidTr="002823D5">
        <w:trPr>
          <w:trHeight w:val="1494"/>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14:paraId="16E13A63" w14:textId="77777777" w:rsidR="002B2460" w:rsidRPr="001A7935" w:rsidRDefault="002B2460" w:rsidP="002823D5">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34 Annual Report.</w:t>
            </w:r>
          </w:p>
        </w:tc>
        <w:tc>
          <w:tcPr>
            <w:tcW w:w="812" w:type="pct"/>
          </w:tcPr>
          <w:p w14:paraId="5989B750" w14:textId="77777777" w:rsidR="002B2460" w:rsidRPr="001A7935" w:rsidRDefault="002B2460" w:rsidP="002823D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34(1)(b)</w:t>
            </w:r>
          </w:p>
        </w:tc>
        <w:tc>
          <w:tcPr>
            <w:tcW w:w="2409" w:type="pct"/>
          </w:tcPr>
          <w:p w14:paraId="134A5F9E" w14:textId="77777777" w:rsidR="002B2460" w:rsidRPr="001A7935" w:rsidRDefault="002B2460" w:rsidP="002823D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t>I</w:t>
            </w:r>
            <w:r w:rsidRPr="001A7935">
              <w:rPr>
                <w:rFonts w:ascii="Times New Roman" w:eastAsia="Times New Roman" w:hAnsi="Times New Roman" w:cs="Times New Roman"/>
                <w:color w:val="000000"/>
                <w:sz w:val="24"/>
                <w:szCs w:val="24"/>
                <w:lang w:eastAsia="en-IN"/>
              </w:rPr>
              <w:t>n the event of any changes to the annual report, the revised copy along with the details of and explanation for the changes shall be sent not later than 48 hours after the annual general meeting.]</w:t>
            </w:r>
          </w:p>
        </w:tc>
        <w:tc>
          <w:tcPr>
            <w:tcW w:w="877" w:type="pct"/>
            <w:noWrap/>
          </w:tcPr>
          <w:p w14:paraId="2742E4ED" w14:textId="77777777" w:rsidR="002B2460" w:rsidRPr="001A7935" w:rsidRDefault="002B2460" w:rsidP="002823D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48 HOURS</w:t>
            </w:r>
          </w:p>
        </w:tc>
      </w:tr>
      <w:tr w:rsidR="002B2460" w:rsidRPr="001A7935" w14:paraId="55909F10" w14:textId="77777777" w:rsidTr="002823D5">
        <w:trPr>
          <w:cnfStyle w:val="000000100000" w:firstRow="0" w:lastRow="0" w:firstColumn="0" w:lastColumn="0" w:oddVBand="0" w:evenVBand="0" w:oddHBand="1" w:evenHBand="0" w:firstRowFirstColumn="0" w:firstRowLastColumn="0" w:lastRowFirstColumn="0" w:lastRowLastColumn="0"/>
          <w:trHeight w:val="1511"/>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14:paraId="778FA237" w14:textId="77777777" w:rsidR="002B2460" w:rsidRPr="001A7935" w:rsidRDefault="002B2460" w:rsidP="002823D5">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lastRenderedPageBreak/>
              <w:t>44 Meetings of shareholders and voting</w:t>
            </w:r>
          </w:p>
        </w:tc>
        <w:tc>
          <w:tcPr>
            <w:tcW w:w="812" w:type="pct"/>
          </w:tcPr>
          <w:p w14:paraId="5C4F11D0" w14:textId="77777777" w:rsidR="002B2460" w:rsidRPr="001A7935" w:rsidRDefault="002B2460" w:rsidP="002823D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44(3)</w:t>
            </w:r>
          </w:p>
        </w:tc>
        <w:tc>
          <w:tcPr>
            <w:tcW w:w="2409" w:type="pct"/>
          </w:tcPr>
          <w:p w14:paraId="606B3FE3" w14:textId="77777777" w:rsidR="002B2460" w:rsidRPr="001A7935" w:rsidRDefault="002B2460" w:rsidP="002823D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submit to the stock exchange, within forty eight hours of conclusion of its General Meeting, details regarding the voting results in the format specified by the Board.</w:t>
            </w:r>
          </w:p>
        </w:tc>
        <w:tc>
          <w:tcPr>
            <w:tcW w:w="877" w:type="pct"/>
            <w:noWrap/>
          </w:tcPr>
          <w:p w14:paraId="0D7ED3D1" w14:textId="77777777" w:rsidR="002B2460" w:rsidRPr="001A7935" w:rsidRDefault="002B2460" w:rsidP="002823D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48 HOURS</w:t>
            </w:r>
          </w:p>
        </w:tc>
      </w:tr>
      <w:tr w:rsidR="002B2460" w:rsidRPr="001A7935" w14:paraId="0513E2FE" w14:textId="77777777" w:rsidTr="002823D5">
        <w:trPr>
          <w:trHeight w:val="4242"/>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2833141D" w14:textId="77777777" w:rsidR="002B2460" w:rsidRPr="001A7935" w:rsidRDefault="002B2460" w:rsidP="002823D5">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47 Advertisements in Newspapers.</w:t>
            </w:r>
          </w:p>
        </w:tc>
        <w:tc>
          <w:tcPr>
            <w:tcW w:w="812" w:type="pct"/>
          </w:tcPr>
          <w:p w14:paraId="4A975435" w14:textId="77777777" w:rsidR="002B2460" w:rsidRPr="001A7935" w:rsidRDefault="002B2460" w:rsidP="002823D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47 (3) Advertisements in Newspapers</w:t>
            </w:r>
          </w:p>
        </w:tc>
        <w:tc>
          <w:tcPr>
            <w:tcW w:w="2409" w:type="pct"/>
          </w:tcPr>
          <w:p w14:paraId="2A864D85" w14:textId="77777777" w:rsidR="002B2460" w:rsidRPr="001A7935" w:rsidRDefault="002B2460" w:rsidP="002823D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publish the information specified in 47(1) in the newspaper simultaneously with the submission of the same to the stock exchange(s). The same is reproduced below</w:t>
            </w:r>
            <w:r w:rsidRPr="001A7935">
              <w:rPr>
                <w:rFonts w:ascii="Times New Roman" w:eastAsia="Times New Roman" w:hAnsi="Times New Roman" w:cs="Times New Roman"/>
                <w:color w:val="000000"/>
                <w:sz w:val="24"/>
                <w:szCs w:val="24"/>
                <w:lang w:eastAsia="en-IN"/>
              </w:rPr>
              <w:br/>
            </w:r>
            <w:r w:rsidRPr="001A7935">
              <w:rPr>
                <w:rFonts w:ascii="Times New Roman" w:eastAsia="Times New Roman" w:hAnsi="Times New Roman" w:cs="Times New Roman"/>
                <w:b/>
                <w:bCs/>
                <w:color w:val="000000"/>
                <w:sz w:val="24"/>
                <w:szCs w:val="24"/>
                <w:u w:val="single"/>
                <w:lang w:eastAsia="en-IN"/>
              </w:rPr>
              <w:t xml:space="preserve">47(1) (a) </w:t>
            </w:r>
            <w:r w:rsidRPr="001A7935">
              <w:rPr>
                <w:rFonts w:ascii="Times New Roman" w:eastAsia="Times New Roman" w:hAnsi="Times New Roman" w:cs="Times New Roman"/>
                <w:color w:val="000000"/>
                <w:sz w:val="24"/>
                <w:szCs w:val="24"/>
                <w:lang w:eastAsia="en-IN"/>
              </w:rPr>
              <w:t xml:space="preserve">notice of meeting of the board of directors where financial results shall be discussed </w:t>
            </w:r>
            <w:r w:rsidRPr="001A7935">
              <w:rPr>
                <w:rFonts w:ascii="Times New Roman" w:eastAsia="Times New Roman" w:hAnsi="Times New Roman" w:cs="Times New Roman"/>
                <w:b/>
                <w:bCs/>
                <w:color w:val="000000"/>
                <w:sz w:val="24"/>
                <w:szCs w:val="24"/>
                <w:u w:val="single"/>
                <w:lang w:eastAsia="en-IN"/>
              </w:rPr>
              <w:t xml:space="preserve">(c </w:t>
            </w:r>
            <w:r w:rsidRPr="001A7935">
              <w:rPr>
                <w:rFonts w:ascii="Times New Roman" w:eastAsia="Times New Roman" w:hAnsi="Times New Roman" w:cs="Times New Roman"/>
                <w:color w:val="000000"/>
                <w:sz w:val="24"/>
                <w:szCs w:val="24"/>
                <w:lang w:eastAsia="en-IN"/>
              </w:rPr>
              <w:t>)statements of deviation(s) or variation(s) as specified in sub-regulation (1) of regulation 32 on quarterly basis, after review by audit committee and its explanation in directors report in annual report;</w:t>
            </w:r>
            <w:r w:rsidRPr="001A7935">
              <w:rPr>
                <w:rFonts w:ascii="Times New Roman" w:eastAsia="Times New Roman" w:hAnsi="Times New Roman" w:cs="Times New Roman"/>
                <w:color w:val="000000"/>
                <w:sz w:val="24"/>
                <w:szCs w:val="24"/>
                <w:lang w:eastAsia="en-IN"/>
              </w:rPr>
              <w:br/>
            </w:r>
            <w:r w:rsidRPr="001A7935">
              <w:rPr>
                <w:rFonts w:ascii="Times New Roman" w:eastAsia="Times New Roman" w:hAnsi="Times New Roman" w:cs="Times New Roman"/>
                <w:b/>
                <w:bCs/>
                <w:color w:val="000000"/>
                <w:sz w:val="24"/>
                <w:szCs w:val="24"/>
                <w:u w:val="single"/>
                <w:lang w:eastAsia="en-IN"/>
              </w:rPr>
              <w:t>(d)</w:t>
            </w:r>
            <w:r w:rsidRPr="001A7935">
              <w:rPr>
                <w:rFonts w:ascii="Times New Roman" w:eastAsia="Times New Roman" w:hAnsi="Times New Roman" w:cs="Times New Roman"/>
                <w:color w:val="000000"/>
                <w:sz w:val="24"/>
                <w:szCs w:val="24"/>
                <w:lang w:eastAsia="en-IN"/>
              </w:rPr>
              <w:t xml:space="preserve"> notices given to shareholders by advertisement</w:t>
            </w:r>
          </w:p>
        </w:tc>
        <w:tc>
          <w:tcPr>
            <w:tcW w:w="877" w:type="pct"/>
            <w:noWrap/>
          </w:tcPr>
          <w:p w14:paraId="7D58C01A" w14:textId="77777777" w:rsidR="002B2460" w:rsidRPr="00C418BB" w:rsidRDefault="002B2460" w:rsidP="002823D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p>
          <w:p w14:paraId="50CEAF03" w14:textId="77777777" w:rsidR="002B2460" w:rsidRPr="00C418BB" w:rsidRDefault="002B2460" w:rsidP="002823D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p>
          <w:p w14:paraId="241CF2D0" w14:textId="77777777" w:rsidR="002B2460" w:rsidRPr="00C418BB" w:rsidRDefault="002B2460" w:rsidP="002823D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p>
          <w:p w14:paraId="059BDE8C" w14:textId="77777777" w:rsidR="002B2460" w:rsidRPr="00C418BB" w:rsidRDefault="002B2460" w:rsidP="002823D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p>
          <w:p w14:paraId="47B55130" w14:textId="77777777" w:rsidR="002B2460" w:rsidRPr="00C418BB" w:rsidRDefault="002B2460" w:rsidP="002823D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p>
          <w:p w14:paraId="11F87E59" w14:textId="77777777" w:rsidR="002B2460" w:rsidRPr="00C418BB" w:rsidRDefault="002B2460" w:rsidP="002823D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C418BB">
              <w:rPr>
                <w:rFonts w:ascii="Times New Roman" w:eastAsia="Times New Roman" w:hAnsi="Times New Roman" w:cs="Times New Roman"/>
                <w:b/>
                <w:bCs/>
                <w:color w:val="000000"/>
                <w:sz w:val="24"/>
                <w:szCs w:val="24"/>
                <w:lang w:eastAsia="en-IN"/>
              </w:rPr>
              <w:t>Simultaneously</w:t>
            </w:r>
          </w:p>
        </w:tc>
      </w:tr>
      <w:tr w:rsidR="002B2460" w:rsidRPr="001A7935" w14:paraId="514443B0" w14:textId="77777777" w:rsidTr="002823D5">
        <w:trPr>
          <w:cnfStyle w:val="000000100000" w:firstRow="0" w:lastRow="0" w:firstColumn="0" w:lastColumn="0" w:oddVBand="0" w:evenVBand="0" w:oddHBand="1" w:evenHBand="0" w:firstRowFirstColumn="0" w:firstRowLastColumn="0" w:lastRowFirstColumn="0" w:lastRowLastColumn="0"/>
          <w:trHeight w:val="15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14:paraId="66F7E8C3" w14:textId="77777777" w:rsidR="002B2460" w:rsidRPr="001A7935" w:rsidRDefault="002B2460" w:rsidP="002823D5">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w:t>
            </w:r>
          </w:p>
        </w:tc>
        <w:tc>
          <w:tcPr>
            <w:tcW w:w="812" w:type="pct"/>
          </w:tcPr>
          <w:p w14:paraId="4FA96D69" w14:textId="77777777" w:rsidR="002B2460" w:rsidRPr="001A7935" w:rsidRDefault="002B2460" w:rsidP="002823D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SCHEDULE III PART PART A 7(A)</w:t>
            </w:r>
          </w:p>
        </w:tc>
        <w:tc>
          <w:tcPr>
            <w:tcW w:w="2409" w:type="pct"/>
          </w:tcPr>
          <w:p w14:paraId="31D7368D" w14:textId="77777777" w:rsidR="002B2460" w:rsidRPr="001A7935" w:rsidRDefault="002B2460" w:rsidP="002823D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resignation of the auditor of the listed entity, detailed reasons for resignation of auditor, as given by the said auditor, shall be disclosed by the listed entities to the stock exchanges as soon as possible but not later than twenty four hours of receipt of such reasons from the auditor</w:t>
            </w:r>
          </w:p>
        </w:tc>
        <w:tc>
          <w:tcPr>
            <w:tcW w:w="877" w:type="pct"/>
            <w:noWrap/>
          </w:tcPr>
          <w:p w14:paraId="28549E29" w14:textId="77777777" w:rsidR="002B2460" w:rsidRPr="00C418BB" w:rsidRDefault="002B2460" w:rsidP="002823D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C418BB">
              <w:rPr>
                <w:rFonts w:ascii="Times New Roman" w:eastAsia="Times New Roman" w:hAnsi="Times New Roman" w:cs="Times New Roman"/>
                <w:b/>
                <w:bCs/>
                <w:color w:val="000000"/>
                <w:sz w:val="24"/>
                <w:szCs w:val="24"/>
                <w:lang w:eastAsia="en-IN"/>
              </w:rPr>
              <w:t>24 HOURS</w:t>
            </w:r>
          </w:p>
        </w:tc>
      </w:tr>
      <w:tr w:rsidR="002B2460" w:rsidRPr="001A7935" w14:paraId="4F48E52E" w14:textId="77777777" w:rsidTr="002823D5">
        <w:trPr>
          <w:trHeight w:val="15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14:paraId="42E5AB00" w14:textId="77777777" w:rsidR="002B2460" w:rsidRPr="001A7935" w:rsidRDefault="002B2460" w:rsidP="002823D5">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w:t>
            </w:r>
          </w:p>
        </w:tc>
        <w:tc>
          <w:tcPr>
            <w:tcW w:w="812" w:type="pct"/>
          </w:tcPr>
          <w:p w14:paraId="7FDE06B2" w14:textId="77777777" w:rsidR="002B2460" w:rsidRPr="001A7935" w:rsidRDefault="002B2460" w:rsidP="002823D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SCHEDULE III PART PART A 7(B)</w:t>
            </w:r>
          </w:p>
        </w:tc>
        <w:tc>
          <w:tcPr>
            <w:tcW w:w="2409" w:type="pct"/>
          </w:tcPr>
          <w:p w14:paraId="03B3E9DB" w14:textId="77777777" w:rsidR="002B2460" w:rsidRPr="001A7935" w:rsidRDefault="002B2460" w:rsidP="002823D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In case of resignation of an independent director of the listed entity, within seven days from the date of resignation, the following disclosures shall be made to the stock exchanges by the listed entities:</w:t>
            </w:r>
            <w:r w:rsidRPr="001A7935">
              <w:rPr>
                <w:rFonts w:ascii="Times New Roman" w:eastAsia="Times New Roman" w:hAnsi="Times New Roman" w:cs="Times New Roman"/>
                <w:color w:val="000000"/>
                <w:sz w:val="24"/>
                <w:szCs w:val="24"/>
                <w:lang w:eastAsia="en-IN"/>
              </w:rPr>
              <w:br/>
              <w:t>i. Detailed reasons for the resignation of independent directors as given by the said director shall be disclosed by the listed entities to the stock exchanges.</w:t>
            </w:r>
            <w:r w:rsidRPr="001A7935">
              <w:rPr>
                <w:rFonts w:ascii="Times New Roman" w:eastAsia="Times New Roman" w:hAnsi="Times New Roman" w:cs="Times New Roman"/>
                <w:color w:val="000000"/>
                <w:sz w:val="24"/>
                <w:szCs w:val="24"/>
                <w:lang w:eastAsia="en-IN"/>
              </w:rPr>
              <w:br/>
              <w:t>ii. The independent director shall, along with the detailed reasons, also provide a confirmation that there is no other material reasons other than those provided.</w:t>
            </w:r>
            <w:r w:rsidRPr="001A7935">
              <w:rPr>
                <w:rFonts w:ascii="Times New Roman" w:eastAsia="Times New Roman" w:hAnsi="Times New Roman" w:cs="Times New Roman"/>
                <w:color w:val="000000"/>
                <w:sz w:val="24"/>
                <w:szCs w:val="24"/>
                <w:lang w:eastAsia="en-IN"/>
              </w:rPr>
              <w:br/>
              <w:t>iii. The confirmation as provided by the independent director above shall also be disclosed by the listed entities to the stock exchanges along with the detailed reasons as specified in sub-clause (i) above.]</w:t>
            </w:r>
          </w:p>
        </w:tc>
        <w:tc>
          <w:tcPr>
            <w:tcW w:w="877" w:type="pct"/>
            <w:noWrap/>
          </w:tcPr>
          <w:p w14:paraId="281F2E88" w14:textId="77777777" w:rsidR="002B2460" w:rsidRPr="001A7935" w:rsidRDefault="002B2460" w:rsidP="002823D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b/>
                <w:bCs/>
                <w:color w:val="000000"/>
                <w:sz w:val="24"/>
                <w:szCs w:val="24"/>
                <w:lang w:eastAsia="en-IN"/>
              </w:rPr>
              <w:t>7 days</w:t>
            </w:r>
            <w:r w:rsidRPr="001A7935">
              <w:rPr>
                <w:rFonts w:ascii="Times New Roman" w:eastAsia="Times New Roman" w:hAnsi="Times New Roman" w:cs="Times New Roman"/>
                <w:color w:val="000000"/>
                <w:sz w:val="24"/>
                <w:szCs w:val="24"/>
                <w:lang w:eastAsia="en-IN"/>
              </w:rPr>
              <w:t xml:space="preserve"> from the date of resignation</w:t>
            </w:r>
          </w:p>
        </w:tc>
      </w:tr>
      <w:tr w:rsidR="002B2460" w:rsidRPr="001A7935" w14:paraId="448F7C64" w14:textId="77777777" w:rsidTr="002823D5">
        <w:trPr>
          <w:cnfStyle w:val="000000100000" w:firstRow="0" w:lastRow="0" w:firstColumn="0" w:lastColumn="0" w:oddVBand="0" w:evenVBand="0" w:oddHBand="1" w:evenHBand="0" w:firstRowFirstColumn="0" w:firstRowLastColumn="0" w:lastRowFirstColumn="0" w:lastRowLastColumn="0"/>
          <w:trHeight w:val="1282"/>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14:paraId="3A8D0461" w14:textId="77777777" w:rsidR="002B2460" w:rsidRPr="001A7935" w:rsidRDefault="002B2460" w:rsidP="002823D5">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7 Share Transfer Agent.</w:t>
            </w:r>
          </w:p>
        </w:tc>
        <w:tc>
          <w:tcPr>
            <w:tcW w:w="812" w:type="pct"/>
          </w:tcPr>
          <w:p w14:paraId="4EEDE1F1" w14:textId="77777777" w:rsidR="002B2460" w:rsidRPr="001A7935" w:rsidRDefault="002B2460" w:rsidP="002823D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Reg 7(4) &amp; (5) Share Transfer Agent. </w:t>
            </w:r>
          </w:p>
        </w:tc>
        <w:tc>
          <w:tcPr>
            <w:tcW w:w="2409" w:type="pct"/>
          </w:tcPr>
          <w:p w14:paraId="1701B930" w14:textId="77777777" w:rsidR="002B2460" w:rsidRPr="001A7935" w:rsidRDefault="002B2460" w:rsidP="002823D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intimate any change or appointment of a new share transfer agent, to the stock exchange(s) within seven days of entering into the agreement.</w:t>
            </w:r>
          </w:p>
        </w:tc>
        <w:tc>
          <w:tcPr>
            <w:tcW w:w="877" w:type="pct"/>
            <w:noWrap/>
          </w:tcPr>
          <w:p w14:paraId="382A29B9" w14:textId="77777777" w:rsidR="002B2460" w:rsidRPr="001A7935" w:rsidRDefault="002B2460" w:rsidP="002823D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7 DAYS</w:t>
            </w:r>
          </w:p>
        </w:tc>
      </w:tr>
      <w:tr w:rsidR="002B2460" w:rsidRPr="001A7935" w14:paraId="3DAA10B0" w14:textId="77777777" w:rsidTr="002823D5">
        <w:trPr>
          <w:trHeight w:val="698"/>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14:paraId="4FA3EE88" w14:textId="77777777" w:rsidR="002B2460" w:rsidRPr="001A7935" w:rsidRDefault="002B2460" w:rsidP="002823D5">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29</w:t>
            </w:r>
          </w:p>
        </w:tc>
        <w:tc>
          <w:tcPr>
            <w:tcW w:w="812" w:type="pct"/>
          </w:tcPr>
          <w:p w14:paraId="5F02A7F4" w14:textId="77777777" w:rsidR="002B2460" w:rsidRPr="001A7935" w:rsidRDefault="002B2460" w:rsidP="002823D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Reg 29(1) </w:t>
            </w:r>
          </w:p>
        </w:tc>
        <w:tc>
          <w:tcPr>
            <w:tcW w:w="2409" w:type="pct"/>
          </w:tcPr>
          <w:p w14:paraId="03F21F99" w14:textId="77777777" w:rsidR="002B2460" w:rsidRPr="001A7935" w:rsidRDefault="002B2460" w:rsidP="002823D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2D2CC9">
              <w:rPr>
                <w:rFonts w:ascii="Times New Roman" w:eastAsia="Times New Roman" w:hAnsi="Times New Roman" w:cs="Times New Roman"/>
                <w:color w:val="000000"/>
                <w:szCs w:val="24"/>
                <w:lang w:eastAsia="en-IN"/>
              </w:rPr>
              <w:t xml:space="preserve">The intimation required under 29 (1), shall be given at least two working days in advance, excluding the date of the intimation and date of the meeting Reg 29(1) is reproduced below: (b) proposal for buyback of securities ; (c) proposal </w:t>
            </w:r>
            <w:r w:rsidRPr="002D2CC9">
              <w:rPr>
                <w:rFonts w:ascii="Times New Roman" w:eastAsia="Times New Roman" w:hAnsi="Times New Roman" w:cs="Times New Roman"/>
                <w:color w:val="000000"/>
                <w:szCs w:val="24"/>
                <w:lang w:eastAsia="en-IN"/>
              </w:rPr>
              <w:lastRenderedPageBreak/>
              <w:t>for voluntary delisting by the listed entity from the stock exchange(s); (d) fund raising by way of further public offer, rights issue, American Depository Receipts/Global Depository Receipts/Foreign Currency Convertible Bonds, qualified institutions placement, debt issue, preferential issue or any other method and for determination of issue price:</w:t>
            </w:r>
            <w:r w:rsidRPr="002D2CC9">
              <w:rPr>
                <w:rFonts w:ascii="Times New Roman" w:eastAsia="Times New Roman" w:hAnsi="Times New Roman" w:cs="Times New Roman"/>
                <w:color w:val="000000"/>
                <w:szCs w:val="24"/>
                <w:lang w:eastAsia="en-IN"/>
              </w:rPr>
              <w:br/>
              <w:t>Provided that intimation shall also be given in case of any annual general meeting or extraordinary general meeting or postal ballot that is proposed to be held for obtaining shareholder approval for further fund raising indicating type of issuance. (e) declaration/ recommendation of dividend, issue of convertible securities including convertible debentures or of debentures carrying a right to subscribe to equity shares or the passing over of dividend. (f) the proposal for declaration of bonus securities where such proposal is communicated to the board of directors of the listed entity as part of the agenda papers:</w:t>
            </w:r>
          </w:p>
        </w:tc>
        <w:tc>
          <w:tcPr>
            <w:tcW w:w="877" w:type="pct"/>
            <w:noWrap/>
          </w:tcPr>
          <w:p w14:paraId="7AB2EFE5" w14:textId="77777777" w:rsidR="002B2460" w:rsidRPr="001A7935" w:rsidRDefault="002B2460" w:rsidP="002823D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lastRenderedPageBreak/>
              <w:t xml:space="preserve"> at least </w:t>
            </w:r>
            <w:r w:rsidRPr="001A7935">
              <w:rPr>
                <w:rFonts w:ascii="Times New Roman" w:eastAsia="Times New Roman" w:hAnsi="Times New Roman" w:cs="Times New Roman"/>
                <w:b/>
                <w:bCs/>
                <w:color w:val="000000"/>
                <w:sz w:val="24"/>
                <w:szCs w:val="24"/>
                <w:lang w:eastAsia="en-IN"/>
              </w:rPr>
              <w:t xml:space="preserve">2 working days </w:t>
            </w:r>
            <w:r w:rsidRPr="001A7935">
              <w:rPr>
                <w:rFonts w:ascii="Times New Roman" w:eastAsia="Times New Roman" w:hAnsi="Times New Roman" w:cs="Times New Roman"/>
                <w:color w:val="000000"/>
                <w:sz w:val="24"/>
                <w:szCs w:val="24"/>
                <w:lang w:eastAsia="en-IN"/>
              </w:rPr>
              <w:t xml:space="preserve">in advance, excluding the date of the </w:t>
            </w:r>
            <w:r w:rsidRPr="001A7935">
              <w:rPr>
                <w:rFonts w:ascii="Times New Roman" w:eastAsia="Times New Roman" w:hAnsi="Times New Roman" w:cs="Times New Roman"/>
                <w:color w:val="000000"/>
                <w:sz w:val="24"/>
                <w:szCs w:val="24"/>
                <w:lang w:eastAsia="en-IN"/>
              </w:rPr>
              <w:lastRenderedPageBreak/>
              <w:t xml:space="preserve">intimation and date of the meeting </w:t>
            </w:r>
          </w:p>
        </w:tc>
      </w:tr>
      <w:tr w:rsidR="002B2460" w:rsidRPr="001A7935" w14:paraId="6731161D" w14:textId="77777777" w:rsidTr="002823D5">
        <w:trPr>
          <w:cnfStyle w:val="000000100000" w:firstRow="0" w:lastRow="0" w:firstColumn="0" w:lastColumn="0" w:oddVBand="0" w:evenVBand="0" w:oddHBand="1" w:evenHBand="0" w:firstRowFirstColumn="0" w:firstRowLastColumn="0" w:lastRowFirstColumn="0" w:lastRowLastColumn="0"/>
          <w:trHeight w:val="2117"/>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14:paraId="404F0A60" w14:textId="77777777" w:rsidR="002B2460" w:rsidRPr="001A7935" w:rsidRDefault="002B2460" w:rsidP="002823D5">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lastRenderedPageBreak/>
              <w:t>31 Holding of specified securities and shareholding pattern.</w:t>
            </w:r>
          </w:p>
        </w:tc>
        <w:tc>
          <w:tcPr>
            <w:tcW w:w="812" w:type="pct"/>
          </w:tcPr>
          <w:p w14:paraId="334DE7EE" w14:textId="77777777" w:rsidR="002B2460" w:rsidRPr="001A7935" w:rsidRDefault="002B2460" w:rsidP="002823D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Reg 31 (1)(a)</w:t>
            </w:r>
          </w:p>
        </w:tc>
        <w:tc>
          <w:tcPr>
            <w:tcW w:w="2409" w:type="pct"/>
          </w:tcPr>
          <w:p w14:paraId="4EC7743F" w14:textId="77777777" w:rsidR="002B2460" w:rsidRPr="001A7935" w:rsidRDefault="002B2460" w:rsidP="002823D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submit to the stock exchange(s) a statement showing holding of securities and shareholding pattern separately for each class of securities, in the format specified by the Board from time to time</w:t>
            </w:r>
            <w:r>
              <w:rPr>
                <w:rFonts w:ascii="Times New Roman" w:eastAsia="Times New Roman" w:hAnsi="Times New Roman" w:cs="Times New Roman"/>
                <w:color w:val="000000"/>
                <w:sz w:val="24"/>
                <w:szCs w:val="24"/>
                <w:lang w:eastAsia="en-IN"/>
              </w:rPr>
              <w:t xml:space="preserve"> </w:t>
            </w:r>
            <w:r w:rsidRPr="001A7935">
              <w:rPr>
                <w:rFonts w:ascii="Times New Roman" w:eastAsia="Times New Roman" w:hAnsi="Times New Roman" w:cs="Times New Roman"/>
                <w:color w:val="000000"/>
                <w:sz w:val="24"/>
                <w:szCs w:val="24"/>
                <w:lang w:eastAsia="en-IN"/>
              </w:rPr>
              <w:t>- one day prior to listing of its securities on the stock exchange(s);</w:t>
            </w:r>
          </w:p>
        </w:tc>
        <w:tc>
          <w:tcPr>
            <w:tcW w:w="877" w:type="pct"/>
          </w:tcPr>
          <w:p w14:paraId="54C3661C" w14:textId="77777777" w:rsidR="002B2460" w:rsidRPr="001A7935" w:rsidRDefault="002B2460" w:rsidP="002823D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b/>
                <w:bCs/>
                <w:color w:val="000000"/>
                <w:sz w:val="24"/>
                <w:szCs w:val="24"/>
                <w:lang w:eastAsia="en-IN"/>
              </w:rPr>
              <w:t xml:space="preserve">1 day </w:t>
            </w:r>
            <w:r w:rsidRPr="001A7935">
              <w:rPr>
                <w:rFonts w:ascii="Times New Roman" w:eastAsia="Times New Roman" w:hAnsi="Times New Roman" w:cs="Times New Roman"/>
                <w:color w:val="000000"/>
                <w:sz w:val="24"/>
                <w:szCs w:val="24"/>
                <w:lang w:eastAsia="en-IN"/>
              </w:rPr>
              <w:t>prior to listing of its securities on the stock exchange(s</w:t>
            </w:r>
          </w:p>
        </w:tc>
      </w:tr>
      <w:tr w:rsidR="002B2460" w:rsidRPr="001A7935" w14:paraId="312FA6A6" w14:textId="77777777" w:rsidTr="002823D5">
        <w:trPr>
          <w:trHeight w:val="12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14:paraId="612A3D7C" w14:textId="77777777" w:rsidR="002B2460" w:rsidRPr="001A7935" w:rsidRDefault="002B2460" w:rsidP="002823D5">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31</w:t>
            </w:r>
          </w:p>
        </w:tc>
        <w:tc>
          <w:tcPr>
            <w:tcW w:w="812" w:type="pct"/>
          </w:tcPr>
          <w:p w14:paraId="2C85ADEB" w14:textId="77777777" w:rsidR="002B2460" w:rsidRPr="001A7935" w:rsidRDefault="002B2460" w:rsidP="002823D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Reg 31 (1 (c) </w:t>
            </w:r>
          </w:p>
        </w:tc>
        <w:tc>
          <w:tcPr>
            <w:tcW w:w="2409" w:type="pct"/>
          </w:tcPr>
          <w:p w14:paraId="1F6DCB1E" w14:textId="77777777" w:rsidR="002B2460" w:rsidRPr="001A7935" w:rsidRDefault="002B2460" w:rsidP="002823D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within ten days of any capital restructuring of the listed entity resulting in a change exceeding two per cent of the total paid-up share capital:</w:t>
            </w:r>
          </w:p>
        </w:tc>
        <w:tc>
          <w:tcPr>
            <w:tcW w:w="877" w:type="pct"/>
            <w:noWrap/>
          </w:tcPr>
          <w:p w14:paraId="521600F5" w14:textId="77777777" w:rsidR="002B2460" w:rsidRPr="001A7935" w:rsidRDefault="002B2460" w:rsidP="002823D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within </w:t>
            </w:r>
            <w:r w:rsidRPr="001A7935">
              <w:rPr>
                <w:rFonts w:ascii="Times New Roman" w:eastAsia="Times New Roman" w:hAnsi="Times New Roman" w:cs="Times New Roman"/>
                <w:b/>
                <w:bCs/>
                <w:color w:val="000000"/>
                <w:sz w:val="24"/>
                <w:szCs w:val="24"/>
                <w:lang w:eastAsia="en-IN"/>
              </w:rPr>
              <w:t>10 days</w:t>
            </w:r>
            <w:r w:rsidRPr="001A7935">
              <w:rPr>
                <w:rFonts w:ascii="Times New Roman" w:eastAsia="Times New Roman" w:hAnsi="Times New Roman" w:cs="Times New Roman"/>
                <w:color w:val="000000"/>
                <w:sz w:val="24"/>
                <w:szCs w:val="24"/>
                <w:lang w:eastAsia="en-IN"/>
              </w:rPr>
              <w:t xml:space="preserve"> of any capital restructuring </w:t>
            </w:r>
          </w:p>
        </w:tc>
      </w:tr>
      <w:tr w:rsidR="002B2460" w:rsidRPr="001A7935" w14:paraId="6BD1BABF" w14:textId="77777777" w:rsidTr="002823D5">
        <w:trPr>
          <w:cnfStyle w:val="000000100000" w:firstRow="0" w:lastRow="0" w:firstColumn="0" w:lastColumn="0" w:oddVBand="0" w:evenVBand="0" w:oddHBand="1" w:evenHBand="0" w:firstRowFirstColumn="0" w:firstRowLastColumn="0" w:lastRowFirstColumn="0" w:lastRowLastColumn="0"/>
          <w:trHeight w:val="12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14:paraId="0C18FA83" w14:textId="77777777" w:rsidR="002B2460" w:rsidRPr="001A7935" w:rsidRDefault="002B2460" w:rsidP="002823D5">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31A Conditions for re-classification of any person as promoter / public</w:t>
            </w:r>
          </w:p>
        </w:tc>
        <w:tc>
          <w:tcPr>
            <w:tcW w:w="812" w:type="pct"/>
          </w:tcPr>
          <w:p w14:paraId="354F1CA7" w14:textId="77777777" w:rsidR="002B2460" w:rsidRPr="001A7935" w:rsidRDefault="002B2460" w:rsidP="002823D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Reg 31A</w:t>
            </w:r>
          </w:p>
        </w:tc>
        <w:tc>
          <w:tcPr>
            <w:tcW w:w="2409" w:type="pct"/>
          </w:tcPr>
          <w:p w14:paraId="370AFAD3" w14:textId="77777777" w:rsidR="002B2460" w:rsidRPr="001A7935" w:rsidRDefault="002B2460" w:rsidP="002823D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an application for re-classification of a promoter/ person belonging to promoter group to public to the stock exchanges has to be made by the listed entity consequent to the following procedures and not later than thirty days from the date of approval by shareholders in general meeting</w:t>
            </w:r>
          </w:p>
        </w:tc>
        <w:tc>
          <w:tcPr>
            <w:tcW w:w="877" w:type="pct"/>
            <w:noWrap/>
          </w:tcPr>
          <w:p w14:paraId="3B45476B" w14:textId="77777777" w:rsidR="002B2460" w:rsidRPr="001A7935" w:rsidRDefault="002B2460" w:rsidP="002823D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b/>
                <w:bCs/>
                <w:color w:val="000000"/>
                <w:sz w:val="24"/>
                <w:szCs w:val="24"/>
                <w:lang w:eastAsia="en-IN"/>
              </w:rPr>
              <w:t xml:space="preserve">30 days </w:t>
            </w:r>
            <w:r w:rsidRPr="001A7935">
              <w:rPr>
                <w:rFonts w:ascii="Times New Roman" w:eastAsia="Times New Roman" w:hAnsi="Times New Roman" w:cs="Times New Roman"/>
                <w:color w:val="000000"/>
                <w:sz w:val="24"/>
                <w:szCs w:val="24"/>
                <w:lang w:eastAsia="en-IN"/>
              </w:rPr>
              <w:t>from the date of approval by shareholders in general meeting</w:t>
            </w:r>
          </w:p>
        </w:tc>
      </w:tr>
      <w:tr w:rsidR="002B2460" w:rsidRPr="001A7935" w14:paraId="2740E838" w14:textId="77777777" w:rsidTr="002823D5">
        <w:trPr>
          <w:trHeight w:val="1265"/>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67F61A49" w14:textId="77777777" w:rsidR="002B2460" w:rsidRPr="001A7935" w:rsidRDefault="002B2460" w:rsidP="002823D5">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37 Draft Scheme of Arrangement &amp; Scheme of Arrangement.</w:t>
            </w:r>
          </w:p>
        </w:tc>
        <w:tc>
          <w:tcPr>
            <w:tcW w:w="812" w:type="pct"/>
          </w:tcPr>
          <w:p w14:paraId="675B47BF" w14:textId="77777777" w:rsidR="002B2460" w:rsidRPr="001A7935" w:rsidRDefault="002B2460" w:rsidP="002823D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37(1)</w:t>
            </w:r>
          </w:p>
        </w:tc>
        <w:tc>
          <w:tcPr>
            <w:tcW w:w="2409" w:type="pct"/>
          </w:tcPr>
          <w:p w14:paraId="33DC5370" w14:textId="77777777" w:rsidR="002B2460" w:rsidRPr="001A7935" w:rsidRDefault="002B2460" w:rsidP="002823D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Draft Scheme of Arrangement &amp; Scheme of Arrangement before for obtaining Observation Letter or No-objection letter, before filing such scheme with any Court or Tribunal, in terms of requirements specified by the Board or stock exchange(s) from time to time.</w:t>
            </w:r>
          </w:p>
        </w:tc>
        <w:tc>
          <w:tcPr>
            <w:tcW w:w="877" w:type="pct"/>
          </w:tcPr>
          <w:p w14:paraId="2679BC7E" w14:textId="77777777" w:rsidR="002B2460" w:rsidRPr="001A7935" w:rsidRDefault="002B2460" w:rsidP="002823D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Before filling the same with any court or tribunal</w:t>
            </w:r>
          </w:p>
        </w:tc>
      </w:tr>
      <w:tr w:rsidR="002B2460" w:rsidRPr="001A7935" w14:paraId="028BD3E4" w14:textId="77777777" w:rsidTr="002823D5">
        <w:trPr>
          <w:cnfStyle w:val="000000100000" w:firstRow="0" w:lastRow="0" w:firstColumn="0" w:lastColumn="0" w:oddVBand="0" w:evenVBand="0" w:oddHBand="1" w:evenHBand="0" w:firstRowFirstColumn="0" w:firstRowLastColumn="0" w:lastRowFirstColumn="0" w:lastRowLastColumn="0"/>
          <w:trHeight w:val="982"/>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001979E6" w14:textId="77777777" w:rsidR="002B2460" w:rsidRPr="001A7935" w:rsidRDefault="002B2460" w:rsidP="002823D5">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39 Issuance of Certificates or Receipts/Letters/Advices for securities and dealing with unclaimed securities.</w:t>
            </w:r>
          </w:p>
        </w:tc>
        <w:tc>
          <w:tcPr>
            <w:tcW w:w="812" w:type="pct"/>
          </w:tcPr>
          <w:p w14:paraId="6C661FF4" w14:textId="77777777" w:rsidR="002B2460" w:rsidRPr="001A7935" w:rsidRDefault="002B2460" w:rsidP="002823D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39(2) </w:t>
            </w:r>
          </w:p>
        </w:tc>
        <w:tc>
          <w:tcPr>
            <w:tcW w:w="2409" w:type="pct"/>
          </w:tcPr>
          <w:p w14:paraId="24E4C4B6" w14:textId="77777777" w:rsidR="002B2460" w:rsidRPr="001A7935" w:rsidRDefault="002B2460" w:rsidP="002823D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The listed entity shall issue certificates or receipts or advices, as applicable, of subdivision, split, consolidation, renewal, exchanges, endorsements, issuance of duplicates thereof or issuance of new certificates or receipts or advices, as applicable, in cases of loss or old decrepit or worn out certificates or receipts or advices, as applicable within a period of </w:t>
            </w:r>
            <w:r w:rsidRPr="001A7935">
              <w:rPr>
                <w:rFonts w:ascii="Times New Roman" w:eastAsia="Times New Roman" w:hAnsi="Times New Roman" w:cs="Times New Roman"/>
                <w:color w:val="000000"/>
                <w:sz w:val="24"/>
                <w:szCs w:val="24"/>
                <w:lang w:eastAsia="en-IN"/>
              </w:rPr>
              <w:lastRenderedPageBreak/>
              <w:t>thirty days from the date of such lodgement.</w:t>
            </w:r>
          </w:p>
        </w:tc>
        <w:tc>
          <w:tcPr>
            <w:tcW w:w="877" w:type="pct"/>
          </w:tcPr>
          <w:p w14:paraId="775B3EF9" w14:textId="77777777" w:rsidR="002B2460" w:rsidRPr="001A7935" w:rsidRDefault="002B2460" w:rsidP="002823D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lastRenderedPageBreak/>
              <w:t>30 Days</w:t>
            </w:r>
          </w:p>
        </w:tc>
      </w:tr>
      <w:tr w:rsidR="002B2460" w:rsidRPr="001A7935" w14:paraId="0F3ECB19" w14:textId="77777777" w:rsidTr="002823D5">
        <w:trPr>
          <w:trHeight w:val="12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494C8800" w14:textId="77777777" w:rsidR="002B2460" w:rsidRPr="001A7935" w:rsidRDefault="002B2460" w:rsidP="002823D5">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39 Issuance of Certificates or Receipts/Letters/Advices for securities and dealing with unclaimed securities</w:t>
            </w:r>
          </w:p>
        </w:tc>
        <w:tc>
          <w:tcPr>
            <w:tcW w:w="812" w:type="pct"/>
          </w:tcPr>
          <w:p w14:paraId="180A4E5B" w14:textId="77777777" w:rsidR="002B2460" w:rsidRPr="001A7935" w:rsidRDefault="002B2460" w:rsidP="002823D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39(3) </w:t>
            </w:r>
          </w:p>
        </w:tc>
        <w:tc>
          <w:tcPr>
            <w:tcW w:w="2409" w:type="pct"/>
          </w:tcPr>
          <w:p w14:paraId="5E6CC82E" w14:textId="77777777" w:rsidR="002B2460" w:rsidRPr="001A7935" w:rsidRDefault="002B2460" w:rsidP="002823D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submit information regarding loss of share certificates and issue of the duplicate certificates, to the stock exchange within two days of its getting information.</w:t>
            </w:r>
          </w:p>
        </w:tc>
        <w:tc>
          <w:tcPr>
            <w:tcW w:w="877" w:type="pct"/>
          </w:tcPr>
          <w:p w14:paraId="0E4885B9" w14:textId="77777777" w:rsidR="002B2460" w:rsidRPr="001A7935" w:rsidRDefault="002B2460" w:rsidP="002823D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b/>
                <w:bCs/>
                <w:color w:val="000000"/>
                <w:sz w:val="24"/>
                <w:szCs w:val="24"/>
                <w:lang w:eastAsia="en-IN"/>
              </w:rPr>
              <w:t>2 days</w:t>
            </w:r>
            <w:r w:rsidRPr="001A7935">
              <w:rPr>
                <w:rFonts w:ascii="Times New Roman" w:eastAsia="Times New Roman" w:hAnsi="Times New Roman" w:cs="Times New Roman"/>
                <w:color w:val="000000"/>
                <w:sz w:val="24"/>
                <w:szCs w:val="24"/>
                <w:lang w:eastAsia="en-IN"/>
              </w:rPr>
              <w:t xml:space="preserve"> of its getting information.</w:t>
            </w:r>
          </w:p>
        </w:tc>
      </w:tr>
      <w:tr w:rsidR="002B2460" w:rsidRPr="001A7935" w14:paraId="0930DC46" w14:textId="77777777" w:rsidTr="002823D5">
        <w:trPr>
          <w:cnfStyle w:val="000000100000" w:firstRow="0" w:lastRow="0" w:firstColumn="0" w:lastColumn="0" w:oddVBand="0" w:evenVBand="0" w:oddHBand="1" w:evenHBand="0" w:firstRowFirstColumn="0" w:firstRowLastColumn="0" w:lastRowFirstColumn="0" w:lastRowLastColumn="0"/>
          <w:trHeight w:val="21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77023D18" w14:textId="77777777" w:rsidR="002B2460" w:rsidRPr="001A7935" w:rsidRDefault="002B2460" w:rsidP="002823D5">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40 Transfer or transmission or transposition of securities.</w:t>
            </w:r>
          </w:p>
        </w:tc>
        <w:tc>
          <w:tcPr>
            <w:tcW w:w="812" w:type="pct"/>
          </w:tcPr>
          <w:p w14:paraId="2BEEB8B5" w14:textId="77777777" w:rsidR="002B2460" w:rsidRPr="001A7935" w:rsidRDefault="002B2460" w:rsidP="002823D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40 (3)</w:t>
            </w:r>
          </w:p>
        </w:tc>
        <w:tc>
          <w:tcPr>
            <w:tcW w:w="2409" w:type="pct"/>
          </w:tcPr>
          <w:p w14:paraId="0030BC51" w14:textId="77777777" w:rsidR="002B2460" w:rsidRPr="001A7935" w:rsidRDefault="002B2460" w:rsidP="002823D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On receipt of proper documentation, the listed entity shall register transfers of its securities in the name of the transferee(s) and issue certificates or receipts or advices, as applicable, of transfers; or issue any valid objection or intimation to the transferee or transferor, as the case may be, within a period of fifteen days from the date of such receipt of request for transfer</w:t>
            </w:r>
          </w:p>
        </w:tc>
        <w:tc>
          <w:tcPr>
            <w:tcW w:w="877" w:type="pct"/>
          </w:tcPr>
          <w:p w14:paraId="68B52A9E" w14:textId="77777777" w:rsidR="002B2460" w:rsidRPr="001A7935" w:rsidRDefault="002B2460" w:rsidP="002823D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 xml:space="preserve">15 days </w:t>
            </w:r>
          </w:p>
        </w:tc>
      </w:tr>
      <w:tr w:rsidR="002B2460" w:rsidRPr="001A7935" w14:paraId="45DCF78F" w14:textId="77777777" w:rsidTr="002823D5">
        <w:trPr>
          <w:trHeight w:val="1517"/>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327F285F" w14:textId="77777777" w:rsidR="002B2460" w:rsidRPr="001A7935" w:rsidRDefault="002B2460" w:rsidP="002823D5">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40 Transfer or transmission or transposition of securities.</w:t>
            </w:r>
          </w:p>
        </w:tc>
        <w:tc>
          <w:tcPr>
            <w:tcW w:w="812" w:type="pct"/>
          </w:tcPr>
          <w:p w14:paraId="533C8E2A" w14:textId="77777777" w:rsidR="002B2460" w:rsidRPr="001A7935" w:rsidRDefault="002B2460" w:rsidP="002823D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40 (3)</w:t>
            </w:r>
          </w:p>
        </w:tc>
        <w:tc>
          <w:tcPr>
            <w:tcW w:w="2409" w:type="pct"/>
          </w:tcPr>
          <w:p w14:paraId="5526D04D" w14:textId="77777777" w:rsidR="002B2460" w:rsidRPr="001A7935" w:rsidRDefault="002B2460" w:rsidP="002823D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ensure that transmission requests are processed for securities held in dematerialized mode within seven days after receipt of the specified documents:</w:t>
            </w:r>
          </w:p>
        </w:tc>
        <w:tc>
          <w:tcPr>
            <w:tcW w:w="877" w:type="pct"/>
          </w:tcPr>
          <w:p w14:paraId="4D11FB27" w14:textId="77777777" w:rsidR="002B2460" w:rsidRPr="001A7935" w:rsidRDefault="002B2460" w:rsidP="002823D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7 Days</w:t>
            </w:r>
          </w:p>
        </w:tc>
      </w:tr>
      <w:tr w:rsidR="002B2460" w:rsidRPr="001A7935" w14:paraId="51AE66B2" w14:textId="77777777" w:rsidTr="002823D5">
        <w:trPr>
          <w:cnfStyle w:val="000000100000" w:firstRow="0" w:lastRow="0" w:firstColumn="0" w:lastColumn="0" w:oddVBand="0" w:evenVBand="0" w:oddHBand="1" w:evenHBand="0" w:firstRowFirstColumn="0" w:firstRowLastColumn="0" w:lastRowFirstColumn="0" w:lastRowLastColumn="0"/>
          <w:trHeight w:val="1021"/>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49121479" w14:textId="77777777" w:rsidR="002B2460" w:rsidRPr="001A7935" w:rsidRDefault="002B2460" w:rsidP="002823D5">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40 Transfer or transmission or transposition of securities.</w:t>
            </w:r>
          </w:p>
        </w:tc>
        <w:tc>
          <w:tcPr>
            <w:tcW w:w="812" w:type="pct"/>
          </w:tcPr>
          <w:p w14:paraId="55A83288" w14:textId="77777777" w:rsidR="002B2460" w:rsidRPr="001A7935" w:rsidRDefault="002B2460" w:rsidP="002823D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40 (3)</w:t>
            </w:r>
          </w:p>
        </w:tc>
        <w:tc>
          <w:tcPr>
            <w:tcW w:w="2409" w:type="pct"/>
          </w:tcPr>
          <w:p w14:paraId="30A77DAC" w14:textId="77777777" w:rsidR="002B2460" w:rsidRPr="001A7935" w:rsidRDefault="002B2460" w:rsidP="002823D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ensure that transmission requests are processed for securities held in physical mode within twenty one days after receipt of the specified documents:</w:t>
            </w:r>
          </w:p>
        </w:tc>
        <w:tc>
          <w:tcPr>
            <w:tcW w:w="877" w:type="pct"/>
            <w:noWrap/>
          </w:tcPr>
          <w:p w14:paraId="248D0966" w14:textId="77777777" w:rsidR="002B2460" w:rsidRPr="001A7935" w:rsidRDefault="002B2460" w:rsidP="002823D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21 Days</w:t>
            </w:r>
          </w:p>
        </w:tc>
      </w:tr>
      <w:tr w:rsidR="002B2460" w:rsidRPr="001A7935" w14:paraId="4C602181" w14:textId="77777777" w:rsidTr="002823D5">
        <w:trPr>
          <w:trHeight w:val="15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2AA68FEF" w14:textId="77777777" w:rsidR="002B2460" w:rsidRPr="001A7935" w:rsidRDefault="002B2460" w:rsidP="002823D5">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w:t>
            </w:r>
          </w:p>
        </w:tc>
        <w:tc>
          <w:tcPr>
            <w:tcW w:w="812" w:type="pct"/>
          </w:tcPr>
          <w:p w14:paraId="52EC926C" w14:textId="77777777" w:rsidR="002B2460" w:rsidRPr="001A7935" w:rsidRDefault="002B2460" w:rsidP="002823D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SCHEDULE VII: TRANSFER OF SECURITIES (PART B (1))</w:t>
            </w:r>
          </w:p>
        </w:tc>
        <w:tc>
          <w:tcPr>
            <w:tcW w:w="2409" w:type="pct"/>
          </w:tcPr>
          <w:p w14:paraId="58BA27D4" w14:textId="77777777" w:rsidR="002B2460" w:rsidRPr="001A7935" w:rsidRDefault="002B2460" w:rsidP="002823D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In case of minor differences in the signature of the transferor(s), the listed entity shall follow the following procedure for registering transfer of securities:</w:t>
            </w:r>
            <w:r w:rsidRPr="001A7935">
              <w:rPr>
                <w:rFonts w:ascii="Times New Roman" w:eastAsia="Times New Roman" w:hAnsi="Times New Roman" w:cs="Times New Roman"/>
                <w:color w:val="000000"/>
                <w:sz w:val="24"/>
                <w:szCs w:val="24"/>
                <w:lang w:eastAsia="en-IN"/>
              </w:rPr>
              <w:br/>
              <w:t>(a) the listed entity shall promptly send to the first transferor(s), via speed post an intimation of the aforesaid defect in the documents and inform the transferor(s) that objection, supported by valid proof, is not lodged by the transferor(s) with the listed entity within fifteen days of receipt of the listed entity’s letter, then the securities shall be transferred</w:t>
            </w:r>
          </w:p>
        </w:tc>
        <w:tc>
          <w:tcPr>
            <w:tcW w:w="877" w:type="pct"/>
          </w:tcPr>
          <w:p w14:paraId="7896CDBF" w14:textId="77777777" w:rsidR="002B2460" w:rsidRPr="001A7935" w:rsidRDefault="002B2460" w:rsidP="002823D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15 Days</w:t>
            </w:r>
          </w:p>
        </w:tc>
      </w:tr>
      <w:tr w:rsidR="002B2460" w:rsidRPr="001A7935" w14:paraId="66CE6566" w14:textId="77777777" w:rsidTr="002823D5">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1EF23B4A" w14:textId="77777777" w:rsidR="002B2460" w:rsidRPr="001A7935" w:rsidRDefault="002B2460" w:rsidP="002823D5">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42 Record Date or Date of closure of transfer books.</w:t>
            </w:r>
          </w:p>
        </w:tc>
        <w:tc>
          <w:tcPr>
            <w:tcW w:w="812" w:type="pct"/>
          </w:tcPr>
          <w:p w14:paraId="4DD94F2A" w14:textId="77777777" w:rsidR="002B2460" w:rsidRPr="001A7935" w:rsidRDefault="002B2460" w:rsidP="002823D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42(2)</w:t>
            </w:r>
          </w:p>
        </w:tc>
        <w:tc>
          <w:tcPr>
            <w:tcW w:w="2409" w:type="pct"/>
          </w:tcPr>
          <w:p w14:paraId="24BECA76" w14:textId="77777777" w:rsidR="002B2460" w:rsidRPr="001A7935" w:rsidRDefault="002B2460" w:rsidP="002823D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give notice in advance of atleast seven working days (excluding the date of intimation and the record date) to stock exchange(s) of record date specifying the purpose of the record date:</w:t>
            </w:r>
          </w:p>
        </w:tc>
        <w:tc>
          <w:tcPr>
            <w:tcW w:w="877" w:type="pct"/>
          </w:tcPr>
          <w:p w14:paraId="4669E04B" w14:textId="77777777" w:rsidR="002B2460" w:rsidRPr="001A7935" w:rsidRDefault="002B2460" w:rsidP="002823D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 </w:t>
            </w:r>
            <w:r w:rsidRPr="001A7935">
              <w:rPr>
                <w:rFonts w:ascii="Times New Roman" w:eastAsia="Times New Roman" w:hAnsi="Times New Roman" w:cs="Times New Roman"/>
                <w:b/>
                <w:bCs/>
                <w:color w:val="000000"/>
                <w:sz w:val="24"/>
                <w:szCs w:val="24"/>
                <w:lang w:eastAsia="en-IN"/>
              </w:rPr>
              <w:t>7 working days</w:t>
            </w:r>
            <w:r w:rsidRPr="001A7935">
              <w:rPr>
                <w:rFonts w:ascii="Times New Roman" w:eastAsia="Times New Roman" w:hAnsi="Times New Roman" w:cs="Times New Roman"/>
                <w:color w:val="000000"/>
                <w:sz w:val="24"/>
                <w:szCs w:val="24"/>
                <w:lang w:eastAsia="en-IN"/>
              </w:rPr>
              <w:t xml:space="preserve"> advance intimation excluding the date of the intimation and date of the meeting </w:t>
            </w:r>
          </w:p>
        </w:tc>
      </w:tr>
      <w:tr w:rsidR="002B2460" w:rsidRPr="001A7935" w14:paraId="72A2AE73" w14:textId="77777777" w:rsidTr="002823D5">
        <w:trPr>
          <w:trHeight w:val="12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1714F730" w14:textId="77777777" w:rsidR="002B2460" w:rsidRPr="001A7935" w:rsidRDefault="002B2460" w:rsidP="002823D5">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lastRenderedPageBreak/>
              <w:t>42 Record Date or Date of closure of transfer books.</w:t>
            </w:r>
          </w:p>
        </w:tc>
        <w:tc>
          <w:tcPr>
            <w:tcW w:w="812" w:type="pct"/>
          </w:tcPr>
          <w:p w14:paraId="1A5BACF4" w14:textId="77777777" w:rsidR="002B2460" w:rsidRPr="001A7935" w:rsidRDefault="002B2460" w:rsidP="002823D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42(2)</w:t>
            </w:r>
          </w:p>
        </w:tc>
        <w:tc>
          <w:tcPr>
            <w:tcW w:w="2409" w:type="pct"/>
          </w:tcPr>
          <w:p w14:paraId="4A06CF2D" w14:textId="77777777" w:rsidR="002B2460" w:rsidRPr="001A7935" w:rsidRDefault="002B2460" w:rsidP="002823D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in the case of rights issues, the listed entity shall give notice in advance of atleast three working days (excluding the date of intimation and the record date).]</w:t>
            </w:r>
          </w:p>
        </w:tc>
        <w:tc>
          <w:tcPr>
            <w:tcW w:w="877" w:type="pct"/>
          </w:tcPr>
          <w:p w14:paraId="0246D694" w14:textId="77777777" w:rsidR="002B2460" w:rsidRPr="001A7935" w:rsidRDefault="002B2460" w:rsidP="002823D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 </w:t>
            </w:r>
            <w:r w:rsidRPr="001A7935">
              <w:rPr>
                <w:rFonts w:ascii="Times New Roman" w:eastAsia="Times New Roman" w:hAnsi="Times New Roman" w:cs="Times New Roman"/>
                <w:b/>
                <w:bCs/>
                <w:color w:val="000000"/>
                <w:sz w:val="24"/>
                <w:szCs w:val="24"/>
                <w:lang w:eastAsia="en-IN"/>
              </w:rPr>
              <w:t>3 working days</w:t>
            </w:r>
            <w:r w:rsidRPr="001A7935">
              <w:rPr>
                <w:rFonts w:ascii="Times New Roman" w:eastAsia="Times New Roman" w:hAnsi="Times New Roman" w:cs="Times New Roman"/>
                <w:color w:val="000000"/>
                <w:sz w:val="24"/>
                <w:szCs w:val="24"/>
                <w:lang w:eastAsia="en-IN"/>
              </w:rPr>
              <w:t xml:space="preserve"> advance intimation excluding the date of the intimation and date of the meeting </w:t>
            </w:r>
          </w:p>
        </w:tc>
      </w:tr>
      <w:tr w:rsidR="002B2460" w:rsidRPr="001A7935" w14:paraId="429A25A9" w14:textId="77777777" w:rsidTr="002823D5">
        <w:trPr>
          <w:cnfStyle w:val="000000100000" w:firstRow="0" w:lastRow="0" w:firstColumn="0" w:lastColumn="0" w:oddVBand="0" w:evenVBand="0" w:oddHBand="1" w:evenHBand="0" w:firstRowFirstColumn="0" w:firstRowLastColumn="0" w:lastRowFirstColumn="0" w:lastRowLastColumn="0"/>
          <w:trHeight w:val="712"/>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660B64F1" w14:textId="77777777" w:rsidR="002B2460" w:rsidRPr="001A7935" w:rsidRDefault="002B2460" w:rsidP="002823D5">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42 Record Date or Date of closure of transfer books.</w:t>
            </w:r>
          </w:p>
        </w:tc>
        <w:tc>
          <w:tcPr>
            <w:tcW w:w="812" w:type="pct"/>
          </w:tcPr>
          <w:p w14:paraId="5E2C695C" w14:textId="77777777" w:rsidR="002B2460" w:rsidRPr="001A7935" w:rsidRDefault="002B2460" w:rsidP="002823D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42(3)</w:t>
            </w:r>
          </w:p>
        </w:tc>
        <w:tc>
          <w:tcPr>
            <w:tcW w:w="2409" w:type="pct"/>
          </w:tcPr>
          <w:p w14:paraId="68D2D944" w14:textId="77777777" w:rsidR="002B2460" w:rsidRPr="001A7935" w:rsidRDefault="002B2460" w:rsidP="002823D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recommend or declare all dividend and/or cash bonuses at least five working days (excluding the date of intimation and the record date) before the record date fixed for the purpose.</w:t>
            </w:r>
          </w:p>
        </w:tc>
        <w:tc>
          <w:tcPr>
            <w:tcW w:w="877" w:type="pct"/>
          </w:tcPr>
          <w:p w14:paraId="7BE606A7" w14:textId="77777777" w:rsidR="002B2460" w:rsidRPr="001A7935" w:rsidRDefault="002B2460" w:rsidP="002823D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 </w:t>
            </w:r>
            <w:r w:rsidRPr="001A7935">
              <w:rPr>
                <w:rFonts w:ascii="Times New Roman" w:eastAsia="Times New Roman" w:hAnsi="Times New Roman" w:cs="Times New Roman"/>
                <w:b/>
                <w:bCs/>
                <w:color w:val="000000"/>
                <w:sz w:val="24"/>
                <w:szCs w:val="24"/>
                <w:lang w:eastAsia="en-IN"/>
              </w:rPr>
              <w:t>5 working days</w:t>
            </w:r>
            <w:r w:rsidRPr="001A7935">
              <w:rPr>
                <w:rFonts w:ascii="Times New Roman" w:eastAsia="Times New Roman" w:hAnsi="Times New Roman" w:cs="Times New Roman"/>
                <w:color w:val="000000"/>
                <w:sz w:val="24"/>
                <w:szCs w:val="24"/>
                <w:lang w:eastAsia="en-IN"/>
              </w:rPr>
              <w:t xml:space="preserve"> advance intimation excluding the date of the intimation and date of the meeting </w:t>
            </w:r>
          </w:p>
        </w:tc>
      </w:tr>
      <w:tr w:rsidR="002B2460" w:rsidRPr="001A7935" w14:paraId="6A6D9D72" w14:textId="77777777" w:rsidTr="002823D5">
        <w:trPr>
          <w:trHeight w:val="996"/>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2EA39AF0" w14:textId="77777777" w:rsidR="002B2460" w:rsidRPr="001A7935" w:rsidRDefault="002B2460" w:rsidP="002823D5">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46 Website</w:t>
            </w:r>
          </w:p>
        </w:tc>
        <w:tc>
          <w:tcPr>
            <w:tcW w:w="812" w:type="pct"/>
          </w:tcPr>
          <w:p w14:paraId="557BBB28" w14:textId="77777777" w:rsidR="002B2460" w:rsidRPr="001A7935" w:rsidRDefault="002B2460" w:rsidP="002823D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46 (3)(b)</w:t>
            </w:r>
          </w:p>
        </w:tc>
        <w:tc>
          <w:tcPr>
            <w:tcW w:w="2409" w:type="pct"/>
          </w:tcPr>
          <w:p w14:paraId="06C7E2CC" w14:textId="77777777" w:rsidR="002B2460" w:rsidRPr="001A7935" w:rsidRDefault="002B2460" w:rsidP="002823D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update any change in the content of its website within two working days from the date of such change in content.</w:t>
            </w:r>
          </w:p>
        </w:tc>
        <w:tc>
          <w:tcPr>
            <w:tcW w:w="877" w:type="pct"/>
          </w:tcPr>
          <w:p w14:paraId="3D5469DA" w14:textId="77777777" w:rsidR="002B2460" w:rsidRPr="001A7935" w:rsidRDefault="002B2460" w:rsidP="002823D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 xml:space="preserve"> 2 working days </w:t>
            </w:r>
          </w:p>
        </w:tc>
      </w:tr>
      <w:tr w:rsidR="002B2460" w:rsidRPr="001A7935" w14:paraId="45C31321" w14:textId="77777777" w:rsidTr="002823D5">
        <w:trPr>
          <w:cnfStyle w:val="000000100000" w:firstRow="0" w:lastRow="0" w:firstColumn="0" w:lastColumn="0" w:oddVBand="0" w:evenVBand="0" w:oddHBand="1" w:evenHBand="0" w:firstRowFirstColumn="0" w:firstRowLastColumn="0" w:lastRowFirstColumn="0" w:lastRowLastColumn="0"/>
          <w:trHeight w:val="15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0A3E02AC" w14:textId="77777777" w:rsidR="002B2460" w:rsidRPr="001A7935" w:rsidRDefault="002B2460" w:rsidP="002823D5">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50 Intimation to stock exchange(s).</w:t>
            </w:r>
          </w:p>
        </w:tc>
        <w:tc>
          <w:tcPr>
            <w:tcW w:w="812" w:type="pct"/>
          </w:tcPr>
          <w:p w14:paraId="07F93550" w14:textId="77777777" w:rsidR="002B2460" w:rsidRPr="001A7935" w:rsidRDefault="002B2460" w:rsidP="002823D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50(1)</w:t>
            </w:r>
          </w:p>
        </w:tc>
        <w:tc>
          <w:tcPr>
            <w:tcW w:w="2409" w:type="pct"/>
          </w:tcPr>
          <w:p w14:paraId="7E7EF3B5" w14:textId="77777777" w:rsidR="002B2460" w:rsidRPr="001A7935" w:rsidRDefault="002B2460" w:rsidP="002823D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The listed entity shall give prior intimation to the stock exchange(s) at least eleven working days before the date on and from which the interest on debentures and bonds, and redemption amount of redeemable shares or of debentures and bonds shall be payable.</w:t>
            </w:r>
          </w:p>
        </w:tc>
        <w:tc>
          <w:tcPr>
            <w:tcW w:w="877" w:type="pct"/>
          </w:tcPr>
          <w:p w14:paraId="6758690D" w14:textId="77777777" w:rsidR="002B2460" w:rsidRPr="001A7935" w:rsidRDefault="002B2460" w:rsidP="002823D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 xml:space="preserve">11 working days </w:t>
            </w:r>
          </w:p>
        </w:tc>
      </w:tr>
      <w:tr w:rsidR="002B2460" w:rsidRPr="001A7935" w14:paraId="0F106D68" w14:textId="77777777" w:rsidTr="002823D5">
        <w:trPr>
          <w:trHeight w:val="794"/>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67C1B90B" w14:textId="77777777" w:rsidR="002B2460" w:rsidRPr="001A7935" w:rsidRDefault="002B2460" w:rsidP="002823D5">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50 Intimation to stock exchange(s).</w:t>
            </w:r>
          </w:p>
        </w:tc>
        <w:tc>
          <w:tcPr>
            <w:tcW w:w="812" w:type="pct"/>
          </w:tcPr>
          <w:p w14:paraId="0DE4D5F5" w14:textId="77777777" w:rsidR="002B2460" w:rsidRPr="001A7935" w:rsidRDefault="002B2460" w:rsidP="002823D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50(3)</w:t>
            </w:r>
          </w:p>
        </w:tc>
        <w:tc>
          <w:tcPr>
            <w:tcW w:w="2409" w:type="pct"/>
          </w:tcPr>
          <w:p w14:paraId="1EF0CE41" w14:textId="77777777" w:rsidR="002B2460" w:rsidRPr="001A7935" w:rsidRDefault="002B2460" w:rsidP="002823D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The listed entity shall intimate to the stock exchange(s), at least two working days in advance, excluding the date of the intimation and date of the meeting, regarding the meeting of its board of directors, at which the recommendation</w:t>
            </w:r>
            <w:r>
              <w:rPr>
                <w:rFonts w:ascii="Times New Roman" w:eastAsia="Times New Roman" w:hAnsi="Times New Roman" w:cs="Times New Roman"/>
                <w:bCs/>
                <w:color w:val="000000"/>
                <w:sz w:val="24"/>
                <w:szCs w:val="24"/>
                <w:lang w:eastAsia="en-IN"/>
              </w:rPr>
              <w:t xml:space="preserve"> or declaration of issue of non-</w:t>
            </w:r>
            <w:r w:rsidRPr="001A7935">
              <w:rPr>
                <w:rFonts w:ascii="Times New Roman" w:eastAsia="Times New Roman" w:hAnsi="Times New Roman" w:cs="Times New Roman"/>
                <w:bCs/>
                <w:color w:val="000000"/>
                <w:sz w:val="24"/>
                <w:szCs w:val="24"/>
                <w:lang w:eastAsia="en-IN"/>
              </w:rPr>
              <w:t>convertible debt securities or any other matter affecting the rights or interests of holders of non</w:t>
            </w:r>
            <w:r>
              <w:rPr>
                <w:rFonts w:ascii="Times New Roman" w:eastAsia="Times New Roman" w:hAnsi="Times New Roman" w:cs="Times New Roman"/>
                <w:bCs/>
                <w:color w:val="000000"/>
                <w:sz w:val="24"/>
                <w:szCs w:val="24"/>
                <w:lang w:eastAsia="en-IN"/>
              </w:rPr>
              <w:t>-</w:t>
            </w:r>
            <w:r w:rsidRPr="001A7935">
              <w:rPr>
                <w:rFonts w:ascii="Times New Roman" w:eastAsia="Times New Roman" w:hAnsi="Times New Roman" w:cs="Times New Roman"/>
                <w:bCs/>
                <w:color w:val="000000"/>
                <w:sz w:val="24"/>
                <w:szCs w:val="24"/>
                <w:lang w:eastAsia="en-IN"/>
              </w:rPr>
              <w:t xml:space="preserve"> convertible debt securities or non </w:t>
            </w:r>
            <w:r>
              <w:rPr>
                <w:rFonts w:ascii="Times New Roman" w:eastAsia="Times New Roman" w:hAnsi="Times New Roman" w:cs="Times New Roman"/>
                <w:bCs/>
                <w:color w:val="000000"/>
                <w:sz w:val="24"/>
                <w:szCs w:val="24"/>
                <w:lang w:eastAsia="en-IN"/>
              </w:rPr>
              <w:t xml:space="preserve">- </w:t>
            </w:r>
            <w:r w:rsidRPr="001A7935">
              <w:rPr>
                <w:rFonts w:ascii="Times New Roman" w:eastAsia="Times New Roman" w:hAnsi="Times New Roman" w:cs="Times New Roman"/>
                <w:bCs/>
                <w:color w:val="000000"/>
                <w:sz w:val="24"/>
                <w:szCs w:val="24"/>
                <w:lang w:eastAsia="en-IN"/>
              </w:rPr>
              <w:t>convertible redeemable preference shares is proposed to be considered.</w:t>
            </w:r>
          </w:p>
        </w:tc>
        <w:tc>
          <w:tcPr>
            <w:tcW w:w="877" w:type="pct"/>
          </w:tcPr>
          <w:p w14:paraId="17255A93" w14:textId="77777777" w:rsidR="002B2460" w:rsidRPr="001A7935" w:rsidRDefault="002B2460" w:rsidP="002823D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 xml:space="preserve"> 2 working days advance intimation excluding the date of the intimation and date of the meeting </w:t>
            </w:r>
          </w:p>
        </w:tc>
      </w:tr>
      <w:tr w:rsidR="002B2460" w:rsidRPr="001A7935" w14:paraId="7C42B185" w14:textId="77777777" w:rsidTr="002823D5">
        <w:trPr>
          <w:cnfStyle w:val="000000100000" w:firstRow="0" w:lastRow="0" w:firstColumn="0" w:lastColumn="0" w:oddVBand="0" w:evenVBand="0" w:oddHBand="1" w:evenHBand="0" w:firstRowFirstColumn="0" w:firstRowLastColumn="0" w:lastRowFirstColumn="0" w:lastRowLastColumn="0"/>
          <w:trHeight w:val="15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0441E482" w14:textId="77777777" w:rsidR="002B2460" w:rsidRPr="001A7935" w:rsidRDefault="002B2460" w:rsidP="002823D5">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52 Financial Results.</w:t>
            </w:r>
          </w:p>
        </w:tc>
        <w:tc>
          <w:tcPr>
            <w:tcW w:w="812" w:type="pct"/>
          </w:tcPr>
          <w:p w14:paraId="6EE80BC4" w14:textId="77777777" w:rsidR="002B2460" w:rsidRPr="001A7935" w:rsidRDefault="002B2460" w:rsidP="002823D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52 (4) &amp; (5)</w:t>
            </w:r>
          </w:p>
        </w:tc>
        <w:tc>
          <w:tcPr>
            <w:tcW w:w="2409" w:type="pct"/>
          </w:tcPr>
          <w:p w14:paraId="5718556A" w14:textId="77777777" w:rsidR="002B2460" w:rsidRPr="001A7935" w:rsidRDefault="002B2460" w:rsidP="002823D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The listed entity shall, within seven working days from the date of submission of the information required under sub- regulation (4), submit to stock exchange(s), a certificate signed by debenture trustee that it has taken note of the contents</w:t>
            </w:r>
          </w:p>
        </w:tc>
        <w:tc>
          <w:tcPr>
            <w:tcW w:w="877" w:type="pct"/>
          </w:tcPr>
          <w:p w14:paraId="5B919D0C" w14:textId="77777777" w:rsidR="002B2460" w:rsidRPr="001A7935" w:rsidRDefault="002B2460" w:rsidP="002823D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 xml:space="preserve"> 7 working days </w:t>
            </w:r>
          </w:p>
        </w:tc>
      </w:tr>
      <w:tr w:rsidR="002B2460" w:rsidRPr="001A7935" w14:paraId="2F1A0586" w14:textId="77777777" w:rsidTr="002823D5">
        <w:trPr>
          <w:trHeight w:val="415"/>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25A12531" w14:textId="77777777" w:rsidR="002B2460" w:rsidRPr="001A7935" w:rsidRDefault="002B2460" w:rsidP="002823D5">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52 Financial Results.</w:t>
            </w:r>
          </w:p>
        </w:tc>
        <w:tc>
          <w:tcPr>
            <w:tcW w:w="812" w:type="pct"/>
          </w:tcPr>
          <w:p w14:paraId="321C959A" w14:textId="77777777" w:rsidR="002B2460" w:rsidRPr="001A7935" w:rsidRDefault="002B2460" w:rsidP="002823D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52 (4) &amp; (8)</w:t>
            </w:r>
          </w:p>
        </w:tc>
        <w:tc>
          <w:tcPr>
            <w:tcW w:w="2409" w:type="pct"/>
          </w:tcPr>
          <w:p w14:paraId="0DA415C2" w14:textId="77777777" w:rsidR="002B2460" w:rsidRPr="001A7935" w:rsidRDefault="002B2460" w:rsidP="002823D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The listed entity shall, within two calendar days of the conclusion of the meeting of the board of directors, publish the financial results and statement referred to in reg 52 (4), in at least one English national daily newspaper circulating in the whole or substantially the whole of India.</w:t>
            </w:r>
          </w:p>
        </w:tc>
        <w:tc>
          <w:tcPr>
            <w:tcW w:w="877" w:type="pct"/>
          </w:tcPr>
          <w:p w14:paraId="6AE35AA9" w14:textId="77777777" w:rsidR="002B2460" w:rsidRPr="001A7935" w:rsidRDefault="002B2460" w:rsidP="002823D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 xml:space="preserve">two calendar days of the conclusion of the meeting </w:t>
            </w:r>
          </w:p>
        </w:tc>
      </w:tr>
      <w:tr w:rsidR="002B2460" w:rsidRPr="001A7935" w14:paraId="0068EB7C" w14:textId="77777777" w:rsidTr="002823D5">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1452B089" w14:textId="77777777" w:rsidR="002B2460" w:rsidRPr="001A7935" w:rsidRDefault="002B2460" w:rsidP="002823D5">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57 Other submissions to stock </w:t>
            </w:r>
            <w:r w:rsidRPr="001A7935">
              <w:rPr>
                <w:rFonts w:ascii="Times New Roman" w:eastAsia="Times New Roman" w:hAnsi="Times New Roman" w:cs="Times New Roman"/>
                <w:color w:val="000000"/>
                <w:sz w:val="24"/>
                <w:szCs w:val="24"/>
                <w:lang w:eastAsia="en-IN"/>
              </w:rPr>
              <w:lastRenderedPageBreak/>
              <w:t>exchange(s).</w:t>
            </w:r>
          </w:p>
        </w:tc>
        <w:tc>
          <w:tcPr>
            <w:tcW w:w="812" w:type="pct"/>
          </w:tcPr>
          <w:p w14:paraId="434B3CDB" w14:textId="77777777" w:rsidR="002B2460" w:rsidRPr="001A7935" w:rsidRDefault="002B2460" w:rsidP="002823D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lastRenderedPageBreak/>
              <w:t>57(1)</w:t>
            </w:r>
          </w:p>
        </w:tc>
        <w:tc>
          <w:tcPr>
            <w:tcW w:w="2409" w:type="pct"/>
          </w:tcPr>
          <w:p w14:paraId="386A632B" w14:textId="77777777" w:rsidR="002B2460" w:rsidRPr="001A7935" w:rsidRDefault="002B2460" w:rsidP="002823D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 xml:space="preserve">The listed entity shall submit a certificate to the stock exchange within two days of the interest or principal or both becoming due </w:t>
            </w:r>
            <w:r w:rsidRPr="001A7935">
              <w:rPr>
                <w:rFonts w:ascii="Times New Roman" w:eastAsia="Times New Roman" w:hAnsi="Times New Roman" w:cs="Times New Roman"/>
                <w:bCs/>
                <w:color w:val="000000"/>
                <w:sz w:val="24"/>
                <w:szCs w:val="24"/>
                <w:lang w:eastAsia="en-IN"/>
              </w:rPr>
              <w:lastRenderedPageBreak/>
              <w:t>that it has made timely payment of interests or principal obligations or both in respect of the non convertible debt securities</w:t>
            </w:r>
          </w:p>
        </w:tc>
        <w:tc>
          <w:tcPr>
            <w:tcW w:w="877" w:type="pct"/>
          </w:tcPr>
          <w:p w14:paraId="646B38A5" w14:textId="77777777" w:rsidR="002B2460" w:rsidRPr="001A7935" w:rsidRDefault="002B2460" w:rsidP="002823D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lastRenderedPageBreak/>
              <w:t>within 2 days</w:t>
            </w:r>
          </w:p>
        </w:tc>
      </w:tr>
      <w:tr w:rsidR="002B2460" w:rsidRPr="001A7935" w14:paraId="68CB7C9D" w14:textId="77777777" w:rsidTr="002823D5">
        <w:trPr>
          <w:trHeight w:val="9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541EA9D8" w14:textId="77777777" w:rsidR="002B2460" w:rsidRPr="001A7935" w:rsidRDefault="002B2460" w:rsidP="002823D5">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60 Record Date</w:t>
            </w:r>
          </w:p>
        </w:tc>
        <w:tc>
          <w:tcPr>
            <w:tcW w:w="812" w:type="pct"/>
          </w:tcPr>
          <w:p w14:paraId="3766AD58" w14:textId="77777777" w:rsidR="002B2460" w:rsidRPr="001A7935" w:rsidRDefault="002B2460" w:rsidP="002823D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60(2)</w:t>
            </w:r>
          </w:p>
        </w:tc>
        <w:tc>
          <w:tcPr>
            <w:tcW w:w="2409" w:type="pct"/>
          </w:tcPr>
          <w:p w14:paraId="7914E414" w14:textId="77777777" w:rsidR="002B2460" w:rsidRPr="001A7935" w:rsidRDefault="002B2460" w:rsidP="002823D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The listed entity shall give notice in advance of at least seven working days (excluding the date of intimation and the record date) to the recognised stock exchange(s) of the record date or of as many days as the stock exchange(s) may agree to or require specifying the purpose of the record date.</w:t>
            </w:r>
          </w:p>
        </w:tc>
        <w:tc>
          <w:tcPr>
            <w:tcW w:w="877" w:type="pct"/>
          </w:tcPr>
          <w:p w14:paraId="317ECEAC" w14:textId="77777777" w:rsidR="002B2460" w:rsidRPr="001A7935" w:rsidRDefault="002B2460" w:rsidP="002823D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 xml:space="preserve"> 7 working days advance intimation excluding the date of the intimation and date of the meeting </w:t>
            </w:r>
          </w:p>
        </w:tc>
      </w:tr>
      <w:tr w:rsidR="002B2460" w:rsidRPr="001A7935" w14:paraId="0D9567FD" w14:textId="77777777" w:rsidTr="002823D5">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617894F6" w14:textId="77777777" w:rsidR="002B2460" w:rsidRPr="001A7935" w:rsidRDefault="002B2460" w:rsidP="002823D5">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78 Record Date.</w:t>
            </w:r>
          </w:p>
        </w:tc>
        <w:tc>
          <w:tcPr>
            <w:tcW w:w="812" w:type="pct"/>
          </w:tcPr>
          <w:p w14:paraId="69F779DB" w14:textId="77777777" w:rsidR="002B2460" w:rsidRPr="001A7935" w:rsidRDefault="002B2460" w:rsidP="002823D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78(2)</w:t>
            </w:r>
          </w:p>
        </w:tc>
        <w:tc>
          <w:tcPr>
            <w:tcW w:w="2409" w:type="pct"/>
          </w:tcPr>
          <w:p w14:paraId="560AB441" w14:textId="77777777" w:rsidR="002B2460" w:rsidRPr="001A7935" w:rsidRDefault="002B2460" w:rsidP="002823D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The listed entity shall give notice in advance of at least four working days to the recognised stock exchange(s) of record date specifying the purpose of the record date</w:t>
            </w:r>
          </w:p>
        </w:tc>
        <w:tc>
          <w:tcPr>
            <w:tcW w:w="877" w:type="pct"/>
          </w:tcPr>
          <w:p w14:paraId="73B1F874" w14:textId="77777777" w:rsidR="002B2460" w:rsidRPr="001A7935" w:rsidRDefault="002B2460" w:rsidP="002823D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notice in advance of at least 4 working days</w:t>
            </w:r>
          </w:p>
        </w:tc>
      </w:tr>
      <w:tr w:rsidR="002B2460" w:rsidRPr="001A7935" w14:paraId="79CA7F21" w14:textId="77777777" w:rsidTr="002823D5">
        <w:trPr>
          <w:trHeight w:val="9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37C3137A" w14:textId="77777777" w:rsidR="002B2460" w:rsidRPr="001A7935" w:rsidRDefault="002B2460" w:rsidP="002823D5">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82 Intimation and filings with stock exchange(s).</w:t>
            </w:r>
          </w:p>
        </w:tc>
        <w:tc>
          <w:tcPr>
            <w:tcW w:w="812" w:type="pct"/>
          </w:tcPr>
          <w:p w14:paraId="51CEFC7F" w14:textId="77777777" w:rsidR="002B2460" w:rsidRPr="001A7935" w:rsidRDefault="002B2460" w:rsidP="002823D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82(2)</w:t>
            </w:r>
          </w:p>
        </w:tc>
        <w:tc>
          <w:tcPr>
            <w:tcW w:w="2409" w:type="pct"/>
          </w:tcPr>
          <w:p w14:paraId="0CB9716D" w14:textId="77777777" w:rsidR="002B2460" w:rsidRPr="001A7935" w:rsidRDefault="002B2460" w:rsidP="002823D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The listed entity shall intimate to the stock exchange(s), at least two working days in advance, excluding the date of the intimation and date of the meeting, regarding the meeting of its board of trustees, at which the recommendation or declaration of issue of securitized debt instruments or any other matter affecting the rights or interests of holders of securitized debt instruments is proposed to be considered.</w:t>
            </w:r>
          </w:p>
        </w:tc>
        <w:tc>
          <w:tcPr>
            <w:tcW w:w="877" w:type="pct"/>
          </w:tcPr>
          <w:p w14:paraId="41411B8B" w14:textId="77777777" w:rsidR="002B2460" w:rsidRPr="001A7935" w:rsidRDefault="002B2460" w:rsidP="002823D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 xml:space="preserve"> 2 working days in advance, excluding the date of the intimation and date of the meeting,</w:t>
            </w:r>
          </w:p>
        </w:tc>
      </w:tr>
      <w:tr w:rsidR="002B2460" w:rsidRPr="001A7935" w14:paraId="2885CB86" w14:textId="77777777" w:rsidTr="002823D5">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687C1ACF" w14:textId="77777777" w:rsidR="002B2460" w:rsidRPr="001A7935" w:rsidRDefault="002B2460" w:rsidP="002823D5">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82 Intimation and filings with stock exchange(s).</w:t>
            </w:r>
          </w:p>
        </w:tc>
        <w:tc>
          <w:tcPr>
            <w:tcW w:w="812" w:type="pct"/>
          </w:tcPr>
          <w:p w14:paraId="7C1D60EB" w14:textId="77777777" w:rsidR="002B2460" w:rsidRPr="001A7935" w:rsidRDefault="002B2460" w:rsidP="002823D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82(3)</w:t>
            </w:r>
          </w:p>
        </w:tc>
        <w:tc>
          <w:tcPr>
            <w:tcW w:w="2409" w:type="pct"/>
          </w:tcPr>
          <w:p w14:paraId="0E1C22E4" w14:textId="77777777" w:rsidR="002B2460" w:rsidRPr="001A7935" w:rsidRDefault="002B2460" w:rsidP="002823D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The listed entity shall submit such statements, reports or information including financial information pertaining to Schemes to stock exchange within seven days from the end of the month/ actual payment date, either by itself or through the servicer, on a monthly basis in the format as specified by the Board from time to time:</w:t>
            </w:r>
            <w:r w:rsidRPr="001A7935">
              <w:rPr>
                <w:rFonts w:ascii="Times New Roman" w:eastAsia="Times New Roman" w:hAnsi="Times New Roman" w:cs="Times New Roman"/>
                <w:bCs/>
                <w:color w:val="000000"/>
                <w:sz w:val="24"/>
                <w:szCs w:val="24"/>
                <w:lang w:eastAsia="en-IN"/>
              </w:rPr>
              <w:br/>
              <w:t>Provided that where periodicity of the receivables is not monthly, reporting shall be made for the relevant periods.</w:t>
            </w:r>
          </w:p>
        </w:tc>
        <w:tc>
          <w:tcPr>
            <w:tcW w:w="877" w:type="pct"/>
          </w:tcPr>
          <w:p w14:paraId="687340B2" w14:textId="77777777" w:rsidR="002B2460" w:rsidRPr="001A7935" w:rsidRDefault="002B2460" w:rsidP="002823D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within 7 days</w:t>
            </w:r>
          </w:p>
        </w:tc>
      </w:tr>
      <w:tr w:rsidR="002B2460" w:rsidRPr="001A7935" w14:paraId="3E6CF92A" w14:textId="77777777" w:rsidTr="002823D5">
        <w:trPr>
          <w:trHeight w:val="9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2FDDABDF" w14:textId="77777777" w:rsidR="002B2460" w:rsidRPr="001A7935" w:rsidRDefault="002B2460" w:rsidP="002823D5">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87 Record Date.</w:t>
            </w:r>
          </w:p>
        </w:tc>
        <w:tc>
          <w:tcPr>
            <w:tcW w:w="812" w:type="pct"/>
          </w:tcPr>
          <w:p w14:paraId="66175BD5" w14:textId="77777777" w:rsidR="002B2460" w:rsidRPr="001A7935" w:rsidRDefault="002B2460" w:rsidP="002823D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87(2)</w:t>
            </w:r>
          </w:p>
        </w:tc>
        <w:tc>
          <w:tcPr>
            <w:tcW w:w="2409" w:type="pct"/>
          </w:tcPr>
          <w:p w14:paraId="292AE1B5" w14:textId="77777777" w:rsidR="002B2460" w:rsidRPr="001A7935" w:rsidRDefault="002B2460" w:rsidP="002823D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The listed entity shall give notice in advance of atleast seven working days (excluding the date of intimation and the record date) to the recognised stock exchange(s) of the record date or of as many days as the Stock Exchange may agree to or require specifying the purpose of the record date</w:t>
            </w:r>
          </w:p>
        </w:tc>
        <w:tc>
          <w:tcPr>
            <w:tcW w:w="877" w:type="pct"/>
          </w:tcPr>
          <w:p w14:paraId="6D21A2BC" w14:textId="77777777" w:rsidR="002B2460" w:rsidRPr="001A7935" w:rsidRDefault="002B2460" w:rsidP="002823D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 xml:space="preserve"> 7 working days advance intimation excluding the date of the intimation and date of the meeting </w:t>
            </w:r>
          </w:p>
        </w:tc>
      </w:tr>
      <w:tr w:rsidR="002B2460" w:rsidRPr="001A7935" w14:paraId="53974B87" w14:textId="77777777" w:rsidTr="002823D5">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759F8544" w14:textId="77777777" w:rsidR="002B2460" w:rsidRPr="001A7935" w:rsidRDefault="002B2460" w:rsidP="002823D5">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87E Record Date.</w:t>
            </w:r>
          </w:p>
        </w:tc>
        <w:tc>
          <w:tcPr>
            <w:tcW w:w="812" w:type="pct"/>
          </w:tcPr>
          <w:p w14:paraId="03C866B6" w14:textId="77777777" w:rsidR="002B2460" w:rsidRPr="001A7935" w:rsidRDefault="002B2460" w:rsidP="002823D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87E(2)</w:t>
            </w:r>
          </w:p>
        </w:tc>
        <w:tc>
          <w:tcPr>
            <w:tcW w:w="2409" w:type="pct"/>
          </w:tcPr>
          <w:p w14:paraId="3A1901E6" w14:textId="77777777" w:rsidR="002B2460" w:rsidRPr="001A7935" w:rsidRDefault="002B2460" w:rsidP="002823D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The listed entity shall give notice in advance of at least seven working days (excluding the date of intimation and the record date) to the stock exchange(s) of the record date or of as many days as the stock exchange may agree to or require specifying the purpose of the record date.</w:t>
            </w:r>
          </w:p>
        </w:tc>
        <w:tc>
          <w:tcPr>
            <w:tcW w:w="877" w:type="pct"/>
          </w:tcPr>
          <w:p w14:paraId="6C6AADB8" w14:textId="77777777" w:rsidR="002B2460" w:rsidRPr="001A7935" w:rsidRDefault="002B2460" w:rsidP="002823D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 xml:space="preserve"> 7 working days advance intimation excluding the date of the intimation and date of the meeting </w:t>
            </w:r>
          </w:p>
        </w:tc>
      </w:tr>
    </w:tbl>
    <w:p w14:paraId="6E39523B" w14:textId="77777777" w:rsidR="002B2460" w:rsidRDefault="002B2460" w:rsidP="002B2460">
      <w:pPr>
        <w:spacing w:after="0" w:line="240" w:lineRule="auto"/>
        <w:ind w:right="-46"/>
        <w:jc w:val="both"/>
        <w:rPr>
          <w:rFonts w:ascii="Times New Roman" w:hAnsi="Times New Roman" w:cs="Times New Roman"/>
          <w:b/>
          <w:color w:val="002060"/>
          <w:sz w:val="28"/>
          <w:szCs w:val="26"/>
          <w:u w:val="single"/>
        </w:rPr>
      </w:pPr>
    </w:p>
    <w:p w14:paraId="2814999F" w14:textId="77777777" w:rsidR="002B2460" w:rsidRPr="002B2460" w:rsidRDefault="002B2460" w:rsidP="002B2460">
      <w:pPr>
        <w:spacing w:after="0" w:line="240" w:lineRule="auto"/>
        <w:ind w:right="-46"/>
        <w:jc w:val="both"/>
        <w:rPr>
          <w:rFonts w:ascii="Times New Roman" w:hAnsi="Times New Roman" w:cs="Times New Roman"/>
          <w:b/>
          <w:color w:val="FF0000"/>
          <w:sz w:val="30"/>
          <w:szCs w:val="26"/>
          <w:u w:val="single"/>
        </w:rPr>
      </w:pPr>
      <w:r w:rsidRPr="002B2460">
        <w:rPr>
          <w:rFonts w:ascii="Times New Roman" w:hAnsi="Times New Roman" w:cs="Times New Roman"/>
          <w:b/>
          <w:color w:val="FF0000"/>
          <w:sz w:val="30"/>
          <w:szCs w:val="26"/>
          <w:u w:val="single"/>
        </w:rPr>
        <w:lastRenderedPageBreak/>
        <w:t>6. SEBI (Substantial Acquisition of Shares and Takeovers) Regulations, 2011</w:t>
      </w:r>
    </w:p>
    <w:p w14:paraId="395629BA" w14:textId="77777777" w:rsidR="002B2460" w:rsidRPr="00EA06AB" w:rsidRDefault="002B2460" w:rsidP="002B2460">
      <w:pPr>
        <w:spacing w:after="0" w:line="240" w:lineRule="auto"/>
        <w:ind w:right="-46"/>
        <w:jc w:val="both"/>
        <w:rPr>
          <w:rFonts w:ascii="Times New Roman" w:hAnsi="Times New Roman" w:cs="Times New Roman"/>
          <w:b/>
          <w:color w:val="002060"/>
          <w:sz w:val="28"/>
          <w:szCs w:val="26"/>
          <w:u w:val="single"/>
          <w:lang w:val="en-US"/>
        </w:rPr>
      </w:pPr>
    </w:p>
    <w:p w14:paraId="398B8A8E" w14:textId="77777777" w:rsidR="002B2460" w:rsidRPr="00EA06AB" w:rsidRDefault="002B2460" w:rsidP="002B2460">
      <w:pPr>
        <w:spacing w:after="0" w:line="240" w:lineRule="auto"/>
        <w:ind w:right="-46"/>
        <w:jc w:val="both"/>
        <w:rPr>
          <w:rFonts w:ascii="Times New Roman" w:hAnsi="Times New Roman" w:cs="Times New Roman"/>
          <w:bCs/>
          <w:color w:val="002060"/>
          <w:sz w:val="24"/>
          <w:szCs w:val="24"/>
        </w:rPr>
      </w:pPr>
      <w:r w:rsidRPr="00EA06AB">
        <w:rPr>
          <w:rFonts w:ascii="Times New Roman" w:hAnsi="Times New Roman" w:cs="Times New Roman"/>
          <w:bCs/>
          <w:color w:val="002060"/>
          <w:sz w:val="24"/>
          <w:szCs w:val="24"/>
        </w:rPr>
        <w:t>Securities and Exchange Board of India (SEBI) vide notification / Circular No. SEBI/HO/CFD/DCR1/CIR/P/2020/49 issued and publish dated 27th March 2020, has published Relaxation from compliance with certain provisions of the SEBI (Substantial Acquisition of Shares and Takeovers) Regulations, 2011 due to the COVID-19 pandemic".</w:t>
      </w:r>
    </w:p>
    <w:p w14:paraId="394F3617" w14:textId="77777777" w:rsidR="002B2460" w:rsidRPr="00EA06AB" w:rsidRDefault="002B2460" w:rsidP="002B2460">
      <w:pPr>
        <w:spacing w:after="0" w:line="240" w:lineRule="auto"/>
        <w:ind w:right="-46"/>
        <w:rPr>
          <w:rFonts w:ascii="Times New Roman" w:hAnsi="Times New Roman" w:cs="Times New Roman"/>
          <w:color w:val="002060"/>
          <w:sz w:val="24"/>
          <w:szCs w:val="24"/>
        </w:rPr>
      </w:pPr>
    </w:p>
    <w:tbl>
      <w:tblPr>
        <w:tblStyle w:val="GridTable3-Accent510"/>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2629"/>
        <w:gridCol w:w="3513"/>
        <w:gridCol w:w="2693"/>
      </w:tblGrid>
      <w:tr w:rsidR="002B2460" w:rsidRPr="00EA06AB" w14:paraId="077B8C18" w14:textId="77777777" w:rsidTr="002823D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29" w:type="dxa"/>
            <w:tcBorders>
              <w:top w:val="none" w:sz="0" w:space="0" w:color="auto"/>
              <w:left w:val="none" w:sz="0" w:space="0" w:color="auto"/>
              <w:bottom w:val="none" w:sz="0" w:space="0" w:color="auto"/>
              <w:right w:val="none" w:sz="0" w:space="0" w:color="auto"/>
            </w:tcBorders>
          </w:tcPr>
          <w:p w14:paraId="2EDAD54A" w14:textId="77777777" w:rsidR="002B2460" w:rsidRPr="00823410" w:rsidRDefault="002B2460" w:rsidP="002823D5">
            <w:pPr>
              <w:ind w:right="-46"/>
              <w:jc w:val="both"/>
              <w:rPr>
                <w:rFonts w:ascii="Times New Roman" w:hAnsi="Times New Roman" w:cs="Times New Roman"/>
                <w:color w:val="002060"/>
                <w:sz w:val="24"/>
                <w:szCs w:val="24"/>
              </w:rPr>
            </w:pPr>
          </w:p>
          <w:p w14:paraId="1C3555EC" w14:textId="77777777" w:rsidR="002B2460" w:rsidRPr="00823410" w:rsidRDefault="002B2460" w:rsidP="002823D5">
            <w:pPr>
              <w:ind w:right="-46"/>
              <w:jc w:val="both"/>
              <w:rPr>
                <w:rFonts w:ascii="Times New Roman" w:hAnsi="Times New Roman" w:cs="Times New Roman"/>
                <w:color w:val="002060"/>
                <w:sz w:val="24"/>
                <w:szCs w:val="24"/>
              </w:rPr>
            </w:pPr>
            <w:r w:rsidRPr="00823410">
              <w:rPr>
                <w:rFonts w:ascii="Times New Roman" w:hAnsi="Times New Roman" w:cs="Times New Roman"/>
                <w:color w:val="002060"/>
                <w:sz w:val="24"/>
                <w:szCs w:val="24"/>
              </w:rPr>
              <w:t>Sl. No.</w:t>
            </w:r>
          </w:p>
        </w:tc>
        <w:tc>
          <w:tcPr>
            <w:tcW w:w="2629" w:type="dxa"/>
            <w:tcBorders>
              <w:top w:val="none" w:sz="0" w:space="0" w:color="auto"/>
              <w:left w:val="none" w:sz="0" w:space="0" w:color="auto"/>
              <w:right w:val="none" w:sz="0" w:space="0" w:color="auto"/>
            </w:tcBorders>
          </w:tcPr>
          <w:p w14:paraId="452DF0A3" w14:textId="77777777" w:rsidR="002B2460" w:rsidRPr="00823410" w:rsidRDefault="002B2460" w:rsidP="002823D5">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0E757602" w14:textId="77777777" w:rsidR="002B2460" w:rsidRPr="00823410" w:rsidRDefault="002B2460" w:rsidP="002823D5">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Regulation No.</w:t>
            </w:r>
          </w:p>
        </w:tc>
        <w:tc>
          <w:tcPr>
            <w:tcW w:w="3513" w:type="dxa"/>
            <w:tcBorders>
              <w:top w:val="none" w:sz="0" w:space="0" w:color="auto"/>
              <w:left w:val="none" w:sz="0" w:space="0" w:color="auto"/>
              <w:right w:val="none" w:sz="0" w:space="0" w:color="auto"/>
            </w:tcBorders>
          </w:tcPr>
          <w:p w14:paraId="4B3CE791" w14:textId="77777777" w:rsidR="002B2460" w:rsidRPr="00823410" w:rsidRDefault="002B2460" w:rsidP="002823D5">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7A8C9265" w14:textId="77777777" w:rsidR="002B2460" w:rsidRPr="00823410" w:rsidRDefault="002B2460" w:rsidP="002823D5">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Compliance Particular</w:t>
            </w:r>
          </w:p>
        </w:tc>
        <w:tc>
          <w:tcPr>
            <w:tcW w:w="2693" w:type="dxa"/>
            <w:tcBorders>
              <w:top w:val="none" w:sz="0" w:space="0" w:color="auto"/>
              <w:left w:val="none" w:sz="0" w:space="0" w:color="auto"/>
              <w:right w:val="none" w:sz="0" w:space="0" w:color="auto"/>
            </w:tcBorders>
          </w:tcPr>
          <w:p w14:paraId="7DD91C08" w14:textId="77777777" w:rsidR="002B2460" w:rsidRPr="00823410" w:rsidRDefault="002B2460" w:rsidP="002823D5">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Compliance Period</w:t>
            </w:r>
          </w:p>
          <w:p w14:paraId="0D155C1D" w14:textId="77777777" w:rsidR="002B2460" w:rsidRPr="00823410" w:rsidRDefault="002B2460" w:rsidP="002823D5">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(Due Date)</w:t>
            </w:r>
          </w:p>
        </w:tc>
      </w:tr>
      <w:tr w:rsidR="002B2460" w:rsidRPr="00EA06AB" w14:paraId="4272BA10" w14:textId="77777777" w:rsidTr="002823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 w:type="dxa"/>
            <w:tcBorders>
              <w:left w:val="none" w:sz="0" w:space="0" w:color="auto"/>
              <w:bottom w:val="none" w:sz="0" w:space="0" w:color="auto"/>
            </w:tcBorders>
          </w:tcPr>
          <w:p w14:paraId="29BA3A1B" w14:textId="77777777" w:rsidR="002B2460" w:rsidRPr="00EA06AB" w:rsidRDefault="002B2460" w:rsidP="002823D5">
            <w:pPr>
              <w:ind w:right="-46"/>
              <w:jc w:val="both"/>
              <w:rPr>
                <w:rFonts w:ascii="Times New Roman" w:hAnsi="Times New Roman" w:cs="Times New Roman"/>
                <w:b/>
                <w:color w:val="002060"/>
                <w:sz w:val="24"/>
                <w:szCs w:val="24"/>
              </w:rPr>
            </w:pPr>
          </w:p>
          <w:p w14:paraId="6853D8ED" w14:textId="77777777" w:rsidR="002B2460" w:rsidRPr="00EA06AB" w:rsidRDefault="002B2460" w:rsidP="002823D5">
            <w:pPr>
              <w:ind w:right="-46"/>
              <w:jc w:val="both"/>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1</w:t>
            </w:r>
          </w:p>
        </w:tc>
        <w:tc>
          <w:tcPr>
            <w:tcW w:w="2629" w:type="dxa"/>
          </w:tcPr>
          <w:p w14:paraId="73B5E1FF" w14:textId="77777777" w:rsidR="002B2460" w:rsidRPr="00EA06AB" w:rsidRDefault="002B2460" w:rsidP="002823D5">
            <w:pPr>
              <w:pStyle w:val="NoSpacing"/>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p>
          <w:p w14:paraId="23ABF50A" w14:textId="77777777" w:rsidR="002B2460" w:rsidRPr="00EA06AB" w:rsidRDefault="002B2460" w:rsidP="002823D5">
            <w:pPr>
              <w:pStyle w:val="NoSpacing"/>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Regulation 30(1)</w:t>
            </w:r>
          </w:p>
        </w:tc>
        <w:tc>
          <w:tcPr>
            <w:tcW w:w="3513" w:type="dxa"/>
          </w:tcPr>
          <w:p w14:paraId="16E44EC9" w14:textId="77777777" w:rsidR="002B2460" w:rsidRPr="00823410" w:rsidRDefault="002B2460" w:rsidP="002823D5">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Every person, who together with persons acting in concert with him, holds shares or voting rights entitling him to exercise 25% or more of the voting rights in a target company, shall disclose their aggregate shareholding and voting rights as of the 31</w:t>
            </w:r>
            <w:r w:rsidRPr="00823410">
              <w:rPr>
                <w:rFonts w:ascii="Times New Roman" w:hAnsi="Times New Roman" w:cs="Times New Roman"/>
                <w:color w:val="002060"/>
                <w:sz w:val="24"/>
                <w:szCs w:val="24"/>
                <w:vertAlign w:val="superscript"/>
              </w:rPr>
              <w:t>st</w:t>
            </w:r>
            <w:r w:rsidRPr="00823410">
              <w:rPr>
                <w:rFonts w:ascii="Times New Roman" w:hAnsi="Times New Roman" w:cs="Times New Roman"/>
                <w:color w:val="002060"/>
                <w:sz w:val="24"/>
                <w:szCs w:val="24"/>
              </w:rPr>
              <w:t xml:space="preserve"> day of March, in such target company in such form as may be specified.</w:t>
            </w:r>
          </w:p>
        </w:tc>
        <w:tc>
          <w:tcPr>
            <w:tcW w:w="2693" w:type="dxa"/>
            <w:vMerge w:val="restart"/>
          </w:tcPr>
          <w:p w14:paraId="4FAF39CE" w14:textId="77777777" w:rsidR="002B2460" w:rsidRPr="00823410" w:rsidRDefault="002B2460" w:rsidP="002823D5">
            <w:pPr>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104963F0" w14:textId="77777777" w:rsidR="002B2460" w:rsidRDefault="002B2460" w:rsidP="002823D5">
            <w:pPr>
              <w:pStyle w:val="ListParagraph"/>
              <w:ind w:left="0"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0000"/>
                <w:sz w:val="24"/>
                <w:szCs w:val="24"/>
              </w:rPr>
            </w:pPr>
            <w:r w:rsidRPr="001366A8">
              <w:rPr>
                <w:rFonts w:ascii="Times New Roman" w:hAnsi="Times New Roman" w:cs="Times New Roman"/>
                <w:b/>
                <w:color w:val="FF0000"/>
                <w:sz w:val="24"/>
                <w:szCs w:val="24"/>
              </w:rPr>
              <w:t>Omitted</w:t>
            </w:r>
          </w:p>
          <w:p w14:paraId="6A8BA854" w14:textId="77777777" w:rsidR="002B2460" w:rsidRDefault="002B2460" w:rsidP="002823D5">
            <w:pPr>
              <w:pStyle w:val="ListParagraph"/>
              <w:ind w:left="0"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 xml:space="preserve">through introduction of </w:t>
            </w:r>
            <w:r w:rsidRPr="001366A8">
              <w:rPr>
                <w:rFonts w:ascii="Times New Roman" w:hAnsi="Times New Roman" w:cs="Times New Roman"/>
                <w:color w:val="002060"/>
                <w:sz w:val="24"/>
                <w:szCs w:val="24"/>
              </w:rPr>
              <w:t>SEBI (Substantial Acquisition of Shares and Takeovers) (Second Amendment) Regulations, 2021</w:t>
            </w:r>
          </w:p>
          <w:p w14:paraId="0AC59CEC" w14:textId="77777777" w:rsidR="002B2460" w:rsidRDefault="002B2460" w:rsidP="002823D5">
            <w:pPr>
              <w:pStyle w:val="ListParagraph"/>
              <w:ind w:left="0"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5A21CD9E" w14:textId="77777777" w:rsidR="002B2460" w:rsidRDefault="002B2460" w:rsidP="002823D5">
            <w:pPr>
              <w:pStyle w:val="ListParagraph"/>
              <w:ind w:left="0"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Applicable w.e.f. 01.04.2022</w:t>
            </w:r>
          </w:p>
          <w:p w14:paraId="5DDA15F7" w14:textId="77777777" w:rsidR="002B2460" w:rsidRPr="001366A8" w:rsidRDefault="002B2460" w:rsidP="002823D5">
            <w:pPr>
              <w:pStyle w:val="ListParagraph"/>
              <w:ind w:left="0"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12899055" w14:textId="77777777" w:rsidR="002B2460" w:rsidRPr="00823410" w:rsidRDefault="002B2460" w:rsidP="002823D5">
            <w:pPr>
              <w:pStyle w:val="ListParagraph"/>
              <w:ind w:left="342"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tc>
      </w:tr>
      <w:tr w:rsidR="002B2460" w:rsidRPr="00EA06AB" w14:paraId="38D18ED0" w14:textId="77777777" w:rsidTr="002823D5">
        <w:tc>
          <w:tcPr>
            <w:cnfStyle w:val="001000000000" w:firstRow="0" w:lastRow="0" w:firstColumn="1" w:lastColumn="0" w:oddVBand="0" w:evenVBand="0" w:oddHBand="0" w:evenHBand="0" w:firstRowFirstColumn="0" w:firstRowLastColumn="0" w:lastRowFirstColumn="0" w:lastRowLastColumn="0"/>
            <w:tcW w:w="629" w:type="dxa"/>
            <w:tcBorders>
              <w:left w:val="none" w:sz="0" w:space="0" w:color="auto"/>
              <w:bottom w:val="none" w:sz="0" w:space="0" w:color="auto"/>
            </w:tcBorders>
          </w:tcPr>
          <w:p w14:paraId="4658BF98" w14:textId="77777777" w:rsidR="002B2460" w:rsidRPr="00EA06AB" w:rsidRDefault="002B2460" w:rsidP="002823D5">
            <w:pPr>
              <w:ind w:right="-46"/>
              <w:jc w:val="both"/>
              <w:rPr>
                <w:rFonts w:ascii="Times New Roman" w:hAnsi="Times New Roman" w:cs="Times New Roman"/>
                <w:b/>
                <w:color w:val="002060"/>
                <w:sz w:val="24"/>
                <w:szCs w:val="24"/>
              </w:rPr>
            </w:pPr>
          </w:p>
          <w:p w14:paraId="55BB0482" w14:textId="77777777" w:rsidR="002B2460" w:rsidRPr="00EA06AB" w:rsidRDefault="002B2460" w:rsidP="002823D5">
            <w:pPr>
              <w:ind w:right="-46"/>
              <w:jc w:val="both"/>
              <w:rPr>
                <w:rFonts w:ascii="Times New Roman" w:hAnsi="Times New Roman" w:cs="Times New Roman"/>
                <w:b/>
                <w:color w:val="002060"/>
                <w:sz w:val="24"/>
                <w:szCs w:val="24"/>
              </w:rPr>
            </w:pPr>
          </w:p>
          <w:p w14:paraId="02A8C459" w14:textId="77777777" w:rsidR="002B2460" w:rsidRPr="00EA06AB" w:rsidRDefault="002B2460" w:rsidP="002823D5">
            <w:pPr>
              <w:ind w:right="-46"/>
              <w:jc w:val="both"/>
              <w:rPr>
                <w:rFonts w:ascii="Times New Roman" w:hAnsi="Times New Roman" w:cs="Times New Roman"/>
                <w:b/>
                <w:color w:val="002060"/>
                <w:sz w:val="24"/>
                <w:szCs w:val="24"/>
              </w:rPr>
            </w:pPr>
          </w:p>
          <w:p w14:paraId="1F814AFF" w14:textId="77777777" w:rsidR="002B2460" w:rsidRPr="00EA06AB" w:rsidRDefault="002B2460" w:rsidP="002823D5">
            <w:pPr>
              <w:ind w:right="-46"/>
              <w:jc w:val="both"/>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2</w:t>
            </w:r>
          </w:p>
        </w:tc>
        <w:tc>
          <w:tcPr>
            <w:tcW w:w="2629" w:type="dxa"/>
          </w:tcPr>
          <w:p w14:paraId="3E26E91D" w14:textId="77777777" w:rsidR="002B2460" w:rsidRPr="00EA06AB" w:rsidRDefault="002B2460" w:rsidP="002823D5">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p>
          <w:p w14:paraId="75C9CB28" w14:textId="77777777" w:rsidR="002B2460" w:rsidRPr="00EA06AB" w:rsidRDefault="002B2460" w:rsidP="002823D5">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p>
          <w:p w14:paraId="5983C4A0" w14:textId="77777777" w:rsidR="002B2460" w:rsidRPr="00EA06AB" w:rsidRDefault="002B2460" w:rsidP="002823D5">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p>
          <w:p w14:paraId="2F1B1B26" w14:textId="77777777" w:rsidR="002B2460" w:rsidRPr="00EA06AB" w:rsidRDefault="002B2460" w:rsidP="002823D5">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Regulation 30(2)</w:t>
            </w:r>
          </w:p>
        </w:tc>
        <w:tc>
          <w:tcPr>
            <w:tcW w:w="3513" w:type="dxa"/>
          </w:tcPr>
          <w:p w14:paraId="3DED3F4C" w14:textId="77777777" w:rsidR="002B2460" w:rsidRPr="00823410" w:rsidRDefault="002B2460" w:rsidP="002823D5">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The promoter of every target company shall together with persons acting in concert with him, disclose their aggregate shareholding and voting rights as of the thirty-first day of March, in such target company in such form as may</w:t>
            </w:r>
          </w:p>
          <w:p w14:paraId="51A20CD1" w14:textId="77777777" w:rsidR="002B2460" w:rsidRPr="00823410" w:rsidRDefault="002B2460" w:rsidP="002823D5">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tc>
        <w:tc>
          <w:tcPr>
            <w:tcW w:w="2693" w:type="dxa"/>
            <w:vMerge/>
          </w:tcPr>
          <w:p w14:paraId="50D28F55" w14:textId="77777777" w:rsidR="002B2460" w:rsidRPr="00823410" w:rsidRDefault="002B2460" w:rsidP="002823D5">
            <w:pPr>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tc>
      </w:tr>
      <w:tr w:rsidR="002B2460" w:rsidRPr="00EA06AB" w14:paraId="163E49FB" w14:textId="77777777" w:rsidTr="002823D5">
        <w:trPr>
          <w:cnfStyle w:val="000000100000" w:firstRow="0" w:lastRow="0" w:firstColumn="0" w:lastColumn="0" w:oddVBand="0" w:evenVBand="0" w:oddHBand="1" w:evenHBand="0" w:firstRowFirstColumn="0" w:firstRowLastColumn="0" w:lastRowFirstColumn="0" w:lastRowLastColumn="0"/>
          <w:trHeight w:val="2855"/>
        </w:trPr>
        <w:tc>
          <w:tcPr>
            <w:cnfStyle w:val="001000000000" w:firstRow="0" w:lastRow="0" w:firstColumn="1" w:lastColumn="0" w:oddVBand="0" w:evenVBand="0" w:oddHBand="0" w:evenHBand="0" w:firstRowFirstColumn="0" w:firstRowLastColumn="0" w:lastRowFirstColumn="0" w:lastRowLastColumn="0"/>
            <w:tcW w:w="629" w:type="dxa"/>
            <w:tcBorders>
              <w:left w:val="none" w:sz="0" w:space="0" w:color="auto"/>
              <w:bottom w:val="none" w:sz="0" w:space="0" w:color="auto"/>
            </w:tcBorders>
          </w:tcPr>
          <w:p w14:paraId="5A60A0B8" w14:textId="77777777" w:rsidR="002B2460" w:rsidRPr="00D349DD" w:rsidRDefault="002B2460" w:rsidP="002823D5">
            <w:pPr>
              <w:ind w:right="-46"/>
              <w:rPr>
                <w:rFonts w:ascii="Times New Roman" w:hAnsi="Times New Roman" w:cs="Times New Roman"/>
                <w:b/>
                <w:i w:val="0"/>
                <w:color w:val="002060"/>
                <w:sz w:val="24"/>
                <w:szCs w:val="24"/>
              </w:rPr>
            </w:pPr>
          </w:p>
          <w:p w14:paraId="4802A6E8" w14:textId="77777777" w:rsidR="002B2460" w:rsidRPr="00D349DD" w:rsidRDefault="002B2460" w:rsidP="002823D5">
            <w:pPr>
              <w:ind w:right="-46"/>
              <w:rPr>
                <w:rFonts w:ascii="Times New Roman" w:hAnsi="Times New Roman" w:cs="Times New Roman"/>
                <w:b/>
                <w:i w:val="0"/>
                <w:color w:val="002060"/>
                <w:sz w:val="24"/>
                <w:szCs w:val="24"/>
              </w:rPr>
            </w:pPr>
          </w:p>
          <w:p w14:paraId="28C9F9FC" w14:textId="77777777" w:rsidR="002B2460" w:rsidRPr="00D349DD" w:rsidRDefault="002B2460" w:rsidP="002823D5">
            <w:pPr>
              <w:ind w:right="-46"/>
              <w:rPr>
                <w:rFonts w:ascii="Times New Roman" w:hAnsi="Times New Roman" w:cs="Times New Roman"/>
                <w:b/>
                <w:i w:val="0"/>
                <w:color w:val="002060"/>
                <w:sz w:val="24"/>
                <w:szCs w:val="24"/>
              </w:rPr>
            </w:pPr>
          </w:p>
          <w:p w14:paraId="6787FB02" w14:textId="77777777" w:rsidR="002B2460" w:rsidRPr="00D349DD" w:rsidRDefault="002B2460" w:rsidP="002823D5">
            <w:pPr>
              <w:ind w:right="-46"/>
              <w:rPr>
                <w:rFonts w:ascii="Times New Roman" w:hAnsi="Times New Roman" w:cs="Times New Roman"/>
                <w:b/>
                <w:i w:val="0"/>
                <w:color w:val="002060"/>
                <w:sz w:val="24"/>
                <w:szCs w:val="24"/>
              </w:rPr>
            </w:pPr>
          </w:p>
          <w:p w14:paraId="66B559FC" w14:textId="77777777" w:rsidR="002B2460" w:rsidRPr="00D349DD" w:rsidRDefault="002B2460" w:rsidP="002823D5">
            <w:pPr>
              <w:ind w:right="-46"/>
              <w:rPr>
                <w:rFonts w:ascii="Times New Roman" w:hAnsi="Times New Roman" w:cs="Times New Roman"/>
                <w:b/>
                <w:i w:val="0"/>
                <w:color w:val="002060"/>
                <w:sz w:val="24"/>
                <w:szCs w:val="24"/>
              </w:rPr>
            </w:pPr>
            <w:r w:rsidRPr="00D349DD">
              <w:rPr>
                <w:rFonts w:ascii="Times New Roman" w:hAnsi="Times New Roman" w:cs="Times New Roman"/>
                <w:b/>
                <w:i w:val="0"/>
                <w:color w:val="002060"/>
                <w:sz w:val="24"/>
                <w:szCs w:val="24"/>
              </w:rPr>
              <w:t>3.</w:t>
            </w:r>
          </w:p>
        </w:tc>
        <w:tc>
          <w:tcPr>
            <w:tcW w:w="2629" w:type="dxa"/>
          </w:tcPr>
          <w:p w14:paraId="564A05B7" w14:textId="77777777" w:rsidR="002B2460" w:rsidRPr="00F059C1" w:rsidRDefault="002B2460" w:rsidP="002823D5">
            <w:pPr>
              <w:pStyle w:val="NoSpacing"/>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Cs w:val="24"/>
              </w:rPr>
            </w:pPr>
            <w:r w:rsidRPr="00F059C1">
              <w:rPr>
                <w:rFonts w:ascii="Times New Roman" w:hAnsi="Times New Roman" w:cs="Times New Roman"/>
                <w:b/>
                <w:color w:val="002060"/>
                <w:szCs w:val="24"/>
              </w:rPr>
              <w:t>Regulation 31(1) read with Regulation 28(3) of Takeover Regulations</w:t>
            </w:r>
          </w:p>
          <w:p w14:paraId="70CA3045" w14:textId="77777777" w:rsidR="002B2460" w:rsidRPr="00F059C1" w:rsidRDefault="002B2460" w:rsidP="002823D5">
            <w:pPr>
              <w:pStyle w:val="NoSpacing"/>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Cs w:val="24"/>
              </w:rPr>
            </w:pPr>
            <w:r w:rsidRPr="00F059C1">
              <w:rPr>
                <w:rFonts w:ascii="Times New Roman" w:hAnsi="Times New Roman" w:cs="Times New Roman"/>
                <w:b/>
                <w:color w:val="002060"/>
                <w:szCs w:val="24"/>
              </w:rPr>
              <w:t>AUGUST 7, 2019 CIRCULAR</w:t>
            </w:r>
          </w:p>
          <w:p w14:paraId="17AAAB66" w14:textId="77777777" w:rsidR="002B2460" w:rsidRPr="00EA06AB" w:rsidRDefault="002B2460" w:rsidP="002823D5">
            <w:pPr>
              <w:pStyle w:val="NoSpacing"/>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hyperlink r:id="rId48" w:history="1">
              <w:r w:rsidRPr="006C7AF6">
                <w:rPr>
                  <w:rStyle w:val="Hyperlink"/>
                  <w:rFonts w:ascii="Times New Roman" w:hAnsi="Times New Roman" w:cs="Times New Roman"/>
                  <w:sz w:val="20"/>
                  <w:szCs w:val="24"/>
                </w:rPr>
                <w:t>https://www.sebi.gov.in/legal/circulars/aug-2019/disclosure-of-reasons-for-encumbrance-by-promoter-of-listed-companies_43837.html</w:t>
              </w:r>
            </w:hyperlink>
            <w:r w:rsidRPr="006C7AF6">
              <w:rPr>
                <w:rFonts w:ascii="Times New Roman" w:hAnsi="Times New Roman" w:cs="Times New Roman"/>
                <w:b/>
                <w:color w:val="002060"/>
                <w:sz w:val="20"/>
                <w:szCs w:val="24"/>
              </w:rPr>
              <w:t xml:space="preserve"> </w:t>
            </w:r>
          </w:p>
        </w:tc>
        <w:tc>
          <w:tcPr>
            <w:tcW w:w="3513" w:type="dxa"/>
          </w:tcPr>
          <w:p w14:paraId="097E23ED" w14:textId="77777777" w:rsidR="002B2460" w:rsidRPr="00823410" w:rsidRDefault="002B2460" w:rsidP="002823D5">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The promoter of every listed company shall specifically disclose detailed reasons for encumbrance if the combined encumbrance by the promoter along with PACs with him equals or exceeds: a) 50% of their shareholding in the company; or b) 20% of the total share capital of the company,</w:t>
            </w:r>
          </w:p>
        </w:tc>
        <w:tc>
          <w:tcPr>
            <w:tcW w:w="2693" w:type="dxa"/>
          </w:tcPr>
          <w:p w14:paraId="4734F398" w14:textId="77777777" w:rsidR="002B2460" w:rsidRDefault="002B2460" w:rsidP="002823D5">
            <w:pPr>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5571E669" w14:textId="77777777" w:rsidR="002B2460" w:rsidRDefault="002B2460" w:rsidP="002823D5">
            <w:pPr>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within 2 (two) working days</w:t>
            </w:r>
          </w:p>
          <w:p w14:paraId="0DA11BF8" w14:textId="77777777" w:rsidR="002B2460" w:rsidRDefault="002B2460" w:rsidP="002823D5">
            <w:pPr>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78BABA0E" w14:textId="77777777" w:rsidR="002B2460" w:rsidRPr="0091448A" w:rsidRDefault="002B2460" w:rsidP="002823D5">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color w:val="002060"/>
                <w:szCs w:val="24"/>
              </w:rPr>
            </w:pPr>
            <w:r w:rsidRPr="0091448A">
              <w:rPr>
                <w:rFonts w:ascii="Times New Roman" w:hAnsi="Times New Roman" w:cs="Times New Roman"/>
                <w:i/>
                <w:color w:val="002060"/>
                <w:szCs w:val="24"/>
              </w:rPr>
              <w:t>(</w:t>
            </w:r>
            <w:r>
              <w:rPr>
                <w:rFonts w:ascii="Times New Roman" w:hAnsi="Times New Roman" w:cs="Times New Roman"/>
                <w:i/>
                <w:color w:val="002060"/>
                <w:szCs w:val="24"/>
              </w:rPr>
              <w:t xml:space="preserve">Provision </w:t>
            </w:r>
            <w:r w:rsidRPr="0091448A">
              <w:rPr>
                <w:rFonts w:ascii="Times New Roman" w:hAnsi="Times New Roman" w:cs="Times New Roman"/>
                <w:i/>
                <w:color w:val="002060"/>
                <w:szCs w:val="24"/>
              </w:rPr>
              <w:t>Insertion: “Provided that the aforesaid disclosure requirement shall not be applicable where such encumbrance is undertaken in a depository”)</w:t>
            </w:r>
          </w:p>
          <w:p w14:paraId="2E80976F" w14:textId="77777777" w:rsidR="002B2460" w:rsidRPr="00754237" w:rsidRDefault="002B2460" w:rsidP="002823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2B2460" w:rsidRPr="00EA06AB" w14:paraId="54824B37" w14:textId="77777777" w:rsidTr="002823D5">
        <w:trPr>
          <w:trHeight w:val="273"/>
        </w:trPr>
        <w:tc>
          <w:tcPr>
            <w:cnfStyle w:val="001000000000" w:firstRow="0" w:lastRow="0" w:firstColumn="1" w:lastColumn="0" w:oddVBand="0" w:evenVBand="0" w:oddHBand="0" w:evenHBand="0" w:firstRowFirstColumn="0" w:firstRowLastColumn="0" w:lastRowFirstColumn="0" w:lastRowLastColumn="0"/>
            <w:tcW w:w="629" w:type="dxa"/>
            <w:tcBorders>
              <w:left w:val="none" w:sz="0" w:space="0" w:color="auto"/>
              <w:bottom w:val="none" w:sz="0" w:space="0" w:color="auto"/>
            </w:tcBorders>
          </w:tcPr>
          <w:p w14:paraId="6EA8CEB0" w14:textId="77777777" w:rsidR="002B2460" w:rsidRPr="00D349DD" w:rsidRDefault="002B2460" w:rsidP="002823D5">
            <w:pPr>
              <w:ind w:right="-46"/>
              <w:rPr>
                <w:rFonts w:ascii="Times New Roman" w:hAnsi="Times New Roman" w:cs="Times New Roman"/>
                <w:b/>
                <w:i w:val="0"/>
                <w:color w:val="002060"/>
                <w:sz w:val="24"/>
                <w:szCs w:val="24"/>
              </w:rPr>
            </w:pPr>
          </w:p>
          <w:p w14:paraId="5D0E3218" w14:textId="77777777" w:rsidR="002B2460" w:rsidRPr="00D349DD" w:rsidRDefault="002B2460" w:rsidP="002823D5">
            <w:pPr>
              <w:ind w:right="-46"/>
              <w:rPr>
                <w:rFonts w:ascii="Times New Roman" w:hAnsi="Times New Roman" w:cs="Times New Roman"/>
                <w:b/>
                <w:i w:val="0"/>
                <w:color w:val="002060"/>
                <w:sz w:val="24"/>
                <w:szCs w:val="24"/>
              </w:rPr>
            </w:pPr>
          </w:p>
          <w:p w14:paraId="04A49BD0" w14:textId="77777777" w:rsidR="002B2460" w:rsidRPr="00D349DD" w:rsidRDefault="002B2460" w:rsidP="002823D5">
            <w:pPr>
              <w:ind w:right="-46"/>
              <w:rPr>
                <w:rFonts w:ascii="Times New Roman" w:hAnsi="Times New Roman" w:cs="Times New Roman"/>
                <w:b/>
                <w:i w:val="0"/>
                <w:color w:val="002060"/>
                <w:sz w:val="24"/>
                <w:szCs w:val="24"/>
              </w:rPr>
            </w:pPr>
          </w:p>
          <w:p w14:paraId="39FA2CEA" w14:textId="77777777" w:rsidR="002B2460" w:rsidRPr="00D349DD" w:rsidRDefault="002B2460" w:rsidP="002823D5">
            <w:pPr>
              <w:ind w:right="-46"/>
              <w:rPr>
                <w:rFonts w:ascii="Times New Roman" w:hAnsi="Times New Roman" w:cs="Times New Roman"/>
                <w:b/>
                <w:i w:val="0"/>
                <w:color w:val="002060"/>
                <w:sz w:val="24"/>
                <w:szCs w:val="24"/>
              </w:rPr>
            </w:pPr>
            <w:r w:rsidRPr="00D349DD">
              <w:rPr>
                <w:rFonts w:ascii="Times New Roman" w:hAnsi="Times New Roman" w:cs="Times New Roman"/>
                <w:b/>
                <w:i w:val="0"/>
                <w:color w:val="002060"/>
                <w:sz w:val="24"/>
                <w:szCs w:val="24"/>
              </w:rPr>
              <w:t xml:space="preserve">4. </w:t>
            </w:r>
          </w:p>
        </w:tc>
        <w:tc>
          <w:tcPr>
            <w:tcW w:w="2629" w:type="dxa"/>
          </w:tcPr>
          <w:p w14:paraId="4D99E93E" w14:textId="77777777" w:rsidR="002B2460" w:rsidRDefault="002B2460" w:rsidP="002823D5">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p>
          <w:p w14:paraId="2495E05E" w14:textId="77777777" w:rsidR="002B2460" w:rsidRDefault="002B2460" w:rsidP="002823D5">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p>
          <w:p w14:paraId="24CD3EC2" w14:textId="77777777" w:rsidR="002B2460" w:rsidRDefault="002B2460" w:rsidP="002823D5">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p>
          <w:p w14:paraId="70ED4C53" w14:textId="77777777" w:rsidR="002B2460" w:rsidRPr="00EA06AB" w:rsidRDefault="002B2460" w:rsidP="002823D5">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Regulation 31(4)</w:t>
            </w:r>
          </w:p>
        </w:tc>
        <w:tc>
          <w:tcPr>
            <w:tcW w:w="3513" w:type="dxa"/>
          </w:tcPr>
          <w:p w14:paraId="5A9600AA" w14:textId="77777777" w:rsidR="002B2460" w:rsidRPr="00823410" w:rsidRDefault="002B2460" w:rsidP="002823D5">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47A464FB" w14:textId="77777777" w:rsidR="002B2460" w:rsidRPr="00823410" w:rsidRDefault="002B2460" w:rsidP="002823D5">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08C2C841" w14:textId="77777777" w:rsidR="002B2460" w:rsidRPr="00823410" w:rsidRDefault="002B2460" w:rsidP="002823D5">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33891BA3" w14:textId="77777777" w:rsidR="002B2460" w:rsidRPr="00823410" w:rsidRDefault="002B2460" w:rsidP="002823D5">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Disclosure of encumbered shares</w:t>
            </w:r>
          </w:p>
        </w:tc>
        <w:tc>
          <w:tcPr>
            <w:tcW w:w="2693" w:type="dxa"/>
          </w:tcPr>
          <w:p w14:paraId="2DF614A2" w14:textId="77777777" w:rsidR="002B2460" w:rsidRPr="00823410" w:rsidRDefault="002B2460" w:rsidP="002823D5">
            <w:pPr>
              <w:pStyle w:val="Default"/>
              <w:ind w:right="-46"/>
              <w:jc w:val="both"/>
              <w:cnfStyle w:val="000000000000" w:firstRow="0" w:lastRow="0" w:firstColumn="0" w:lastColumn="0" w:oddVBand="0" w:evenVBand="0" w:oddHBand="0" w:evenHBand="0" w:firstRowFirstColumn="0" w:firstRowLastColumn="0" w:lastRowFirstColumn="0" w:lastRowLastColumn="0"/>
              <w:rPr>
                <w:color w:val="002060"/>
              </w:rPr>
            </w:pPr>
            <w:r w:rsidRPr="00823410">
              <w:rPr>
                <w:color w:val="002060"/>
              </w:rPr>
              <w:t xml:space="preserve">Promoter of every target company shall together with persons acting in concert with him, disclose their aggregate shareholding and voting rights as of the 31st March, in such target company in such form as may be specified </w:t>
            </w:r>
          </w:p>
        </w:tc>
      </w:tr>
    </w:tbl>
    <w:p w14:paraId="258C57F2" w14:textId="77777777" w:rsidR="002B2460" w:rsidRDefault="002B2460" w:rsidP="002B2460">
      <w:pPr>
        <w:spacing w:after="0" w:line="240" w:lineRule="auto"/>
        <w:ind w:right="-46"/>
        <w:rPr>
          <w:rFonts w:ascii="Times New Roman" w:hAnsi="Times New Roman" w:cs="Times New Roman"/>
          <w:color w:val="002060"/>
          <w:sz w:val="24"/>
          <w:szCs w:val="24"/>
        </w:rPr>
      </w:pPr>
    </w:p>
    <w:p w14:paraId="1416A606" w14:textId="77777777" w:rsidR="002B2460" w:rsidRDefault="002B2460" w:rsidP="002B2460">
      <w:pPr>
        <w:spacing w:after="0" w:line="240" w:lineRule="auto"/>
        <w:ind w:right="-46"/>
        <w:rPr>
          <w:rFonts w:ascii="Times New Roman" w:hAnsi="Times New Roman" w:cs="Times New Roman"/>
          <w:color w:val="002060"/>
          <w:sz w:val="24"/>
          <w:szCs w:val="24"/>
        </w:rPr>
      </w:pPr>
    </w:p>
    <w:p w14:paraId="4392D988" w14:textId="77777777" w:rsidR="002B2460" w:rsidRPr="00EA06AB" w:rsidRDefault="002B2460" w:rsidP="002B2460">
      <w:pPr>
        <w:spacing w:after="0" w:line="240" w:lineRule="auto"/>
        <w:ind w:right="-46"/>
        <w:rPr>
          <w:rFonts w:ascii="Times New Roman" w:hAnsi="Times New Roman" w:cs="Times New Roman"/>
          <w:color w:val="002060"/>
          <w:sz w:val="24"/>
          <w:szCs w:val="24"/>
        </w:rPr>
      </w:pPr>
    </w:p>
    <w:p w14:paraId="43EBF61E" w14:textId="77777777" w:rsidR="002B2460" w:rsidRPr="002B2460" w:rsidRDefault="002B2460" w:rsidP="002B2460">
      <w:pPr>
        <w:spacing w:after="0" w:line="240" w:lineRule="auto"/>
        <w:ind w:right="-46"/>
        <w:rPr>
          <w:rFonts w:ascii="Times New Roman" w:hAnsi="Times New Roman" w:cs="Times New Roman"/>
          <w:b/>
          <w:color w:val="FF0000"/>
          <w:sz w:val="30"/>
          <w:szCs w:val="24"/>
          <w:u w:val="single"/>
        </w:rPr>
      </w:pPr>
      <w:r w:rsidRPr="002B2460">
        <w:rPr>
          <w:rFonts w:ascii="Times New Roman" w:hAnsi="Times New Roman" w:cs="Times New Roman"/>
          <w:b/>
          <w:color w:val="FF0000"/>
          <w:sz w:val="30"/>
          <w:szCs w:val="24"/>
          <w:u w:val="single"/>
        </w:rPr>
        <w:lastRenderedPageBreak/>
        <w:t>7. SEBI (Prohibition of Insider Trading) Regulations, 2015</w:t>
      </w:r>
    </w:p>
    <w:p w14:paraId="4E4DB0BE" w14:textId="77777777" w:rsidR="002B2460" w:rsidRPr="00EA06AB" w:rsidRDefault="002B2460" w:rsidP="002B2460">
      <w:pPr>
        <w:spacing w:after="0" w:line="240" w:lineRule="auto"/>
        <w:ind w:right="-46"/>
        <w:rPr>
          <w:rFonts w:ascii="Times New Roman" w:hAnsi="Times New Roman" w:cs="Times New Roman"/>
          <w:b/>
          <w:color w:val="002060"/>
          <w:sz w:val="24"/>
          <w:szCs w:val="24"/>
          <w:u w:val="single"/>
        </w:rPr>
      </w:pPr>
    </w:p>
    <w:tbl>
      <w:tblPr>
        <w:tblStyle w:val="GridTable4-Accent610"/>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2031"/>
        <w:gridCol w:w="4252"/>
        <w:gridCol w:w="2552"/>
      </w:tblGrid>
      <w:tr w:rsidR="002B2460" w:rsidRPr="00EA06AB" w14:paraId="1D712512" w14:textId="77777777" w:rsidTr="002823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 w:type="dxa"/>
            <w:tcBorders>
              <w:top w:val="none" w:sz="0" w:space="0" w:color="auto"/>
              <w:left w:val="none" w:sz="0" w:space="0" w:color="auto"/>
              <w:bottom w:val="none" w:sz="0" w:space="0" w:color="auto"/>
              <w:right w:val="none" w:sz="0" w:space="0" w:color="auto"/>
            </w:tcBorders>
            <w:shd w:val="clear" w:color="auto" w:fill="FFFFCC"/>
          </w:tcPr>
          <w:p w14:paraId="15824CAE" w14:textId="77777777" w:rsidR="002B2460" w:rsidRPr="006C7AF6" w:rsidRDefault="002B2460" w:rsidP="002823D5">
            <w:pPr>
              <w:ind w:right="-46"/>
              <w:jc w:val="both"/>
              <w:rPr>
                <w:rFonts w:ascii="Times New Roman" w:hAnsi="Times New Roman" w:cs="Times New Roman"/>
                <w:color w:val="002060"/>
                <w:sz w:val="24"/>
                <w:szCs w:val="24"/>
              </w:rPr>
            </w:pPr>
          </w:p>
          <w:p w14:paraId="42C47904" w14:textId="77777777" w:rsidR="002B2460" w:rsidRPr="006C7AF6" w:rsidRDefault="002B2460" w:rsidP="002823D5">
            <w:pPr>
              <w:ind w:right="-46"/>
              <w:jc w:val="both"/>
              <w:rPr>
                <w:rFonts w:ascii="Times New Roman" w:hAnsi="Times New Roman" w:cs="Times New Roman"/>
                <w:color w:val="002060"/>
                <w:sz w:val="24"/>
                <w:szCs w:val="24"/>
              </w:rPr>
            </w:pPr>
            <w:r w:rsidRPr="006C7AF6">
              <w:rPr>
                <w:rFonts w:ascii="Times New Roman" w:hAnsi="Times New Roman" w:cs="Times New Roman"/>
                <w:color w:val="002060"/>
                <w:sz w:val="24"/>
                <w:szCs w:val="24"/>
              </w:rPr>
              <w:t>Sl. No.</w:t>
            </w:r>
          </w:p>
        </w:tc>
        <w:tc>
          <w:tcPr>
            <w:tcW w:w="2031" w:type="dxa"/>
            <w:tcBorders>
              <w:top w:val="none" w:sz="0" w:space="0" w:color="auto"/>
              <w:left w:val="none" w:sz="0" w:space="0" w:color="auto"/>
              <w:bottom w:val="none" w:sz="0" w:space="0" w:color="auto"/>
              <w:right w:val="none" w:sz="0" w:space="0" w:color="auto"/>
            </w:tcBorders>
            <w:shd w:val="clear" w:color="auto" w:fill="FFFFCC"/>
          </w:tcPr>
          <w:p w14:paraId="06636513" w14:textId="77777777" w:rsidR="002B2460" w:rsidRPr="006C7AF6" w:rsidRDefault="002B2460" w:rsidP="002823D5">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2E293C7B" w14:textId="77777777" w:rsidR="002B2460" w:rsidRPr="006C7AF6" w:rsidRDefault="002B2460" w:rsidP="002823D5">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6C7AF6">
              <w:rPr>
                <w:rFonts w:ascii="Times New Roman" w:hAnsi="Times New Roman" w:cs="Times New Roman"/>
                <w:color w:val="002060"/>
                <w:sz w:val="24"/>
                <w:szCs w:val="24"/>
              </w:rPr>
              <w:t>Regulation No.</w:t>
            </w:r>
          </w:p>
        </w:tc>
        <w:tc>
          <w:tcPr>
            <w:tcW w:w="4252" w:type="dxa"/>
            <w:tcBorders>
              <w:top w:val="none" w:sz="0" w:space="0" w:color="auto"/>
              <w:left w:val="none" w:sz="0" w:space="0" w:color="auto"/>
              <w:bottom w:val="none" w:sz="0" w:space="0" w:color="auto"/>
              <w:right w:val="none" w:sz="0" w:space="0" w:color="auto"/>
            </w:tcBorders>
            <w:shd w:val="clear" w:color="auto" w:fill="FFFFCC"/>
          </w:tcPr>
          <w:p w14:paraId="7F020575" w14:textId="77777777" w:rsidR="002B2460" w:rsidRPr="006C7AF6" w:rsidRDefault="002B2460" w:rsidP="002823D5">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0B986459" w14:textId="77777777" w:rsidR="002B2460" w:rsidRPr="006C7AF6" w:rsidRDefault="002B2460" w:rsidP="002823D5">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6C7AF6">
              <w:rPr>
                <w:rFonts w:ascii="Times New Roman" w:hAnsi="Times New Roman" w:cs="Times New Roman"/>
                <w:color w:val="002060"/>
                <w:sz w:val="24"/>
                <w:szCs w:val="24"/>
              </w:rPr>
              <w:t>Compliance Particular</w:t>
            </w:r>
          </w:p>
        </w:tc>
        <w:tc>
          <w:tcPr>
            <w:tcW w:w="2552" w:type="dxa"/>
            <w:tcBorders>
              <w:top w:val="none" w:sz="0" w:space="0" w:color="auto"/>
              <w:left w:val="none" w:sz="0" w:space="0" w:color="auto"/>
              <w:bottom w:val="none" w:sz="0" w:space="0" w:color="auto"/>
              <w:right w:val="none" w:sz="0" w:space="0" w:color="auto"/>
            </w:tcBorders>
            <w:shd w:val="clear" w:color="auto" w:fill="FFFFCC"/>
          </w:tcPr>
          <w:p w14:paraId="704E7422" w14:textId="77777777" w:rsidR="002B2460" w:rsidRPr="006C7AF6" w:rsidRDefault="002B2460" w:rsidP="002823D5">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6C7AF6">
              <w:rPr>
                <w:rFonts w:ascii="Times New Roman" w:hAnsi="Times New Roman" w:cs="Times New Roman"/>
                <w:color w:val="002060"/>
                <w:sz w:val="24"/>
                <w:szCs w:val="24"/>
              </w:rPr>
              <w:t>Compliance Period</w:t>
            </w:r>
          </w:p>
          <w:p w14:paraId="0CCA3956" w14:textId="77777777" w:rsidR="002B2460" w:rsidRPr="006C7AF6" w:rsidRDefault="002B2460" w:rsidP="002823D5">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6C7AF6">
              <w:rPr>
                <w:rFonts w:ascii="Times New Roman" w:hAnsi="Times New Roman" w:cs="Times New Roman"/>
                <w:color w:val="002060"/>
                <w:sz w:val="24"/>
                <w:szCs w:val="24"/>
              </w:rPr>
              <w:t>(Due Date)</w:t>
            </w:r>
          </w:p>
          <w:p w14:paraId="45064AD2" w14:textId="77777777" w:rsidR="002B2460" w:rsidRPr="006C7AF6" w:rsidRDefault="002B2460" w:rsidP="002823D5">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tc>
      </w:tr>
      <w:tr w:rsidR="002B2460" w:rsidRPr="00EA06AB" w14:paraId="1B464460" w14:textId="77777777" w:rsidTr="002823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 w:type="dxa"/>
            <w:shd w:val="clear" w:color="auto" w:fill="FFFF99"/>
          </w:tcPr>
          <w:p w14:paraId="18A7E1A8" w14:textId="77777777" w:rsidR="002B2460" w:rsidRPr="00EA06AB" w:rsidRDefault="002B2460" w:rsidP="002823D5">
            <w:pPr>
              <w:ind w:right="-46"/>
              <w:jc w:val="both"/>
              <w:rPr>
                <w:rFonts w:ascii="Times New Roman" w:hAnsi="Times New Roman" w:cs="Times New Roman"/>
                <w:b w:val="0"/>
                <w:color w:val="002060"/>
                <w:sz w:val="24"/>
                <w:szCs w:val="24"/>
              </w:rPr>
            </w:pPr>
          </w:p>
          <w:p w14:paraId="7B88B3C2" w14:textId="77777777" w:rsidR="002B2460" w:rsidRPr="00EA06AB" w:rsidRDefault="002B2460" w:rsidP="002823D5">
            <w:pPr>
              <w:ind w:right="-46"/>
              <w:jc w:val="both"/>
              <w:rPr>
                <w:rFonts w:ascii="Times New Roman" w:hAnsi="Times New Roman" w:cs="Times New Roman"/>
                <w:b w:val="0"/>
                <w:color w:val="002060"/>
                <w:sz w:val="24"/>
                <w:szCs w:val="24"/>
              </w:rPr>
            </w:pPr>
          </w:p>
          <w:p w14:paraId="46650F7D" w14:textId="77777777" w:rsidR="002B2460" w:rsidRPr="00EA06AB" w:rsidRDefault="002B2460" w:rsidP="002823D5">
            <w:pPr>
              <w:ind w:right="-46"/>
              <w:jc w:val="both"/>
              <w:rPr>
                <w:rFonts w:ascii="Times New Roman" w:hAnsi="Times New Roman" w:cs="Times New Roman"/>
                <w:b w:val="0"/>
                <w:color w:val="002060"/>
                <w:sz w:val="24"/>
                <w:szCs w:val="24"/>
              </w:rPr>
            </w:pPr>
          </w:p>
          <w:p w14:paraId="2E100B8C" w14:textId="77777777" w:rsidR="002B2460" w:rsidRPr="00EA06AB" w:rsidRDefault="002B2460" w:rsidP="002823D5">
            <w:pPr>
              <w:ind w:right="-46"/>
              <w:jc w:val="both"/>
              <w:rPr>
                <w:rFonts w:ascii="Times New Roman" w:hAnsi="Times New Roman" w:cs="Times New Roman"/>
                <w:b w:val="0"/>
                <w:color w:val="002060"/>
                <w:sz w:val="24"/>
                <w:szCs w:val="24"/>
              </w:rPr>
            </w:pPr>
          </w:p>
          <w:p w14:paraId="3897CB3B" w14:textId="77777777" w:rsidR="002B2460" w:rsidRPr="00EA06AB" w:rsidRDefault="002B2460" w:rsidP="002823D5">
            <w:pPr>
              <w:ind w:right="-46"/>
              <w:jc w:val="both"/>
              <w:rPr>
                <w:rFonts w:ascii="Times New Roman" w:hAnsi="Times New Roman" w:cs="Times New Roman"/>
                <w:b w:val="0"/>
                <w:color w:val="002060"/>
                <w:sz w:val="24"/>
                <w:szCs w:val="24"/>
              </w:rPr>
            </w:pPr>
          </w:p>
          <w:p w14:paraId="325C7A50" w14:textId="77777777" w:rsidR="002B2460" w:rsidRPr="00EA06AB" w:rsidRDefault="002B2460" w:rsidP="002823D5">
            <w:pPr>
              <w:ind w:right="-46"/>
              <w:jc w:val="both"/>
              <w:rPr>
                <w:rFonts w:ascii="Times New Roman" w:hAnsi="Times New Roman" w:cs="Times New Roman"/>
                <w:b w:val="0"/>
                <w:color w:val="002060"/>
                <w:sz w:val="24"/>
                <w:szCs w:val="24"/>
              </w:rPr>
            </w:pPr>
            <w:r w:rsidRPr="00EA06AB">
              <w:rPr>
                <w:rFonts w:ascii="Times New Roman" w:hAnsi="Times New Roman" w:cs="Times New Roman"/>
                <w:b w:val="0"/>
                <w:color w:val="002060"/>
                <w:sz w:val="24"/>
                <w:szCs w:val="24"/>
              </w:rPr>
              <w:t>1</w:t>
            </w:r>
          </w:p>
        </w:tc>
        <w:tc>
          <w:tcPr>
            <w:tcW w:w="2031" w:type="dxa"/>
            <w:shd w:val="clear" w:color="auto" w:fill="FFFF99"/>
          </w:tcPr>
          <w:p w14:paraId="20CD2DC6" w14:textId="77777777" w:rsidR="002B2460" w:rsidRPr="006C7AF6" w:rsidRDefault="002B2460" w:rsidP="002823D5">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p>
          <w:p w14:paraId="7A61CF2E" w14:textId="77777777" w:rsidR="002B2460" w:rsidRPr="006C7AF6" w:rsidRDefault="002B2460" w:rsidP="002823D5">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p>
          <w:p w14:paraId="15561824" w14:textId="77777777" w:rsidR="002B2460" w:rsidRPr="006C7AF6" w:rsidRDefault="002B2460" w:rsidP="002823D5">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p>
          <w:p w14:paraId="22E8DD72" w14:textId="77777777" w:rsidR="002B2460" w:rsidRPr="006C7AF6" w:rsidRDefault="002B2460" w:rsidP="002823D5">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p>
          <w:p w14:paraId="5A841303" w14:textId="77777777" w:rsidR="002B2460" w:rsidRPr="006C7AF6" w:rsidRDefault="002B2460" w:rsidP="002823D5">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r w:rsidRPr="006C7AF6">
              <w:rPr>
                <w:rFonts w:ascii="Times New Roman" w:hAnsi="Times New Roman" w:cs="Times New Roman"/>
                <w:b/>
                <w:color w:val="002060"/>
                <w:sz w:val="23"/>
                <w:szCs w:val="23"/>
              </w:rPr>
              <w:t>Regulation 7(2)</w:t>
            </w:r>
          </w:p>
          <w:p w14:paraId="17DA4790" w14:textId="77777777" w:rsidR="002B2460" w:rsidRPr="006C7AF6" w:rsidRDefault="002B2460" w:rsidP="002823D5">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r w:rsidRPr="006C7AF6">
              <w:rPr>
                <w:rFonts w:ascii="Times New Roman" w:hAnsi="Times New Roman" w:cs="Times New Roman"/>
                <w:b/>
                <w:color w:val="002060"/>
                <w:sz w:val="23"/>
                <w:szCs w:val="23"/>
              </w:rPr>
              <w:t xml:space="preserve">“Continual Disclosures” </w:t>
            </w:r>
          </w:p>
        </w:tc>
        <w:tc>
          <w:tcPr>
            <w:tcW w:w="4252" w:type="dxa"/>
            <w:shd w:val="clear" w:color="auto" w:fill="FFFF99"/>
          </w:tcPr>
          <w:p w14:paraId="2BF82140" w14:textId="77777777" w:rsidR="002B2460" w:rsidRPr="00823410" w:rsidRDefault="002B2460" w:rsidP="002823D5">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r w:rsidRPr="00823410">
              <w:rPr>
                <w:rFonts w:ascii="Times New Roman" w:hAnsi="Times New Roman" w:cs="Times New Roman"/>
                <w:color w:val="002060"/>
                <w:sz w:val="24"/>
                <w:szCs w:val="24"/>
              </w:rPr>
              <w:t>Every promoter, employee and director of every company shall disclose to the company the number of such securities acquired or disposed of within two trading days of such transaction if the value of the securities traded, whether in one transaction or a series of transactions over any calendar quarter, aggregates to a traded value in excess of ten lakh rupees (10,00,000/-) or such other value as may be specified;</w:t>
            </w:r>
          </w:p>
        </w:tc>
        <w:tc>
          <w:tcPr>
            <w:tcW w:w="2552" w:type="dxa"/>
            <w:shd w:val="clear" w:color="auto" w:fill="FFFF99"/>
          </w:tcPr>
          <w:p w14:paraId="69206818" w14:textId="77777777" w:rsidR="002B2460" w:rsidRPr="00823410" w:rsidRDefault="002B2460" w:rsidP="002823D5">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 xml:space="preserve">Every company shall notify; </w:t>
            </w:r>
            <w:r w:rsidRPr="0007677E">
              <w:rPr>
                <w:rFonts w:ascii="Times New Roman" w:hAnsi="Times New Roman" w:cs="Times New Roman"/>
                <w:b/>
                <w:color w:val="002060"/>
                <w:sz w:val="24"/>
                <w:szCs w:val="24"/>
              </w:rPr>
              <w:t>within two trading days</w:t>
            </w:r>
            <w:r w:rsidRPr="00823410">
              <w:rPr>
                <w:rFonts w:ascii="Times New Roman" w:hAnsi="Times New Roman" w:cs="Times New Roman"/>
                <w:color w:val="002060"/>
                <w:sz w:val="24"/>
                <w:szCs w:val="24"/>
              </w:rPr>
              <w:t xml:space="preserve"> of receipt of the disclosure or from becoming aware of such information</w:t>
            </w:r>
          </w:p>
        </w:tc>
      </w:tr>
    </w:tbl>
    <w:p w14:paraId="71B9E0AD" w14:textId="77777777" w:rsidR="002B2460" w:rsidRPr="00EA06AB" w:rsidRDefault="002B2460" w:rsidP="002B2460">
      <w:pPr>
        <w:spacing w:after="0" w:line="240" w:lineRule="auto"/>
        <w:ind w:right="-46"/>
        <w:jc w:val="both"/>
        <w:rPr>
          <w:rFonts w:ascii="Times New Roman" w:hAnsi="Times New Roman" w:cs="Times New Roman"/>
          <w:b/>
          <w:color w:val="002060"/>
          <w:sz w:val="24"/>
          <w:szCs w:val="24"/>
          <w:u w:val="single"/>
        </w:rPr>
      </w:pPr>
    </w:p>
    <w:p w14:paraId="02ED49D5" w14:textId="77777777" w:rsidR="002B2460" w:rsidRPr="002B2460" w:rsidRDefault="002B2460" w:rsidP="002B2460">
      <w:pPr>
        <w:spacing w:after="0" w:line="240" w:lineRule="auto"/>
        <w:ind w:right="-46"/>
        <w:jc w:val="both"/>
        <w:rPr>
          <w:rFonts w:ascii="Times New Roman" w:hAnsi="Times New Roman" w:cs="Times New Roman"/>
          <w:b/>
          <w:color w:val="FF0000"/>
          <w:sz w:val="30"/>
          <w:szCs w:val="24"/>
          <w:u w:val="single"/>
        </w:rPr>
      </w:pPr>
      <w:r w:rsidRPr="002B2460">
        <w:rPr>
          <w:rFonts w:ascii="Times New Roman" w:hAnsi="Times New Roman" w:cs="Times New Roman"/>
          <w:b/>
          <w:color w:val="FF0000"/>
          <w:sz w:val="30"/>
          <w:szCs w:val="24"/>
          <w:u w:val="single"/>
        </w:rPr>
        <w:t xml:space="preserve">8. SEBI (Issue of Capital and Disclosure Requirements) Regulations, 2018 </w:t>
      </w:r>
    </w:p>
    <w:p w14:paraId="643622F4" w14:textId="77777777" w:rsidR="002B2460" w:rsidRPr="00EA06AB" w:rsidRDefault="002B2460" w:rsidP="002B2460">
      <w:pPr>
        <w:spacing w:after="0" w:line="240" w:lineRule="auto"/>
        <w:ind w:right="-46"/>
        <w:jc w:val="both"/>
        <w:rPr>
          <w:rFonts w:ascii="Times New Roman" w:hAnsi="Times New Roman" w:cs="Times New Roman"/>
          <w:b/>
          <w:color w:val="002060"/>
          <w:sz w:val="24"/>
          <w:szCs w:val="24"/>
          <w:u w:val="single"/>
        </w:rPr>
      </w:pPr>
    </w:p>
    <w:tbl>
      <w:tblPr>
        <w:tblStyle w:val="LightShading-Accent6"/>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2314"/>
        <w:gridCol w:w="4185"/>
        <w:gridCol w:w="2336"/>
      </w:tblGrid>
      <w:tr w:rsidR="002B2460" w:rsidRPr="00EA06AB" w14:paraId="1402C301" w14:textId="77777777" w:rsidTr="002823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 w:type="dxa"/>
            <w:tcBorders>
              <w:top w:val="none" w:sz="0" w:space="0" w:color="auto"/>
              <w:left w:val="none" w:sz="0" w:space="0" w:color="auto"/>
              <w:bottom w:val="none" w:sz="0" w:space="0" w:color="auto"/>
              <w:right w:val="none" w:sz="0" w:space="0" w:color="auto"/>
            </w:tcBorders>
            <w:shd w:val="clear" w:color="auto" w:fill="984806" w:themeFill="accent6" w:themeFillShade="80"/>
            <w:vAlign w:val="center"/>
          </w:tcPr>
          <w:p w14:paraId="0BE7DBCA" w14:textId="77777777" w:rsidR="002B2460" w:rsidRPr="00E409B3" w:rsidRDefault="002B2460" w:rsidP="002823D5">
            <w:pPr>
              <w:ind w:right="-46"/>
              <w:rPr>
                <w:rFonts w:ascii="Times New Roman" w:hAnsi="Times New Roman" w:cs="Times New Roman"/>
                <w:b w:val="0"/>
                <w:color w:val="FFFFFF" w:themeColor="background1"/>
                <w:sz w:val="24"/>
                <w:szCs w:val="24"/>
              </w:rPr>
            </w:pPr>
            <w:r w:rsidRPr="00E409B3">
              <w:rPr>
                <w:rFonts w:ascii="Times New Roman" w:hAnsi="Times New Roman" w:cs="Times New Roman"/>
                <w:color w:val="FFFFFF" w:themeColor="background1"/>
                <w:sz w:val="24"/>
                <w:szCs w:val="24"/>
              </w:rPr>
              <w:t>Sl. No.</w:t>
            </w:r>
          </w:p>
        </w:tc>
        <w:tc>
          <w:tcPr>
            <w:tcW w:w="2314" w:type="dxa"/>
            <w:tcBorders>
              <w:top w:val="none" w:sz="0" w:space="0" w:color="auto"/>
              <w:left w:val="none" w:sz="0" w:space="0" w:color="auto"/>
              <w:bottom w:val="none" w:sz="0" w:space="0" w:color="auto"/>
              <w:right w:val="none" w:sz="0" w:space="0" w:color="auto"/>
            </w:tcBorders>
            <w:shd w:val="clear" w:color="auto" w:fill="984806" w:themeFill="accent6" w:themeFillShade="80"/>
            <w:vAlign w:val="center"/>
          </w:tcPr>
          <w:p w14:paraId="58E78323" w14:textId="77777777" w:rsidR="002B2460" w:rsidRPr="00E409B3" w:rsidRDefault="002B2460" w:rsidP="002823D5">
            <w:pPr>
              <w:ind w:right="-46"/>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FFFFFF" w:themeColor="background1"/>
                <w:sz w:val="24"/>
                <w:szCs w:val="24"/>
              </w:rPr>
            </w:pPr>
            <w:r w:rsidRPr="00E409B3">
              <w:rPr>
                <w:rFonts w:ascii="Times New Roman" w:hAnsi="Times New Roman" w:cs="Times New Roman"/>
                <w:color w:val="FFFFFF" w:themeColor="background1"/>
                <w:sz w:val="24"/>
                <w:szCs w:val="24"/>
              </w:rPr>
              <w:t>Regulation No.</w:t>
            </w:r>
          </w:p>
        </w:tc>
        <w:tc>
          <w:tcPr>
            <w:tcW w:w="4185" w:type="dxa"/>
            <w:tcBorders>
              <w:top w:val="none" w:sz="0" w:space="0" w:color="auto"/>
              <w:left w:val="none" w:sz="0" w:space="0" w:color="auto"/>
              <w:bottom w:val="none" w:sz="0" w:space="0" w:color="auto"/>
              <w:right w:val="none" w:sz="0" w:space="0" w:color="auto"/>
            </w:tcBorders>
            <w:shd w:val="clear" w:color="auto" w:fill="984806" w:themeFill="accent6" w:themeFillShade="80"/>
            <w:vAlign w:val="center"/>
          </w:tcPr>
          <w:p w14:paraId="449EBCBE" w14:textId="77777777" w:rsidR="002B2460" w:rsidRPr="00E409B3" w:rsidRDefault="002B2460" w:rsidP="002823D5">
            <w:pPr>
              <w:ind w:right="-46"/>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FFFFFF" w:themeColor="background1"/>
                <w:sz w:val="24"/>
                <w:szCs w:val="24"/>
              </w:rPr>
            </w:pPr>
            <w:r w:rsidRPr="00E409B3">
              <w:rPr>
                <w:rFonts w:ascii="Times New Roman" w:hAnsi="Times New Roman" w:cs="Times New Roman"/>
                <w:color w:val="FFFFFF" w:themeColor="background1"/>
                <w:sz w:val="24"/>
                <w:szCs w:val="24"/>
              </w:rPr>
              <w:t>Compliance Particular</w:t>
            </w:r>
          </w:p>
        </w:tc>
        <w:tc>
          <w:tcPr>
            <w:tcW w:w="2336" w:type="dxa"/>
            <w:tcBorders>
              <w:top w:val="none" w:sz="0" w:space="0" w:color="auto"/>
              <w:left w:val="none" w:sz="0" w:space="0" w:color="auto"/>
              <w:bottom w:val="none" w:sz="0" w:space="0" w:color="auto"/>
              <w:right w:val="none" w:sz="0" w:space="0" w:color="auto"/>
            </w:tcBorders>
            <w:shd w:val="clear" w:color="auto" w:fill="984806" w:themeFill="accent6" w:themeFillShade="80"/>
            <w:vAlign w:val="center"/>
          </w:tcPr>
          <w:p w14:paraId="18BB9580" w14:textId="77777777" w:rsidR="002B2460" w:rsidRPr="00E409B3" w:rsidRDefault="002B2460" w:rsidP="002823D5">
            <w:pPr>
              <w:ind w:right="-46"/>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FFFFFF" w:themeColor="background1"/>
                <w:sz w:val="24"/>
                <w:szCs w:val="24"/>
              </w:rPr>
            </w:pPr>
          </w:p>
          <w:p w14:paraId="6F63061F" w14:textId="77777777" w:rsidR="002B2460" w:rsidRPr="00E409B3" w:rsidRDefault="002B2460" w:rsidP="002823D5">
            <w:pPr>
              <w:ind w:right="-46"/>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FFFFFF" w:themeColor="background1"/>
                <w:sz w:val="24"/>
                <w:szCs w:val="24"/>
              </w:rPr>
            </w:pPr>
            <w:r w:rsidRPr="00E409B3">
              <w:rPr>
                <w:rFonts w:ascii="Times New Roman" w:hAnsi="Times New Roman" w:cs="Times New Roman"/>
                <w:color w:val="FFFFFF" w:themeColor="background1"/>
                <w:sz w:val="24"/>
                <w:szCs w:val="24"/>
              </w:rPr>
              <w:t>Compliance Period</w:t>
            </w:r>
          </w:p>
          <w:p w14:paraId="44EEBD0F" w14:textId="77777777" w:rsidR="002B2460" w:rsidRPr="00E409B3" w:rsidRDefault="002B2460" w:rsidP="002823D5">
            <w:pPr>
              <w:ind w:right="-46"/>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FFFFFF" w:themeColor="background1"/>
                <w:sz w:val="24"/>
                <w:szCs w:val="24"/>
              </w:rPr>
            </w:pPr>
            <w:r w:rsidRPr="00E409B3">
              <w:rPr>
                <w:rFonts w:ascii="Times New Roman" w:hAnsi="Times New Roman" w:cs="Times New Roman"/>
                <w:color w:val="FFFFFF" w:themeColor="background1"/>
                <w:sz w:val="24"/>
                <w:szCs w:val="24"/>
              </w:rPr>
              <w:t>(Due Date)</w:t>
            </w:r>
          </w:p>
          <w:p w14:paraId="15D7D493" w14:textId="77777777" w:rsidR="002B2460" w:rsidRPr="00E409B3" w:rsidRDefault="002B2460" w:rsidP="002823D5">
            <w:pPr>
              <w:ind w:right="-46"/>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FFFFFF" w:themeColor="background1"/>
                <w:sz w:val="24"/>
                <w:szCs w:val="24"/>
              </w:rPr>
            </w:pPr>
          </w:p>
        </w:tc>
      </w:tr>
      <w:tr w:rsidR="002B2460" w:rsidRPr="00EA06AB" w14:paraId="66748B1A" w14:textId="77777777" w:rsidTr="002823D5">
        <w:trPr>
          <w:cnfStyle w:val="000000100000" w:firstRow="0" w:lastRow="0" w:firstColumn="0" w:lastColumn="0" w:oddVBand="0" w:evenVBand="0" w:oddHBand="1" w:evenHBand="0" w:firstRowFirstColumn="0" w:firstRowLastColumn="0" w:lastRowFirstColumn="0" w:lastRowLastColumn="0"/>
          <w:trHeight w:val="1265"/>
        </w:trPr>
        <w:tc>
          <w:tcPr>
            <w:cnfStyle w:val="001000000000" w:firstRow="0" w:lastRow="0" w:firstColumn="1" w:lastColumn="0" w:oddVBand="0" w:evenVBand="0" w:oddHBand="0" w:evenHBand="0" w:firstRowFirstColumn="0" w:firstRowLastColumn="0" w:lastRowFirstColumn="0" w:lastRowLastColumn="0"/>
            <w:tcW w:w="629" w:type="dxa"/>
            <w:tcBorders>
              <w:left w:val="none" w:sz="0" w:space="0" w:color="auto"/>
              <w:right w:val="none" w:sz="0" w:space="0" w:color="auto"/>
            </w:tcBorders>
            <w:shd w:val="clear" w:color="auto" w:fill="auto"/>
            <w:vAlign w:val="center"/>
          </w:tcPr>
          <w:p w14:paraId="48FFA84C" w14:textId="77777777" w:rsidR="002B2460" w:rsidRPr="00EA06AB" w:rsidRDefault="002B2460" w:rsidP="002823D5">
            <w:pPr>
              <w:ind w:right="-46"/>
              <w:rPr>
                <w:rFonts w:ascii="Times New Roman" w:hAnsi="Times New Roman" w:cs="Times New Roman"/>
                <w:b w:val="0"/>
                <w:color w:val="002060"/>
                <w:sz w:val="24"/>
                <w:szCs w:val="24"/>
              </w:rPr>
            </w:pPr>
          </w:p>
          <w:p w14:paraId="12E84886" w14:textId="77777777" w:rsidR="002B2460" w:rsidRPr="00EA06AB" w:rsidRDefault="002B2460" w:rsidP="002823D5">
            <w:pPr>
              <w:ind w:right="-46"/>
              <w:rPr>
                <w:rFonts w:ascii="Times New Roman" w:hAnsi="Times New Roman" w:cs="Times New Roman"/>
                <w:b w:val="0"/>
                <w:color w:val="002060"/>
                <w:sz w:val="24"/>
                <w:szCs w:val="24"/>
              </w:rPr>
            </w:pPr>
          </w:p>
          <w:p w14:paraId="7432F925" w14:textId="77777777" w:rsidR="002B2460" w:rsidRPr="00EA06AB" w:rsidRDefault="002B2460" w:rsidP="002823D5">
            <w:pPr>
              <w:ind w:right="-46"/>
              <w:rPr>
                <w:rFonts w:ascii="Times New Roman" w:hAnsi="Times New Roman" w:cs="Times New Roman"/>
                <w:b w:val="0"/>
                <w:color w:val="002060"/>
                <w:sz w:val="24"/>
                <w:szCs w:val="24"/>
              </w:rPr>
            </w:pPr>
          </w:p>
          <w:p w14:paraId="628CF0AF" w14:textId="77777777" w:rsidR="002B2460" w:rsidRPr="00EA06AB" w:rsidRDefault="002B2460" w:rsidP="002823D5">
            <w:pPr>
              <w:ind w:right="-46"/>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1</w:t>
            </w:r>
          </w:p>
        </w:tc>
        <w:tc>
          <w:tcPr>
            <w:tcW w:w="2314" w:type="dxa"/>
            <w:tcBorders>
              <w:left w:val="none" w:sz="0" w:space="0" w:color="auto"/>
              <w:right w:val="none" w:sz="0" w:space="0" w:color="auto"/>
            </w:tcBorders>
            <w:shd w:val="clear" w:color="auto" w:fill="auto"/>
            <w:vAlign w:val="center"/>
          </w:tcPr>
          <w:p w14:paraId="53FA474F" w14:textId="77777777" w:rsidR="002B2460" w:rsidRPr="00EA06AB" w:rsidRDefault="002B2460" w:rsidP="002823D5">
            <w:pPr>
              <w:pStyle w:val="NoSpacing"/>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Schedule XIX - Para (2) of ICDR</w:t>
            </w:r>
          </w:p>
          <w:p w14:paraId="438E8474" w14:textId="77777777" w:rsidR="002B2460" w:rsidRPr="00EA06AB" w:rsidRDefault="002B2460" w:rsidP="002823D5">
            <w:pPr>
              <w:pStyle w:val="NoSpacing"/>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r w:rsidRPr="00EA06AB">
              <w:rPr>
                <w:rFonts w:ascii="Times New Roman" w:hAnsi="Times New Roman" w:cs="Times New Roman"/>
                <w:color w:val="002060"/>
                <w:sz w:val="24"/>
                <w:szCs w:val="24"/>
              </w:rPr>
              <w:t>Read with Reg 108 of SEBI LODR</w:t>
            </w:r>
          </w:p>
        </w:tc>
        <w:tc>
          <w:tcPr>
            <w:tcW w:w="4185" w:type="dxa"/>
            <w:tcBorders>
              <w:left w:val="none" w:sz="0" w:space="0" w:color="auto"/>
              <w:right w:val="none" w:sz="0" w:space="0" w:color="auto"/>
            </w:tcBorders>
            <w:shd w:val="clear" w:color="auto" w:fill="auto"/>
            <w:vAlign w:val="center"/>
          </w:tcPr>
          <w:p w14:paraId="4D7C3F6A" w14:textId="77777777" w:rsidR="002B2460" w:rsidRDefault="002B2460" w:rsidP="002823D5">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“The issuer shall make an application for listing from the date of allotment, within such period as may be specified by the Board from time to time, to one or more recognized stock exchange(s)”.</w:t>
            </w:r>
          </w:p>
          <w:p w14:paraId="3299A737" w14:textId="77777777" w:rsidR="002B2460" w:rsidRPr="00823410" w:rsidRDefault="002B2460" w:rsidP="002823D5">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16"/>
                <w:szCs w:val="24"/>
              </w:rPr>
            </w:pPr>
          </w:p>
          <w:p w14:paraId="4BB0BD6D" w14:textId="77777777" w:rsidR="002B2460" w:rsidRPr="00823410" w:rsidRDefault="002B2460" w:rsidP="002823D5">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In regard to above, it is specified that Issuer shall make an application to the exchange/s for listing in case of further issue of equity shares from the</w:t>
            </w:r>
            <w:r>
              <w:rPr>
                <w:rFonts w:ascii="Times New Roman" w:hAnsi="Times New Roman" w:cs="Times New Roman"/>
                <w:color w:val="002060"/>
                <w:sz w:val="24"/>
                <w:szCs w:val="24"/>
              </w:rPr>
              <w:t xml:space="preserve"> </w:t>
            </w:r>
            <w:r w:rsidRPr="00823410">
              <w:rPr>
                <w:rFonts w:ascii="Times New Roman" w:hAnsi="Times New Roman" w:cs="Times New Roman"/>
                <w:color w:val="002060"/>
                <w:sz w:val="24"/>
                <w:szCs w:val="24"/>
              </w:rPr>
              <w:t>date of allotment within 20 days (unless otherwise specified).</w:t>
            </w:r>
          </w:p>
        </w:tc>
        <w:tc>
          <w:tcPr>
            <w:tcW w:w="2336" w:type="dxa"/>
            <w:tcBorders>
              <w:left w:val="none" w:sz="0" w:space="0" w:color="auto"/>
              <w:right w:val="none" w:sz="0" w:space="0" w:color="auto"/>
            </w:tcBorders>
            <w:shd w:val="clear" w:color="auto" w:fill="auto"/>
            <w:vAlign w:val="center"/>
          </w:tcPr>
          <w:p w14:paraId="565FCD45" w14:textId="77777777" w:rsidR="002B2460" w:rsidRPr="00823410" w:rsidRDefault="002B2460" w:rsidP="002823D5">
            <w:pPr>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r w:rsidRPr="00823410">
              <w:rPr>
                <w:rFonts w:ascii="Times New Roman" w:hAnsi="Times New Roman" w:cs="Times New Roman"/>
                <w:color w:val="002060"/>
                <w:sz w:val="24"/>
                <w:szCs w:val="24"/>
              </w:rPr>
              <w:t xml:space="preserve">Within 20 days </w:t>
            </w:r>
            <w:r w:rsidRPr="00823410">
              <w:rPr>
                <w:rFonts w:ascii="Times New Roman" w:hAnsi="Times New Roman" w:cs="Times New Roman"/>
                <w:b/>
                <w:color w:val="002060"/>
                <w:sz w:val="24"/>
                <w:szCs w:val="24"/>
              </w:rPr>
              <w:t>from the date of allotment</w:t>
            </w:r>
          </w:p>
          <w:p w14:paraId="3452C5A1" w14:textId="77777777" w:rsidR="002B2460" w:rsidRPr="00823410" w:rsidRDefault="002B2460" w:rsidP="002823D5">
            <w:pPr>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tc>
      </w:tr>
      <w:tr w:rsidR="002B2460" w:rsidRPr="00EA06AB" w14:paraId="754F80AD" w14:textId="77777777" w:rsidTr="002823D5">
        <w:tc>
          <w:tcPr>
            <w:cnfStyle w:val="001000000000" w:firstRow="0" w:lastRow="0" w:firstColumn="1" w:lastColumn="0" w:oddVBand="0" w:evenVBand="0" w:oddHBand="0" w:evenHBand="0" w:firstRowFirstColumn="0" w:firstRowLastColumn="0" w:lastRowFirstColumn="0" w:lastRowLastColumn="0"/>
            <w:tcW w:w="629" w:type="dxa"/>
            <w:shd w:val="clear" w:color="auto" w:fill="auto"/>
            <w:vAlign w:val="center"/>
          </w:tcPr>
          <w:p w14:paraId="20094794" w14:textId="77777777" w:rsidR="002B2460" w:rsidRPr="00EA06AB" w:rsidRDefault="002B2460" w:rsidP="002823D5">
            <w:pPr>
              <w:ind w:right="-46"/>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2</w:t>
            </w:r>
          </w:p>
        </w:tc>
        <w:tc>
          <w:tcPr>
            <w:tcW w:w="2314" w:type="dxa"/>
            <w:shd w:val="clear" w:color="auto" w:fill="auto"/>
            <w:vAlign w:val="center"/>
          </w:tcPr>
          <w:p w14:paraId="1F0BB828" w14:textId="77777777" w:rsidR="002B2460" w:rsidRPr="00EA06AB" w:rsidRDefault="002B2460" w:rsidP="002823D5">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Regulation 162</w:t>
            </w:r>
          </w:p>
        </w:tc>
        <w:tc>
          <w:tcPr>
            <w:tcW w:w="4185" w:type="dxa"/>
            <w:shd w:val="clear" w:color="auto" w:fill="auto"/>
            <w:vAlign w:val="center"/>
          </w:tcPr>
          <w:p w14:paraId="1FA4A3A2" w14:textId="77777777" w:rsidR="002B2460" w:rsidRPr="00823410" w:rsidRDefault="002B2460" w:rsidP="002823D5">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8"/>
                <w:szCs w:val="24"/>
              </w:rPr>
            </w:pPr>
          </w:p>
          <w:p w14:paraId="0A26542C" w14:textId="77777777" w:rsidR="002B2460" w:rsidRDefault="002B2460" w:rsidP="002823D5">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rPr>
            </w:pPr>
            <w:r w:rsidRPr="00823410">
              <w:rPr>
                <w:rFonts w:ascii="Times New Roman" w:eastAsia="Times New Roman" w:hAnsi="Times New Roman" w:cs="Times New Roman"/>
                <w:color w:val="002060"/>
                <w:sz w:val="24"/>
                <w:szCs w:val="24"/>
              </w:rPr>
              <w:t>The tenure of the convertible securities of the issuer shall not exceed eighteen months from the date of their allotment.</w:t>
            </w:r>
          </w:p>
          <w:p w14:paraId="7B77D90C" w14:textId="77777777" w:rsidR="002B2460" w:rsidRPr="00823410" w:rsidRDefault="002B2460" w:rsidP="002823D5">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tc>
        <w:tc>
          <w:tcPr>
            <w:tcW w:w="2336" w:type="dxa"/>
            <w:shd w:val="clear" w:color="auto" w:fill="auto"/>
            <w:vAlign w:val="center"/>
          </w:tcPr>
          <w:p w14:paraId="3FCEA2FC" w14:textId="77777777" w:rsidR="002B2460" w:rsidRPr="00823410" w:rsidRDefault="002B2460" w:rsidP="002823D5">
            <w:pPr>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Within 18 months from date of allotment</w:t>
            </w:r>
          </w:p>
        </w:tc>
      </w:tr>
      <w:tr w:rsidR="002B2460" w:rsidRPr="00EA06AB" w14:paraId="035430EE" w14:textId="77777777" w:rsidTr="002823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 w:type="dxa"/>
            <w:tcBorders>
              <w:left w:val="none" w:sz="0" w:space="0" w:color="auto"/>
              <w:right w:val="none" w:sz="0" w:space="0" w:color="auto"/>
            </w:tcBorders>
            <w:shd w:val="clear" w:color="auto" w:fill="auto"/>
            <w:vAlign w:val="center"/>
          </w:tcPr>
          <w:p w14:paraId="0608529B" w14:textId="77777777" w:rsidR="002B2460" w:rsidRPr="00EA06AB" w:rsidRDefault="002B2460" w:rsidP="002823D5">
            <w:pPr>
              <w:ind w:right="-46"/>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3</w:t>
            </w:r>
          </w:p>
        </w:tc>
        <w:tc>
          <w:tcPr>
            <w:tcW w:w="2314" w:type="dxa"/>
            <w:tcBorders>
              <w:left w:val="none" w:sz="0" w:space="0" w:color="auto"/>
              <w:right w:val="none" w:sz="0" w:space="0" w:color="auto"/>
            </w:tcBorders>
            <w:shd w:val="clear" w:color="auto" w:fill="auto"/>
            <w:vAlign w:val="center"/>
          </w:tcPr>
          <w:p w14:paraId="0855AB33" w14:textId="77777777" w:rsidR="002B2460" w:rsidRPr="00EA06AB" w:rsidRDefault="002B2460" w:rsidP="002823D5">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SEBI CIRCULAR</w:t>
            </w:r>
          </w:p>
          <w:p w14:paraId="5995816B" w14:textId="77777777" w:rsidR="002B2460" w:rsidRPr="00EA06AB" w:rsidRDefault="002B2460" w:rsidP="002823D5">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Aug 19, 2019</w:t>
            </w:r>
          </w:p>
          <w:p w14:paraId="5792C10F" w14:textId="77777777" w:rsidR="002B2460" w:rsidRPr="00EA06AB" w:rsidRDefault="002B2460" w:rsidP="002823D5">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hyperlink r:id="rId49" w:history="1">
              <w:r w:rsidRPr="00F059C1">
                <w:rPr>
                  <w:rStyle w:val="Hyperlink"/>
                  <w:rFonts w:ascii="Times New Roman" w:hAnsi="Times New Roman" w:cs="Times New Roman"/>
                  <w:sz w:val="16"/>
                  <w:szCs w:val="24"/>
                </w:rPr>
                <w:t>https://www.sebi.gov.in/legal/circulars/aug-2019/non-compliance-with-certain-provisions-of-sebi-issue-of-capital-and-disclosure-requirements-regulations-2018-icdr-regulations-_43941.html</w:t>
              </w:r>
            </w:hyperlink>
            <w:r w:rsidRPr="00EA06AB">
              <w:rPr>
                <w:rFonts w:ascii="Times New Roman" w:hAnsi="Times New Roman" w:cs="Times New Roman"/>
                <w:color w:val="002060"/>
                <w:sz w:val="24"/>
                <w:szCs w:val="24"/>
              </w:rPr>
              <w:t xml:space="preserve"> </w:t>
            </w:r>
          </w:p>
        </w:tc>
        <w:tc>
          <w:tcPr>
            <w:tcW w:w="4185" w:type="dxa"/>
            <w:tcBorders>
              <w:left w:val="none" w:sz="0" w:space="0" w:color="auto"/>
              <w:right w:val="none" w:sz="0" w:space="0" w:color="auto"/>
            </w:tcBorders>
            <w:shd w:val="clear" w:color="auto" w:fill="auto"/>
            <w:vAlign w:val="center"/>
          </w:tcPr>
          <w:p w14:paraId="34053876" w14:textId="77777777" w:rsidR="002B2460" w:rsidRDefault="002B2460" w:rsidP="002823D5">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rPr>
            </w:pPr>
            <w:r w:rsidRPr="00823410">
              <w:rPr>
                <w:rFonts w:ascii="Times New Roman" w:eastAsia="Times New Roman" w:hAnsi="Times New Roman" w:cs="Times New Roman"/>
                <w:b/>
                <w:color w:val="002060"/>
                <w:sz w:val="24"/>
                <w:szCs w:val="24"/>
              </w:rPr>
              <w:t>Application for trading approval</w:t>
            </w:r>
            <w:r w:rsidRPr="00823410">
              <w:rPr>
                <w:rFonts w:ascii="Times New Roman" w:eastAsia="Times New Roman" w:hAnsi="Times New Roman" w:cs="Times New Roman"/>
                <w:color w:val="002060"/>
                <w:sz w:val="24"/>
                <w:szCs w:val="24"/>
              </w:rPr>
              <w:t xml:space="preserve"> to the stock exchange Listed entities shall make an application for trading approval to the stock exchange/s within 7 working days from the date of grant of listing approval by the stock exchange/s.</w:t>
            </w:r>
          </w:p>
          <w:p w14:paraId="4753E2CE" w14:textId="77777777" w:rsidR="002B2460" w:rsidRPr="00823410" w:rsidRDefault="002B2460" w:rsidP="002823D5">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rPr>
            </w:pPr>
          </w:p>
        </w:tc>
        <w:tc>
          <w:tcPr>
            <w:tcW w:w="2336" w:type="dxa"/>
            <w:tcBorders>
              <w:left w:val="none" w:sz="0" w:space="0" w:color="auto"/>
              <w:right w:val="none" w:sz="0" w:space="0" w:color="auto"/>
            </w:tcBorders>
            <w:shd w:val="clear" w:color="auto" w:fill="auto"/>
            <w:vAlign w:val="center"/>
          </w:tcPr>
          <w:p w14:paraId="7830CDCD" w14:textId="77777777" w:rsidR="002B2460" w:rsidRPr="00823410" w:rsidRDefault="002B2460" w:rsidP="002823D5">
            <w:pPr>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Within 7 working days from grant of date of listing approval</w:t>
            </w:r>
          </w:p>
        </w:tc>
      </w:tr>
      <w:tr w:rsidR="002B2460" w:rsidRPr="00EA06AB" w14:paraId="687234E7" w14:textId="77777777" w:rsidTr="002823D5">
        <w:tc>
          <w:tcPr>
            <w:cnfStyle w:val="001000000000" w:firstRow="0" w:lastRow="0" w:firstColumn="1" w:lastColumn="0" w:oddVBand="0" w:evenVBand="0" w:oddHBand="0" w:evenHBand="0" w:firstRowFirstColumn="0" w:firstRowLastColumn="0" w:lastRowFirstColumn="0" w:lastRowLastColumn="0"/>
            <w:tcW w:w="629" w:type="dxa"/>
            <w:tcBorders>
              <w:bottom w:val="single" w:sz="4" w:space="0" w:color="auto"/>
            </w:tcBorders>
            <w:shd w:val="clear" w:color="auto" w:fill="auto"/>
            <w:vAlign w:val="center"/>
          </w:tcPr>
          <w:p w14:paraId="4FE5CCE3" w14:textId="77777777" w:rsidR="002B2460" w:rsidRPr="00EA06AB" w:rsidRDefault="002B2460" w:rsidP="002823D5">
            <w:pPr>
              <w:ind w:right="-46"/>
              <w:jc w:val="both"/>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4</w:t>
            </w:r>
          </w:p>
        </w:tc>
        <w:tc>
          <w:tcPr>
            <w:tcW w:w="2314" w:type="dxa"/>
            <w:tcBorders>
              <w:bottom w:val="single" w:sz="4" w:space="0" w:color="auto"/>
            </w:tcBorders>
            <w:shd w:val="clear" w:color="auto" w:fill="auto"/>
            <w:vAlign w:val="center"/>
          </w:tcPr>
          <w:p w14:paraId="3DF203AC" w14:textId="77777777" w:rsidR="002B2460" w:rsidRPr="00EA06AB" w:rsidRDefault="002B2460" w:rsidP="002823D5">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2060"/>
                <w:sz w:val="24"/>
                <w:szCs w:val="24"/>
              </w:rPr>
            </w:pPr>
            <w:r w:rsidRPr="00EA06AB">
              <w:rPr>
                <w:rFonts w:ascii="Times New Roman" w:hAnsi="Times New Roman" w:cs="Times New Roman"/>
                <w:b/>
                <w:bCs/>
                <w:color w:val="002060"/>
                <w:sz w:val="24"/>
                <w:szCs w:val="24"/>
              </w:rPr>
              <w:t>Regulation 76</w:t>
            </w:r>
          </w:p>
          <w:p w14:paraId="0883BAD9" w14:textId="77777777" w:rsidR="002B2460" w:rsidRPr="00EA06AB" w:rsidRDefault="002B2460" w:rsidP="002823D5">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Application for rights issue</w:t>
            </w:r>
          </w:p>
        </w:tc>
        <w:tc>
          <w:tcPr>
            <w:tcW w:w="6521" w:type="dxa"/>
            <w:gridSpan w:val="2"/>
            <w:tcBorders>
              <w:bottom w:val="single" w:sz="4" w:space="0" w:color="auto"/>
            </w:tcBorders>
            <w:shd w:val="clear" w:color="auto" w:fill="auto"/>
            <w:vAlign w:val="center"/>
          </w:tcPr>
          <w:p w14:paraId="40A3D6BF" w14:textId="77777777" w:rsidR="002B2460" w:rsidRPr="00823410" w:rsidRDefault="002B2460" w:rsidP="002823D5">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The issuer along with lead managers and other parties related to the issue shall constitute an optional mechanism (non-cash mode only) to accept the applications of the shareholders to apply to rights issue subject to ensuring that no third-party payments shall be allowed in respect of any application</w:t>
            </w:r>
            <w:r>
              <w:rPr>
                <w:rFonts w:ascii="Times New Roman" w:hAnsi="Times New Roman" w:cs="Times New Roman"/>
                <w:color w:val="002060"/>
                <w:sz w:val="24"/>
                <w:szCs w:val="24"/>
              </w:rPr>
              <w:t>.</w:t>
            </w:r>
          </w:p>
        </w:tc>
      </w:tr>
      <w:tr w:rsidR="002B2460" w:rsidRPr="00EA06AB" w14:paraId="6247B321" w14:textId="77777777" w:rsidTr="002823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 w:type="dxa"/>
            <w:tcBorders>
              <w:left w:val="single" w:sz="4" w:space="0" w:color="auto"/>
              <w:right w:val="single" w:sz="4" w:space="0" w:color="auto"/>
            </w:tcBorders>
            <w:shd w:val="clear" w:color="auto" w:fill="auto"/>
            <w:vAlign w:val="center"/>
          </w:tcPr>
          <w:p w14:paraId="006461C1" w14:textId="77777777" w:rsidR="002B2460" w:rsidRPr="00EA06AB" w:rsidRDefault="002B2460" w:rsidP="002823D5">
            <w:pPr>
              <w:ind w:right="-46"/>
              <w:jc w:val="both"/>
              <w:rPr>
                <w:rFonts w:ascii="Times New Roman" w:hAnsi="Times New Roman" w:cs="Times New Roman"/>
                <w:color w:val="002060"/>
                <w:sz w:val="24"/>
                <w:szCs w:val="24"/>
              </w:rPr>
            </w:pPr>
            <w:r w:rsidRPr="00EA06AB">
              <w:rPr>
                <w:rFonts w:ascii="Times New Roman" w:hAnsi="Times New Roman" w:cs="Times New Roman"/>
                <w:color w:val="002060"/>
                <w:sz w:val="24"/>
                <w:szCs w:val="24"/>
              </w:rPr>
              <w:t xml:space="preserve">5. </w:t>
            </w:r>
          </w:p>
        </w:tc>
        <w:tc>
          <w:tcPr>
            <w:tcW w:w="2314" w:type="dxa"/>
            <w:tcBorders>
              <w:left w:val="single" w:sz="4" w:space="0" w:color="auto"/>
              <w:right w:val="single" w:sz="4" w:space="0" w:color="auto"/>
            </w:tcBorders>
            <w:shd w:val="clear" w:color="auto" w:fill="auto"/>
            <w:vAlign w:val="center"/>
          </w:tcPr>
          <w:p w14:paraId="2606E8CE" w14:textId="77777777" w:rsidR="002B2460" w:rsidRPr="00EA06AB" w:rsidRDefault="002B2460" w:rsidP="002823D5">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2060"/>
                <w:sz w:val="24"/>
                <w:szCs w:val="24"/>
              </w:rPr>
            </w:pPr>
            <w:r w:rsidRPr="00EA06AB">
              <w:rPr>
                <w:rFonts w:ascii="Times New Roman" w:hAnsi="Times New Roman" w:cs="Times New Roman"/>
                <w:b/>
                <w:bCs/>
                <w:color w:val="002060"/>
                <w:sz w:val="24"/>
                <w:szCs w:val="24"/>
              </w:rPr>
              <w:t>Regulation 77</w:t>
            </w:r>
          </w:p>
          <w:p w14:paraId="721DE972" w14:textId="77777777" w:rsidR="002B2460" w:rsidRPr="00EA06AB" w:rsidRDefault="002B2460" w:rsidP="002823D5">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Service of Documents</w:t>
            </w:r>
          </w:p>
        </w:tc>
        <w:tc>
          <w:tcPr>
            <w:tcW w:w="6521" w:type="dxa"/>
            <w:gridSpan w:val="2"/>
            <w:tcBorders>
              <w:left w:val="single" w:sz="4" w:space="0" w:color="auto"/>
              <w:right w:val="single" w:sz="4" w:space="0" w:color="auto"/>
            </w:tcBorders>
            <w:shd w:val="clear" w:color="auto" w:fill="auto"/>
            <w:vAlign w:val="center"/>
          </w:tcPr>
          <w:p w14:paraId="0091B500" w14:textId="77777777" w:rsidR="002B2460" w:rsidRDefault="002B2460" w:rsidP="002823D5">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 xml:space="preserve">In case if the company fails to adhere to modes of dispatch through registered post or speed post or courier services due to </w:t>
            </w:r>
            <w:r w:rsidRPr="00823410">
              <w:rPr>
                <w:rFonts w:ascii="Times New Roman" w:hAnsi="Times New Roman" w:cs="Times New Roman"/>
                <w:color w:val="002060"/>
                <w:sz w:val="24"/>
                <w:szCs w:val="24"/>
              </w:rPr>
              <w:lastRenderedPageBreak/>
              <w:t>Covid-19 conditions it will not be treated as non-compliance during the said period. The issuers shall publish required &amp; necessary documents on the websites of the company, registrar, stock exchanges and the lead managers to the rights issue</w:t>
            </w:r>
            <w:r>
              <w:rPr>
                <w:rFonts w:ascii="Times New Roman" w:hAnsi="Times New Roman" w:cs="Times New Roman"/>
                <w:color w:val="002060"/>
                <w:sz w:val="24"/>
                <w:szCs w:val="24"/>
              </w:rPr>
              <w:t>.</w:t>
            </w:r>
          </w:p>
          <w:p w14:paraId="70D97AC4" w14:textId="77777777" w:rsidR="002B2460" w:rsidRPr="00823410" w:rsidRDefault="002B2460" w:rsidP="002823D5">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18"/>
                <w:szCs w:val="24"/>
              </w:rPr>
            </w:pPr>
          </w:p>
        </w:tc>
      </w:tr>
      <w:tr w:rsidR="002B2460" w:rsidRPr="00EA06AB" w14:paraId="68ED7479" w14:textId="77777777" w:rsidTr="002823D5">
        <w:tc>
          <w:tcPr>
            <w:cnfStyle w:val="001000000000" w:firstRow="0" w:lastRow="0" w:firstColumn="1" w:lastColumn="0" w:oddVBand="0" w:evenVBand="0" w:oddHBand="0" w:evenHBand="0" w:firstRowFirstColumn="0" w:firstRowLastColumn="0" w:lastRowFirstColumn="0" w:lastRowLastColumn="0"/>
            <w:tcW w:w="629" w:type="dxa"/>
            <w:tcBorders>
              <w:bottom w:val="single" w:sz="4" w:space="0" w:color="auto"/>
            </w:tcBorders>
            <w:shd w:val="clear" w:color="auto" w:fill="auto"/>
            <w:vAlign w:val="center"/>
          </w:tcPr>
          <w:p w14:paraId="73AFDD04" w14:textId="77777777" w:rsidR="002B2460" w:rsidRPr="00EA06AB" w:rsidRDefault="002B2460" w:rsidP="002823D5">
            <w:pPr>
              <w:ind w:right="-46"/>
              <w:jc w:val="both"/>
              <w:rPr>
                <w:rFonts w:ascii="Times New Roman" w:hAnsi="Times New Roman" w:cs="Times New Roman"/>
                <w:color w:val="002060"/>
                <w:sz w:val="24"/>
                <w:szCs w:val="24"/>
              </w:rPr>
            </w:pPr>
            <w:r w:rsidRPr="00EA06AB">
              <w:rPr>
                <w:rFonts w:ascii="Times New Roman" w:hAnsi="Times New Roman" w:cs="Times New Roman"/>
                <w:color w:val="002060"/>
                <w:sz w:val="24"/>
                <w:szCs w:val="24"/>
              </w:rPr>
              <w:lastRenderedPageBreak/>
              <w:t>6</w:t>
            </w:r>
          </w:p>
        </w:tc>
        <w:tc>
          <w:tcPr>
            <w:tcW w:w="2314" w:type="dxa"/>
            <w:tcBorders>
              <w:bottom w:val="single" w:sz="4" w:space="0" w:color="auto"/>
            </w:tcBorders>
            <w:shd w:val="clear" w:color="auto" w:fill="auto"/>
            <w:vAlign w:val="center"/>
          </w:tcPr>
          <w:p w14:paraId="3CBECF1A" w14:textId="77777777" w:rsidR="002B2460" w:rsidRPr="00EA06AB" w:rsidRDefault="002B2460" w:rsidP="002823D5">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2060"/>
                <w:sz w:val="24"/>
                <w:szCs w:val="24"/>
              </w:rPr>
            </w:pPr>
            <w:r w:rsidRPr="00EA06AB">
              <w:rPr>
                <w:rFonts w:ascii="Times New Roman" w:hAnsi="Times New Roman" w:cs="Times New Roman"/>
                <w:b/>
                <w:bCs/>
                <w:color w:val="002060"/>
                <w:sz w:val="24"/>
                <w:szCs w:val="24"/>
              </w:rPr>
              <w:t>Regulation 84</w:t>
            </w:r>
          </w:p>
          <w:p w14:paraId="7F1BDA9A" w14:textId="77777777" w:rsidR="002B2460" w:rsidRPr="00EA06AB" w:rsidRDefault="002B2460" w:rsidP="002823D5">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2060"/>
                <w:sz w:val="24"/>
                <w:szCs w:val="24"/>
              </w:rPr>
            </w:pPr>
          </w:p>
          <w:p w14:paraId="6A9E550E" w14:textId="77777777" w:rsidR="002B2460" w:rsidRPr="00EA06AB" w:rsidRDefault="002B2460" w:rsidP="002823D5">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Advertisement</w:t>
            </w:r>
          </w:p>
        </w:tc>
        <w:tc>
          <w:tcPr>
            <w:tcW w:w="6521" w:type="dxa"/>
            <w:gridSpan w:val="2"/>
            <w:tcBorders>
              <w:bottom w:val="single" w:sz="4" w:space="0" w:color="auto"/>
            </w:tcBorders>
            <w:shd w:val="clear" w:color="auto" w:fill="auto"/>
            <w:vAlign w:val="center"/>
          </w:tcPr>
          <w:p w14:paraId="5731F7E4" w14:textId="77777777" w:rsidR="002B2460" w:rsidRPr="00823410" w:rsidRDefault="002B2460" w:rsidP="002823D5">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 xml:space="preserve">Issuer has the flexibility to publish the advertisement in additional newspapers above those required in Regulation 84. The advertisement should also be made available on:  </w:t>
            </w:r>
          </w:p>
          <w:p w14:paraId="32FFBEB2" w14:textId="77777777" w:rsidR="002B2460" w:rsidRPr="00823410" w:rsidRDefault="002B2460" w:rsidP="002823D5">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14"/>
                <w:szCs w:val="24"/>
              </w:rPr>
            </w:pPr>
          </w:p>
          <w:p w14:paraId="1843767A" w14:textId="77777777" w:rsidR="002B2460" w:rsidRDefault="002B2460" w:rsidP="002823D5">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 xml:space="preserve">A. Website of the Issuer, Registrar, Lead Managers, and Stock Exchanges. </w:t>
            </w:r>
          </w:p>
          <w:p w14:paraId="6F24E88E" w14:textId="77777777" w:rsidR="002B2460" w:rsidRPr="00823410" w:rsidRDefault="002B2460" w:rsidP="002823D5">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16"/>
                <w:szCs w:val="24"/>
              </w:rPr>
            </w:pPr>
          </w:p>
          <w:p w14:paraId="75FA7F4D" w14:textId="77777777" w:rsidR="002B2460" w:rsidRDefault="002B2460" w:rsidP="002823D5">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B. Television channels, radio, the internet, etc. to spread information related to the process.</w:t>
            </w:r>
          </w:p>
          <w:p w14:paraId="25F2A695" w14:textId="77777777" w:rsidR="002B2460" w:rsidRPr="00823410" w:rsidRDefault="002B2460" w:rsidP="002823D5">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tc>
      </w:tr>
    </w:tbl>
    <w:p w14:paraId="789A37B2" w14:textId="77777777" w:rsidR="002B2460" w:rsidRPr="00E409B3" w:rsidRDefault="002B2460" w:rsidP="002B2460">
      <w:pPr>
        <w:spacing w:after="0" w:line="240" w:lineRule="auto"/>
        <w:ind w:right="-46"/>
        <w:jc w:val="both"/>
        <w:rPr>
          <w:rFonts w:ascii="Times New Roman" w:hAnsi="Times New Roman" w:cs="Times New Roman"/>
          <w:b/>
          <w:color w:val="002060"/>
          <w:sz w:val="14"/>
          <w:szCs w:val="24"/>
          <w:u w:val="single"/>
        </w:rPr>
      </w:pPr>
    </w:p>
    <w:p w14:paraId="4F579D87" w14:textId="77777777" w:rsidR="002B2460" w:rsidRPr="00E409B3" w:rsidRDefault="002B2460" w:rsidP="002B2460">
      <w:pPr>
        <w:spacing w:after="0" w:line="240" w:lineRule="auto"/>
        <w:ind w:right="-46"/>
        <w:jc w:val="both"/>
        <w:rPr>
          <w:rFonts w:ascii="Times New Roman" w:hAnsi="Times New Roman" w:cs="Times New Roman"/>
          <w:b/>
          <w:color w:val="002060"/>
          <w:sz w:val="12"/>
          <w:szCs w:val="24"/>
          <w:u w:val="single"/>
        </w:rPr>
      </w:pPr>
    </w:p>
    <w:p w14:paraId="6F43133D" w14:textId="77777777" w:rsidR="002B2460" w:rsidRPr="002B2460" w:rsidRDefault="002B2460" w:rsidP="002B2460">
      <w:pPr>
        <w:spacing w:after="0" w:line="240" w:lineRule="auto"/>
        <w:ind w:right="-46"/>
        <w:jc w:val="both"/>
        <w:rPr>
          <w:rFonts w:ascii="Times New Roman" w:hAnsi="Times New Roman" w:cs="Times New Roman"/>
          <w:b/>
          <w:color w:val="FF0000"/>
          <w:sz w:val="28"/>
          <w:szCs w:val="24"/>
          <w:u w:val="single"/>
        </w:rPr>
      </w:pPr>
      <w:r w:rsidRPr="002B2460">
        <w:rPr>
          <w:rFonts w:ascii="Times New Roman" w:hAnsi="Times New Roman" w:cs="Times New Roman"/>
          <w:b/>
          <w:color w:val="FF0000"/>
          <w:sz w:val="28"/>
          <w:szCs w:val="24"/>
          <w:u w:val="single"/>
        </w:rPr>
        <w:t>9. SEBI (Buyback of Securities) Regulations, 2018 (Buyback Regulations)</w:t>
      </w:r>
    </w:p>
    <w:p w14:paraId="7B460B22" w14:textId="77777777" w:rsidR="002B2460" w:rsidRPr="00EA06AB" w:rsidRDefault="002B2460" w:rsidP="002B2460">
      <w:pPr>
        <w:pStyle w:val="ListParagraph"/>
        <w:spacing w:after="0" w:line="240" w:lineRule="auto"/>
        <w:ind w:right="-46"/>
        <w:jc w:val="both"/>
        <w:rPr>
          <w:rFonts w:ascii="Times New Roman" w:hAnsi="Times New Roman" w:cs="Times New Roman"/>
          <w:b/>
          <w:color w:val="002060"/>
          <w:sz w:val="24"/>
          <w:szCs w:val="24"/>
          <w:u w:val="single"/>
        </w:rPr>
      </w:pPr>
    </w:p>
    <w:tbl>
      <w:tblPr>
        <w:tblStyle w:val="MediumShading1-Accent5"/>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1729"/>
        <w:gridCol w:w="4230"/>
        <w:gridCol w:w="2876"/>
      </w:tblGrid>
      <w:tr w:rsidR="002B2460" w:rsidRPr="00EA06AB" w14:paraId="2B4D5EA2" w14:textId="77777777" w:rsidTr="002823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 w:type="dxa"/>
            <w:tcBorders>
              <w:top w:val="none" w:sz="0" w:space="0" w:color="auto"/>
              <w:left w:val="none" w:sz="0" w:space="0" w:color="auto"/>
              <w:bottom w:val="none" w:sz="0" w:space="0" w:color="auto"/>
              <w:right w:val="none" w:sz="0" w:space="0" w:color="auto"/>
            </w:tcBorders>
            <w:shd w:val="clear" w:color="auto" w:fill="auto"/>
          </w:tcPr>
          <w:p w14:paraId="492620D8" w14:textId="77777777" w:rsidR="002B2460" w:rsidRPr="00EA06AB" w:rsidRDefault="002B2460" w:rsidP="002823D5">
            <w:pPr>
              <w:ind w:right="-46"/>
              <w:jc w:val="both"/>
              <w:rPr>
                <w:rFonts w:ascii="Times New Roman" w:hAnsi="Times New Roman" w:cs="Times New Roman"/>
                <w:b w:val="0"/>
                <w:color w:val="002060"/>
                <w:sz w:val="24"/>
                <w:szCs w:val="24"/>
              </w:rPr>
            </w:pPr>
          </w:p>
          <w:p w14:paraId="56C6E44C" w14:textId="77777777" w:rsidR="002B2460" w:rsidRPr="00EA06AB" w:rsidRDefault="002B2460" w:rsidP="002823D5">
            <w:pPr>
              <w:ind w:right="-46"/>
              <w:jc w:val="both"/>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Sl. No.</w:t>
            </w:r>
          </w:p>
        </w:tc>
        <w:tc>
          <w:tcPr>
            <w:tcW w:w="1729" w:type="dxa"/>
            <w:tcBorders>
              <w:top w:val="none" w:sz="0" w:space="0" w:color="auto"/>
              <w:left w:val="none" w:sz="0" w:space="0" w:color="auto"/>
              <w:bottom w:val="none" w:sz="0" w:space="0" w:color="auto"/>
              <w:right w:val="none" w:sz="0" w:space="0" w:color="auto"/>
            </w:tcBorders>
            <w:shd w:val="clear" w:color="auto" w:fill="auto"/>
          </w:tcPr>
          <w:p w14:paraId="27310BAE" w14:textId="77777777" w:rsidR="002B2460" w:rsidRPr="00EA06AB" w:rsidRDefault="002B2460" w:rsidP="002823D5">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p>
          <w:p w14:paraId="1F99E469" w14:textId="77777777" w:rsidR="002B2460" w:rsidRPr="00EA06AB" w:rsidRDefault="002B2460" w:rsidP="002823D5">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Regulation No.</w:t>
            </w:r>
          </w:p>
        </w:tc>
        <w:tc>
          <w:tcPr>
            <w:tcW w:w="4230" w:type="dxa"/>
            <w:tcBorders>
              <w:top w:val="none" w:sz="0" w:space="0" w:color="auto"/>
              <w:left w:val="none" w:sz="0" w:space="0" w:color="auto"/>
              <w:bottom w:val="none" w:sz="0" w:space="0" w:color="auto"/>
              <w:right w:val="none" w:sz="0" w:space="0" w:color="auto"/>
            </w:tcBorders>
            <w:shd w:val="clear" w:color="auto" w:fill="auto"/>
          </w:tcPr>
          <w:p w14:paraId="6DDC4D95" w14:textId="77777777" w:rsidR="002B2460" w:rsidRPr="00EA06AB" w:rsidRDefault="002B2460" w:rsidP="002823D5">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p>
          <w:p w14:paraId="37994B3C" w14:textId="77777777" w:rsidR="002B2460" w:rsidRPr="00EA06AB" w:rsidRDefault="002B2460" w:rsidP="002823D5">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Compliance Particular</w:t>
            </w:r>
          </w:p>
        </w:tc>
        <w:tc>
          <w:tcPr>
            <w:tcW w:w="2876" w:type="dxa"/>
            <w:tcBorders>
              <w:top w:val="none" w:sz="0" w:space="0" w:color="auto"/>
              <w:left w:val="none" w:sz="0" w:space="0" w:color="auto"/>
              <w:bottom w:val="none" w:sz="0" w:space="0" w:color="auto"/>
              <w:right w:val="none" w:sz="0" w:space="0" w:color="auto"/>
            </w:tcBorders>
            <w:shd w:val="clear" w:color="auto" w:fill="auto"/>
          </w:tcPr>
          <w:p w14:paraId="0EE80B40" w14:textId="77777777" w:rsidR="002B2460" w:rsidRPr="00EA06AB" w:rsidRDefault="002B2460" w:rsidP="002823D5">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p>
          <w:p w14:paraId="7704508B" w14:textId="77777777" w:rsidR="002B2460" w:rsidRPr="00EA06AB" w:rsidRDefault="002B2460" w:rsidP="002823D5">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Compliance Period</w:t>
            </w:r>
          </w:p>
          <w:p w14:paraId="7B92CA78" w14:textId="77777777" w:rsidR="002B2460" w:rsidRPr="00EA06AB" w:rsidRDefault="002B2460" w:rsidP="002823D5">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(Due Date)</w:t>
            </w:r>
          </w:p>
          <w:p w14:paraId="496E660A" w14:textId="77777777" w:rsidR="002B2460" w:rsidRPr="00EA06AB" w:rsidRDefault="002B2460" w:rsidP="002823D5">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p>
        </w:tc>
      </w:tr>
      <w:tr w:rsidR="002B2460" w:rsidRPr="00EA06AB" w14:paraId="4FBF2181" w14:textId="77777777" w:rsidTr="002823D5">
        <w:trPr>
          <w:cnfStyle w:val="000000100000" w:firstRow="0" w:lastRow="0" w:firstColumn="0" w:lastColumn="0" w:oddVBand="0" w:evenVBand="0" w:oddHBand="1" w:evenHBand="0" w:firstRowFirstColumn="0" w:firstRowLastColumn="0" w:lastRowFirstColumn="0" w:lastRowLastColumn="0"/>
          <w:trHeight w:val="2360"/>
        </w:trPr>
        <w:tc>
          <w:tcPr>
            <w:cnfStyle w:val="001000000000" w:firstRow="0" w:lastRow="0" w:firstColumn="1" w:lastColumn="0" w:oddVBand="0" w:evenVBand="0" w:oddHBand="0" w:evenHBand="0" w:firstRowFirstColumn="0" w:firstRowLastColumn="0" w:lastRowFirstColumn="0" w:lastRowLastColumn="0"/>
            <w:tcW w:w="629" w:type="dxa"/>
            <w:tcBorders>
              <w:right w:val="none" w:sz="0" w:space="0" w:color="auto"/>
            </w:tcBorders>
            <w:shd w:val="clear" w:color="auto" w:fill="auto"/>
          </w:tcPr>
          <w:p w14:paraId="52342DE3" w14:textId="77777777" w:rsidR="002B2460" w:rsidRPr="00EA06AB" w:rsidRDefault="002B2460" w:rsidP="002823D5">
            <w:pPr>
              <w:ind w:right="-46"/>
              <w:jc w:val="both"/>
              <w:rPr>
                <w:rFonts w:ascii="Times New Roman" w:hAnsi="Times New Roman" w:cs="Times New Roman"/>
                <w:b w:val="0"/>
                <w:color w:val="002060"/>
                <w:sz w:val="24"/>
                <w:szCs w:val="24"/>
              </w:rPr>
            </w:pPr>
          </w:p>
          <w:p w14:paraId="36D150C8" w14:textId="77777777" w:rsidR="002B2460" w:rsidRPr="00EA06AB" w:rsidRDefault="002B2460" w:rsidP="002823D5">
            <w:pPr>
              <w:ind w:right="-46"/>
              <w:jc w:val="both"/>
              <w:rPr>
                <w:rFonts w:ascii="Times New Roman" w:hAnsi="Times New Roman" w:cs="Times New Roman"/>
                <w:b w:val="0"/>
                <w:color w:val="002060"/>
                <w:sz w:val="24"/>
                <w:szCs w:val="24"/>
              </w:rPr>
            </w:pPr>
          </w:p>
          <w:p w14:paraId="1714D10A" w14:textId="77777777" w:rsidR="002B2460" w:rsidRPr="00EA06AB" w:rsidRDefault="002B2460" w:rsidP="002823D5">
            <w:pPr>
              <w:ind w:right="-46"/>
              <w:jc w:val="both"/>
              <w:rPr>
                <w:rFonts w:ascii="Times New Roman" w:hAnsi="Times New Roman" w:cs="Times New Roman"/>
                <w:b w:val="0"/>
                <w:color w:val="002060"/>
                <w:sz w:val="24"/>
                <w:szCs w:val="24"/>
              </w:rPr>
            </w:pPr>
          </w:p>
          <w:p w14:paraId="14A431F2" w14:textId="77777777" w:rsidR="002B2460" w:rsidRPr="00EA06AB" w:rsidRDefault="002B2460" w:rsidP="002823D5">
            <w:pPr>
              <w:ind w:right="-46"/>
              <w:jc w:val="both"/>
              <w:rPr>
                <w:rFonts w:ascii="Times New Roman" w:hAnsi="Times New Roman" w:cs="Times New Roman"/>
                <w:b w:val="0"/>
                <w:color w:val="002060"/>
                <w:sz w:val="24"/>
                <w:szCs w:val="24"/>
              </w:rPr>
            </w:pPr>
          </w:p>
          <w:p w14:paraId="7A1CC510" w14:textId="77777777" w:rsidR="002B2460" w:rsidRPr="00EA06AB" w:rsidRDefault="002B2460" w:rsidP="002823D5">
            <w:pPr>
              <w:ind w:right="-46"/>
              <w:jc w:val="both"/>
              <w:rPr>
                <w:rFonts w:ascii="Times New Roman" w:hAnsi="Times New Roman" w:cs="Times New Roman"/>
                <w:b w:val="0"/>
                <w:color w:val="002060"/>
                <w:sz w:val="24"/>
                <w:szCs w:val="24"/>
              </w:rPr>
            </w:pPr>
          </w:p>
          <w:p w14:paraId="3CC0E0D6" w14:textId="77777777" w:rsidR="002B2460" w:rsidRPr="00EA06AB" w:rsidRDefault="002B2460" w:rsidP="002823D5">
            <w:pPr>
              <w:ind w:right="-46"/>
              <w:jc w:val="both"/>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1</w:t>
            </w:r>
          </w:p>
        </w:tc>
        <w:tc>
          <w:tcPr>
            <w:tcW w:w="1729" w:type="dxa"/>
            <w:tcBorders>
              <w:left w:val="none" w:sz="0" w:space="0" w:color="auto"/>
              <w:right w:val="none" w:sz="0" w:space="0" w:color="auto"/>
            </w:tcBorders>
            <w:shd w:val="clear" w:color="auto" w:fill="auto"/>
          </w:tcPr>
          <w:p w14:paraId="4E7E4C7B" w14:textId="77777777" w:rsidR="002B2460" w:rsidRPr="006C7AF6" w:rsidRDefault="002B2460" w:rsidP="002823D5">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p>
          <w:p w14:paraId="5E48E33F" w14:textId="77777777" w:rsidR="002B2460" w:rsidRPr="006C7AF6" w:rsidRDefault="002B2460" w:rsidP="002823D5">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p>
          <w:p w14:paraId="2D42DC8D" w14:textId="77777777" w:rsidR="002B2460" w:rsidRPr="006C7AF6" w:rsidRDefault="002B2460" w:rsidP="002823D5">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p>
          <w:p w14:paraId="7913DFF1" w14:textId="77777777" w:rsidR="002B2460" w:rsidRPr="006C7AF6" w:rsidRDefault="002B2460" w:rsidP="002823D5">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p>
          <w:p w14:paraId="0A830EC6" w14:textId="77777777" w:rsidR="002B2460" w:rsidRPr="006C7AF6" w:rsidRDefault="002B2460" w:rsidP="002823D5">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r w:rsidRPr="006C7AF6">
              <w:rPr>
                <w:rFonts w:ascii="Times New Roman" w:hAnsi="Times New Roman" w:cs="Times New Roman"/>
                <w:b/>
                <w:color w:val="002060"/>
                <w:sz w:val="23"/>
                <w:szCs w:val="23"/>
              </w:rPr>
              <w:t>Regulation 11 and 24(iv)</w:t>
            </w:r>
          </w:p>
        </w:tc>
        <w:tc>
          <w:tcPr>
            <w:tcW w:w="4230" w:type="dxa"/>
            <w:tcBorders>
              <w:left w:val="none" w:sz="0" w:space="0" w:color="auto"/>
              <w:right w:val="none" w:sz="0" w:space="0" w:color="auto"/>
            </w:tcBorders>
            <w:shd w:val="clear" w:color="auto" w:fill="auto"/>
          </w:tcPr>
          <w:p w14:paraId="60DA7CE6" w14:textId="77777777" w:rsidR="002B2460" w:rsidRPr="006C7AF6" w:rsidRDefault="002B2460" w:rsidP="002823D5">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r w:rsidRPr="006C7AF6">
              <w:rPr>
                <w:rFonts w:ascii="Times New Roman" w:hAnsi="Times New Roman" w:cs="Times New Roman"/>
                <w:color w:val="002060"/>
                <w:sz w:val="23"/>
                <w:szCs w:val="23"/>
              </w:rPr>
              <w:t>Extinguishment of equity shares in connection with Buyback The particulars of the security certificates extinguished and destroyed shall be furnished by the company to the stock exchanges where the shares or other specified securities of the company are listed within seven days of extinguishment and destruction of the certificates</w:t>
            </w:r>
          </w:p>
        </w:tc>
        <w:tc>
          <w:tcPr>
            <w:tcW w:w="2876" w:type="dxa"/>
            <w:tcBorders>
              <w:left w:val="none" w:sz="0" w:space="0" w:color="auto"/>
            </w:tcBorders>
            <w:shd w:val="clear" w:color="auto" w:fill="auto"/>
          </w:tcPr>
          <w:p w14:paraId="38F65B85" w14:textId="77777777" w:rsidR="002B2460" w:rsidRPr="006C7AF6" w:rsidRDefault="002B2460" w:rsidP="002823D5">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3"/>
                <w:szCs w:val="23"/>
              </w:rPr>
            </w:pPr>
          </w:p>
          <w:p w14:paraId="5E21E098" w14:textId="77777777" w:rsidR="002B2460" w:rsidRPr="006C7AF6" w:rsidRDefault="002B2460" w:rsidP="002823D5">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3"/>
                <w:szCs w:val="23"/>
              </w:rPr>
            </w:pPr>
          </w:p>
          <w:p w14:paraId="54B21AE8" w14:textId="77777777" w:rsidR="002B2460" w:rsidRPr="006C7AF6" w:rsidRDefault="002B2460" w:rsidP="002823D5">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3"/>
                <w:szCs w:val="23"/>
              </w:rPr>
            </w:pPr>
            <w:r w:rsidRPr="006C7AF6">
              <w:rPr>
                <w:rFonts w:ascii="Times New Roman" w:hAnsi="Times New Roman" w:cs="Times New Roman"/>
                <w:color w:val="002060"/>
                <w:sz w:val="23"/>
                <w:szCs w:val="23"/>
              </w:rPr>
              <w:t>7 days of extinguishment and destruction of the certificates</w:t>
            </w:r>
          </w:p>
        </w:tc>
      </w:tr>
      <w:tr w:rsidR="002B2460" w:rsidRPr="00EA06AB" w14:paraId="2C8652FB" w14:textId="77777777" w:rsidTr="002823D5">
        <w:trPr>
          <w:cnfStyle w:val="000000010000" w:firstRow="0" w:lastRow="0" w:firstColumn="0" w:lastColumn="0" w:oddVBand="0" w:evenVBand="0" w:oddHBand="0" w:evenHBand="1" w:firstRowFirstColumn="0" w:firstRowLastColumn="0" w:lastRowFirstColumn="0" w:lastRowLastColumn="0"/>
          <w:trHeight w:val="2360"/>
        </w:trPr>
        <w:tc>
          <w:tcPr>
            <w:cnfStyle w:val="001000000000" w:firstRow="0" w:lastRow="0" w:firstColumn="1" w:lastColumn="0" w:oddVBand="0" w:evenVBand="0" w:oddHBand="0" w:evenHBand="0" w:firstRowFirstColumn="0" w:firstRowLastColumn="0" w:lastRowFirstColumn="0" w:lastRowLastColumn="0"/>
            <w:tcW w:w="629" w:type="dxa"/>
            <w:tcBorders>
              <w:right w:val="single" w:sz="4" w:space="0" w:color="auto"/>
            </w:tcBorders>
            <w:shd w:val="clear" w:color="auto" w:fill="auto"/>
          </w:tcPr>
          <w:p w14:paraId="727528ED" w14:textId="77777777" w:rsidR="002B2460" w:rsidRPr="00EA06AB" w:rsidRDefault="002B2460" w:rsidP="002823D5">
            <w:pPr>
              <w:ind w:right="-46"/>
              <w:jc w:val="both"/>
              <w:rPr>
                <w:rFonts w:ascii="Times New Roman" w:hAnsi="Times New Roman" w:cs="Times New Roman"/>
                <w:bCs w:val="0"/>
                <w:color w:val="002060"/>
                <w:sz w:val="24"/>
                <w:szCs w:val="24"/>
              </w:rPr>
            </w:pPr>
          </w:p>
          <w:p w14:paraId="13B00EDA" w14:textId="77777777" w:rsidR="002B2460" w:rsidRPr="00EA06AB" w:rsidRDefault="002B2460" w:rsidP="002823D5">
            <w:pPr>
              <w:ind w:right="-46"/>
              <w:jc w:val="both"/>
              <w:rPr>
                <w:rFonts w:ascii="Times New Roman" w:hAnsi="Times New Roman" w:cs="Times New Roman"/>
                <w:bCs w:val="0"/>
                <w:color w:val="002060"/>
                <w:sz w:val="24"/>
                <w:szCs w:val="24"/>
              </w:rPr>
            </w:pPr>
          </w:p>
          <w:p w14:paraId="64367352" w14:textId="77777777" w:rsidR="002B2460" w:rsidRPr="00EA06AB" w:rsidRDefault="002B2460" w:rsidP="002823D5">
            <w:pPr>
              <w:ind w:right="-46"/>
              <w:jc w:val="both"/>
              <w:rPr>
                <w:rFonts w:ascii="Times New Roman" w:hAnsi="Times New Roman" w:cs="Times New Roman"/>
                <w:bCs w:val="0"/>
                <w:color w:val="002060"/>
                <w:sz w:val="24"/>
                <w:szCs w:val="24"/>
              </w:rPr>
            </w:pPr>
          </w:p>
          <w:p w14:paraId="17F2FE7D" w14:textId="77777777" w:rsidR="002B2460" w:rsidRPr="00EA06AB" w:rsidRDefault="002B2460" w:rsidP="002823D5">
            <w:pPr>
              <w:ind w:right="-46"/>
              <w:jc w:val="both"/>
              <w:rPr>
                <w:rFonts w:ascii="Times New Roman" w:hAnsi="Times New Roman" w:cs="Times New Roman"/>
                <w:bCs w:val="0"/>
                <w:color w:val="002060"/>
                <w:sz w:val="24"/>
                <w:szCs w:val="24"/>
              </w:rPr>
            </w:pPr>
            <w:r w:rsidRPr="00EA06AB">
              <w:rPr>
                <w:rFonts w:ascii="Times New Roman" w:hAnsi="Times New Roman" w:cs="Times New Roman"/>
                <w:bCs w:val="0"/>
                <w:color w:val="002060"/>
                <w:sz w:val="24"/>
                <w:szCs w:val="24"/>
              </w:rPr>
              <w:t>2</w:t>
            </w:r>
          </w:p>
        </w:tc>
        <w:tc>
          <w:tcPr>
            <w:tcW w:w="1729" w:type="dxa"/>
            <w:tcBorders>
              <w:left w:val="single" w:sz="4" w:space="0" w:color="auto"/>
              <w:right w:val="single" w:sz="4" w:space="0" w:color="auto"/>
            </w:tcBorders>
            <w:shd w:val="clear" w:color="auto" w:fill="auto"/>
          </w:tcPr>
          <w:p w14:paraId="6019B1E3" w14:textId="77777777" w:rsidR="002B2460" w:rsidRPr="006C7AF6" w:rsidRDefault="002B2460" w:rsidP="002823D5">
            <w:pPr>
              <w:ind w:right="-46"/>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2060"/>
                <w:sz w:val="23"/>
                <w:szCs w:val="23"/>
              </w:rPr>
            </w:pPr>
          </w:p>
          <w:p w14:paraId="54CA3F4F" w14:textId="77777777" w:rsidR="002B2460" w:rsidRPr="006C7AF6" w:rsidRDefault="002B2460" w:rsidP="002823D5">
            <w:pPr>
              <w:ind w:right="-46"/>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2060"/>
                <w:sz w:val="23"/>
                <w:szCs w:val="23"/>
              </w:rPr>
            </w:pPr>
          </w:p>
          <w:p w14:paraId="6DEB9E7A" w14:textId="77777777" w:rsidR="002B2460" w:rsidRPr="006C7AF6" w:rsidRDefault="002B2460" w:rsidP="002823D5">
            <w:pPr>
              <w:ind w:right="-46"/>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2060"/>
                <w:sz w:val="23"/>
                <w:szCs w:val="23"/>
              </w:rPr>
            </w:pPr>
            <w:r w:rsidRPr="006C7AF6">
              <w:rPr>
                <w:rFonts w:ascii="Times New Roman" w:hAnsi="Times New Roman" w:cs="Times New Roman"/>
                <w:b/>
                <w:color w:val="002060"/>
                <w:sz w:val="23"/>
                <w:szCs w:val="23"/>
              </w:rPr>
              <w:t xml:space="preserve">Regulation 24(i) (f) </w:t>
            </w:r>
          </w:p>
        </w:tc>
        <w:tc>
          <w:tcPr>
            <w:tcW w:w="4230" w:type="dxa"/>
            <w:tcBorders>
              <w:left w:val="single" w:sz="4" w:space="0" w:color="auto"/>
              <w:right w:val="single" w:sz="4" w:space="0" w:color="auto"/>
            </w:tcBorders>
            <w:shd w:val="clear" w:color="auto" w:fill="auto"/>
          </w:tcPr>
          <w:p w14:paraId="032B93ED" w14:textId="77777777" w:rsidR="002B2460" w:rsidRPr="006C7AF6" w:rsidRDefault="002B2460" w:rsidP="002823D5">
            <w:pPr>
              <w:ind w:right="-46"/>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3"/>
                <w:szCs w:val="23"/>
              </w:rPr>
            </w:pPr>
          </w:p>
          <w:p w14:paraId="39D6AA43" w14:textId="77777777" w:rsidR="002B2460" w:rsidRPr="006C7AF6" w:rsidRDefault="002B2460" w:rsidP="002823D5">
            <w:pPr>
              <w:ind w:right="-46"/>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3"/>
                <w:szCs w:val="23"/>
              </w:rPr>
            </w:pPr>
          </w:p>
          <w:p w14:paraId="7B4EAAE6" w14:textId="77777777" w:rsidR="002B2460" w:rsidRPr="006C7AF6" w:rsidRDefault="002B2460" w:rsidP="002823D5">
            <w:pPr>
              <w:ind w:right="-46"/>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3"/>
                <w:szCs w:val="23"/>
              </w:rPr>
            </w:pPr>
          </w:p>
          <w:p w14:paraId="13FF333E" w14:textId="77777777" w:rsidR="002B2460" w:rsidRPr="006C7AF6" w:rsidRDefault="002B2460" w:rsidP="002823D5">
            <w:pPr>
              <w:ind w:right="-46"/>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3"/>
                <w:szCs w:val="23"/>
              </w:rPr>
            </w:pPr>
            <w:r w:rsidRPr="006C7AF6">
              <w:rPr>
                <w:rFonts w:ascii="Times New Roman" w:hAnsi="Times New Roman" w:cs="Times New Roman"/>
                <w:color w:val="002060"/>
                <w:sz w:val="23"/>
                <w:szCs w:val="23"/>
              </w:rPr>
              <w:t>Minimum time between buy back and raising of funds</w:t>
            </w:r>
          </w:p>
        </w:tc>
        <w:tc>
          <w:tcPr>
            <w:tcW w:w="2876" w:type="dxa"/>
            <w:tcBorders>
              <w:left w:val="single" w:sz="4" w:space="0" w:color="auto"/>
            </w:tcBorders>
            <w:shd w:val="clear" w:color="auto" w:fill="auto"/>
          </w:tcPr>
          <w:p w14:paraId="405D8466" w14:textId="77777777" w:rsidR="002B2460" w:rsidRPr="006C7AF6" w:rsidRDefault="002B2460" w:rsidP="002823D5">
            <w:pPr>
              <w:ind w:right="-46"/>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3"/>
                <w:szCs w:val="23"/>
              </w:rPr>
            </w:pPr>
            <w:r w:rsidRPr="006C7AF6">
              <w:rPr>
                <w:rFonts w:ascii="Times New Roman" w:hAnsi="Times New Roman" w:cs="Times New Roman"/>
                <w:color w:val="002060"/>
                <w:sz w:val="23"/>
                <w:szCs w:val="23"/>
              </w:rPr>
              <w:t>Temporary relaxation in the period of restriction</w:t>
            </w:r>
          </w:p>
          <w:p w14:paraId="5EAD23B4" w14:textId="77777777" w:rsidR="002B2460" w:rsidRPr="006C7AF6" w:rsidRDefault="002B2460" w:rsidP="002823D5">
            <w:pPr>
              <w:ind w:right="-46"/>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3"/>
                <w:szCs w:val="23"/>
              </w:rPr>
            </w:pPr>
            <w:r w:rsidRPr="006C7AF6">
              <w:rPr>
                <w:rFonts w:ascii="Times New Roman" w:hAnsi="Times New Roman" w:cs="Times New Roman"/>
                <w:color w:val="002060"/>
                <w:sz w:val="23"/>
                <w:szCs w:val="23"/>
              </w:rPr>
              <w:t>provided in Regulation 24(i)(f) from “one year” to “six months”</w:t>
            </w:r>
          </w:p>
          <w:p w14:paraId="333FAAC0" w14:textId="77777777" w:rsidR="002B2460" w:rsidRPr="006C7AF6" w:rsidRDefault="002B2460" w:rsidP="002823D5">
            <w:pPr>
              <w:ind w:right="-46"/>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3"/>
                <w:szCs w:val="23"/>
              </w:rPr>
            </w:pPr>
            <w:r w:rsidRPr="006C7AF6">
              <w:rPr>
                <w:rFonts w:ascii="Times New Roman" w:hAnsi="Times New Roman" w:cs="Times New Roman"/>
                <w:b/>
                <w:bCs/>
                <w:color w:val="002060"/>
                <w:sz w:val="23"/>
                <w:szCs w:val="23"/>
                <w:u w:val="single"/>
              </w:rPr>
              <w:t>Applicable up to December 31, 2020 o</w:t>
            </w:r>
            <w:r w:rsidRPr="006C7AF6">
              <w:rPr>
                <w:rFonts w:ascii="Times New Roman" w:hAnsi="Times New Roman" w:cs="Times New Roman"/>
                <w:color w:val="002060"/>
                <w:sz w:val="23"/>
                <w:szCs w:val="23"/>
              </w:rPr>
              <w:t>nly</w:t>
            </w:r>
          </w:p>
        </w:tc>
      </w:tr>
    </w:tbl>
    <w:p w14:paraId="382A28BF" w14:textId="77777777" w:rsidR="002B2460" w:rsidRDefault="002B2460" w:rsidP="002B2460">
      <w:pPr>
        <w:spacing w:after="0" w:line="240" w:lineRule="auto"/>
        <w:ind w:right="-46"/>
        <w:rPr>
          <w:rFonts w:ascii="Times New Roman" w:hAnsi="Times New Roman" w:cs="Times New Roman"/>
          <w:b/>
          <w:bCs/>
          <w:color w:val="002060"/>
          <w:sz w:val="18"/>
          <w:szCs w:val="24"/>
          <w:u w:val="single"/>
        </w:rPr>
      </w:pPr>
    </w:p>
    <w:p w14:paraId="73B018C9" w14:textId="77777777" w:rsidR="002B2460" w:rsidRDefault="002B2460" w:rsidP="002B2460">
      <w:pPr>
        <w:spacing w:after="0" w:line="240" w:lineRule="auto"/>
        <w:ind w:right="-46"/>
        <w:rPr>
          <w:rFonts w:ascii="Times New Roman" w:hAnsi="Times New Roman" w:cs="Times New Roman"/>
          <w:b/>
          <w:bCs/>
          <w:color w:val="002060"/>
          <w:sz w:val="18"/>
          <w:szCs w:val="24"/>
          <w:u w:val="single"/>
        </w:rPr>
      </w:pPr>
    </w:p>
    <w:p w14:paraId="4469FEC1" w14:textId="77777777" w:rsidR="002B2460" w:rsidRPr="002B2460" w:rsidRDefault="002B2460" w:rsidP="002B2460">
      <w:pPr>
        <w:spacing w:after="0" w:line="240" w:lineRule="auto"/>
        <w:ind w:right="-46"/>
        <w:rPr>
          <w:rFonts w:ascii="Times New Roman" w:hAnsi="Times New Roman" w:cs="Times New Roman"/>
          <w:b/>
          <w:bCs/>
          <w:color w:val="FF0000"/>
          <w:sz w:val="28"/>
          <w:szCs w:val="24"/>
          <w:u w:val="single"/>
        </w:rPr>
      </w:pPr>
      <w:r w:rsidRPr="002B2460">
        <w:rPr>
          <w:rFonts w:ascii="Times New Roman" w:hAnsi="Times New Roman" w:cs="Times New Roman"/>
          <w:b/>
          <w:bCs/>
          <w:color w:val="FF0000"/>
          <w:sz w:val="28"/>
          <w:szCs w:val="24"/>
          <w:u w:val="single"/>
        </w:rPr>
        <w:t>10. SEBI (Depositories and Participants) Regulations 2018)</w:t>
      </w:r>
    </w:p>
    <w:p w14:paraId="315F0403" w14:textId="77777777" w:rsidR="002B2460" w:rsidRPr="0007677E" w:rsidRDefault="002B2460" w:rsidP="002B2460">
      <w:pPr>
        <w:spacing w:after="0" w:line="240" w:lineRule="auto"/>
        <w:ind w:right="-46"/>
        <w:rPr>
          <w:rFonts w:ascii="Times New Roman" w:hAnsi="Times New Roman" w:cs="Times New Roman"/>
          <w:b/>
          <w:bCs/>
          <w:color w:val="002060"/>
          <w:sz w:val="8"/>
          <w:szCs w:val="24"/>
          <w:u w:val="single"/>
        </w:rPr>
      </w:pPr>
    </w:p>
    <w:p w14:paraId="2529AF06" w14:textId="77777777" w:rsidR="002B2460" w:rsidRPr="0030473D" w:rsidRDefault="002B2460" w:rsidP="002B2460">
      <w:pPr>
        <w:spacing w:after="0" w:line="240" w:lineRule="auto"/>
        <w:ind w:right="-46"/>
        <w:rPr>
          <w:rFonts w:ascii="Times New Roman" w:hAnsi="Times New Roman" w:cs="Times New Roman"/>
          <w:b/>
          <w:bCs/>
          <w:color w:val="002060"/>
          <w:sz w:val="24"/>
          <w:szCs w:val="24"/>
          <w:u w:val="single"/>
        </w:rPr>
      </w:pPr>
    </w:p>
    <w:tbl>
      <w:tblPr>
        <w:tblStyle w:val="TableGrid"/>
        <w:tblW w:w="5000" w:type="pct"/>
        <w:tblLook w:val="04A0" w:firstRow="1" w:lastRow="0" w:firstColumn="1" w:lastColumn="0" w:noHBand="0" w:noVBand="1"/>
      </w:tblPr>
      <w:tblGrid>
        <w:gridCol w:w="1335"/>
        <w:gridCol w:w="5153"/>
        <w:gridCol w:w="2754"/>
      </w:tblGrid>
      <w:tr w:rsidR="002B2460" w:rsidRPr="0030473D" w14:paraId="34BA37CB" w14:textId="77777777" w:rsidTr="002823D5">
        <w:tc>
          <w:tcPr>
            <w:tcW w:w="722" w:type="pct"/>
          </w:tcPr>
          <w:p w14:paraId="4B2C3B0B" w14:textId="77777777" w:rsidR="002B2460" w:rsidRPr="0030473D" w:rsidRDefault="002B2460" w:rsidP="002823D5">
            <w:pPr>
              <w:ind w:right="-46"/>
              <w:jc w:val="center"/>
              <w:rPr>
                <w:rFonts w:ascii="Times New Roman" w:eastAsia="Times New Roman" w:hAnsi="Times New Roman" w:cs="Times New Roman"/>
                <w:b/>
                <w:bCs/>
                <w:color w:val="002060"/>
                <w:sz w:val="24"/>
                <w:szCs w:val="24"/>
              </w:rPr>
            </w:pPr>
          </w:p>
          <w:p w14:paraId="7AE1E1DF" w14:textId="77777777" w:rsidR="002B2460" w:rsidRPr="0030473D" w:rsidRDefault="002B2460" w:rsidP="002823D5">
            <w:pPr>
              <w:ind w:right="-46"/>
              <w:jc w:val="center"/>
              <w:rPr>
                <w:rFonts w:ascii="Times New Roman" w:eastAsia="Times New Roman" w:hAnsi="Times New Roman" w:cs="Times New Roman"/>
                <w:b/>
                <w:bCs/>
                <w:color w:val="002060"/>
                <w:sz w:val="24"/>
                <w:szCs w:val="24"/>
              </w:rPr>
            </w:pPr>
            <w:r w:rsidRPr="0030473D">
              <w:rPr>
                <w:rFonts w:ascii="Times New Roman" w:eastAsia="Times New Roman" w:hAnsi="Times New Roman" w:cs="Times New Roman"/>
                <w:b/>
                <w:bCs/>
                <w:color w:val="002060"/>
                <w:sz w:val="24"/>
                <w:szCs w:val="24"/>
              </w:rPr>
              <w:t>Sl. No.</w:t>
            </w:r>
          </w:p>
          <w:p w14:paraId="46A30FCA" w14:textId="77777777" w:rsidR="002B2460" w:rsidRPr="0030473D" w:rsidRDefault="002B2460" w:rsidP="002823D5">
            <w:pPr>
              <w:ind w:right="-46"/>
              <w:jc w:val="center"/>
              <w:rPr>
                <w:rFonts w:ascii="Times New Roman" w:eastAsia="Times New Roman" w:hAnsi="Times New Roman" w:cs="Times New Roman"/>
                <w:b/>
                <w:bCs/>
                <w:color w:val="002060"/>
                <w:sz w:val="24"/>
                <w:szCs w:val="24"/>
              </w:rPr>
            </w:pPr>
          </w:p>
        </w:tc>
        <w:tc>
          <w:tcPr>
            <w:tcW w:w="2788" w:type="pct"/>
          </w:tcPr>
          <w:p w14:paraId="78A181E2" w14:textId="77777777" w:rsidR="002B2460" w:rsidRPr="0030473D" w:rsidRDefault="002B2460" w:rsidP="002823D5">
            <w:pPr>
              <w:ind w:right="-46"/>
              <w:jc w:val="center"/>
              <w:rPr>
                <w:rFonts w:ascii="Times New Roman" w:eastAsia="Times New Roman" w:hAnsi="Times New Roman" w:cs="Times New Roman"/>
                <w:b/>
                <w:bCs/>
                <w:color w:val="002060"/>
                <w:sz w:val="24"/>
                <w:szCs w:val="24"/>
              </w:rPr>
            </w:pPr>
          </w:p>
          <w:p w14:paraId="6700C292" w14:textId="77777777" w:rsidR="002B2460" w:rsidRPr="0030473D" w:rsidRDefault="002B2460" w:rsidP="002823D5">
            <w:pPr>
              <w:ind w:right="-46"/>
              <w:jc w:val="center"/>
              <w:rPr>
                <w:rFonts w:ascii="Times New Roman" w:eastAsia="Times New Roman" w:hAnsi="Times New Roman" w:cs="Times New Roman"/>
                <w:b/>
                <w:bCs/>
                <w:color w:val="002060"/>
                <w:sz w:val="24"/>
                <w:szCs w:val="24"/>
              </w:rPr>
            </w:pPr>
            <w:r w:rsidRPr="0030473D">
              <w:rPr>
                <w:rFonts w:ascii="Times New Roman" w:eastAsia="Times New Roman" w:hAnsi="Times New Roman" w:cs="Times New Roman"/>
                <w:b/>
                <w:bCs/>
                <w:color w:val="002060"/>
                <w:sz w:val="24"/>
                <w:szCs w:val="24"/>
              </w:rPr>
              <w:t>Compliance Particulars</w:t>
            </w:r>
          </w:p>
        </w:tc>
        <w:tc>
          <w:tcPr>
            <w:tcW w:w="1490" w:type="pct"/>
          </w:tcPr>
          <w:p w14:paraId="23354477" w14:textId="77777777" w:rsidR="002B2460" w:rsidRPr="0030473D" w:rsidRDefault="002B2460" w:rsidP="002823D5">
            <w:pPr>
              <w:ind w:right="-46"/>
              <w:jc w:val="center"/>
              <w:rPr>
                <w:rFonts w:ascii="Times New Roman" w:eastAsia="Times New Roman" w:hAnsi="Times New Roman" w:cs="Times New Roman"/>
                <w:b/>
                <w:bCs/>
                <w:color w:val="002060"/>
                <w:sz w:val="24"/>
                <w:szCs w:val="24"/>
              </w:rPr>
            </w:pPr>
          </w:p>
          <w:p w14:paraId="4D905283" w14:textId="77777777" w:rsidR="002B2460" w:rsidRPr="0030473D" w:rsidRDefault="002B2460" w:rsidP="002823D5">
            <w:pPr>
              <w:ind w:right="-46"/>
              <w:jc w:val="center"/>
              <w:rPr>
                <w:rFonts w:ascii="Times New Roman" w:eastAsia="Times New Roman" w:hAnsi="Times New Roman" w:cs="Times New Roman"/>
                <w:b/>
                <w:bCs/>
                <w:color w:val="002060"/>
                <w:sz w:val="24"/>
                <w:szCs w:val="24"/>
              </w:rPr>
            </w:pPr>
            <w:r w:rsidRPr="0030473D">
              <w:rPr>
                <w:rFonts w:ascii="Times New Roman" w:eastAsia="Times New Roman" w:hAnsi="Times New Roman" w:cs="Times New Roman"/>
                <w:b/>
                <w:bCs/>
                <w:color w:val="002060"/>
                <w:sz w:val="24"/>
                <w:szCs w:val="24"/>
              </w:rPr>
              <w:t>Due Date</w:t>
            </w:r>
          </w:p>
        </w:tc>
      </w:tr>
      <w:tr w:rsidR="002B2460" w:rsidRPr="0030473D" w14:paraId="63D573BF" w14:textId="77777777" w:rsidTr="002823D5">
        <w:tc>
          <w:tcPr>
            <w:tcW w:w="722" w:type="pct"/>
          </w:tcPr>
          <w:p w14:paraId="66FB362B" w14:textId="77777777" w:rsidR="002B2460" w:rsidRPr="0030473D" w:rsidRDefault="002B2460" w:rsidP="002823D5">
            <w:pPr>
              <w:ind w:right="-46"/>
              <w:jc w:val="center"/>
              <w:rPr>
                <w:rFonts w:ascii="Times New Roman" w:eastAsia="Times New Roman" w:hAnsi="Times New Roman" w:cs="Times New Roman"/>
                <w:b/>
                <w:bCs/>
                <w:color w:val="002060"/>
                <w:sz w:val="24"/>
                <w:szCs w:val="24"/>
              </w:rPr>
            </w:pPr>
          </w:p>
          <w:p w14:paraId="4E59FE24" w14:textId="77777777" w:rsidR="002B2460" w:rsidRPr="0030473D" w:rsidRDefault="002B2460" w:rsidP="002823D5">
            <w:pPr>
              <w:ind w:right="-46"/>
              <w:jc w:val="center"/>
              <w:rPr>
                <w:rFonts w:ascii="Times New Roman" w:eastAsia="Times New Roman" w:hAnsi="Times New Roman" w:cs="Times New Roman"/>
                <w:b/>
                <w:bCs/>
                <w:color w:val="002060"/>
                <w:sz w:val="24"/>
                <w:szCs w:val="24"/>
              </w:rPr>
            </w:pPr>
            <w:r w:rsidRPr="0030473D">
              <w:rPr>
                <w:rFonts w:ascii="Times New Roman" w:eastAsia="Times New Roman" w:hAnsi="Times New Roman" w:cs="Times New Roman"/>
                <w:b/>
                <w:bCs/>
                <w:color w:val="002060"/>
                <w:sz w:val="24"/>
                <w:szCs w:val="24"/>
              </w:rPr>
              <w:t>1.</w:t>
            </w:r>
          </w:p>
        </w:tc>
        <w:tc>
          <w:tcPr>
            <w:tcW w:w="2788" w:type="pct"/>
          </w:tcPr>
          <w:p w14:paraId="6D7781D8" w14:textId="77777777" w:rsidR="002B2460" w:rsidRPr="0030473D" w:rsidRDefault="002B2460" w:rsidP="002823D5">
            <w:pPr>
              <w:ind w:right="-46"/>
              <w:jc w:val="both"/>
              <w:rPr>
                <w:rFonts w:ascii="Times New Roman" w:eastAsia="Times New Roman" w:hAnsi="Times New Roman" w:cs="Times New Roman"/>
                <w:color w:val="002060"/>
                <w:sz w:val="24"/>
                <w:szCs w:val="24"/>
              </w:rPr>
            </w:pPr>
            <w:r>
              <w:rPr>
                <w:rFonts w:ascii="Times New Roman" w:eastAsia="Times New Roman" w:hAnsi="Times New Roman" w:cs="Times New Roman"/>
                <w:color w:val="002060"/>
                <w:sz w:val="24"/>
                <w:szCs w:val="24"/>
              </w:rPr>
              <w:t>Regulation 76 -</w:t>
            </w:r>
            <w:r>
              <w:rPr>
                <w:rFonts w:ascii="Times New Roman" w:eastAsia="Times New Roman" w:hAnsi="Times New Roman" w:cs="Times New Roman"/>
                <w:b/>
                <w:color w:val="002060"/>
                <w:sz w:val="24"/>
                <w:szCs w:val="24"/>
              </w:rPr>
              <w:t xml:space="preserve"> </w:t>
            </w:r>
            <w:r w:rsidRPr="0030473D">
              <w:rPr>
                <w:rFonts w:ascii="Times New Roman" w:eastAsia="Times New Roman" w:hAnsi="Times New Roman" w:cs="Times New Roman"/>
                <w:color w:val="002060"/>
                <w:sz w:val="24"/>
                <w:szCs w:val="24"/>
              </w:rPr>
              <w:t>Reconciliation of Shares and Capital Audit</w:t>
            </w:r>
          </w:p>
        </w:tc>
        <w:tc>
          <w:tcPr>
            <w:tcW w:w="1490" w:type="pct"/>
          </w:tcPr>
          <w:p w14:paraId="1CBD2259" w14:textId="77777777" w:rsidR="002B2460" w:rsidRDefault="002B2460" w:rsidP="002823D5">
            <w:pPr>
              <w:ind w:right="-46"/>
              <w:jc w:val="both"/>
              <w:rPr>
                <w:rFonts w:ascii="Times New Roman" w:eastAsia="Times New Roman" w:hAnsi="Times New Roman" w:cs="Times New Roman"/>
                <w:color w:val="002060"/>
                <w:sz w:val="24"/>
                <w:szCs w:val="24"/>
              </w:rPr>
            </w:pPr>
            <w:r w:rsidRPr="00DA432C">
              <w:rPr>
                <w:rFonts w:ascii="Times New Roman" w:eastAsia="Times New Roman" w:hAnsi="Times New Roman" w:cs="Times New Roman"/>
                <w:color w:val="002060"/>
                <w:sz w:val="24"/>
                <w:szCs w:val="24"/>
              </w:rPr>
              <w:t>Within 30 days from end of quarter.</w:t>
            </w:r>
            <w:r>
              <w:rPr>
                <w:rFonts w:ascii="Times New Roman" w:eastAsia="Times New Roman" w:hAnsi="Times New Roman" w:cs="Times New Roman"/>
                <w:color w:val="002060"/>
                <w:sz w:val="24"/>
                <w:szCs w:val="24"/>
              </w:rPr>
              <w:t xml:space="preserve"> </w:t>
            </w:r>
          </w:p>
          <w:p w14:paraId="1EDB72F2" w14:textId="77777777" w:rsidR="002B2460" w:rsidRPr="0007677E" w:rsidRDefault="002B2460" w:rsidP="002823D5">
            <w:pPr>
              <w:ind w:right="-46"/>
              <w:jc w:val="both"/>
              <w:rPr>
                <w:rFonts w:ascii="Times New Roman" w:eastAsia="Times New Roman" w:hAnsi="Times New Roman" w:cs="Times New Roman"/>
                <w:b/>
                <w:color w:val="002060"/>
                <w:sz w:val="24"/>
                <w:szCs w:val="24"/>
              </w:rPr>
            </w:pPr>
            <w:r w:rsidRPr="0007677E">
              <w:rPr>
                <w:rFonts w:ascii="Times New Roman" w:eastAsia="Times New Roman" w:hAnsi="Times New Roman" w:cs="Times New Roman"/>
                <w:b/>
                <w:color w:val="002060"/>
                <w:sz w:val="24"/>
                <w:szCs w:val="24"/>
              </w:rPr>
              <w:t>i.e. 30.10.2022</w:t>
            </w:r>
          </w:p>
        </w:tc>
      </w:tr>
      <w:tr w:rsidR="002B2460" w:rsidRPr="00EA06AB" w14:paraId="5D4296A9" w14:textId="77777777" w:rsidTr="002823D5">
        <w:tc>
          <w:tcPr>
            <w:tcW w:w="722" w:type="pct"/>
          </w:tcPr>
          <w:p w14:paraId="0EC64B52" w14:textId="77777777" w:rsidR="002B2460" w:rsidRPr="0030473D" w:rsidRDefault="002B2460" w:rsidP="002823D5">
            <w:pPr>
              <w:ind w:right="-46"/>
              <w:jc w:val="center"/>
              <w:rPr>
                <w:rFonts w:ascii="Times New Roman" w:eastAsia="Times New Roman" w:hAnsi="Times New Roman" w:cs="Times New Roman"/>
                <w:b/>
                <w:bCs/>
                <w:color w:val="002060"/>
                <w:sz w:val="24"/>
                <w:szCs w:val="24"/>
              </w:rPr>
            </w:pPr>
          </w:p>
          <w:p w14:paraId="68442F9A" w14:textId="77777777" w:rsidR="002B2460" w:rsidRPr="0030473D" w:rsidRDefault="002B2460" w:rsidP="002823D5">
            <w:pPr>
              <w:ind w:right="-46"/>
              <w:jc w:val="center"/>
              <w:rPr>
                <w:rFonts w:ascii="Times New Roman" w:eastAsia="Times New Roman" w:hAnsi="Times New Roman" w:cs="Times New Roman"/>
                <w:b/>
                <w:bCs/>
                <w:color w:val="002060"/>
                <w:sz w:val="24"/>
                <w:szCs w:val="24"/>
              </w:rPr>
            </w:pPr>
            <w:r w:rsidRPr="0030473D">
              <w:rPr>
                <w:rFonts w:ascii="Times New Roman" w:eastAsia="Times New Roman" w:hAnsi="Times New Roman" w:cs="Times New Roman"/>
                <w:b/>
                <w:bCs/>
                <w:color w:val="002060"/>
                <w:sz w:val="24"/>
                <w:szCs w:val="24"/>
              </w:rPr>
              <w:t xml:space="preserve">2. </w:t>
            </w:r>
          </w:p>
        </w:tc>
        <w:tc>
          <w:tcPr>
            <w:tcW w:w="2788" w:type="pct"/>
          </w:tcPr>
          <w:p w14:paraId="1AE3043C" w14:textId="77777777" w:rsidR="002B2460" w:rsidRPr="0030473D" w:rsidRDefault="002B2460" w:rsidP="002823D5">
            <w:pPr>
              <w:ind w:right="-46"/>
              <w:rPr>
                <w:rFonts w:ascii="Times New Roman" w:eastAsia="Times New Roman" w:hAnsi="Times New Roman" w:cs="Times New Roman"/>
                <w:color w:val="002060"/>
                <w:sz w:val="24"/>
                <w:szCs w:val="24"/>
              </w:rPr>
            </w:pPr>
            <w:r w:rsidRPr="0030473D">
              <w:rPr>
                <w:rFonts w:ascii="Times New Roman" w:eastAsia="Times New Roman" w:hAnsi="Times New Roman" w:cs="Times New Roman"/>
                <w:color w:val="002060"/>
                <w:sz w:val="24"/>
                <w:szCs w:val="24"/>
              </w:rPr>
              <w:t>Regulation 74 (5): Processing of demat requests form by Issuer/RTAs - Certificate Received from Registrar</w:t>
            </w:r>
            <w:r>
              <w:rPr>
                <w:rFonts w:ascii="Times New Roman" w:eastAsia="Times New Roman" w:hAnsi="Times New Roman" w:cs="Times New Roman"/>
                <w:color w:val="002060"/>
                <w:sz w:val="24"/>
                <w:szCs w:val="24"/>
              </w:rPr>
              <w:t xml:space="preserve"> </w:t>
            </w:r>
          </w:p>
        </w:tc>
        <w:tc>
          <w:tcPr>
            <w:tcW w:w="1490" w:type="pct"/>
          </w:tcPr>
          <w:p w14:paraId="12262ABF" w14:textId="77777777" w:rsidR="002B2460" w:rsidRPr="00DA432C" w:rsidRDefault="002B2460" w:rsidP="002823D5">
            <w:pPr>
              <w:ind w:right="-46"/>
              <w:jc w:val="both"/>
              <w:rPr>
                <w:rFonts w:ascii="Times New Roman" w:eastAsia="Times New Roman" w:hAnsi="Times New Roman" w:cs="Times New Roman"/>
                <w:color w:val="002060"/>
                <w:sz w:val="24"/>
                <w:szCs w:val="24"/>
              </w:rPr>
            </w:pPr>
            <w:r w:rsidRPr="00DA5A2B">
              <w:rPr>
                <w:rFonts w:ascii="Times New Roman" w:eastAsia="Times New Roman" w:hAnsi="Times New Roman" w:cs="Times New Roman"/>
                <w:color w:val="002060"/>
                <w:sz w:val="24"/>
                <w:szCs w:val="24"/>
              </w:rPr>
              <w:t>Within 15 days from the end of each quarter</w:t>
            </w:r>
            <w:r>
              <w:rPr>
                <w:rFonts w:ascii="Times New Roman" w:eastAsia="Times New Roman" w:hAnsi="Times New Roman" w:cs="Times New Roman"/>
                <w:color w:val="002060"/>
                <w:sz w:val="24"/>
                <w:szCs w:val="24"/>
              </w:rPr>
              <w:t>.</w:t>
            </w:r>
          </w:p>
        </w:tc>
      </w:tr>
    </w:tbl>
    <w:p w14:paraId="5E9AB0DA" w14:textId="77777777" w:rsidR="002B2460" w:rsidRDefault="002B2460" w:rsidP="002B2460">
      <w:pPr>
        <w:spacing w:after="0" w:line="240" w:lineRule="auto"/>
        <w:ind w:right="-46"/>
        <w:rPr>
          <w:rFonts w:ascii="Times New Roman" w:hAnsi="Times New Roman" w:cs="Times New Roman"/>
          <w:sz w:val="24"/>
          <w:szCs w:val="24"/>
        </w:rPr>
      </w:pPr>
    </w:p>
    <w:p w14:paraId="397700FE" w14:textId="77777777" w:rsidR="002B2460" w:rsidRDefault="002B2460" w:rsidP="002B2460">
      <w:pPr>
        <w:spacing w:after="0" w:line="240" w:lineRule="auto"/>
        <w:ind w:right="-46"/>
        <w:jc w:val="both"/>
        <w:rPr>
          <w:rFonts w:ascii="Times New Roman" w:hAnsi="Times New Roman" w:cs="Times New Roman"/>
          <w:sz w:val="24"/>
          <w:szCs w:val="24"/>
        </w:rPr>
      </w:pPr>
    </w:p>
    <w:p w14:paraId="45B3C3D1" w14:textId="77777777" w:rsidR="002B2460" w:rsidRDefault="002B2460" w:rsidP="002B2460">
      <w:pPr>
        <w:spacing w:after="0" w:line="240" w:lineRule="auto"/>
        <w:ind w:right="-46"/>
        <w:jc w:val="both"/>
        <w:rPr>
          <w:rFonts w:ascii="Times New Roman" w:hAnsi="Times New Roman" w:cs="Times New Roman"/>
          <w:sz w:val="24"/>
          <w:szCs w:val="24"/>
        </w:rPr>
      </w:pPr>
    </w:p>
    <w:p w14:paraId="256DE445" w14:textId="77777777" w:rsidR="002B2460" w:rsidRPr="00541595" w:rsidRDefault="002B2460" w:rsidP="002B2460">
      <w:pPr>
        <w:pStyle w:val="ListParagraph"/>
        <w:numPr>
          <w:ilvl w:val="0"/>
          <w:numId w:val="2"/>
        </w:numPr>
        <w:spacing w:after="0" w:line="240" w:lineRule="auto"/>
        <w:ind w:right="-46"/>
        <w:jc w:val="both"/>
        <w:rPr>
          <w:rFonts w:ascii="Times New Roman" w:eastAsia="Times New Roman" w:hAnsi="Times New Roman" w:cs="Times New Roman"/>
          <w:b/>
          <w:bCs/>
          <w:i/>
          <w:color w:val="002060"/>
          <w:sz w:val="34"/>
          <w:szCs w:val="24"/>
          <w:u w:val="single"/>
        </w:rPr>
      </w:pPr>
      <w:r w:rsidRPr="00541595">
        <w:rPr>
          <w:rFonts w:ascii="Times New Roman" w:eastAsia="Times New Roman" w:hAnsi="Times New Roman" w:cs="Times New Roman"/>
          <w:b/>
          <w:bCs/>
          <w:i/>
          <w:color w:val="002060"/>
          <w:sz w:val="34"/>
          <w:szCs w:val="24"/>
          <w:u w:val="single"/>
        </w:rPr>
        <w:lastRenderedPageBreak/>
        <w:t xml:space="preserve">SEBI Circulars Tracker: </w:t>
      </w:r>
      <w:r>
        <w:rPr>
          <w:rFonts w:ascii="Times New Roman" w:eastAsia="Times New Roman" w:hAnsi="Times New Roman" w:cs="Times New Roman"/>
          <w:b/>
          <w:bCs/>
          <w:i/>
          <w:color w:val="002060"/>
          <w:sz w:val="34"/>
          <w:szCs w:val="24"/>
          <w:u w:val="single"/>
        </w:rPr>
        <w:t>October, 2022</w:t>
      </w:r>
    </w:p>
    <w:p w14:paraId="03DAF64C" w14:textId="77777777" w:rsidR="002B2460" w:rsidRPr="00EA06AB" w:rsidRDefault="002B2460" w:rsidP="002B2460">
      <w:pPr>
        <w:pStyle w:val="ListParagraph"/>
        <w:spacing w:after="0" w:line="240" w:lineRule="auto"/>
        <w:ind w:right="-46"/>
        <w:jc w:val="both"/>
        <w:rPr>
          <w:rFonts w:ascii="Times New Roman" w:eastAsia="Times New Roman" w:hAnsi="Times New Roman" w:cs="Times New Roman"/>
          <w:b/>
          <w:bCs/>
          <w:color w:val="002060"/>
          <w:sz w:val="24"/>
          <w:szCs w:val="24"/>
          <w:u w:val="single"/>
        </w:rPr>
      </w:pPr>
    </w:p>
    <w:tbl>
      <w:tblPr>
        <w:tblStyle w:val="GridTable4-Accent610"/>
        <w:tblW w:w="9810" w:type="dxa"/>
        <w:tblInd w:w="-252" w:type="dxa"/>
        <w:tblLook w:val="04A0" w:firstRow="1" w:lastRow="0" w:firstColumn="1" w:lastColumn="0" w:noHBand="0" w:noVBand="1"/>
      </w:tblPr>
      <w:tblGrid>
        <w:gridCol w:w="644"/>
        <w:gridCol w:w="7636"/>
        <w:gridCol w:w="1530"/>
      </w:tblGrid>
      <w:tr w:rsidR="002B2460" w:rsidRPr="004A507C" w14:paraId="2998B228" w14:textId="77777777" w:rsidTr="002823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0227832D" w14:textId="77777777" w:rsidR="002B2460" w:rsidRPr="004A507C" w:rsidRDefault="002B2460" w:rsidP="002823D5">
            <w:pPr>
              <w:tabs>
                <w:tab w:val="left" w:pos="900"/>
              </w:tabs>
              <w:ind w:right="-46"/>
              <w:jc w:val="center"/>
              <w:rPr>
                <w:rFonts w:ascii="Book Antiqua" w:hAnsi="Book Antiqua" w:cs="Times New Roman"/>
                <w:b w:val="0"/>
                <w:bCs w:val="0"/>
                <w:color w:val="auto"/>
                <w:sz w:val="24"/>
                <w:szCs w:val="24"/>
              </w:rPr>
            </w:pPr>
            <w:r>
              <w:rPr>
                <w:rFonts w:ascii="Book Antiqua" w:hAnsi="Book Antiqua" w:cs="Times New Roman"/>
                <w:color w:val="auto"/>
                <w:sz w:val="24"/>
                <w:szCs w:val="24"/>
              </w:rPr>
              <w:t>Sl.</w:t>
            </w:r>
          </w:p>
        </w:tc>
        <w:tc>
          <w:tcPr>
            <w:tcW w:w="7636" w:type="dxa"/>
          </w:tcPr>
          <w:p w14:paraId="40E0065A" w14:textId="77777777" w:rsidR="002B2460" w:rsidRPr="004A507C" w:rsidRDefault="002B2460" w:rsidP="002823D5">
            <w:pPr>
              <w:tabs>
                <w:tab w:val="left" w:pos="900"/>
              </w:tabs>
              <w:ind w:right="-46"/>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b w:val="0"/>
                <w:bCs w:val="0"/>
                <w:color w:val="auto"/>
                <w:sz w:val="24"/>
                <w:szCs w:val="24"/>
              </w:rPr>
            </w:pPr>
            <w:r w:rsidRPr="004A507C">
              <w:rPr>
                <w:rFonts w:ascii="Book Antiqua" w:hAnsi="Book Antiqua" w:cs="Times New Roman"/>
                <w:color w:val="auto"/>
                <w:sz w:val="24"/>
                <w:szCs w:val="24"/>
              </w:rPr>
              <w:t>Particulars</w:t>
            </w:r>
          </w:p>
        </w:tc>
        <w:tc>
          <w:tcPr>
            <w:tcW w:w="1530" w:type="dxa"/>
          </w:tcPr>
          <w:p w14:paraId="6D607C98" w14:textId="77777777" w:rsidR="002B2460" w:rsidRPr="004A507C" w:rsidRDefault="002B2460" w:rsidP="002823D5">
            <w:pPr>
              <w:tabs>
                <w:tab w:val="left" w:pos="900"/>
              </w:tabs>
              <w:ind w:right="-46"/>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b w:val="0"/>
                <w:bCs w:val="0"/>
                <w:color w:val="auto"/>
                <w:sz w:val="24"/>
                <w:szCs w:val="24"/>
              </w:rPr>
            </w:pPr>
            <w:r w:rsidRPr="004A507C">
              <w:rPr>
                <w:rFonts w:ascii="Book Antiqua" w:hAnsi="Book Antiqua" w:cs="Times New Roman"/>
                <w:color w:val="auto"/>
                <w:sz w:val="24"/>
                <w:szCs w:val="24"/>
              </w:rPr>
              <w:t>Link</w:t>
            </w:r>
          </w:p>
        </w:tc>
      </w:tr>
      <w:tr w:rsidR="002B2460" w:rsidRPr="004A507C" w14:paraId="5B00263D" w14:textId="77777777" w:rsidTr="002823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61F76166" w14:textId="77777777" w:rsidR="002B2460" w:rsidRPr="004A507C" w:rsidRDefault="002B2460" w:rsidP="002823D5">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1</w:t>
            </w:r>
            <w:r>
              <w:rPr>
                <w:rFonts w:ascii="Book Antiqua" w:hAnsi="Book Antiqua" w:cs="Times New Roman"/>
                <w:color w:val="002060"/>
                <w:sz w:val="24"/>
                <w:szCs w:val="24"/>
              </w:rPr>
              <w:t>.</w:t>
            </w:r>
          </w:p>
        </w:tc>
        <w:tc>
          <w:tcPr>
            <w:tcW w:w="7636" w:type="dxa"/>
          </w:tcPr>
          <w:p w14:paraId="6A608116" w14:textId="77777777" w:rsidR="002B2460" w:rsidRPr="003B6709" w:rsidRDefault="002B2460" w:rsidP="002823D5">
            <w:pPr>
              <w:tabs>
                <w:tab w:val="left" w:pos="303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C0FA0">
              <w:rPr>
                <w:rFonts w:ascii="Times New Roman" w:hAnsi="Times New Roman" w:cs="Times New Roman"/>
                <w:sz w:val="24"/>
                <w:szCs w:val="24"/>
              </w:rPr>
              <w:t>SCA/1038/2017- M/s Darshan Stock Broking Pvt. Ltd &amp; Ors. vs. Securities &amp; Exchange Board of India &amp; Ors. before High Court of Gujarat at Ahmedabad</w:t>
            </w:r>
          </w:p>
        </w:tc>
        <w:tc>
          <w:tcPr>
            <w:tcW w:w="1530" w:type="dxa"/>
          </w:tcPr>
          <w:p w14:paraId="13450C93" w14:textId="77777777" w:rsidR="002B2460" w:rsidRPr="003B6709" w:rsidRDefault="002B2460" w:rsidP="002823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50" w:history="1">
              <w:r w:rsidRPr="003B6709">
                <w:rPr>
                  <w:rStyle w:val="Hyperlink"/>
                  <w:rFonts w:ascii="Times New Roman" w:hAnsi="Times New Roman" w:cs="Times New Roman"/>
                  <w:sz w:val="24"/>
                </w:rPr>
                <w:t>Click Here</w:t>
              </w:r>
            </w:hyperlink>
          </w:p>
        </w:tc>
      </w:tr>
      <w:tr w:rsidR="002B2460" w:rsidRPr="004A507C" w14:paraId="550FF320" w14:textId="77777777" w:rsidTr="002823D5">
        <w:tc>
          <w:tcPr>
            <w:cnfStyle w:val="001000000000" w:firstRow="0" w:lastRow="0" w:firstColumn="1" w:lastColumn="0" w:oddVBand="0" w:evenVBand="0" w:oddHBand="0" w:evenHBand="0" w:firstRowFirstColumn="0" w:firstRowLastColumn="0" w:lastRowFirstColumn="0" w:lastRowLastColumn="0"/>
            <w:tcW w:w="644" w:type="dxa"/>
          </w:tcPr>
          <w:p w14:paraId="2FC7CCE6" w14:textId="77777777" w:rsidR="002B2460" w:rsidRPr="004A507C" w:rsidRDefault="002B2460" w:rsidP="002823D5">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2</w:t>
            </w:r>
            <w:r>
              <w:rPr>
                <w:rFonts w:ascii="Book Antiqua" w:hAnsi="Book Antiqua" w:cs="Times New Roman"/>
                <w:color w:val="002060"/>
                <w:sz w:val="24"/>
                <w:szCs w:val="24"/>
              </w:rPr>
              <w:t>.</w:t>
            </w:r>
          </w:p>
        </w:tc>
        <w:tc>
          <w:tcPr>
            <w:tcW w:w="7636" w:type="dxa"/>
          </w:tcPr>
          <w:p w14:paraId="1F0C6C1F" w14:textId="77777777" w:rsidR="002B2460" w:rsidRPr="003B6709" w:rsidRDefault="002B2460" w:rsidP="002823D5">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C0FA0">
              <w:rPr>
                <w:rFonts w:ascii="Times New Roman" w:hAnsi="Times New Roman" w:cs="Times New Roman"/>
                <w:sz w:val="24"/>
                <w:szCs w:val="24"/>
              </w:rPr>
              <w:t>Standard Operating Procedure for Inter-operable Regulatory Sandbox (IoRS)</w:t>
            </w:r>
          </w:p>
        </w:tc>
        <w:tc>
          <w:tcPr>
            <w:tcW w:w="1530" w:type="dxa"/>
          </w:tcPr>
          <w:p w14:paraId="3A9CAF90" w14:textId="77777777" w:rsidR="002B2460" w:rsidRPr="00F6114B" w:rsidRDefault="002B2460" w:rsidP="002823D5">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
              </w:rPr>
            </w:pPr>
          </w:p>
          <w:p w14:paraId="2807FA09" w14:textId="77777777" w:rsidR="002B2460" w:rsidRPr="003B6709" w:rsidRDefault="002B2460" w:rsidP="002823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51" w:history="1">
              <w:r w:rsidRPr="003B6709">
                <w:rPr>
                  <w:rStyle w:val="Hyperlink"/>
                  <w:rFonts w:ascii="Times New Roman" w:hAnsi="Times New Roman" w:cs="Times New Roman"/>
                  <w:sz w:val="24"/>
                </w:rPr>
                <w:t>Click Here</w:t>
              </w:r>
            </w:hyperlink>
          </w:p>
        </w:tc>
      </w:tr>
      <w:tr w:rsidR="002B2460" w:rsidRPr="004A507C" w14:paraId="161A8675" w14:textId="77777777" w:rsidTr="002823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5FEEF3E1" w14:textId="77777777" w:rsidR="002B2460" w:rsidRPr="004A507C" w:rsidRDefault="002B2460" w:rsidP="002823D5">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3</w:t>
            </w:r>
            <w:r>
              <w:rPr>
                <w:rFonts w:ascii="Book Antiqua" w:hAnsi="Book Antiqua" w:cs="Times New Roman"/>
                <w:color w:val="002060"/>
                <w:sz w:val="24"/>
                <w:szCs w:val="24"/>
              </w:rPr>
              <w:t>.</w:t>
            </w:r>
          </w:p>
        </w:tc>
        <w:tc>
          <w:tcPr>
            <w:tcW w:w="7636" w:type="dxa"/>
          </w:tcPr>
          <w:p w14:paraId="6D0EF619" w14:textId="77777777" w:rsidR="002B2460" w:rsidRPr="003B6709" w:rsidRDefault="002B2460" w:rsidP="002823D5">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Right Issues - </w:t>
            </w:r>
            <w:r w:rsidRPr="000C0FA0">
              <w:rPr>
                <w:rFonts w:ascii="Times New Roman" w:hAnsi="Times New Roman" w:cs="Times New Roman"/>
                <w:sz w:val="24"/>
                <w:szCs w:val="24"/>
              </w:rPr>
              <w:t>The Bombay Dyeing and Manufacturing Company Limited</w:t>
            </w:r>
          </w:p>
        </w:tc>
        <w:tc>
          <w:tcPr>
            <w:tcW w:w="1530" w:type="dxa"/>
          </w:tcPr>
          <w:p w14:paraId="7204047B" w14:textId="77777777" w:rsidR="002B2460" w:rsidRPr="00F26D6B" w:rsidRDefault="002B2460" w:rsidP="002823D5">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6"/>
              </w:rPr>
            </w:pPr>
          </w:p>
          <w:p w14:paraId="1F2CD600" w14:textId="77777777" w:rsidR="002B2460" w:rsidRPr="003B6709" w:rsidRDefault="002B2460" w:rsidP="002823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52" w:history="1">
              <w:r w:rsidRPr="00150428">
                <w:rPr>
                  <w:rStyle w:val="Hyperlink"/>
                  <w:rFonts w:ascii="Times New Roman" w:hAnsi="Times New Roman" w:cs="Times New Roman"/>
                  <w:sz w:val="24"/>
                </w:rPr>
                <w:t>Click</w:t>
              </w:r>
            </w:hyperlink>
            <w:r w:rsidRPr="00150428">
              <w:rPr>
                <w:rStyle w:val="Hyperlink"/>
                <w:rFonts w:ascii="Times New Roman" w:hAnsi="Times New Roman" w:cs="Times New Roman"/>
                <w:sz w:val="24"/>
              </w:rPr>
              <w:t xml:space="preserve"> Here</w:t>
            </w:r>
          </w:p>
        </w:tc>
      </w:tr>
      <w:tr w:rsidR="002B2460" w:rsidRPr="004A507C" w14:paraId="6BBE989E" w14:textId="77777777" w:rsidTr="002823D5">
        <w:tc>
          <w:tcPr>
            <w:cnfStyle w:val="001000000000" w:firstRow="0" w:lastRow="0" w:firstColumn="1" w:lastColumn="0" w:oddVBand="0" w:evenVBand="0" w:oddHBand="0" w:evenHBand="0" w:firstRowFirstColumn="0" w:firstRowLastColumn="0" w:lastRowFirstColumn="0" w:lastRowLastColumn="0"/>
            <w:tcW w:w="644" w:type="dxa"/>
          </w:tcPr>
          <w:p w14:paraId="12A502C9" w14:textId="77777777" w:rsidR="002B2460" w:rsidRPr="004A507C" w:rsidRDefault="002B2460" w:rsidP="002823D5">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4</w:t>
            </w:r>
            <w:r>
              <w:rPr>
                <w:rFonts w:ascii="Book Antiqua" w:hAnsi="Book Antiqua" w:cs="Times New Roman"/>
                <w:color w:val="002060"/>
                <w:sz w:val="24"/>
                <w:szCs w:val="24"/>
              </w:rPr>
              <w:t>.</w:t>
            </w:r>
          </w:p>
        </w:tc>
        <w:tc>
          <w:tcPr>
            <w:tcW w:w="7636" w:type="dxa"/>
          </w:tcPr>
          <w:p w14:paraId="5F68890C" w14:textId="77777777" w:rsidR="002B2460" w:rsidRPr="003B6709" w:rsidRDefault="002B2460" w:rsidP="002823D5">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C0FA0">
              <w:rPr>
                <w:rFonts w:ascii="Times New Roman" w:hAnsi="Times New Roman" w:cs="Times New Roman"/>
                <w:sz w:val="24"/>
                <w:szCs w:val="24"/>
              </w:rPr>
              <w:t>Suspension, Cancellation or Surrender of Certificate of Registration of a Credit Rating Agency</w:t>
            </w:r>
          </w:p>
        </w:tc>
        <w:tc>
          <w:tcPr>
            <w:tcW w:w="1530" w:type="dxa"/>
          </w:tcPr>
          <w:p w14:paraId="485E7BC2" w14:textId="77777777" w:rsidR="002B2460" w:rsidRPr="003B6709" w:rsidRDefault="002B2460" w:rsidP="002823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53" w:history="1">
              <w:r w:rsidRPr="003B6709">
                <w:rPr>
                  <w:rStyle w:val="Hyperlink"/>
                  <w:rFonts w:ascii="Times New Roman" w:hAnsi="Times New Roman" w:cs="Times New Roman"/>
                  <w:sz w:val="24"/>
                </w:rPr>
                <w:t>Click Here</w:t>
              </w:r>
            </w:hyperlink>
          </w:p>
        </w:tc>
      </w:tr>
      <w:tr w:rsidR="002B2460" w:rsidRPr="004A507C" w14:paraId="5FFD3D53" w14:textId="77777777" w:rsidTr="002823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09F1C8C2" w14:textId="77777777" w:rsidR="002B2460" w:rsidRPr="004A507C" w:rsidRDefault="002B2460" w:rsidP="002823D5">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5</w:t>
            </w:r>
            <w:r>
              <w:rPr>
                <w:rFonts w:ascii="Book Antiqua" w:hAnsi="Book Antiqua" w:cs="Times New Roman"/>
                <w:color w:val="002060"/>
                <w:sz w:val="24"/>
                <w:szCs w:val="24"/>
              </w:rPr>
              <w:t>.</w:t>
            </w:r>
          </w:p>
        </w:tc>
        <w:tc>
          <w:tcPr>
            <w:tcW w:w="7636" w:type="dxa"/>
          </w:tcPr>
          <w:p w14:paraId="1BAF688F" w14:textId="77777777" w:rsidR="002B2460" w:rsidRPr="003B6709" w:rsidRDefault="002B2460" w:rsidP="002823D5">
            <w:pPr>
              <w:tabs>
                <w:tab w:val="left" w:pos="303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C0FA0">
              <w:rPr>
                <w:rFonts w:ascii="Times New Roman" w:hAnsi="Times New Roman" w:cs="Times New Roman"/>
                <w:sz w:val="24"/>
                <w:szCs w:val="24"/>
              </w:rPr>
              <w:t>Governing Council for Social Stock Exchange (“SSE”)</w:t>
            </w:r>
          </w:p>
        </w:tc>
        <w:tc>
          <w:tcPr>
            <w:tcW w:w="1530" w:type="dxa"/>
          </w:tcPr>
          <w:p w14:paraId="334B04A0" w14:textId="77777777" w:rsidR="002B2460" w:rsidRPr="003B6709" w:rsidRDefault="002B2460" w:rsidP="002823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54" w:history="1">
              <w:r w:rsidRPr="003B6709">
                <w:rPr>
                  <w:rStyle w:val="Hyperlink"/>
                  <w:rFonts w:ascii="Times New Roman" w:hAnsi="Times New Roman" w:cs="Times New Roman"/>
                  <w:sz w:val="24"/>
                </w:rPr>
                <w:t>Click Here</w:t>
              </w:r>
            </w:hyperlink>
          </w:p>
        </w:tc>
      </w:tr>
      <w:tr w:rsidR="002B2460" w:rsidRPr="004A507C" w14:paraId="5B38F9F4" w14:textId="77777777" w:rsidTr="002823D5">
        <w:tc>
          <w:tcPr>
            <w:cnfStyle w:val="001000000000" w:firstRow="0" w:lastRow="0" w:firstColumn="1" w:lastColumn="0" w:oddVBand="0" w:evenVBand="0" w:oddHBand="0" w:evenHBand="0" w:firstRowFirstColumn="0" w:firstRowLastColumn="0" w:lastRowFirstColumn="0" w:lastRowLastColumn="0"/>
            <w:tcW w:w="644" w:type="dxa"/>
          </w:tcPr>
          <w:p w14:paraId="112672C5" w14:textId="77777777" w:rsidR="002B2460" w:rsidRPr="004A507C" w:rsidRDefault="002B2460" w:rsidP="002823D5">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6.</w:t>
            </w:r>
          </w:p>
        </w:tc>
        <w:tc>
          <w:tcPr>
            <w:tcW w:w="7636" w:type="dxa"/>
          </w:tcPr>
          <w:p w14:paraId="0B0DAC56" w14:textId="77777777" w:rsidR="002B2460" w:rsidRPr="003B6709" w:rsidRDefault="002B2460" w:rsidP="002823D5">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InvIT Rights Issues - </w:t>
            </w:r>
            <w:r w:rsidRPr="0080621E">
              <w:rPr>
                <w:rFonts w:ascii="Times New Roman" w:hAnsi="Times New Roman" w:cs="Times New Roman"/>
                <w:sz w:val="24"/>
                <w:szCs w:val="24"/>
              </w:rPr>
              <w:t>Indian Highway Concessions Trust</w:t>
            </w:r>
          </w:p>
        </w:tc>
        <w:tc>
          <w:tcPr>
            <w:tcW w:w="1530" w:type="dxa"/>
          </w:tcPr>
          <w:p w14:paraId="26991EA2" w14:textId="77777777" w:rsidR="002B2460" w:rsidRPr="003B6709" w:rsidRDefault="002B2460" w:rsidP="002823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55" w:history="1">
              <w:r w:rsidRPr="003B6709">
                <w:rPr>
                  <w:rStyle w:val="Hyperlink"/>
                  <w:rFonts w:ascii="Times New Roman" w:hAnsi="Times New Roman" w:cs="Times New Roman"/>
                  <w:sz w:val="24"/>
                </w:rPr>
                <w:t>Click Here</w:t>
              </w:r>
            </w:hyperlink>
          </w:p>
        </w:tc>
      </w:tr>
      <w:tr w:rsidR="002B2460" w:rsidRPr="004A507C" w14:paraId="1B76B4C7" w14:textId="77777777" w:rsidTr="002823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33D9DBF6" w14:textId="77777777" w:rsidR="002B2460" w:rsidRPr="004A507C" w:rsidRDefault="002B2460" w:rsidP="002823D5">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7.</w:t>
            </w:r>
          </w:p>
        </w:tc>
        <w:tc>
          <w:tcPr>
            <w:tcW w:w="7636" w:type="dxa"/>
          </w:tcPr>
          <w:p w14:paraId="47D8296F" w14:textId="77777777" w:rsidR="002B2460" w:rsidRPr="003B6709" w:rsidRDefault="002B2460" w:rsidP="002823D5">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0621E">
              <w:rPr>
                <w:rFonts w:ascii="Times New Roman" w:hAnsi="Times New Roman" w:cs="Times New Roman"/>
                <w:sz w:val="24"/>
                <w:szCs w:val="24"/>
              </w:rPr>
              <w:t>Informal Guidance to PNB Investment Services Ltd with respect to Regulation 13A of the SEBI (Merchant Bankers) Regulations, 1992</w:t>
            </w:r>
          </w:p>
        </w:tc>
        <w:tc>
          <w:tcPr>
            <w:tcW w:w="1530" w:type="dxa"/>
          </w:tcPr>
          <w:p w14:paraId="4ABA6296" w14:textId="77777777" w:rsidR="002B2460" w:rsidRPr="00F6114B" w:rsidRDefault="002B2460" w:rsidP="002823D5">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
              </w:rPr>
            </w:pPr>
          </w:p>
          <w:p w14:paraId="6B64F778" w14:textId="77777777" w:rsidR="002B2460" w:rsidRPr="003B6709" w:rsidRDefault="002B2460" w:rsidP="002823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56" w:history="1">
              <w:r w:rsidRPr="003B6709">
                <w:rPr>
                  <w:rStyle w:val="Hyperlink"/>
                  <w:rFonts w:ascii="Times New Roman" w:hAnsi="Times New Roman" w:cs="Times New Roman"/>
                  <w:sz w:val="24"/>
                </w:rPr>
                <w:t>Click Here</w:t>
              </w:r>
            </w:hyperlink>
          </w:p>
        </w:tc>
      </w:tr>
      <w:tr w:rsidR="002B2460" w:rsidRPr="004A507C" w14:paraId="5BBC5E12" w14:textId="77777777" w:rsidTr="002823D5">
        <w:tc>
          <w:tcPr>
            <w:cnfStyle w:val="001000000000" w:firstRow="0" w:lastRow="0" w:firstColumn="1" w:lastColumn="0" w:oddVBand="0" w:evenVBand="0" w:oddHBand="0" w:evenHBand="0" w:firstRowFirstColumn="0" w:firstRowLastColumn="0" w:lastRowFirstColumn="0" w:lastRowLastColumn="0"/>
            <w:tcW w:w="644" w:type="dxa"/>
          </w:tcPr>
          <w:p w14:paraId="3401E546" w14:textId="77777777" w:rsidR="002B2460" w:rsidRPr="004A507C" w:rsidRDefault="002B2460" w:rsidP="002823D5">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8.</w:t>
            </w:r>
          </w:p>
        </w:tc>
        <w:tc>
          <w:tcPr>
            <w:tcW w:w="7636" w:type="dxa"/>
          </w:tcPr>
          <w:p w14:paraId="47C583FF" w14:textId="77777777" w:rsidR="002B2460" w:rsidRPr="003B6709" w:rsidRDefault="002B2460" w:rsidP="002823D5">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0621E">
              <w:rPr>
                <w:rFonts w:ascii="Times New Roman" w:hAnsi="Times New Roman" w:cs="Times New Roman"/>
                <w:sz w:val="24"/>
                <w:szCs w:val="24"/>
              </w:rPr>
              <w:t>Request for Quote (RFQ) platform for trade execution and settlement of trades in listed Non-convertible Securities, Securitised Debt Instruments, Municipal Debt Securities and Commercial Paper</w:t>
            </w:r>
          </w:p>
        </w:tc>
        <w:tc>
          <w:tcPr>
            <w:tcW w:w="1530" w:type="dxa"/>
          </w:tcPr>
          <w:p w14:paraId="7F65B81B" w14:textId="77777777" w:rsidR="002B2460" w:rsidRPr="00F26D6B" w:rsidRDefault="002B2460" w:rsidP="002823D5">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6"/>
              </w:rPr>
            </w:pPr>
          </w:p>
          <w:p w14:paraId="7C54E847" w14:textId="77777777" w:rsidR="002B2460" w:rsidRPr="0080621E" w:rsidRDefault="002B2460" w:rsidP="002823D5">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12"/>
              </w:rPr>
            </w:pPr>
          </w:p>
          <w:p w14:paraId="605FF163" w14:textId="77777777" w:rsidR="002B2460" w:rsidRPr="003B6709" w:rsidRDefault="002B2460" w:rsidP="002823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57" w:history="1">
              <w:r w:rsidRPr="00150428">
                <w:rPr>
                  <w:rStyle w:val="Hyperlink"/>
                  <w:rFonts w:ascii="Times New Roman" w:hAnsi="Times New Roman" w:cs="Times New Roman"/>
                  <w:sz w:val="24"/>
                </w:rPr>
                <w:t>Click</w:t>
              </w:r>
            </w:hyperlink>
            <w:r w:rsidRPr="00150428">
              <w:rPr>
                <w:rStyle w:val="Hyperlink"/>
                <w:rFonts w:ascii="Times New Roman" w:hAnsi="Times New Roman" w:cs="Times New Roman"/>
                <w:sz w:val="24"/>
              </w:rPr>
              <w:t xml:space="preserve"> Here</w:t>
            </w:r>
          </w:p>
        </w:tc>
      </w:tr>
      <w:tr w:rsidR="002B2460" w:rsidRPr="004A507C" w14:paraId="112E5CB7" w14:textId="77777777" w:rsidTr="002823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6471C316" w14:textId="77777777" w:rsidR="002B2460" w:rsidRPr="004A507C" w:rsidRDefault="002B2460" w:rsidP="002823D5">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 xml:space="preserve">9. </w:t>
            </w:r>
          </w:p>
        </w:tc>
        <w:tc>
          <w:tcPr>
            <w:tcW w:w="7636" w:type="dxa"/>
          </w:tcPr>
          <w:p w14:paraId="7B560811" w14:textId="77777777" w:rsidR="002B2460" w:rsidRPr="0066421B" w:rsidRDefault="002B2460" w:rsidP="002823D5">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64918">
              <w:rPr>
                <w:rFonts w:ascii="Times New Roman" w:hAnsi="Times New Roman" w:cs="Times New Roman"/>
                <w:sz w:val="24"/>
                <w:szCs w:val="24"/>
              </w:rPr>
              <w:t>SEBI allows brokers to place bids on RFQ platform; Secondary market in corporate bonds to get a boost</w:t>
            </w:r>
          </w:p>
        </w:tc>
        <w:tc>
          <w:tcPr>
            <w:tcW w:w="1530" w:type="dxa"/>
          </w:tcPr>
          <w:p w14:paraId="2E8075A7" w14:textId="77777777" w:rsidR="002B2460" w:rsidRDefault="002B2460" w:rsidP="002823D5">
            <w:pPr>
              <w:jc w:val="center"/>
              <w:cnfStyle w:val="000000100000" w:firstRow="0" w:lastRow="0" w:firstColumn="0" w:lastColumn="0" w:oddVBand="0" w:evenVBand="0" w:oddHBand="1" w:evenHBand="0" w:firstRowFirstColumn="0" w:firstRowLastColumn="0" w:lastRowFirstColumn="0" w:lastRowLastColumn="0"/>
            </w:pPr>
            <w:hyperlink r:id="rId58" w:history="1">
              <w:r w:rsidRPr="003B6709">
                <w:rPr>
                  <w:rStyle w:val="Hyperlink"/>
                  <w:rFonts w:ascii="Times New Roman" w:hAnsi="Times New Roman" w:cs="Times New Roman"/>
                  <w:sz w:val="24"/>
                </w:rPr>
                <w:t>Click Here</w:t>
              </w:r>
            </w:hyperlink>
          </w:p>
        </w:tc>
      </w:tr>
      <w:tr w:rsidR="002B2460" w:rsidRPr="004A507C" w14:paraId="49776037" w14:textId="77777777" w:rsidTr="002823D5">
        <w:tc>
          <w:tcPr>
            <w:cnfStyle w:val="001000000000" w:firstRow="0" w:lastRow="0" w:firstColumn="1" w:lastColumn="0" w:oddVBand="0" w:evenVBand="0" w:oddHBand="0" w:evenHBand="0" w:firstRowFirstColumn="0" w:firstRowLastColumn="0" w:lastRowFirstColumn="0" w:lastRowLastColumn="0"/>
            <w:tcW w:w="644" w:type="dxa"/>
          </w:tcPr>
          <w:p w14:paraId="3AA7922D" w14:textId="77777777" w:rsidR="002B2460" w:rsidRPr="004A507C" w:rsidRDefault="002B2460" w:rsidP="002823D5">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 xml:space="preserve">10. </w:t>
            </w:r>
          </w:p>
        </w:tc>
        <w:tc>
          <w:tcPr>
            <w:tcW w:w="7636" w:type="dxa"/>
          </w:tcPr>
          <w:p w14:paraId="499F9CF1" w14:textId="77777777" w:rsidR="002B2460" w:rsidRPr="0066421B" w:rsidRDefault="002B2460" w:rsidP="002823D5">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64918">
              <w:rPr>
                <w:rFonts w:ascii="Times New Roman" w:hAnsi="Times New Roman" w:cs="Times New Roman"/>
                <w:sz w:val="24"/>
                <w:szCs w:val="24"/>
              </w:rPr>
              <w:t>COMPILATION OF INFORMAL GUIDANCE RELATING TO SEBI (PIT) REGULATIONS, 2015 FOR THE PERIOD OCT 2015 – SEPT 2022</w:t>
            </w:r>
          </w:p>
        </w:tc>
        <w:tc>
          <w:tcPr>
            <w:tcW w:w="1530" w:type="dxa"/>
          </w:tcPr>
          <w:p w14:paraId="0B54A62A" w14:textId="77777777" w:rsidR="002B2460" w:rsidRDefault="002B2460" w:rsidP="002823D5">
            <w:pPr>
              <w:jc w:val="center"/>
              <w:cnfStyle w:val="000000000000" w:firstRow="0" w:lastRow="0" w:firstColumn="0" w:lastColumn="0" w:oddVBand="0" w:evenVBand="0" w:oddHBand="0" w:evenHBand="0" w:firstRowFirstColumn="0" w:firstRowLastColumn="0" w:lastRowFirstColumn="0" w:lastRowLastColumn="0"/>
            </w:pPr>
            <w:hyperlink r:id="rId59" w:history="1">
              <w:r w:rsidRPr="003B6709">
                <w:rPr>
                  <w:rStyle w:val="Hyperlink"/>
                  <w:rFonts w:ascii="Times New Roman" w:hAnsi="Times New Roman" w:cs="Times New Roman"/>
                  <w:sz w:val="24"/>
                </w:rPr>
                <w:t>Click Here</w:t>
              </w:r>
            </w:hyperlink>
          </w:p>
        </w:tc>
      </w:tr>
      <w:tr w:rsidR="002B2460" w:rsidRPr="004A507C" w14:paraId="75916EE9" w14:textId="77777777" w:rsidTr="002823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03B2F859" w14:textId="77777777" w:rsidR="002B2460" w:rsidRDefault="002B2460" w:rsidP="002823D5">
            <w:pPr>
              <w:tabs>
                <w:tab w:val="left" w:pos="900"/>
              </w:tabs>
              <w:ind w:right="-46"/>
              <w:jc w:val="center"/>
              <w:rPr>
                <w:rFonts w:ascii="Book Antiqua" w:hAnsi="Book Antiqua" w:cs="Times New Roman"/>
                <w:color w:val="002060"/>
                <w:sz w:val="24"/>
                <w:szCs w:val="24"/>
              </w:rPr>
            </w:pPr>
          </w:p>
          <w:p w14:paraId="03EE240F" w14:textId="77777777" w:rsidR="002B2460" w:rsidRPr="004A507C" w:rsidRDefault="002B2460" w:rsidP="002823D5">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 xml:space="preserve">11. </w:t>
            </w:r>
          </w:p>
        </w:tc>
        <w:tc>
          <w:tcPr>
            <w:tcW w:w="7636" w:type="dxa"/>
          </w:tcPr>
          <w:p w14:paraId="61EA0FFD" w14:textId="77777777" w:rsidR="002B2460" w:rsidRPr="00E257DB" w:rsidRDefault="002B2460" w:rsidP="002823D5">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B25AD">
              <w:rPr>
                <w:rFonts w:ascii="Times New Roman" w:hAnsi="Times New Roman" w:cs="Times New Roman"/>
                <w:sz w:val="24"/>
                <w:szCs w:val="24"/>
              </w:rPr>
              <w:t>Review of provisions pertaining to specifications related to International Securities Identification Number (ISIN) for debt securities issued on private placement basis – Modification to Chapter VIII of Operational Circular dated August 10, 2021</w:t>
            </w:r>
          </w:p>
        </w:tc>
        <w:tc>
          <w:tcPr>
            <w:tcW w:w="1530" w:type="dxa"/>
          </w:tcPr>
          <w:p w14:paraId="6B74541E" w14:textId="77777777" w:rsidR="002B2460" w:rsidRDefault="002B2460" w:rsidP="002823D5">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rPr>
            </w:pPr>
          </w:p>
          <w:p w14:paraId="68CC02B9" w14:textId="77777777" w:rsidR="002B2460" w:rsidRPr="007A2465" w:rsidRDefault="002B2460" w:rsidP="002823D5">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8"/>
              </w:rPr>
            </w:pPr>
            <w:hyperlink r:id="rId60" w:history="1">
              <w:r w:rsidRPr="003B6709">
                <w:rPr>
                  <w:rStyle w:val="Hyperlink"/>
                  <w:rFonts w:ascii="Times New Roman" w:hAnsi="Times New Roman" w:cs="Times New Roman"/>
                  <w:sz w:val="24"/>
                </w:rPr>
                <w:t>Click Here</w:t>
              </w:r>
            </w:hyperlink>
          </w:p>
        </w:tc>
      </w:tr>
      <w:tr w:rsidR="002B2460" w:rsidRPr="004A507C" w14:paraId="69FD200F" w14:textId="77777777" w:rsidTr="002823D5">
        <w:tc>
          <w:tcPr>
            <w:cnfStyle w:val="001000000000" w:firstRow="0" w:lastRow="0" w:firstColumn="1" w:lastColumn="0" w:oddVBand="0" w:evenVBand="0" w:oddHBand="0" w:evenHBand="0" w:firstRowFirstColumn="0" w:firstRowLastColumn="0" w:lastRowFirstColumn="0" w:lastRowLastColumn="0"/>
            <w:tcW w:w="644" w:type="dxa"/>
          </w:tcPr>
          <w:p w14:paraId="6758DC93" w14:textId="77777777" w:rsidR="002B2460" w:rsidRPr="004A507C" w:rsidRDefault="002B2460" w:rsidP="002823D5">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 xml:space="preserve">12. </w:t>
            </w:r>
          </w:p>
        </w:tc>
        <w:tc>
          <w:tcPr>
            <w:tcW w:w="7636" w:type="dxa"/>
          </w:tcPr>
          <w:p w14:paraId="5712DE06" w14:textId="77777777" w:rsidR="002B2460" w:rsidRPr="00E257DB" w:rsidRDefault="002B2460" w:rsidP="002823D5">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B25AD">
              <w:rPr>
                <w:rFonts w:ascii="Times New Roman" w:hAnsi="Times New Roman" w:cs="Times New Roman"/>
                <w:sz w:val="24"/>
                <w:szCs w:val="24"/>
              </w:rPr>
              <w:t>Standardisation of Rating Scales Used by Credit Rating Agencies (CRAs)</w:t>
            </w:r>
          </w:p>
        </w:tc>
        <w:tc>
          <w:tcPr>
            <w:tcW w:w="1530" w:type="dxa"/>
          </w:tcPr>
          <w:p w14:paraId="09DC783B" w14:textId="77777777" w:rsidR="002B2460" w:rsidRDefault="002B2460" w:rsidP="002823D5">
            <w:pPr>
              <w:jc w:val="center"/>
              <w:cnfStyle w:val="000000000000" w:firstRow="0" w:lastRow="0" w:firstColumn="0" w:lastColumn="0" w:oddVBand="0" w:evenVBand="0" w:oddHBand="0" w:evenHBand="0" w:firstRowFirstColumn="0" w:firstRowLastColumn="0" w:lastRowFirstColumn="0" w:lastRowLastColumn="0"/>
            </w:pPr>
            <w:hyperlink r:id="rId61" w:history="1">
              <w:r w:rsidRPr="003B6709">
                <w:rPr>
                  <w:rStyle w:val="Hyperlink"/>
                  <w:rFonts w:ascii="Times New Roman" w:hAnsi="Times New Roman" w:cs="Times New Roman"/>
                  <w:sz w:val="24"/>
                </w:rPr>
                <w:t>Click Here</w:t>
              </w:r>
            </w:hyperlink>
          </w:p>
        </w:tc>
      </w:tr>
      <w:tr w:rsidR="002B2460" w:rsidRPr="004A507C" w14:paraId="2EC995E6" w14:textId="77777777" w:rsidTr="002823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2EC3DB3B" w14:textId="77777777" w:rsidR="002B2460" w:rsidRPr="004A507C" w:rsidRDefault="002B2460" w:rsidP="002823D5">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13.</w:t>
            </w:r>
          </w:p>
        </w:tc>
        <w:tc>
          <w:tcPr>
            <w:tcW w:w="7636" w:type="dxa"/>
          </w:tcPr>
          <w:p w14:paraId="2ABE42F9" w14:textId="77777777" w:rsidR="002B2460" w:rsidRPr="00E257DB" w:rsidRDefault="002B2460" w:rsidP="002823D5">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0065F">
              <w:rPr>
                <w:rFonts w:ascii="Times New Roman" w:hAnsi="Times New Roman" w:cs="Times New Roman"/>
                <w:sz w:val="24"/>
                <w:szCs w:val="24"/>
              </w:rPr>
              <w:t>Addendum to SEBI Circular on Development of Passive Funds</w:t>
            </w:r>
          </w:p>
        </w:tc>
        <w:tc>
          <w:tcPr>
            <w:tcW w:w="1530" w:type="dxa"/>
          </w:tcPr>
          <w:p w14:paraId="601C0A72" w14:textId="77777777" w:rsidR="002B2460" w:rsidRDefault="002B2460" w:rsidP="002823D5">
            <w:pPr>
              <w:jc w:val="center"/>
              <w:cnfStyle w:val="000000100000" w:firstRow="0" w:lastRow="0" w:firstColumn="0" w:lastColumn="0" w:oddVBand="0" w:evenVBand="0" w:oddHBand="1" w:evenHBand="0" w:firstRowFirstColumn="0" w:firstRowLastColumn="0" w:lastRowFirstColumn="0" w:lastRowLastColumn="0"/>
            </w:pPr>
            <w:hyperlink r:id="rId62" w:history="1">
              <w:r w:rsidRPr="003B6709">
                <w:rPr>
                  <w:rStyle w:val="Hyperlink"/>
                  <w:rFonts w:ascii="Times New Roman" w:hAnsi="Times New Roman" w:cs="Times New Roman"/>
                  <w:sz w:val="24"/>
                </w:rPr>
                <w:t>Click Here</w:t>
              </w:r>
            </w:hyperlink>
          </w:p>
        </w:tc>
      </w:tr>
      <w:tr w:rsidR="002B2460" w:rsidRPr="004A507C" w14:paraId="78955E60" w14:textId="77777777" w:rsidTr="002823D5">
        <w:tc>
          <w:tcPr>
            <w:cnfStyle w:val="001000000000" w:firstRow="0" w:lastRow="0" w:firstColumn="1" w:lastColumn="0" w:oddVBand="0" w:evenVBand="0" w:oddHBand="0" w:evenHBand="0" w:firstRowFirstColumn="0" w:firstRowLastColumn="0" w:lastRowFirstColumn="0" w:lastRowLastColumn="0"/>
            <w:tcW w:w="644" w:type="dxa"/>
          </w:tcPr>
          <w:p w14:paraId="06887445" w14:textId="77777777" w:rsidR="002B2460" w:rsidRPr="004A507C" w:rsidRDefault="002B2460" w:rsidP="002823D5">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 xml:space="preserve">14. </w:t>
            </w:r>
          </w:p>
        </w:tc>
        <w:tc>
          <w:tcPr>
            <w:tcW w:w="7636" w:type="dxa"/>
          </w:tcPr>
          <w:p w14:paraId="3BE13B21" w14:textId="77777777" w:rsidR="002B2460" w:rsidRPr="00E257DB" w:rsidRDefault="002B2460" w:rsidP="002823D5">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0065F">
              <w:rPr>
                <w:rFonts w:ascii="Times New Roman" w:hAnsi="Times New Roman" w:cs="Times New Roman"/>
                <w:sz w:val="24"/>
                <w:szCs w:val="24"/>
              </w:rPr>
              <w:t>Reduction in denomination for debt securities and non-convertible redeemable preference shares</w:t>
            </w:r>
          </w:p>
        </w:tc>
        <w:tc>
          <w:tcPr>
            <w:tcW w:w="1530" w:type="dxa"/>
          </w:tcPr>
          <w:p w14:paraId="4AA64671" w14:textId="77777777" w:rsidR="002B2460" w:rsidRPr="00F6114B" w:rsidRDefault="002B2460" w:rsidP="002823D5">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
              </w:rPr>
            </w:pPr>
          </w:p>
          <w:p w14:paraId="67E934A4" w14:textId="77777777" w:rsidR="002B2460" w:rsidRDefault="002B2460" w:rsidP="002823D5">
            <w:pPr>
              <w:jc w:val="center"/>
              <w:cnfStyle w:val="000000000000" w:firstRow="0" w:lastRow="0" w:firstColumn="0" w:lastColumn="0" w:oddVBand="0" w:evenVBand="0" w:oddHBand="0" w:evenHBand="0" w:firstRowFirstColumn="0" w:firstRowLastColumn="0" w:lastRowFirstColumn="0" w:lastRowLastColumn="0"/>
            </w:pPr>
            <w:hyperlink r:id="rId63" w:history="1">
              <w:r w:rsidRPr="003B6709">
                <w:rPr>
                  <w:rStyle w:val="Hyperlink"/>
                  <w:rFonts w:ascii="Times New Roman" w:hAnsi="Times New Roman" w:cs="Times New Roman"/>
                  <w:sz w:val="24"/>
                </w:rPr>
                <w:t>Click Here</w:t>
              </w:r>
            </w:hyperlink>
          </w:p>
        </w:tc>
      </w:tr>
      <w:tr w:rsidR="002B2460" w:rsidRPr="004A507C" w14:paraId="08CC9DCA" w14:textId="77777777" w:rsidTr="002823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1552912C" w14:textId="77777777" w:rsidR="002B2460" w:rsidRPr="0000065F" w:rsidRDefault="002B2460" w:rsidP="002823D5">
            <w:pPr>
              <w:tabs>
                <w:tab w:val="left" w:pos="900"/>
              </w:tabs>
              <w:ind w:right="-46"/>
              <w:jc w:val="center"/>
              <w:rPr>
                <w:rFonts w:ascii="Book Antiqua" w:hAnsi="Book Antiqua" w:cs="Times New Roman"/>
                <w:color w:val="002060"/>
                <w:sz w:val="12"/>
                <w:szCs w:val="24"/>
              </w:rPr>
            </w:pPr>
          </w:p>
          <w:p w14:paraId="1B98080C" w14:textId="77777777" w:rsidR="002B2460" w:rsidRPr="004A507C" w:rsidRDefault="002B2460" w:rsidP="002823D5">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 xml:space="preserve">15. </w:t>
            </w:r>
          </w:p>
        </w:tc>
        <w:tc>
          <w:tcPr>
            <w:tcW w:w="7636" w:type="dxa"/>
          </w:tcPr>
          <w:p w14:paraId="32797DA4" w14:textId="77777777" w:rsidR="002B2460" w:rsidRPr="00E257DB" w:rsidRDefault="002B2460" w:rsidP="002823D5">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0065F">
              <w:rPr>
                <w:rFonts w:ascii="Times New Roman" w:hAnsi="Times New Roman" w:cs="Times New Roman"/>
                <w:sz w:val="24"/>
                <w:szCs w:val="24"/>
              </w:rPr>
              <w:t>Block Mechanism in demat account of clients undertaking sale transactions - Clarification</w:t>
            </w:r>
          </w:p>
        </w:tc>
        <w:tc>
          <w:tcPr>
            <w:tcW w:w="1530" w:type="dxa"/>
          </w:tcPr>
          <w:p w14:paraId="79D5C8C7" w14:textId="77777777" w:rsidR="002B2460" w:rsidRPr="00F26D6B" w:rsidRDefault="002B2460" w:rsidP="002823D5">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6"/>
              </w:rPr>
            </w:pPr>
          </w:p>
          <w:p w14:paraId="19847015" w14:textId="77777777" w:rsidR="002B2460" w:rsidRDefault="002B2460" w:rsidP="002823D5">
            <w:pPr>
              <w:jc w:val="center"/>
              <w:cnfStyle w:val="000000100000" w:firstRow="0" w:lastRow="0" w:firstColumn="0" w:lastColumn="0" w:oddVBand="0" w:evenVBand="0" w:oddHBand="1" w:evenHBand="0" w:firstRowFirstColumn="0" w:firstRowLastColumn="0" w:lastRowFirstColumn="0" w:lastRowLastColumn="0"/>
            </w:pPr>
            <w:hyperlink r:id="rId64" w:history="1">
              <w:r w:rsidRPr="00150428">
                <w:rPr>
                  <w:rStyle w:val="Hyperlink"/>
                  <w:rFonts w:ascii="Times New Roman" w:hAnsi="Times New Roman" w:cs="Times New Roman"/>
                  <w:sz w:val="24"/>
                </w:rPr>
                <w:t>Click</w:t>
              </w:r>
            </w:hyperlink>
            <w:r w:rsidRPr="00150428">
              <w:rPr>
                <w:rStyle w:val="Hyperlink"/>
                <w:rFonts w:ascii="Times New Roman" w:hAnsi="Times New Roman" w:cs="Times New Roman"/>
                <w:sz w:val="24"/>
              </w:rPr>
              <w:t xml:space="preserve"> Here</w:t>
            </w:r>
          </w:p>
        </w:tc>
      </w:tr>
    </w:tbl>
    <w:p w14:paraId="2CCDFECA" w14:textId="77777777" w:rsidR="002B2460" w:rsidRPr="002C347A" w:rsidRDefault="002B2460" w:rsidP="002B2460">
      <w:pPr>
        <w:spacing w:after="0" w:line="240" w:lineRule="auto"/>
        <w:ind w:right="-46"/>
        <w:jc w:val="both"/>
        <w:rPr>
          <w:rFonts w:ascii="Times New Roman" w:hAnsi="Times New Roman" w:cs="Times New Roman"/>
          <w:b/>
          <w:bCs/>
          <w:caps/>
          <w:color w:val="002060"/>
          <w:sz w:val="2"/>
          <w:szCs w:val="24"/>
        </w:rPr>
      </w:pPr>
    </w:p>
    <w:p w14:paraId="75B44BE5" w14:textId="77777777" w:rsidR="002B2460" w:rsidRDefault="002B2460" w:rsidP="002B2460">
      <w:pPr>
        <w:spacing w:after="0" w:line="240" w:lineRule="auto"/>
        <w:ind w:right="-46"/>
        <w:jc w:val="both"/>
        <w:rPr>
          <w:rFonts w:ascii="Times New Roman" w:hAnsi="Times New Roman" w:cs="Times New Roman"/>
          <w:b/>
          <w:bCs/>
          <w:caps/>
          <w:color w:val="002060"/>
          <w:sz w:val="2"/>
          <w:szCs w:val="24"/>
        </w:rPr>
      </w:pPr>
    </w:p>
    <w:p w14:paraId="20D07918" w14:textId="77777777" w:rsidR="002B2460" w:rsidRDefault="002B2460" w:rsidP="002B2460">
      <w:pPr>
        <w:spacing w:after="0" w:line="240" w:lineRule="auto"/>
        <w:ind w:right="-46"/>
        <w:jc w:val="both"/>
        <w:rPr>
          <w:rFonts w:ascii="Times New Roman" w:hAnsi="Times New Roman" w:cs="Times New Roman"/>
          <w:b/>
          <w:bCs/>
          <w:caps/>
          <w:color w:val="002060"/>
          <w:sz w:val="2"/>
          <w:szCs w:val="24"/>
        </w:rPr>
      </w:pPr>
    </w:p>
    <w:p w14:paraId="78C24C95" w14:textId="77777777" w:rsidR="002B2460" w:rsidRDefault="002B2460" w:rsidP="002B2460">
      <w:pPr>
        <w:spacing w:after="0" w:line="240" w:lineRule="auto"/>
        <w:ind w:right="-46"/>
        <w:jc w:val="both"/>
        <w:rPr>
          <w:rFonts w:ascii="Times New Roman" w:hAnsi="Times New Roman" w:cs="Times New Roman"/>
          <w:b/>
          <w:bCs/>
          <w:caps/>
          <w:color w:val="002060"/>
          <w:sz w:val="2"/>
          <w:szCs w:val="24"/>
        </w:rPr>
      </w:pPr>
    </w:p>
    <w:p w14:paraId="5100D92D" w14:textId="77777777" w:rsidR="002B2460" w:rsidRDefault="002B2460" w:rsidP="002B2460">
      <w:pPr>
        <w:spacing w:after="0" w:line="240" w:lineRule="auto"/>
        <w:ind w:right="-46"/>
        <w:jc w:val="both"/>
        <w:rPr>
          <w:rFonts w:ascii="Times New Roman" w:hAnsi="Times New Roman" w:cs="Times New Roman"/>
          <w:b/>
          <w:bCs/>
          <w:caps/>
          <w:color w:val="002060"/>
          <w:sz w:val="2"/>
          <w:szCs w:val="24"/>
        </w:rPr>
      </w:pPr>
    </w:p>
    <w:p w14:paraId="289886AA" w14:textId="77777777" w:rsidR="002B2460" w:rsidRDefault="002B2460" w:rsidP="002B2460">
      <w:pPr>
        <w:spacing w:after="0" w:line="240" w:lineRule="auto"/>
        <w:ind w:right="-46"/>
        <w:jc w:val="both"/>
        <w:rPr>
          <w:rFonts w:ascii="Times New Roman" w:hAnsi="Times New Roman" w:cs="Times New Roman"/>
          <w:b/>
          <w:bCs/>
          <w:caps/>
          <w:color w:val="002060"/>
          <w:sz w:val="2"/>
          <w:szCs w:val="24"/>
        </w:rPr>
      </w:pPr>
    </w:p>
    <w:p w14:paraId="7E72F023" w14:textId="77777777" w:rsidR="002B2460" w:rsidRDefault="002B2460" w:rsidP="002B2460">
      <w:pPr>
        <w:spacing w:after="0" w:line="240" w:lineRule="auto"/>
        <w:ind w:right="-46"/>
        <w:jc w:val="both"/>
        <w:rPr>
          <w:rFonts w:ascii="Times New Roman" w:hAnsi="Times New Roman" w:cs="Times New Roman"/>
          <w:b/>
          <w:bCs/>
          <w:caps/>
          <w:color w:val="002060"/>
          <w:sz w:val="2"/>
          <w:szCs w:val="24"/>
        </w:rPr>
      </w:pPr>
    </w:p>
    <w:p w14:paraId="1A735A64" w14:textId="77777777" w:rsidR="002B2460" w:rsidRDefault="002B2460" w:rsidP="002B2460">
      <w:pPr>
        <w:spacing w:after="0" w:line="240" w:lineRule="auto"/>
        <w:ind w:right="-46"/>
        <w:jc w:val="both"/>
        <w:rPr>
          <w:rFonts w:ascii="Times New Roman" w:hAnsi="Times New Roman" w:cs="Times New Roman"/>
          <w:b/>
          <w:bCs/>
          <w:caps/>
          <w:color w:val="002060"/>
          <w:sz w:val="2"/>
          <w:szCs w:val="24"/>
        </w:rPr>
      </w:pPr>
    </w:p>
    <w:p w14:paraId="565F628D" w14:textId="77777777" w:rsidR="002B2460" w:rsidRDefault="002B2460" w:rsidP="002B2460">
      <w:pPr>
        <w:spacing w:after="0" w:line="240" w:lineRule="auto"/>
        <w:ind w:right="-46"/>
        <w:jc w:val="both"/>
        <w:rPr>
          <w:rFonts w:ascii="Times New Roman" w:hAnsi="Times New Roman" w:cs="Times New Roman"/>
          <w:b/>
          <w:bCs/>
          <w:caps/>
          <w:color w:val="002060"/>
          <w:sz w:val="2"/>
          <w:szCs w:val="24"/>
        </w:rPr>
      </w:pPr>
    </w:p>
    <w:p w14:paraId="2454AC37" w14:textId="77777777" w:rsidR="002B2460" w:rsidRDefault="002B2460" w:rsidP="002B2460">
      <w:pPr>
        <w:spacing w:after="0" w:line="240" w:lineRule="auto"/>
        <w:ind w:right="-46"/>
        <w:jc w:val="both"/>
        <w:rPr>
          <w:rFonts w:ascii="Times New Roman" w:hAnsi="Times New Roman" w:cs="Times New Roman"/>
          <w:b/>
          <w:bCs/>
          <w:caps/>
          <w:color w:val="002060"/>
          <w:sz w:val="2"/>
          <w:szCs w:val="24"/>
        </w:rPr>
      </w:pPr>
    </w:p>
    <w:p w14:paraId="5F5F9085" w14:textId="77777777" w:rsidR="002B2460" w:rsidRDefault="002B2460" w:rsidP="002B2460">
      <w:pPr>
        <w:spacing w:after="0" w:line="240" w:lineRule="auto"/>
        <w:ind w:right="-46"/>
        <w:jc w:val="both"/>
        <w:rPr>
          <w:rFonts w:ascii="Times New Roman" w:hAnsi="Times New Roman" w:cs="Times New Roman"/>
          <w:b/>
          <w:bCs/>
          <w:caps/>
          <w:color w:val="002060"/>
          <w:sz w:val="2"/>
          <w:szCs w:val="24"/>
        </w:rPr>
      </w:pPr>
    </w:p>
    <w:p w14:paraId="703836A6" w14:textId="77777777" w:rsidR="002B2460" w:rsidRDefault="002B2460" w:rsidP="002B2460">
      <w:pPr>
        <w:spacing w:after="0" w:line="240" w:lineRule="auto"/>
        <w:ind w:right="-46"/>
        <w:jc w:val="both"/>
        <w:rPr>
          <w:rFonts w:ascii="Times New Roman" w:hAnsi="Times New Roman" w:cs="Times New Roman"/>
          <w:b/>
          <w:bCs/>
          <w:caps/>
          <w:color w:val="002060"/>
          <w:sz w:val="2"/>
          <w:szCs w:val="24"/>
        </w:rPr>
      </w:pPr>
    </w:p>
    <w:p w14:paraId="37957391" w14:textId="77777777" w:rsidR="002B2460" w:rsidRDefault="002B2460" w:rsidP="002B2460">
      <w:pPr>
        <w:spacing w:after="0" w:line="240" w:lineRule="auto"/>
        <w:ind w:right="-46"/>
        <w:jc w:val="both"/>
        <w:rPr>
          <w:rFonts w:ascii="Times New Roman" w:hAnsi="Times New Roman" w:cs="Times New Roman"/>
          <w:b/>
          <w:bCs/>
          <w:caps/>
          <w:color w:val="002060"/>
          <w:sz w:val="2"/>
          <w:szCs w:val="24"/>
        </w:rPr>
      </w:pPr>
    </w:p>
    <w:p w14:paraId="7B7F65DA" w14:textId="77777777" w:rsidR="002B2460" w:rsidRDefault="002B2460" w:rsidP="002B2460">
      <w:pPr>
        <w:spacing w:after="0" w:line="240" w:lineRule="auto"/>
        <w:ind w:right="-46"/>
        <w:jc w:val="both"/>
        <w:rPr>
          <w:rFonts w:ascii="Times New Roman" w:hAnsi="Times New Roman" w:cs="Times New Roman"/>
          <w:b/>
          <w:bCs/>
          <w:caps/>
          <w:color w:val="002060"/>
          <w:sz w:val="2"/>
          <w:szCs w:val="24"/>
        </w:rPr>
      </w:pPr>
    </w:p>
    <w:p w14:paraId="617356C7" w14:textId="77777777" w:rsidR="002B2460" w:rsidRDefault="002B2460" w:rsidP="002B2460">
      <w:pPr>
        <w:spacing w:after="0" w:line="240" w:lineRule="auto"/>
        <w:ind w:right="-46"/>
        <w:jc w:val="both"/>
        <w:rPr>
          <w:rFonts w:ascii="Times New Roman" w:hAnsi="Times New Roman" w:cs="Times New Roman"/>
          <w:b/>
          <w:bCs/>
          <w:caps/>
          <w:color w:val="002060"/>
          <w:sz w:val="2"/>
          <w:szCs w:val="24"/>
        </w:rPr>
      </w:pPr>
    </w:p>
    <w:p w14:paraId="20D4F06E" w14:textId="77777777" w:rsidR="002B2460" w:rsidRDefault="002B2460" w:rsidP="002B2460">
      <w:pPr>
        <w:spacing w:after="0" w:line="240" w:lineRule="auto"/>
        <w:ind w:right="-46"/>
        <w:jc w:val="both"/>
        <w:rPr>
          <w:rFonts w:ascii="Times New Roman" w:hAnsi="Times New Roman" w:cs="Times New Roman"/>
          <w:b/>
          <w:bCs/>
          <w:caps/>
          <w:color w:val="002060"/>
          <w:sz w:val="2"/>
          <w:szCs w:val="24"/>
        </w:rPr>
      </w:pPr>
    </w:p>
    <w:p w14:paraId="24186129" w14:textId="77777777" w:rsidR="002B2460" w:rsidRDefault="002B2460" w:rsidP="002B2460">
      <w:pPr>
        <w:spacing w:after="0" w:line="240" w:lineRule="auto"/>
        <w:ind w:right="-46"/>
        <w:jc w:val="both"/>
        <w:rPr>
          <w:rFonts w:ascii="Times New Roman" w:hAnsi="Times New Roman" w:cs="Times New Roman"/>
          <w:b/>
          <w:bCs/>
          <w:caps/>
          <w:color w:val="002060"/>
          <w:sz w:val="2"/>
          <w:szCs w:val="24"/>
        </w:rPr>
      </w:pPr>
    </w:p>
    <w:p w14:paraId="56543A62" w14:textId="77777777" w:rsidR="002B2460" w:rsidRDefault="002B2460" w:rsidP="002B2460">
      <w:pPr>
        <w:spacing w:after="0" w:line="240" w:lineRule="auto"/>
        <w:ind w:right="-46"/>
        <w:jc w:val="both"/>
        <w:rPr>
          <w:rFonts w:ascii="Times New Roman" w:hAnsi="Times New Roman" w:cs="Times New Roman"/>
          <w:b/>
          <w:bCs/>
          <w:caps/>
          <w:color w:val="002060"/>
          <w:sz w:val="2"/>
          <w:szCs w:val="24"/>
        </w:rPr>
      </w:pPr>
    </w:p>
    <w:p w14:paraId="7850AF4B" w14:textId="77777777" w:rsidR="002B2460" w:rsidRDefault="002B2460" w:rsidP="002B2460">
      <w:pPr>
        <w:spacing w:after="0" w:line="240" w:lineRule="auto"/>
        <w:ind w:right="-46"/>
        <w:jc w:val="both"/>
        <w:rPr>
          <w:rFonts w:ascii="Times New Roman" w:hAnsi="Times New Roman" w:cs="Times New Roman"/>
          <w:b/>
          <w:bCs/>
          <w:caps/>
          <w:color w:val="002060"/>
          <w:sz w:val="2"/>
          <w:szCs w:val="24"/>
        </w:rPr>
      </w:pPr>
    </w:p>
    <w:p w14:paraId="4A61CD73" w14:textId="77777777" w:rsidR="002B2460" w:rsidRDefault="002B2460" w:rsidP="002B2460">
      <w:pPr>
        <w:spacing w:after="0" w:line="240" w:lineRule="auto"/>
        <w:ind w:right="-46"/>
        <w:jc w:val="both"/>
        <w:rPr>
          <w:rFonts w:ascii="Times New Roman" w:hAnsi="Times New Roman" w:cs="Times New Roman"/>
          <w:b/>
          <w:bCs/>
          <w:caps/>
          <w:color w:val="002060"/>
          <w:sz w:val="2"/>
          <w:szCs w:val="24"/>
        </w:rPr>
      </w:pPr>
    </w:p>
    <w:p w14:paraId="2513A2B3" w14:textId="77777777" w:rsidR="002B2460" w:rsidRPr="002B2460" w:rsidRDefault="002B2460" w:rsidP="002B2460">
      <w:pPr>
        <w:spacing w:after="0" w:line="240" w:lineRule="auto"/>
        <w:ind w:right="-46"/>
        <w:jc w:val="both"/>
        <w:rPr>
          <w:rFonts w:ascii="Times New Roman" w:hAnsi="Times New Roman" w:cs="Times New Roman"/>
          <w:b/>
          <w:bCs/>
          <w:caps/>
          <w:color w:val="FF0000"/>
          <w:sz w:val="2"/>
          <w:szCs w:val="24"/>
        </w:rPr>
      </w:pPr>
    </w:p>
    <w:p w14:paraId="7C62499A" w14:textId="75377BF1" w:rsidR="002B2460" w:rsidRPr="002B2460" w:rsidRDefault="002B2460" w:rsidP="002B2460">
      <w:pPr>
        <w:spacing w:after="0" w:line="240" w:lineRule="auto"/>
        <w:ind w:right="-46"/>
        <w:jc w:val="both"/>
        <w:rPr>
          <w:rFonts w:ascii="Times New Roman" w:hAnsi="Times New Roman" w:cs="Times New Roman"/>
          <w:b/>
          <w:caps/>
          <w:color w:val="FF0000"/>
          <w:sz w:val="28"/>
          <w:szCs w:val="24"/>
          <w:u w:val="single"/>
        </w:rPr>
      </w:pPr>
      <w:r w:rsidRPr="002B2460">
        <w:rPr>
          <w:rFonts w:ascii="Times New Roman" w:hAnsi="Times New Roman" w:cs="Times New Roman"/>
          <w:b/>
          <w:caps/>
          <w:color w:val="FF0000"/>
          <w:sz w:val="28"/>
          <w:szCs w:val="24"/>
        </w:rPr>
        <w:t>1</w:t>
      </w:r>
      <w:r w:rsidRPr="002B2460">
        <w:rPr>
          <w:rFonts w:ascii="Times New Roman" w:hAnsi="Times New Roman" w:cs="Times New Roman"/>
          <w:b/>
          <w:caps/>
          <w:color w:val="FF0000"/>
          <w:sz w:val="28"/>
          <w:szCs w:val="24"/>
        </w:rPr>
        <w:t>1</w:t>
      </w:r>
      <w:r w:rsidRPr="002B2460">
        <w:rPr>
          <w:rFonts w:ascii="Times New Roman" w:hAnsi="Times New Roman" w:cs="Times New Roman"/>
          <w:b/>
          <w:caps/>
          <w:color w:val="FF0000"/>
          <w:sz w:val="28"/>
          <w:szCs w:val="24"/>
        </w:rPr>
        <w:t xml:space="preserve">. </w:t>
      </w:r>
      <w:r w:rsidRPr="002B2460">
        <w:rPr>
          <w:rFonts w:ascii="Times New Roman" w:hAnsi="Times New Roman" w:cs="Times New Roman"/>
          <w:b/>
          <w:caps/>
          <w:color w:val="FF0000"/>
          <w:sz w:val="28"/>
          <w:szCs w:val="24"/>
          <w:u w:val="single"/>
        </w:rPr>
        <w:t>Compliance Requirement UNDER Companies Act, 2013 and Rules made thereunder;</w:t>
      </w:r>
    </w:p>
    <w:p w14:paraId="61AE9D7E" w14:textId="77777777" w:rsidR="002B2460" w:rsidRDefault="002B2460" w:rsidP="002B2460">
      <w:pPr>
        <w:spacing w:after="0" w:line="240" w:lineRule="auto"/>
        <w:ind w:right="-46"/>
        <w:jc w:val="both"/>
        <w:rPr>
          <w:rFonts w:ascii="Times New Roman" w:hAnsi="Times New Roman" w:cs="Times New Roman"/>
          <w:b/>
          <w:caps/>
          <w:color w:val="002060"/>
          <w:sz w:val="24"/>
          <w:szCs w:val="24"/>
          <w:u w:val="single"/>
        </w:rPr>
      </w:pPr>
    </w:p>
    <w:tbl>
      <w:tblPr>
        <w:tblStyle w:val="GridTable2-Accent510"/>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701"/>
        <w:gridCol w:w="4111"/>
        <w:gridCol w:w="2018"/>
      </w:tblGrid>
      <w:tr w:rsidR="002B2460" w:rsidRPr="00EA06AB" w14:paraId="608F93AC" w14:textId="77777777" w:rsidTr="002823D5">
        <w:trPr>
          <w:cnfStyle w:val="100000000000" w:firstRow="1" w:lastRow="0" w:firstColumn="0" w:lastColumn="0" w:oddVBand="0" w:evenVBand="0" w:oddHBand="0" w:evenHBand="0" w:firstRowFirstColumn="0" w:firstRowLastColumn="0" w:lastRowFirstColumn="0" w:lastRowLastColumn="0"/>
          <w:trHeight w:val="929"/>
        </w:trPr>
        <w:tc>
          <w:tcPr>
            <w:cnfStyle w:val="001000000000" w:firstRow="0" w:lastRow="0" w:firstColumn="1" w:lastColumn="0" w:oddVBand="0" w:evenVBand="0" w:oddHBand="0" w:evenHBand="0" w:firstRowFirstColumn="0" w:firstRowLastColumn="0" w:lastRowFirstColumn="0" w:lastRowLastColumn="0"/>
            <w:tcW w:w="1526" w:type="dxa"/>
            <w:tcBorders>
              <w:top w:val="none" w:sz="0" w:space="0" w:color="auto"/>
              <w:bottom w:val="none" w:sz="0" w:space="0" w:color="auto"/>
              <w:right w:val="none" w:sz="0" w:space="0" w:color="auto"/>
            </w:tcBorders>
            <w:shd w:val="clear" w:color="auto" w:fill="002060"/>
          </w:tcPr>
          <w:p w14:paraId="02DCD10E" w14:textId="77777777" w:rsidR="002B2460" w:rsidRPr="00C156F2" w:rsidRDefault="002B2460" w:rsidP="002823D5">
            <w:pPr>
              <w:ind w:right="-46"/>
              <w:jc w:val="center"/>
              <w:rPr>
                <w:rFonts w:ascii="Times New Roman" w:hAnsi="Times New Roman" w:cs="Times New Roman"/>
                <w:b w:val="0"/>
                <w:color w:val="FFFFFF" w:themeColor="background1"/>
                <w:sz w:val="24"/>
                <w:szCs w:val="24"/>
              </w:rPr>
            </w:pPr>
          </w:p>
          <w:p w14:paraId="6C4CB73D" w14:textId="77777777" w:rsidR="002B2460" w:rsidRPr="00C156F2" w:rsidRDefault="002B2460" w:rsidP="002823D5">
            <w:pPr>
              <w:ind w:right="-46"/>
              <w:jc w:val="center"/>
              <w:rPr>
                <w:rFonts w:ascii="Times New Roman" w:hAnsi="Times New Roman" w:cs="Times New Roman"/>
                <w:b w:val="0"/>
                <w:color w:val="FFFFFF" w:themeColor="background1"/>
                <w:sz w:val="24"/>
                <w:szCs w:val="24"/>
              </w:rPr>
            </w:pPr>
            <w:r w:rsidRPr="00C156F2">
              <w:rPr>
                <w:rFonts w:ascii="Times New Roman" w:hAnsi="Times New Roman" w:cs="Times New Roman"/>
                <w:color w:val="FFFFFF" w:themeColor="background1"/>
                <w:sz w:val="24"/>
                <w:szCs w:val="24"/>
              </w:rPr>
              <w:t>Applicable Laws/Acts</w:t>
            </w:r>
          </w:p>
          <w:p w14:paraId="561E7EFF" w14:textId="77777777" w:rsidR="002B2460" w:rsidRPr="00C156F2" w:rsidRDefault="002B2460" w:rsidP="002823D5">
            <w:pPr>
              <w:ind w:right="-46"/>
              <w:jc w:val="center"/>
              <w:rPr>
                <w:rFonts w:ascii="Times New Roman" w:hAnsi="Times New Roman" w:cs="Times New Roman"/>
                <w:b w:val="0"/>
                <w:color w:val="FFFFFF" w:themeColor="background1"/>
                <w:sz w:val="24"/>
                <w:szCs w:val="24"/>
              </w:rPr>
            </w:pPr>
          </w:p>
        </w:tc>
        <w:tc>
          <w:tcPr>
            <w:tcW w:w="1701" w:type="dxa"/>
            <w:tcBorders>
              <w:top w:val="none" w:sz="0" w:space="0" w:color="auto"/>
              <w:left w:val="none" w:sz="0" w:space="0" w:color="auto"/>
              <w:bottom w:val="none" w:sz="0" w:space="0" w:color="auto"/>
              <w:right w:val="none" w:sz="0" w:space="0" w:color="auto"/>
            </w:tcBorders>
            <w:shd w:val="clear" w:color="auto" w:fill="002060"/>
          </w:tcPr>
          <w:p w14:paraId="6AFAD354" w14:textId="77777777" w:rsidR="002B2460" w:rsidRPr="00C156F2" w:rsidRDefault="002B2460" w:rsidP="002823D5">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FFFFFF" w:themeColor="background1"/>
                <w:sz w:val="24"/>
                <w:szCs w:val="24"/>
              </w:rPr>
            </w:pPr>
          </w:p>
          <w:p w14:paraId="338A1D6D" w14:textId="77777777" w:rsidR="002B2460" w:rsidRPr="00C156F2" w:rsidRDefault="002B2460" w:rsidP="002823D5">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FFFFFF" w:themeColor="background1"/>
                <w:sz w:val="24"/>
                <w:szCs w:val="24"/>
              </w:rPr>
            </w:pPr>
            <w:r w:rsidRPr="00C156F2">
              <w:rPr>
                <w:rFonts w:ascii="Times New Roman" w:hAnsi="Times New Roman" w:cs="Times New Roman"/>
                <w:color w:val="FFFFFF" w:themeColor="background1"/>
                <w:sz w:val="24"/>
                <w:szCs w:val="24"/>
              </w:rPr>
              <w:t>Due Dates</w:t>
            </w:r>
          </w:p>
        </w:tc>
        <w:tc>
          <w:tcPr>
            <w:tcW w:w="4111" w:type="dxa"/>
            <w:tcBorders>
              <w:top w:val="none" w:sz="0" w:space="0" w:color="auto"/>
              <w:left w:val="none" w:sz="0" w:space="0" w:color="auto"/>
              <w:bottom w:val="none" w:sz="0" w:space="0" w:color="auto"/>
              <w:right w:val="none" w:sz="0" w:space="0" w:color="auto"/>
            </w:tcBorders>
            <w:shd w:val="clear" w:color="auto" w:fill="002060"/>
          </w:tcPr>
          <w:p w14:paraId="5497A541" w14:textId="77777777" w:rsidR="002B2460" w:rsidRPr="00C156F2" w:rsidRDefault="002B2460" w:rsidP="002823D5">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aps/>
                <w:color w:val="FFFFFF" w:themeColor="background1"/>
                <w:sz w:val="24"/>
                <w:szCs w:val="24"/>
              </w:rPr>
            </w:pPr>
          </w:p>
          <w:p w14:paraId="58AB9377" w14:textId="77777777" w:rsidR="002B2460" w:rsidRPr="00C156F2" w:rsidRDefault="002B2460" w:rsidP="002823D5">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FFFFFF" w:themeColor="background1"/>
                <w:sz w:val="24"/>
                <w:szCs w:val="24"/>
              </w:rPr>
            </w:pPr>
            <w:r w:rsidRPr="00C156F2">
              <w:rPr>
                <w:rFonts w:ascii="Times New Roman" w:hAnsi="Times New Roman" w:cs="Times New Roman"/>
                <w:caps/>
                <w:color w:val="FFFFFF" w:themeColor="background1"/>
                <w:sz w:val="24"/>
                <w:szCs w:val="24"/>
              </w:rPr>
              <w:t>C</w:t>
            </w:r>
            <w:r w:rsidRPr="00C156F2">
              <w:rPr>
                <w:rFonts w:ascii="Times New Roman" w:hAnsi="Times New Roman" w:cs="Times New Roman"/>
                <w:color w:val="FFFFFF" w:themeColor="background1"/>
                <w:sz w:val="24"/>
                <w:szCs w:val="24"/>
              </w:rPr>
              <w:t>ompliance Particulars</w:t>
            </w:r>
          </w:p>
        </w:tc>
        <w:tc>
          <w:tcPr>
            <w:tcW w:w="2018" w:type="dxa"/>
            <w:tcBorders>
              <w:top w:val="none" w:sz="0" w:space="0" w:color="auto"/>
              <w:left w:val="none" w:sz="0" w:space="0" w:color="auto"/>
              <w:bottom w:val="none" w:sz="0" w:space="0" w:color="auto"/>
            </w:tcBorders>
            <w:shd w:val="clear" w:color="auto" w:fill="002060"/>
          </w:tcPr>
          <w:p w14:paraId="494528CD" w14:textId="77777777" w:rsidR="002B2460" w:rsidRPr="00C156F2" w:rsidRDefault="002B2460" w:rsidP="002823D5">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FFFFFF" w:themeColor="background1"/>
                <w:sz w:val="24"/>
                <w:szCs w:val="24"/>
              </w:rPr>
            </w:pPr>
          </w:p>
          <w:p w14:paraId="7D3B21E0" w14:textId="77777777" w:rsidR="002B2460" w:rsidRPr="00C156F2" w:rsidRDefault="002B2460" w:rsidP="002823D5">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FFFFFF" w:themeColor="background1"/>
                <w:sz w:val="24"/>
                <w:szCs w:val="24"/>
              </w:rPr>
            </w:pPr>
            <w:r w:rsidRPr="00C156F2">
              <w:rPr>
                <w:rFonts w:ascii="Times New Roman" w:hAnsi="Times New Roman" w:cs="Times New Roman"/>
                <w:color w:val="FFFFFF" w:themeColor="background1"/>
                <w:sz w:val="24"/>
                <w:szCs w:val="24"/>
              </w:rPr>
              <w:t>Forms / Filing mode</w:t>
            </w:r>
          </w:p>
        </w:tc>
      </w:tr>
      <w:tr w:rsidR="002B2460" w:rsidRPr="00EA06AB" w14:paraId="17F1AAE7" w14:textId="77777777" w:rsidTr="002823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Pr>
          <w:p w14:paraId="7F210CB7" w14:textId="77777777" w:rsidR="002B2460" w:rsidRPr="00EA06AB" w:rsidRDefault="002B2460" w:rsidP="002823D5">
            <w:pPr>
              <w:ind w:right="-46"/>
              <w:jc w:val="center"/>
              <w:rPr>
                <w:rFonts w:ascii="Times New Roman" w:hAnsi="Times New Roman" w:cs="Times New Roman"/>
                <w:color w:val="002060"/>
                <w:sz w:val="24"/>
                <w:szCs w:val="24"/>
              </w:rPr>
            </w:pPr>
          </w:p>
          <w:p w14:paraId="31F1C384" w14:textId="77777777" w:rsidR="002B2460" w:rsidRDefault="002B2460" w:rsidP="002823D5">
            <w:pPr>
              <w:ind w:right="-46"/>
              <w:jc w:val="center"/>
              <w:rPr>
                <w:rFonts w:ascii="Times New Roman" w:hAnsi="Times New Roman" w:cs="Times New Roman"/>
                <w:color w:val="002060"/>
                <w:sz w:val="24"/>
                <w:szCs w:val="24"/>
              </w:rPr>
            </w:pPr>
          </w:p>
          <w:p w14:paraId="22E65C52" w14:textId="77777777" w:rsidR="002B2460" w:rsidRDefault="002B2460" w:rsidP="002823D5">
            <w:pPr>
              <w:ind w:right="-46"/>
              <w:jc w:val="center"/>
              <w:rPr>
                <w:rFonts w:ascii="Times New Roman" w:hAnsi="Times New Roman" w:cs="Times New Roman"/>
                <w:color w:val="002060"/>
                <w:sz w:val="24"/>
                <w:szCs w:val="24"/>
              </w:rPr>
            </w:pPr>
          </w:p>
          <w:p w14:paraId="7A70868F" w14:textId="77777777" w:rsidR="002B2460" w:rsidRDefault="002B2460" w:rsidP="002823D5">
            <w:pPr>
              <w:ind w:right="-46"/>
              <w:jc w:val="center"/>
              <w:rPr>
                <w:rFonts w:ascii="Times New Roman" w:hAnsi="Times New Roman" w:cs="Times New Roman"/>
                <w:color w:val="002060"/>
                <w:sz w:val="24"/>
                <w:szCs w:val="24"/>
              </w:rPr>
            </w:pPr>
          </w:p>
          <w:p w14:paraId="49E714CF" w14:textId="77777777" w:rsidR="002B2460" w:rsidRPr="00EA06AB" w:rsidRDefault="002B2460" w:rsidP="002823D5">
            <w:pPr>
              <w:ind w:right="-46"/>
              <w:jc w:val="center"/>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Companies Act, 2013</w:t>
            </w:r>
          </w:p>
          <w:p w14:paraId="41162297" w14:textId="77777777" w:rsidR="002B2460" w:rsidRPr="00EA06AB" w:rsidRDefault="002B2460" w:rsidP="002823D5">
            <w:pPr>
              <w:ind w:right="-46"/>
              <w:jc w:val="center"/>
              <w:rPr>
                <w:rFonts w:ascii="Times New Roman" w:hAnsi="Times New Roman" w:cs="Times New Roman"/>
                <w:caps/>
                <w:color w:val="002060"/>
                <w:sz w:val="24"/>
                <w:szCs w:val="24"/>
              </w:rPr>
            </w:pPr>
          </w:p>
        </w:tc>
        <w:tc>
          <w:tcPr>
            <w:tcW w:w="1701" w:type="dxa"/>
          </w:tcPr>
          <w:p w14:paraId="0939C916" w14:textId="77777777" w:rsidR="002B2460" w:rsidRDefault="002B2460" w:rsidP="002823D5">
            <w:pPr>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Within 180 Days From The Date Of Incorporation Of The Company</w:t>
            </w:r>
            <w:r>
              <w:rPr>
                <w:rFonts w:ascii="Times New Roman" w:hAnsi="Times New Roman" w:cs="Times New Roman"/>
                <w:color w:val="002060"/>
                <w:sz w:val="24"/>
                <w:szCs w:val="24"/>
              </w:rPr>
              <w:t xml:space="preserve"> </w:t>
            </w:r>
          </w:p>
          <w:p w14:paraId="08E3F663" w14:textId="77777777" w:rsidR="002B2460" w:rsidRPr="00024493" w:rsidRDefault="002B2460" w:rsidP="002823D5">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i/>
                <w:color w:val="002060"/>
                <w:sz w:val="24"/>
                <w:szCs w:val="24"/>
                <w:lang w:val="en-US" w:eastAsia="en-IN"/>
              </w:rPr>
            </w:pPr>
            <w:r w:rsidRPr="00024493">
              <w:rPr>
                <w:rFonts w:ascii="Times New Roman" w:eastAsia="Times New Roman" w:hAnsi="Times New Roman" w:cs="Times New Roman"/>
                <w:b/>
                <w:i/>
                <w:color w:val="002060"/>
                <w:sz w:val="24"/>
                <w:szCs w:val="24"/>
                <w:lang w:val="en-US" w:eastAsia="en-IN"/>
              </w:rPr>
              <w:t>(one time compliance</w:t>
            </w:r>
            <w:r>
              <w:rPr>
                <w:rFonts w:ascii="Times New Roman" w:eastAsia="Times New Roman" w:hAnsi="Times New Roman" w:cs="Times New Roman"/>
                <w:b/>
                <w:i/>
                <w:color w:val="002060"/>
                <w:sz w:val="24"/>
                <w:szCs w:val="24"/>
                <w:lang w:val="en-US" w:eastAsia="en-IN"/>
              </w:rPr>
              <w:t xml:space="preserve"> only</w:t>
            </w:r>
            <w:r w:rsidRPr="00024493">
              <w:rPr>
                <w:rFonts w:ascii="Times New Roman" w:eastAsia="Times New Roman" w:hAnsi="Times New Roman" w:cs="Times New Roman"/>
                <w:b/>
                <w:i/>
                <w:color w:val="002060"/>
                <w:sz w:val="24"/>
                <w:szCs w:val="24"/>
                <w:lang w:val="en-US" w:eastAsia="en-IN"/>
              </w:rPr>
              <w:t>)</w:t>
            </w:r>
          </w:p>
          <w:p w14:paraId="2C6FD995" w14:textId="77777777" w:rsidR="002B2460" w:rsidRPr="00EA06AB" w:rsidRDefault="002B2460" w:rsidP="002823D5">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 xml:space="preserve"> </w:t>
            </w:r>
          </w:p>
        </w:tc>
        <w:tc>
          <w:tcPr>
            <w:tcW w:w="4111" w:type="dxa"/>
          </w:tcPr>
          <w:p w14:paraId="59FAE3A6" w14:textId="77777777" w:rsidR="002B2460" w:rsidRPr="00D019A0" w:rsidRDefault="002B2460" w:rsidP="002823D5">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val="en-US" w:eastAsia="en-IN"/>
              </w:rPr>
            </w:pPr>
            <w:r w:rsidRPr="00EA06AB">
              <w:rPr>
                <w:rFonts w:ascii="Times New Roman" w:eastAsia="Times New Roman" w:hAnsi="Times New Roman" w:cs="Times New Roman"/>
                <w:color w:val="002060"/>
                <w:sz w:val="24"/>
                <w:szCs w:val="24"/>
                <w:lang w:val="en-US" w:eastAsia="en-IN"/>
              </w:rPr>
              <w:t>As per Section 10 A (Commencement of Business) of the Companies Act, 2013, inserted vide the Companies (Amendment) Ordinance, 2018 w.e.f. 2nd November, 2018, a Company Incorporated after the ordinance and having share capital shall not commence its business or exercise any borrowing powers unless a declaration is filed by the Director within 180 days from the date of Incorporation of the Company with the ROC</w:t>
            </w:r>
            <w:r>
              <w:rPr>
                <w:rFonts w:ascii="Times New Roman" w:eastAsia="Times New Roman" w:hAnsi="Times New Roman" w:cs="Times New Roman"/>
                <w:color w:val="002060"/>
                <w:sz w:val="24"/>
                <w:szCs w:val="24"/>
                <w:lang w:val="en-US" w:eastAsia="en-IN"/>
              </w:rPr>
              <w:t>.</w:t>
            </w:r>
          </w:p>
        </w:tc>
        <w:tc>
          <w:tcPr>
            <w:tcW w:w="2018" w:type="dxa"/>
          </w:tcPr>
          <w:p w14:paraId="08FC2BD4" w14:textId="77777777" w:rsidR="002B2460" w:rsidRDefault="002B2460" w:rsidP="002823D5">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p>
          <w:p w14:paraId="4D2A134B" w14:textId="77777777" w:rsidR="002B2460" w:rsidRDefault="002B2460" w:rsidP="002823D5">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p>
          <w:p w14:paraId="623315B0" w14:textId="77777777" w:rsidR="002B2460" w:rsidRDefault="002B2460" w:rsidP="002823D5">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p>
          <w:p w14:paraId="5CD3DAED" w14:textId="77777777" w:rsidR="002B2460" w:rsidRPr="00EA06AB" w:rsidRDefault="002B2460" w:rsidP="002823D5">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b/>
                <w:color w:val="002060"/>
                <w:sz w:val="24"/>
                <w:szCs w:val="24"/>
                <w:lang w:val="en-US" w:eastAsia="en-IN"/>
              </w:rPr>
              <w:t>MCA E- Form INC 20A</w:t>
            </w:r>
          </w:p>
          <w:p w14:paraId="468295B5" w14:textId="77777777" w:rsidR="002B2460" w:rsidRPr="00024493" w:rsidRDefault="002B2460" w:rsidP="002823D5">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i/>
                <w:color w:val="002060"/>
                <w:sz w:val="24"/>
                <w:szCs w:val="24"/>
                <w:lang w:val="en-US" w:eastAsia="en-IN"/>
              </w:rPr>
            </w:pPr>
            <w:r w:rsidRPr="00024493">
              <w:rPr>
                <w:rFonts w:ascii="Times New Roman" w:eastAsia="Times New Roman" w:hAnsi="Times New Roman" w:cs="Times New Roman"/>
                <w:b/>
                <w:i/>
                <w:color w:val="002060"/>
                <w:sz w:val="24"/>
                <w:szCs w:val="24"/>
                <w:lang w:val="en-US" w:eastAsia="en-IN"/>
              </w:rPr>
              <w:t>(one time compliance)</w:t>
            </w:r>
          </w:p>
          <w:p w14:paraId="1AB611E7" w14:textId="77777777" w:rsidR="002B2460" w:rsidRPr="00EA06AB" w:rsidRDefault="002B2460" w:rsidP="002823D5">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p>
          <w:p w14:paraId="55D999E4" w14:textId="77777777" w:rsidR="002B2460" w:rsidRPr="00EA06AB" w:rsidRDefault="002B2460" w:rsidP="002823D5">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eastAsia="en-IN"/>
              </w:rPr>
            </w:pPr>
          </w:p>
        </w:tc>
      </w:tr>
      <w:tr w:rsidR="002B2460" w:rsidRPr="00EA06AB" w14:paraId="5DC57D69" w14:textId="77777777" w:rsidTr="002823D5">
        <w:tc>
          <w:tcPr>
            <w:cnfStyle w:val="001000000000" w:firstRow="0" w:lastRow="0" w:firstColumn="1" w:lastColumn="0" w:oddVBand="0" w:evenVBand="0" w:oddHBand="0" w:evenHBand="0" w:firstRowFirstColumn="0" w:firstRowLastColumn="0" w:lastRowFirstColumn="0" w:lastRowLastColumn="0"/>
            <w:tcW w:w="1526" w:type="dxa"/>
          </w:tcPr>
          <w:p w14:paraId="2D36290D" w14:textId="77777777" w:rsidR="002B2460" w:rsidRPr="00EA06AB" w:rsidRDefault="002B2460" w:rsidP="002823D5">
            <w:pPr>
              <w:ind w:right="-46"/>
              <w:jc w:val="center"/>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Companies Act, 2013</w:t>
            </w:r>
          </w:p>
          <w:p w14:paraId="11D195FE" w14:textId="77777777" w:rsidR="002B2460" w:rsidRPr="00EA06AB" w:rsidRDefault="002B2460" w:rsidP="002823D5">
            <w:pPr>
              <w:ind w:right="-46"/>
              <w:jc w:val="center"/>
              <w:rPr>
                <w:rFonts w:ascii="Times New Roman" w:hAnsi="Times New Roman" w:cs="Times New Roman"/>
                <w:color w:val="002060"/>
                <w:sz w:val="24"/>
                <w:szCs w:val="24"/>
              </w:rPr>
            </w:pPr>
          </w:p>
        </w:tc>
        <w:tc>
          <w:tcPr>
            <w:tcW w:w="1701" w:type="dxa"/>
          </w:tcPr>
          <w:p w14:paraId="3073E294" w14:textId="77777777" w:rsidR="002B2460" w:rsidRDefault="002B2460" w:rsidP="002823D5">
            <w:pPr>
              <w:ind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lastRenderedPageBreak/>
              <w:t>Annual Compliance</w:t>
            </w:r>
          </w:p>
          <w:p w14:paraId="68C80F2C" w14:textId="77777777" w:rsidR="002B2460" w:rsidRPr="00076F7B" w:rsidRDefault="002B2460" w:rsidP="002823D5">
            <w:pPr>
              <w:ind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color w:val="002060"/>
                <w:sz w:val="24"/>
                <w:szCs w:val="24"/>
              </w:rPr>
            </w:pPr>
            <w:r w:rsidRPr="003C119C">
              <w:rPr>
                <w:rFonts w:ascii="Times New Roman" w:hAnsi="Times New Roman" w:cs="Times New Roman"/>
                <w:b/>
                <w:color w:val="002060"/>
                <w:sz w:val="24"/>
                <w:szCs w:val="24"/>
              </w:rPr>
              <w:lastRenderedPageBreak/>
              <w:t>Extension granted</w:t>
            </w:r>
            <w:r>
              <w:rPr>
                <w:rFonts w:ascii="Times New Roman" w:hAnsi="Times New Roman" w:cs="Times New Roman"/>
                <w:b/>
                <w:color w:val="002060"/>
                <w:sz w:val="24"/>
                <w:szCs w:val="24"/>
              </w:rPr>
              <w:t xml:space="preserve"> </w:t>
            </w:r>
            <w:r w:rsidRPr="00076F7B">
              <w:rPr>
                <w:rFonts w:ascii="Times New Roman" w:hAnsi="Times New Roman" w:cs="Times New Roman"/>
                <w:b/>
                <w:color w:val="002060"/>
                <w:sz w:val="24"/>
                <w:szCs w:val="24"/>
              </w:rPr>
              <w:t>(</w:t>
            </w:r>
            <w:r>
              <w:rPr>
                <w:rFonts w:ascii="Times New Roman" w:hAnsi="Times New Roman" w:cs="Times New Roman"/>
                <w:b/>
                <w:color w:val="002060"/>
                <w:sz w:val="24"/>
                <w:szCs w:val="24"/>
              </w:rPr>
              <w:t>15.10</w:t>
            </w:r>
            <w:r w:rsidRPr="00076F7B">
              <w:rPr>
                <w:rFonts w:ascii="Times New Roman" w:hAnsi="Times New Roman" w:cs="Times New Roman"/>
                <w:b/>
                <w:color w:val="002060"/>
                <w:sz w:val="24"/>
                <w:szCs w:val="24"/>
              </w:rPr>
              <w:t>.202</w:t>
            </w:r>
            <w:r>
              <w:rPr>
                <w:rFonts w:ascii="Times New Roman" w:hAnsi="Times New Roman" w:cs="Times New Roman"/>
                <w:b/>
                <w:color w:val="002060"/>
                <w:sz w:val="24"/>
                <w:szCs w:val="24"/>
              </w:rPr>
              <w:t>2</w:t>
            </w:r>
            <w:r w:rsidRPr="00076F7B">
              <w:rPr>
                <w:rFonts w:ascii="Times New Roman" w:hAnsi="Times New Roman" w:cs="Times New Roman"/>
                <w:b/>
                <w:color w:val="002060"/>
                <w:sz w:val="24"/>
                <w:szCs w:val="24"/>
              </w:rPr>
              <w:t>)</w:t>
            </w:r>
          </w:p>
        </w:tc>
        <w:tc>
          <w:tcPr>
            <w:tcW w:w="4111" w:type="dxa"/>
          </w:tcPr>
          <w:p w14:paraId="5DFAE8CB" w14:textId="77777777" w:rsidR="002B2460" w:rsidRPr="00EA06AB" w:rsidRDefault="002B2460" w:rsidP="002823D5">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b/>
                <w:color w:val="002060"/>
                <w:sz w:val="24"/>
                <w:szCs w:val="24"/>
                <w:lang w:val="en-US" w:eastAsia="en-IN"/>
              </w:rPr>
              <w:lastRenderedPageBreak/>
              <w:t>*DIN KYC through DIR 3 KYC Form is an Annual Exercise.</w:t>
            </w:r>
          </w:p>
          <w:p w14:paraId="7DC19D77" w14:textId="77777777" w:rsidR="002B2460" w:rsidRPr="001F3282" w:rsidRDefault="002B2460" w:rsidP="002823D5">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color w:val="002060"/>
                <w:sz w:val="24"/>
                <w:szCs w:val="24"/>
                <w:lang w:val="en-US" w:eastAsia="en-IN"/>
              </w:rPr>
              <w:lastRenderedPageBreak/>
              <w:t xml:space="preserve">Last date for filing DIR-3 KYC for Financial year </w:t>
            </w:r>
            <w:r>
              <w:rPr>
                <w:rFonts w:ascii="Times New Roman" w:eastAsia="Times New Roman" w:hAnsi="Times New Roman" w:cs="Times New Roman"/>
                <w:color w:val="002060"/>
                <w:sz w:val="24"/>
                <w:szCs w:val="24"/>
                <w:lang w:val="en-US" w:eastAsia="en-IN"/>
              </w:rPr>
              <w:t xml:space="preserve">2021-22 is </w:t>
            </w:r>
            <w:r w:rsidRPr="001F3282">
              <w:rPr>
                <w:rFonts w:ascii="Times New Roman" w:eastAsia="Times New Roman" w:hAnsi="Times New Roman" w:cs="Times New Roman"/>
                <w:b/>
                <w:color w:val="002060"/>
                <w:sz w:val="24"/>
                <w:szCs w:val="24"/>
                <w:lang w:val="en-US" w:eastAsia="en-IN"/>
              </w:rPr>
              <w:t>30</w:t>
            </w:r>
            <w:r w:rsidRPr="001F3282">
              <w:rPr>
                <w:rFonts w:ascii="Times New Roman" w:eastAsia="Times New Roman" w:hAnsi="Times New Roman" w:cs="Times New Roman"/>
                <w:b/>
                <w:color w:val="002060"/>
                <w:sz w:val="24"/>
                <w:szCs w:val="24"/>
                <w:vertAlign w:val="superscript"/>
                <w:lang w:val="en-US" w:eastAsia="en-IN"/>
              </w:rPr>
              <w:t>th</w:t>
            </w:r>
            <w:r>
              <w:rPr>
                <w:rFonts w:ascii="Times New Roman" w:eastAsia="Times New Roman" w:hAnsi="Times New Roman" w:cs="Times New Roman"/>
                <w:b/>
                <w:color w:val="002060"/>
                <w:sz w:val="24"/>
                <w:szCs w:val="24"/>
                <w:lang w:val="en-US" w:eastAsia="en-IN"/>
              </w:rPr>
              <w:t xml:space="preserve"> September, 2022</w:t>
            </w:r>
          </w:p>
          <w:p w14:paraId="07C2E9C0" w14:textId="77777777" w:rsidR="002B2460" w:rsidRPr="00024493" w:rsidRDefault="002B2460" w:rsidP="002823D5">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
                <w:szCs w:val="24"/>
                <w:lang w:val="en-US" w:eastAsia="en-IN"/>
              </w:rPr>
            </w:pPr>
          </w:p>
          <w:p w14:paraId="5B8E269E" w14:textId="77777777" w:rsidR="002B2460" w:rsidRPr="00EA06AB" w:rsidRDefault="002B2460" w:rsidP="002823D5">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color w:val="002060"/>
                <w:sz w:val="24"/>
                <w:szCs w:val="24"/>
                <w:lang w:val="en-US" w:eastAsia="en-IN"/>
              </w:rPr>
            </w:pPr>
            <w:r w:rsidRPr="00EA06AB">
              <w:rPr>
                <w:rFonts w:ascii="Times New Roman" w:hAnsi="Times New Roman" w:cs="Times New Roman"/>
                <w:b/>
                <w:bCs/>
                <w:color w:val="002060"/>
                <w:sz w:val="24"/>
                <w:szCs w:val="24"/>
              </w:rPr>
              <w:t>Annual Exercise:</w:t>
            </w:r>
            <w:r>
              <w:rPr>
                <w:rFonts w:ascii="Times New Roman" w:hAnsi="Times New Roman" w:cs="Times New Roman"/>
                <w:b/>
                <w:bCs/>
                <w:color w:val="002060"/>
                <w:sz w:val="24"/>
                <w:szCs w:val="24"/>
              </w:rPr>
              <w:t xml:space="preserve"> </w:t>
            </w:r>
            <w:hyperlink r:id="rId65" w:history="1">
              <w:r w:rsidRPr="00EA06AB">
                <w:rPr>
                  <w:rStyle w:val="Hyperlink"/>
                  <w:rFonts w:ascii="Times New Roman" w:eastAsia="Times New Roman" w:hAnsi="Times New Roman" w:cs="Times New Roman"/>
                  <w:i/>
                  <w:sz w:val="24"/>
                  <w:szCs w:val="24"/>
                  <w:lang w:val="en-US" w:eastAsia="en-IN"/>
                </w:rPr>
                <w:t>CLICK HERE</w:t>
              </w:r>
            </w:hyperlink>
          </w:p>
          <w:p w14:paraId="776C5A41" w14:textId="77777777" w:rsidR="002B2460" w:rsidRPr="007363C8" w:rsidRDefault="002B2460" w:rsidP="002823D5">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i/>
                <w:color w:val="C00000"/>
                <w:sz w:val="24"/>
                <w:szCs w:val="24"/>
                <w:lang w:val="en-US" w:eastAsia="en-IN"/>
              </w:rPr>
            </w:pPr>
            <w:r w:rsidRPr="007363C8">
              <w:rPr>
                <w:rFonts w:ascii="Times New Roman" w:eastAsia="Times New Roman" w:hAnsi="Times New Roman" w:cs="Times New Roman"/>
                <w:b/>
                <w:i/>
                <w:color w:val="C00000"/>
                <w:sz w:val="24"/>
                <w:szCs w:val="24"/>
                <w:lang w:val="en-US" w:eastAsia="en-IN"/>
              </w:rPr>
              <w:t>Penalty after due date is Rs. 5000/-(one time)</w:t>
            </w:r>
          </w:p>
        </w:tc>
        <w:tc>
          <w:tcPr>
            <w:tcW w:w="2018" w:type="dxa"/>
          </w:tcPr>
          <w:p w14:paraId="12CF6E2C" w14:textId="77777777" w:rsidR="002B2460" w:rsidRPr="00EA06AB" w:rsidRDefault="002B2460" w:rsidP="002823D5">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p>
          <w:p w14:paraId="3AC23985" w14:textId="77777777" w:rsidR="002B2460" w:rsidRPr="00EA06AB" w:rsidRDefault="002B2460" w:rsidP="002823D5">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b/>
                <w:color w:val="002060"/>
                <w:sz w:val="24"/>
                <w:szCs w:val="24"/>
                <w:lang w:val="en-US" w:eastAsia="en-IN"/>
              </w:rPr>
              <w:t xml:space="preserve">E-Form DIR – 3 </w:t>
            </w:r>
            <w:r w:rsidRPr="00EA06AB">
              <w:rPr>
                <w:rFonts w:ascii="Times New Roman" w:eastAsia="Times New Roman" w:hAnsi="Times New Roman" w:cs="Times New Roman"/>
                <w:b/>
                <w:color w:val="002060"/>
                <w:sz w:val="24"/>
                <w:szCs w:val="24"/>
                <w:lang w:val="en-US" w:eastAsia="en-IN"/>
              </w:rPr>
              <w:lastRenderedPageBreak/>
              <w:t>KYC</w:t>
            </w:r>
          </w:p>
          <w:p w14:paraId="48256B3F" w14:textId="77777777" w:rsidR="002B2460" w:rsidRPr="00EA06AB" w:rsidRDefault="002B2460" w:rsidP="002823D5">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b/>
                <w:color w:val="002060"/>
                <w:sz w:val="24"/>
                <w:szCs w:val="24"/>
                <w:lang w:val="en-US" w:eastAsia="en-IN"/>
              </w:rPr>
              <w:t>(Web Based and E-form)</w:t>
            </w:r>
          </w:p>
          <w:p w14:paraId="5E90381C" w14:textId="77777777" w:rsidR="002B2460" w:rsidRPr="00EA06AB" w:rsidRDefault="002B2460" w:rsidP="002823D5">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p>
        </w:tc>
      </w:tr>
      <w:tr w:rsidR="002B2460" w:rsidRPr="00EA06AB" w14:paraId="61D836C8" w14:textId="77777777" w:rsidTr="002823D5">
        <w:trPr>
          <w:cnfStyle w:val="000000100000" w:firstRow="0" w:lastRow="0" w:firstColumn="0" w:lastColumn="0" w:oddVBand="0" w:evenVBand="0" w:oddHBand="1" w:evenHBand="0" w:firstRowFirstColumn="0" w:firstRowLastColumn="0" w:lastRowFirstColumn="0" w:lastRowLastColumn="0"/>
          <w:trHeight w:val="524"/>
        </w:trPr>
        <w:tc>
          <w:tcPr>
            <w:cnfStyle w:val="001000000000" w:firstRow="0" w:lastRow="0" w:firstColumn="1" w:lastColumn="0" w:oddVBand="0" w:evenVBand="0" w:oddHBand="0" w:evenHBand="0" w:firstRowFirstColumn="0" w:firstRowLastColumn="0" w:lastRowFirstColumn="0" w:lastRowLastColumn="0"/>
            <w:tcW w:w="1526" w:type="dxa"/>
          </w:tcPr>
          <w:p w14:paraId="7C690CEB" w14:textId="77777777" w:rsidR="002B2460" w:rsidRDefault="002B2460" w:rsidP="002823D5">
            <w:pPr>
              <w:ind w:right="-46"/>
              <w:jc w:val="center"/>
              <w:rPr>
                <w:rFonts w:ascii="Times New Roman" w:hAnsi="Times New Roman" w:cs="Times New Roman"/>
                <w:color w:val="002060"/>
                <w:sz w:val="24"/>
                <w:szCs w:val="24"/>
              </w:rPr>
            </w:pPr>
          </w:p>
          <w:p w14:paraId="6521832A" w14:textId="77777777" w:rsidR="002B2460" w:rsidRDefault="002B2460" w:rsidP="002823D5">
            <w:pPr>
              <w:ind w:right="-46"/>
              <w:jc w:val="center"/>
              <w:rPr>
                <w:rFonts w:ascii="Times New Roman" w:hAnsi="Times New Roman" w:cs="Times New Roman"/>
                <w:color w:val="002060"/>
                <w:sz w:val="24"/>
                <w:szCs w:val="24"/>
              </w:rPr>
            </w:pPr>
          </w:p>
          <w:p w14:paraId="51B1BC65" w14:textId="77777777" w:rsidR="002B2460" w:rsidRPr="00EA06AB" w:rsidRDefault="002B2460" w:rsidP="002823D5">
            <w:pPr>
              <w:ind w:right="-46"/>
              <w:jc w:val="center"/>
              <w:rPr>
                <w:rFonts w:ascii="Times New Roman" w:hAnsi="Times New Roman" w:cs="Times New Roman"/>
                <w:color w:val="002060"/>
                <w:sz w:val="24"/>
                <w:szCs w:val="24"/>
              </w:rPr>
            </w:pPr>
            <w:r w:rsidRPr="00EA06AB">
              <w:rPr>
                <w:rFonts w:ascii="Times New Roman" w:hAnsi="Times New Roman" w:cs="Times New Roman"/>
                <w:color w:val="002060"/>
                <w:sz w:val="24"/>
                <w:szCs w:val="24"/>
              </w:rPr>
              <w:t>Companies Act, 2013</w:t>
            </w:r>
          </w:p>
        </w:tc>
        <w:tc>
          <w:tcPr>
            <w:tcW w:w="1701" w:type="dxa"/>
          </w:tcPr>
          <w:p w14:paraId="2A955C3D" w14:textId="77777777" w:rsidR="002B2460" w:rsidRDefault="002B2460" w:rsidP="002823D5">
            <w:pPr>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3F005911" w14:textId="77777777" w:rsidR="002B2460" w:rsidRPr="00EA06AB" w:rsidRDefault="002B2460" w:rsidP="002823D5">
            <w:pPr>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W</w:t>
            </w:r>
            <w:r w:rsidRPr="001F3282">
              <w:rPr>
                <w:rFonts w:ascii="Times New Roman" w:hAnsi="Times New Roman" w:cs="Times New Roman"/>
                <w:color w:val="002060"/>
                <w:sz w:val="24"/>
                <w:szCs w:val="24"/>
              </w:rPr>
              <w:t xml:space="preserve">ithin </w:t>
            </w:r>
            <w:r>
              <w:rPr>
                <w:rFonts w:ascii="Times New Roman" w:hAnsi="Times New Roman" w:cs="Times New Roman"/>
                <w:color w:val="002060"/>
                <w:sz w:val="24"/>
                <w:szCs w:val="24"/>
              </w:rPr>
              <w:t>15</w:t>
            </w:r>
            <w:r w:rsidRPr="001F3282">
              <w:rPr>
                <w:rFonts w:ascii="Times New Roman" w:hAnsi="Times New Roman" w:cs="Times New Roman"/>
                <w:color w:val="002060"/>
                <w:sz w:val="24"/>
                <w:szCs w:val="24"/>
              </w:rPr>
              <w:t xml:space="preserve"> days of appointment of an auditor.</w:t>
            </w:r>
          </w:p>
        </w:tc>
        <w:tc>
          <w:tcPr>
            <w:tcW w:w="4111" w:type="dxa"/>
          </w:tcPr>
          <w:p w14:paraId="0B65B0E7" w14:textId="77777777" w:rsidR="002B2460" w:rsidRDefault="002B2460" w:rsidP="002823D5">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val="en-US" w:eastAsia="en-IN"/>
              </w:rPr>
            </w:pPr>
            <w:r w:rsidRPr="001F3282">
              <w:rPr>
                <w:rFonts w:ascii="Times New Roman" w:eastAsia="Times New Roman" w:hAnsi="Times New Roman" w:cs="Times New Roman"/>
                <w:color w:val="002060"/>
                <w:sz w:val="24"/>
                <w:szCs w:val="24"/>
                <w:lang w:val="en-US" w:eastAsia="en-IN"/>
              </w:rPr>
              <w:t>The Ministry in its General Circular No. 12/2018 dated 13th December, 2018 clarified that filing of Form NFRA-1 is applicable only for Bodies Corporate and ruled out filing by Companies as defined under sub-section (20) of Section 2 the Act.</w:t>
            </w:r>
          </w:p>
          <w:p w14:paraId="57404B95" w14:textId="77777777" w:rsidR="002B2460" w:rsidRPr="00EA06AB" w:rsidRDefault="002B2460" w:rsidP="002823D5">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val="en-US" w:eastAsia="en-IN"/>
              </w:rPr>
            </w:pPr>
          </w:p>
        </w:tc>
        <w:tc>
          <w:tcPr>
            <w:tcW w:w="2018" w:type="dxa"/>
          </w:tcPr>
          <w:p w14:paraId="58A07FC6" w14:textId="77777777" w:rsidR="002B2460" w:rsidRDefault="002B2460" w:rsidP="002823D5">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p>
          <w:p w14:paraId="2052B74F" w14:textId="77777777" w:rsidR="002B2460" w:rsidRDefault="002B2460" w:rsidP="002823D5">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p>
          <w:p w14:paraId="204F0627" w14:textId="77777777" w:rsidR="002B2460" w:rsidRDefault="002B2460" w:rsidP="002823D5">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r>
              <w:rPr>
                <w:rFonts w:ascii="Times New Roman" w:eastAsia="Times New Roman" w:hAnsi="Times New Roman" w:cs="Times New Roman"/>
                <w:b/>
                <w:color w:val="002060"/>
                <w:sz w:val="24"/>
                <w:szCs w:val="24"/>
                <w:lang w:val="en-US" w:eastAsia="en-IN"/>
              </w:rPr>
              <w:t xml:space="preserve">E – Form </w:t>
            </w:r>
          </w:p>
          <w:p w14:paraId="12ABBF57" w14:textId="77777777" w:rsidR="002B2460" w:rsidRPr="00EA06AB" w:rsidRDefault="002B2460" w:rsidP="002823D5">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r>
              <w:rPr>
                <w:rFonts w:ascii="Times New Roman" w:eastAsia="Times New Roman" w:hAnsi="Times New Roman" w:cs="Times New Roman"/>
                <w:b/>
                <w:color w:val="002060"/>
                <w:sz w:val="24"/>
                <w:szCs w:val="24"/>
                <w:lang w:val="en-US" w:eastAsia="en-IN"/>
              </w:rPr>
              <w:t xml:space="preserve">NFRA -1 </w:t>
            </w:r>
          </w:p>
        </w:tc>
      </w:tr>
      <w:tr w:rsidR="002B2460" w:rsidRPr="00EA06AB" w14:paraId="60E80685" w14:textId="77777777" w:rsidTr="002823D5">
        <w:trPr>
          <w:trHeight w:val="1101"/>
        </w:trPr>
        <w:tc>
          <w:tcPr>
            <w:cnfStyle w:val="001000000000" w:firstRow="0" w:lastRow="0" w:firstColumn="1" w:lastColumn="0" w:oddVBand="0" w:evenVBand="0" w:oddHBand="0" w:evenHBand="0" w:firstRowFirstColumn="0" w:firstRowLastColumn="0" w:lastRowFirstColumn="0" w:lastRowLastColumn="0"/>
            <w:tcW w:w="1526" w:type="dxa"/>
          </w:tcPr>
          <w:p w14:paraId="3EBA901E" w14:textId="77777777" w:rsidR="002B2460" w:rsidRDefault="002B2460" w:rsidP="002823D5">
            <w:pPr>
              <w:ind w:right="-46"/>
              <w:jc w:val="center"/>
              <w:rPr>
                <w:rFonts w:ascii="Times New Roman" w:hAnsi="Times New Roman" w:cs="Times New Roman"/>
                <w:color w:val="002060"/>
                <w:sz w:val="24"/>
                <w:szCs w:val="24"/>
              </w:rPr>
            </w:pPr>
          </w:p>
          <w:p w14:paraId="1637933C" w14:textId="77777777" w:rsidR="002B2460" w:rsidRPr="00EA06AB" w:rsidRDefault="002B2460" w:rsidP="002823D5">
            <w:pPr>
              <w:ind w:right="-46"/>
              <w:jc w:val="center"/>
              <w:rPr>
                <w:rFonts w:ascii="Times New Roman" w:hAnsi="Times New Roman" w:cs="Times New Roman"/>
                <w:color w:val="002060"/>
                <w:sz w:val="24"/>
                <w:szCs w:val="24"/>
              </w:rPr>
            </w:pPr>
            <w:r w:rsidRPr="00EA06AB">
              <w:rPr>
                <w:rFonts w:ascii="Times New Roman" w:hAnsi="Times New Roman" w:cs="Times New Roman"/>
                <w:color w:val="002060"/>
                <w:sz w:val="24"/>
                <w:szCs w:val="24"/>
              </w:rPr>
              <w:t>Companies Act, 2013</w:t>
            </w:r>
          </w:p>
        </w:tc>
        <w:tc>
          <w:tcPr>
            <w:tcW w:w="1701" w:type="dxa"/>
          </w:tcPr>
          <w:p w14:paraId="6D183172" w14:textId="77777777" w:rsidR="002B2460" w:rsidRPr="00EA06AB" w:rsidRDefault="002B2460" w:rsidP="002823D5">
            <w:pPr>
              <w:ind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6E5B89">
              <w:rPr>
                <w:rFonts w:ascii="Times New Roman" w:hAnsi="Times New Roman" w:cs="Times New Roman"/>
                <w:color w:val="002060"/>
                <w:sz w:val="24"/>
                <w:szCs w:val="24"/>
              </w:rPr>
              <w:t>Within 30 days of the board meeting</w:t>
            </w:r>
          </w:p>
        </w:tc>
        <w:tc>
          <w:tcPr>
            <w:tcW w:w="4111" w:type="dxa"/>
          </w:tcPr>
          <w:p w14:paraId="542DDBA6" w14:textId="77777777" w:rsidR="002B2460" w:rsidRPr="00EA06AB" w:rsidRDefault="002B2460" w:rsidP="002823D5">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val="en-US" w:eastAsia="en-IN"/>
              </w:rPr>
            </w:pPr>
            <w:r w:rsidRPr="006E5B89">
              <w:rPr>
                <w:rFonts w:ascii="Times New Roman" w:eastAsia="Times New Roman" w:hAnsi="Times New Roman" w:cs="Times New Roman"/>
                <w:color w:val="002060"/>
                <w:sz w:val="24"/>
                <w:szCs w:val="24"/>
                <w:lang w:val="en-US" w:eastAsia="en-IN"/>
              </w:rPr>
              <w:t>Filing of resolutions with the ROC regarding Board Report and Annual Accounts. The details of the resolutions passed should be filed.</w:t>
            </w:r>
          </w:p>
        </w:tc>
        <w:tc>
          <w:tcPr>
            <w:tcW w:w="2018" w:type="dxa"/>
          </w:tcPr>
          <w:p w14:paraId="7E50453E" w14:textId="77777777" w:rsidR="002B2460" w:rsidRDefault="002B2460" w:rsidP="002823D5">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p>
          <w:p w14:paraId="687D68D6" w14:textId="77777777" w:rsidR="002B2460" w:rsidRDefault="002B2460" w:rsidP="002823D5">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r>
              <w:rPr>
                <w:rFonts w:ascii="Times New Roman" w:eastAsia="Times New Roman" w:hAnsi="Times New Roman" w:cs="Times New Roman"/>
                <w:b/>
                <w:color w:val="002060"/>
                <w:sz w:val="24"/>
                <w:szCs w:val="24"/>
                <w:lang w:val="en-US" w:eastAsia="en-IN"/>
              </w:rPr>
              <w:t>MGT-14</w:t>
            </w:r>
          </w:p>
          <w:p w14:paraId="2E2BC9C3" w14:textId="77777777" w:rsidR="002B2460" w:rsidRPr="009462F2" w:rsidRDefault="002B2460" w:rsidP="002823D5">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val="en-US" w:eastAsia="en-IN"/>
              </w:rPr>
            </w:pPr>
            <w:r w:rsidRPr="009462F2">
              <w:rPr>
                <w:rFonts w:ascii="Times New Roman" w:eastAsia="Times New Roman" w:hAnsi="Times New Roman" w:cs="Times New Roman"/>
                <w:color w:val="002060"/>
                <w:sz w:val="20"/>
                <w:szCs w:val="24"/>
                <w:lang w:val="en-US" w:eastAsia="en-IN"/>
              </w:rPr>
              <w:t xml:space="preserve"> (Filing of resolution with MCA)</w:t>
            </w:r>
          </w:p>
        </w:tc>
      </w:tr>
      <w:tr w:rsidR="002B2460" w:rsidRPr="00EA06AB" w14:paraId="3660E927" w14:textId="77777777" w:rsidTr="002823D5">
        <w:trPr>
          <w:cnfStyle w:val="000000100000" w:firstRow="0" w:lastRow="0" w:firstColumn="0" w:lastColumn="0" w:oddVBand="0" w:evenVBand="0" w:oddHBand="1" w:evenHBand="0" w:firstRowFirstColumn="0" w:firstRowLastColumn="0" w:lastRowFirstColumn="0" w:lastRowLastColumn="0"/>
          <w:trHeight w:val="1099"/>
        </w:trPr>
        <w:tc>
          <w:tcPr>
            <w:cnfStyle w:val="001000000000" w:firstRow="0" w:lastRow="0" w:firstColumn="1" w:lastColumn="0" w:oddVBand="0" w:evenVBand="0" w:oddHBand="0" w:evenHBand="0" w:firstRowFirstColumn="0" w:firstRowLastColumn="0" w:lastRowFirstColumn="0" w:lastRowLastColumn="0"/>
            <w:tcW w:w="1526" w:type="dxa"/>
          </w:tcPr>
          <w:p w14:paraId="404EFD80" w14:textId="77777777" w:rsidR="002B2460" w:rsidRDefault="002B2460" w:rsidP="002823D5">
            <w:pPr>
              <w:jc w:val="center"/>
              <w:rPr>
                <w:rFonts w:ascii="Times New Roman" w:hAnsi="Times New Roman" w:cs="Times New Roman"/>
                <w:color w:val="002060"/>
                <w:sz w:val="24"/>
                <w:szCs w:val="24"/>
              </w:rPr>
            </w:pPr>
          </w:p>
          <w:p w14:paraId="315FE188" w14:textId="77777777" w:rsidR="002B2460" w:rsidRDefault="002B2460" w:rsidP="002823D5">
            <w:pPr>
              <w:jc w:val="center"/>
              <w:rPr>
                <w:rFonts w:ascii="Times New Roman" w:hAnsi="Times New Roman" w:cs="Times New Roman"/>
                <w:color w:val="002060"/>
                <w:sz w:val="24"/>
                <w:szCs w:val="24"/>
              </w:rPr>
            </w:pPr>
            <w:r w:rsidRPr="00030CF9">
              <w:rPr>
                <w:rFonts w:ascii="Times New Roman" w:hAnsi="Times New Roman" w:cs="Times New Roman"/>
                <w:color w:val="002060"/>
                <w:sz w:val="24"/>
                <w:szCs w:val="24"/>
              </w:rPr>
              <w:t>Companies Act, 2013</w:t>
            </w:r>
          </w:p>
        </w:tc>
        <w:tc>
          <w:tcPr>
            <w:tcW w:w="1701" w:type="dxa"/>
          </w:tcPr>
          <w:p w14:paraId="465BE391" w14:textId="77777777" w:rsidR="002B2460" w:rsidRDefault="002B2460" w:rsidP="002823D5">
            <w:pPr>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40903">
              <w:rPr>
                <w:rFonts w:ascii="Times New Roman" w:hAnsi="Times New Roman" w:cs="Times New Roman"/>
                <w:color w:val="002060"/>
                <w:sz w:val="24"/>
                <w:szCs w:val="24"/>
              </w:rPr>
              <w:t>(Half Yearly basis)</w:t>
            </w:r>
          </w:p>
          <w:p w14:paraId="4E35FE41" w14:textId="77777777" w:rsidR="002B2460" w:rsidRDefault="002B2460" w:rsidP="002823D5">
            <w:pPr>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31.10.2022</w:t>
            </w:r>
          </w:p>
        </w:tc>
        <w:tc>
          <w:tcPr>
            <w:tcW w:w="4111" w:type="dxa"/>
          </w:tcPr>
          <w:p w14:paraId="0867CF85" w14:textId="77777777" w:rsidR="002B2460" w:rsidRPr="00E51124" w:rsidRDefault="002B2460" w:rsidP="002823D5">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val="en-US" w:eastAsia="en-IN"/>
              </w:rPr>
            </w:pPr>
            <w:r w:rsidRPr="00840903">
              <w:rPr>
                <w:rFonts w:ascii="Times New Roman" w:eastAsia="Times New Roman" w:hAnsi="Times New Roman" w:cs="Times New Roman"/>
                <w:color w:val="002060"/>
                <w:sz w:val="24"/>
                <w:szCs w:val="24"/>
                <w:lang w:val="en-US" w:eastAsia="en-IN"/>
              </w:rPr>
              <w:t>Form for furnishing half yearly return with the registrar in respect of outstanding payments to Micro or Small Enterprise</w:t>
            </w:r>
          </w:p>
        </w:tc>
        <w:tc>
          <w:tcPr>
            <w:tcW w:w="2018" w:type="dxa"/>
          </w:tcPr>
          <w:p w14:paraId="1190D4DF" w14:textId="77777777" w:rsidR="002B2460" w:rsidRDefault="002B2460" w:rsidP="002823D5">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p>
          <w:p w14:paraId="7C432149" w14:textId="77777777" w:rsidR="002B2460" w:rsidRPr="001D5087" w:rsidRDefault="002B2460" w:rsidP="002823D5">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r>
              <w:rPr>
                <w:rFonts w:ascii="Times New Roman" w:eastAsia="Times New Roman" w:hAnsi="Times New Roman" w:cs="Times New Roman"/>
                <w:b/>
                <w:color w:val="002060"/>
                <w:sz w:val="24"/>
                <w:szCs w:val="24"/>
                <w:lang w:val="en-US" w:eastAsia="en-IN"/>
              </w:rPr>
              <w:t>E</w:t>
            </w:r>
            <w:r w:rsidRPr="00840903">
              <w:rPr>
                <w:rFonts w:ascii="Times New Roman" w:eastAsia="Times New Roman" w:hAnsi="Times New Roman" w:cs="Times New Roman"/>
                <w:b/>
                <w:color w:val="002060"/>
                <w:sz w:val="24"/>
                <w:szCs w:val="24"/>
                <w:lang w:val="en-US" w:eastAsia="en-IN"/>
              </w:rPr>
              <w:t>-Form MSME-1</w:t>
            </w:r>
          </w:p>
        </w:tc>
      </w:tr>
      <w:tr w:rsidR="002B2460" w:rsidRPr="00EA06AB" w14:paraId="71E8481C" w14:textId="77777777" w:rsidTr="002823D5">
        <w:trPr>
          <w:trHeight w:val="1099"/>
        </w:trPr>
        <w:tc>
          <w:tcPr>
            <w:cnfStyle w:val="001000000000" w:firstRow="0" w:lastRow="0" w:firstColumn="1" w:lastColumn="0" w:oddVBand="0" w:evenVBand="0" w:oddHBand="0" w:evenHBand="0" w:firstRowFirstColumn="0" w:firstRowLastColumn="0" w:lastRowFirstColumn="0" w:lastRowLastColumn="0"/>
            <w:tcW w:w="1526" w:type="dxa"/>
          </w:tcPr>
          <w:p w14:paraId="3EDD4BEB" w14:textId="77777777" w:rsidR="002B2460" w:rsidRDefault="002B2460" w:rsidP="002823D5">
            <w:pPr>
              <w:jc w:val="center"/>
              <w:rPr>
                <w:rFonts w:ascii="Times New Roman" w:hAnsi="Times New Roman" w:cs="Times New Roman"/>
                <w:color w:val="002060"/>
                <w:sz w:val="24"/>
                <w:szCs w:val="24"/>
              </w:rPr>
            </w:pPr>
          </w:p>
          <w:p w14:paraId="4AB64C8A" w14:textId="77777777" w:rsidR="002B2460" w:rsidRDefault="002B2460" w:rsidP="002823D5">
            <w:pPr>
              <w:jc w:val="center"/>
              <w:rPr>
                <w:rFonts w:ascii="Times New Roman" w:hAnsi="Times New Roman" w:cs="Times New Roman"/>
                <w:color w:val="002060"/>
                <w:sz w:val="24"/>
                <w:szCs w:val="24"/>
              </w:rPr>
            </w:pPr>
          </w:p>
          <w:p w14:paraId="4EA31FA0" w14:textId="77777777" w:rsidR="002B2460" w:rsidRDefault="002B2460" w:rsidP="002823D5">
            <w:pPr>
              <w:jc w:val="center"/>
              <w:rPr>
                <w:rFonts w:ascii="Times New Roman" w:hAnsi="Times New Roman" w:cs="Times New Roman"/>
                <w:color w:val="002060"/>
                <w:sz w:val="24"/>
                <w:szCs w:val="24"/>
              </w:rPr>
            </w:pPr>
          </w:p>
          <w:p w14:paraId="630120A1" w14:textId="77777777" w:rsidR="002B2460" w:rsidRDefault="002B2460" w:rsidP="002823D5">
            <w:pPr>
              <w:jc w:val="center"/>
            </w:pPr>
            <w:r w:rsidRPr="00030CF9">
              <w:rPr>
                <w:rFonts w:ascii="Times New Roman" w:hAnsi="Times New Roman" w:cs="Times New Roman"/>
                <w:color w:val="002060"/>
                <w:sz w:val="24"/>
                <w:szCs w:val="24"/>
              </w:rPr>
              <w:t>Companies Act, 2013</w:t>
            </w:r>
          </w:p>
        </w:tc>
        <w:tc>
          <w:tcPr>
            <w:tcW w:w="1701" w:type="dxa"/>
            <w:vAlign w:val="center"/>
          </w:tcPr>
          <w:p w14:paraId="3D4DA2B8" w14:textId="77777777" w:rsidR="002B2460" w:rsidRPr="006E5B89" w:rsidRDefault="002B2460" w:rsidP="002823D5">
            <w:pPr>
              <w:ind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A7412C">
              <w:rPr>
                <w:rFonts w:ascii="Times New Roman" w:hAnsi="Times New Roman" w:cs="Times New Roman"/>
                <w:b/>
                <w:color w:val="002060"/>
                <w:sz w:val="24"/>
                <w:szCs w:val="24"/>
              </w:rPr>
              <w:t>Within 60 (sixty)</w:t>
            </w:r>
            <w:r w:rsidRPr="00BB7710">
              <w:rPr>
                <w:rFonts w:ascii="Times New Roman" w:hAnsi="Times New Roman" w:cs="Times New Roman"/>
                <w:color w:val="002060"/>
                <w:sz w:val="24"/>
                <w:szCs w:val="24"/>
              </w:rPr>
              <w:t xml:space="preserve"> days from the conclusion of each half year</w:t>
            </w:r>
            <w:r>
              <w:rPr>
                <w:rFonts w:ascii="Times New Roman" w:hAnsi="Times New Roman" w:cs="Times New Roman"/>
                <w:color w:val="002060"/>
                <w:sz w:val="24"/>
                <w:szCs w:val="24"/>
              </w:rPr>
              <w:t xml:space="preserve">. </w:t>
            </w:r>
          </w:p>
        </w:tc>
        <w:tc>
          <w:tcPr>
            <w:tcW w:w="4111" w:type="dxa"/>
          </w:tcPr>
          <w:p w14:paraId="66684BB3" w14:textId="77777777" w:rsidR="002B2460" w:rsidRPr="001D5087" w:rsidRDefault="002B2460" w:rsidP="002823D5">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val="en-US" w:eastAsia="en-IN"/>
              </w:rPr>
            </w:pPr>
            <w:r w:rsidRPr="001D5087">
              <w:rPr>
                <w:rFonts w:ascii="Times New Roman" w:eastAsia="Times New Roman" w:hAnsi="Times New Roman" w:cs="Times New Roman"/>
                <w:color w:val="002060"/>
                <w:sz w:val="24"/>
                <w:szCs w:val="24"/>
                <w:lang w:val="en-US" w:eastAsia="en-IN"/>
              </w:rPr>
              <w:t>Reconciliation of Share Capital Audit Report (Half-yearly)</w:t>
            </w:r>
          </w:p>
          <w:p w14:paraId="4A2D1095" w14:textId="77777777" w:rsidR="002B2460" w:rsidRPr="001D5087" w:rsidRDefault="002B2460" w:rsidP="002823D5">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val="en-US" w:eastAsia="en-IN"/>
              </w:rPr>
            </w:pPr>
            <w:r w:rsidRPr="001D5087">
              <w:rPr>
                <w:rFonts w:ascii="Times New Roman" w:eastAsia="Times New Roman" w:hAnsi="Times New Roman" w:cs="Times New Roman"/>
                <w:color w:val="002060"/>
                <w:sz w:val="24"/>
                <w:szCs w:val="24"/>
                <w:lang w:val="en-US" w:eastAsia="en-IN"/>
              </w:rPr>
              <w:t>Pursuant to sub-rule Rule 9A (8) of  Companies (Prospectus and Allotment of Securities) Rules, 2014</w:t>
            </w:r>
          </w:p>
          <w:p w14:paraId="3DE1F5F3" w14:textId="77777777" w:rsidR="002B2460" w:rsidRPr="001D5087" w:rsidRDefault="002B2460" w:rsidP="002823D5">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val="en-US" w:eastAsia="en-IN"/>
              </w:rPr>
            </w:pPr>
            <w:r w:rsidRPr="001D5087">
              <w:rPr>
                <w:rFonts w:ascii="Times New Roman" w:eastAsia="Times New Roman" w:hAnsi="Times New Roman" w:cs="Times New Roman"/>
                <w:color w:val="002060"/>
                <w:sz w:val="24"/>
                <w:szCs w:val="24"/>
                <w:lang w:val="en-US" w:eastAsia="en-IN"/>
              </w:rPr>
              <w:t>To be filed all unlisted companies, deemed public companies</w:t>
            </w:r>
          </w:p>
          <w:p w14:paraId="20A5529B" w14:textId="77777777" w:rsidR="002B2460" w:rsidRPr="006E5B89" w:rsidRDefault="002B2460" w:rsidP="002823D5">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val="en-US" w:eastAsia="en-IN"/>
              </w:rPr>
            </w:pPr>
            <w:r w:rsidRPr="001D5087">
              <w:rPr>
                <w:rFonts w:ascii="Times New Roman" w:eastAsia="Times New Roman" w:hAnsi="Times New Roman" w:cs="Times New Roman"/>
                <w:color w:val="002060"/>
                <w:sz w:val="24"/>
                <w:szCs w:val="24"/>
                <w:lang w:val="en-US" w:eastAsia="en-IN"/>
              </w:rPr>
              <w:t>Till further clarification to be filled in GNL-2</w:t>
            </w:r>
          </w:p>
        </w:tc>
        <w:tc>
          <w:tcPr>
            <w:tcW w:w="2018" w:type="dxa"/>
            <w:vAlign w:val="center"/>
          </w:tcPr>
          <w:p w14:paraId="015ECA4C" w14:textId="77777777" w:rsidR="002B2460" w:rsidRDefault="002B2460" w:rsidP="002823D5">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r w:rsidRPr="001D5087">
              <w:rPr>
                <w:rFonts w:ascii="Times New Roman" w:eastAsia="Times New Roman" w:hAnsi="Times New Roman" w:cs="Times New Roman"/>
                <w:b/>
                <w:color w:val="002060"/>
                <w:sz w:val="24"/>
                <w:szCs w:val="24"/>
                <w:lang w:val="en-US" w:eastAsia="en-IN"/>
              </w:rPr>
              <w:t xml:space="preserve">E-Form PAS – 6 </w:t>
            </w:r>
          </w:p>
          <w:p w14:paraId="2C836BC0" w14:textId="77777777" w:rsidR="002B2460" w:rsidRDefault="002B2460" w:rsidP="002823D5">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p>
          <w:p w14:paraId="48C969AF" w14:textId="77777777" w:rsidR="002B2460" w:rsidRDefault="002B2460" w:rsidP="002823D5">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r>
              <w:rPr>
                <w:rFonts w:ascii="Times New Roman" w:eastAsia="Times New Roman" w:hAnsi="Times New Roman" w:cs="Times New Roman"/>
                <w:b/>
                <w:color w:val="002060"/>
                <w:sz w:val="24"/>
                <w:szCs w:val="24"/>
                <w:lang w:val="en-US" w:eastAsia="en-IN"/>
              </w:rPr>
              <w:t>Please file on or before 29.11.2022</w:t>
            </w:r>
          </w:p>
        </w:tc>
      </w:tr>
    </w:tbl>
    <w:p w14:paraId="7723411F" w14:textId="77777777" w:rsidR="002B2460" w:rsidRDefault="002B2460" w:rsidP="002B2460">
      <w:pPr>
        <w:spacing w:after="0" w:line="240" w:lineRule="auto"/>
        <w:ind w:right="-46"/>
        <w:jc w:val="both"/>
        <w:rPr>
          <w:rFonts w:ascii="Times New Roman" w:hAnsi="Times New Roman" w:cs="Times New Roman"/>
          <w:b/>
          <w:caps/>
          <w:color w:val="002060"/>
          <w:sz w:val="24"/>
          <w:szCs w:val="24"/>
          <w:u w:val="single"/>
        </w:rPr>
      </w:pPr>
    </w:p>
    <w:p w14:paraId="1E863248" w14:textId="77777777" w:rsidR="002B2460" w:rsidRPr="009C5A9F" w:rsidRDefault="002B2460" w:rsidP="002B2460">
      <w:pPr>
        <w:pStyle w:val="ListParagraph"/>
        <w:numPr>
          <w:ilvl w:val="0"/>
          <w:numId w:val="20"/>
        </w:numPr>
        <w:rPr>
          <w:rFonts w:ascii="Times New Roman" w:hAnsi="Times New Roman" w:cs="Times New Roman"/>
          <w:b/>
          <w:color w:val="C00000"/>
          <w:sz w:val="32"/>
          <w:szCs w:val="24"/>
          <w:u w:val="single"/>
        </w:rPr>
      </w:pPr>
      <w:r w:rsidRPr="009C5A9F">
        <w:rPr>
          <w:rFonts w:ascii="Times New Roman" w:hAnsi="Times New Roman" w:cs="Times New Roman"/>
          <w:b/>
          <w:color w:val="C00000"/>
          <w:sz w:val="32"/>
          <w:szCs w:val="24"/>
          <w:u w:val="single"/>
        </w:rPr>
        <w:t xml:space="preserve">Due dates of ROC </w:t>
      </w:r>
      <w:r>
        <w:rPr>
          <w:rFonts w:ascii="Times New Roman" w:hAnsi="Times New Roman" w:cs="Times New Roman"/>
          <w:b/>
          <w:color w:val="C00000"/>
          <w:sz w:val="32"/>
          <w:szCs w:val="24"/>
          <w:u w:val="single"/>
        </w:rPr>
        <w:t xml:space="preserve">Annual </w:t>
      </w:r>
      <w:r w:rsidRPr="009C5A9F">
        <w:rPr>
          <w:rFonts w:ascii="Times New Roman" w:hAnsi="Times New Roman" w:cs="Times New Roman"/>
          <w:b/>
          <w:color w:val="C00000"/>
          <w:sz w:val="32"/>
          <w:szCs w:val="24"/>
          <w:u w:val="single"/>
        </w:rPr>
        <w:t>Return Filings</w:t>
      </w:r>
    </w:p>
    <w:tbl>
      <w:tblPr>
        <w:tblStyle w:val="GridTable6Colorful-Accent210"/>
        <w:tblW w:w="9888" w:type="dxa"/>
        <w:tblLook w:val="04A0" w:firstRow="1" w:lastRow="0" w:firstColumn="1" w:lastColumn="0" w:noHBand="0" w:noVBand="1"/>
      </w:tblPr>
      <w:tblGrid>
        <w:gridCol w:w="959"/>
        <w:gridCol w:w="2693"/>
        <w:gridCol w:w="2552"/>
        <w:gridCol w:w="1842"/>
        <w:gridCol w:w="1842"/>
      </w:tblGrid>
      <w:tr w:rsidR="002B2460" w:rsidRPr="004A7E51" w14:paraId="68A89006" w14:textId="77777777" w:rsidTr="002823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shd w:val="clear" w:color="auto" w:fill="002060"/>
          </w:tcPr>
          <w:p w14:paraId="1D43BCEA" w14:textId="77777777" w:rsidR="002B2460" w:rsidRPr="00EA6C64" w:rsidRDefault="002B2460" w:rsidP="002823D5">
            <w:pPr>
              <w:jc w:val="center"/>
              <w:rPr>
                <w:rFonts w:ascii="Times New Roman" w:hAnsi="Times New Roman" w:cs="Times New Roman"/>
                <w:color w:val="FFFFFF" w:themeColor="background1"/>
                <w:sz w:val="24"/>
                <w:szCs w:val="24"/>
              </w:rPr>
            </w:pPr>
            <w:r w:rsidRPr="00EA6C64">
              <w:rPr>
                <w:rFonts w:ascii="Times New Roman" w:hAnsi="Times New Roman" w:cs="Times New Roman"/>
                <w:color w:val="FFFFFF" w:themeColor="background1"/>
                <w:sz w:val="24"/>
                <w:szCs w:val="24"/>
              </w:rPr>
              <w:t>Sl. No.</w:t>
            </w:r>
          </w:p>
        </w:tc>
        <w:tc>
          <w:tcPr>
            <w:tcW w:w="2693" w:type="dxa"/>
            <w:shd w:val="clear" w:color="auto" w:fill="002060"/>
          </w:tcPr>
          <w:p w14:paraId="4AB31ECB" w14:textId="77777777" w:rsidR="002B2460" w:rsidRPr="00EA6C64" w:rsidRDefault="002B2460" w:rsidP="002823D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10"/>
                <w:szCs w:val="24"/>
              </w:rPr>
            </w:pPr>
          </w:p>
          <w:p w14:paraId="54B13E04" w14:textId="77777777" w:rsidR="002B2460" w:rsidRPr="00EA6C64" w:rsidRDefault="002B2460" w:rsidP="002823D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rPr>
            </w:pPr>
            <w:r w:rsidRPr="00EA6C64">
              <w:rPr>
                <w:rFonts w:ascii="Times New Roman" w:hAnsi="Times New Roman" w:cs="Times New Roman"/>
                <w:color w:val="FFFFFF" w:themeColor="background1"/>
                <w:sz w:val="24"/>
                <w:szCs w:val="24"/>
              </w:rPr>
              <w:t>Particulars</w:t>
            </w:r>
          </w:p>
          <w:p w14:paraId="2EA50B5A" w14:textId="77777777" w:rsidR="002B2460" w:rsidRPr="00EA6C64" w:rsidRDefault="002B2460" w:rsidP="002823D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10"/>
                <w:szCs w:val="24"/>
              </w:rPr>
            </w:pPr>
          </w:p>
        </w:tc>
        <w:tc>
          <w:tcPr>
            <w:tcW w:w="2552" w:type="dxa"/>
            <w:shd w:val="clear" w:color="auto" w:fill="002060"/>
          </w:tcPr>
          <w:p w14:paraId="0CB144C1" w14:textId="77777777" w:rsidR="002B2460" w:rsidRPr="00EA6C64" w:rsidRDefault="002B2460" w:rsidP="002823D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10"/>
                <w:szCs w:val="24"/>
              </w:rPr>
            </w:pPr>
          </w:p>
          <w:p w14:paraId="07A7576A" w14:textId="77777777" w:rsidR="002B2460" w:rsidRPr="00EA6C64" w:rsidRDefault="002B2460" w:rsidP="002823D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rPr>
            </w:pPr>
            <w:r w:rsidRPr="00EA6C64">
              <w:rPr>
                <w:rFonts w:ascii="Times New Roman" w:hAnsi="Times New Roman" w:cs="Times New Roman"/>
                <w:color w:val="FFFFFF" w:themeColor="background1"/>
                <w:sz w:val="24"/>
                <w:szCs w:val="24"/>
              </w:rPr>
              <w:t>Due Date</w:t>
            </w:r>
            <w:r>
              <w:rPr>
                <w:rFonts w:ascii="Times New Roman" w:hAnsi="Times New Roman" w:cs="Times New Roman"/>
                <w:color w:val="FFFFFF" w:themeColor="background1"/>
                <w:sz w:val="24"/>
                <w:szCs w:val="24"/>
              </w:rPr>
              <w:t xml:space="preserve"> Particulars</w:t>
            </w:r>
          </w:p>
        </w:tc>
        <w:tc>
          <w:tcPr>
            <w:tcW w:w="1842" w:type="dxa"/>
            <w:shd w:val="clear" w:color="auto" w:fill="002060"/>
          </w:tcPr>
          <w:p w14:paraId="39D132EF" w14:textId="77777777" w:rsidR="002B2460" w:rsidRPr="00EA6C64" w:rsidRDefault="002B2460" w:rsidP="002823D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6"/>
                <w:szCs w:val="24"/>
              </w:rPr>
            </w:pPr>
          </w:p>
          <w:p w14:paraId="299BC1DC" w14:textId="77777777" w:rsidR="002B2460" w:rsidRPr="00EA6C64" w:rsidRDefault="002B2460" w:rsidP="002823D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rPr>
            </w:pPr>
            <w:r w:rsidRPr="00EA6C64">
              <w:rPr>
                <w:rFonts w:ascii="Times New Roman" w:hAnsi="Times New Roman" w:cs="Times New Roman"/>
                <w:color w:val="FFFFFF" w:themeColor="background1"/>
                <w:sz w:val="24"/>
                <w:szCs w:val="24"/>
              </w:rPr>
              <w:t>E- Form</w:t>
            </w:r>
          </w:p>
        </w:tc>
        <w:tc>
          <w:tcPr>
            <w:tcW w:w="1842" w:type="dxa"/>
            <w:shd w:val="clear" w:color="auto" w:fill="002060"/>
          </w:tcPr>
          <w:p w14:paraId="5768CFE4" w14:textId="77777777" w:rsidR="002B2460" w:rsidRPr="00EA6C64" w:rsidRDefault="002B2460" w:rsidP="002823D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6"/>
                <w:szCs w:val="24"/>
              </w:rPr>
            </w:pPr>
          </w:p>
          <w:p w14:paraId="6AFC35CB" w14:textId="77777777" w:rsidR="002B2460" w:rsidRPr="00EA6C64" w:rsidRDefault="002B2460" w:rsidP="002823D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rPr>
            </w:pPr>
            <w:r>
              <w:rPr>
                <w:rFonts w:ascii="Times New Roman" w:hAnsi="Times New Roman" w:cs="Times New Roman"/>
                <w:color w:val="FFFFFF" w:themeColor="background1"/>
                <w:sz w:val="24"/>
                <w:szCs w:val="24"/>
              </w:rPr>
              <w:t>Due Date</w:t>
            </w:r>
          </w:p>
        </w:tc>
      </w:tr>
      <w:tr w:rsidR="002B2460" w:rsidRPr="004A7E51" w14:paraId="4DF6E803" w14:textId="77777777" w:rsidTr="002823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tcPr>
          <w:p w14:paraId="25AA29F2" w14:textId="77777777" w:rsidR="002B2460" w:rsidRPr="004A7E51" w:rsidRDefault="002B2460" w:rsidP="002823D5">
            <w:pPr>
              <w:jc w:val="center"/>
              <w:rPr>
                <w:rFonts w:ascii="Times New Roman" w:hAnsi="Times New Roman" w:cs="Times New Roman"/>
                <w:color w:val="002060"/>
                <w:sz w:val="24"/>
                <w:szCs w:val="24"/>
              </w:rPr>
            </w:pPr>
          </w:p>
          <w:p w14:paraId="0C17F4BF" w14:textId="77777777" w:rsidR="002B2460" w:rsidRPr="004A7E51" w:rsidRDefault="002B2460" w:rsidP="002823D5">
            <w:pPr>
              <w:jc w:val="center"/>
              <w:rPr>
                <w:rFonts w:ascii="Times New Roman" w:hAnsi="Times New Roman" w:cs="Times New Roman"/>
                <w:color w:val="002060"/>
                <w:sz w:val="24"/>
                <w:szCs w:val="24"/>
              </w:rPr>
            </w:pPr>
            <w:r w:rsidRPr="004A7E51">
              <w:rPr>
                <w:rFonts w:ascii="Times New Roman" w:hAnsi="Times New Roman" w:cs="Times New Roman"/>
                <w:color w:val="002060"/>
                <w:sz w:val="24"/>
                <w:szCs w:val="24"/>
              </w:rPr>
              <w:t>1</w:t>
            </w:r>
          </w:p>
        </w:tc>
        <w:tc>
          <w:tcPr>
            <w:tcW w:w="2693" w:type="dxa"/>
          </w:tcPr>
          <w:p w14:paraId="0E14EFF9" w14:textId="77777777" w:rsidR="002B2460" w:rsidRPr="004A7E51" w:rsidRDefault="002B2460" w:rsidP="002823D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5446D9DB" w14:textId="77777777" w:rsidR="002B2460" w:rsidRPr="004A7E51" w:rsidRDefault="002B2460" w:rsidP="002823D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4A7E51">
              <w:rPr>
                <w:rFonts w:ascii="Times New Roman" w:hAnsi="Times New Roman" w:cs="Times New Roman"/>
                <w:color w:val="002060"/>
                <w:sz w:val="24"/>
                <w:szCs w:val="24"/>
              </w:rPr>
              <w:t>Appointment of Auditor</w:t>
            </w:r>
          </w:p>
        </w:tc>
        <w:tc>
          <w:tcPr>
            <w:tcW w:w="2552" w:type="dxa"/>
          </w:tcPr>
          <w:p w14:paraId="3D207B74" w14:textId="77777777" w:rsidR="002B2460" w:rsidRPr="004A7E51" w:rsidRDefault="002B2460" w:rsidP="002823D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4A7E51">
              <w:rPr>
                <w:rFonts w:ascii="Times New Roman" w:hAnsi="Times New Roman" w:cs="Times New Roman"/>
                <w:color w:val="002060"/>
                <w:sz w:val="24"/>
                <w:szCs w:val="24"/>
              </w:rPr>
              <w:t>Within 15 days from the conclusion of AGM</w:t>
            </w:r>
          </w:p>
          <w:p w14:paraId="222CE344" w14:textId="77777777" w:rsidR="002B2460" w:rsidRPr="004A7E51" w:rsidRDefault="002B2460" w:rsidP="002823D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tc>
        <w:tc>
          <w:tcPr>
            <w:tcW w:w="1842" w:type="dxa"/>
          </w:tcPr>
          <w:p w14:paraId="2F175E2D" w14:textId="77777777" w:rsidR="002B2460" w:rsidRPr="004A7E51" w:rsidRDefault="002B2460" w:rsidP="002823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2E84C036" w14:textId="77777777" w:rsidR="002B2460" w:rsidRPr="004A7E51" w:rsidRDefault="002B2460" w:rsidP="002823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4A7E51">
              <w:rPr>
                <w:rFonts w:ascii="Times New Roman" w:hAnsi="Times New Roman" w:cs="Times New Roman"/>
                <w:color w:val="002060"/>
                <w:sz w:val="24"/>
                <w:szCs w:val="24"/>
              </w:rPr>
              <w:t>ADT-1</w:t>
            </w:r>
          </w:p>
        </w:tc>
        <w:tc>
          <w:tcPr>
            <w:tcW w:w="1842" w:type="dxa"/>
          </w:tcPr>
          <w:p w14:paraId="35CEA59E" w14:textId="77777777" w:rsidR="002B2460" w:rsidRPr="004A7E51" w:rsidRDefault="002B2460" w:rsidP="002823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53B47B9C" w14:textId="77777777" w:rsidR="002B2460" w:rsidRPr="004A7E51" w:rsidRDefault="002B2460" w:rsidP="002823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14.10.2022</w:t>
            </w:r>
          </w:p>
        </w:tc>
      </w:tr>
      <w:tr w:rsidR="002B2460" w:rsidRPr="004A7E51" w14:paraId="679D87E1" w14:textId="77777777" w:rsidTr="002823D5">
        <w:tc>
          <w:tcPr>
            <w:cnfStyle w:val="001000000000" w:firstRow="0" w:lastRow="0" w:firstColumn="1" w:lastColumn="0" w:oddVBand="0" w:evenVBand="0" w:oddHBand="0" w:evenHBand="0" w:firstRowFirstColumn="0" w:firstRowLastColumn="0" w:lastRowFirstColumn="0" w:lastRowLastColumn="0"/>
            <w:tcW w:w="959" w:type="dxa"/>
          </w:tcPr>
          <w:p w14:paraId="142F9ADA" w14:textId="77777777" w:rsidR="002B2460" w:rsidRPr="004A7E51" w:rsidRDefault="002B2460" w:rsidP="002823D5">
            <w:pPr>
              <w:jc w:val="center"/>
              <w:rPr>
                <w:rFonts w:ascii="Times New Roman" w:hAnsi="Times New Roman" w:cs="Times New Roman"/>
                <w:color w:val="002060"/>
                <w:sz w:val="24"/>
                <w:szCs w:val="24"/>
              </w:rPr>
            </w:pPr>
          </w:p>
          <w:p w14:paraId="015455EC" w14:textId="77777777" w:rsidR="002B2460" w:rsidRPr="004A7E51" w:rsidRDefault="002B2460" w:rsidP="002823D5">
            <w:pPr>
              <w:jc w:val="center"/>
              <w:rPr>
                <w:rFonts w:ascii="Times New Roman" w:hAnsi="Times New Roman" w:cs="Times New Roman"/>
                <w:color w:val="002060"/>
                <w:sz w:val="24"/>
                <w:szCs w:val="24"/>
              </w:rPr>
            </w:pPr>
          </w:p>
          <w:p w14:paraId="1B70DF1B" w14:textId="77777777" w:rsidR="002B2460" w:rsidRPr="004A7E51" w:rsidRDefault="002B2460" w:rsidP="002823D5">
            <w:pPr>
              <w:jc w:val="center"/>
              <w:rPr>
                <w:rFonts w:ascii="Times New Roman" w:hAnsi="Times New Roman" w:cs="Times New Roman"/>
                <w:color w:val="002060"/>
                <w:sz w:val="24"/>
                <w:szCs w:val="24"/>
              </w:rPr>
            </w:pPr>
          </w:p>
          <w:p w14:paraId="542BD444" w14:textId="77777777" w:rsidR="002B2460" w:rsidRPr="004A7E51" w:rsidRDefault="002B2460" w:rsidP="002823D5">
            <w:pPr>
              <w:jc w:val="center"/>
              <w:rPr>
                <w:rFonts w:ascii="Times New Roman" w:hAnsi="Times New Roman" w:cs="Times New Roman"/>
                <w:color w:val="002060"/>
                <w:sz w:val="24"/>
                <w:szCs w:val="24"/>
              </w:rPr>
            </w:pPr>
            <w:r w:rsidRPr="004A7E51">
              <w:rPr>
                <w:rFonts w:ascii="Times New Roman" w:hAnsi="Times New Roman" w:cs="Times New Roman"/>
                <w:color w:val="002060"/>
                <w:sz w:val="24"/>
                <w:szCs w:val="24"/>
              </w:rPr>
              <w:t>2</w:t>
            </w:r>
          </w:p>
        </w:tc>
        <w:tc>
          <w:tcPr>
            <w:tcW w:w="2693" w:type="dxa"/>
          </w:tcPr>
          <w:p w14:paraId="307B28A8" w14:textId="77777777" w:rsidR="002B2460" w:rsidRPr="004A7E51" w:rsidRDefault="002B2460" w:rsidP="002823D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7FD37F0F" w14:textId="77777777" w:rsidR="002B2460" w:rsidRPr="004A7E51" w:rsidRDefault="002B2460" w:rsidP="002823D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4A7E51">
              <w:rPr>
                <w:rFonts w:ascii="Times New Roman" w:hAnsi="Times New Roman" w:cs="Times New Roman"/>
                <w:color w:val="002060"/>
                <w:sz w:val="24"/>
                <w:szCs w:val="24"/>
              </w:rPr>
              <w:t>Filing of financial statement and other documents with the ROC</w:t>
            </w:r>
          </w:p>
        </w:tc>
        <w:tc>
          <w:tcPr>
            <w:tcW w:w="2552" w:type="dxa"/>
          </w:tcPr>
          <w:p w14:paraId="6FBE4DF8" w14:textId="77777777" w:rsidR="002B2460" w:rsidRPr="004A7E51" w:rsidRDefault="002B2460" w:rsidP="002823D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4A7E51">
              <w:rPr>
                <w:rFonts w:ascii="Times New Roman" w:hAnsi="Times New Roman" w:cs="Times New Roman"/>
                <w:color w:val="002060"/>
                <w:sz w:val="24"/>
                <w:szCs w:val="24"/>
              </w:rPr>
              <w:t xml:space="preserve">Within 30 days from the conclusion of the AGM, other than OPC </w:t>
            </w:r>
          </w:p>
          <w:p w14:paraId="72C2161B" w14:textId="77777777" w:rsidR="002B2460" w:rsidRPr="00CB2129" w:rsidRDefault="002B2460" w:rsidP="002823D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6"/>
                <w:szCs w:val="24"/>
              </w:rPr>
            </w:pPr>
          </w:p>
          <w:p w14:paraId="1AD7031F" w14:textId="77777777" w:rsidR="002B2460" w:rsidRPr="004A7E51" w:rsidRDefault="002B2460" w:rsidP="002823D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4A7E51">
              <w:rPr>
                <w:rFonts w:ascii="Times New Roman" w:hAnsi="Times New Roman" w:cs="Times New Roman"/>
                <w:color w:val="002060"/>
                <w:sz w:val="24"/>
                <w:szCs w:val="24"/>
              </w:rPr>
              <w:t>(In case of OPC within 180 days from the close of the financial year)</w:t>
            </w:r>
          </w:p>
        </w:tc>
        <w:tc>
          <w:tcPr>
            <w:tcW w:w="1842" w:type="dxa"/>
          </w:tcPr>
          <w:p w14:paraId="459F72BC" w14:textId="77777777" w:rsidR="002B2460" w:rsidRPr="004A7E51" w:rsidRDefault="002B2460" w:rsidP="002823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1101722A" w14:textId="77777777" w:rsidR="002B2460" w:rsidRPr="004A7E51" w:rsidRDefault="002B2460" w:rsidP="002823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CB2129">
              <w:rPr>
                <w:rFonts w:ascii="Times New Roman" w:hAnsi="Times New Roman" w:cs="Times New Roman"/>
                <w:color w:val="002060"/>
                <w:sz w:val="24"/>
                <w:szCs w:val="24"/>
              </w:rPr>
              <w:t>AOC-4, AOC-4 (CFS), AOC-4 XBRL, AOC-4 Non-XBRL</w:t>
            </w:r>
          </w:p>
        </w:tc>
        <w:tc>
          <w:tcPr>
            <w:tcW w:w="1842" w:type="dxa"/>
          </w:tcPr>
          <w:p w14:paraId="7F855CE4" w14:textId="77777777" w:rsidR="002B2460" w:rsidRPr="004A7E51" w:rsidRDefault="002B2460" w:rsidP="002823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3A499A67" w14:textId="77777777" w:rsidR="002B2460" w:rsidRPr="004A7E51" w:rsidRDefault="002B2460" w:rsidP="002823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34B539C2" w14:textId="77777777" w:rsidR="002B2460" w:rsidRPr="004A7E51" w:rsidRDefault="002B2460" w:rsidP="002823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2775A73D" w14:textId="77777777" w:rsidR="002B2460" w:rsidRPr="004A7E51" w:rsidRDefault="002B2460" w:rsidP="002823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29.10.2022</w:t>
            </w:r>
          </w:p>
        </w:tc>
      </w:tr>
      <w:tr w:rsidR="002B2460" w:rsidRPr="004A7E51" w14:paraId="6A39396F" w14:textId="77777777" w:rsidTr="002823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tcPr>
          <w:p w14:paraId="2172AFD6" w14:textId="77777777" w:rsidR="002B2460" w:rsidRPr="004A7E51" w:rsidRDefault="002B2460" w:rsidP="002823D5">
            <w:pPr>
              <w:jc w:val="center"/>
              <w:rPr>
                <w:rFonts w:ascii="Times New Roman" w:hAnsi="Times New Roman" w:cs="Times New Roman"/>
                <w:color w:val="002060"/>
                <w:sz w:val="24"/>
                <w:szCs w:val="24"/>
              </w:rPr>
            </w:pPr>
          </w:p>
          <w:p w14:paraId="47D06A33" w14:textId="77777777" w:rsidR="002B2460" w:rsidRPr="004A7E51" w:rsidRDefault="002B2460" w:rsidP="002823D5">
            <w:pPr>
              <w:jc w:val="center"/>
              <w:rPr>
                <w:rFonts w:ascii="Times New Roman" w:hAnsi="Times New Roman" w:cs="Times New Roman"/>
                <w:color w:val="002060"/>
                <w:sz w:val="24"/>
                <w:szCs w:val="24"/>
              </w:rPr>
            </w:pPr>
            <w:r w:rsidRPr="004A7E51">
              <w:rPr>
                <w:rFonts w:ascii="Times New Roman" w:hAnsi="Times New Roman" w:cs="Times New Roman"/>
                <w:color w:val="002060"/>
                <w:sz w:val="24"/>
                <w:szCs w:val="24"/>
              </w:rPr>
              <w:t>3</w:t>
            </w:r>
          </w:p>
        </w:tc>
        <w:tc>
          <w:tcPr>
            <w:tcW w:w="2693" w:type="dxa"/>
          </w:tcPr>
          <w:p w14:paraId="21870EFB" w14:textId="77777777" w:rsidR="002B2460" w:rsidRPr="004A7E51" w:rsidRDefault="002B2460" w:rsidP="002823D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4A7E51">
              <w:rPr>
                <w:rFonts w:ascii="Times New Roman" w:hAnsi="Times New Roman" w:cs="Times New Roman"/>
                <w:color w:val="002060"/>
                <w:sz w:val="24"/>
                <w:szCs w:val="24"/>
              </w:rPr>
              <w:t>Filing of annual return by a company.</w:t>
            </w:r>
          </w:p>
        </w:tc>
        <w:tc>
          <w:tcPr>
            <w:tcW w:w="2552" w:type="dxa"/>
          </w:tcPr>
          <w:p w14:paraId="55566E9A" w14:textId="77777777" w:rsidR="002B2460" w:rsidRPr="004A7E51" w:rsidRDefault="002B2460" w:rsidP="002823D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4A7E51">
              <w:rPr>
                <w:rFonts w:ascii="Times New Roman" w:hAnsi="Times New Roman" w:cs="Times New Roman"/>
                <w:color w:val="002060"/>
                <w:sz w:val="24"/>
                <w:szCs w:val="24"/>
              </w:rPr>
              <w:t>Within 60 days from the conclusion of AGM</w:t>
            </w:r>
          </w:p>
          <w:p w14:paraId="6FDDE55B" w14:textId="77777777" w:rsidR="002B2460" w:rsidRPr="004A7E51" w:rsidRDefault="002B2460" w:rsidP="002823D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 xml:space="preserve">MGT – 7 A: </w:t>
            </w:r>
            <w:r w:rsidRPr="00CB2129">
              <w:rPr>
                <w:rFonts w:ascii="Times New Roman" w:hAnsi="Times New Roman" w:cs="Times New Roman"/>
                <w:color w:val="002060"/>
                <w:sz w:val="24"/>
                <w:szCs w:val="24"/>
              </w:rPr>
              <w:t>for OPC and small companies.</w:t>
            </w:r>
          </w:p>
        </w:tc>
        <w:tc>
          <w:tcPr>
            <w:tcW w:w="3684" w:type="dxa"/>
            <w:gridSpan w:val="2"/>
          </w:tcPr>
          <w:p w14:paraId="2EB4C4FA" w14:textId="77777777" w:rsidR="002B2460" w:rsidRPr="00DB72C8" w:rsidRDefault="002B2460" w:rsidP="002823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12"/>
                <w:szCs w:val="24"/>
              </w:rPr>
            </w:pPr>
          </w:p>
          <w:p w14:paraId="67F57A78" w14:textId="77777777" w:rsidR="002B2460" w:rsidRDefault="002B2460" w:rsidP="002823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4A7E51">
              <w:rPr>
                <w:rFonts w:ascii="Times New Roman" w:hAnsi="Times New Roman" w:cs="Times New Roman"/>
                <w:color w:val="002060"/>
                <w:sz w:val="24"/>
                <w:szCs w:val="24"/>
              </w:rPr>
              <w:t>MGT-7</w:t>
            </w:r>
            <w:r>
              <w:rPr>
                <w:rFonts w:ascii="Times New Roman" w:hAnsi="Times New Roman" w:cs="Times New Roman"/>
                <w:color w:val="002060"/>
                <w:sz w:val="24"/>
                <w:szCs w:val="24"/>
              </w:rPr>
              <w:t xml:space="preserve"> /  MGT  7A</w:t>
            </w:r>
          </w:p>
          <w:p w14:paraId="4F682AA7" w14:textId="77777777" w:rsidR="002B2460" w:rsidRPr="00A7412C" w:rsidRDefault="002B2460" w:rsidP="002823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r w:rsidRPr="00A7412C">
              <w:rPr>
                <w:rFonts w:ascii="Times New Roman" w:hAnsi="Times New Roman" w:cs="Times New Roman"/>
                <w:b/>
                <w:color w:val="002060"/>
                <w:sz w:val="24"/>
                <w:szCs w:val="24"/>
              </w:rPr>
              <w:t>29.11.2022</w:t>
            </w:r>
          </w:p>
        </w:tc>
      </w:tr>
      <w:tr w:rsidR="002B2460" w:rsidRPr="004A7E51" w14:paraId="1BC8B635" w14:textId="77777777" w:rsidTr="002823D5">
        <w:tc>
          <w:tcPr>
            <w:cnfStyle w:val="001000000000" w:firstRow="0" w:lastRow="0" w:firstColumn="1" w:lastColumn="0" w:oddVBand="0" w:evenVBand="0" w:oddHBand="0" w:evenHBand="0" w:firstRowFirstColumn="0" w:firstRowLastColumn="0" w:lastRowFirstColumn="0" w:lastRowLastColumn="0"/>
            <w:tcW w:w="959" w:type="dxa"/>
          </w:tcPr>
          <w:p w14:paraId="305D3F53" w14:textId="77777777" w:rsidR="002B2460" w:rsidRPr="004A7E51" w:rsidRDefault="002B2460" w:rsidP="002823D5">
            <w:pPr>
              <w:jc w:val="center"/>
              <w:rPr>
                <w:rFonts w:ascii="Times New Roman" w:hAnsi="Times New Roman" w:cs="Times New Roman"/>
                <w:color w:val="002060"/>
                <w:sz w:val="24"/>
                <w:szCs w:val="24"/>
              </w:rPr>
            </w:pPr>
            <w:r>
              <w:rPr>
                <w:rFonts w:ascii="Times New Roman" w:hAnsi="Times New Roman" w:cs="Times New Roman"/>
                <w:color w:val="002060"/>
                <w:sz w:val="24"/>
                <w:szCs w:val="24"/>
              </w:rPr>
              <w:t>4</w:t>
            </w:r>
          </w:p>
        </w:tc>
        <w:tc>
          <w:tcPr>
            <w:tcW w:w="2693" w:type="dxa"/>
          </w:tcPr>
          <w:p w14:paraId="0453317E" w14:textId="77777777" w:rsidR="002B2460" w:rsidRPr="00CB2129" w:rsidRDefault="002B2460" w:rsidP="002823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CB2129">
              <w:rPr>
                <w:rFonts w:ascii="Times New Roman" w:hAnsi="Times New Roman" w:cs="Times New Roman"/>
                <w:color w:val="002060"/>
                <w:sz w:val="24"/>
                <w:szCs w:val="24"/>
              </w:rPr>
              <w:t>Filing of Cost Audit Report with the Central Government</w:t>
            </w:r>
          </w:p>
        </w:tc>
        <w:tc>
          <w:tcPr>
            <w:tcW w:w="2552" w:type="dxa"/>
          </w:tcPr>
          <w:p w14:paraId="069E5631" w14:textId="77777777" w:rsidR="002B2460" w:rsidRPr="00CB2129" w:rsidRDefault="002B2460" w:rsidP="002823D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CB2129">
              <w:rPr>
                <w:rFonts w:ascii="Times New Roman" w:hAnsi="Times New Roman" w:cs="Times New Roman"/>
                <w:color w:val="002060"/>
                <w:sz w:val="24"/>
                <w:szCs w:val="24"/>
              </w:rPr>
              <w:t>Within 30 days from the receipt of Cost Audit Report</w:t>
            </w:r>
          </w:p>
        </w:tc>
        <w:tc>
          <w:tcPr>
            <w:tcW w:w="3684" w:type="dxa"/>
            <w:gridSpan w:val="2"/>
          </w:tcPr>
          <w:p w14:paraId="035D37BF" w14:textId="77777777" w:rsidR="002B2460" w:rsidRPr="00CB2129" w:rsidRDefault="002B2460" w:rsidP="002823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2A3058BB" w14:textId="77777777" w:rsidR="002B2460" w:rsidRPr="004A7E51" w:rsidRDefault="002B2460" w:rsidP="002823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CB2129">
              <w:rPr>
                <w:rFonts w:ascii="Times New Roman" w:hAnsi="Times New Roman" w:cs="Times New Roman"/>
                <w:b/>
                <w:color w:val="002060"/>
                <w:sz w:val="24"/>
                <w:szCs w:val="24"/>
              </w:rPr>
              <w:t>CRA-4</w:t>
            </w:r>
          </w:p>
        </w:tc>
      </w:tr>
      <w:tr w:rsidR="002B2460" w:rsidRPr="004A7E51" w14:paraId="60351456" w14:textId="77777777" w:rsidTr="002823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tcPr>
          <w:p w14:paraId="7E02D289" w14:textId="77777777" w:rsidR="002B2460" w:rsidRPr="00CB2129" w:rsidRDefault="002B2460" w:rsidP="002823D5">
            <w:pPr>
              <w:jc w:val="center"/>
              <w:rPr>
                <w:rFonts w:ascii="Times New Roman" w:hAnsi="Times New Roman" w:cs="Times New Roman"/>
                <w:b w:val="0"/>
                <w:bCs w:val="0"/>
                <w:color w:val="002060"/>
                <w:sz w:val="24"/>
                <w:szCs w:val="24"/>
              </w:rPr>
            </w:pPr>
            <w:r w:rsidRPr="00CB2129">
              <w:rPr>
                <w:rFonts w:ascii="Times New Roman" w:hAnsi="Times New Roman" w:cs="Times New Roman"/>
                <w:b w:val="0"/>
                <w:bCs w:val="0"/>
                <w:color w:val="002060"/>
                <w:sz w:val="24"/>
                <w:szCs w:val="24"/>
              </w:rPr>
              <w:t>5</w:t>
            </w:r>
          </w:p>
        </w:tc>
        <w:tc>
          <w:tcPr>
            <w:tcW w:w="2693" w:type="dxa"/>
          </w:tcPr>
          <w:p w14:paraId="4D53D651" w14:textId="77777777" w:rsidR="002B2460" w:rsidRPr="00CB2129" w:rsidRDefault="002B2460" w:rsidP="002823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CB2129">
              <w:rPr>
                <w:rFonts w:ascii="Times New Roman" w:hAnsi="Times New Roman" w:cs="Times New Roman"/>
                <w:color w:val="002060"/>
                <w:sz w:val="24"/>
                <w:szCs w:val="24"/>
              </w:rPr>
              <w:t>Compliance certificate by PCS - Section 92(2)</w:t>
            </w:r>
          </w:p>
        </w:tc>
        <w:tc>
          <w:tcPr>
            <w:tcW w:w="2552" w:type="dxa"/>
          </w:tcPr>
          <w:p w14:paraId="2451C7B4" w14:textId="77777777" w:rsidR="002B2460" w:rsidRPr="00CB2129" w:rsidRDefault="002B2460" w:rsidP="002823D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CB2129">
              <w:rPr>
                <w:rFonts w:ascii="Times New Roman" w:hAnsi="Times New Roman" w:cs="Times New Roman"/>
                <w:color w:val="002060"/>
                <w:sz w:val="24"/>
                <w:szCs w:val="24"/>
              </w:rPr>
              <w:t xml:space="preserve">Applicable to Companies having paid-up share capital </w:t>
            </w:r>
            <w:r w:rsidRPr="00CB2129">
              <w:rPr>
                <w:rFonts w:ascii="Times New Roman" w:hAnsi="Times New Roman" w:cs="Times New Roman"/>
                <w:color w:val="002060"/>
                <w:sz w:val="24"/>
                <w:szCs w:val="24"/>
              </w:rPr>
              <w:lastRenderedPageBreak/>
              <w:t>Rs. 10 crores or more or Turnover Rs. 50 crore or more</w:t>
            </w:r>
          </w:p>
        </w:tc>
        <w:tc>
          <w:tcPr>
            <w:tcW w:w="3684" w:type="dxa"/>
            <w:gridSpan w:val="2"/>
          </w:tcPr>
          <w:p w14:paraId="70671BE7" w14:textId="77777777" w:rsidR="002B2460" w:rsidRPr="00CB2129" w:rsidRDefault="002B2460" w:rsidP="002823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3EA6731D" w14:textId="77777777" w:rsidR="002B2460" w:rsidRPr="00CB2129" w:rsidRDefault="002B2460" w:rsidP="002823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CB2129">
              <w:rPr>
                <w:rFonts w:ascii="Times New Roman" w:hAnsi="Times New Roman" w:cs="Times New Roman"/>
                <w:color w:val="002060"/>
                <w:sz w:val="24"/>
                <w:szCs w:val="24"/>
              </w:rPr>
              <w:t>MGT – 8</w:t>
            </w:r>
          </w:p>
          <w:p w14:paraId="129B05AA" w14:textId="77777777" w:rsidR="002B2460" w:rsidRPr="00CB2129" w:rsidRDefault="002B2460" w:rsidP="002823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CB2129">
              <w:rPr>
                <w:rFonts w:ascii="Times New Roman" w:hAnsi="Times New Roman" w:cs="Times New Roman"/>
                <w:color w:val="002060"/>
                <w:sz w:val="24"/>
                <w:szCs w:val="24"/>
              </w:rPr>
              <w:t>Attachment to MGT - 7</w:t>
            </w:r>
          </w:p>
        </w:tc>
      </w:tr>
    </w:tbl>
    <w:p w14:paraId="19E37EA2" w14:textId="77777777" w:rsidR="002B2460" w:rsidRPr="005328E8" w:rsidRDefault="002B2460" w:rsidP="002B2460">
      <w:pPr>
        <w:jc w:val="both"/>
        <w:rPr>
          <w:rFonts w:ascii="Times New Roman" w:hAnsi="Times New Roman" w:cs="Times New Roman"/>
          <w:color w:val="002060"/>
          <w:sz w:val="2"/>
        </w:rPr>
      </w:pPr>
    </w:p>
    <w:p w14:paraId="477DBDEE" w14:textId="77777777" w:rsidR="002B2460" w:rsidRPr="00EA06AB" w:rsidRDefault="002B2460" w:rsidP="002B2460">
      <w:pPr>
        <w:pStyle w:val="ListParagraph"/>
        <w:numPr>
          <w:ilvl w:val="0"/>
          <w:numId w:val="2"/>
        </w:numPr>
        <w:spacing w:after="0" w:line="240" w:lineRule="auto"/>
        <w:ind w:right="-46"/>
        <w:jc w:val="both"/>
        <w:rPr>
          <w:rFonts w:ascii="Times New Roman" w:hAnsi="Times New Roman" w:cs="Times New Roman"/>
          <w:b/>
          <w:i/>
          <w:color w:val="002060"/>
          <w:sz w:val="32"/>
          <w:szCs w:val="24"/>
          <w:u w:val="single"/>
        </w:rPr>
      </w:pPr>
      <w:r w:rsidRPr="00EA06AB">
        <w:rPr>
          <w:rFonts w:ascii="Times New Roman" w:hAnsi="Times New Roman" w:cs="Times New Roman"/>
          <w:b/>
          <w:i/>
          <w:color w:val="002060"/>
          <w:sz w:val="32"/>
          <w:szCs w:val="24"/>
          <w:u w:val="single"/>
        </w:rPr>
        <w:t>Important Updates</w:t>
      </w:r>
      <w:r>
        <w:rPr>
          <w:rFonts w:ascii="Times New Roman" w:hAnsi="Times New Roman" w:cs="Times New Roman"/>
          <w:b/>
          <w:i/>
          <w:color w:val="002060"/>
          <w:sz w:val="32"/>
          <w:szCs w:val="24"/>
          <w:u w:val="single"/>
        </w:rPr>
        <w:t xml:space="preserve"> –  October, 2022</w:t>
      </w:r>
    </w:p>
    <w:p w14:paraId="3DEC2C54" w14:textId="77777777" w:rsidR="002B2460" w:rsidRPr="00EA06AB" w:rsidRDefault="002B2460" w:rsidP="002B2460">
      <w:pPr>
        <w:pStyle w:val="ListParagraph"/>
        <w:spacing w:after="0" w:line="240" w:lineRule="auto"/>
        <w:ind w:right="-46"/>
        <w:jc w:val="both"/>
        <w:rPr>
          <w:rFonts w:ascii="Times New Roman" w:hAnsi="Times New Roman" w:cs="Times New Roman"/>
          <w:b/>
          <w:color w:val="002060"/>
          <w:sz w:val="24"/>
          <w:szCs w:val="24"/>
          <w:u w:val="single"/>
        </w:rPr>
      </w:pPr>
    </w:p>
    <w:tbl>
      <w:tblPr>
        <w:tblStyle w:val="GridTable6Colorful-Accent31"/>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6"/>
        <w:gridCol w:w="7229"/>
        <w:gridCol w:w="1435"/>
      </w:tblGrid>
      <w:tr w:rsidR="002B2460" w:rsidRPr="00EA06AB" w14:paraId="7BD98E7A" w14:textId="77777777" w:rsidTr="002823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 w:type="dxa"/>
            <w:tcBorders>
              <w:bottom w:val="none" w:sz="0" w:space="0" w:color="auto"/>
            </w:tcBorders>
            <w:shd w:val="clear" w:color="auto" w:fill="FBD4B4" w:themeFill="accent6" w:themeFillTint="66"/>
          </w:tcPr>
          <w:p w14:paraId="286D5654" w14:textId="77777777" w:rsidR="002B2460" w:rsidRPr="00FC5C35" w:rsidRDefault="002B2460" w:rsidP="002823D5">
            <w:pPr>
              <w:ind w:right="-46"/>
              <w:jc w:val="center"/>
              <w:rPr>
                <w:rFonts w:ascii="Times New Roman" w:hAnsi="Times New Roman" w:cs="Times New Roman"/>
                <w:color w:val="002060"/>
                <w:sz w:val="24"/>
                <w:szCs w:val="24"/>
              </w:rPr>
            </w:pPr>
          </w:p>
          <w:p w14:paraId="059596C2" w14:textId="77777777" w:rsidR="002B2460" w:rsidRPr="00FC5C35" w:rsidRDefault="002B2460" w:rsidP="002823D5">
            <w:pPr>
              <w:ind w:right="-46"/>
              <w:jc w:val="center"/>
              <w:rPr>
                <w:rFonts w:ascii="Times New Roman" w:hAnsi="Times New Roman" w:cs="Times New Roman"/>
                <w:color w:val="002060"/>
                <w:sz w:val="24"/>
                <w:szCs w:val="24"/>
              </w:rPr>
            </w:pPr>
            <w:r w:rsidRPr="00FC5C35">
              <w:rPr>
                <w:rFonts w:ascii="Times New Roman" w:hAnsi="Times New Roman" w:cs="Times New Roman"/>
                <w:color w:val="002060"/>
                <w:sz w:val="24"/>
                <w:szCs w:val="24"/>
              </w:rPr>
              <w:t>Sl.</w:t>
            </w:r>
          </w:p>
          <w:p w14:paraId="56C53378" w14:textId="77777777" w:rsidR="002B2460" w:rsidRPr="00FC5C35" w:rsidRDefault="002B2460" w:rsidP="002823D5">
            <w:pPr>
              <w:pStyle w:val="ListParagraph"/>
              <w:ind w:left="0" w:right="-46"/>
              <w:jc w:val="center"/>
              <w:rPr>
                <w:rFonts w:ascii="Times New Roman" w:hAnsi="Times New Roman" w:cs="Times New Roman"/>
                <w:caps/>
                <w:color w:val="002060"/>
                <w:sz w:val="24"/>
                <w:szCs w:val="24"/>
              </w:rPr>
            </w:pPr>
          </w:p>
        </w:tc>
        <w:tc>
          <w:tcPr>
            <w:tcW w:w="7229" w:type="dxa"/>
            <w:tcBorders>
              <w:bottom w:val="none" w:sz="0" w:space="0" w:color="auto"/>
            </w:tcBorders>
            <w:shd w:val="clear" w:color="auto" w:fill="FBD4B4" w:themeFill="accent6" w:themeFillTint="66"/>
          </w:tcPr>
          <w:p w14:paraId="665455C3" w14:textId="77777777" w:rsidR="002B2460" w:rsidRPr="00FC5C35" w:rsidRDefault="002B2460" w:rsidP="002823D5">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4C6B0B81" w14:textId="77777777" w:rsidR="002B2460" w:rsidRPr="00FC5C35" w:rsidRDefault="002B2460" w:rsidP="002823D5">
            <w:pPr>
              <w:pStyle w:val="ListParagraph"/>
              <w:ind w:left="0"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aps/>
                <w:color w:val="002060"/>
                <w:sz w:val="24"/>
                <w:szCs w:val="24"/>
              </w:rPr>
            </w:pPr>
            <w:r w:rsidRPr="00FC5C35">
              <w:rPr>
                <w:rFonts w:ascii="Times New Roman" w:hAnsi="Times New Roman" w:cs="Times New Roman"/>
                <w:color w:val="002060"/>
                <w:sz w:val="24"/>
                <w:szCs w:val="24"/>
              </w:rPr>
              <w:t>Particulars of the Circulars</w:t>
            </w:r>
          </w:p>
        </w:tc>
        <w:tc>
          <w:tcPr>
            <w:tcW w:w="1435" w:type="dxa"/>
            <w:tcBorders>
              <w:bottom w:val="none" w:sz="0" w:space="0" w:color="auto"/>
            </w:tcBorders>
            <w:shd w:val="clear" w:color="auto" w:fill="FBD4B4" w:themeFill="accent6" w:themeFillTint="66"/>
          </w:tcPr>
          <w:p w14:paraId="41A542C2" w14:textId="77777777" w:rsidR="002B2460" w:rsidRPr="00FC5C35" w:rsidRDefault="002B2460" w:rsidP="002823D5">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7BFEDFB8" w14:textId="77777777" w:rsidR="002B2460" w:rsidRPr="00FC5C35" w:rsidRDefault="002B2460" w:rsidP="002823D5">
            <w:pPr>
              <w:pStyle w:val="ListParagraph"/>
              <w:ind w:left="0"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aps/>
                <w:color w:val="002060"/>
                <w:sz w:val="24"/>
                <w:szCs w:val="24"/>
              </w:rPr>
            </w:pPr>
            <w:r w:rsidRPr="00FC5C35">
              <w:rPr>
                <w:rFonts w:ascii="Times New Roman" w:hAnsi="Times New Roman" w:cs="Times New Roman"/>
                <w:color w:val="002060"/>
                <w:sz w:val="24"/>
                <w:szCs w:val="24"/>
              </w:rPr>
              <w:t>Link</w:t>
            </w:r>
          </w:p>
        </w:tc>
      </w:tr>
      <w:tr w:rsidR="002B2460" w:rsidRPr="00EA06AB" w14:paraId="3B77BA5F" w14:textId="77777777" w:rsidTr="002823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 w:type="dxa"/>
          </w:tcPr>
          <w:p w14:paraId="643BC93E" w14:textId="77777777" w:rsidR="002B2460" w:rsidRPr="00EA06AB" w:rsidRDefault="002B2460" w:rsidP="002823D5">
            <w:pPr>
              <w:pStyle w:val="ListParagraph"/>
              <w:ind w:left="0" w:right="-46"/>
              <w:jc w:val="both"/>
              <w:rPr>
                <w:rFonts w:ascii="Times New Roman" w:hAnsi="Times New Roman" w:cs="Times New Roman"/>
                <w:bCs w:val="0"/>
                <w:caps/>
                <w:color w:val="002060"/>
                <w:sz w:val="24"/>
                <w:szCs w:val="24"/>
              </w:rPr>
            </w:pPr>
            <w:r w:rsidRPr="00EA06AB">
              <w:rPr>
                <w:rFonts w:ascii="Times New Roman" w:hAnsi="Times New Roman" w:cs="Times New Roman"/>
                <w:bCs w:val="0"/>
                <w:caps/>
                <w:color w:val="002060"/>
                <w:sz w:val="24"/>
                <w:szCs w:val="24"/>
              </w:rPr>
              <w:t>1</w:t>
            </w:r>
          </w:p>
        </w:tc>
        <w:tc>
          <w:tcPr>
            <w:tcW w:w="7229" w:type="dxa"/>
          </w:tcPr>
          <w:p w14:paraId="64A43127" w14:textId="77777777" w:rsidR="002B2460" w:rsidRDefault="002B2460" w:rsidP="002823D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F43CD7">
              <w:rPr>
                <w:rFonts w:ascii="Times New Roman" w:hAnsi="Times New Roman" w:cs="Times New Roman"/>
                <w:color w:val="002060"/>
                <w:sz w:val="24"/>
              </w:rPr>
              <w:t xml:space="preserve">Dear Stakeholders, to avoid last minute rush on the MCA21 portal on account of Financial Statement/Statement of Account and Solvency and Annual Return filings for the Financial year 2021-22, </w:t>
            </w:r>
          </w:p>
          <w:p w14:paraId="09FE9903" w14:textId="77777777" w:rsidR="002B2460" w:rsidRPr="00546C10" w:rsidRDefault="002B2460" w:rsidP="002823D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F43CD7">
              <w:rPr>
                <w:rFonts w:ascii="Times New Roman" w:hAnsi="Times New Roman" w:cs="Times New Roman"/>
                <w:color w:val="002060"/>
                <w:sz w:val="24"/>
              </w:rPr>
              <w:t>Companies/LLPs are requested to complete their filings well before their due date without postponing it to the last days</w:t>
            </w:r>
            <w:r>
              <w:rPr>
                <w:rFonts w:ascii="Times New Roman" w:hAnsi="Times New Roman" w:cs="Times New Roman"/>
                <w:color w:val="002060"/>
                <w:sz w:val="24"/>
              </w:rPr>
              <w:t>.</w:t>
            </w:r>
          </w:p>
        </w:tc>
        <w:tc>
          <w:tcPr>
            <w:tcW w:w="1435" w:type="dxa"/>
          </w:tcPr>
          <w:p w14:paraId="0740B487" w14:textId="77777777" w:rsidR="002B2460" w:rsidRPr="00AF7CD9" w:rsidRDefault="002B2460" w:rsidP="002823D5">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6"/>
                <w:szCs w:val="24"/>
              </w:rPr>
            </w:pPr>
          </w:p>
          <w:p w14:paraId="585A4781" w14:textId="77777777" w:rsidR="002B2460" w:rsidRDefault="002B2460" w:rsidP="002823D5">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p>
          <w:p w14:paraId="1A75FD00" w14:textId="77777777" w:rsidR="002B2460" w:rsidRDefault="002B2460" w:rsidP="002823D5">
            <w:pPr>
              <w:jc w:val="center"/>
              <w:cnfStyle w:val="000000100000" w:firstRow="0" w:lastRow="0" w:firstColumn="0" w:lastColumn="0" w:oddVBand="0" w:evenVBand="0" w:oddHBand="1" w:evenHBand="0" w:firstRowFirstColumn="0" w:firstRowLastColumn="0" w:lastRowFirstColumn="0" w:lastRowLastColumn="0"/>
            </w:pPr>
            <w:hyperlink r:id="rId66" w:history="1">
              <w:r w:rsidRPr="001840BB">
                <w:rPr>
                  <w:rStyle w:val="Hyperlink"/>
                  <w:rFonts w:ascii="Times New Roman" w:hAnsi="Times New Roman" w:cs="Times New Roman"/>
                  <w:sz w:val="24"/>
                  <w:szCs w:val="24"/>
                </w:rPr>
                <w:t>Click Here</w:t>
              </w:r>
            </w:hyperlink>
          </w:p>
        </w:tc>
      </w:tr>
      <w:tr w:rsidR="002B2460" w:rsidRPr="00EA06AB" w14:paraId="68782DBB" w14:textId="77777777" w:rsidTr="002823D5">
        <w:tc>
          <w:tcPr>
            <w:cnfStyle w:val="001000000000" w:firstRow="0" w:lastRow="0" w:firstColumn="1" w:lastColumn="0" w:oddVBand="0" w:evenVBand="0" w:oddHBand="0" w:evenHBand="0" w:firstRowFirstColumn="0" w:firstRowLastColumn="0" w:lastRowFirstColumn="0" w:lastRowLastColumn="0"/>
            <w:tcW w:w="696" w:type="dxa"/>
          </w:tcPr>
          <w:p w14:paraId="7B35B263" w14:textId="77777777" w:rsidR="002B2460" w:rsidRPr="00EA06AB" w:rsidRDefault="002B2460" w:rsidP="002823D5">
            <w:pPr>
              <w:pStyle w:val="ListParagraph"/>
              <w:ind w:left="0" w:right="-46"/>
              <w:jc w:val="both"/>
              <w:rPr>
                <w:rFonts w:ascii="Times New Roman" w:hAnsi="Times New Roman" w:cs="Times New Roman"/>
                <w:bCs w:val="0"/>
                <w:caps/>
                <w:color w:val="002060"/>
                <w:sz w:val="24"/>
                <w:szCs w:val="24"/>
              </w:rPr>
            </w:pPr>
            <w:r w:rsidRPr="00EA06AB">
              <w:rPr>
                <w:rFonts w:ascii="Times New Roman" w:hAnsi="Times New Roman" w:cs="Times New Roman"/>
                <w:bCs w:val="0"/>
                <w:caps/>
                <w:color w:val="002060"/>
                <w:sz w:val="24"/>
                <w:szCs w:val="24"/>
              </w:rPr>
              <w:t>2</w:t>
            </w:r>
          </w:p>
        </w:tc>
        <w:tc>
          <w:tcPr>
            <w:tcW w:w="7229" w:type="dxa"/>
          </w:tcPr>
          <w:p w14:paraId="56098509" w14:textId="77777777" w:rsidR="002B2460" w:rsidRPr="00536812" w:rsidRDefault="002B2460" w:rsidP="002823D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E70626">
              <w:rPr>
                <w:rFonts w:ascii="Times New Roman" w:hAnsi="Times New Roman" w:cs="Times New Roman"/>
                <w:color w:val="002060"/>
                <w:sz w:val="24"/>
              </w:rPr>
              <w:t>SALE PROCLAMATION FOR SALE OF ASSETS AND PROPERTIES OF M/S. MAHESHWARI MIL</w:t>
            </w:r>
            <w:r>
              <w:rPr>
                <w:rFonts w:ascii="Times New Roman" w:hAnsi="Times New Roman" w:cs="Times New Roman"/>
                <w:color w:val="002060"/>
                <w:sz w:val="24"/>
              </w:rPr>
              <w:t>LS LTD.(IN LIQUIDATION)</w:t>
            </w:r>
          </w:p>
        </w:tc>
        <w:tc>
          <w:tcPr>
            <w:tcW w:w="1435" w:type="dxa"/>
          </w:tcPr>
          <w:p w14:paraId="46419AE3" w14:textId="77777777" w:rsidR="002B2460" w:rsidRDefault="002B2460" w:rsidP="002823D5">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4"/>
                <w:szCs w:val="24"/>
              </w:rPr>
            </w:pPr>
          </w:p>
          <w:p w14:paraId="5DDFD087" w14:textId="77777777" w:rsidR="002B2460" w:rsidRDefault="002B2460" w:rsidP="002823D5">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4"/>
                <w:szCs w:val="24"/>
              </w:rPr>
            </w:pPr>
          </w:p>
          <w:p w14:paraId="6E4FB19E" w14:textId="77777777" w:rsidR="002B2460" w:rsidRDefault="002B2460" w:rsidP="002823D5">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4"/>
                <w:szCs w:val="24"/>
              </w:rPr>
            </w:pPr>
          </w:p>
          <w:p w14:paraId="025DEDCB" w14:textId="77777777" w:rsidR="002B2460" w:rsidRDefault="002B2460" w:rsidP="002823D5">
            <w:pPr>
              <w:jc w:val="center"/>
              <w:cnfStyle w:val="000000000000" w:firstRow="0" w:lastRow="0" w:firstColumn="0" w:lastColumn="0" w:oddVBand="0" w:evenVBand="0" w:oddHBand="0" w:evenHBand="0" w:firstRowFirstColumn="0" w:firstRowLastColumn="0" w:lastRowFirstColumn="0" w:lastRowLastColumn="0"/>
            </w:pPr>
            <w:hyperlink r:id="rId67" w:history="1">
              <w:r w:rsidRPr="001840BB">
                <w:rPr>
                  <w:rStyle w:val="Hyperlink"/>
                  <w:rFonts w:ascii="Times New Roman" w:hAnsi="Times New Roman" w:cs="Times New Roman"/>
                  <w:sz w:val="24"/>
                  <w:szCs w:val="24"/>
                </w:rPr>
                <w:t>Click Here</w:t>
              </w:r>
            </w:hyperlink>
          </w:p>
        </w:tc>
      </w:tr>
      <w:tr w:rsidR="002B2460" w:rsidRPr="00EA06AB" w14:paraId="6A47751F" w14:textId="77777777" w:rsidTr="002823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 w:type="dxa"/>
          </w:tcPr>
          <w:p w14:paraId="657F467C" w14:textId="77777777" w:rsidR="002B2460" w:rsidRPr="00EA06AB" w:rsidRDefault="002B2460" w:rsidP="002823D5">
            <w:pPr>
              <w:pStyle w:val="ListParagraph"/>
              <w:ind w:left="0" w:right="-46"/>
              <w:jc w:val="both"/>
              <w:rPr>
                <w:rFonts w:ascii="Times New Roman" w:hAnsi="Times New Roman" w:cs="Times New Roman"/>
                <w:bCs w:val="0"/>
                <w:caps/>
                <w:color w:val="002060"/>
                <w:sz w:val="24"/>
                <w:szCs w:val="24"/>
              </w:rPr>
            </w:pPr>
            <w:r w:rsidRPr="00EA06AB">
              <w:rPr>
                <w:rFonts w:ascii="Times New Roman" w:hAnsi="Times New Roman" w:cs="Times New Roman"/>
                <w:bCs w:val="0"/>
                <w:caps/>
                <w:color w:val="002060"/>
                <w:sz w:val="24"/>
                <w:szCs w:val="24"/>
              </w:rPr>
              <w:t>3</w:t>
            </w:r>
          </w:p>
        </w:tc>
        <w:tc>
          <w:tcPr>
            <w:tcW w:w="7229" w:type="dxa"/>
          </w:tcPr>
          <w:p w14:paraId="5EBFF4F0" w14:textId="77777777" w:rsidR="002B2460" w:rsidRPr="00546C10" w:rsidRDefault="002B2460" w:rsidP="002823D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8A4202">
              <w:rPr>
                <w:rFonts w:ascii="Times New Roman" w:hAnsi="Times New Roman" w:cs="Times New Roman"/>
                <w:color w:val="002060"/>
                <w:sz w:val="24"/>
              </w:rPr>
              <w:t>NFRA Publishes list of Audit firms/ auditors Who not filed mandatory  NFRA-2 form</w:t>
            </w:r>
          </w:p>
        </w:tc>
        <w:tc>
          <w:tcPr>
            <w:tcW w:w="1435" w:type="dxa"/>
          </w:tcPr>
          <w:p w14:paraId="052478A1" w14:textId="77777777" w:rsidR="002B2460" w:rsidRPr="008E1BE7" w:rsidRDefault="002B2460" w:rsidP="002823D5">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
                <w:szCs w:val="24"/>
              </w:rPr>
            </w:pPr>
          </w:p>
          <w:p w14:paraId="63345901" w14:textId="77777777" w:rsidR="002B2460" w:rsidRDefault="002B2460" w:rsidP="002823D5">
            <w:pPr>
              <w:jc w:val="center"/>
              <w:cnfStyle w:val="000000100000" w:firstRow="0" w:lastRow="0" w:firstColumn="0" w:lastColumn="0" w:oddVBand="0" w:evenVBand="0" w:oddHBand="1" w:evenHBand="0" w:firstRowFirstColumn="0" w:firstRowLastColumn="0" w:lastRowFirstColumn="0" w:lastRowLastColumn="0"/>
            </w:pPr>
            <w:hyperlink r:id="rId68" w:history="1">
              <w:r w:rsidRPr="001840BB">
                <w:rPr>
                  <w:rStyle w:val="Hyperlink"/>
                  <w:rFonts w:ascii="Times New Roman" w:hAnsi="Times New Roman" w:cs="Times New Roman"/>
                  <w:sz w:val="24"/>
                  <w:szCs w:val="24"/>
                </w:rPr>
                <w:t>Click Here</w:t>
              </w:r>
            </w:hyperlink>
          </w:p>
        </w:tc>
      </w:tr>
      <w:tr w:rsidR="002B2460" w:rsidRPr="00EA06AB" w14:paraId="3B7B5C4A" w14:textId="77777777" w:rsidTr="002823D5">
        <w:tc>
          <w:tcPr>
            <w:cnfStyle w:val="001000000000" w:firstRow="0" w:lastRow="0" w:firstColumn="1" w:lastColumn="0" w:oddVBand="0" w:evenVBand="0" w:oddHBand="0" w:evenHBand="0" w:firstRowFirstColumn="0" w:firstRowLastColumn="0" w:lastRowFirstColumn="0" w:lastRowLastColumn="0"/>
            <w:tcW w:w="696" w:type="dxa"/>
          </w:tcPr>
          <w:p w14:paraId="52650678" w14:textId="77777777" w:rsidR="002B2460" w:rsidRPr="00EA06AB" w:rsidRDefault="002B2460" w:rsidP="002823D5">
            <w:pPr>
              <w:pStyle w:val="ListParagraph"/>
              <w:ind w:left="0" w:right="-46"/>
              <w:jc w:val="both"/>
              <w:rPr>
                <w:rFonts w:ascii="Times New Roman" w:hAnsi="Times New Roman" w:cs="Times New Roman"/>
                <w:caps/>
                <w:color w:val="002060"/>
                <w:sz w:val="24"/>
                <w:szCs w:val="24"/>
              </w:rPr>
            </w:pPr>
            <w:r>
              <w:rPr>
                <w:rFonts w:ascii="Times New Roman" w:hAnsi="Times New Roman" w:cs="Times New Roman"/>
                <w:caps/>
                <w:color w:val="002060"/>
                <w:sz w:val="24"/>
                <w:szCs w:val="24"/>
              </w:rPr>
              <w:t>4</w:t>
            </w:r>
          </w:p>
        </w:tc>
        <w:tc>
          <w:tcPr>
            <w:tcW w:w="7229" w:type="dxa"/>
          </w:tcPr>
          <w:p w14:paraId="08B60C21" w14:textId="77777777" w:rsidR="002B2460" w:rsidRPr="00536812" w:rsidRDefault="002B2460" w:rsidP="002823D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785A39">
              <w:rPr>
                <w:rFonts w:ascii="Times New Roman" w:hAnsi="Times New Roman" w:cs="Times New Roman"/>
                <w:color w:val="002060"/>
                <w:sz w:val="24"/>
              </w:rPr>
              <w:t>Public Notice u/s.75 of the LLP Act,2008 read with Rule 37(2) of LLP Rules,</w:t>
            </w:r>
            <w:r>
              <w:rPr>
                <w:rFonts w:ascii="Times New Roman" w:hAnsi="Times New Roman" w:cs="Times New Roman"/>
                <w:color w:val="002060"/>
                <w:sz w:val="24"/>
              </w:rPr>
              <w:t>2009-ROC,Cuttack,Odisha</w:t>
            </w:r>
          </w:p>
        </w:tc>
        <w:tc>
          <w:tcPr>
            <w:tcW w:w="1435" w:type="dxa"/>
          </w:tcPr>
          <w:p w14:paraId="4AFBFBFE" w14:textId="77777777" w:rsidR="002B2460" w:rsidRDefault="002B2460" w:rsidP="002823D5">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4"/>
                <w:szCs w:val="24"/>
              </w:rPr>
            </w:pPr>
          </w:p>
          <w:p w14:paraId="3FFF2D58" w14:textId="77777777" w:rsidR="002B2460" w:rsidRDefault="002B2460" w:rsidP="002823D5">
            <w:pPr>
              <w:jc w:val="center"/>
              <w:cnfStyle w:val="000000000000" w:firstRow="0" w:lastRow="0" w:firstColumn="0" w:lastColumn="0" w:oddVBand="0" w:evenVBand="0" w:oddHBand="0" w:evenHBand="0" w:firstRowFirstColumn="0" w:firstRowLastColumn="0" w:lastRowFirstColumn="0" w:lastRowLastColumn="0"/>
            </w:pPr>
            <w:hyperlink r:id="rId69" w:history="1">
              <w:r w:rsidRPr="001840BB">
                <w:rPr>
                  <w:rStyle w:val="Hyperlink"/>
                  <w:rFonts w:ascii="Times New Roman" w:hAnsi="Times New Roman" w:cs="Times New Roman"/>
                  <w:sz w:val="24"/>
                  <w:szCs w:val="24"/>
                </w:rPr>
                <w:t>Click Here</w:t>
              </w:r>
            </w:hyperlink>
          </w:p>
        </w:tc>
      </w:tr>
    </w:tbl>
    <w:p w14:paraId="06905C20" w14:textId="77777777" w:rsidR="002B2460" w:rsidRDefault="002B2460" w:rsidP="002B2460">
      <w:pPr>
        <w:autoSpaceDE w:val="0"/>
        <w:autoSpaceDN w:val="0"/>
        <w:adjustRightInd w:val="0"/>
        <w:spacing w:after="0" w:line="240" w:lineRule="auto"/>
        <w:ind w:right="-46"/>
        <w:jc w:val="both"/>
        <w:rPr>
          <w:rFonts w:ascii="Times New Roman" w:hAnsi="Times New Roman" w:cs="Times New Roman"/>
          <w:b/>
          <w:color w:val="002060"/>
          <w:sz w:val="12"/>
          <w:szCs w:val="24"/>
          <w:u w:val="single"/>
        </w:rPr>
      </w:pPr>
    </w:p>
    <w:p w14:paraId="6B2AF7E9" w14:textId="77777777" w:rsidR="002B2460" w:rsidRDefault="002B2460" w:rsidP="002B2460">
      <w:pPr>
        <w:autoSpaceDE w:val="0"/>
        <w:autoSpaceDN w:val="0"/>
        <w:adjustRightInd w:val="0"/>
        <w:spacing w:after="0" w:line="240" w:lineRule="auto"/>
        <w:ind w:right="-46"/>
        <w:jc w:val="both"/>
        <w:rPr>
          <w:rFonts w:ascii="Times New Roman" w:hAnsi="Times New Roman" w:cs="Times New Roman"/>
          <w:b/>
          <w:color w:val="002060"/>
          <w:sz w:val="12"/>
          <w:szCs w:val="24"/>
          <w:u w:val="single"/>
        </w:rPr>
      </w:pPr>
    </w:p>
    <w:p w14:paraId="6A75A000" w14:textId="3E293E92" w:rsidR="002B2460" w:rsidRPr="00AD2C76" w:rsidRDefault="002B2460" w:rsidP="002B2460">
      <w:pPr>
        <w:tabs>
          <w:tab w:val="left" w:pos="3575"/>
        </w:tabs>
        <w:spacing w:after="0" w:line="240" w:lineRule="auto"/>
        <w:ind w:left="-270" w:right="-46"/>
        <w:jc w:val="both"/>
        <w:rPr>
          <w:rFonts w:ascii="Times New Roman" w:hAnsi="Times New Roman" w:cs="Times New Roman"/>
          <w:b/>
          <w:caps/>
          <w:color w:val="002060"/>
          <w:sz w:val="32"/>
          <w:szCs w:val="24"/>
          <w:u w:val="single"/>
        </w:rPr>
      </w:pPr>
      <w:r w:rsidRPr="004F0440">
        <w:rPr>
          <w:rFonts w:ascii="Times New Roman" w:hAnsi="Times New Roman" w:cs="Times New Roman"/>
          <w:b/>
          <w:caps/>
          <w:color w:val="002060"/>
          <w:sz w:val="32"/>
          <w:szCs w:val="24"/>
          <w:u w:val="single"/>
        </w:rPr>
        <w:t>1</w:t>
      </w:r>
      <w:r>
        <w:rPr>
          <w:rFonts w:ascii="Times New Roman" w:hAnsi="Times New Roman" w:cs="Times New Roman"/>
          <w:b/>
          <w:caps/>
          <w:color w:val="002060"/>
          <w:sz w:val="32"/>
          <w:szCs w:val="24"/>
          <w:u w:val="single"/>
        </w:rPr>
        <w:t>2</w:t>
      </w:r>
      <w:r w:rsidRPr="004F0440">
        <w:rPr>
          <w:rFonts w:ascii="Times New Roman" w:hAnsi="Times New Roman" w:cs="Times New Roman"/>
          <w:b/>
          <w:caps/>
          <w:color w:val="002060"/>
          <w:sz w:val="32"/>
          <w:szCs w:val="24"/>
          <w:u w:val="single"/>
        </w:rPr>
        <w:t xml:space="preserve">. IBBI </w:t>
      </w:r>
      <w:r w:rsidRPr="00AD2C76">
        <w:rPr>
          <w:rFonts w:ascii="Times New Roman" w:hAnsi="Times New Roman" w:cs="Times New Roman"/>
          <w:b/>
          <w:caps/>
          <w:color w:val="002060"/>
          <w:sz w:val="32"/>
          <w:szCs w:val="24"/>
          <w:u w:val="single"/>
        </w:rPr>
        <w:t>Updates {Insolvency and Bankruptcy Board of India}</w:t>
      </w:r>
    </w:p>
    <w:p w14:paraId="3D8811AB" w14:textId="77777777" w:rsidR="002B2460" w:rsidRPr="00AD2C76" w:rsidRDefault="002B2460" w:rsidP="002B2460">
      <w:pPr>
        <w:tabs>
          <w:tab w:val="left" w:pos="3575"/>
        </w:tabs>
        <w:spacing w:after="0" w:line="240" w:lineRule="auto"/>
        <w:ind w:left="-270" w:right="-46"/>
        <w:jc w:val="both"/>
        <w:rPr>
          <w:rFonts w:ascii="Times New Roman" w:hAnsi="Times New Roman" w:cs="Times New Roman"/>
          <w:b/>
          <w:caps/>
          <w:color w:val="002060"/>
          <w:sz w:val="32"/>
          <w:szCs w:val="24"/>
          <w:u w:val="single"/>
        </w:rPr>
      </w:pPr>
    </w:p>
    <w:p w14:paraId="0F6DD4EA" w14:textId="77777777" w:rsidR="002B2460" w:rsidRPr="00EA06AB" w:rsidRDefault="002B2460" w:rsidP="002B2460">
      <w:pPr>
        <w:pStyle w:val="ListParagraph"/>
        <w:numPr>
          <w:ilvl w:val="0"/>
          <w:numId w:val="1"/>
        </w:numPr>
        <w:tabs>
          <w:tab w:val="left" w:pos="3575"/>
        </w:tabs>
        <w:spacing w:after="0" w:line="240" w:lineRule="auto"/>
        <w:ind w:right="-46"/>
        <w:jc w:val="both"/>
        <w:rPr>
          <w:rFonts w:ascii="Times New Roman" w:hAnsi="Times New Roman" w:cs="Times New Roman"/>
          <w:b/>
          <w:i/>
          <w:color w:val="002060"/>
          <w:sz w:val="28"/>
          <w:szCs w:val="24"/>
          <w:u w:val="single"/>
        </w:rPr>
      </w:pPr>
      <w:r w:rsidRPr="00EA06AB">
        <w:rPr>
          <w:rFonts w:ascii="Times New Roman" w:hAnsi="Times New Roman" w:cs="Times New Roman"/>
          <w:b/>
          <w:i/>
          <w:color w:val="002060"/>
          <w:sz w:val="28"/>
          <w:szCs w:val="24"/>
          <w:u w:val="single"/>
        </w:rPr>
        <w:t>Important Notifications and Circulars Tracker (</w:t>
      </w:r>
      <w:r>
        <w:rPr>
          <w:rFonts w:ascii="Times New Roman" w:hAnsi="Times New Roman" w:cs="Times New Roman"/>
          <w:b/>
          <w:i/>
          <w:color w:val="002060"/>
          <w:sz w:val="28"/>
          <w:szCs w:val="24"/>
          <w:u w:val="single"/>
        </w:rPr>
        <w:t>October</w:t>
      </w:r>
      <w:r w:rsidRPr="00EA06AB">
        <w:rPr>
          <w:rFonts w:ascii="Times New Roman" w:hAnsi="Times New Roman" w:cs="Times New Roman"/>
          <w:b/>
          <w:i/>
          <w:color w:val="002060"/>
          <w:sz w:val="28"/>
          <w:szCs w:val="24"/>
          <w:u w:val="single"/>
        </w:rPr>
        <w:t>, 202</w:t>
      </w:r>
      <w:r>
        <w:rPr>
          <w:rFonts w:ascii="Times New Roman" w:hAnsi="Times New Roman" w:cs="Times New Roman"/>
          <w:b/>
          <w:i/>
          <w:color w:val="002060"/>
          <w:sz w:val="28"/>
          <w:szCs w:val="24"/>
          <w:u w:val="single"/>
        </w:rPr>
        <w:t>2</w:t>
      </w:r>
      <w:r w:rsidRPr="00EA06AB">
        <w:rPr>
          <w:rFonts w:ascii="Times New Roman" w:hAnsi="Times New Roman" w:cs="Times New Roman"/>
          <w:b/>
          <w:i/>
          <w:color w:val="002060"/>
          <w:sz w:val="28"/>
          <w:szCs w:val="24"/>
          <w:u w:val="single"/>
        </w:rPr>
        <w:t>)</w:t>
      </w:r>
    </w:p>
    <w:p w14:paraId="038DBC59" w14:textId="77777777" w:rsidR="002B2460" w:rsidRPr="00EA06AB" w:rsidRDefault="002B2460" w:rsidP="002B2460">
      <w:pPr>
        <w:pStyle w:val="ListParagraph"/>
        <w:tabs>
          <w:tab w:val="left" w:pos="3575"/>
        </w:tabs>
        <w:spacing w:after="0" w:line="240" w:lineRule="auto"/>
        <w:ind w:right="-46"/>
        <w:jc w:val="both"/>
        <w:rPr>
          <w:rFonts w:ascii="Times New Roman" w:hAnsi="Times New Roman" w:cs="Times New Roman"/>
          <w:b/>
          <w:color w:val="002060"/>
          <w:sz w:val="24"/>
          <w:szCs w:val="24"/>
        </w:rPr>
      </w:pPr>
    </w:p>
    <w:tbl>
      <w:tblPr>
        <w:tblStyle w:val="LightShading-Accent6"/>
        <w:tblW w:w="9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
        <w:gridCol w:w="7921"/>
        <w:gridCol w:w="1338"/>
      </w:tblGrid>
      <w:tr w:rsidR="002B2460" w:rsidRPr="0069571A" w14:paraId="4E797606" w14:textId="77777777" w:rsidTr="002823D5">
        <w:trPr>
          <w:cnfStyle w:val="100000000000" w:firstRow="1" w:lastRow="0" w:firstColumn="0" w:lastColumn="0" w:oddVBand="0" w:evenVBand="0" w:oddHBand="0"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551" w:type="dxa"/>
            <w:tcBorders>
              <w:top w:val="none" w:sz="0" w:space="0" w:color="auto"/>
              <w:left w:val="none" w:sz="0" w:space="0" w:color="auto"/>
              <w:bottom w:val="none" w:sz="0" w:space="0" w:color="auto"/>
              <w:right w:val="none" w:sz="0" w:space="0" w:color="auto"/>
            </w:tcBorders>
            <w:shd w:val="clear" w:color="auto" w:fill="CCFFFF"/>
          </w:tcPr>
          <w:p w14:paraId="6F7F63AB" w14:textId="77777777" w:rsidR="002B2460" w:rsidRPr="0069571A" w:rsidRDefault="002B2460" w:rsidP="002823D5">
            <w:pPr>
              <w:tabs>
                <w:tab w:val="left" w:pos="900"/>
              </w:tabs>
              <w:jc w:val="center"/>
              <w:rPr>
                <w:rFonts w:ascii="Book Antiqua" w:hAnsi="Book Antiqua"/>
                <w:b w:val="0"/>
                <w:bCs w:val="0"/>
                <w:color w:val="auto"/>
                <w:sz w:val="28"/>
                <w:szCs w:val="24"/>
              </w:rPr>
            </w:pPr>
            <w:r w:rsidRPr="0069571A">
              <w:rPr>
                <w:rFonts w:ascii="Book Antiqua" w:hAnsi="Book Antiqua"/>
                <w:color w:val="auto"/>
                <w:sz w:val="28"/>
                <w:szCs w:val="24"/>
              </w:rPr>
              <w:t xml:space="preserve">Sl. </w:t>
            </w:r>
          </w:p>
        </w:tc>
        <w:tc>
          <w:tcPr>
            <w:tcW w:w="7921" w:type="dxa"/>
            <w:tcBorders>
              <w:top w:val="none" w:sz="0" w:space="0" w:color="auto"/>
              <w:left w:val="none" w:sz="0" w:space="0" w:color="auto"/>
              <w:bottom w:val="none" w:sz="0" w:space="0" w:color="auto"/>
              <w:right w:val="none" w:sz="0" w:space="0" w:color="auto"/>
            </w:tcBorders>
            <w:shd w:val="clear" w:color="auto" w:fill="CCFFFF"/>
          </w:tcPr>
          <w:p w14:paraId="051F7FF3" w14:textId="77777777" w:rsidR="002B2460" w:rsidRPr="0069571A" w:rsidRDefault="002B2460" w:rsidP="002823D5">
            <w:pPr>
              <w:tabs>
                <w:tab w:val="left" w:pos="900"/>
              </w:tabs>
              <w:jc w:val="center"/>
              <w:cnfStyle w:val="100000000000" w:firstRow="1" w:lastRow="0" w:firstColumn="0" w:lastColumn="0" w:oddVBand="0" w:evenVBand="0" w:oddHBand="0" w:evenHBand="0" w:firstRowFirstColumn="0" w:firstRowLastColumn="0" w:lastRowFirstColumn="0" w:lastRowLastColumn="0"/>
              <w:rPr>
                <w:rFonts w:ascii="Book Antiqua" w:hAnsi="Book Antiqua"/>
                <w:b w:val="0"/>
                <w:bCs w:val="0"/>
                <w:color w:val="auto"/>
                <w:sz w:val="28"/>
                <w:szCs w:val="24"/>
              </w:rPr>
            </w:pPr>
            <w:r w:rsidRPr="0069571A">
              <w:rPr>
                <w:rFonts w:ascii="Book Antiqua" w:hAnsi="Book Antiqua"/>
                <w:color w:val="auto"/>
                <w:sz w:val="28"/>
                <w:szCs w:val="24"/>
              </w:rPr>
              <w:t>Particulars</w:t>
            </w:r>
          </w:p>
        </w:tc>
        <w:tc>
          <w:tcPr>
            <w:tcW w:w="1338" w:type="dxa"/>
            <w:tcBorders>
              <w:top w:val="none" w:sz="0" w:space="0" w:color="auto"/>
              <w:left w:val="none" w:sz="0" w:space="0" w:color="auto"/>
              <w:bottom w:val="none" w:sz="0" w:space="0" w:color="auto"/>
              <w:right w:val="none" w:sz="0" w:space="0" w:color="auto"/>
            </w:tcBorders>
            <w:shd w:val="clear" w:color="auto" w:fill="CCFFFF"/>
          </w:tcPr>
          <w:p w14:paraId="247C4540" w14:textId="77777777" w:rsidR="002B2460" w:rsidRPr="0069571A" w:rsidRDefault="002B2460" w:rsidP="002823D5">
            <w:pPr>
              <w:tabs>
                <w:tab w:val="left" w:pos="900"/>
              </w:tabs>
              <w:jc w:val="center"/>
              <w:cnfStyle w:val="100000000000" w:firstRow="1" w:lastRow="0" w:firstColumn="0" w:lastColumn="0" w:oddVBand="0" w:evenVBand="0" w:oddHBand="0" w:evenHBand="0" w:firstRowFirstColumn="0" w:firstRowLastColumn="0" w:lastRowFirstColumn="0" w:lastRowLastColumn="0"/>
              <w:rPr>
                <w:rFonts w:ascii="Book Antiqua" w:hAnsi="Book Antiqua"/>
                <w:b w:val="0"/>
                <w:bCs w:val="0"/>
                <w:color w:val="auto"/>
                <w:sz w:val="28"/>
                <w:szCs w:val="24"/>
              </w:rPr>
            </w:pPr>
            <w:r w:rsidRPr="0069571A">
              <w:rPr>
                <w:rFonts w:ascii="Book Antiqua" w:hAnsi="Book Antiqua"/>
                <w:color w:val="auto"/>
                <w:sz w:val="28"/>
                <w:szCs w:val="24"/>
              </w:rPr>
              <w:t>Link</w:t>
            </w:r>
          </w:p>
        </w:tc>
      </w:tr>
      <w:tr w:rsidR="002B2460" w14:paraId="60175211" w14:textId="77777777" w:rsidTr="002823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Borders>
              <w:left w:val="none" w:sz="0" w:space="0" w:color="auto"/>
              <w:right w:val="none" w:sz="0" w:space="0" w:color="auto"/>
            </w:tcBorders>
          </w:tcPr>
          <w:p w14:paraId="24B1B2DA" w14:textId="77777777" w:rsidR="002B2460" w:rsidRPr="0069571A" w:rsidRDefault="002B2460" w:rsidP="002823D5">
            <w:pPr>
              <w:tabs>
                <w:tab w:val="left" w:pos="900"/>
              </w:tabs>
              <w:jc w:val="center"/>
              <w:rPr>
                <w:rFonts w:ascii="Times New Roman" w:hAnsi="Times New Roman" w:cs="Times New Roman"/>
                <w:color w:val="002060"/>
                <w:sz w:val="24"/>
                <w:szCs w:val="24"/>
              </w:rPr>
            </w:pPr>
            <w:r w:rsidRPr="0069571A">
              <w:rPr>
                <w:rFonts w:ascii="Times New Roman" w:hAnsi="Times New Roman" w:cs="Times New Roman"/>
                <w:color w:val="002060"/>
                <w:sz w:val="24"/>
                <w:szCs w:val="24"/>
              </w:rPr>
              <w:t>1</w:t>
            </w:r>
          </w:p>
        </w:tc>
        <w:tc>
          <w:tcPr>
            <w:tcW w:w="7921" w:type="dxa"/>
            <w:tcBorders>
              <w:left w:val="none" w:sz="0" w:space="0" w:color="auto"/>
              <w:right w:val="none" w:sz="0" w:space="0" w:color="auto"/>
            </w:tcBorders>
          </w:tcPr>
          <w:p w14:paraId="50271389" w14:textId="77777777" w:rsidR="002B2460" w:rsidRPr="0069571A" w:rsidRDefault="002B2460" w:rsidP="002823D5">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54488">
              <w:rPr>
                <w:rFonts w:ascii="Times New Roman" w:hAnsi="Times New Roman" w:cs="Times New Roman"/>
                <w:color w:val="002060"/>
                <w:sz w:val="24"/>
                <w:szCs w:val="24"/>
              </w:rPr>
              <w:t>In the matter of Mr. Chandra Prakash, Insolvency Professional</w:t>
            </w:r>
          </w:p>
        </w:tc>
        <w:tc>
          <w:tcPr>
            <w:tcW w:w="1338" w:type="dxa"/>
            <w:tcBorders>
              <w:left w:val="none" w:sz="0" w:space="0" w:color="auto"/>
              <w:right w:val="none" w:sz="0" w:space="0" w:color="auto"/>
            </w:tcBorders>
          </w:tcPr>
          <w:p w14:paraId="06254D68" w14:textId="77777777" w:rsidR="002B2460" w:rsidRDefault="002B2460" w:rsidP="002823D5">
            <w:pPr>
              <w:jc w:val="center"/>
              <w:cnfStyle w:val="000000100000" w:firstRow="0" w:lastRow="0" w:firstColumn="0" w:lastColumn="0" w:oddVBand="0" w:evenVBand="0" w:oddHBand="1" w:evenHBand="0" w:firstRowFirstColumn="0" w:firstRowLastColumn="0" w:lastRowFirstColumn="0" w:lastRowLastColumn="0"/>
            </w:pPr>
            <w:hyperlink r:id="rId70" w:history="1">
              <w:r w:rsidRPr="00F56C22">
                <w:rPr>
                  <w:rStyle w:val="Hyperlink"/>
                  <w:rFonts w:ascii="Times New Roman" w:hAnsi="Times New Roman" w:cs="Times New Roman"/>
                  <w:sz w:val="24"/>
                  <w:szCs w:val="24"/>
                </w:rPr>
                <w:t>Click here</w:t>
              </w:r>
            </w:hyperlink>
          </w:p>
        </w:tc>
      </w:tr>
      <w:tr w:rsidR="002B2460" w14:paraId="7ECB776F" w14:textId="77777777" w:rsidTr="002823D5">
        <w:tc>
          <w:tcPr>
            <w:cnfStyle w:val="001000000000" w:firstRow="0" w:lastRow="0" w:firstColumn="1" w:lastColumn="0" w:oddVBand="0" w:evenVBand="0" w:oddHBand="0" w:evenHBand="0" w:firstRowFirstColumn="0" w:firstRowLastColumn="0" w:lastRowFirstColumn="0" w:lastRowLastColumn="0"/>
            <w:tcW w:w="551" w:type="dxa"/>
          </w:tcPr>
          <w:p w14:paraId="79B4345C" w14:textId="77777777" w:rsidR="002B2460" w:rsidRPr="0069571A" w:rsidRDefault="002B2460" w:rsidP="002823D5">
            <w:pPr>
              <w:tabs>
                <w:tab w:val="left" w:pos="900"/>
              </w:tabs>
              <w:jc w:val="center"/>
              <w:rPr>
                <w:rFonts w:ascii="Times New Roman" w:hAnsi="Times New Roman" w:cs="Times New Roman"/>
                <w:color w:val="002060"/>
                <w:sz w:val="24"/>
                <w:szCs w:val="24"/>
              </w:rPr>
            </w:pPr>
            <w:r>
              <w:rPr>
                <w:rFonts w:ascii="Times New Roman" w:hAnsi="Times New Roman" w:cs="Times New Roman"/>
                <w:color w:val="002060"/>
                <w:sz w:val="24"/>
                <w:szCs w:val="24"/>
              </w:rPr>
              <w:t>2</w:t>
            </w:r>
          </w:p>
        </w:tc>
        <w:tc>
          <w:tcPr>
            <w:tcW w:w="7921" w:type="dxa"/>
          </w:tcPr>
          <w:p w14:paraId="114993A1" w14:textId="77777777" w:rsidR="002B2460" w:rsidRPr="00FB7226" w:rsidRDefault="002B2460" w:rsidP="002823D5">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54488">
              <w:rPr>
                <w:rFonts w:ascii="Times New Roman" w:hAnsi="Times New Roman" w:cs="Times New Roman"/>
                <w:color w:val="002060"/>
                <w:sz w:val="24"/>
                <w:szCs w:val="24"/>
              </w:rPr>
              <w:t>In the matter of Mr. Rajendra K Bhuta, Insolvency Professional</w:t>
            </w:r>
          </w:p>
        </w:tc>
        <w:tc>
          <w:tcPr>
            <w:tcW w:w="1338" w:type="dxa"/>
          </w:tcPr>
          <w:p w14:paraId="4EB131AC" w14:textId="77777777" w:rsidR="002B2460" w:rsidRDefault="002B2460" w:rsidP="002823D5">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hyperlink r:id="rId71" w:history="1">
              <w:r w:rsidRPr="00F56C22">
                <w:rPr>
                  <w:rStyle w:val="Hyperlink"/>
                  <w:rFonts w:ascii="Times New Roman" w:hAnsi="Times New Roman" w:cs="Times New Roman"/>
                  <w:sz w:val="24"/>
                  <w:szCs w:val="24"/>
                </w:rPr>
                <w:t>Click here</w:t>
              </w:r>
            </w:hyperlink>
          </w:p>
        </w:tc>
      </w:tr>
      <w:tr w:rsidR="002B2460" w14:paraId="065CF12B" w14:textId="77777777" w:rsidTr="002823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Borders>
              <w:left w:val="none" w:sz="0" w:space="0" w:color="auto"/>
              <w:bottom w:val="single" w:sz="4" w:space="0" w:color="auto"/>
              <w:right w:val="none" w:sz="0" w:space="0" w:color="auto"/>
            </w:tcBorders>
          </w:tcPr>
          <w:p w14:paraId="5EB1E95D" w14:textId="77777777" w:rsidR="002B2460" w:rsidRDefault="002B2460" w:rsidP="002823D5">
            <w:pPr>
              <w:tabs>
                <w:tab w:val="left" w:pos="900"/>
              </w:tabs>
              <w:jc w:val="center"/>
              <w:rPr>
                <w:rFonts w:ascii="Times New Roman" w:hAnsi="Times New Roman" w:cs="Times New Roman"/>
                <w:color w:val="002060"/>
                <w:sz w:val="24"/>
                <w:szCs w:val="24"/>
              </w:rPr>
            </w:pPr>
            <w:r>
              <w:rPr>
                <w:rFonts w:ascii="Times New Roman" w:hAnsi="Times New Roman" w:cs="Times New Roman"/>
                <w:color w:val="002060"/>
                <w:sz w:val="24"/>
                <w:szCs w:val="24"/>
              </w:rPr>
              <w:t>3</w:t>
            </w:r>
          </w:p>
        </w:tc>
        <w:tc>
          <w:tcPr>
            <w:tcW w:w="7921" w:type="dxa"/>
            <w:tcBorders>
              <w:left w:val="none" w:sz="0" w:space="0" w:color="auto"/>
              <w:bottom w:val="single" w:sz="4" w:space="0" w:color="auto"/>
              <w:right w:val="none" w:sz="0" w:space="0" w:color="auto"/>
            </w:tcBorders>
          </w:tcPr>
          <w:p w14:paraId="6A52815B" w14:textId="77777777" w:rsidR="002B2460" w:rsidRPr="00FB7226" w:rsidRDefault="002B2460" w:rsidP="002823D5">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I</w:t>
            </w:r>
            <w:r w:rsidRPr="00854488">
              <w:rPr>
                <w:rFonts w:ascii="Times New Roman" w:hAnsi="Times New Roman" w:cs="Times New Roman"/>
                <w:color w:val="002060"/>
                <w:sz w:val="24"/>
                <w:szCs w:val="24"/>
              </w:rPr>
              <w:t>n the matter of Mr. Vijaykumar Subramaniam Varun, Insolvency Professional</w:t>
            </w:r>
          </w:p>
        </w:tc>
        <w:tc>
          <w:tcPr>
            <w:tcW w:w="1338" w:type="dxa"/>
            <w:tcBorders>
              <w:left w:val="none" w:sz="0" w:space="0" w:color="auto"/>
              <w:bottom w:val="single" w:sz="4" w:space="0" w:color="auto"/>
              <w:right w:val="none" w:sz="0" w:space="0" w:color="auto"/>
            </w:tcBorders>
          </w:tcPr>
          <w:p w14:paraId="7A396176" w14:textId="77777777" w:rsidR="002B2460" w:rsidRDefault="002B2460" w:rsidP="002823D5">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hyperlink r:id="rId72" w:history="1">
              <w:r w:rsidRPr="00F56C22">
                <w:rPr>
                  <w:rStyle w:val="Hyperlink"/>
                  <w:rFonts w:ascii="Times New Roman" w:hAnsi="Times New Roman" w:cs="Times New Roman"/>
                  <w:sz w:val="24"/>
                  <w:szCs w:val="24"/>
                </w:rPr>
                <w:t>Click here</w:t>
              </w:r>
            </w:hyperlink>
          </w:p>
        </w:tc>
      </w:tr>
      <w:tr w:rsidR="002B2460" w14:paraId="3671CCB0" w14:textId="77777777" w:rsidTr="002823D5">
        <w:tc>
          <w:tcPr>
            <w:cnfStyle w:val="001000000000" w:firstRow="0" w:lastRow="0" w:firstColumn="1" w:lastColumn="0" w:oddVBand="0" w:evenVBand="0" w:oddHBand="0" w:evenHBand="0" w:firstRowFirstColumn="0" w:firstRowLastColumn="0" w:lastRowFirstColumn="0" w:lastRowLastColumn="0"/>
            <w:tcW w:w="551" w:type="dxa"/>
          </w:tcPr>
          <w:p w14:paraId="369CB77E" w14:textId="77777777" w:rsidR="002B2460" w:rsidRDefault="002B2460" w:rsidP="002823D5">
            <w:pPr>
              <w:tabs>
                <w:tab w:val="left" w:pos="900"/>
              </w:tabs>
              <w:jc w:val="center"/>
              <w:rPr>
                <w:rFonts w:ascii="Times New Roman" w:hAnsi="Times New Roman" w:cs="Times New Roman"/>
                <w:color w:val="002060"/>
                <w:sz w:val="24"/>
                <w:szCs w:val="24"/>
              </w:rPr>
            </w:pPr>
            <w:r>
              <w:rPr>
                <w:rFonts w:ascii="Times New Roman" w:hAnsi="Times New Roman" w:cs="Times New Roman"/>
                <w:color w:val="002060"/>
                <w:sz w:val="24"/>
                <w:szCs w:val="24"/>
              </w:rPr>
              <w:t>4</w:t>
            </w:r>
          </w:p>
        </w:tc>
        <w:tc>
          <w:tcPr>
            <w:tcW w:w="7921" w:type="dxa"/>
          </w:tcPr>
          <w:p w14:paraId="35383172" w14:textId="77777777" w:rsidR="002B2460" w:rsidRPr="00FB7226" w:rsidRDefault="002B2460" w:rsidP="002823D5">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54488">
              <w:rPr>
                <w:rFonts w:ascii="Times New Roman" w:hAnsi="Times New Roman" w:cs="Times New Roman"/>
                <w:color w:val="002060"/>
                <w:sz w:val="24"/>
                <w:szCs w:val="24"/>
              </w:rPr>
              <w:t>In the matter of Mr. Abhijit Guhathakurta, Insolvency Professional</w:t>
            </w:r>
          </w:p>
        </w:tc>
        <w:tc>
          <w:tcPr>
            <w:tcW w:w="1338" w:type="dxa"/>
          </w:tcPr>
          <w:p w14:paraId="47CD9FA1" w14:textId="77777777" w:rsidR="002B2460" w:rsidRDefault="002B2460" w:rsidP="002823D5">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hyperlink r:id="rId73" w:history="1">
              <w:r w:rsidRPr="00F56C22">
                <w:rPr>
                  <w:rStyle w:val="Hyperlink"/>
                  <w:rFonts w:ascii="Times New Roman" w:hAnsi="Times New Roman" w:cs="Times New Roman"/>
                  <w:sz w:val="24"/>
                  <w:szCs w:val="24"/>
                </w:rPr>
                <w:t>Click here</w:t>
              </w:r>
            </w:hyperlink>
          </w:p>
        </w:tc>
      </w:tr>
      <w:tr w:rsidR="002B2460" w14:paraId="59A922EB" w14:textId="77777777" w:rsidTr="002823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Borders>
              <w:left w:val="single" w:sz="4" w:space="0" w:color="auto"/>
              <w:right w:val="single" w:sz="4" w:space="0" w:color="auto"/>
            </w:tcBorders>
          </w:tcPr>
          <w:p w14:paraId="46C656AD" w14:textId="77777777" w:rsidR="002B2460" w:rsidRDefault="002B2460" w:rsidP="002823D5">
            <w:pPr>
              <w:tabs>
                <w:tab w:val="left" w:pos="900"/>
              </w:tabs>
              <w:jc w:val="center"/>
              <w:rPr>
                <w:rFonts w:ascii="Times New Roman" w:hAnsi="Times New Roman" w:cs="Times New Roman"/>
                <w:color w:val="002060"/>
                <w:sz w:val="24"/>
                <w:szCs w:val="24"/>
              </w:rPr>
            </w:pPr>
            <w:r>
              <w:rPr>
                <w:rFonts w:ascii="Times New Roman" w:hAnsi="Times New Roman" w:cs="Times New Roman"/>
                <w:color w:val="002060"/>
                <w:sz w:val="24"/>
                <w:szCs w:val="24"/>
              </w:rPr>
              <w:t>5</w:t>
            </w:r>
          </w:p>
        </w:tc>
        <w:tc>
          <w:tcPr>
            <w:tcW w:w="7921" w:type="dxa"/>
            <w:tcBorders>
              <w:left w:val="single" w:sz="4" w:space="0" w:color="auto"/>
              <w:right w:val="single" w:sz="4" w:space="0" w:color="auto"/>
            </w:tcBorders>
          </w:tcPr>
          <w:p w14:paraId="41F8036A" w14:textId="77777777" w:rsidR="002B2460" w:rsidRPr="00FB7226" w:rsidRDefault="002B2460" w:rsidP="002823D5">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4D7A57">
              <w:rPr>
                <w:rFonts w:ascii="Times New Roman" w:hAnsi="Times New Roman" w:cs="Times New Roman"/>
                <w:color w:val="002060"/>
                <w:sz w:val="24"/>
                <w:szCs w:val="24"/>
              </w:rPr>
              <w:t>IBBI (Model Bye-Laws and Governing Board of Insolvency Professional Agencies) (Amendment) Regulations, 2022</w:t>
            </w:r>
          </w:p>
        </w:tc>
        <w:tc>
          <w:tcPr>
            <w:tcW w:w="1338" w:type="dxa"/>
            <w:tcBorders>
              <w:left w:val="single" w:sz="4" w:space="0" w:color="auto"/>
              <w:right w:val="single" w:sz="4" w:space="0" w:color="auto"/>
            </w:tcBorders>
          </w:tcPr>
          <w:p w14:paraId="62A7C7CE" w14:textId="77777777" w:rsidR="002B2460" w:rsidRDefault="002B2460" w:rsidP="002823D5">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hyperlink r:id="rId74" w:history="1">
              <w:r w:rsidRPr="00181FCF">
                <w:rPr>
                  <w:rStyle w:val="Hyperlink"/>
                  <w:rFonts w:ascii="Times New Roman" w:hAnsi="Times New Roman" w:cs="Times New Roman"/>
                  <w:sz w:val="24"/>
                  <w:szCs w:val="24"/>
                </w:rPr>
                <w:t>Click here</w:t>
              </w:r>
            </w:hyperlink>
          </w:p>
        </w:tc>
      </w:tr>
      <w:tr w:rsidR="002B2460" w14:paraId="23E9BACF" w14:textId="77777777" w:rsidTr="002823D5">
        <w:tc>
          <w:tcPr>
            <w:cnfStyle w:val="001000000000" w:firstRow="0" w:lastRow="0" w:firstColumn="1" w:lastColumn="0" w:oddVBand="0" w:evenVBand="0" w:oddHBand="0" w:evenHBand="0" w:firstRowFirstColumn="0" w:firstRowLastColumn="0" w:lastRowFirstColumn="0" w:lastRowLastColumn="0"/>
            <w:tcW w:w="551" w:type="dxa"/>
          </w:tcPr>
          <w:p w14:paraId="48AD7F97" w14:textId="77777777" w:rsidR="002B2460" w:rsidRDefault="002B2460" w:rsidP="002823D5">
            <w:pPr>
              <w:tabs>
                <w:tab w:val="left" w:pos="900"/>
              </w:tabs>
              <w:jc w:val="center"/>
              <w:rPr>
                <w:rFonts w:ascii="Times New Roman" w:hAnsi="Times New Roman" w:cs="Times New Roman"/>
                <w:color w:val="002060"/>
                <w:sz w:val="24"/>
                <w:szCs w:val="24"/>
              </w:rPr>
            </w:pPr>
            <w:r>
              <w:rPr>
                <w:rFonts w:ascii="Times New Roman" w:hAnsi="Times New Roman" w:cs="Times New Roman"/>
                <w:color w:val="002060"/>
                <w:sz w:val="24"/>
                <w:szCs w:val="24"/>
              </w:rPr>
              <w:t>6</w:t>
            </w:r>
          </w:p>
        </w:tc>
        <w:tc>
          <w:tcPr>
            <w:tcW w:w="7921" w:type="dxa"/>
          </w:tcPr>
          <w:p w14:paraId="4304A51D" w14:textId="77777777" w:rsidR="002B2460" w:rsidRPr="00FB7226" w:rsidRDefault="002B2460" w:rsidP="002823D5">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4D7A57">
              <w:rPr>
                <w:rFonts w:ascii="Times New Roman" w:hAnsi="Times New Roman" w:cs="Times New Roman"/>
                <w:color w:val="002060"/>
                <w:sz w:val="24"/>
                <w:szCs w:val="24"/>
              </w:rPr>
              <w:t>In the matter of Mr. Anil Mehta, Insolvency Professional</w:t>
            </w:r>
          </w:p>
        </w:tc>
        <w:tc>
          <w:tcPr>
            <w:tcW w:w="1338" w:type="dxa"/>
          </w:tcPr>
          <w:p w14:paraId="243F1A89" w14:textId="77777777" w:rsidR="002B2460" w:rsidRDefault="002B2460" w:rsidP="002823D5">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hyperlink r:id="rId75" w:history="1">
              <w:r w:rsidRPr="00181FCF">
                <w:rPr>
                  <w:rStyle w:val="Hyperlink"/>
                  <w:rFonts w:ascii="Times New Roman" w:hAnsi="Times New Roman" w:cs="Times New Roman"/>
                  <w:sz w:val="24"/>
                  <w:szCs w:val="24"/>
                </w:rPr>
                <w:t>Click here</w:t>
              </w:r>
            </w:hyperlink>
          </w:p>
        </w:tc>
      </w:tr>
    </w:tbl>
    <w:p w14:paraId="2A3A1608" w14:textId="77777777" w:rsidR="002B2460" w:rsidRDefault="002B2460" w:rsidP="006D2CB0">
      <w:pPr>
        <w:tabs>
          <w:tab w:val="left" w:pos="3575"/>
        </w:tabs>
        <w:spacing w:after="0" w:line="240" w:lineRule="auto"/>
        <w:ind w:right="-46"/>
        <w:rPr>
          <w:rFonts w:ascii="Times New Roman" w:hAnsi="Times New Roman" w:cs="Times New Roman"/>
          <w:b/>
          <w:color w:val="002060"/>
          <w:sz w:val="24"/>
          <w:szCs w:val="24"/>
        </w:rPr>
      </w:pPr>
    </w:p>
    <w:p w14:paraId="140C5BFA" w14:textId="77777777" w:rsidR="006D2CB0" w:rsidRDefault="006D2CB0" w:rsidP="00C00FBE">
      <w:pPr>
        <w:spacing w:after="0" w:line="240" w:lineRule="auto"/>
        <w:ind w:right="-46"/>
        <w:rPr>
          <w:rFonts w:ascii="Times New Roman" w:hAnsi="Times New Roman" w:cs="Times New Roman"/>
          <w:b/>
          <w:caps/>
          <w:color w:val="002060"/>
          <w:sz w:val="4"/>
          <w:szCs w:val="24"/>
          <w:u w:val="single"/>
        </w:rPr>
      </w:pPr>
    </w:p>
    <w:p w14:paraId="56F6BFE2" w14:textId="77777777" w:rsidR="007A4209" w:rsidRPr="00EA06AB" w:rsidRDefault="00E121DC" w:rsidP="00C00FBE">
      <w:pPr>
        <w:tabs>
          <w:tab w:val="left" w:pos="3575"/>
        </w:tabs>
        <w:spacing w:after="0" w:line="240" w:lineRule="auto"/>
        <w:ind w:right="-46"/>
        <w:rPr>
          <w:rFonts w:ascii="Times New Roman" w:hAnsi="Times New Roman" w:cs="Times New Roman"/>
          <w:b/>
          <w:color w:val="002060"/>
          <w:sz w:val="24"/>
          <w:szCs w:val="24"/>
        </w:rPr>
      </w:pPr>
      <w:r>
        <w:rPr>
          <w:rFonts w:ascii="Times New Roman" w:hAnsi="Times New Roman" w:cs="Times New Roman"/>
          <w:b/>
          <w:color w:val="002060"/>
          <w:sz w:val="24"/>
          <w:szCs w:val="24"/>
        </w:rPr>
        <w:t>----</w:t>
      </w:r>
      <w:r w:rsidR="007A4209" w:rsidRPr="00EA06AB">
        <w:rPr>
          <w:rFonts w:ascii="Times New Roman" w:hAnsi="Times New Roman" w:cs="Times New Roman"/>
          <w:b/>
          <w:color w:val="002060"/>
          <w:sz w:val="24"/>
          <w:szCs w:val="24"/>
        </w:rPr>
        <w:t>-------------------------------------------------------------------------------------------------------------</w:t>
      </w:r>
    </w:p>
    <w:p w14:paraId="532C214F" w14:textId="1477C9DB" w:rsidR="007A4209" w:rsidRDefault="0084468D" w:rsidP="00C00FBE">
      <w:pPr>
        <w:tabs>
          <w:tab w:val="left" w:pos="3575"/>
        </w:tabs>
        <w:spacing w:after="0" w:line="240" w:lineRule="auto"/>
        <w:ind w:right="-46"/>
        <w:jc w:val="both"/>
        <w:rPr>
          <w:rFonts w:ascii="Times New Roman" w:hAnsi="Times New Roman" w:cs="Times New Roman"/>
          <w:b/>
          <w:color w:val="002060"/>
          <w:sz w:val="24"/>
          <w:szCs w:val="24"/>
        </w:rPr>
      </w:pPr>
      <w:r>
        <w:rPr>
          <w:rFonts w:ascii="Times New Roman" w:hAnsi="Times New Roman" w:cs="Times New Roman"/>
          <w:b/>
          <w:color w:val="002060"/>
          <w:sz w:val="24"/>
          <w:szCs w:val="24"/>
        </w:rPr>
        <w:t>This A</w:t>
      </w:r>
      <w:r w:rsidR="007A4209" w:rsidRPr="00EA06AB">
        <w:rPr>
          <w:rFonts w:ascii="Times New Roman" w:hAnsi="Times New Roman" w:cs="Times New Roman"/>
          <w:b/>
          <w:color w:val="002060"/>
          <w:sz w:val="24"/>
          <w:szCs w:val="24"/>
        </w:rPr>
        <w:t>rticle</w:t>
      </w:r>
      <w:r>
        <w:rPr>
          <w:rFonts w:ascii="Times New Roman" w:hAnsi="Times New Roman" w:cs="Times New Roman"/>
          <w:b/>
          <w:color w:val="002060"/>
          <w:sz w:val="24"/>
          <w:szCs w:val="24"/>
        </w:rPr>
        <w:t xml:space="preserve"> / Compliance Tracker</w:t>
      </w:r>
      <w:r w:rsidR="007A4209" w:rsidRPr="00EA06AB">
        <w:rPr>
          <w:rFonts w:ascii="Times New Roman" w:hAnsi="Times New Roman" w:cs="Times New Roman"/>
          <w:b/>
          <w:color w:val="002060"/>
          <w:sz w:val="24"/>
          <w:szCs w:val="24"/>
        </w:rPr>
        <w:t xml:space="preserve"> is updated till </w:t>
      </w:r>
      <w:r w:rsidR="006D2CB0">
        <w:rPr>
          <w:rFonts w:ascii="Times New Roman" w:hAnsi="Times New Roman" w:cs="Times New Roman"/>
          <w:b/>
          <w:color w:val="002060"/>
          <w:sz w:val="24"/>
          <w:szCs w:val="24"/>
        </w:rPr>
        <w:t>3</w:t>
      </w:r>
      <w:r w:rsidR="002B2460">
        <w:rPr>
          <w:rFonts w:ascii="Times New Roman" w:hAnsi="Times New Roman" w:cs="Times New Roman"/>
          <w:b/>
          <w:color w:val="002060"/>
          <w:sz w:val="24"/>
          <w:szCs w:val="24"/>
        </w:rPr>
        <w:t>1</w:t>
      </w:r>
      <w:r w:rsidR="002B2460" w:rsidRPr="002B2460">
        <w:rPr>
          <w:rFonts w:ascii="Times New Roman" w:hAnsi="Times New Roman" w:cs="Times New Roman"/>
          <w:b/>
          <w:color w:val="002060"/>
          <w:sz w:val="24"/>
          <w:szCs w:val="24"/>
          <w:vertAlign w:val="superscript"/>
        </w:rPr>
        <w:t>st</w:t>
      </w:r>
      <w:r w:rsidR="002B2460">
        <w:rPr>
          <w:rFonts w:ascii="Times New Roman" w:hAnsi="Times New Roman" w:cs="Times New Roman"/>
          <w:b/>
          <w:color w:val="002060"/>
          <w:sz w:val="24"/>
          <w:szCs w:val="24"/>
        </w:rPr>
        <w:t xml:space="preserve"> October</w:t>
      </w:r>
      <w:r w:rsidR="00782D2E">
        <w:rPr>
          <w:rFonts w:ascii="Times New Roman" w:hAnsi="Times New Roman" w:cs="Times New Roman"/>
          <w:b/>
          <w:color w:val="002060"/>
          <w:sz w:val="24"/>
          <w:szCs w:val="24"/>
        </w:rPr>
        <w:t xml:space="preserve">, </w:t>
      </w:r>
      <w:r w:rsidR="00013BCB" w:rsidRPr="00EA06AB">
        <w:rPr>
          <w:rFonts w:ascii="Times New Roman" w:hAnsi="Times New Roman" w:cs="Times New Roman"/>
          <w:b/>
          <w:color w:val="002060"/>
          <w:sz w:val="24"/>
          <w:szCs w:val="24"/>
        </w:rPr>
        <w:t>202</w:t>
      </w:r>
      <w:r w:rsidR="00C30140">
        <w:rPr>
          <w:rFonts w:ascii="Times New Roman" w:hAnsi="Times New Roman" w:cs="Times New Roman"/>
          <w:b/>
          <w:color w:val="002060"/>
          <w:sz w:val="24"/>
          <w:szCs w:val="24"/>
        </w:rPr>
        <w:t>2</w:t>
      </w:r>
      <w:r w:rsidR="007A4209" w:rsidRPr="00EA06AB">
        <w:rPr>
          <w:rFonts w:ascii="Times New Roman" w:hAnsi="Times New Roman" w:cs="Times New Roman"/>
          <w:b/>
          <w:color w:val="002060"/>
          <w:sz w:val="24"/>
          <w:szCs w:val="24"/>
        </w:rPr>
        <w:t xml:space="preserve"> with all Laws / Regulations and their respective amendments.</w:t>
      </w:r>
      <w:r w:rsidR="007A4209" w:rsidRPr="00EA06AB">
        <w:rPr>
          <w:rFonts w:ascii="Times New Roman" w:hAnsi="Times New Roman" w:cs="Times New Roman"/>
          <w:b/>
          <w:color w:val="002060"/>
          <w:sz w:val="24"/>
          <w:szCs w:val="24"/>
        </w:rPr>
        <w:tab/>
      </w:r>
    </w:p>
    <w:p w14:paraId="5F06B63A" w14:textId="77777777" w:rsidR="0084468D" w:rsidRPr="0084468D" w:rsidRDefault="0084468D" w:rsidP="00C00FBE">
      <w:pPr>
        <w:tabs>
          <w:tab w:val="left" w:pos="3575"/>
        </w:tabs>
        <w:spacing w:after="0" w:line="240" w:lineRule="auto"/>
        <w:ind w:right="-46"/>
        <w:jc w:val="both"/>
        <w:rPr>
          <w:rFonts w:ascii="Times New Roman" w:hAnsi="Times New Roman" w:cs="Times New Roman"/>
          <w:b/>
          <w:color w:val="002060"/>
          <w:sz w:val="12"/>
          <w:szCs w:val="24"/>
        </w:rPr>
      </w:pPr>
    </w:p>
    <w:p w14:paraId="1F89C9CE" w14:textId="77777777" w:rsidR="005B40D6" w:rsidRPr="00EA06AB" w:rsidRDefault="007A4209" w:rsidP="00C00FBE">
      <w:pPr>
        <w:tabs>
          <w:tab w:val="left" w:pos="3575"/>
        </w:tabs>
        <w:spacing w:after="0" w:line="240" w:lineRule="auto"/>
        <w:ind w:right="-46"/>
        <w:jc w:val="both"/>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----------------------------------------------THE END---------------------------------------------</w:t>
      </w:r>
      <w:r w:rsidR="00CB0199" w:rsidRPr="00EA06AB">
        <w:rPr>
          <w:rFonts w:ascii="Times New Roman" w:hAnsi="Times New Roman" w:cs="Times New Roman"/>
          <w:b/>
          <w:color w:val="002060"/>
          <w:sz w:val="24"/>
          <w:szCs w:val="24"/>
        </w:rPr>
        <w:t>-------</w:t>
      </w:r>
    </w:p>
    <w:p w14:paraId="040FAB8C" w14:textId="343ADEEE" w:rsidR="00CB0199" w:rsidRDefault="00CB0199" w:rsidP="00C00FBE">
      <w:pPr>
        <w:tabs>
          <w:tab w:val="left" w:pos="3575"/>
        </w:tabs>
        <w:spacing w:after="0" w:line="240" w:lineRule="auto"/>
        <w:ind w:right="-46"/>
        <w:jc w:val="both"/>
        <w:rPr>
          <w:rFonts w:ascii="Times New Roman" w:hAnsi="Times New Roman" w:cs="Times New Roman"/>
          <w:i/>
          <w:color w:val="002060"/>
          <w:sz w:val="24"/>
          <w:szCs w:val="24"/>
        </w:rPr>
      </w:pPr>
      <w:r w:rsidRPr="00C00783">
        <w:rPr>
          <w:rFonts w:ascii="Times New Roman" w:hAnsi="Times New Roman" w:cs="Times New Roman"/>
          <w:b/>
          <w:i/>
          <w:color w:val="C00000"/>
          <w:sz w:val="28"/>
          <w:szCs w:val="24"/>
          <w:u w:val="single"/>
        </w:rPr>
        <w:t>Disclaimer:</w:t>
      </w:r>
      <w:r w:rsidRPr="00594F43">
        <w:rPr>
          <w:rFonts w:ascii="Times New Roman" w:hAnsi="Times New Roman" w:cs="Times New Roman"/>
          <w:b/>
          <w:i/>
          <w:color w:val="C00000"/>
          <w:sz w:val="28"/>
          <w:szCs w:val="24"/>
        </w:rPr>
        <w:t xml:space="preserve"> </w:t>
      </w:r>
      <w:r w:rsidRPr="00C00783">
        <w:rPr>
          <w:rFonts w:ascii="Times New Roman" w:hAnsi="Times New Roman" w:cs="Times New Roman"/>
          <w:i/>
          <w:color w:val="002060"/>
          <w:sz w:val="24"/>
          <w:szCs w:val="24"/>
        </w:rPr>
        <w:t>Every effort has been made to avoid errors or omissions in this material. In spite of this, errors may creep in. Any mistake, error or discrepancy noted may be brought to our notice which shall be taken care of in the next edition. In no event the author shall be liable for any direct, indirect, special or incidental damage resulting from or arising out of or in connection with the use of this information.</w:t>
      </w:r>
      <w:r w:rsidR="005E3E56" w:rsidRPr="00C00783">
        <w:rPr>
          <w:rFonts w:ascii="Times New Roman" w:hAnsi="Times New Roman" w:cs="Times New Roman"/>
          <w:i/>
          <w:color w:val="002060"/>
          <w:sz w:val="24"/>
          <w:szCs w:val="24"/>
        </w:rPr>
        <w:t xml:space="preserve"> Many sources have been considered including newspapers (ET, BS &amp; HT etc.)</w:t>
      </w:r>
      <w:r w:rsidR="005E220A">
        <w:rPr>
          <w:rFonts w:ascii="Times New Roman" w:hAnsi="Times New Roman" w:cs="Times New Roman"/>
          <w:i/>
          <w:color w:val="002060"/>
          <w:sz w:val="24"/>
          <w:szCs w:val="24"/>
        </w:rPr>
        <w:t>.</w:t>
      </w:r>
    </w:p>
    <w:p w14:paraId="0C6906E9" w14:textId="77777777" w:rsidR="005E220A" w:rsidRDefault="005E220A" w:rsidP="00C00FBE">
      <w:pPr>
        <w:tabs>
          <w:tab w:val="left" w:pos="3575"/>
        </w:tabs>
        <w:spacing w:after="0" w:line="240" w:lineRule="auto"/>
        <w:ind w:right="-46"/>
        <w:jc w:val="both"/>
        <w:rPr>
          <w:rFonts w:ascii="Times New Roman" w:hAnsi="Times New Roman" w:cs="Times New Roman"/>
          <w:i/>
          <w:color w:val="002060"/>
          <w:sz w:val="24"/>
          <w:szCs w:val="24"/>
        </w:rPr>
      </w:pPr>
    </w:p>
    <w:p w14:paraId="0343BA6A" w14:textId="77777777" w:rsidR="00B14E39" w:rsidRPr="005E220A" w:rsidRDefault="00B14E39" w:rsidP="00B14E39">
      <w:pPr>
        <w:tabs>
          <w:tab w:val="left" w:pos="3575"/>
        </w:tabs>
        <w:spacing w:after="0" w:line="240" w:lineRule="auto"/>
        <w:ind w:right="-46"/>
        <w:jc w:val="both"/>
        <w:rPr>
          <w:rFonts w:ascii="Times New Roman" w:hAnsi="Times New Roman" w:cs="Times New Roman"/>
          <w:b/>
          <w:color w:val="002060"/>
          <w:sz w:val="24"/>
          <w:szCs w:val="24"/>
        </w:rPr>
      </w:pPr>
      <w:r w:rsidRPr="005E220A">
        <w:rPr>
          <w:rFonts w:ascii="Times New Roman" w:hAnsi="Times New Roman" w:cs="Times New Roman"/>
          <w:b/>
          <w:i/>
          <w:color w:val="002060"/>
          <w:sz w:val="24"/>
          <w:szCs w:val="24"/>
        </w:rPr>
        <w:t xml:space="preserve">You may please share suggestions / feedback @ </w:t>
      </w:r>
      <w:hyperlink r:id="rId76" w:history="1">
        <w:r w:rsidRPr="005E220A">
          <w:rPr>
            <w:rStyle w:val="Hyperlink"/>
            <w:rFonts w:ascii="Times New Roman" w:hAnsi="Times New Roman" w:cs="Times New Roman"/>
            <w:b/>
            <w:i/>
            <w:sz w:val="24"/>
            <w:szCs w:val="24"/>
          </w:rPr>
          <w:t>cslalitrajput@gmail.com</w:t>
        </w:r>
      </w:hyperlink>
      <w:r w:rsidRPr="005E220A">
        <w:rPr>
          <w:rFonts w:ascii="Times New Roman" w:hAnsi="Times New Roman" w:cs="Times New Roman"/>
          <w:b/>
          <w:i/>
          <w:color w:val="002060"/>
          <w:sz w:val="24"/>
          <w:szCs w:val="24"/>
        </w:rPr>
        <w:t xml:space="preserve"> </w:t>
      </w:r>
    </w:p>
    <w:p w14:paraId="71592094" w14:textId="76B162D7" w:rsidR="00B14E39" w:rsidRPr="00C00783" w:rsidRDefault="00B14E39" w:rsidP="00C00FBE">
      <w:pPr>
        <w:tabs>
          <w:tab w:val="left" w:pos="3575"/>
        </w:tabs>
        <w:spacing w:after="0" w:line="240" w:lineRule="auto"/>
        <w:ind w:right="-46"/>
        <w:jc w:val="both"/>
        <w:rPr>
          <w:rFonts w:ascii="Times New Roman" w:hAnsi="Times New Roman" w:cs="Times New Roman"/>
          <w:b/>
          <w:color w:val="002060"/>
          <w:sz w:val="24"/>
          <w:szCs w:val="24"/>
        </w:rPr>
      </w:pPr>
    </w:p>
    <w:sectPr w:rsidR="00B14E39" w:rsidRPr="00C00783" w:rsidSect="0002561D">
      <w:footerReference w:type="default" r:id="rId77"/>
      <w:pgSz w:w="11906" w:h="16838"/>
      <w:pgMar w:top="672" w:right="1440" w:bottom="709" w:left="1440" w:header="142" w:footer="14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3D6D19" w14:textId="77777777" w:rsidR="00D44399" w:rsidRDefault="00D44399" w:rsidP="00250227">
      <w:pPr>
        <w:spacing w:after="0" w:line="240" w:lineRule="auto"/>
      </w:pPr>
      <w:r>
        <w:separator/>
      </w:r>
    </w:p>
  </w:endnote>
  <w:endnote w:type="continuationSeparator" w:id="0">
    <w:p w14:paraId="2AF9A23A" w14:textId="77777777" w:rsidR="00D44399" w:rsidRDefault="00D44399" w:rsidP="002502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doni MT">
    <w:panose1 w:val="02070603080606020203"/>
    <w:charset w:val="00"/>
    <w:family w:val="roman"/>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958"/>
      <w:gridCol w:w="8284"/>
    </w:tblGrid>
    <w:tr w:rsidR="00E433CE" w14:paraId="647936F4" w14:textId="77777777">
      <w:tc>
        <w:tcPr>
          <w:tcW w:w="918" w:type="dxa"/>
        </w:tcPr>
        <w:p w14:paraId="1EA62F37" w14:textId="77777777" w:rsidR="00E433CE" w:rsidRDefault="00E433CE">
          <w:pPr>
            <w:pStyle w:val="Footer"/>
            <w:jc w:val="right"/>
            <w:rPr>
              <w:b/>
              <w:color w:val="4F81BD" w:themeColor="accent1"/>
              <w:sz w:val="32"/>
              <w:szCs w:val="32"/>
            </w:rPr>
          </w:pPr>
          <w:r>
            <w:rPr>
              <w:b/>
              <w:noProof/>
              <w:color w:val="4F81BD" w:themeColor="accent1"/>
              <w:sz w:val="32"/>
              <w:szCs w:val="32"/>
            </w:rPr>
            <w:fldChar w:fldCharType="begin"/>
          </w:r>
          <w:r>
            <w:rPr>
              <w:b/>
              <w:noProof/>
              <w:color w:val="4F81BD" w:themeColor="accent1"/>
              <w:sz w:val="32"/>
              <w:szCs w:val="32"/>
            </w:rPr>
            <w:instrText xml:space="preserve"> PAGE   \* MERGEFORMAT </w:instrText>
          </w:r>
          <w:r>
            <w:rPr>
              <w:b/>
              <w:noProof/>
              <w:color w:val="4F81BD" w:themeColor="accent1"/>
              <w:sz w:val="32"/>
              <w:szCs w:val="32"/>
            </w:rPr>
            <w:fldChar w:fldCharType="separate"/>
          </w:r>
          <w:r w:rsidR="002B2460">
            <w:rPr>
              <w:b/>
              <w:noProof/>
              <w:color w:val="4F81BD" w:themeColor="accent1"/>
              <w:sz w:val="32"/>
              <w:szCs w:val="32"/>
            </w:rPr>
            <w:t>1</w:t>
          </w:r>
          <w:r>
            <w:rPr>
              <w:b/>
              <w:noProof/>
              <w:color w:val="4F81BD" w:themeColor="accent1"/>
              <w:sz w:val="32"/>
              <w:szCs w:val="32"/>
            </w:rPr>
            <w:fldChar w:fldCharType="end"/>
          </w:r>
        </w:p>
      </w:tc>
      <w:tc>
        <w:tcPr>
          <w:tcW w:w="7938" w:type="dxa"/>
        </w:tcPr>
        <w:p w14:paraId="686E2473" w14:textId="442E04C6" w:rsidR="00E433CE" w:rsidRPr="00B55C81" w:rsidRDefault="00E433CE">
          <w:pPr>
            <w:pStyle w:val="Footer"/>
            <w:rPr>
              <w:rFonts w:ascii="Bodoni MT" w:hAnsi="Bodoni MT"/>
              <w:b/>
              <w:i/>
              <w:color w:val="0070C0"/>
            </w:rPr>
          </w:pPr>
          <w:r w:rsidRPr="00B55C81">
            <w:rPr>
              <w:rFonts w:ascii="Bodoni MT" w:hAnsi="Bodoni MT"/>
              <w:b/>
              <w:i/>
              <w:color w:val="0070C0"/>
            </w:rPr>
            <w:t>Prepared by CS Lalit Rajput, +91 8802581290</w:t>
          </w:r>
        </w:p>
      </w:tc>
    </w:tr>
  </w:tbl>
  <w:p w14:paraId="193E0D0E" w14:textId="77777777" w:rsidR="00E433CE" w:rsidRDefault="00E433CE">
    <w:pPr>
      <w:pStyle w:val="BodyText"/>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1F7C01" w14:textId="77777777" w:rsidR="00D44399" w:rsidRDefault="00D44399" w:rsidP="00250227">
      <w:pPr>
        <w:spacing w:after="0" w:line="240" w:lineRule="auto"/>
      </w:pPr>
      <w:r>
        <w:separator/>
      </w:r>
    </w:p>
  </w:footnote>
  <w:footnote w:type="continuationSeparator" w:id="0">
    <w:p w14:paraId="7D186657" w14:textId="77777777" w:rsidR="00D44399" w:rsidRDefault="00D44399" w:rsidP="0025022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1.25pt;height:11.25pt" o:bullet="t">
        <v:imagedata r:id="rId1" o:title="mso455D"/>
      </v:shape>
    </w:pict>
  </w:numPicBullet>
  <w:numPicBullet w:numPicBulletId="1">
    <w:pict>
      <v:shape id="_x0000_i1035" type="#_x0000_t75" style="width:11.25pt;height:11.25pt" o:bullet="t">
        <v:imagedata r:id="rId2" o:title="mso455D"/>
      </v:shape>
    </w:pict>
  </w:numPicBullet>
  <w:abstractNum w:abstractNumId="0" w15:restartNumberingAfterBreak="0">
    <w:nsid w:val="02B219AF"/>
    <w:multiLevelType w:val="hybridMultilevel"/>
    <w:tmpl w:val="8C5AEF4A"/>
    <w:lvl w:ilvl="0" w:tplc="A2180EF0">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7BB396F"/>
    <w:multiLevelType w:val="hybridMultilevel"/>
    <w:tmpl w:val="27D6BFB2"/>
    <w:lvl w:ilvl="0" w:tplc="40090007">
      <w:start w:val="1"/>
      <w:numFmt w:val="bullet"/>
      <w:lvlText w:val=""/>
      <w:lvlPicBulletId w:val="1"/>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97D269B"/>
    <w:multiLevelType w:val="hybridMultilevel"/>
    <w:tmpl w:val="20D609E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0A7734D5"/>
    <w:multiLevelType w:val="hybridMultilevel"/>
    <w:tmpl w:val="1E144494"/>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0BC35D43"/>
    <w:multiLevelType w:val="hybridMultilevel"/>
    <w:tmpl w:val="4C688184"/>
    <w:lvl w:ilvl="0" w:tplc="04090007">
      <w:start w:val="1"/>
      <w:numFmt w:val="bullet"/>
      <w:lvlText w:val=""/>
      <w:lvlPicBulletId w:val="0"/>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0E2B3BFE"/>
    <w:multiLevelType w:val="hybridMultilevel"/>
    <w:tmpl w:val="609E047C"/>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0EC124A8"/>
    <w:multiLevelType w:val="hybridMultilevel"/>
    <w:tmpl w:val="0E7E348A"/>
    <w:lvl w:ilvl="0" w:tplc="A2180EF0">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0F224616"/>
    <w:multiLevelType w:val="hybridMultilevel"/>
    <w:tmpl w:val="123E3868"/>
    <w:lvl w:ilvl="0" w:tplc="40090007">
      <w:start w:val="1"/>
      <w:numFmt w:val="bullet"/>
      <w:lvlText w:val=""/>
      <w:lvlPicBulletId w:val="0"/>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105C3F5A"/>
    <w:multiLevelType w:val="hybridMultilevel"/>
    <w:tmpl w:val="2EB2B5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06C3362"/>
    <w:multiLevelType w:val="hybridMultilevel"/>
    <w:tmpl w:val="CBAE7FF4"/>
    <w:lvl w:ilvl="0" w:tplc="E520B41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06553D"/>
    <w:multiLevelType w:val="hybridMultilevel"/>
    <w:tmpl w:val="265AA066"/>
    <w:lvl w:ilvl="0" w:tplc="72E4217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2320DE"/>
    <w:multiLevelType w:val="hybridMultilevel"/>
    <w:tmpl w:val="34C86884"/>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1F93044A"/>
    <w:multiLevelType w:val="hybridMultilevel"/>
    <w:tmpl w:val="8916703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220E23FC"/>
    <w:multiLevelType w:val="hybridMultilevel"/>
    <w:tmpl w:val="53CE732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24F87C82"/>
    <w:multiLevelType w:val="hybridMultilevel"/>
    <w:tmpl w:val="E808166A"/>
    <w:lvl w:ilvl="0" w:tplc="E520B41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0B0B9D"/>
    <w:multiLevelType w:val="hybridMultilevel"/>
    <w:tmpl w:val="53147F68"/>
    <w:lvl w:ilvl="0" w:tplc="72E4217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627D06"/>
    <w:multiLevelType w:val="hybridMultilevel"/>
    <w:tmpl w:val="BBA0634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2FE93F5B"/>
    <w:multiLevelType w:val="hybridMultilevel"/>
    <w:tmpl w:val="8B76A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0B0168B"/>
    <w:multiLevelType w:val="hybridMultilevel"/>
    <w:tmpl w:val="4F1C5CDA"/>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376B3536"/>
    <w:multiLevelType w:val="hybridMultilevel"/>
    <w:tmpl w:val="27D46A1E"/>
    <w:lvl w:ilvl="0" w:tplc="C10A39C2">
      <w:start w:val="1"/>
      <w:numFmt w:val="bullet"/>
      <w:lvlText w:val=""/>
      <w:lvlJc w:val="left"/>
      <w:pPr>
        <w:ind w:left="720" w:hanging="360"/>
      </w:pPr>
      <w:rPr>
        <w:rFonts w:ascii="Wingdings" w:hAnsi="Wingdings" w:hint="default"/>
        <w:u w:color="FF000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37DB7E4D"/>
    <w:multiLevelType w:val="hybridMultilevel"/>
    <w:tmpl w:val="4F725A94"/>
    <w:lvl w:ilvl="0" w:tplc="E520B41A">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6A5BE8"/>
    <w:multiLevelType w:val="hybridMultilevel"/>
    <w:tmpl w:val="3AEA6E6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15:restartNumberingAfterBreak="0">
    <w:nsid w:val="442B6D9E"/>
    <w:multiLevelType w:val="hybridMultilevel"/>
    <w:tmpl w:val="0774716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15:restartNumberingAfterBreak="0">
    <w:nsid w:val="468F323C"/>
    <w:multiLevelType w:val="hybridMultilevel"/>
    <w:tmpl w:val="CAFA61EA"/>
    <w:lvl w:ilvl="0" w:tplc="E520B41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0B2C37"/>
    <w:multiLevelType w:val="hybridMultilevel"/>
    <w:tmpl w:val="F0FC84D0"/>
    <w:lvl w:ilvl="0" w:tplc="E520B41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387452"/>
    <w:multiLevelType w:val="hybridMultilevel"/>
    <w:tmpl w:val="E2BE46C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15:restartNumberingAfterBreak="0">
    <w:nsid w:val="50ED4DDA"/>
    <w:multiLevelType w:val="hybridMultilevel"/>
    <w:tmpl w:val="1E3664A2"/>
    <w:lvl w:ilvl="0" w:tplc="E520B41A">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15:restartNumberingAfterBreak="0">
    <w:nsid w:val="54BD2123"/>
    <w:multiLevelType w:val="hybridMultilevel"/>
    <w:tmpl w:val="F70412C6"/>
    <w:lvl w:ilvl="0" w:tplc="E520B41A">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58E78BA"/>
    <w:multiLevelType w:val="hybridMultilevel"/>
    <w:tmpl w:val="70004088"/>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15:restartNumberingAfterBreak="0">
    <w:nsid w:val="56A844F5"/>
    <w:multiLevelType w:val="hybridMultilevel"/>
    <w:tmpl w:val="099CFBA2"/>
    <w:lvl w:ilvl="0" w:tplc="04090007">
      <w:start w:val="1"/>
      <w:numFmt w:val="bullet"/>
      <w:lvlText w:val=""/>
      <w:lvlPicBulletId w:val="0"/>
      <w:lvlJc w:val="left"/>
      <w:pPr>
        <w:ind w:left="720" w:hanging="360"/>
      </w:pPr>
      <w:rPr>
        <w:rFonts w:ascii="Symbol" w:hAnsi="Symbol" w:hint="default"/>
      </w:rPr>
    </w:lvl>
    <w:lvl w:ilvl="1" w:tplc="9D7060C4">
      <w:numFmt w:val="bullet"/>
      <w:lvlText w:val="-"/>
      <w:lvlJc w:val="left"/>
      <w:pPr>
        <w:ind w:left="1440" w:hanging="360"/>
      </w:pPr>
      <w:rPr>
        <w:rFonts w:ascii="Times New Roman" w:eastAsiaTheme="minorHAnsi" w:hAnsi="Times New Roman" w:cs="Times New Roman"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582712CF"/>
    <w:multiLevelType w:val="hybridMultilevel"/>
    <w:tmpl w:val="DDE668C0"/>
    <w:lvl w:ilvl="0" w:tplc="40090001">
      <w:start w:val="1"/>
      <w:numFmt w:val="bullet"/>
      <w:lvlText w:val=""/>
      <w:lvlJc w:val="left"/>
      <w:pPr>
        <w:ind w:left="720" w:hanging="360"/>
      </w:pPr>
      <w:rPr>
        <w:rFonts w:ascii="Symbol" w:hAnsi="Symbol" w:hint="default"/>
        <w:u w:color="FF000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5CE34192"/>
    <w:multiLevelType w:val="hybridMultilevel"/>
    <w:tmpl w:val="64F815C8"/>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15:restartNumberingAfterBreak="0">
    <w:nsid w:val="5DC93C3D"/>
    <w:multiLevelType w:val="hybridMultilevel"/>
    <w:tmpl w:val="51A0DDA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 w15:restartNumberingAfterBreak="0">
    <w:nsid w:val="647A6C7F"/>
    <w:multiLevelType w:val="hybridMultilevel"/>
    <w:tmpl w:val="EE2EEC8A"/>
    <w:lvl w:ilvl="0" w:tplc="40090005">
      <w:start w:val="1"/>
      <w:numFmt w:val="bullet"/>
      <w:lvlText w:val=""/>
      <w:lvlJc w:val="left"/>
      <w:pPr>
        <w:ind w:left="780" w:hanging="360"/>
      </w:pPr>
      <w:rPr>
        <w:rFonts w:ascii="Wingdings" w:hAnsi="Wingdings" w:hint="default"/>
      </w:rPr>
    </w:lvl>
    <w:lvl w:ilvl="1" w:tplc="40090003" w:tentative="1">
      <w:start w:val="1"/>
      <w:numFmt w:val="bullet"/>
      <w:lvlText w:val="o"/>
      <w:lvlJc w:val="left"/>
      <w:pPr>
        <w:ind w:left="1500" w:hanging="360"/>
      </w:pPr>
      <w:rPr>
        <w:rFonts w:ascii="Courier New" w:hAnsi="Courier New" w:cs="Courier New" w:hint="default"/>
      </w:rPr>
    </w:lvl>
    <w:lvl w:ilvl="2" w:tplc="40090005" w:tentative="1">
      <w:start w:val="1"/>
      <w:numFmt w:val="bullet"/>
      <w:lvlText w:val=""/>
      <w:lvlJc w:val="left"/>
      <w:pPr>
        <w:ind w:left="2220" w:hanging="360"/>
      </w:pPr>
      <w:rPr>
        <w:rFonts w:ascii="Wingdings" w:hAnsi="Wingdings" w:hint="default"/>
      </w:rPr>
    </w:lvl>
    <w:lvl w:ilvl="3" w:tplc="40090001" w:tentative="1">
      <w:start w:val="1"/>
      <w:numFmt w:val="bullet"/>
      <w:lvlText w:val=""/>
      <w:lvlJc w:val="left"/>
      <w:pPr>
        <w:ind w:left="2940" w:hanging="360"/>
      </w:pPr>
      <w:rPr>
        <w:rFonts w:ascii="Symbol" w:hAnsi="Symbol" w:hint="default"/>
      </w:rPr>
    </w:lvl>
    <w:lvl w:ilvl="4" w:tplc="40090003" w:tentative="1">
      <w:start w:val="1"/>
      <w:numFmt w:val="bullet"/>
      <w:lvlText w:val="o"/>
      <w:lvlJc w:val="left"/>
      <w:pPr>
        <w:ind w:left="3660" w:hanging="360"/>
      </w:pPr>
      <w:rPr>
        <w:rFonts w:ascii="Courier New" w:hAnsi="Courier New" w:cs="Courier New" w:hint="default"/>
      </w:rPr>
    </w:lvl>
    <w:lvl w:ilvl="5" w:tplc="40090005" w:tentative="1">
      <w:start w:val="1"/>
      <w:numFmt w:val="bullet"/>
      <w:lvlText w:val=""/>
      <w:lvlJc w:val="left"/>
      <w:pPr>
        <w:ind w:left="4380" w:hanging="360"/>
      </w:pPr>
      <w:rPr>
        <w:rFonts w:ascii="Wingdings" w:hAnsi="Wingdings" w:hint="default"/>
      </w:rPr>
    </w:lvl>
    <w:lvl w:ilvl="6" w:tplc="40090001" w:tentative="1">
      <w:start w:val="1"/>
      <w:numFmt w:val="bullet"/>
      <w:lvlText w:val=""/>
      <w:lvlJc w:val="left"/>
      <w:pPr>
        <w:ind w:left="5100" w:hanging="360"/>
      </w:pPr>
      <w:rPr>
        <w:rFonts w:ascii="Symbol" w:hAnsi="Symbol" w:hint="default"/>
      </w:rPr>
    </w:lvl>
    <w:lvl w:ilvl="7" w:tplc="40090003" w:tentative="1">
      <w:start w:val="1"/>
      <w:numFmt w:val="bullet"/>
      <w:lvlText w:val="o"/>
      <w:lvlJc w:val="left"/>
      <w:pPr>
        <w:ind w:left="5820" w:hanging="360"/>
      </w:pPr>
      <w:rPr>
        <w:rFonts w:ascii="Courier New" w:hAnsi="Courier New" w:cs="Courier New" w:hint="default"/>
      </w:rPr>
    </w:lvl>
    <w:lvl w:ilvl="8" w:tplc="40090005" w:tentative="1">
      <w:start w:val="1"/>
      <w:numFmt w:val="bullet"/>
      <w:lvlText w:val=""/>
      <w:lvlJc w:val="left"/>
      <w:pPr>
        <w:ind w:left="6540" w:hanging="360"/>
      </w:pPr>
      <w:rPr>
        <w:rFonts w:ascii="Wingdings" w:hAnsi="Wingdings" w:hint="default"/>
      </w:rPr>
    </w:lvl>
  </w:abstractNum>
  <w:abstractNum w:abstractNumId="34" w15:restartNumberingAfterBreak="0">
    <w:nsid w:val="661A3DD9"/>
    <w:multiLevelType w:val="hybridMultilevel"/>
    <w:tmpl w:val="D8862320"/>
    <w:lvl w:ilvl="0" w:tplc="E520B41A">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5" w15:restartNumberingAfterBreak="0">
    <w:nsid w:val="67B015FD"/>
    <w:multiLevelType w:val="hybridMultilevel"/>
    <w:tmpl w:val="600C2722"/>
    <w:lvl w:ilvl="0" w:tplc="E520B41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0565112"/>
    <w:multiLevelType w:val="hybridMultilevel"/>
    <w:tmpl w:val="E8EE8FF2"/>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7" w15:restartNumberingAfterBreak="0">
    <w:nsid w:val="74E4132F"/>
    <w:multiLevelType w:val="hybridMultilevel"/>
    <w:tmpl w:val="70DACA1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8" w15:restartNumberingAfterBreak="0">
    <w:nsid w:val="7C790238"/>
    <w:multiLevelType w:val="hybridMultilevel"/>
    <w:tmpl w:val="957411EC"/>
    <w:lvl w:ilvl="0" w:tplc="C10A39C2">
      <w:start w:val="1"/>
      <w:numFmt w:val="bullet"/>
      <w:lvlText w:val=""/>
      <w:lvlJc w:val="left"/>
      <w:pPr>
        <w:ind w:left="450" w:hanging="360"/>
      </w:pPr>
      <w:rPr>
        <w:rFonts w:ascii="Wingdings" w:hAnsi="Wingdings" w:hint="default"/>
        <w:u w:color="FF0000"/>
      </w:rPr>
    </w:lvl>
    <w:lvl w:ilvl="1" w:tplc="40090003" w:tentative="1">
      <w:start w:val="1"/>
      <w:numFmt w:val="bullet"/>
      <w:lvlText w:val="o"/>
      <w:lvlJc w:val="left"/>
      <w:pPr>
        <w:ind w:left="1170" w:hanging="360"/>
      </w:pPr>
      <w:rPr>
        <w:rFonts w:ascii="Courier New" w:hAnsi="Courier New" w:cs="Courier New" w:hint="default"/>
      </w:rPr>
    </w:lvl>
    <w:lvl w:ilvl="2" w:tplc="40090005" w:tentative="1">
      <w:start w:val="1"/>
      <w:numFmt w:val="bullet"/>
      <w:lvlText w:val=""/>
      <w:lvlJc w:val="left"/>
      <w:pPr>
        <w:ind w:left="1890" w:hanging="360"/>
      </w:pPr>
      <w:rPr>
        <w:rFonts w:ascii="Wingdings" w:hAnsi="Wingdings" w:hint="default"/>
      </w:rPr>
    </w:lvl>
    <w:lvl w:ilvl="3" w:tplc="40090001" w:tentative="1">
      <w:start w:val="1"/>
      <w:numFmt w:val="bullet"/>
      <w:lvlText w:val=""/>
      <w:lvlJc w:val="left"/>
      <w:pPr>
        <w:ind w:left="2610" w:hanging="360"/>
      </w:pPr>
      <w:rPr>
        <w:rFonts w:ascii="Symbol" w:hAnsi="Symbol" w:hint="default"/>
      </w:rPr>
    </w:lvl>
    <w:lvl w:ilvl="4" w:tplc="40090003" w:tentative="1">
      <w:start w:val="1"/>
      <w:numFmt w:val="bullet"/>
      <w:lvlText w:val="o"/>
      <w:lvlJc w:val="left"/>
      <w:pPr>
        <w:ind w:left="3330" w:hanging="360"/>
      </w:pPr>
      <w:rPr>
        <w:rFonts w:ascii="Courier New" w:hAnsi="Courier New" w:cs="Courier New" w:hint="default"/>
      </w:rPr>
    </w:lvl>
    <w:lvl w:ilvl="5" w:tplc="40090005" w:tentative="1">
      <w:start w:val="1"/>
      <w:numFmt w:val="bullet"/>
      <w:lvlText w:val=""/>
      <w:lvlJc w:val="left"/>
      <w:pPr>
        <w:ind w:left="4050" w:hanging="360"/>
      </w:pPr>
      <w:rPr>
        <w:rFonts w:ascii="Wingdings" w:hAnsi="Wingdings" w:hint="default"/>
      </w:rPr>
    </w:lvl>
    <w:lvl w:ilvl="6" w:tplc="40090001" w:tentative="1">
      <w:start w:val="1"/>
      <w:numFmt w:val="bullet"/>
      <w:lvlText w:val=""/>
      <w:lvlJc w:val="left"/>
      <w:pPr>
        <w:ind w:left="4770" w:hanging="360"/>
      </w:pPr>
      <w:rPr>
        <w:rFonts w:ascii="Symbol" w:hAnsi="Symbol" w:hint="default"/>
      </w:rPr>
    </w:lvl>
    <w:lvl w:ilvl="7" w:tplc="40090003" w:tentative="1">
      <w:start w:val="1"/>
      <w:numFmt w:val="bullet"/>
      <w:lvlText w:val="o"/>
      <w:lvlJc w:val="left"/>
      <w:pPr>
        <w:ind w:left="5490" w:hanging="360"/>
      </w:pPr>
      <w:rPr>
        <w:rFonts w:ascii="Courier New" w:hAnsi="Courier New" w:cs="Courier New" w:hint="default"/>
      </w:rPr>
    </w:lvl>
    <w:lvl w:ilvl="8" w:tplc="40090005" w:tentative="1">
      <w:start w:val="1"/>
      <w:numFmt w:val="bullet"/>
      <w:lvlText w:val=""/>
      <w:lvlJc w:val="left"/>
      <w:pPr>
        <w:ind w:left="6210" w:hanging="360"/>
      </w:pPr>
      <w:rPr>
        <w:rFonts w:ascii="Wingdings" w:hAnsi="Wingdings" w:hint="default"/>
      </w:rPr>
    </w:lvl>
  </w:abstractNum>
  <w:abstractNum w:abstractNumId="39" w15:restartNumberingAfterBreak="0">
    <w:nsid w:val="7C9837FA"/>
    <w:multiLevelType w:val="hybridMultilevel"/>
    <w:tmpl w:val="5BA2A9B4"/>
    <w:lvl w:ilvl="0" w:tplc="A2180EF0">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0" w15:restartNumberingAfterBreak="0">
    <w:nsid w:val="7E3D3767"/>
    <w:multiLevelType w:val="hybridMultilevel"/>
    <w:tmpl w:val="B7280856"/>
    <w:lvl w:ilvl="0" w:tplc="40090001">
      <w:start w:val="1"/>
      <w:numFmt w:val="bullet"/>
      <w:lvlText w:val=""/>
      <w:lvlJc w:val="left"/>
      <w:pPr>
        <w:ind w:left="1440" w:hanging="360"/>
      </w:pPr>
      <w:rPr>
        <w:rFonts w:ascii="Symbol" w:hAnsi="Symbol" w:hint="default"/>
      </w:rPr>
    </w:lvl>
    <w:lvl w:ilvl="1" w:tplc="4AC837E2">
      <w:numFmt w:val="bullet"/>
      <w:lvlText w:val="•"/>
      <w:lvlJc w:val="left"/>
      <w:pPr>
        <w:ind w:left="2520" w:hanging="720"/>
      </w:pPr>
      <w:rPr>
        <w:rFonts w:ascii="Times New Roman" w:eastAsiaTheme="minorHAnsi" w:hAnsi="Times New Roman" w:cs="Times New Roman" w:hint="default"/>
      </w:rPr>
    </w:lvl>
    <w:lvl w:ilvl="2" w:tplc="40090005">
      <w:start w:val="1"/>
      <w:numFmt w:val="bullet"/>
      <w:lvlText w:val=""/>
      <w:lvlJc w:val="left"/>
      <w:pPr>
        <w:ind w:left="2880" w:hanging="360"/>
      </w:pPr>
      <w:rPr>
        <w:rFonts w:ascii="Wingdings" w:hAnsi="Wingdings" w:hint="default"/>
      </w:rPr>
    </w:lvl>
    <w:lvl w:ilvl="3" w:tplc="40090001">
      <w:start w:val="1"/>
      <w:numFmt w:val="bullet"/>
      <w:lvlText w:val=""/>
      <w:lvlJc w:val="left"/>
      <w:pPr>
        <w:ind w:left="3600" w:hanging="360"/>
      </w:pPr>
      <w:rPr>
        <w:rFonts w:ascii="Symbol" w:hAnsi="Symbol" w:hint="default"/>
      </w:rPr>
    </w:lvl>
    <w:lvl w:ilvl="4" w:tplc="40090003">
      <w:start w:val="1"/>
      <w:numFmt w:val="bullet"/>
      <w:lvlText w:val="o"/>
      <w:lvlJc w:val="left"/>
      <w:pPr>
        <w:ind w:left="4320" w:hanging="360"/>
      </w:pPr>
      <w:rPr>
        <w:rFonts w:ascii="Courier New" w:hAnsi="Courier New" w:cs="Courier New" w:hint="default"/>
      </w:rPr>
    </w:lvl>
    <w:lvl w:ilvl="5" w:tplc="40090005">
      <w:start w:val="1"/>
      <w:numFmt w:val="bullet"/>
      <w:lvlText w:val=""/>
      <w:lvlJc w:val="left"/>
      <w:pPr>
        <w:ind w:left="5040" w:hanging="360"/>
      </w:pPr>
      <w:rPr>
        <w:rFonts w:ascii="Wingdings" w:hAnsi="Wingdings" w:hint="default"/>
      </w:rPr>
    </w:lvl>
    <w:lvl w:ilvl="6" w:tplc="40090001">
      <w:start w:val="1"/>
      <w:numFmt w:val="bullet"/>
      <w:lvlText w:val=""/>
      <w:lvlJc w:val="left"/>
      <w:pPr>
        <w:ind w:left="5760" w:hanging="360"/>
      </w:pPr>
      <w:rPr>
        <w:rFonts w:ascii="Symbol" w:hAnsi="Symbol" w:hint="default"/>
      </w:rPr>
    </w:lvl>
    <w:lvl w:ilvl="7" w:tplc="40090003">
      <w:start w:val="1"/>
      <w:numFmt w:val="bullet"/>
      <w:lvlText w:val="o"/>
      <w:lvlJc w:val="left"/>
      <w:pPr>
        <w:ind w:left="6480" w:hanging="360"/>
      </w:pPr>
      <w:rPr>
        <w:rFonts w:ascii="Courier New" w:hAnsi="Courier New" w:cs="Courier New" w:hint="default"/>
      </w:rPr>
    </w:lvl>
    <w:lvl w:ilvl="8" w:tplc="40090005">
      <w:start w:val="1"/>
      <w:numFmt w:val="bullet"/>
      <w:lvlText w:val=""/>
      <w:lvlJc w:val="left"/>
      <w:pPr>
        <w:ind w:left="7200" w:hanging="360"/>
      </w:pPr>
      <w:rPr>
        <w:rFonts w:ascii="Wingdings" w:hAnsi="Wingdings" w:hint="default"/>
      </w:rPr>
    </w:lvl>
  </w:abstractNum>
  <w:num w:numId="1">
    <w:abstractNumId w:val="35"/>
  </w:num>
  <w:num w:numId="2">
    <w:abstractNumId w:val="23"/>
  </w:num>
  <w:num w:numId="3">
    <w:abstractNumId w:val="8"/>
  </w:num>
  <w:num w:numId="4">
    <w:abstractNumId w:val="14"/>
  </w:num>
  <w:num w:numId="5">
    <w:abstractNumId w:val="24"/>
  </w:num>
  <w:num w:numId="6">
    <w:abstractNumId w:val="15"/>
  </w:num>
  <w:num w:numId="7">
    <w:abstractNumId w:val="36"/>
  </w:num>
  <w:num w:numId="8">
    <w:abstractNumId w:val="11"/>
  </w:num>
  <w:num w:numId="9">
    <w:abstractNumId w:val="3"/>
  </w:num>
  <w:num w:numId="10">
    <w:abstractNumId w:val="30"/>
  </w:num>
  <w:num w:numId="11">
    <w:abstractNumId w:val="21"/>
  </w:num>
  <w:num w:numId="12">
    <w:abstractNumId w:val="0"/>
  </w:num>
  <w:num w:numId="13">
    <w:abstractNumId w:val="27"/>
  </w:num>
  <w:num w:numId="14">
    <w:abstractNumId w:val="9"/>
  </w:num>
  <w:num w:numId="15">
    <w:abstractNumId w:val="20"/>
  </w:num>
  <w:num w:numId="16">
    <w:abstractNumId w:val="10"/>
  </w:num>
  <w:num w:numId="17">
    <w:abstractNumId w:val="26"/>
  </w:num>
  <w:num w:numId="18">
    <w:abstractNumId w:val="6"/>
  </w:num>
  <w:num w:numId="19">
    <w:abstractNumId w:val="18"/>
  </w:num>
  <w:num w:numId="20">
    <w:abstractNumId w:val="19"/>
  </w:num>
  <w:num w:numId="21">
    <w:abstractNumId w:val="39"/>
  </w:num>
  <w:num w:numId="22">
    <w:abstractNumId w:val="4"/>
  </w:num>
  <w:num w:numId="23">
    <w:abstractNumId w:val="34"/>
  </w:num>
  <w:num w:numId="24">
    <w:abstractNumId w:val="31"/>
  </w:num>
  <w:num w:numId="25">
    <w:abstractNumId w:val="25"/>
  </w:num>
  <w:num w:numId="26">
    <w:abstractNumId w:val="28"/>
  </w:num>
  <w:num w:numId="27">
    <w:abstractNumId w:val="5"/>
  </w:num>
  <w:num w:numId="28">
    <w:abstractNumId w:val="33"/>
  </w:num>
  <w:num w:numId="29">
    <w:abstractNumId w:val="38"/>
  </w:num>
  <w:num w:numId="30">
    <w:abstractNumId w:val="17"/>
  </w:num>
  <w:num w:numId="31">
    <w:abstractNumId w:val="7"/>
  </w:num>
  <w:num w:numId="32">
    <w:abstractNumId w:val="29"/>
  </w:num>
  <w:num w:numId="33">
    <w:abstractNumId w:val="16"/>
  </w:num>
  <w:num w:numId="34">
    <w:abstractNumId w:val="2"/>
  </w:num>
  <w:num w:numId="35">
    <w:abstractNumId w:val="12"/>
  </w:num>
  <w:num w:numId="36">
    <w:abstractNumId w:val="40"/>
  </w:num>
  <w:num w:numId="37">
    <w:abstractNumId w:val="1"/>
  </w:num>
  <w:num w:numId="38">
    <w:abstractNumId w:val="32"/>
  </w:num>
  <w:num w:numId="39">
    <w:abstractNumId w:val="22"/>
  </w:num>
  <w:num w:numId="40">
    <w:abstractNumId w:val="37"/>
  </w:num>
  <w:num w:numId="41">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50227"/>
    <w:rsid w:val="00000101"/>
    <w:rsid w:val="00000B9F"/>
    <w:rsid w:val="00000D7E"/>
    <w:rsid w:val="00000EF1"/>
    <w:rsid w:val="00000FB6"/>
    <w:rsid w:val="0000177D"/>
    <w:rsid w:val="000025CC"/>
    <w:rsid w:val="00002A34"/>
    <w:rsid w:val="00002B77"/>
    <w:rsid w:val="00002E64"/>
    <w:rsid w:val="0000504C"/>
    <w:rsid w:val="0000569A"/>
    <w:rsid w:val="00006712"/>
    <w:rsid w:val="00006A54"/>
    <w:rsid w:val="00006D91"/>
    <w:rsid w:val="00006E99"/>
    <w:rsid w:val="00006F27"/>
    <w:rsid w:val="0000709B"/>
    <w:rsid w:val="000071D4"/>
    <w:rsid w:val="00007FDD"/>
    <w:rsid w:val="0001066D"/>
    <w:rsid w:val="00010A23"/>
    <w:rsid w:val="00010C6A"/>
    <w:rsid w:val="00010D0C"/>
    <w:rsid w:val="00011156"/>
    <w:rsid w:val="00011699"/>
    <w:rsid w:val="00011D0B"/>
    <w:rsid w:val="00011D86"/>
    <w:rsid w:val="00011EAA"/>
    <w:rsid w:val="0001241B"/>
    <w:rsid w:val="00012CFD"/>
    <w:rsid w:val="00012EFF"/>
    <w:rsid w:val="000135CB"/>
    <w:rsid w:val="00013887"/>
    <w:rsid w:val="00013BCB"/>
    <w:rsid w:val="000145EE"/>
    <w:rsid w:val="00014EE0"/>
    <w:rsid w:val="00015268"/>
    <w:rsid w:val="000157F0"/>
    <w:rsid w:val="000157F2"/>
    <w:rsid w:val="00015F78"/>
    <w:rsid w:val="000160DC"/>
    <w:rsid w:val="000161C4"/>
    <w:rsid w:val="0001675D"/>
    <w:rsid w:val="0001692B"/>
    <w:rsid w:val="00016A73"/>
    <w:rsid w:val="00016E6B"/>
    <w:rsid w:val="00017CD4"/>
    <w:rsid w:val="000203C5"/>
    <w:rsid w:val="00020DE6"/>
    <w:rsid w:val="00021207"/>
    <w:rsid w:val="0002176C"/>
    <w:rsid w:val="000217CE"/>
    <w:rsid w:val="00021D56"/>
    <w:rsid w:val="00022305"/>
    <w:rsid w:val="00022358"/>
    <w:rsid w:val="00022EA3"/>
    <w:rsid w:val="00023461"/>
    <w:rsid w:val="0002395A"/>
    <w:rsid w:val="00023F30"/>
    <w:rsid w:val="00024493"/>
    <w:rsid w:val="0002561D"/>
    <w:rsid w:val="00025950"/>
    <w:rsid w:val="0002621A"/>
    <w:rsid w:val="000262BC"/>
    <w:rsid w:val="00026345"/>
    <w:rsid w:val="0002651B"/>
    <w:rsid w:val="00027185"/>
    <w:rsid w:val="0003197D"/>
    <w:rsid w:val="00031B52"/>
    <w:rsid w:val="0003264A"/>
    <w:rsid w:val="00032AE7"/>
    <w:rsid w:val="000340AD"/>
    <w:rsid w:val="000355C2"/>
    <w:rsid w:val="000361A5"/>
    <w:rsid w:val="00040EF4"/>
    <w:rsid w:val="000412FB"/>
    <w:rsid w:val="000414AD"/>
    <w:rsid w:val="00041AB5"/>
    <w:rsid w:val="00042840"/>
    <w:rsid w:val="00043386"/>
    <w:rsid w:val="000436EB"/>
    <w:rsid w:val="00043707"/>
    <w:rsid w:val="00043970"/>
    <w:rsid w:val="000439EC"/>
    <w:rsid w:val="00043FB1"/>
    <w:rsid w:val="000444FE"/>
    <w:rsid w:val="00044D15"/>
    <w:rsid w:val="00045434"/>
    <w:rsid w:val="00045462"/>
    <w:rsid w:val="00045C5C"/>
    <w:rsid w:val="00045EA8"/>
    <w:rsid w:val="00047424"/>
    <w:rsid w:val="00047FB8"/>
    <w:rsid w:val="0005021E"/>
    <w:rsid w:val="000502A1"/>
    <w:rsid w:val="000509BF"/>
    <w:rsid w:val="00050ABF"/>
    <w:rsid w:val="0005174A"/>
    <w:rsid w:val="0005188B"/>
    <w:rsid w:val="00051BF9"/>
    <w:rsid w:val="00051D25"/>
    <w:rsid w:val="00052512"/>
    <w:rsid w:val="00053094"/>
    <w:rsid w:val="000533AE"/>
    <w:rsid w:val="0005343E"/>
    <w:rsid w:val="0005352A"/>
    <w:rsid w:val="00053586"/>
    <w:rsid w:val="000542A6"/>
    <w:rsid w:val="00054325"/>
    <w:rsid w:val="0005452F"/>
    <w:rsid w:val="000546C4"/>
    <w:rsid w:val="00054DFC"/>
    <w:rsid w:val="00055240"/>
    <w:rsid w:val="00055459"/>
    <w:rsid w:val="0005569B"/>
    <w:rsid w:val="00055F45"/>
    <w:rsid w:val="0005673B"/>
    <w:rsid w:val="00057021"/>
    <w:rsid w:val="000570D4"/>
    <w:rsid w:val="000579A9"/>
    <w:rsid w:val="00057AA7"/>
    <w:rsid w:val="00057FFE"/>
    <w:rsid w:val="000604C0"/>
    <w:rsid w:val="00060732"/>
    <w:rsid w:val="0006078D"/>
    <w:rsid w:val="00060D75"/>
    <w:rsid w:val="00061134"/>
    <w:rsid w:val="00061B8F"/>
    <w:rsid w:val="0006236E"/>
    <w:rsid w:val="000623E2"/>
    <w:rsid w:val="00062733"/>
    <w:rsid w:val="00063109"/>
    <w:rsid w:val="00063412"/>
    <w:rsid w:val="000635C6"/>
    <w:rsid w:val="00063684"/>
    <w:rsid w:val="00064416"/>
    <w:rsid w:val="000644A6"/>
    <w:rsid w:val="00065695"/>
    <w:rsid w:val="00065D91"/>
    <w:rsid w:val="00067DFE"/>
    <w:rsid w:val="00070351"/>
    <w:rsid w:val="00070AD1"/>
    <w:rsid w:val="00071457"/>
    <w:rsid w:val="0007176B"/>
    <w:rsid w:val="00073AB8"/>
    <w:rsid w:val="00073C67"/>
    <w:rsid w:val="000742A7"/>
    <w:rsid w:val="000742CC"/>
    <w:rsid w:val="000742FA"/>
    <w:rsid w:val="0007441F"/>
    <w:rsid w:val="00074AC8"/>
    <w:rsid w:val="000755FD"/>
    <w:rsid w:val="000757BE"/>
    <w:rsid w:val="0007641B"/>
    <w:rsid w:val="00076E02"/>
    <w:rsid w:val="00076F7B"/>
    <w:rsid w:val="0007758B"/>
    <w:rsid w:val="000801FE"/>
    <w:rsid w:val="00080725"/>
    <w:rsid w:val="0008096B"/>
    <w:rsid w:val="00080AAF"/>
    <w:rsid w:val="00080D41"/>
    <w:rsid w:val="00080FE2"/>
    <w:rsid w:val="00081A4D"/>
    <w:rsid w:val="00082589"/>
    <w:rsid w:val="00083340"/>
    <w:rsid w:val="00083597"/>
    <w:rsid w:val="0008364F"/>
    <w:rsid w:val="00083AE2"/>
    <w:rsid w:val="000847B1"/>
    <w:rsid w:val="0008491D"/>
    <w:rsid w:val="00084930"/>
    <w:rsid w:val="0008532F"/>
    <w:rsid w:val="000858E9"/>
    <w:rsid w:val="00086A47"/>
    <w:rsid w:val="00086A79"/>
    <w:rsid w:val="00086C1B"/>
    <w:rsid w:val="00086D65"/>
    <w:rsid w:val="00087E1C"/>
    <w:rsid w:val="00090025"/>
    <w:rsid w:val="00090280"/>
    <w:rsid w:val="00090B46"/>
    <w:rsid w:val="00090F3A"/>
    <w:rsid w:val="00090FA5"/>
    <w:rsid w:val="0009113D"/>
    <w:rsid w:val="0009116D"/>
    <w:rsid w:val="000916A2"/>
    <w:rsid w:val="0009187C"/>
    <w:rsid w:val="00091E9D"/>
    <w:rsid w:val="000920D2"/>
    <w:rsid w:val="00092F21"/>
    <w:rsid w:val="0009329F"/>
    <w:rsid w:val="000944BA"/>
    <w:rsid w:val="00094833"/>
    <w:rsid w:val="00094947"/>
    <w:rsid w:val="00095022"/>
    <w:rsid w:val="00096156"/>
    <w:rsid w:val="000962BC"/>
    <w:rsid w:val="00096908"/>
    <w:rsid w:val="00096B0D"/>
    <w:rsid w:val="000971F9"/>
    <w:rsid w:val="000976A2"/>
    <w:rsid w:val="000977EF"/>
    <w:rsid w:val="000A0363"/>
    <w:rsid w:val="000A0582"/>
    <w:rsid w:val="000A0E4B"/>
    <w:rsid w:val="000A0F1C"/>
    <w:rsid w:val="000A15CF"/>
    <w:rsid w:val="000A1993"/>
    <w:rsid w:val="000A1DF6"/>
    <w:rsid w:val="000A299C"/>
    <w:rsid w:val="000A2DAF"/>
    <w:rsid w:val="000A449B"/>
    <w:rsid w:val="000A44D2"/>
    <w:rsid w:val="000A5612"/>
    <w:rsid w:val="000A67CA"/>
    <w:rsid w:val="000A698D"/>
    <w:rsid w:val="000A74DD"/>
    <w:rsid w:val="000A762F"/>
    <w:rsid w:val="000B0717"/>
    <w:rsid w:val="000B081B"/>
    <w:rsid w:val="000B08E3"/>
    <w:rsid w:val="000B09AE"/>
    <w:rsid w:val="000B0A66"/>
    <w:rsid w:val="000B13A8"/>
    <w:rsid w:val="000B1643"/>
    <w:rsid w:val="000B1763"/>
    <w:rsid w:val="000B18EA"/>
    <w:rsid w:val="000B1B6E"/>
    <w:rsid w:val="000B1DC5"/>
    <w:rsid w:val="000B26F6"/>
    <w:rsid w:val="000B29FE"/>
    <w:rsid w:val="000B2C31"/>
    <w:rsid w:val="000B3632"/>
    <w:rsid w:val="000B395F"/>
    <w:rsid w:val="000B3C7B"/>
    <w:rsid w:val="000B4889"/>
    <w:rsid w:val="000B4D1B"/>
    <w:rsid w:val="000B4D49"/>
    <w:rsid w:val="000B4DD8"/>
    <w:rsid w:val="000B6133"/>
    <w:rsid w:val="000B6EC7"/>
    <w:rsid w:val="000B6EF4"/>
    <w:rsid w:val="000B7574"/>
    <w:rsid w:val="000B786C"/>
    <w:rsid w:val="000B792D"/>
    <w:rsid w:val="000B7A2B"/>
    <w:rsid w:val="000B7CB3"/>
    <w:rsid w:val="000C036E"/>
    <w:rsid w:val="000C0D42"/>
    <w:rsid w:val="000C1C99"/>
    <w:rsid w:val="000C2A4C"/>
    <w:rsid w:val="000C35B0"/>
    <w:rsid w:val="000C36A9"/>
    <w:rsid w:val="000C48EB"/>
    <w:rsid w:val="000C4FB4"/>
    <w:rsid w:val="000C5239"/>
    <w:rsid w:val="000C53D8"/>
    <w:rsid w:val="000C5773"/>
    <w:rsid w:val="000C57E4"/>
    <w:rsid w:val="000C5F79"/>
    <w:rsid w:val="000C6646"/>
    <w:rsid w:val="000C6A40"/>
    <w:rsid w:val="000C6D27"/>
    <w:rsid w:val="000C6F89"/>
    <w:rsid w:val="000C71FD"/>
    <w:rsid w:val="000C7BFD"/>
    <w:rsid w:val="000D02FB"/>
    <w:rsid w:val="000D082C"/>
    <w:rsid w:val="000D08C3"/>
    <w:rsid w:val="000D0C23"/>
    <w:rsid w:val="000D0FDE"/>
    <w:rsid w:val="000D1398"/>
    <w:rsid w:val="000D1711"/>
    <w:rsid w:val="000D1D31"/>
    <w:rsid w:val="000D20BD"/>
    <w:rsid w:val="000D21A8"/>
    <w:rsid w:val="000D2623"/>
    <w:rsid w:val="000D2817"/>
    <w:rsid w:val="000D2822"/>
    <w:rsid w:val="000D2A15"/>
    <w:rsid w:val="000D329C"/>
    <w:rsid w:val="000D3366"/>
    <w:rsid w:val="000D39D9"/>
    <w:rsid w:val="000D4006"/>
    <w:rsid w:val="000D4320"/>
    <w:rsid w:val="000D4B0A"/>
    <w:rsid w:val="000D522C"/>
    <w:rsid w:val="000D56A1"/>
    <w:rsid w:val="000D57D6"/>
    <w:rsid w:val="000D5C49"/>
    <w:rsid w:val="000D5F38"/>
    <w:rsid w:val="000D667F"/>
    <w:rsid w:val="000D6D43"/>
    <w:rsid w:val="000D6E81"/>
    <w:rsid w:val="000D7552"/>
    <w:rsid w:val="000D7DE4"/>
    <w:rsid w:val="000E0330"/>
    <w:rsid w:val="000E0786"/>
    <w:rsid w:val="000E084E"/>
    <w:rsid w:val="000E13C9"/>
    <w:rsid w:val="000E2B3F"/>
    <w:rsid w:val="000E2D46"/>
    <w:rsid w:val="000E31B2"/>
    <w:rsid w:val="000E3635"/>
    <w:rsid w:val="000E3803"/>
    <w:rsid w:val="000E3943"/>
    <w:rsid w:val="000E3D15"/>
    <w:rsid w:val="000E3D45"/>
    <w:rsid w:val="000E3EC9"/>
    <w:rsid w:val="000E4071"/>
    <w:rsid w:val="000E4EB9"/>
    <w:rsid w:val="000E5688"/>
    <w:rsid w:val="000E56BD"/>
    <w:rsid w:val="000E5EA9"/>
    <w:rsid w:val="000E6D10"/>
    <w:rsid w:val="000E716A"/>
    <w:rsid w:val="000E71AC"/>
    <w:rsid w:val="000E7454"/>
    <w:rsid w:val="000E7462"/>
    <w:rsid w:val="000E77A1"/>
    <w:rsid w:val="000E785B"/>
    <w:rsid w:val="000E7C30"/>
    <w:rsid w:val="000F0055"/>
    <w:rsid w:val="000F01BD"/>
    <w:rsid w:val="000F07C9"/>
    <w:rsid w:val="000F1A85"/>
    <w:rsid w:val="000F1F99"/>
    <w:rsid w:val="000F21E8"/>
    <w:rsid w:val="000F288D"/>
    <w:rsid w:val="000F39CE"/>
    <w:rsid w:val="000F43B4"/>
    <w:rsid w:val="000F4925"/>
    <w:rsid w:val="000F4B56"/>
    <w:rsid w:val="000F544B"/>
    <w:rsid w:val="000F5825"/>
    <w:rsid w:val="000F5C2F"/>
    <w:rsid w:val="000F6421"/>
    <w:rsid w:val="000F6731"/>
    <w:rsid w:val="000F696B"/>
    <w:rsid w:val="000F70D4"/>
    <w:rsid w:val="000F7CD7"/>
    <w:rsid w:val="000F7FE3"/>
    <w:rsid w:val="00100537"/>
    <w:rsid w:val="00100798"/>
    <w:rsid w:val="00100880"/>
    <w:rsid w:val="0010191A"/>
    <w:rsid w:val="00101A0D"/>
    <w:rsid w:val="00101F12"/>
    <w:rsid w:val="00102766"/>
    <w:rsid w:val="00102B54"/>
    <w:rsid w:val="001038C3"/>
    <w:rsid w:val="00103CCC"/>
    <w:rsid w:val="0010618D"/>
    <w:rsid w:val="001069D0"/>
    <w:rsid w:val="00107ADD"/>
    <w:rsid w:val="00110914"/>
    <w:rsid w:val="001112C3"/>
    <w:rsid w:val="00111582"/>
    <w:rsid w:val="00111C05"/>
    <w:rsid w:val="00112171"/>
    <w:rsid w:val="00112624"/>
    <w:rsid w:val="001129C8"/>
    <w:rsid w:val="00112C66"/>
    <w:rsid w:val="00112D2E"/>
    <w:rsid w:val="00112E90"/>
    <w:rsid w:val="001130DE"/>
    <w:rsid w:val="0011344F"/>
    <w:rsid w:val="00113620"/>
    <w:rsid w:val="00114187"/>
    <w:rsid w:val="0011523A"/>
    <w:rsid w:val="001154FC"/>
    <w:rsid w:val="001156FE"/>
    <w:rsid w:val="00116430"/>
    <w:rsid w:val="00116CCC"/>
    <w:rsid w:val="0011742F"/>
    <w:rsid w:val="00117483"/>
    <w:rsid w:val="001175C8"/>
    <w:rsid w:val="0011769C"/>
    <w:rsid w:val="00117B74"/>
    <w:rsid w:val="00117E79"/>
    <w:rsid w:val="001203DB"/>
    <w:rsid w:val="00120E30"/>
    <w:rsid w:val="00121476"/>
    <w:rsid w:val="00121B32"/>
    <w:rsid w:val="00122C09"/>
    <w:rsid w:val="00122CE3"/>
    <w:rsid w:val="00122E22"/>
    <w:rsid w:val="0012314A"/>
    <w:rsid w:val="00123B6C"/>
    <w:rsid w:val="00123C2C"/>
    <w:rsid w:val="00123D76"/>
    <w:rsid w:val="00123D79"/>
    <w:rsid w:val="00123F62"/>
    <w:rsid w:val="001243F0"/>
    <w:rsid w:val="001245E8"/>
    <w:rsid w:val="00124EAC"/>
    <w:rsid w:val="001250DC"/>
    <w:rsid w:val="001258ED"/>
    <w:rsid w:val="00125A46"/>
    <w:rsid w:val="001268B9"/>
    <w:rsid w:val="001268D2"/>
    <w:rsid w:val="00126C38"/>
    <w:rsid w:val="00126FDB"/>
    <w:rsid w:val="00126FEE"/>
    <w:rsid w:val="0012720F"/>
    <w:rsid w:val="00127270"/>
    <w:rsid w:val="001274F1"/>
    <w:rsid w:val="00127D1F"/>
    <w:rsid w:val="00127D3B"/>
    <w:rsid w:val="00127D59"/>
    <w:rsid w:val="00127EE4"/>
    <w:rsid w:val="001301F8"/>
    <w:rsid w:val="00130C49"/>
    <w:rsid w:val="00130F9B"/>
    <w:rsid w:val="001310DD"/>
    <w:rsid w:val="0013122E"/>
    <w:rsid w:val="0013127B"/>
    <w:rsid w:val="0013189E"/>
    <w:rsid w:val="00132627"/>
    <w:rsid w:val="00132687"/>
    <w:rsid w:val="0013302A"/>
    <w:rsid w:val="0013446E"/>
    <w:rsid w:val="00134792"/>
    <w:rsid w:val="00134842"/>
    <w:rsid w:val="00134C97"/>
    <w:rsid w:val="0013597F"/>
    <w:rsid w:val="00135DA7"/>
    <w:rsid w:val="00135DC1"/>
    <w:rsid w:val="00136396"/>
    <w:rsid w:val="00136C43"/>
    <w:rsid w:val="0013723F"/>
    <w:rsid w:val="0013729C"/>
    <w:rsid w:val="00137625"/>
    <w:rsid w:val="00137AF8"/>
    <w:rsid w:val="001406BA"/>
    <w:rsid w:val="001409CA"/>
    <w:rsid w:val="001411B6"/>
    <w:rsid w:val="00141B85"/>
    <w:rsid w:val="00142122"/>
    <w:rsid w:val="00143762"/>
    <w:rsid w:val="00144773"/>
    <w:rsid w:val="00144986"/>
    <w:rsid w:val="00144CA7"/>
    <w:rsid w:val="00146485"/>
    <w:rsid w:val="001468F1"/>
    <w:rsid w:val="00146C55"/>
    <w:rsid w:val="00146F9B"/>
    <w:rsid w:val="00147437"/>
    <w:rsid w:val="00147B57"/>
    <w:rsid w:val="00147C5A"/>
    <w:rsid w:val="00147C9E"/>
    <w:rsid w:val="0015049B"/>
    <w:rsid w:val="00150500"/>
    <w:rsid w:val="00151F2F"/>
    <w:rsid w:val="00152C8B"/>
    <w:rsid w:val="00153237"/>
    <w:rsid w:val="00153637"/>
    <w:rsid w:val="001537AC"/>
    <w:rsid w:val="00153A0C"/>
    <w:rsid w:val="00153F11"/>
    <w:rsid w:val="001540B1"/>
    <w:rsid w:val="00154960"/>
    <w:rsid w:val="00155353"/>
    <w:rsid w:val="00155902"/>
    <w:rsid w:val="00155C6A"/>
    <w:rsid w:val="00156A55"/>
    <w:rsid w:val="0015794E"/>
    <w:rsid w:val="00157EFE"/>
    <w:rsid w:val="001611BD"/>
    <w:rsid w:val="00161C9C"/>
    <w:rsid w:val="00162035"/>
    <w:rsid w:val="0016250D"/>
    <w:rsid w:val="001627D4"/>
    <w:rsid w:val="00162D82"/>
    <w:rsid w:val="00162EDB"/>
    <w:rsid w:val="00163B7E"/>
    <w:rsid w:val="00163D69"/>
    <w:rsid w:val="00164448"/>
    <w:rsid w:val="00164593"/>
    <w:rsid w:val="00164B9C"/>
    <w:rsid w:val="00164F93"/>
    <w:rsid w:val="0016530E"/>
    <w:rsid w:val="00165830"/>
    <w:rsid w:val="00165AA5"/>
    <w:rsid w:val="00165D0E"/>
    <w:rsid w:val="00167199"/>
    <w:rsid w:val="001671DE"/>
    <w:rsid w:val="001676C5"/>
    <w:rsid w:val="00167884"/>
    <w:rsid w:val="001678CB"/>
    <w:rsid w:val="0017051B"/>
    <w:rsid w:val="00170548"/>
    <w:rsid w:val="001706F7"/>
    <w:rsid w:val="00170AFB"/>
    <w:rsid w:val="00170F70"/>
    <w:rsid w:val="001727FF"/>
    <w:rsid w:val="00173088"/>
    <w:rsid w:val="0017371B"/>
    <w:rsid w:val="00173920"/>
    <w:rsid w:val="00173D41"/>
    <w:rsid w:val="00175A39"/>
    <w:rsid w:val="00175D08"/>
    <w:rsid w:val="00175E32"/>
    <w:rsid w:val="001761CB"/>
    <w:rsid w:val="00176A23"/>
    <w:rsid w:val="0017766E"/>
    <w:rsid w:val="0018017E"/>
    <w:rsid w:val="00180622"/>
    <w:rsid w:val="001807D6"/>
    <w:rsid w:val="001807DF"/>
    <w:rsid w:val="00180D9C"/>
    <w:rsid w:val="00180E42"/>
    <w:rsid w:val="00181457"/>
    <w:rsid w:val="0018191D"/>
    <w:rsid w:val="00181B20"/>
    <w:rsid w:val="00182113"/>
    <w:rsid w:val="001829E9"/>
    <w:rsid w:val="00182BB4"/>
    <w:rsid w:val="00182D5C"/>
    <w:rsid w:val="00183525"/>
    <w:rsid w:val="00183F99"/>
    <w:rsid w:val="001841F3"/>
    <w:rsid w:val="00184292"/>
    <w:rsid w:val="001845B7"/>
    <w:rsid w:val="00185C1B"/>
    <w:rsid w:val="0018766B"/>
    <w:rsid w:val="001879EB"/>
    <w:rsid w:val="00187D85"/>
    <w:rsid w:val="00190345"/>
    <w:rsid w:val="00190371"/>
    <w:rsid w:val="00190432"/>
    <w:rsid w:val="00190DB6"/>
    <w:rsid w:val="00190ED8"/>
    <w:rsid w:val="001912C9"/>
    <w:rsid w:val="00191617"/>
    <w:rsid w:val="00191F8C"/>
    <w:rsid w:val="001922F0"/>
    <w:rsid w:val="00192B7B"/>
    <w:rsid w:val="00192D09"/>
    <w:rsid w:val="00193856"/>
    <w:rsid w:val="0019423A"/>
    <w:rsid w:val="00194646"/>
    <w:rsid w:val="001946B3"/>
    <w:rsid w:val="00194FE2"/>
    <w:rsid w:val="001954EB"/>
    <w:rsid w:val="00195533"/>
    <w:rsid w:val="00196152"/>
    <w:rsid w:val="00196308"/>
    <w:rsid w:val="00196869"/>
    <w:rsid w:val="00197394"/>
    <w:rsid w:val="00197BE8"/>
    <w:rsid w:val="00197E75"/>
    <w:rsid w:val="001A1979"/>
    <w:rsid w:val="001A1DB6"/>
    <w:rsid w:val="001A2CC1"/>
    <w:rsid w:val="001A3517"/>
    <w:rsid w:val="001A3758"/>
    <w:rsid w:val="001A3767"/>
    <w:rsid w:val="001A3A77"/>
    <w:rsid w:val="001A3D5E"/>
    <w:rsid w:val="001A3DBC"/>
    <w:rsid w:val="001A4928"/>
    <w:rsid w:val="001A4C66"/>
    <w:rsid w:val="001A4E2B"/>
    <w:rsid w:val="001A54C8"/>
    <w:rsid w:val="001A56F8"/>
    <w:rsid w:val="001A6570"/>
    <w:rsid w:val="001A6CF8"/>
    <w:rsid w:val="001A761F"/>
    <w:rsid w:val="001A7935"/>
    <w:rsid w:val="001B02D5"/>
    <w:rsid w:val="001B1A34"/>
    <w:rsid w:val="001B1B99"/>
    <w:rsid w:val="001B27E0"/>
    <w:rsid w:val="001B28C9"/>
    <w:rsid w:val="001B2C5D"/>
    <w:rsid w:val="001B3F0A"/>
    <w:rsid w:val="001B44BC"/>
    <w:rsid w:val="001B4BE4"/>
    <w:rsid w:val="001B4CE3"/>
    <w:rsid w:val="001B59EC"/>
    <w:rsid w:val="001B5E76"/>
    <w:rsid w:val="001B61EF"/>
    <w:rsid w:val="001B6B9B"/>
    <w:rsid w:val="001B6CD4"/>
    <w:rsid w:val="001B6E01"/>
    <w:rsid w:val="001B6F82"/>
    <w:rsid w:val="001B79B8"/>
    <w:rsid w:val="001C0170"/>
    <w:rsid w:val="001C024A"/>
    <w:rsid w:val="001C0561"/>
    <w:rsid w:val="001C0D10"/>
    <w:rsid w:val="001C0D96"/>
    <w:rsid w:val="001C10C2"/>
    <w:rsid w:val="001C1646"/>
    <w:rsid w:val="001C2583"/>
    <w:rsid w:val="001C3594"/>
    <w:rsid w:val="001C3B97"/>
    <w:rsid w:val="001C5C96"/>
    <w:rsid w:val="001C6470"/>
    <w:rsid w:val="001C6A4F"/>
    <w:rsid w:val="001C6ADA"/>
    <w:rsid w:val="001C6EF9"/>
    <w:rsid w:val="001C6F83"/>
    <w:rsid w:val="001C71DD"/>
    <w:rsid w:val="001D02E0"/>
    <w:rsid w:val="001D081D"/>
    <w:rsid w:val="001D088A"/>
    <w:rsid w:val="001D0E7A"/>
    <w:rsid w:val="001D0EE5"/>
    <w:rsid w:val="001D1619"/>
    <w:rsid w:val="001D2092"/>
    <w:rsid w:val="001D21F7"/>
    <w:rsid w:val="001D2600"/>
    <w:rsid w:val="001D3332"/>
    <w:rsid w:val="001D3DB5"/>
    <w:rsid w:val="001D3EE9"/>
    <w:rsid w:val="001D455C"/>
    <w:rsid w:val="001D470F"/>
    <w:rsid w:val="001D47DC"/>
    <w:rsid w:val="001D5087"/>
    <w:rsid w:val="001D5515"/>
    <w:rsid w:val="001D5599"/>
    <w:rsid w:val="001D5718"/>
    <w:rsid w:val="001D5C26"/>
    <w:rsid w:val="001D642D"/>
    <w:rsid w:val="001D64EB"/>
    <w:rsid w:val="001D656F"/>
    <w:rsid w:val="001D679F"/>
    <w:rsid w:val="001D72F8"/>
    <w:rsid w:val="001D7555"/>
    <w:rsid w:val="001D773C"/>
    <w:rsid w:val="001E04F5"/>
    <w:rsid w:val="001E0589"/>
    <w:rsid w:val="001E0B7A"/>
    <w:rsid w:val="001E0BAF"/>
    <w:rsid w:val="001E119A"/>
    <w:rsid w:val="001E1E1E"/>
    <w:rsid w:val="001E282B"/>
    <w:rsid w:val="001E29C5"/>
    <w:rsid w:val="001E2AD2"/>
    <w:rsid w:val="001E3454"/>
    <w:rsid w:val="001E34C7"/>
    <w:rsid w:val="001E37D8"/>
    <w:rsid w:val="001E3B6F"/>
    <w:rsid w:val="001E3CAC"/>
    <w:rsid w:val="001E3EC6"/>
    <w:rsid w:val="001E4024"/>
    <w:rsid w:val="001E4108"/>
    <w:rsid w:val="001E547F"/>
    <w:rsid w:val="001E5C16"/>
    <w:rsid w:val="001E5F5E"/>
    <w:rsid w:val="001E6255"/>
    <w:rsid w:val="001E6BCA"/>
    <w:rsid w:val="001E71D6"/>
    <w:rsid w:val="001F0B3D"/>
    <w:rsid w:val="001F0DB3"/>
    <w:rsid w:val="001F13D2"/>
    <w:rsid w:val="001F1BE9"/>
    <w:rsid w:val="001F2084"/>
    <w:rsid w:val="001F2731"/>
    <w:rsid w:val="001F2C80"/>
    <w:rsid w:val="001F2E64"/>
    <w:rsid w:val="001F2FC5"/>
    <w:rsid w:val="001F3282"/>
    <w:rsid w:val="001F329B"/>
    <w:rsid w:val="001F339E"/>
    <w:rsid w:val="001F4013"/>
    <w:rsid w:val="001F4798"/>
    <w:rsid w:val="001F4E1A"/>
    <w:rsid w:val="001F5331"/>
    <w:rsid w:val="001F628B"/>
    <w:rsid w:val="001F714A"/>
    <w:rsid w:val="001F7BBB"/>
    <w:rsid w:val="00200070"/>
    <w:rsid w:val="002001E7"/>
    <w:rsid w:val="00200588"/>
    <w:rsid w:val="002016B2"/>
    <w:rsid w:val="00201B86"/>
    <w:rsid w:val="002035FA"/>
    <w:rsid w:val="00203C20"/>
    <w:rsid w:val="0020501D"/>
    <w:rsid w:val="002054DF"/>
    <w:rsid w:val="002056CD"/>
    <w:rsid w:val="002061F7"/>
    <w:rsid w:val="0020646A"/>
    <w:rsid w:val="002069AD"/>
    <w:rsid w:val="00207446"/>
    <w:rsid w:val="00207481"/>
    <w:rsid w:val="00210019"/>
    <w:rsid w:val="002101DC"/>
    <w:rsid w:val="002102A9"/>
    <w:rsid w:val="002103E5"/>
    <w:rsid w:val="00211A4F"/>
    <w:rsid w:val="002120DC"/>
    <w:rsid w:val="00212530"/>
    <w:rsid w:val="0021254C"/>
    <w:rsid w:val="00212931"/>
    <w:rsid w:val="002146FE"/>
    <w:rsid w:val="00214771"/>
    <w:rsid w:val="00214E3E"/>
    <w:rsid w:val="00215B9A"/>
    <w:rsid w:val="0021718E"/>
    <w:rsid w:val="00217233"/>
    <w:rsid w:val="0021732F"/>
    <w:rsid w:val="00217F23"/>
    <w:rsid w:val="002202A7"/>
    <w:rsid w:val="00220D9F"/>
    <w:rsid w:val="002210F1"/>
    <w:rsid w:val="00221309"/>
    <w:rsid w:val="002219AA"/>
    <w:rsid w:val="00221EF6"/>
    <w:rsid w:val="0022288E"/>
    <w:rsid w:val="00222948"/>
    <w:rsid w:val="00222B6D"/>
    <w:rsid w:val="0022339E"/>
    <w:rsid w:val="002233A8"/>
    <w:rsid w:val="002236C8"/>
    <w:rsid w:val="00224099"/>
    <w:rsid w:val="00224628"/>
    <w:rsid w:val="00224803"/>
    <w:rsid w:val="002248AB"/>
    <w:rsid w:val="00224B22"/>
    <w:rsid w:val="00224C4F"/>
    <w:rsid w:val="00225244"/>
    <w:rsid w:val="00225DE7"/>
    <w:rsid w:val="002263DF"/>
    <w:rsid w:val="0022669A"/>
    <w:rsid w:val="002277C3"/>
    <w:rsid w:val="002279B0"/>
    <w:rsid w:val="00227B7F"/>
    <w:rsid w:val="00227E85"/>
    <w:rsid w:val="0023093B"/>
    <w:rsid w:val="002318E1"/>
    <w:rsid w:val="002324E6"/>
    <w:rsid w:val="00232BAF"/>
    <w:rsid w:val="00234568"/>
    <w:rsid w:val="002346CF"/>
    <w:rsid w:val="00235336"/>
    <w:rsid w:val="00235594"/>
    <w:rsid w:val="002362A1"/>
    <w:rsid w:val="002370AF"/>
    <w:rsid w:val="002373FD"/>
    <w:rsid w:val="0024002A"/>
    <w:rsid w:val="00240B2C"/>
    <w:rsid w:val="00241D4B"/>
    <w:rsid w:val="00242446"/>
    <w:rsid w:val="002425A0"/>
    <w:rsid w:val="0024264A"/>
    <w:rsid w:val="00242ADD"/>
    <w:rsid w:val="0024358D"/>
    <w:rsid w:val="00243835"/>
    <w:rsid w:val="00243B20"/>
    <w:rsid w:val="00243BAB"/>
    <w:rsid w:val="00243CE6"/>
    <w:rsid w:val="00243F19"/>
    <w:rsid w:val="002445F8"/>
    <w:rsid w:val="002448A2"/>
    <w:rsid w:val="00245404"/>
    <w:rsid w:val="00245D14"/>
    <w:rsid w:val="0024617D"/>
    <w:rsid w:val="002463EB"/>
    <w:rsid w:val="002464B1"/>
    <w:rsid w:val="00247074"/>
    <w:rsid w:val="002476D2"/>
    <w:rsid w:val="002477EA"/>
    <w:rsid w:val="00247864"/>
    <w:rsid w:val="00247989"/>
    <w:rsid w:val="002500E7"/>
    <w:rsid w:val="00250227"/>
    <w:rsid w:val="00250293"/>
    <w:rsid w:val="00250BE9"/>
    <w:rsid w:val="00250F7A"/>
    <w:rsid w:val="002517B5"/>
    <w:rsid w:val="00251A30"/>
    <w:rsid w:val="002521DF"/>
    <w:rsid w:val="00252A3C"/>
    <w:rsid w:val="00252D44"/>
    <w:rsid w:val="002535AB"/>
    <w:rsid w:val="00254127"/>
    <w:rsid w:val="00254567"/>
    <w:rsid w:val="002556E5"/>
    <w:rsid w:val="00255AE1"/>
    <w:rsid w:val="00255D9E"/>
    <w:rsid w:val="00256F15"/>
    <w:rsid w:val="00257527"/>
    <w:rsid w:val="002575D2"/>
    <w:rsid w:val="00257609"/>
    <w:rsid w:val="00257B6D"/>
    <w:rsid w:val="00257F66"/>
    <w:rsid w:val="00260B5B"/>
    <w:rsid w:val="00260D3B"/>
    <w:rsid w:val="00261024"/>
    <w:rsid w:val="00261A62"/>
    <w:rsid w:val="00261D34"/>
    <w:rsid w:val="00261F5D"/>
    <w:rsid w:val="00262365"/>
    <w:rsid w:val="00262EED"/>
    <w:rsid w:val="0026308D"/>
    <w:rsid w:val="00263326"/>
    <w:rsid w:val="0026448A"/>
    <w:rsid w:val="0026495E"/>
    <w:rsid w:val="00264E1E"/>
    <w:rsid w:val="002657EA"/>
    <w:rsid w:val="00265888"/>
    <w:rsid w:val="00265A23"/>
    <w:rsid w:val="00266E7C"/>
    <w:rsid w:val="00267050"/>
    <w:rsid w:val="002672F7"/>
    <w:rsid w:val="00267309"/>
    <w:rsid w:val="00270EC2"/>
    <w:rsid w:val="00271822"/>
    <w:rsid w:val="00273A7D"/>
    <w:rsid w:val="00273E59"/>
    <w:rsid w:val="00274E2E"/>
    <w:rsid w:val="00274E5C"/>
    <w:rsid w:val="002756A1"/>
    <w:rsid w:val="002756CD"/>
    <w:rsid w:val="00275B79"/>
    <w:rsid w:val="00276980"/>
    <w:rsid w:val="00276DBD"/>
    <w:rsid w:val="00277466"/>
    <w:rsid w:val="00277632"/>
    <w:rsid w:val="002776B2"/>
    <w:rsid w:val="00277B98"/>
    <w:rsid w:val="00281121"/>
    <w:rsid w:val="002829E5"/>
    <w:rsid w:val="002831CA"/>
    <w:rsid w:val="00283344"/>
    <w:rsid w:val="002838CC"/>
    <w:rsid w:val="0028392C"/>
    <w:rsid w:val="0028395C"/>
    <w:rsid w:val="00283CC2"/>
    <w:rsid w:val="00283E34"/>
    <w:rsid w:val="002843AF"/>
    <w:rsid w:val="00284696"/>
    <w:rsid w:val="00284D65"/>
    <w:rsid w:val="002852D7"/>
    <w:rsid w:val="002858BD"/>
    <w:rsid w:val="002868D0"/>
    <w:rsid w:val="00286A1F"/>
    <w:rsid w:val="00286B7D"/>
    <w:rsid w:val="00287734"/>
    <w:rsid w:val="00287E71"/>
    <w:rsid w:val="00290644"/>
    <w:rsid w:val="00290942"/>
    <w:rsid w:val="00290D3F"/>
    <w:rsid w:val="002911A1"/>
    <w:rsid w:val="00291304"/>
    <w:rsid w:val="0029139B"/>
    <w:rsid w:val="0029151D"/>
    <w:rsid w:val="00291BAD"/>
    <w:rsid w:val="00291BB2"/>
    <w:rsid w:val="00291F10"/>
    <w:rsid w:val="002921E8"/>
    <w:rsid w:val="002926B0"/>
    <w:rsid w:val="002926DF"/>
    <w:rsid w:val="00293059"/>
    <w:rsid w:val="0029363B"/>
    <w:rsid w:val="00293E92"/>
    <w:rsid w:val="002940CA"/>
    <w:rsid w:val="00294120"/>
    <w:rsid w:val="00294413"/>
    <w:rsid w:val="002946F8"/>
    <w:rsid w:val="002947A2"/>
    <w:rsid w:val="00294ED1"/>
    <w:rsid w:val="00295768"/>
    <w:rsid w:val="002957D9"/>
    <w:rsid w:val="0029628A"/>
    <w:rsid w:val="0029693D"/>
    <w:rsid w:val="002974D9"/>
    <w:rsid w:val="002A0110"/>
    <w:rsid w:val="002A0362"/>
    <w:rsid w:val="002A05D9"/>
    <w:rsid w:val="002A0B70"/>
    <w:rsid w:val="002A0BEB"/>
    <w:rsid w:val="002A1A6D"/>
    <w:rsid w:val="002A26DE"/>
    <w:rsid w:val="002A2DAD"/>
    <w:rsid w:val="002A38CC"/>
    <w:rsid w:val="002A38FB"/>
    <w:rsid w:val="002A39CA"/>
    <w:rsid w:val="002A3FFB"/>
    <w:rsid w:val="002A467D"/>
    <w:rsid w:val="002A515C"/>
    <w:rsid w:val="002A58C8"/>
    <w:rsid w:val="002A5A61"/>
    <w:rsid w:val="002A5EDA"/>
    <w:rsid w:val="002A6966"/>
    <w:rsid w:val="002A6DD1"/>
    <w:rsid w:val="002A738D"/>
    <w:rsid w:val="002B017C"/>
    <w:rsid w:val="002B04A5"/>
    <w:rsid w:val="002B20A9"/>
    <w:rsid w:val="002B226E"/>
    <w:rsid w:val="002B2460"/>
    <w:rsid w:val="002B27C8"/>
    <w:rsid w:val="002B2A30"/>
    <w:rsid w:val="002B31B3"/>
    <w:rsid w:val="002B3406"/>
    <w:rsid w:val="002B3788"/>
    <w:rsid w:val="002B3D33"/>
    <w:rsid w:val="002B4213"/>
    <w:rsid w:val="002B53A6"/>
    <w:rsid w:val="002B55D4"/>
    <w:rsid w:val="002B56ED"/>
    <w:rsid w:val="002B5E1B"/>
    <w:rsid w:val="002B63ED"/>
    <w:rsid w:val="002B65BD"/>
    <w:rsid w:val="002B6C8F"/>
    <w:rsid w:val="002B6D34"/>
    <w:rsid w:val="002B7387"/>
    <w:rsid w:val="002C0745"/>
    <w:rsid w:val="002C0B9B"/>
    <w:rsid w:val="002C0E9B"/>
    <w:rsid w:val="002C14D2"/>
    <w:rsid w:val="002C182E"/>
    <w:rsid w:val="002C1FF1"/>
    <w:rsid w:val="002C20DB"/>
    <w:rsid w:val="002C217A"/>
    <w:rsid w:val="002C2422"/>
    <w:rsid w:val="002C2871"/>
    <w:rsid w:val="002C347A"/>
    <w:rsid w:val="002C369A"/>
    <w:rsid w:val="002C3AC2"/>
    <w:rsid w:val="002C3FC4"/>
    <w:rsid w:val="002C462F"/>
    <w:rsid w:val="002C4E2A"/>
    <w:rsid w:val="002C5ECF"/>
    <w:rsid w:val="002C6171"/>
    <w:rsid w:val="002D0238"/>
    <w:rsid w:val="002D0362"/>
    <w:rsid w:val="002D0981"/>
    <w:rsid w:val="002D0B79"/>
    <w:rsid w:val="002D0D5E"/>
    <w:rsid w:val="002D11DF"/>
    <w:rsid w:val="002D2B86"/>
    <w:rsid w:val="002D2CC9"/>
    <w:rsid w:val="002D3132"/>
    <w:rsid w:val="002D3144"/>
    <w:rsid w:val="002D3586"/>
    <w:rsid w:val="002D3685"/>
    <w:rsid w:val="002D429A"/>
    <w:rsid w:val="002D4BDE"/>
    <w:rsid w:val="002D4CFF"/>
    <w:rsid w:val="002D552E"/>
    <w:rsid w:val="002D5E9D"/>
    <w:rsid w:val="002D6A86"/>
    <w:rsid w:val="002D7192"/>
    <w:rsid w:val="002D795A"/>
    <w:rsid w:val="002D7BFF"/>
    <w:rsid w:val="002D7E5F"/>
    <w:rsid w:val="002E04D1"/>
    <w:rsid w:val="002E1095"/>
    <w:rsid w:val="002E15A6"/>
    <w:rsid w:val="002E1E97"/>
    <w:rsid w:val="002E2972"/>
    <w:rsid w:val="002E29D3"/>
    <w:rsid w:val="002E2C7B"/>
    <w:rsid w:val="002E3309"/>
    <w:rsid w:val="002E3707"/>
    <w:rsid w:val="002E3B39"/>
    <w:rsid w:val="002E4BA0"/>
    <w:rsid w:val="002E4EBE"/>
    <w:rsid w:val="002E642B"/>
    <w:rsid w:val="002E65C5"/>
    <w:rsid w:val="002E6733"/>
    <w:rsid w:val="002E7145"/>
    <w:rsid w:val="002E751C"/>
    <w:rsid w:val="002E7A47"/>
    <w:rsid w:val="002E7D82"/>
    <w:rsid w:val="002E7D95"/>
    <w:rsid w:val="002F005D"/>
    <w:rsid w:val="002F0E74"/>
    <w:rsid w:val="002F153D"/>
    <w:rsid w:val="002F193B"/>
    <w:rsid w:val="002F2842"/>
    <w:rsid w:val="002F2888"/>
    <w:rsid w:val="002F2C1E"/>
    <w:rsid w:val="002F2C46"/>
    <w:rsid w:val="002F31E9"/>
    <w:rsid w:val="002F3573"/>
    <w:rsid w:val="002F35A5"/>
    <w:rsid w:val="002F35B7"/>
    <w:rsid w:val="002F3684"/>
    <w:rsid w:val="002F3D8E"/>
    <w:rsid w:val="002F47EA"/>
    <w:rsid w:val="002F48C0"/>
    <w:rsid w:val="002F5250"/>
    <w:rsid w:val="002F6A58"/>
    <w:rsid w:val="002F727E"/>
    <w:rsid w:val="00301D41"/>
    <w:rsid w:val="00302AE6"/>
    <w:rsid w:val="00303071"/>
    <w:rsid w:val="00303F92"/>
    <w:rsid w:val="00304478"/>
    <w:rsid w:val="003044FB"/>
    <w:rsid w:val="0030473D"/>
    <w:rsid w:val="00304B81"/>
    <w:rsid w:val="00305248"/>
    <w:rsid w:val="003052FE"/>
    <w:rsid w:val="00305408"/>
    <w:rsid w:val="00305C91"/>
    <w:rsid w:val="00310574"/>
    <w:rsid w:val="0031106D"/>
    <w:rsid w:val="00311083"/>
    <w:rsid w:val="00311939"/>
    <w:rsid w:val="0031195A"/>
    <w:rsid w:val="00311BA6"/>
    <w:rsid w:val="00312790"/>
    <w:rsid w:val="003133DD"/>
    <w:rsid w:val="00313B09"/>
    <w:rsid w:val="00313F0E"/>
    <w:rsid w:val="003148CE"/>
    <w:rsid w:val="00315127"/>
    <w:rsid w:val="0031568A"/>
    <w:rsid w:val="0031624C"/>
    <w:rsid w:val="003168DA"/>
    <w:rsid w:val="00316A48"/>
    <w:rsid w:val="003176DF"/>
    <w:rsid w:val="00321887"/>
    <w:rsid w:val="00321D9A"/>
    <w:rsid w:val="00321F03"/>
    <w:rsid w:val="0032385B"/>
    <w:rsid w:val="00323DC3"/>
    <w:rsid w:val="0032418B"/>
    <w:rsid w:val="0032464D"/>
    <w:rsid w:val="003255A5"/>
    <w:rsid w:val="00325E36"/>
    <w:rsid w:val="003265F9"/>
    <w:rsid w:val="00326A13"/>
    <w:rsid w:val="00327229"/>
    <w:rsid w:val="00327274"/>
    <w:rsid w:val="00327598"/>
    <w:rsid w:val="00327CE5"/>
    <w:rsid w:val="0033002F"/>
    <w:rsid w:val="00330984"/>
    <w:rsid w:val="0033111C"/>
    <w:rsid w:val="00331402"/>
    <w:rsid w:val="00331452"/>
    <w:rsid w:val="00331E21"/>
    <w:rsid w:val="0033233C"/>
    <w:rsid w:val="00332F9F"/>
    <w:rsid w:val="00332FF9"/>
    <w:rsid w:val="00333A27"/>
    <w:rsid w:val="00333B51"/>
    <w:rsid w:val="00333F16"/>
    <w:rsid w:val="0033509C"/>
    <w:rsid w:val="00335AE1"/>
    <w:rsid w:val="00335C27"/>
    <w:rsid w:val="00336B46"/>
    <w:rsid w:val="003374AE"/>
    <w:rsid w:val="0034105F"/>
    <w:rsid w:val="00341267"/>
    <w:rsid w:val="00341533"/>
    <w:rsid w:val="00341B42"/>
    <w:rsid w:val="00341BFE"/>
    <w:rsid w:val="00342C9A"/>
    <w:rsid w:val="003433A8"/>
    <w:rsid w:val="0034372C"/>
    <w:rsid w:val="00343C3D"/>
    <w:rsid w:val="00343EA2"/>
    <w:rsid w:val="00344A03"/>
    <w:rsid w:val="00345966"/>
    <w:rsid w:val="00346B1C"/>
    <w:rsid w:val="00346D7C"/>
    <w:rsid w:val="0034700E"/>
    <w:rsid w:val="0035019D"/>
    <w:rsid w:val="003506D6"/>
    <w:rsid w:val="00350A20"/>
    <w:rsid w:val="00350B17"/>
    <w:rsid w:val="00350C72"/>
    <w:rsid w:val="00350FB7"/>
    <w:rsid w:val="0035137A"/>
    <w:rsid w:val="00351877"/>
    <w:rsid w:val="00352739"/>
    <w:rsid w:val="00352973"/>
    <w:rsid w:val="00353D2E"/>
    <w:rsid w:val="00353F08"/>
    <w:rsid w:val="00354361"/>
    <w:rsid w:val="00354385"/>
    <w:rsid w:val="00355976"/>
    <w:rsid w:val="00355BFD"/>
    <w:rsid w:val="00356159"/>
    <w:rsid w:val="0035617A"/>
    <w:rsid w:val="0036048B"/>
    <w:rsid w:val="00360782"/>
    <w:rsid w:val="0036089B"/>
    <w:rsid w:val="00360C30"/>
    <w:rsid w:val="00360CFE"/>
    <w:rsid w:val="0036122E"/>
    <w:rsid w:val="00361A41"/>
    <w:rsid w:val="00361B13"/>
    <w:rsid w:val="00362286"/>
    <w:rsid w:val="00362357"/>
    <w:rsid w:val="00362529"/>
    <w:rsid w:val="00363068"/>
    <w:rsid w:val="003631E5"/>
    <w:rsid w:val="0036403D"/>
    <w:rsid w:val="003641F6"/>
    <w:rsid w:val="00364270"/>
    <w:rsid w:val="0036432C"/>
    <w:rsid w:val="00364845"/>
    <w:rsid w:val="00364894"/>
    <w:rsid w:val="003649CB"/>
    <w:rsid w:val="0036552D"/>
    <w:rsid w:val="00365610"/>
    <w:rsid w:val="00365915"/>
    <w:rsid w:val="00366087"/>
    <w:rsid w:val="00366147"/>
    <w:rsid w:val="003664C8"/>
    <w:rsid w:val="00366978"/>
    <w:rsid w:val="00367EBD"/>
    <w:rsid w:val="0037022C"/>
    <w:rsid w:val="00370B29"/>
    <w:rsid w:val="00370B92"/>
    <w:rsid w:val="00370C08"/>
    <w:rsid w:val="00372566"/>
    <w:rsid w:val="00372A85"/>
    <w:rsid w:val="003733D0"/>
    <w:rsid w:val="00373E90"/>
    <w:rsid w:val="0037585B"/>
    <w:rsid w:val="003761ED"/>
    <w:rsid w:val="0037668C"/>
    <w:rsid w:val="0037685E"/>
    <w:rsid w:val="0037706A"/>
    <w:rsid w:val="0037762F"/>
    <w:rsid w:val="00377CC1"/>
    <w:rsid w:val="00377F7C"/>
    <w:rsid w:val="003805E4"/>
    <w:rsid w:val="00380D48"/>
    <w:rsid w:val="0038131E"/>
    <w:rsid w:val="003816C4"/>
    <w:rsid w:val="00382651"/>
    <w:rsid w:val="003826D4"/>
    <w:rsid w:val="00382CF7"/>
    <w:rsid w:val="00382EF4"/>
    <w:rsid w:val="0038381C"/>
    <w:rsid w:val="00383A23"/>
    <w:rsid w:val="00383A34"/>
    <w:rsid w:val="00383F64"/>
    <w:rsid w:val="003842C6"/>
    <w:rsid w:val="003843DB"/>
    <w:rsid w:val="003844D2"/>
    <w:rsid w:val="00384A9E"/>
    <w:rsid w:val="003853AE"/>
    <w:rsid w:val="003853E2"/>
    <w:rsid w:val="00385665"/>
    <w:rsid w:val="00385862"/>
    <w:rsid w:val="00386A7B"/>
    <w:rsid w:val="00386B66"/>
    <w:rsid w:val="00386F57"/>
    <w:rsid w:val="0038776D"/>
    <w:rsid w:val="00387D37"/>
    <w:rsid w:val="00387F91"/>
    <w:rsid w:val="00387FEC"/>
    <w:rsid w:val="00391EE5"/>
    <w:rsid w:val="00392895"/>
    <w:rsid w:val="00393C0E"/>
    <w:rsid w:val="0039415D"/>
    <w:rsid w:val="003945DC"/>
    <w:rsid w:val="00394623"/>
    <w:rsid w:val="00394DA1"/>
    <w:rsid w:val="00394EC2"/>
    <w:rsid w:val="003958EB"/>
    <w:rsid w:val="00395BC9"/>
    <w:rsid w:val="003967B7"/>
    <w:rsid w:val="003973F0"/>
    <w:rsid w:val="00397CDC"/>
    <w:rsid w:val="003A01F7"/>
    <w:rsid w:val="003A01F9"/>
    <w:rsid w:val="003A027D"/>
    <w:rsid w:val="003A0DD9"/>
    <w:rsid w:val="003A22A0"/>
    <w:rsid w:val="003A2430"/>
    <w:rsid w:val="003A2A8D"/>
    <w:rsid w:val="003A2D3F"/>
    <w:rsid w:val="003A3F34"/>
    <w:rsid w:val="003A3FFF"/>
    <w:rsid w:val="003A43E2"/>
    <w:rsid w:val="003A4FFC"/>
    <w:rsid w:val="003A5392"/>
    <w:rsid w:val="003A54C9"/>
    <w:rsid w:val="003A56BD"/>
    <w:rsid w:val="003A6427"/>
    <w:rsid w:val="003A7F60"/>
    <w:rsid w:val="003B0014"/>
    <w:rsid w:val="003B02CE"/>
    <w:rsid w:val="003B0408"/>
    <w:rsid w:val="003B0694"/>
    <w:rsid w:val="003B1229"/>
    <w:rsid w:val="003B2089"/>
    <w:rsid w:val="003B2C9C"/>
    <w:rsid w:val="003B348F"/>
    <w:rsid w:val="003B39C8"/>
    <w:rsid w:val="003B3EA3"/>
    <w:rsid w:val="003B4112"/>
    <w:rsid w:val="003B497F"/>
    <w:rsid w:val="003B4C10"/>
    <w:rsid w:val="003B5011"/>
    <w:rsid w:val="003B512B"/>
    <w:rsid w:val="003B57BF"/>
    <w:rsid w:val="003B5C51"/>
    <w:rsid w:val="003B61A4"/>
    <w:rsid w:val="003B6D55"/>
    <w:rsid w:val="003B6EB6"/>
    <w:rsid w:val="003B6EC3"/>
    <w:rsid w:val="003B6F2B"/>
    <w:rsid w:val="003B71C4"/>
    <w:rsid w:val="003B78A4"/>
    <w:rsid w:val="003B7C8C"/>
    <w:rsid w:val="003C0073"/>
    <w:rsid w:val="003C02F3"/>
    <w:rsid w:val="003C0643"/>
    <w:rsid w:val="003C0679"/>
    <w:rsid w:val="003C0A92"/>
    <w:rsid w:val="003C0AB3"/>
    <w:rsid w:val="003C244B"/>
    <w:rsid w:val="003C27CB"/>
    <w:rsid w:val="003C2DEA"/>
    <w:rsid w:val="003C3519"/>
    <w:rsid w:val="003C371F"/>
    <w:rsid w:val="003C4428"/>
    <w:rsid w:val="003C4D44"/>
    <w:rsid w:val="003C4FC9"/>
    <w:rsid w:val="003C5581"/>
    <w:rsid w:val="003C5A8B"/>
    <w:rsid w:val="003C5B6B"/>
    <w:rsid w:val="003C65E9"/>
    <w:rsid w:val="003C66A5"/>
    <w:rsid w:val="003C6A8D"/>
    <w:rsid w:val="003C6F1A"/>
    <w:rsid w:val="003C7106"/>
    <w:rsid w:val="003C71F8"/>
    <w:rsid w:val="003C7330"/>
    <w:rsid w:val="003C7F1F"/>
    <w:rsid w:val="003D087F"/>
    <w:rsid w:val="003D095B"/>
    <w:rsid w:val="003D0AFB"/>
    <w:rsid w:val="003D14FC"/>
    <w:rsid w:val="003D1616"/>
    <w:rsid w:val="003D31A4"/>
    <w:rsid w:val="003D3E7E"/>
    <w:rsid w:val="003D4876"/>
    <w:rsid w:val="003D4C1B"/>
    <w:rsid w:val="003D563B"/>
    <w:rsid w:val="003D5BE5"/>
    <w:rsid w:val="003D6359"/>
    <w:rsid w:val="003D66C9"/>
    <w:rsid w:val="003D69B2"/>
    <w:rsid w:val="003D6A7A"/>
    <w:rsid w:val="003D6C19"/>
    <w:rsid w:val="003D711F"/>
    <w:rsid w:val="003D7550"/>
    <w:rsid w:val="003D7A07"/>
    <w:rsid w:val="003D7C98"/>
    <w:rsid w:val="003E0060"/>
    <w:rsid w:val="003E01E9"/>
    <w:rsid w:val="003E041A"/>
    <w:rsid w:val="003E194F"/>
    <w:rsid w:val="003E2005"/>
    <w:rsid w:val="003E226C"/>
    <w:rsid w:val="003E2F62"/>
    <w:rsid w:val="003E34C3"/>
    <w:rsid w:val="003E3EF6"/>
    <w:rsid w:val="003E3FFC"/>
    <w:rsid w:val="003E468D"/>
    <w:rsid w:val="003E53D8"/>
    <w:rsid w:val="003E5482"/>
    <w:rsid w:val="003E6166"/>
    <w:rsid w:val="003E62A3"/>
    <w:rsid w:val="003E654B"/>
    <w:rsid w:val="003E6B4E"/>
    <w:rsid w:val="003E6BC8"/>
    <w:rsid w:val="003E757B"/>
    <w:rsid w:val="003E768C"/>
    <w:rsid w:val="003E7DBA"/>
    <w:rsid w:val="003E7EE3"/>
    <w:rsid w:val="003F02DD"/>
    <w:rsid w:val="003F09B0"/>
    <w:rsid w:val="003F1A36"/>
    <w:rsid w:val="003F1FE3"/>
    <w:rsid w:val="003F205E"/>
    <w:rsid w:val="003F2B79"/>
    <w:rsid w:val="003F32A9"/>
    <w:rsid w:val="003F39CE"/>
    <w:rsid w:val="003F431A"/>
    <w:rsid w:val="003F4AD9"/>
    <w:rsid w:val="003F5D48"/>
    <w:rsid w:val="003F665D"/>
    <w:rsid w:val="003F68B7"/>
    <w:rsid w:val="003F69AC"/>
    <w:rsid w:val="003F6FAE"/>
    <w:rsid w:val="003F7505"/>
    <w:rsid w:val="003F776D"/>
    <w:rsid w:val="003F7EA1"/>
    <w:rsid w:val="004008D9"/>
    <w:rsid w:val="00400920"/>
    <w:rsid w:val="00400B38"/>
    <w:rsid w:val="004010B6"/>
    <w:rsid w:val="00401423"/>
    <w:rsid w:val="00401C62"/>
    <w:rsid w:val="00402047"/>
    <w:rsid w:val="004032A4"/>
    <w:rsid w:val="00403453"/>
    <w:rsid w:val="0040349B"/>
    <w:rsid w:val="0040467D"/>
    <w:rsid w:val="00404CCF"/>
    <w:rsid w:val="0040544C"/>
    <w:rsid w:val="004061C0"/>
    <w:rsid w:val="004063CB"/>
    <w:rsid w:val="004065D6"/>
    <w:rsid w:val="00406DB1"/>
    <w:rsid w:val="00407BA6"/>
    <w:rsid w:val="004108A3"/>
    <w:rsid w:val="00410D13"/>
    <w:rsid w:val="00410E2C"/>
    <w:rsid w:val="00411130"/>
    <w:rsid w:val="00411327"/>
    <w:rsid w:val="00412621"/>
    <w:rsid w:val="00413621"/>
    <w:rsid w:val="004137EC"/>
    <w:rsid w:val="00414096"/>
    <w:rsid w:val="0041471C"/>
    <w:rsid w:val="00414BEA"/>
    <w:rsid w:val="00414F87"/>
    <w:rsid w:val="00415305"/>
    <w:rsid w:val="004155CD"/>
    <w:rsid w:val="004156F9"/>
    <w:rsid w:val="00415E9C"/>
    <w:rsid w:val="00415F6D"/>
    <w:rsid w:val="00415FEC"/>
    <w:rsid w:val="00416C3B"/>
    <w:rsid w:val="00417113"/>
    <w:rsid w:val="00417966"/>
    <w:rsid w:val="00417E10"/>
    <w:rsid w:val="00420192"/>
    <w:rsid w:val="004203FF"/>
    <w:rsid w:val="00420A8F"/>
    <w:rsid w:val="00421688"/>
    <w:rsid w:val="00421CDB"/>
    <w:rsid w:val="00421EB3"/>
    <w:rsid w:val="00422438"/>
    <w:rsid w:val="00422613"/>
    <w:rsid w:val="004229F2"/>
    <w:rsid w:val="00422AAE"/>
    <w:rsid w:val="00422E07"/>
    <w:rsid w:val="0042340F"/>
    <w:rsid w:val="00423C46"/>
    <w:rsid w:val="00423C4F"/>
    <w:rsid w:val="0042573B"/>
    <w:rsid w:val="00425818"/>
    <w:rsid w:val="00425CF2"/>
    <w:rsid w:val="00425F9A"/>
    <w:rsid w:val="00426883"/>
    <w:rsid w:val="00426934"/>
    <w:rsid w:val="00426D33"/>
    <w:rsid w:val="0043011B"/>
    <w:rsid w:val="004302A7"/>
    <w:rsid w:val="0043034F"/>
    <w:rsid w:val="0043061A"/>
    <w:rsid w:val="004307BE"/>
    <w:rsid w:val="004310A0"/>
    <w:rsid w:val="00432316"/>
    <w:rsid w:val="004326EE"/>
    <w:rsid w:val="004337F2"/>
    <w:rsid w:val="00434AB0"/>
    <w:rsid w:val="00435A65"/>
    <w:rsid w:val="00435A66"/>
    <w:rsid w:val="004364D1"/>
    <w:rsid w:val="00436943"/>
    <w:rsid w:val="004376E2"/>
    <w:rsid w:val="00437860"/>
    <w:rsid w:val="004379A7"/>
    <w:rsid w:val="00437B3E"/>
    <w:rsid w:val="004402FE"/>
    <w:rsid w:val="00440C93"/>
    <w:rsid w:val="0044114E"/>
    <w:rsid w:val="0044158D"/>
    <w:rsid w:val="00441AA0"/>
    <w:rsid w:val="00442408"/>
    <w:rsid w:val="0044263F"/>
    <w:rsid w:val="004426D9"/>
    <w:rsid w:val="0044296E"/>
    <w:rsid w:val="00442B45"/>
    <w:rsid w:val="00443191"/>
    <w:rsid w:val="0044353D"/>
    <w:rsid w:val="00443EBB"/>
    <w:rsid w:val="004442FE"/>
    <w:rsid w:val="00444655"/>
    <w:rsid w:val="00444C33"/>
    <w:rsid w:val="00444F83"/>
    <w:rsid w:val="0044566C"/>
    <w:rsid w:val="00445688"/>
    <w:rsid w:val="00445FB7"/>
    <w:rsid w:val="004460A5"/>
    <w:rsid w:val="00446A50"/>
    <w:rsid w:val="00446A84"/>
    <w:rsid w:val="00446AAD"/>
    <w:rsid w:val="00446D59"/>
    <w:rsid w:val="0044740A"/>
    <w:rsid w:val="0044748F"/>
    <w:rsid w:val="004475F2"/>
    <w:rsid w:val="00447DEC"/>
    <w:rsid w:val="00447F8E"/>
    <w:rsid w:val="00450FBB"/>
    <w:rsid w:val="00450FFD"/>
    <w:rsid w:val="004512C0"/>
    <w:rsid w:val="004515F4"/>
    <w:rsid w:val="00451700"/>
    <w:rsid w:val="004528A3"/>
    <w:rsid w:val="00452EF7"/>
    <w:rsid w:val="004534D2"/>
    <w:rsid w:val="004535DD"/>
    <w:rsid w:val="004537F0"/>
    <w:rsid w:val="00453874"/>
    <w:rsid w:val="00453D4A"/>
    <w:rsid w:val="00453E2B"/>
    <w:rsid w:val="004558F1"/>
    <w:rsid w:val="00455F83"/>
    <w:rsid w:val="00456FED"/>
    <w:rsid w:val="00457166"/>
    <w:rsid w:val="004572E2"/>
    <w:rsid w:val="004607A7"/>
    <w:rsid w:val="00460966"/>
    <w:rsid w:val="004612BD"/>
    <w:rsid w:val="00461826"/>
    <w:rsid w:val="00461869"/>
    <w:rsid w:val="0046218F"/>
    <w:rsid w:val="00462561"/>
    <w:rsid w:val="004629D5"/>
    <w:rsid w:val="00462B63"/>
    <w:rsid w:val="00467049"/>
    <w:rsid w:val="0046717F"/>
    <w:rsid w:val="004679A4"/>
    <w:rsid w:val="00467CE2"/>
    <w:rsid w:val="0047042C"/>
    <w:rsid w:val="00470EF8"/>
    <w:rsid w:val="00471585"/>
    <w:rsid w:val="0047193C"/>
    <w:rsid w:val="00471B50"/>
    <w:rsid w:val="00471CBE"/>
    <w:rsid w:val="00472154"/>
    <w:rsid w:val="0047297E"/>
    <w:rsid w:val="00472A10"/>
    <w:rsid w:val="00472A16"/>
    <w:rsid w:val="00472F29"/>
    <w:rsid w:val="0047301C"/>
    <w:rsid w:val="004730B8"/>
    <w:rsid w:val="0047386F"/>
    <w:rsid w:val="00473E6D"/>
    <w:rsid w:val="00473E8E"/>
    <w:rsid w:val="00474275"/>
    <w:rsid w:val="004742D7"/>
    <w:rsid w:val="00474583"/>
    <w:rsid w:val="0047479E"/>
    <w:rsid w:val="00474B48"/>
    <w:rsid w:val="00474D95"/>
    <w:rsid w:val="004764A1"/>
    <w:rsid w:val="00476683"/>
    <w:rsid w:val="00476813"/>
    <w:rsid w:val="00476B5B"/>
    <w:rsid w:val="00476CB6"/>
    <w:rsid w:val="00477250"/>
    <w:rsid w:val="00477325"/>
    <w:rsid w:val="004778E7"/>
    <w:rsid w:val="00477E9B"/>
    <w:rsid w:val="0048080B"/>
    <w:rsid w:val="00480A6D"/>
    <w:rsid w:val="00482204"/>
    <w:rsid w:val="004823B0"/>
    <w:rsid w:val="00482B16"/>
    <w:rsid w:val="00482EDC"/>
    <w:rsid w:val="00482FE6"/>
    <w:rsid w:val="00483207"/>
    <w:rsid w:val="00484540"/>
    <w:rsid w:val="00484ED0"/>
    <w:rsid w:val="00484FA8"/>
    <w:rsid w:val="00485DD6"/>
    <w:rsid w:val="00486443"/>
    <w:rsid w:val="0048701B"/>
    <w:rsid w:val="00487093"/>
    <w:rsid w:val="004877FA"/>
    <w:rsid w:val="004878F3"/>
    <w:rsid w:val="004879D7"/>
    <w:rsid w:val="00490593"/>
    <w:rsid w:val="00490F1B"/>
    <w:rsid w:val="0049108C"/>
    <w:rsid w:val="00491402"/>
    <w:rsid w:val="0049148C"/>
    <w:rsid w:val="00491751"/>
    <w:rsid w:val="00492164"/>
    <w:rsid w:val="00492653"/>
    <w:rsid w:val="00493569"/>
    <w:rsid w:val="00493629"/>
    <w:rsid w:val="004936FA"/>
    <w:rsid w:val="00494BCE"/>
    <w:rsid w:val="00495051"/>
    <w:rsid w:val="00496419"/>
    <w:rsid w:val="0049695B"/>
    <w:rsid w:val="00496D98"/>
    <w:rsid w:val="004974DE"/>
    <w:rsid w:val="00497538"/>
    <w:rsid w:val="00497BD0"/>
    <w:rsid w:val="00497EFC"/>
    <w:rsid w:val="00497FBF"/>
    <w:rsid w:val="004A004D"/>
    <w:rsid w:val="004A094A"/>
    <w:rsid w:val="004A1242"/>
    <w:rsid w:val="004A1A5C"/>
    <w:rsid w:val="004A21D6"/>
    <w:rsid w:val="004A24AA"/>
    <w:rsid w:val="004A377E"/>
    <w:rsid w:val="004A3862"/>
    <w:rsid w:val="004A4316"/>
    <w:rsid w:val="004A4894"/>
    <w:rsid w:val="004A4CEF"/>
    <w:rsid w:val="004A4EFE"/>
    <w:rsid w:val="004A507C"/>
    <w:rsid w:val="004A51F7"/>
    <w:rsid w:val="004A57E0"/>
    <w:rsid w:val="004A5E93"/>
    <w:rsid w:val="004A6569"/>
    <w:rsid w:val="004A671D"/>
    <w:rsid w:val="004A682C"/>
    <w:rsid w:val="004A7E51"/>
    <w:rsid w:val="004B0EB4"/>
    <w:rsid w:val="004B2187"/>
    <w:rsid w:val="004B2194"/>
    <w:rsid w:val="004B2A0B"/>
    <w:rsid w:val="004B2E0A"/>
    <w:rsid w:val="004B305F"/>
    <w:rsid w:val="004B3D73"/>
    <w:rsid w:val="004B3E64"/>
    <w:rsid w:val="004B4735"/>
    <w:rsid w:val="004B4D91"/>
    <w:rsid w:val="004B4FD0"/>
    <w:rsid w:val="004B52CF"/>
    <w:rsid w:val="004B5445"/>
    <w:rsid w:val="004B56D0"/>
    <w:rsid w:val="004B5AB1"/>
    <w:rsid w:val="004B5D65"/>
    <w:rsid w:val="004B6260"/>
    <w:rsid w:val="004C0560"/>
    <w:rsid w:val="004C08F3"/>
    <w:rsid w:val="004C0F75"/>
    <w:rsid w:val="004C10FC"/>
    <w:rsid w:val="004C11CF"/>
    <w:rsid w:val="004C183A"/>
    <w:rsid w:val="004C1ADF"/>
    <w:rsid w:val="004C1CFD"/>
    <w:rsid w:val="004C2107"/>
    <w:rsid w:val="004C3107"/>
    <w:rsid w:val="004C34C3"/>
    <w:rsid w:val="004C3EC6"/>
    <w:rsid w:val="004C56B5"/>
    <w:rsid w:val="004C606A"/>
    <w:rsid w:val="004C6B80"/>
    <w:rsid w:val="004C752B"/>
    <w:rsid w:val="004C763E"/>
    <w:rsid w:val="004D03AC"/>
    <w:rsid w:val="004D04F0"/>
    <w:rsid w:val="004D0E4D"/>
    <w:rsid w:val="004D0ED5"/>
    <w:rsid w:val="004D0FDF"/>
    <w:rsid w:val="004D1226"/>
    <w:rsid w:val="004D1490"/>
    <w:rsid w:val="004D1ACE"/>
    <w:rsid w:val="004D2430"/>
    <w:rsid w:val="004D295D"/>
    <w:rsid w:val="004D2961"/>
    <w:rsid w:val="004D4D41"/>
    <w:rsid w:val="004D4E5B"/>
    <w:rsid w:val="004D4FEB"/>
    <w:rsid w:val="004D53AC"/>
    <w:rsid w:val="004D547B"/>
    <w:rsid w:val="004D566B"/>
    <w:rsid w:val="004D5936"/>
    <w:rsid w:val="004D599C"/>
    <w:rsid w:val="004D5B40"/>
    <w:rsid w:val="004D5C1A"/>
    <w:rsid w:val="004D5F06"/>
    <w:rsid w:val="004D5F1A"/>
    <w:rsid w:val="004D69A6"/>
    <w:rsid w:val="004D6F7F"/>
    <w:rsid w:val="004D76A3"/>
    <w:rsid w:val="004E023D"/>
    <w:rsid w:val="004E0728"/>
    <w:rsid w:val="004E09C8"/>
    <w:rsid w:val="004E1BDB"/>
    <w:rsid w:val="004E328C"/>
    <w:rsid w:val="004E3844"/>
    <w:rsid w:val="004E3A4E"/>
    <w:rsid w:val="004E4E5F"/>
    <w:rsid w:val="004E579E"/>
    <w:rsid w:val="004E58F0"/>
    <w:rsid w:val="004E5BFA"/>
    <w:rsid w:val="004E6FD3"/>
    <w:rsid w:val="004E71B1"/>
    <w:rsid w:val="004F0440"/>
    <w:rsid w:val="004F0460"/>
    <w:rsid w:val="004F052D"/>
    <w:rsid w:val="004F07B8"/>
    <w:rsid w:val="004F089A"/>
    <w:rsid w:val="004F1CD0"/>
    <w:rsid w:val="004F1EF3"/>
    <w:rsid w:val="004F2262"/>
    <w:rsid w:val="004F266A"/>
    <w:rsid w:val="004F2D9E"/>
    <w:rsid w:val="004F308F"/>
    <w:rsid w:val="004F3155"/>
    <w:rsid w:val="004F32E9"/>
    <w:rsid w:val="004F351A"/>
    <w:rsid w:val="004F36FF"/>
    <w:rsid w:val="004F3FA2"/>
    <w:rsid w:val="004F4459"/>
    <w:rsid w:val="004F4C57"/>
    <w:rsid w:val="004F59E2"/>
    <w:rsid w:val="004F5C4E"/>
    <w:rsid w:val="004F628D"/>
    <w:rsid w:val="004F634C"/>
    <w:rsid w:val="004F6351"/>
    <w:rsid w:val="004F65C1"/>
    <w:rsid w:val="004F6652"/>
    <w:rsid w:val="004F6A81"/>
    <w:rsid w:val="004F6E1A"/>
    <w:rsid w:val="004F74F2"/>
    <w:rsid w:val="004F7754"/>
    <w:rsid w:val="004F78B9"/>
    <w:rsid w:val="004F7EFF"/>
    <w:rsid w:val="00500005"/>
    <w:rsid w:val="005003EE"/>
    <w:rsid w:val="005006D1"/>
    <w:rsid w:val="00501800"/>
    <w:rsid w:val="00502100"/>
    <w:rsid w:val="00502844"/>
    <w:rsid w:val="00503563"/>
    <w:rsid w:val="00503CCB"/>
    <w:rsid w:val="00504624"/>
    <w:rsid w:val="00504766"/>
    <w:rsid w:val="00504B92"/>
    <w:rsid w:val="00504CF0"/>
    <w:rsid w:val="00504D92"/>
    <w:rsid w:val="00505456"/>
    <w:rsid w:val="00505672"/>
    <w:rsid w:val="00505820"/>
    <w:rsid w:val="00506079"/>
    <w:rsid w:val="005060E7"/>
    <w:rsid w:val="00506686"/>
    <w:rsid w:val="00506E5E"/>
    <w:rsid w:val="00507935"/>
    <w:rsid w:val="00507B24"/>
    <w:rsid w:val="00507DE5"/>
    <w:rsid w:val="00507E9D"/>
    <w:rsid w:val="00507F9A"/>
    <w:rsid w:val="0051026F"/>
    <w:rsid w:val="005103EE"/>
    <w:rsid w:val="005115B0"/>
    <w:rsid w:val="005116C2"/>
    <w:rsid w:val="0051176C"/>
    <w:rsid w:val="00511E25"/>
    <w:rsid w:val="00512231"/>
    <w:rsid w:val="0051254E"/>
    <w:rsid w:val="0051273C"/>
    <w:rsid w:val="00512873"/>
    <w:rsid w:val="00512B4E"/>
    <w:rsid w:val="0051310B"/>
    <w:rsid w:val="00513DE0"/>
    <w:rsid w:val="005144BC"/>
    <w:rsid w:val="0051460E"/>
    <w:rsid w:val="00514667"/>
    <w:rsid w:val="00514882"/>
    <w:rsid w:val="0051499F"/>
    <w:rsid w:val="00514A6E"/>
    <w:rsid w:val="00514B21"/>
    <w:rsid w:val="00514E95"/>
    <w:rsid w:val="0051532F"/>
    <w:rsid w:val="00515B68"/>
    <w:rsid w:val="00515B90"/>
    <w:rsid w:val="005161FB"/>
    <w:rsid w:val="0051699D"/>
    <w:rsid w:val="00516AAC"/>
    <w:rsid w:val="00517E28"/>
    <w:rsid w:val="00520001"/>
    <w:rsid w:val="00520377"/>
    <w:rsid w:val="005205BE"/>
    <w:rsid w:val="00521FB0"/>
    <w:rsid w:val="00522930"/>
    <w:rsid w:val="0052295B"/>
    <w:rsid w:val="00522B8C"/>
    <w:rsid w:val="0052310E"/>
    <w:rsid w:val="00523317"/>
    <w:rsid w:val="00523909"/>
    <w:rsid w:val="0052439B"/>
    <w:rsid w:val="00524C90"/>
    <w:rsid w:val="00524DC4"/>
    <w:rsid w:val="00524EE6"/>
    <w:rsid w:val="005252A2"/>
    <w:rsid w:val="00525ECA"/>
    <w:rsid w:val="005265C3"/>
    <w:rsid w:val="00526E27"/>
    <w:rsid w:val="00526F2B"/>
    <w:rsid w:val="00527BA8"/>
    <w:rsid w:val="00527BAA"/>
    <w:rsid w:val="00527D29"/>
    <w:rsid w:val="00530906"/>
    <w:rsid w:val="00530F2A"/>
    <w:rsid w:val="00530F98"/>
    <w:rsid w:val="00531087"/>
    <w:rsid w:val="005317E1"/>
    <w:rsid w:val="00531CAA"/>
    <w:rsid w:val="00532988"/>
    <w:rsid w:val="00533B6C"/>
    <w:rsid w:val="00534602"/>
    <w:rsid w:val="005347B3"/>
    <w:rsid w:val="00534F13"/>
    <w:rsid w:val="0053541B"/>
    <w:rsid w:val="005358B3"/>
    <w:rsid w:val="005359EA"/>
    <w:rsid w:val="00535A93"/>
    <w:rsid w:val="00535F2E"/>
    <w:rsid w:val="00535FE8"/>
    <w:rsid w:val="005367D5"/>
    <w:rsid w:val="0053685A"/>
    <w:rsid w:val="00537233"/>
    <w:rsid w:val="00537851"/>
    <w:rsid w:val="00537A58"/>
    <w:rsid w:val="00537A98"/>
    <w:rsid w:val="00537BF2"/>
    <w:rsid w:val="00537EDB"/>
    <w:rsid w:val="005409D3"/>
    <w:rsid w:val="00540D73"/>
    <w:rsid w:val="00540E29"/>
    <w:rsid w:val="00540F2D"/>
    <w:rsid w:val="00540F8B"/>
    <w:rsid w:val="00541439"/>
    <w:rsid w:val="00541595"/>
    <w:rsid w:val="00541A8E"/>
    <w:rsid w:val="00541C0C"/>
    <w:rsid w:val="00541FBB"/>
    <w:rsid w:val="00541FF7"/>
    <w:rsid w:val="005420B0"/>
    <w:rsid w:val="00542FCE"/>
    <w:rsid w:val="00543302"/>
    <w:rsid w:val="005435CF"/>
    <w:rsid w:val="005442F9"/>
    <w:rsid w:val="00544458"/>
    <w:rsid w:val="0054448D"/>
    <w:rsid w:val="00544574"/>
    <w:rsid w:val="005447E8"/>
    <w:rsid w:val="00544D72"/>
    <w:rsid w:val="00544F1C"/>
    <w:rsid w:val="005455BE"/>
    <w:rsid w:val="00545667"/>
    <w:rsid w:val="00546D9E"/>
    <w:rsid w:val="005470C9"/>
    <w:rsid w:val="00547825"/>
    <w:rsid w:val="00547CFD"/>
    <w:rsid w:val="0055057B"/>
    <w:rsid w:val="00550A40"/>
    <w:rsid w:val="00550F49"/>
    <w:rsid w:val="00552A73"/>
    <w:rsid w:val="005536A1"/>
    <w:rsid w:val="00553E91"/>
    <w:rsid w:val="00554029"/>
    <w:rsid w:val="00555AD4"/>
    <w:rsid w:val="00555E17"/>
    <w:rsid w:val="00555F7E"/>
    <w:rsid w:val="005568AB"/>
    <w:rsid w:val="00557104"/>
    <w:rsid w:val="00557758"/>
    <w:rsid w:val="00557902"/>
    <w:rsid w:val="0055797E"/>
    <w:rsid w:val="00557AF8"/>
    <w:rsid w:val="00557C4C"/>
    <w:rsid w:val="00560338"/>
    <w:rsid w:val="00560530"/>
    <w:rsid w:val="005607AB"/>
    <w:rsid w:val="00561A3C"/>
    <w:rsid w:val="00562655"/>
    <w:rsid w:val="00562B15"/>
    <w:rsid w:val="005633C0"/>
    <w:rsid w:val="005643F7"/>
    <w:rsid w:val="005646AE"/>
    <w:rsid w:val="00566341"/>
    <w:rsid w:val="005669AE"/>
    <w:rsid w:val="00566FBF"/>
    <w:rsid w:val="00567364"/>
    <w:rsid w:val="00567564"/>
    <w:rsid w:val="00567592"/>
    <w:rsid w:val="0056796C"/>
    <w:rsid w:val="00567B7B"/>
    <w:rsid w:val="00567D99"/>
    <w:rsid w:val="005701A0"/>
    <w:rsid w:val="005701C7"/>
    <w:rsid w:val="00570495"/>
    <w:rsid w:val="0057096A"/>
    <w:rsid w:val="005714D2"/>
    <w:rsid w:val="00571CE5"/>
    <w:rsid w:val="00571FA5"/>
    <w:rsid w:val="005724F2"/>
    <w:rsid w:val="0057254A"/>
    <w:rsid w:val="0057266F"/>
    <w:rsid w:val="00572DA8"/>
    <w:rsid w:val="0057304B"/>
    <w:rsid w:val="005732F0"/>
    <w:rsid w:val="0057356E"/>
    <w:rsid w:val="00574E7D"/>
    <w:rsid w:val="005758D2"/>
    <w:rsid w:val="00575A5B"/>
    <w:rsid w:val="00577BAE"/>
    <w:rsid w:val="00577DD8"/>
    <w:rsid w:val="0058005E"/>
    <w:rsid w:val="00580BCE"/>
    <w:rsid w:val="00581BE1"/>
    <w:rsid w:val="00582463"/>
    <w:rsid w:val="00583D1F"/>
    <w:rsid w:val="0058410A"/>
    <w:rsid w:val="00584AF4"/>
    <w:rsid w:val="00584D3A"/>
    <w:rsid w:val="005854E9"/>
    <w:rsid w:val="00586187"/>
    <w:rsid w:val="0058634B"/>
    <w:rsid w:val="0058636E"/>
    <w:rsid w:val="0058646B"/>
    <w:rsid w:val="005864F8"/>
    <w:rsid w:val="00586907"/>
    <w:rsid w:val="00586EFD"/>
    <w:rsid w:val="005870B3"/>
    <w:rsid w:val="00587E2C"/>
    <w:rsid w:val="005908A9"/>
    <w:rsid w:val="00590930"/>
    <w:rsid w:val="00590AB9"/>
    <w:rsid w:val="0059179B"/>
    <w:rsid w:val="00591A07"/>
    <w:rsid w:val="00591C57"/>
    <w:rsid w:val="00592187"/>
    <w:rsid w:val="005934DD"/>
    <w:rsid w:val="005935AB"/>
    <w:rsid w:val="00593982"/>
    <w:rsid w:val="005940EF"/>
    <w:rsid w:val="00594F43"/>
    <w:rsid w:val="00595076"/>
    <w:rsid w:val="00595096"/>
    <w:rsid w:val="00595289"/>
    <w:rsid w:val="00595778"/>
    <w:rsid w:val="00595AA2"/>
    <w:rsid w:val="00595BFE"/>
    <w:rsid w:val="0059691E"/>
    <w:rsid w:val="00596BEE"/>
    <w:rsid w:val="00596D4B"/>
    <w:rsid w:val="005976B3"/>
    <w:rsid w:val="0059791C"/>
    <w:rsid w:val="00597DC3"/>
    <w:rsid w:val="005A053F"/>
    <w:rsid w:val="005A068C"/>
    <w:rsid w:val="005A0E52"/>
    <w:rsid w:val="005A103C"/>
    <w:rsid w:val="005A16AB"/>
    <w:rsid w:val="005A1826"/>
    <w:rsid w:val="005A1B42"/>
    <w:rsid w:val="005A24A3"/>
    <w:rsid w:val="005A2510"/>
    <w:rsid w:val="005A263B"/>
    <w:rsid w:val="005A2A56"/>
    <w:rsid w:val="005A2A8A"/>
    <w:rsid w:val="005A2BF0"/>
    <w:rsid w:val="005A2C4F"/>
    <w:rsid w:val="005A2C9B"/>
    <w:rsid w:val="005A2D50"/>
    <w:rsid w:val="005A340D"/>
    <w:rsid w:val="005A3499"/>
    <w:rsid w:val="005A36B3"/>
    <w:rsid w:val="005A3813"/>
    <w:rsid w:val="005A3E9D"/>
    <w:rsid w:val="005A3F8F"/>
    <w:rsid w:val="005A4250"/>
    <w:rsid w:val="005A4D56"/>
    <w:rsid w:val="005A53F4"/>
    <w:rsid w:val="005A5C40"/>
    <w:rsid w:val="005A5DC2"/>
    <w:rsid w:val="005A5FDA"/>
    <w:rsid w:val="005A6B0B"/>
    <w:rsid w:val="005A70A7"/>
    <w:rsid w:val="005A78C0"/>
    <w:rsid w:val="005B07B6"/>
    <w:rsid w:val="005B0907"/>
    <w:rsid w:val="005B0AD3"/>
    <w:rsid w:val="005B0D61"/>
    <w:rsid w:val="005B0F0E"/>
    <w:rsid w:val="005B1086"/>
    <w:rsid w:val="005B1232"/>
    <w:rsid w:val="005B1579"/>
    <w:rsid w:val="005B15B7"/>
    <w:rsid w:val="005B1771"/>
    <w:rsid w:val="005B1E78"/>
    <w:rsid w:val="005B2318"/>
    <w:rsid w:val="005B28E1"/>
    <w:rsid w:val="005B2F03"/>
    <w:rsid w:val="005B363E"/>
    <w:rsid w:val="005B40D6"/>
    <w:rsid w:val="005B4676"/>
    <w:rsid w:val="005B5045"/>
    <w:rsid w:val="005B5144"/>
    <w:rsid w:val="005B52D3"/>
    <w:rsid w:val="005B5650"/>
    <w:rsid w:val="005B5683"/>
    <w:rsid w:val="005B56BF"/>
    <w:rsid w:val="005B57A7"/>
    <w:rsid w:val="005B6236"/>
    <w:rsid w:val="005B62B2"/>
    <w:rsid w:val="005B6652"/>
    <w:rsid w:val="005B71E0"/>
    <w:rsid w:val="005B75B5"/>
    <w:rsid w:val="005B7D82"/>
    <w:rsid w:val="005C0100"/>
    <w:rsid w:val="005C0469"/>
    <w:rsid w:val="005C057B"/>
    <w:rsid w:val="005C1000"/>
    <w:rsid w:val="005C180B"/>
    <w:rsid w:val="005C1C82"/>
    <w:rsid w:val="005C219C"/>
    <w:rsid w:val="005C309C"/>
    <w:rsid w:val="005C3911"/>
    <w:rsid w:val="005C3C1E"/>
    <w:rsid w:val="005C46F4"/>
    <w:rsid w:val="005C4861"/>
    <w:rsid w:val="005C4C01"/>
    <w:rsid w:val="005C4C20"/>
    <w:rsid w:val="005C567A"/>
    <w:rsid w:val="005C5C2D"/>
    <w:rsid w:val="005C6445"/>
    <w:rsid w:val="005C67BC"/>
    <w:rsid w:val="005C690D"/>
    <w:rsid w:val="005C6E2E"/>
    <w:rsid w:val="005D0106"/>
    <w:rsid w:val="005D02A1"/>
    <w:rsid w:val="005D0525"/>
    <w:rsid w:val="005D0694"/>
    <w:rsid w:val="005D0915"/>
    <w:rsid w:val="005D0B75"/>
    <w:rsid w:val="005D0D3A"/>
    <w:rsid w:val="005D0E7B"/>
    <w:rsid w:val="005D1D84"/>
    <w:rsid w:val="005D26E5"/>
    <w:rsid w:val="005D270C"/>
    <w:rsid w:val="005D2748"/>
    <w:rsid w:val="005D2B34"/>
    <w:rsid w:val="005D2F89"/>
    <w:rsid w:val="005D4A56"/>
    <w:rsid w:val="005D4A8C"/>
    <w:rsid w:val="005D5FAE"/>
    <w:rsid w:val="005D70CF"/>
    <w:rsid w:val="005D7D7A"/>
    <w:rsid w:val="005D7EAF"/>
    <w:rsid w:val="005E0451"/>
    <w:rsid w:val="005E0547"/>
    <w:rsid w:val="005E0BFD"/>
    <w:rsid w:val="005E125F"/>
    <w:rsid w:val="005E12F6"/>
    <w:rsid w:val="005E16AE"/>
    <w:rsid w:val="005E1F36"/>
    <w:rsid w:val="005E220A"/>
    <w:rsid w:val="005E24B4"/>
    <w:rsid w:val="005E2550"/>
    <w:rsid w:val="005E2A40"/>
    <w:rsid w:val="005E2D9E"/>
    <w:rsid w:val="005E2FF9"/>
    <w:rsid w:val="005E3472"/>
    <w:rsid w:val="005E3618"/>
    <w:rsid w:val="005E3904"/>
    <w:rsid w:val="005E3E56"/>
    <w:rsid w:val="005E4268"/>
    <w:rsid w:val="005E45AB"/>
    <w:rsid w:val="005E46A0"/>
    <w:rsid w:val="005E4ADE"/>
    <w:rsid w:val="005E4B06"/>
    <w:rsid w:val="005E4CAD"/>
    <w:rsid w:val="005E515E"/>
    <w:rsid w:val="005E5ACB"/>
    <w:rsid w:val="005E5C2D"/>
    <w:rsid w:val="005E612C"/>
    <w:rsid w:val="005E6B61"/>
    <w:rsid w:val="005E7733"/>
    <w:rsid w:val="005F1455"/>
    <w:rsid w:val="005F1C0C"/>
    <w:rsid w:val="005F1E95"/>
    <w:rsid w:val="005F2258"/>
    <w:rsid w:val="005F25DA"/>
    <w:rsid w:val="005F2760"/>
    <w:rsid w:val="005F3342"/>
    <w:rsid w:val="005F382E"/>
    <w:rsid w:val="005F4215"/>
    <w:rsid w:val="005F466E"/>
    <w:rsid w:val="005F4CAF"/>
    <w:rsid w:val="005F60F6"/>
    <w:rsid w:val="005F615F"/>
    <w:rsid w:val="005F6367"/>
    <w:rsid w:val="005F7BF0"/>
    <w:rsid w:val="005F7EE8"/>
    <w:rsid w:val="00600895"/>
    <w:rsid w:val="00600F6D"/>
    <w:rsid w:val="006013F3"/>
    <w:rsid w:val="006017A2"/>
    <w:rsid w:val="00601C5D"/>
    <w:rsid w:val="0060266D"/>
    <w:rsid w:val="006029E9"/>
    <w:rsid w:val="00602B55"/>
    <w:rsid w:val="00602FDE"/>
    <w:rsid w:val="00603145"/>
    <w:rsid w:val="006031F8"/>
    <w:rsid w:val="0060336B"/>
    <w:rsid w:val="00603B79"/>
    <w:rsid w:val="00604A22"/>
    <w:rsid w:val="006054D2"/>
    <w:rsid w:val="006055FB"/>
    <w:rsid w:val="006057F0"/>
    <w:rsid w:val="006066F4"/>
    <w:rsid w:val="006068B4"/>
    <w:rsid w:val="006068CB"/>
    <w:rsid w:val="006068FC"/>
    <w:rsid w:val="00606F12"/>
    <w:rsid w:val="00607788"/>
    <w:rsid w:val="006100A2"/>
    <w:rsid w:val="00610A28"/>
    <w:rsid w:val="00611805"/>
    <w:rsid w:val="00611A3A"/>
    <w:rsid w:val="00611FB1"/>
    <w:rsid w:val="00612021"/>
    <w:rsid w:val="006126D8"/>
    <w:rsid w:val="00612E2D"/>
    <w:rsid w:val="00613A3B"/>
    <w:rsid w:val="00613F55"/>
    <w:rsid w:val="00614E80"/>
    <w:rsid w:val="00615A21"/>
    <w:rsid w:val="00615F7A"/>
    <w:rsid w:val="00616173"/>
    <w:rsid w:val="00616A09"/>
    <w:rsid w:val="0061786A"/>
    <w:rsid w:val="00617EC9"/>
    <w:rsid w:val="00617F4A"/>
    <w:rsid w:val="006203D3"/>
    <w:rsid w:val="00620E5D"/>
    <w:rsid w:val="0062167A"/>
    <w:rsid w:val="0062198F"/>
    <w:rsid w:val="00622605"/>
    <w:rsid w:val="00622FB4"/>
    <w:rsid w:val="00623160"/>
    <w:rsid w:val="00623434"/>
    <w:rsid w:val="00624D12"/>
    <w:rsid w:val="00624FF6"/>
    <w:rsid w:val="006255A4"/>
    <w:rsid w:val="006255EE"/>
    <w:rsid w:val="00626120"/>
    <w:rsid w:val="00626A6E"/>
    <w:rsid w:val="00626D06"/>
    <w:rsid w:val="00626F31"/>
    <w:rsid w:val="00627098"/>
    <w:rsid w:val="0062771F"/>
    <w:rsid w:val="00627DCC"/>
    <w:rsid w:val="00627EE8"/>
    <w:rsid w:val="0063022E"/>
    <w:rsid w:val="00630542"/>
    <w:rsid w:val="00631118"/>
    <w:rsid w:val="0063196F"/>
    <w:rsid w:val="00632735"/>
    <w:rsid w:val="00632DD9"/>
    <w:rsid w:val="00633422"/>
    <w:rsid w:val="006339A1"/>
    <w:rsid w:val="00634A26"/>
    <w:rsid w:val="00634B7E"/>
    <w:rsid w:val="006356A8"/>
    <w:rsid w:val="0063734F"/>
    <w:rsid w:val="006377DC"/>
    <w:rsid w:val="00637B7B"/>
    <w:rsid w:val="00640058"/>
    <w:rsid w:val="006400CF"/>
    <w:rsid w:val="00640483"/>
    <w:rsid w:val="006404B3"/>
    <w:rsid w:val="00640CBE"/>
    <w:rsid w:val="006412C3"/>
    <w:rsid w:val="006414D7"/>
    <w:rsid w:val="0064167E"/>
    <w:rsid w:val="00641742"/>
    <w:rsid w:val="00641855"/>
    <w:rsid w:val="00641D5A"/>
    <w:rsid w:val="00642036"/>
    <w:rsid w:val="00642494"/>
    <w:rsid w:val="0064296E"/>
    <w:rsid w:val="00642FBB"/>
    <w:rsid w:val="006430AD"/>
    <w:rsid w:val="00643558"/>
    <w:rsid w:val="006455F9"/>
    <w:rsid w:val="00645A0E"/>
    <w:rsid w:val="00646429"/>
    <w:rsid w:val="00646E25"/>
    <w:rsid w:val="00650787"/>
    <w:rsid w:val="00650899"/>
    <w:rsid w:val="00651AB5"/>
    <w:rsid w:val="00651D94"/>
    <w:rsid w:val="0065395B"/>
    <w:rsid w:val="00654533"/>
    <w:rsid w:val="00654C11"/>
    <w:rsid w:val="00655291"/>
    <w:rsid w:val="00655F84"/>
    <w:rsid w:val="00656C8B"/>
    <w:rsid w:val="006579F4"/>
    <w:rsid w:val="00657B18"/>
    <w:rsid w:val="006600A8"/>
    <w:rsid w:val="00660EC1"/>
    <w:rsid w:val="00660F68"/>
    <w:rsid w:val="0066110D"/>
    <w:rsid w:val="0066114F"/>
    <w:rsid w:val="00661BF7"/>
    <w:rsid w:val="00662D96"/>
    <w:rsid w:val="006636F7"/>
    <w:rsid w:val="00664E28"/>
    <w:rsid w:val="0066525A"/>
    <w:rsid w:val="00665620"/>
    <w:rsid w:val="00666344"/>
    <w:rsid w:val="00666AFB"/>
    <w:rsid w:val="00666DEB"/>
    <w:rsid w:val="00670739"/>
    <w:rsid w:val="00670F78"/>
    <w:rsid w:val="006712B3"/>
    <w:rsid w:val="006720B8"/>
    <w:rsid w:val="00672498"/>
    <w:rsid w:val="0067256A"/>
    <w:rsid w:val="00672F2A"/>
    <w:rsid w:val="006734F3"/>
    <w:rsid w:val="00673F20"/>
    <w:rsid w:val="006741E9"/>
    <w:rsid w:val="00675029"/>
    <w:rsid w:val="00675336"/>
    <w:rsid w:val="00675A83"/>
    <w:rsid w:val="00675E02"/>
    <w:rsid w:val="00676807"/>
    <w:rsid w:val="00676F0B"/>
    <w:rsid w:val="00677154"/>
    <w:rsid w:val="00677670"/>
    <w:rsid w:val="006777CA"/>
    <w:rsid w:val="00677CF0"/>
    <w:rsid w:val="00680316"/>
    <w:rsid w:val="006809FB"/>
    <w:rsid w:val="00680BD9"/>
    <w:rsid w:val="00680F34"/>
    <w:rsid w:val="006815DC"/>
    <w:rsid w:val="0068180A"/>
    <w:rsid w:val="006819AE"/>
    <w:rsid w:val="0068266C"/>
    <w:rsid w:val="00682F3B"/>
    <w:rsid w:val="006830A9"/>
    <w:rsid w:val="00683417"/>
    <w:rsid w:val="00683A6D"/>
    <w:rsid w:val="006844E7"/>
    <w:rsid w:val="00684DB4"/>
    <w:rsid w:val="0068530E"/>
    <w:rsid w:val="006861C9"/>
    <w:rsid w:val="0068695F"/>
    <w:rsid w:val="00686F22"/>
    <w:rsid w:val="00686F3C"/>
    <w:rsid w:val="006871A5"/>
    <w:rsid w:val="0068736F"/>
    <w:rsid w:val="0068740D"/>
    <w:rsid w:val="00687557"/>
    <w:rsid w:val="006876D4"/>
    <w:rsid w:val="00687D9A"/>
    <w:rsid w:val="006905BF"/>
    <w:rsid w:val="00690B82"/>
    <w:rsid w:val="00690C65"/>
    <w:rsid w:val="006926B8"/>
    <w:rsid w:val="00693129"/>
    <w:rsid w:val="00693290"/>
    <w:rsid w:val="00693838"/>
    <w:rsid w:val="00693C37"/>
    <w:rsid w:val="00694996"/>
    <w:rsid w:val="00694A84"/>
    <w:rsid w:val="00695986"/>
    <w:rsid w:val="00695AF0"/>
    <w:rsid w:val="006974FD"/>
    <w:rsid w:val="006A0F46"/>
    <w:rsid w:val="006A0F98"/>
    <w:rsid w:val="006A12E3"/>
    <w:rsid w:val="006A1372"/>
    <w:rsid w:val="006A1C2C"/>
    <w:rsid w:val="006A223D"/>
    <w:rsid w:val="006A2262"/>
    <w:rsid w:val="006A267F"/>
    <w:rsid w:val="006A2C45"/>
    <w:rsid w:val="006A2FA4"/>
    <w:rsid w:val="006A302D"/>
    <w:rsid w:val="006A3985"/>
    <w:rsid w:val="006A3A5F"/>
    <w:rsid w:val="006A3CF0"/>
    <w:rsid w:val="006A4B42"/>
    <w:rsid w:val="006A4DE1"/>
    <w:rsid w:val="006A557E"/>
    <w:rsid w:val="006A5A35"/>
    <w:rsid w:val="006A5A39"/>
    <w:rsid w:val="006A5F35"/>
    <w:rsid w:val="006A61C9"/>
    <w:rsid w:val="006A65CA"/>
    <w:rsid w:val="006A67A8"/>
    <w:rsid w:val="006A7065"/>
    <w:rsid w:val="006A7A21"/>
    <w:rsid w:val="006A7C6C"/>
    <w:rsid w:val="006B00D1"/>
    <w:rsid w:val="006B0384"/>
    <w:rsid w:val="006B03F6"/>
    <w:rsid w:val="006B19E2"/>
    <w:rsid w:val="006B1BCF"/>
    <w:rsid w:val="006B1F09"/>
    <w:rsid w:val="006B1F9A"/>
    <w:rsid w:val="006B2B58"/>
    <w:rsid w:val="006B2BD6"/>
    <w:rsid w:val="006B46E0"/>
    <w:rsid w:val="006B5127"/>
    <w:rsid w:val="006B5128"/>
    <w:rsid w:val="006B5A76"/>
    <w:rsid w:val="006B6072"/>
    <w:rsid w:val="006B6698"/>
    <w:rsid w:val="006B69A8"/>
    <w:rsid w:val="006B7238"/>
    <w:rsid w:val="006B76E5"/>
    <w:rsid w:val="006B7837"/>
    <w:rsid w:val="006B79A3"/>
    <w:rsid w:val="006C05B3"/>
    <w:rsid w:val="006C0F99"/>
    <w:rsid w:val="006C1CF4"/>
    <w:rsid w:val="006C2F15"/>
    <w:rsid w:val="006C2FB5"/>
    <w:rsid w:val="006C30A2"/>
    <w:rsid w:val="006C31EE"/>
    <w:rsid w:val="006C3599"/>
    <w:rsid w:val="006C41AF"/>
    <w:rsid w:val="006C476C"/>
    <w:rsid w:val="006C4AB0"/>
    <w:rsid w:val="006C539A"/>
    <w:rsid w:val="006C54DD"/>
    <w:rsid w:val="006C5737"/>
    <w:rsid w:val="006C61EE"/>
    <w:rsid w:val="006C6221"/>
    <w:rsid w:val="006C6419"/>
    <w:rsid w:val="006C7AE8"/>
    <w:rsid w:val="006C7AF6"/>
    <w:rsid w:val="006C7DDC"/>
    <w:rsid w:val="006D022F"/>
    <w:rsid w:val="006D0F26"/>
    <w:rsid w:val="006D159D"/>
    <w:rsid w:val="006D179A"/>
    <w:rsid w:val="006D183E"/>
    <w:rsid w:val="006D2202"/>
    <w:rsid w:val="006D28E6"/>
    <w:rsid w:val="006D2B91"/>
    <w:rsid w:val="006D2CB0"/>
    <w:rsid w:val="006D2D3A"/>
    <w:rsid w:val="006D305A"/>
    <w:rsid w:val="006D33DA"/>
    <w:rsid w:val="006D39E7"/>
    <w:rsid w:val="006D3CEF"/>
    <w:rsid w:val="006D3D5D"/>
    <w:rsid w:val="006D4698"/>
    <w:rsid w:val="006D46E0"/>
    <w:rsid w:val="006D4FC3"/>
    <w:rsid w:val="006D509C"/>
    <w:rsid w:val="006D5918"/>
    <w:rsid w:val="006D5931"/>
    <w:rsid w:val="006D5A84"/>
    <w:rsid w:val="006D656C"/>
    <w:rsid w:val="006D6A4E"/>
    <w:rsid w:val="006D6B6D"/>
    <w:rsid w:val="006D70D7"/>
    <w:rsid w:val="006D7344"/>
    <w:rsid w:val="006E06C5"/>
    <w:rsid w:val="006E0A4E"/>
    <w:rsid w:val="006E0D2B"/>
    <w:rsid w:val="006E285F"/>
    <w:rsid w:val="006E3E47"/>
    <w:rsid w:val="006E4026"/>
    <w:rsid w:val="006E4698"/>
    <w:rsid w:val="006E4994"/>
    <w:rsid w:val="006E4A73"/>
    <w:rsid w:val="006E4C45"/>
    <w:rsid w:val="006E4D08"/>
    <w:rsid w:val="006E4D5C"/>
    <w:rsid w:val="006E4DDC"/>
    <w:rsid w:val="006E51F6"/>
    <w:rsid w:val="006E5607"/>
    <w:rsid w:val="006E5B89"/>
    <w:rsid w:val="006E5C0C"/>
    <w:rsid w:val="006E61C7"/>
    <w:rsid w:val="006E6BB4"/>
    <w:rsid w:val="006E6C77"/>
    <w:rsid w:val="006E6FD3"/>
    <w:rsid w:val="006E7315"/>
    <w:rsid w:val="006E7DA5"/>
    <w:rsid w:val="006F03C5"/>
    <w:rsid w:val="006F0F4D"/>
    <w:rsid w:val="006F1444"/>
    <w:rsid w:val="006F1949"/>
    <w:rsid w:val="006F1F2C"/>
    <w:rsid w:val="006F265F"/>
    <w:rsid w:val="006F27D1"/>
    <w:rsid w:val="006F2E95"/>
    <w:rsid w:val="006F37F8"/>
    <w:rsid w:val="006F3EB0"/>
    <w:rsid w:val="006F50CC"/>
    <w:rsid w:val="006F5366"/>
    <w:rsid w:val="006F7212"/>
    <w:rsid w:val="006F72AC"/>
    <w:rsid w:val="006F73C3"/>
    <w:rsid w:val="007001AE"/>
    <w:rsid w:val="00700BD5"/>
    <w:rsid w:val="00701156"/>
    <w:rsid w:val="007015B9"/>
    <w:rsid w:val="007016C1"/>
    <w:rsid w:val="00702215"/>
    <w:rsid w:val="00702308"/>
    <w:rsid w:val="0070300E"/>
    <w:rsid w:val="00703117"/>
    <w:rsid w:val="00703488"/>
    <w:rsid w:val="0070353E"/>
    <w:rsid w:val="00703BAE"/>
    <w:rsid w:val="00703F0F"/>
    <w:rsid w:val="00703FA0"/>
    <w:rsid w:val="00703FD6"/>
    <w:rsid w:val="007045E6"/>
    <w:rsid w:val="00704947"/>
    <w:rsid w:val="00704A83"/>
    <w:rsid w:val="00705207"/>
    <w:rsid w:val="00705E9E"/>
    <w:rsid w:val="007065BF"/>
    <w:rsid w:val="007065DB"/>
    <w:rsid w:val="00706A43"/>
    <w:rsid w:val="00706E5A"/>
    <w:rsid w:val="007079EF"/>
    <w:rsid w:val="00707AF1"/>
    <w:rsid w:val="00707C0C"/>
    <w:rsid w:val="00707F17"/>
    <w:rsid w:val="0071080E"/>
    <w:rsid w:val="00710DB1"/>
    <w:rsid w:val="00711700"/>
    <w:rsid w:val="00711ED8"/>
    <w:rsid w:val="00712856"/>
    <w:rsid w:val="00712A1C"/>
    <w:rsid w:val="00713561"/>
    <w:rsid w:val="0071388B"/>
    <w:rsid w:val="00713DF9"/>
    <w:rsid w:val="00714E59"/>
    <w:rsid w:val="00714E63"/>
    <w:rsid w:val="007153C5"/>
    <w:rsid w:val="00715709"/>
    <w:rsid w:val="007157D3"/>
    <w:rsid w:val="00716F65"/>
    <w:rsid w:val="007177F4"/>
    <w:rsid w:val="0072012E"/>
    <w:rsid w:val="0072068B"/>
    <w:rsid w:val="00720EC0"/>
    <w:rsid w:val="00721430"/>
    <w:rsid w:val="00721457"/>
    <w:rsid w:val="00721DEF"/>
    <w:rsid w:val="0072205E"/>
    <w:rsid w:val="00722BC1"/>
    <w:rsid w:val="007231B5"/>
    <w:rsid w:val="00723350"/>
    <w:rsid w:val="007246CC"/>
    <w:rsid w:val="007247CA"/>
    <w:rsid w:val="00724CC0"/>
    <w:rsid w:val="0072558A"/>
    <w:rsid w:val="0072591A"/>
    <w:rsid w:val="00725DAF"/>
    <w:rsid w:val="00726882"/>
    <w:rsid w:val="007268AB"/>
    <w:rsid w:val="00726A65"/>
    <w:rsid w:val="007270F1"/>
    <w:rsid w:val="007272D8"/>
    <w:rsid w:val="00727663"/>
    <w:rsid w:val="0073001A"/>
    <w:rsid w:val="0073197C"/>
    <w:rsid w:val="00731DA7"/>
    <w:rsid w:val="00732960"/>
    <w:rsid w:val="00733D97"/>
    <w:rsid w:val="00734DE2"/>
    <w:rsid w:val="007351CF"/>
    <w:rsid w:val="007356E8"/>
    <w:rsid w:val="00736043"/>
    <w:rsid w:val="007363C8"/>
    <w:rsid w:val="007376F2"/>
    <w:rsid w:val="007379D9"/>
    <w:rsid w:val="00737BF6"/>
    <w:rsid w:val="00737F31"/>
    <w:rsid w:val="00740468"/>
    <w:rsid w:val="00740778"/>
    <w:rsid w:val="00740933"/>
    <w:rsid w:val="00740F66"/>
    <w:rsid w:val="007411D3"/>
    <w:rsid w:val="0074196D"/>
    <w:rsid w:val="00741E6D"/>
    <w:rsid w:val="00741EA2"/>
    <w:rsid w:val="007424B3"/>
    <w:rsid w:val="00742737"/>
    <w:rsid w:val="007429D0"/>
    <w:rsid w:val="00742E9D"/>
    <w:rsid w:val="00743656"/>
    <w:rsid w:val="007442C6"/>
    <w:rsid w:val="0074490F"/>
    <w:rsid w:val="00744C99"/>
    <w:rsid w:val="00745565"/>
    <w:rsid w:val="007459C7"/>
    <w:rsid w:val="00745AB6"/>
    <w:rsid w:val="00746465"/>
    <w:rsid w:val="00747888"/>
    <w:rsid w:val="00747DFB"/>
    <w:rsid w:val="007507C4"/>
    <w:rsid w:val="007523C3"/>
    <w:rsid w:val="00752549"/>
    <w:rsid w:val="00752CBF"/>
    <w:rsid w:val="007535C5"/>
    <w:rsid w:val="007537BD"/>
    <w:rsid w:val="00753BD5"/>
    <w:rsid w:val="00754237"/>
    <w:rsid w:val="00754A78"/>
    <w:rsid w:val="00754BBE"/>
    <w:rsid w:val="00754D97"/>
    <w:rsid w:val="00755002"/>
    <w:rsid w:val="00755052"/>
    <w:rsid w:val="00755509"/>
    <w:rsid w:val="0075551F"/>
    <w:rsid w:val="007556A0"/>
    <w:rsid w:val="007559C6"/>
    <w:rsid w:val="00755A73"/>
    <w:rsid w:val="00755BB4"/>
    <w:rsid w:val="00755C66"/>
    <w:rsid w:val="007569F9"/>
    <w:rsid w:val="00756D45"/>
    <w:rsid w:val="00756D9C"/>
    <w:rsid w:val="00757265"/>
    <w:rsid w:val="0076053F"/>
    <w:rsid w:val="00760E67"/>
    <w:rsid w:val="00761440"/>
    <w:rsid w:val="007619DF"/>
    <w:rsid w:val="00761BF2"/>
    <w:rsid w:val="007623E7"/>
    <w:rsid w:val="00763228"/>
    <w:rsid w:val="00763DFE"/>
    <w:rsid w:val="00764736"/>
    <w:rsid w:val="00765229"/>
    <w:rsid w:val="00765880"/>
    <w:rsid w:val="00765A95"/>
    <w:rsid w:val="00765F08"/>
    <w:rsid w:val="00766E61"/>
    <w:rsid w:val="00767CE1"/>
    <w:rsid w:val="00770493"/>
    <w:rsid w:val="007712F0"/>
    <w:rsid w:val="00771340"/>
    <w:rsid w:val="007727B4"/>
    <w:rsid w:val="00773F94"/>
    <w:rsid w:val="00774470"/>
    <w:rsid w:val="0077511E"/>
    <w:rsid w:val="00775319"/>
    <w:rsid w:val="007754FF"/>
    <w:rsid w:val="007755CF"/>
    <w:rsid w:val="007757B0"/>
    <w:rsid w:val="0077601A"/>
    <w:rsid w:val="007761AE"/>
    <w:rsid w:val="00776394"/>
    <w:rsid w:val="00776436"/>
    <w:rsid w:val="00776E2F"/>
    <w:rsid w:val="00777098"/>
    <w:rsid w:val="007774D0"/>
    <w:rsid w:val="007774F2"/>
    <w:rsid w:val="0078076C"/>
    <w:rsid w:val="00780F4E"/>
    <w:rsid w:val="00780F61"/>
    <w:rsid w:val="00781A81"/>
    <w:rsid w:val="00781E45"/>
    <w:rsid w:val="0078287B"/>
    <w:rsid w:val="00782D2E"/>
    <w:rsid w:val="00782E11"/>
    <w:rsid w:val="00782F79"/>
    <w:rsid w:val="0078369E"/>
    <w:rsid w:val="00783911"/>
    <w:rsid w:val="00783D80"/>
    <w:rsid w:val="00783EB1"/>
    <w:rsid w:val="00784AB6"/>
    <w:rsid w:val="00784D4C"/>
    <w:rsid w:val="00785617"/>
    <w:rsid w:val="007858D2"/>
    <w:rsid w:val="00786769"/>
    <w:rsid w:val="00786AED"/>
    <w:rsid w:val="00786C23"/>
    <w:rsid w:val="00787445"/>
    <w:rsid w:val="00787685"/>
    <w:rsid w:val="00787C98"/>
    <w:rsid w:val="00787C99"/>
    <w:rsid w:val="00787F9F"/>
    <w:rsid w:val="007901D4"/>
    <w:rsid w:val="00790606"/>
    <w:rsid w:val="0079061F"/>
    <w:rsid w:val="007910A3"/>
    <w:rsid w:val="00791312"/>
    <w:rsid w:val="00791BA8"/>
    <w:rsid w:val="00792014"/>
    <w:rsid w:val="007927EC"/>
    <w:rsid w:val="0079282E"/>
    <w:rsid w:val="00794A36"/>
    <w:rsid w:val="00794DAB"/>
    <w:rsid w:val="00795726"/>
    <w:rsid w:val="00795DD2"/>
    <w:rsid w:val="0079629D"/>
    <w:rsid w:val="00797432"/>
    <w:rsid w:val="007A016E"/>
    <w:rsid w:val="007A0539"/>
    <w:rsid w:val="007A1595"/>
    <w:rsid w:val="007A1C74"/>
    <w:rsid w:val="007A1C82"/>
    <w:rsid w:val="007A2201"/>
    <w:rsid w:val="007A2592"/>
    <w:rsid w:val="007A2EB9"/>
    <w:rsid w:val="007A2F65"/>
    <w:rsid w:val="007A3078"/>
    <w:rsid w:val="007A3555"/>
    <w:rsid w:val="007A3636"/>
    <w:rsid w:val="007A3A13"/>
    <w:rsid w:val="007A3D46"/>
    <w:rsid w:val="007A4209"/>
    <w:rsid w:val="007A50FB"/>
    <w:rsid w:val="007A5391"/>
    <w:rsid w:val="007A5EFA"/>
    <w:rsid w:val="007A5F48"/>
    <w:rsid w:val="007A63C7"/>
    <w:rsid w:val="007A6772"/>
    <w:rsid w:val="007A68FA"/>
    <w:rsid w:val="007A693F"/>
    <w:rsid w:val="007A6CD5"/>
    <w:rsid w:val="007A727D"/>
    <w:rsid w:val="007A7818"/>
    <w:rsid w:val="007A7E86"/>
    <w:rsid w:val="007B0055"/>
    <w:rsid w:val="007B0B7F"/>
    <w:rsid w:val="007B0D17"/>
    <w:rsid w:val="007B13D7"/>
    <w:rsid w:val="007B14E5"/>
    <w:rsid w:val="007B182D"/>
    <w:rsid w:val="007B1F90"/>
    <w:rsid w:val="007B2F00"/>
    <w:rsid w:val="007B331B"/>
    <w:rsid w:val="007B34E2"/>
    <w:rsid w:val="007B4197"/>
    <w:rsid w:val="007B483E"/>
    <w:rsid w:val="007B48B7"/>
    <w:rsid w:val="007B56F3"/>
    <w:rsid w:val="007B593C"/>
    <w:rsid w:val="007B5C41"/>
    <w:rsid w:val="007B6636"/>
    <w:rsid w:val="007B6704"/>
    <w:rsid w:val="007B67D4"/>
    <w:rsid w:val="007B6D65"/>
    <w:rsid w:val="007B7030"/>
    <w:rsid w:val="007B705C"/>
    <w:rsid w:val="007B7C16"/>
    <w:rsid w:val="007C0249"/>
    <w:rsid w:val="007C0ACE"/>
    <w:rsid w:val="007C11BD"/>
    <w:rsid w:val="007C15C5"/>
    <w:rsid w:val="007C2BE6"/>
    <w:rsid w:val="007C2C06"/>
    <w:rsid w:val="007C2D91"/>
    <w:rsid w:val="007C302A"/>
    <w:rsid w:val="007C3BD0"/>
    <w:rsid w:val="007C3C42"/>
    <w:rsid w:val="007C47A5"/>
    <w:rsid w:val="007C5094"/>
    <w:rsid w:val="007C534E"/>
    <w:rsid w:val="007C53EC"/>
    <w:rsid w:val="007C55E2"/>
    <w:rsid w:val="007C59C1"/>
    <w:rsid w:val="007C5AFD"/>
    <w:rsid w:val="007C5B7D"/>
    <w:rsid w:val="007C678D"/>
    <w:rsid w:val="007C6D0E"/>
    <w:rsid w:val="007C6E74"/>
    <w:rsid w:val="007C6E7D"/>
    <w:rsid w:val="007C7166"/>
    <w:rsid w:val="007C7402"/>
    <w:rsid w:val="007D0AE9"/>
    <w:rsid w:val="007D0B74"/>
    <w:rsid w:val="007D10A1"/>
    <w:rsid w:val="007D11E3"/>
    <w:rsid w:val="007D139A"/>
    <w:rsid w:val="007D2644"/>
    <w:rsid w:val="007D2956"/>
    <w:rsid w:val="007D2DAF"/>
    <w:rsid w:val="007D3DFD"/>
    <w:rsid w:val="007D3E0B"/>
    <w:rsid w:val="007D459A"/>
    <w:rsid w:val="007D489B"/>
    <w:rsid w:val="007D4B3E"/>
    <w:rsid w:val="007D4BD4"/>
    <w:rsid w:val="007D5612"/>
    <w:rsid w:val="007D5747"/>
    <w:rsid w:val="007D5863"/>
    <w:rsid w:val="007D5B7C"/>
    <w:rsid w:val="007D5C6D"/>
    <w:rsid w:val="007D62B4"/>
    <w:rsid w:val="007D6345"/>
    <w:rsid w:val="007D645C"/>
    <w:rsid w:val="007D6DBA"/>
    <w:rsid w:val="007D727D"/>
    <w:rsid w:val="007E04AA"/>
    <w:rsid w:val="007E0504"/>
    <w:rsid w:val="007E07DC"/>
    <w:rsid w:val="007E0AB8"/>
    <w:rsid w:val="007E0CE0"/>
    <w:rsid w:val="007E1174"/>
    <w:rsid w:val="007E13EA"/>
    <w:rsid w:val="007E1E45"/>
    <w:rsid w:val="007E2454"/>
    <w:rsid w:val="007E27DB"/>
    <w:rsid w:val="007E2F59"/>
    <w:rsid w:val="007E3B00"/>
    <w:rsid w:val="007E3BCA"/>
    <w:rsid w:val="007E4400"/>
    <w:rsid w:val="007E5AAB"/>
    <w:rsid w:val="007E5FF2"/>
    <w:rsid w:val="007E63AE"/>
    <w:rsid w:val="007E6572"/>
    <w:rsid w:val="007E7456"/>
    <w:rsid w:val="007E77C9"/>
    <w:rsid w:val="007E7E43"/>
    <w:rsid w:val="007E7FD7"/>
    <w:rsid w:val="007F0249"/>
    <w:rsid w:val="007F0282"/>
    <w:rsid w:val="007F03E4"/>
    <w:rsid w:val="007F0E25"/>
    <w:rsid w:val="007F0EFC"/>
    <w:rsid w:val="007F0FF3"/>
    <w:rsid w:val="007F10C8"/>
    <w:rsid w:val="007F11D0"/>
    <w:rsid w:val="007F138A"/>
    <w:rsid w:val="007F1D19"/>
    <w:rsid w:val="007F237A"/>
    <w:rsid w:val="007F2411"/>
    <w:rsid w:val="007F259C"/>
    <w:rsid w:val="007F274A"/>
    <w:rsid w:val="007F30DB"/>
    <w:rsid w:val="007F4994"/>
    <w:rsid w:val="007F4A84"/>
    <w:rsid w:val="007F503B"/>
    <w:rsid w:val="007F5561"/>
    <w:rsid w:val="007F57B7"/>
    <w:rsid w:val="007F5806"/>
    <w:rsid w:val="007F6405"/>
    <w:rsid w:val="007F6571"/>
    <w:rsid w:val="007F6B35"/>
    <w:rsid w:val="007F6DE3"/>
    <w:rsid w:val="007F6FCC"/>
    <w:rsid w:val="007F70A9"/>
    <w:rsid w:val="007F7B73"/>
    <w:rsid w:val="00800B72"/>
    <w:rsid w:val="00801F97"/>
    <w:rsid w:val="008020F6"/>
    <w:rsid w:val="008025C2"/>
    <w:rsid w:val="00803A20"/>
    <w:rsid w:val="00804B59"/>
    <w:rsid w:val="008059C9"/>
    <w:rsid w:val="00805BBF"/>
    <w:rsid w:val="008060AC"/>
    <w:rsid w:val="008067BD"/>
    <w:rsid w:val="008073FB"/>
    <w:rsid w:val="0080762C"/>
    <w:rsid w:val="008079B9"/>
    <w:rsid w:val="00807B08"/>
    <w:rsid w:val="00810FEE"/>
    <w:rsid w:val="0081111B"/>
    <w:rsid w:val="00811A88"/>
    <w:rsid w:val="00812D32"/>
    <w:rsid w:val="00812EA8"/>
    <w:rsid w:val="0081343B"/>
    <w:rsid w:val="00814920"/>
    <w:rsid w:val="008149D4"/>
    <w:rsid w:val="00815046"/>
    <w:rsid w:val="008155E3"/>
    <w:rsid w:val="00815C28"/>
    <w:rsid w:val="00815EAB"/>
    <w:rsid w:val="008160BD"/>
    <w:rsid w:val="008163DC"/>
    <w:rsid w:val="00816EE2"/>
    <w:rsid w:val="00817B97"/>
    <w:rsid w:val="00817D9B"/>
    <w:rsid w:val="008201C7"/>
    <w:rsid w:val="0082042C"/>
    <w:rsid w:val="008207B2"/>
    <w:rsid w:val="00821738"/>
    <w:rsid w:val="00821920"/>
    <w:rsid w:val="00821BF2"/>
    <w:rsid w:val="00823170"/>
    <w:rsid w:val="008233DA"/>
    <w:rsid w:val="00823410"/>
    <w:rsid w:val="00823B27"/>
    <w:rsid w:val="00824DAA"/>
    <w:rsid w:val="00824E15"/>
    <w:rsid w:val="00824FDF"/>
    <w:rsid w:val="0082571F"/>
    <w:rsid w:val="00825846"/>
    <w:rsid w:val="00825F99"/>
    <w:rsid w:val="00826232"/>
    <w:rsid w:val="008262D8"/>
    <w:rsid w:val="0082636C"/>
    <w:rsid w:val="008263B6"/>
    <w:rsid w:val="008265BC"/>
    <w:rsid w:val="00826F25"/>
    <w:rsid w:val="008273E8"/>
    <w:rsid w:val="0083025B"/>
    <w:rsid w:val="00830378"/>
    <w:rsid w:val="00830B60"/>
    <w:rsid w:val="00830C22"/>
    <w:rsid w:val="00830C3B"/>
    <w:rsid w:val="008311AE"/>
    <w:rsid w:val="008314AC"/>
    <w:rsid w:val="00831D22"/>
    <w:rsid w:val="00831F2F"/>
    <w:rsid w:val="008326CD"/>
    <w:rsid w:val="00832CF2"/>
    <w:rsid w:val="00832E3F"/>
    <w:rsid w:val="00832E7E"/>
    <w:rsid w:val="0083333C"/>
    <w:rsid w:val="00833C66"/>
    <w:rsid w:val="008341D8"/>
    <w:rsid w:val="00834357"/>
    <w:rsid w:val="008349A7"/>
    <w:rsid w:val="0083517F"/>
    <w:rsid w:val="00835AE1"/>
    <w:rsid w:val="0083619C"/>
    <w:rsid w:val="008361A3"/>
    <w:rsid w:val="00836217"/>
    <w:rsid w:val="0083685F"/>
    <w:rsid w:val="00836AF3"/>
    <w:rsid w:val="008375F2"/>
    <w:rsid w:val="008403DE"/>
    <w:rsid w:val="00840903"/>
    <w:rsid w:val="00840DDA"/>
    <w:rsid w:val="0084119E"/>
    <w:rsid w:val="00841671"/>
    <w:rsid w:val="008419DF"/>
    <w:rsid w:val="00841D5F"/>
    <w:rsid w:val="0084219C"/>
    <w:rsid w:val="00842305"/>
    <w:rsid w:val="008433F9"/>
    <w:rsid w:val="00843AB7"/>
    <w:rsid w:val="00843E44"/>
    <w:rsid w:val="00843EA1"/>
    <w:rsid w:val="0084428C"/>
    <w:rsid w:val="0084468D"/>
    <w:rsid w:val="008447C7"/>
    <w:rsid w:val="008449AF"/>
    <w:rsid w:val="00845528"/>
    <w:rsid w:val="00845770"/>
    <w:rsid w:val="00845CEC"/>
    <w:rsid w:val="00846CCD"/>
    <w:rsid w:val="008472BC"/>
    <w:rsid w:val="008475EF"/>
    <w:rsid w:val="008477F4"/>
    <w:rsid w:val="008479DB"/>
    <w:rsid w:val="00847E08"/>
    <w:rsid w:val="00847FB7"/>
    <w:rsid w:val="00850587"/>
    <w:rsid w:val="008505CF"/>
    <w:rsid w:val="008509E8"/>
    <w:rsid w:val="00850F1B"/>
    <w:rsid w:val="00851676"/>
    <w:rsid w:val="00851774"/>
    <w:rsid w:val="00852232"/>
    <w:rsid w:val="008524DF"/>
    <w:rsid w:val="00852933"/>
    <w:rsid w:val="0085304C"/>
    <w:rsid w:val="0085368B"/>
    <w:rsid w:val="00853B9D"/>
    <w:rsid w:val="008547FF"/>
    <w:rsid w:val="00854D0C"/>
    <w:rsid w:val="00854E97"/>
    <w:rsid w:val="00856786"/>
    <w:rsid w:val="0085694E"/>
    <w:rsid w:val="0085695E"/>
    <w:rsid w:val="00856E0F"/>
    <w:rsid w:val="00860765"/>
    <w:rsid w:val="00860E7D"/>
    <w:rsid w:val="0086176C"/>
    <w:rsid w:val="00862553"/>
    <w:rsid w:val="0086411B"/>
    <w:rsid w:val="00864265"/>
    <w:rsid w:val="00864370"/>
    <w:rsid w:val="008643B3"/>
    <w:rsid w:val="008648ED"/>
    <w:rsid w:val="008655C9"/>
    <w:rsid w:val="00865CC0"/>
    <w:rsid w:val="00865CD7"/>
    <w:rsid w:val="00867523"/>
    <w:rsid w:val="00870485"/>
    <w:rsid w:val="00870A08"/>
    <w:rsid w:val="00871215"/>
    <w:rsid w:val="008714B5"/>
    <w:rsid w:val="00871C09"/>
    <w:rsid w:val="00871F8D"/>
    <w:rsid w:val="008726A3"/>
    <w:rsid w:val="00873871"/>
    <w:rsid w:val="008739B1"/>
    <w:rsid w:val="00874575"/>
    <w:rsid w:val="008745FE"/>
    <w:rsid w:val="00874809"/>
    <w:rsid w:val="00874F28"/>
    <w:rsid w:val="0087522C"/>
    <w:rsid w:val="00875728"/>
    <w:rsid w:val="00875777"/>
    <w:rsid w:val="00875906"/>
    <w:rsid w:val="008759DF"/>
    <w:rsid w:val="00875A47"/>
    <w:rsid w:val="00876540"/>
    <w:rsid w:val="00876752"/>
    <w:rsid w:val="008768F5"/>
    <w:rsid w:val="00877207"/>
    <w:rsid w:val="008778EC"/>
    <w:rsid w:val="008779CF"/>
    <w:rsid w:val="00880A59"/>
    <w:rsid w:val="00881137"/>
    <w:rsid w:val="008817D3"/>
    <w:rsid w:val="00881C6B"/>
    <w:rsid w:val="0088206D"/>
    <w:rsid w:val="00882A7C"/>
    <w:rsid w:val="008835C8"/>
    <w:rsid w:val="00883A04"/>
    <w:rsid w:val="008859CC"/>
    <w:rsid w:val="00886240"/>
    <w:rsid w:val="0088640C"/>
    <w:rsid w:val="00887953"/>
    <w:rsid w:val="00887A38"/>
    <w:rsid w:val="00887E36"/>
    <w:rsid w:val="00887E62"/>
    <w:rsid w:val="0089021A"/>
    <w:rsid w:val="00890225"/>
    <w:rsid w:val="00890B36"/>
    <w:rsid w:val="00890E45"/>
    <w:rsid w:val="00891622"/>
    <w:rsid w:val="00891C95"/>
    <w:rsid w:val="00891D45"/>
    <w:rsid w:val="00891FEB"/>
    <w:rsid w:val="008924D0"/>
    <w:rsid w:val="00892701"/>
    <w:rsid w:val="0089282E"/>
    <w:rsid w:val="008929A4"/>
    <w:rsid w:val="00893279"/>
    <w:rsid w:val="0089357B"/>
    <w:rsid w:val="00894F4D"/>
    <w:rsid w:val="008952E6"/>
    <w:rsid w:val="00895501"/>
    <w:rsid w:val="008960A7"/>
    <w:rsid w:val="008961D6"/>
    <w:rsid w:val="008963C7"/>
    <w:rsid w:val="00896F8E"/>
    <w:rsid w:val="008A06F4"/>
    <w:rsid w:val="008A0A49"/>
    <w:rsid w:val="008A0F6C"/>
    <w:rsid w:val="008A1225"/>
    <w:rsid w:val="008A2C85"/>
    <w:rsid w:val="008A367F"/>
    <w:rsid w:val="008A387A"/>
    <w:rsid w:val="008A4035"/>
    <w:rsid w:val="008A4A35"/>
    <w:rsid w:val="008A4A5A"/>
    <w:rsid w:val="008A541A"/>
    <w:rsid w:val="008A5A09"/>
    <w:rsid w:val="008A5DAE"/>
    <w:rsid w:val="008A687B"/>
    <w:rsid w:val="008A6F29"/>
    <w:rsid w:val="008A721B"/>
    <w:rsid w:val="008A7355"/>
    <w:rsid w:val="008B0113"/>
    <w:rsid w:val="008B01A0"/>
    <w:rsid w:val="008B03C7"/>
    <w:rsid w:val="008B05BA"/>
    <w:rsid w:val="008B05F4"/>
    <w:rsid w:val="008B0819"/>
    <w:rsid w:val="008B1344"/>
    <w:rsid w:val="008B21A0"/>
    <w:rsid w:val="008B28B7"/>
    <w:rsid w:val="008B2F44"/>
    <w:rsid w:val="008B2FD3"/>
    <w:rsid w:val="008B30DC"/>
    <w:rsid w:val="008B3752"/>
    <w:rsid w:val="008B3941"/>
    <w:rsid w:val="008B3DC7"/>
    <w:rsid w:val="008B45CC"/>
    <w:rsid w:val="008B56B8"/>
    <w:rsid w:val="008B5961"/>
    <w:rsid w:val="008B606B"/>
    <w:rsid w:val="008B6646"/>
    <w:rsid w:val="008B68CE"/>
    <w:rsid w:val="008B7887"/>
    <w:rsid w:val="008B795E"/>
    <w:rsid w:val="008C0732"/>
    <w:rsid w:val="008C0749"/>
    <w:rsid w:val="008C0EB6"/>
    <w:rsid w:val="008C11F4"/>
    <w:rsid w:val="008C20C9"/>
    <w:rsid w:val="008C214F"/>
    <w:rsid w:val="008C2179"/>
    <w:rsid w:val="008C28D6"/>
    <w:rsid w:val="008C2AB3"/>
    <w:rsid w:val="008C2C12"/>
    <w:rsid w:val="008C2F1B"/>
    <w:rsid w:val="008C35A6"/>
    <w:rsid w:val="008C42A3"/>
    <w:rsid w:val="008C4792"/>
    <w:rsid w:val="008C4995"/>
    <w:rsid w:val="008C4A3F"/>
    <w:rsid w:val="008C6282"/>
    <w:rsid w:val="008C688C"/>
    <w:rsid w:val="008C6994"/>
    <w:rsid w:val="008C72F5"/>
    <w:rsid w:val="008C7EA4"/>
    <w:rsid w:val="008D082F"/>
    <w:rsid w:val="008D0B95"/>
    <w:rsid w:val="008D285E"/>
    <w:rsid w:val="008D2A3A"/>
    <w:rsid w:val="008D2CFE"/>
    <w:rsid w:val="008D2D0D"/>
    <w:rsid w:val="008D2F0D"/>
    <w:rsid w:val="008D311B"/>
    <w:rsid w:val="008D37BA"/>
    <w:rsid w:val="008D3DAF"/>
    <w:rsid w:val="008D439B"/>
    <w:rsid w:val="008D472A"/>
    <w:rsid w:val="008D48BF"/>
    <w:rsid w:val="008D4C76"/>
    <w:rsid w:val="008D51B7"/>
    <w:rsid w:val="008D5225"/>
    <w:rsid w:val="008D5A30"/>
    <w:rsid w:val="008D5C83"/>
    <w:rsid w:val="008D60AC"/>
    <w:rsid w:val="008D627A"/>
    <w:rsid w:val="008D6564"/>
    <w:rsid w:val="008D7085"/>
    <w:rsid w:val="008D731D"/>
    <w:rsid w:val="008D746D"/>
    <w:rsid w:val="008D7C35"/>
    <w:rsid w:val="008D7FE4"/>
    <w:rsid w:val="008E0614"/>
    <w:rsid w:val="008E0991"/>
    <w:rsid w:val="008E0D15"/>
    <w:rsid w:val="008E17F5"/>
    <w:rsid w:val="008E197D"/>
    <w:rsid w:val="008E2139"/>
    <w:rsid w:val="008E2155"/>
    <w:rsid w:val="008E2BBE"/>
    <w:rsid w:val="008E36DB"/>
    <w:rsid w:val="008E3B82"/>
    <w:rsid w:val="008E3CBD"/>
    <w:rsid w:val="008E44A7"/>
    <w:rsid w:val="008E479C"/>
    <w:rsid w:val="008E5453"/>
    <w:rsid w:val="008E5AEF"/>
    <w:rsid w:val="008E5DFD"/>
    <w:rsid w:val="008E6138"/>
    <w:rsid w:val="008E618F"/>
    <w:rsid w:val="008E65AD"/>
    <w:rsid w:val="008E6B65"/>
    <w:rsid w:val="008E7484"/>
    <w:rsid w:val="008E7655"/>
    <w:rsid w:val="008E78BB"/>
    <w:rsid w:val="008E7F1C"/>
    <w:rsid w:val="008F060C"/>
    <w:rsid w:val="008F0936"/>
    <w:rsid w:val="008F0F1F"/>
    <w:rsid w:val="008F0FC7"/>
    <w:rsid w:val="008F156F"/>
    <w:rsid w:val="008F1C92"/>
    <w:rsid w:val="008F3AAF"/>
    <w:rsid w:val="008F3BB1"/>
    <w:rsid w:val="008F452C"/>
    <w:rsid w:val="008F47D0"/>
    <w:rsid w:val="008F4AE6"/>
    <w:rsid w:val="008F4B07"/>
    <w:rsid w:val="008F4FC0"/>
    <w:rsid w:val="008F5219"/>
    <w:rsid w:val="008F67FC"/>
    <w:rsid w:val="008F779B"/>
    <w:rsid w:val="008F7D70"/>
    <w:rsid w:val="00900567"/>
    <w:rsid w:val="0090158C"/>
    <w:rsid w:val="009016D6"/>
    <w:rsid w:val="009025C6"/>
    <w:rsid w:val="009031E4"/>
    <w:rsid w:val="009042AB"/>
    <w:rsid w:val="009043F3"/>
    <w:rsid w:val="0090457E"/>
    <w:rsid w:val="00904D3F"/>
    <w:rsid w:val="00905322"/>
    <w:rsid w:val="00905B0A"/>
    <w:rsid w:val="009062FD"/>
    <w:rsid w:val="00906321"/>
    <w:rsid w:val="009064BF"/>
    <w:rsid w:val="009066C3"/>
    <w:rsid w:val="00906900"/>
    <w:rsid w:val="00906EF9"/>
    <w:rsid w:val="009073BC"/>
    <w:rsid w:val="00907917"/>
    <w:rsid w:val="00907B5C"/>
    <w:rsid w:val="0091010A"/>
    <w:rsid w:val="009104EC"/>
    <w:rsid w:val="0091074A"/>
    <w:rsid w:val="009110E0"/>
    <w:rsid w:val="0091149D"/>
    <w:rsid w:val="009116ED"/>
    <w:rsid w:val="00911994"/>
    <w:rsid w:val="00911DEC"/>
    <w:rsid w:val="00911E22"/>
    <w:rsid w:val="009124FE"/>
    <w:rsid w:val="00912A5E"/>
    <w:rsid w:val="00912DE8"/>
    <w:rsid w:val="00913768"/>
    <w:rsid w:val="0091444B"/>
    <w:rsid w:val="00914BC1"/>
    <w:rsid w:val="00915094"/>
    <w:rsid w:val="009150FA"/>
    <w:rsid w:val="00915F2C"/>
    <w:rsid w:val="009160FF"/>
    <w:rsid w:val="0091670A"/>
    <w:rsid w:val="00916C97"/>
    <w:rsid w:val="00916E3E"/>
    <w:rsid w:val="00916E45"/>
    <w:rsid w:val="00917125"/>
    <w:rsid w:val="00917A02"/>
    <w:rsid w:val="009200BC"/>
    <w:rsid w:val="009201DA"/>
    <w:rsid w:val="00920305"/>
    <w:rsid w:val="0092096D"/>
    <w:rsid w:val="0092169A"/>
    <w:rsid w:val="00922138"/>
    <w:rsid w:val="009227A6"/>
    <w:rsid w:val="00923F4F"/>
    <w:rsid w:val="009246D1"/>
    <w:rsid w:val="00924E25"/>
    <w:rsid w:val="0092523C"/>
    <w:rsid w:val="00925BCB"/>
    <w:rsid w:val="009263AD"/>
    <w:rsid w:val="00926D42"/>
    <w:rsid w:val="009272CB"/>
    <w:rsid w:val="0092738E"/>
    <w:rsid w:val="009275B9"/>
    <w:rsid w:val="00930455"/>
    <w:rsid w:val="00930F70"/>
    <w:rsid w:val="00930FCD"/>
    <w:rsid w:val="00931A0A"/>
    <w:rsid w:val="00931AE1"/>
    <w:rsid w:val="00931CA3"/>
    <w:rsid w:val="009330AC"/>
    <w:rsid w:val="0093314A"/>
    <w:rsid w:val="00933279"/>
    <w:rsid w:val="00933657"/>
    <w:rsid w:val="00933BDA"/>
    <w:rsid w:val="0093466B"/>
    <w:rsid w:val="00934AFE"/>
    <w:rsid w:val="00934EE5"/>
    <w:rsid w:val="00935A7D"/>
    <w:rsid w:val="00935D61"/>
    <w:rsid w:val="009360D1"/>
    <w:rsid w:val="009360E2"/>
    <w:rsid w:val="009364CB"/>
    <w:rsid w:val="00936511"/>
    <w:rsid w:val="00936BE7"/>
    <w:rsid w:val="0093756E"/>
    <w:rsid w:val="00937AE8"/>
    <w:rsid w:val="00940D67"/>
    <w:rsid w:val="0094170E"/>
    <w:rsid w:val="00941D4F"/>
    <w:rsid w:val="00942354"/>
    <w:rsid w:val="00942427"/>
    <w:rsid w:val="00942E60"/>
    <w:rsid w:val="00943163"/>
    <w:rsid w:val="0094339D"/>
    <w:rsid w:val="00943519"/>
    <w:rsid w:val="00943578"/>
    <w:rsid w:val="009435FA"/>
    <w:rsid w:val="00944407"/>
    <w:rsid w:val="00945AA4"/>
    <w:rsid w:val="00945D9F"/>
    <w:rsid w:val="009462C7"/>
    <w:rsid w:val="009462F2"/>
    <w:rsid w:val="0094648F"/>
    <w:rsid w:val="009475C3"/>
    <w:rsid w:val="00947C01"/>
    <w:rsid w:val="00947FBB"/>
    <w:rsid w:val="009501E2"/>
    <w:rsid w:val="00950E97"/>
    <w:rsid w:val="00951082"/>
    <w:rsid w:val="009512BA"/>
    <w:rsid w:val="00951633"/>
    <w:rsid w:val="00951BC1"/>
    <w:rsid w:val="00952C48"/>
    <w:rsid w:val="00953678"/>
    <w:rsid w:val="00953735"/>
    <w:rsid w:val="00953E7C"/>
    <w:rsid w:val="009540C9"/>
    <w:rsid w:val="00954EA8"/>
    <w:rsid w:val="00955532"/>
    <w:rsid w:val="00955C13"/>
    <w:rsid w:val="009562A5"/>
    <w:rsid w:val="00956659"/>
    <w:rsid w:val="009567CE"/>
    <w:rsid w:val="00956DF9"/>
    <w:rsid w:val="009571FC"/>
    <w:rsid w:val="00957506"/>
    <w:rsid w:val="00957826"/>
    <w:rsid w:val="00960728"/>
    <w:rsid w:val="00961119"/>
    <w:rsid w:val="009618D2"/>
    <w:rsid w:val="00961988"/>
    <w:rsid w:val="009626E1"/>
    <w:rsid w:val="009629AC"/>
    <w:rsid w:val="00962D60"/>
    <w:rsid w:val="00963220"/>
    <w:rsid w:val="00963312"/>
    <w:rsid w:val="00963C60"/>
    <w:rsid w:val="009642CC"/>
    <w:rsid w:val="0096455C"/>
    <w:rsid w:val="00965A01"/>
    <w:rsid w:val="009668CA"/>
    <w:rsid w:val="00966FD2"/>
    <w:rsid w:val="00967057"/>
    <w:rsid w:val="009679D6"/>
    <w:rsid w:val="0097010D"/>
    <w:rsid w:val="0097073D"/>
    <w:rsid w:val="00970ACD"/>
    <w:rsid w:val="009714A7"/>
    <w:rsid w:val="009718A4"/>
    <w:rsid w:val="00972022"/>
    <w:rsid w:val="00972D12"/>
    <w:rsid w:val="00972FDB"/>
    <w:rsid w:val="00974180"/>
    <w:rsid w:val="00975400"/>
    <w:rsid w:val="00975B6A"/>
    <w:rsid w:val="0097617A"/>
    <w:rsid w:val="0097649E"/>
    <w:rsid w:val="00977718"/>
    <w:rsid w:val="00977A9B"/>
    <w:rsid w:val="00977BD3"/>
    <w:rsid w:val="00977C5A"/>
    <w:rsid w:val="00977D14"/>
    <w:rsid w:val="00980A19"/>
    <w:rsid w:val="0098113B"/>
    <w:rsid w:val="009819C6"/>
    <w:rsid w:val="0098217F"/>
    <w:rsid w:val="009821FE"/>
    <w:rsid w:val="0098231B"/>
    <w:rsid w:val="0098284B"/>
    <w:rsid w:val="00982F81"/>
    <w:rsid w:val="00982FAA"/>
    <w:rsid w:val="00983B1C"/>
    <w:rsid w:val="00983BDB"/>
    <w:rsid w:val="00983CF7"/>
    <w:rsid w:val="009840AC"/>
    <w:rsid w:val="0098426E"/>
    <w:rsid w:val="00984369"/>
    <w:rsid w:val="00984438"/>
    <w:rsid w:val="00984478"/>
    <w:rsid w:val="0098474C"/>
    <w:rsid w:val="00984891"/>
    <w:rsid w:val="009866E2"/>
    <w:rsid w:val="0098749E"/>
    <w:rsid w:val="0098770E"/>
    <w:rsid w:val="00987C4D"/>
    <w:rsid w:val="00987CDE"/>
    <w:rsid w:val="0099009E"/>
    <w:rsid w:val="009902B8"/>
    <w:rsid w:val="009903A6"/>
    <w:rsid w:val="009905C9"/>
    <w:rsid w:val="0099097A"/>
    <w:rsid w:val="00990D8E"/>
    <w:rsid w:val="00990EB6"/>
    <w:rsid w:val="00990EF0"/>
    <w:rsid w:val="00991035"/>
    <w:rsid w:val="00991205"/>
    <w:rsid w:val="00992AA1"/>
    <w:rsid w:val="00993EB0"/>
    <w:rsid w:val="00994DE5"/>
    <w:rsid w:val="00994DF7"/>
    <w:rsid w:val="009952DA"/>
    <w:rsid w:val="009956CE"/>
    <w:rsid w:val="009956F6"/>
    <w:rsid w:val="00995AD7"/>
    <w:rsid w:val="00995CE8"/>
    <w:rsid w:val="009961BC"/>
    <w:rsid w:val="0099650B"/>
    <w:rsid w:val="0099684B"/>
    <w:rsid w:val="00996B5D"/>
    <w:rsid w:val="00996BDA"/>
    <w:rsid w:val="00996CAE"/>
    <w:rsid w:val="00996FB7"/>
    <w:rsid w:val="0099734C"/>
    <w:rsid w:val="0099758E"/>
    <w:rsid w:val="00997C87"/>
    <w:rsid w:val="009A04D9"/>
    <w:rsid w:val="009A0D32"/>
    <w:rsid w:val="009A170F"/>
    <w:rsid w:val="009A1901"/>
    <w:rsid w:val="009A1A83"/>
    <w:rsid w:val="009A1DA5"/>
    <w:rsid w:val="009A2025"/>
    <w:rsid w:val="009A2BE2"/>
    <w:rsid w:val="009A2DAE"/>
    <w:rsid w:val="009A2EFD"/>
    <w:rsid w:val="009A2F52"/>
    <w:rsid w:val="009A32B4"/>
    <w:rsid w:val="009A3A0B"/>
    <w:rsid w:val="009A3B0F"/>
    <w:rsid w:val="009A41AC"/>
    <w:rsid w:val="009A4382"/>
    <w:rsid w:val="009A44D1"/>
    <w:rsid w:val="009A4B73"/>
    <w:rsid w:val="009A4D42"/>
    <w:rsid w:val="009A58CC"/>
    <w:rsid w:val="009A6479"/>
    <w:rsid w:val="009A7550"/>
    <w:rsid w:val="009A7B74"/>
    <w:rsid w:val="009A7BE6"/>
    <w:rsid w:val="009A7DCD"/>
    <w:rsid w:val="009A7E24"/>
    <w:rsid w:val="009B15B6"/>
    <w:rsid w:val="009B1A1B"/>
    <w:rsid w:val="009B1B1C"/>
    <w:rsid w:val="009B1D07"/>
    <w:rsid w:val="009B2216"/>
    <w:rsid w:val="009B35D9"/>
    <w:rsid w:val="009B4CA4"/>
    <w:rsid w:val="009B5B1F"/>
    <w:rsid w:val="009B7044"/>
    <w:rsid w:val="009C043D"/>
    <w:rsid w:val="009C0560"/>
    <w:rsid w:val="009C07CD"/>
    <w:rsid w:val="009C13F2"/>
    <w:rsid w:val="009C17BB"/>
    <w:rsid w:val="009C19EB"/>
    <w:rsid w:val="009C1F04"/>
    <w:rsid w:val="009C2286"/>
    <w:rsid w:val="009C2784"/>
    <w:rsid w:val="009C2C6B"/>
    <w:rsid w:val="009C5091"/>
    <w:rsid w:val="009C538A"/>
    <w:rsid w:val="009C5A7C"/>
    <w:rsid w:val="009C5A9F"/>
    <w:rsid w:val="009C66D4"/>
    <w:rsid w:val="009C6739"/>
    <w:rsid w:val="009C6A21"/>
    <w:rsid w:val="009C7E84"/>
    <w:rsid w:val="009D0511"/>
    <w:rsid w:val="009D0A04"/>
    <w:rsid w:val="009D0BA9"/>
    <w:rsid w:val="009D1B6E"/>
    <w:rsid w:val="009D2FF8"/>
    <w:rsid w:val="009D34DB"/>
    <w:rsid w:val="009D3C2C"/>
    <w:rsid w:val="009D3C43"/>
    <w:rsid w:val="009D4350"/>
    <w:rsid w:val="009D47BC"/>
    <w:rsid w:val="009D494D"/>
    <w:rsid w:val="009D4B96"/>
    <w:rsid w:val="009D4E8D"/>
    <w:rsid w:val="009D63F4"/>
    <w:rsid w:val="009D7144"/>
    <w:rsid w:val="009D7197"/>
    <w:rsid w:val="009D77E8"/>
    <w:rsid w:val="009E0393"/>
    <w:rsid w:val="009E0B73"/>
    <w:rsid w:val="009E0ED1"/>
    <w:rsid w:val="009E1315"/>
    <w:rsid w:val="009E1CCA"/>
    <w:rsid w:val="009E1CE3"/>
    <w:rsid w:val="009E2282"/>
    <w:rsid w:val="009E2519"/>
    <w:rsid w:val="009E29DD"/>
    <w:rsid w:val="009E3180"/>
    <w:rsid w:val="009E445E"/>
    <w:rsid w:val="009E4A5A"/>
    <w:rsid w:val="009E4C01"/>
    <w:rsid w:val="009E4C72"/>
    <w:rsid w:val="009E50AC"/>
    <w:rsid w:val="009E58FF"/>
    <w:rsid w:val="009E621E"/>
    <w:rsid w:val="009E622D"/>
    <w:rsid w:val="009E62D1"/>
    <w:rsid w:val="009E6818"/>
    <w:rsid w:val="009E6935"/>
    <w:rsid w:val="009E73F5"/>
    <w:rsid w:val="009E7C8F"/>
    <w:rsid w:val="009E7E1A"/>
    <w:rsid w:val="009F04CF"/>
    <w:rsid w:val="009F05CA"/>
    <w:rsid w:val="009F1029"/>
    <w:rsid w:val="009F2027"/>
    <w:rsid w:val="009F2534"/>
    <w:rsid w:val="009F27CA"/>
    <w:rsid w:val="009F2F0C"/>
    <w:rsid w:val="009F3A29"/>
    <w:rsid w:val="009F3C19"/>
    <w:rsid w:val="009F3C46"/>
    <w:rsid w:val="009F46F8"/>
    <w:rsid w:val="009F557B"/>
    <w:rsid w:val="009F667F"/>
    <w:rsid w:val="009F66E5"/>
    <w:rsid w:val="009F69E2"/>
    <w:rsid w:val="009F6A0A"/>
    <w:rsid w:val="00A00230"/>
    <w:rsid w:val="00A002A5"/>
    <w:rsid w:val="00A00AB0"/>
    <w:rsid w:val="00A01925"/>
    <w:rsid w:val="00A01FAD"/>
    <w:rsid w:val="00A02A86"/>
    <w:rsid w:val="00A0332E"/>
    <w:rsid w:val="00A03415"/>
    <w:rsid w:val="00A034D3"/>
    <w:rsid w:val="00A03791"/>
    <w:rsid w:val="00A037FE"/>
    <w:rsid w:val="00A03982"/>
    <w:rsid w:val="00A03EA6"/>
    <w:rsid w:val="00A0433D"/>
    <w:rsid w:val="00A044AB"/>
    <w:rsid w:val="00A04601"/>
    <w:rsid w:val="00A047FE"/>
    <w:rsid w:val="00A04904"/>
    <w:rsid w:val="00A04EB9"/>
    <w:rsid w:val="00A04F00"/>
    <w:rsid w:val="00A05139"/>
    <w:rsid w:val="00A051B2"/>
    <w:rsid w:val="00A0543A"/>
    <w:rsid w:val="00A06045"/>
    <w:rsid w:val="00A0670C"/>
    <w:rsid w:val="00A068AF"/>
    <w:rsid w:val="00A068BC"/>
    <w:rsid w:val="00A0732B"/>
    <w:rsid w:val="00A073AA"/>
    <w:rsid w:val="00A074BB"/>
    <w:rsid w:val="00A07FF3"/>
    <w:rsid w:val="00A107F4"/>
    <w:rsid w:val="00A10F6F"/>
    <w:rsid w:val="00A1106C"/>
    <w:rsid w:val="00A13CA4"/>
    <w:rsid w:val="00A1485D"/>
    <w:rsid w:val="00A14947"/>
    <w:rsid w:val="00A14C4C"/>
    <w:rsid w:val="00A1546F"/>
    <w:rsid w:val="00A154DB"/>
    <w:rsid w:val="00A1586D"/>
    <w:rsid w:val="00A1609D"/>
    <w:rsid w:val="00A16776"/>
    <w:rsid w:val="00A16816"/>
    <w:rsid w:val="00A16E7F"/>
    <w:rsid w:val="00A16EB8"/>
    <w:rsid w:val="00A17A78"/>
    <w:rsid w:val="00A17B50"/>
    <w:rsid w:val="00A2008E"/>
    <w:rsid w:val="00A200D0"/>
    <w:rsid w:val="00A20584"/>
    <w:rsid w:val="00A20C5A"/>
    <w:rsid w:val="00A20D3F"/>
    <w:rsid w:val="00A21B89"/>
    <w:rsid w:val="00A22439"/>
    <w:rsid w:val="00A22833"/>
    <w:rsid w:val="00A22F7D"/>
    <w:rsid w:val="00A230CF"/>
    <w:rsid w:val="00A236C3"/>
    <w:rsid w:val="00A2413E"/>
    <w:rsid w:val="00A24945"/>
    <w:rsid w:val="00A24DCE"/>
    <w:rsid w:val="00A250F6"/>
    <w:rsid w:val="00A258E7"/>
    <w:rsid w:val="00A2590B"/>
    <w:rsid w:val="00A2595E"/>
    <w:rsid w:val="00A2630B"/>
    <w:rsid w:val="00A26C75"/>
    <w:rsid w:val="00A26FD8"/>
    <w:rsid w:val="00A274E6"/>
    <w:rsid w:val="00A27C3D"/>
    <w:rsid w:val="00A3024F"/>
    <w:rsid w:val="00A3098C"/>
    <w:rsid w:val="00A31019"/>
    <w:rsid w:val="00A31075"/>
    <w:rsid w:val="00A31674"/>
    <w:rsid w:val="00A3198E"/>
    <w:rsid w:val="00A3227A"/>
    <w:rsid w:val="00A323B2"/>
    <w:rsid w:val="00A3355D"/>
    <w:rsid w:val="00A33928"/>
    <w:rsid w:val="00A340BC"/>
    <w:rsid w:val="00A342A0"/>
    <w:rsid w:val="00A343D5"/>
    <w:rsid w:val="00A348FE"/>
    <w:rsid w:val="00A34C6F"/>
    <w:rsid w:val="00A34DAF"/>
    <w:rsid w:val="00A350C2"/>
    <w:rsid w:val="00A36296"/>
    <w:rsid w:val="00A36370"/>
    <w:rsid w:val="00A36429"/>
    <w:rsid w:val="00A36886"/>
    <w:rsid w:val="00A36AA1"/>
    <w:rsid w:val="00A36C8D"/>
    <w:rsid w:val="00A36E2F"/>
    <w:rsid w:val="00A3776C"/>
    <w:rsid w:val="00A40715"/>
    <w:rsid w:val="00A40DF0"/>
    <w:rsid w:val="00A41284"/>
    <w:rsid w:val="00A415F1"/>
    <w:rsid w:val="00A418F0"/>
    <w:rsid w:val="00A419E1"/>
    <w:rsid w:val="00A41DE6"/>
    <w:rsid w:val="00A41E90"/>
    <w:rsid w:val="00A42134"/>
    <w:rsid w:val="00A426EF"/>
    <w:rsid w:val="00A437B1"/>
    <w:rsid w:val="00A44BBC"/>
    <w:rsid w:val="00A44D0C"/>
    <w:rsid w:val="00A45819"/>
    <w:rsid w:val="00A460EF"/>
    <w:rsid w:val="00A4613D"/>
    <w:rsid w:val="00A464B8"/>
    <w:rsid w:val="00A46768"/>
    <w:rsid w:val="00A47230"/>
    <w:rsid w:val="00A47A0B"/>
    <w:rsid w:val="00A47CCB"/>
    <w:rsid w:val="00A47D52"/>
    <w:rsid w:val="00A47D94"/>
    <w:rsid w:val="00A50485"/>
    <w:rsid w:val="00A50BE5"/>
    <w:rsid w:val="00A51134"/>
    <w:rsid w:val="00A51410"/>
    <w:rsid w:val="00A51825"/>
    <w:rsid w:val="00A5192C"/>
    <w:rsid w:val="00A51C2D"/>
    <w:rsid w:val="00A51DB1"/>
    <w:rsid w:val="00A51E8B"/>
    <w:rsid w:val="00A52D22"/>
    <w:rsid w:val="00A5342F"/>
    <w:rsid w:val="00A538D9"/>
    <w:rsid w:val="00A5398D"/>
    <w:rsid w:val="00A5437B"/>
    <w:rsid w:val="00A54963"/>
    <w:rsid w:val="00A5565D"/>
    <w:rsid w:val="00A563BC"/>
    <w:rsid w:val="00A56B29"/>
    <w:rsid w:val="00A57089"/>
    <w:rsid w:val="00A570CD"/>
    <w:rsid w:val="00A572E5"/>
    <w:rsid w:val="00A5769F"/>
    <w:rsid w:val="00A57CFE"/>
    <w:rsid w:val="00A60033"/>
    <w:rsid w:val="00A604C6"/>
    <w:rsid w:val="00A606C2"/>
    <w:rsid w:val="00A60BB3"/>
    <w:rsid w:val="00A61646"/>
    <w:rsid w:val="00A6191F"/>
    <w:rsid w:val="00A62319"/>
    <w:rsid w:val="00A628F5"/>
    <w:rsid w:val="00A62CCB"/>
    <w:rsid w:val="00A62EBD"/>
    <w:rsid w:val="00A63FBA"/>
    <w:rsid w:val="00A649E5"/>
    <w:rsid w:val="00A64D5A"/>
    <w:rsid w:val="00A65009"/>
    <w:rsid w:val="00A65563"/>
    <w:rsid w:val="00A6562C"/>
    <w:rsid w:val="00A65CB7"/>
    <w:rsid w:val="00A66E24"/>
    <w:rsid w:val="00A67CF5"/>
    <w:rsid w:val="00A67E55"/>
    <w:rsid w:val="00A708C5"/>
    <w:rsid w:val="00A70CAE"/>
    <w:rsid w:val="00A71FEE"/>
    <w:rsid w:val="00A72643"/>
    <w:rsid w:val="00A72BC8"/>
    <w:rsid w:val="00A72D52"/>
    <w:rsid w:val="00A731E2"/>
    <w:rsid w:val="00A73234"/>
    <w:rsid w:val="00A736D1"/>
    <w:rsid w:val="00A7491E"/>
    <w:rsid w:val="00A75B5F"/>
    <w:rsid w:val="00A76937"/>
    <w:rsid w:val="00A779E1"/>
    <w:rsid w:val="00A8051B"/>
    <w:rsid w:val="00A807C9"/>
    <w:rsid w:val="00A81351"/>
    <w:rsid w:val="00A81678"/>
    <w:rsid w:val="00A81911"/>
    <w:rsid w:val="00A819D2"/>
    <w:rsid w:val="00A81A07"/>
    <w:rsid w:val="00A81CD4"/>
    <w:rsid w:val="00A820B5"/>
    <w:rsid w:val="00A825E0"/>
    <w:rsid w:val="00A82A21"/>
    <w:rsid w:val="00A82B50"/>
    <w:rsid w:val="00A82BFA"/>
    <w:rsid w:val="00A82F78"/>
    <w:rsid w:val="00A845FF"/>
    <w:rsid w:val="00A84BF7"/>
    <w:rsid w:val="00A84DDF"/>
    <w:rsid w:val="00A8528C"/>
    <w:rsid w:val="00A856C2"/>
    <w:rsid w:val="00A85B23"/>
    <w:rsid w:val="00A86052"/>
    <w:rsid w:val="00A86307"/>
    <w:rsid w:val="00A866CD"/>
    <w:rsid w:val="00A866DA"/>
    <w:rsid w:val="00A87251"/>
    <w:rsid w:val="00A878B4"/>
    <w:rsid w:val="00A879AA"/>
    <w:rsid w:val="00A907FC"/>
    <w:rsid w:val="00A91108"/>
    <w:rsid w:val="00A913B6"/>
    <w:rsid w:val="00A919EF"/>
    <w:rsid w:val="00A91D50"/>
    <w:rsid w:val="00A92A2D"/>
    <w:rsid w:val="00A92B47"/>
    <w:rsid w:val="00A936FE"/>
    <w:rsid w:val="00A939B7"/>
    <w:rsid w:val="00A93D16"/>
    <w:rsid w:val="00A946C5"/>
    <w:rsid w:val="00A95F9A"/>
    <w:rsid w:val="00A9628B"/>
    <w:rsid w:val="00A96776"/>
    <w:rsid w:val="00A96C49"/>
    <w:rsid w:val="00A97F4A"/>
    <w:rsid w:val="00A97F97"/>
    <w:rsid w:val="00AA01A6"/>
    <w:rsid w:val="00AA02E8"/>
    <w:rsid w:val="00AA0D33"/>
    <w:rsid w:val="00AA1072"/>
    <w:rsid w:val="00AA1248"/>
    <w:rsid w:val="00AA14C0"/>
    <w:rsid w:val="00AA15D0"/>
    <w:rsid w:val="00AA2606"/>
    <w:rsid w:val="00AA2B9E"/>
    <w:rsid w:val="00AA398D"/>
    <w:rsid w:val="00AA438E"/>
    <w:rsid w:val="00AA43D6"/>
    <w:rsid w:val="00AA4C67"/>
    <w:rsid w:val="00AA52FE"/>
    <w:rsid w:val="00AA6807"/>
    <w:rsid w:val="00AA7108"/>
    <w:rsid w:val="00AA726C"/>
    <w:rsid w:val="00AA731F"/>
    <w:rsid w:val="00AA743F"/>
    <w:rsid w:val="00AA7D95"/>
    <w:rsid w:val="00AB029B"/>
    <w:rsid w:val="00AB0861"/>
    <w:rsid w:val="00AB16D5"/>
    <w:rsid w:val="00AB28A3"/>
    <w:rsid w:val="00AB2AC5"/>
    <w:rsid w:val="00AB2C01"/>
    <w:rsid w:val="00AB3366"/>
    <w:rsid w:val="00AB3404"/>
    <w:rsid w:val="00AB3689"/>
    <w:rsid w:val="00AB36F6"/>
    <w:rsid w:val="00AB38D9"/>
    <w:rsid w:val="00AB3CEC"/>
    <w:rsid w:val="00AB3ED0"/>
    <w:rsid w:val="00AB42BE"/>
    <w:rsid w:val="00AB47A9"/>
    <w:rsid w:val="00AB4E91"/>
    <w:rsid w:val="00AB5107"/>
    <w:rsid w:val="00AB5B46"/>
    <w:rsid w:val="00AB5FA9"/>
    <w:rsid w:val="00AB5FEA"/>
    <w:rsid w:val="00AB6254"/>
    <w:rsid w:val="00AB63C8"/>
    <w:rsid w:val="00AB65FE"/>
    <w:rsid w:val="00AB66B0"/>
    <w:rsid w:val="00AB67D3"/>
    <w:rsid w:val="00AB6A6B"/>
    <w:rsid w:val="00AB6B34"/>
    <w:rsid w:val="00AB7EAB"/>
    <w:rsid w:val="00AC0099"/>
    <w:rsid w:val="00AC080B"/>
    <w:rsid w:val="00AC14D8"/>
    <w:rsid w:val="00AC2024"/>
    <w:rsid w:val="00AC21F4"/>
    <w:rsid w:val="00AC2651"/>
    <w:rsid w:val="00AC2F09"/>
    <w:rsid w:val="00AC36FF"/>
    <w:rsid w:val="00AC372C"/>
    <w:rsid w:val="00AC3AD7"/>
    <w:rsid w:val="00AC3D9F"/>
    <w:rsid w:val="00AC42C2"/>
    <w:rsid w:val="00AC4F44"/>
    <w:rsid w:val="00AC5816"/>
    <w:rsid w:val="00AC5BBF"/>
    <w:rsid w:val="00AC5CD7"/>
    <w:rsid w:val="00AC5D56"/>
    <w:rsid w:val="00AC6B61"/>
    <w:rsid w:val="00AC6C7F"/>
    <w:rsid w:val="00AC6DDC"/>
    <w:rsid w:val="00AC72E7"/>
    <w:rsid w:val="00AC758F"/>
    <w:rsid w:val="00AD00D8"/>
    <w:rsid w:val="00AD0AE1"/>
    <w:rsid w:val="00AD1279"/>
    <w:rsid w:val="00AD1970"/>
    <w:rsid w:val="00AD1BEF"/>
    <w:rsid w:val="00AD2459"/>
    <w:rsid w:val="00AD25C5"/>
    <w:rsid w:val="00AD29A5"/>
    <w:rsid w:val="00AD2A07"/>
    <w:rsid w:val="00AD2BA3"/>
    <w:rsid w:val="00AD2E54"/>
    <w:rsid w:val="00AD2E62"/>
    <w:rsid w:val="00AD45B1"/>
    <w:rsid w:val="00AD4A40"/>
    <w:rsid w:val="00AD4A8B"/>
    <w:rsid w:val="00AD4C3F"/>
    <w:rsid w:val="00AD4D37"/>
    <w:rsid w:val="00AD532D"/>
    <w:rsid w:val="00AD59A3"/>
    <w:rsid w:val="00AD656C"/>
    <w:rsid w:val="00AD7955"/>
    <w:rsid w:val="00AD7D0C"/>
    <w:rsid w:val="00AE04AF"/>
    <w:rsid w:val="00AE07D4"/>
    <w:rsid w:val="00AE0E94"/>
    <w:rsid w:val="00AE0EE9"/>
    <w:rsid w:val="00AE1513"/>
    <w:rsid w:val="00AE1FA5"/>
    <w:rsid w:val="00AE26A4"/>
    <w:rsid w:val="00AE388F"/>
    <w:rsid w:val="00AE47A1"/>
    <w:rsid w:val="00AE5210"/>
    <w:rsid w:val="00AE5778"/>
    <w:rsid w:val="00AE5CD6"/>
    <w:rsid w:val="00AE647E"/>
    <w:rsid w:val="00AE64E9"/>
    <w:rsid w:val="00AE659D"/>
    <w:rsid w:val="00AE6C2A"/>
    <w:rsid w:val="00AE6EF3"/>
    <w:rsid w:val="00AE7454"/>
    <w:rsid w:val="00AE75DE"/>
    <w:rsid w:val="00AE7A15"/>
    <w:rsid w:val="00AF0C51"/>
    <w:rsid w:val="00AF0CEF"/>
    <w:rsid w:val="00AF14C8"/>
    <w:rsid w:val="00AF14F2"/>
    <w:rsid w:val="00AF1C0A"/>
    <w:rsid w:val="00AF1F90"/>
    <w:rsid w:val="00AF1FD5"/>
    <w:rsid w:val="00AF2334"/>
    <w:rsid w:val="00AF23D6"/>
    <w:rsid w:val="00AF262E"/>
    <w:rsid w:val="00AF287C"/>
    <w:rsid w:val="00AF29AA"/>
    <w:rsid w:val="00AF3209"/>
    <w:rsid w:val="00AF3A7C"/>
    <w:rsid w:val="00AF3AC0"/>
    <w:rsid w:val="00AF4103"/>
    <w:rsid w:val="00AF4B8E"/>
    <w:rsid w:val="00AF4F85"/>
    <w:rsid w:val="00AF5166"/>
    <w:rsid w:val="00AF5E01"/>
    <w:rsid w:val="00AF6470"/>
    <w:rsid w:val="00AF69A5"/>
    <w:rsid w:val="00AF6A30"/>
    <w:rsid w:val="00AF6B45"/>
    <w:rsid w:val="00AF7228"/>
    <w:rsid w:val="00B0064E"/>
    <w:rsid w:val="00B00812"/>
    <w:rsid w:val="00B009B6"/>
    <w:rsid w:val="00B016AF"/>
    <w:rsid w:val="00B01B9D"/>
    <w:rsid w:val="00B01CD4"/>
    <w:rsid w:val="00B01D0C"/>
    <w:rsid w:val="00B020B6"/>
    <w:rsid w:val="00B02210"/>
    <w:rsid w:val="00B023A3"/>
    <w:rsid w:val="00B0289D"/>
    <w:rsid w:val="00B03262"/>
    <w:rsid w:val="00B03412"/>
    <w:rsid w:val="00B03618"/>
    <w:rsid w:val="00B03808"/>
    <w:rsid w:val="00B0397A"/>
    <w:rsid w:val="00B04215"/>
    <w:rsid w:val="00B04AD6"/>
    <w:rsid w:val="00B04B4F"/>
    <w:rsid w:val="00B0540B"/>
    <w:rsid w:val="00B061F8"/>
    <w:rsid w:val="00B072E5"/>
    <w:rsid w:val="00B0750C"/>
    <w:rsid w:val="00B077B3"/>
    <w:rsid w:val="00B07A62"/>
    <w:rsid w:val="00B07AB0"/>
    <w:rsid w:val="00B07F7E"/>
    <w:rsid w:val="00B10676"/>
    <w:rsid w:val="00B10D0F"/>
    <w:rsid w:val="00B11245"/>
    <w:rsid w:val="00B117E1"/>
    <w:rsid w:val="00B12577"/>
    <w:rsid w:val="00B125E8"/>
    <w:rsid w:val="00B12E8C"/>
    <w:rsid w:val="00B12FF2"/>
    <w:rsid w:val="00B13B28"/>
    <w:rsid w:val="00B13CBA"/>
    <w:rsid w:val="00B144A1"/>
    <w:rsid w:val="00B14E39"/>
    <w:rsid w:val="00B15309"/>
    <w:rsid w:val="00B16180"/>
    <w:rsid w:val="00B1633F"/>
    <w:rsid w:val="00B16539"/>
    <w:rsid w:val="00B16613"/>
    <w:rsid w:val="00B16F64"/>
    <w:rsid w:val="00B17DB7"/>
    <w:rsid w:val="00B20ACE"/>
    <w:rsid w:val="00B20C8E"/>
    <w:rsid w:val="00B21022"/>
    <w:rsid w:val="00B213F9"/>
    <w:rsid w:val="00B217AF"/>
    <w:rsid w:val="00B21805"/>
    <w:rsid w:val="00B22F9C"/>
    <w:rsid w:val="00B2305B"/>
    <w:rsid w:val="00B23131"/>
    <w:rsid w:val="00B24F42"/>
    <w:rsid w:val="00B24F7C"/>
    <w:rsid w:val="00B25313"/>
    <w:rsid w:val="00B25316"/>
    <w:rsid w:val="00B25878"/>
    <w:rsid w:val="00B25F5C"/>
    <w:rsid w:val="00B26351"/>
    <w:rsid w:val="00B26834"/>
    <w:rsid w:val="00B274A7"/>
    <w:rsid w:val="00B27CEB"/>
    <w:rsid w:val="00B27D1F"/>
    <w:rsid w:val="00B27FEA"/>
    <w:rsid w:val="00B30B68"/>
    <w:rsid w:val="00B30EFE"/>
    <w:rsid w:val="00B30F2B"/>
    <w:rsid w:val="00B31194"/>
    <w:rsid w:val="00B311CA"/>
    <w:rsid w:val="00B31522"/>
    <w:rsid w:val="00B320E6"/>
    <w:rsid w:val="00B32345"/>
    <w:rsid w:val="00B33035"/>
    <w:rsid w:val="00B33058"/>
    <w:rsid w:val="00B330FF"/>
    <w:rsid w:val="00B3367C"/>
    <w:rsid w:val="00B337C9"/>
    <w:rsid w:val="00B33CBD"/>
    <w:rsid w:val="00B340DB"/>
    <w:rsid w:val="00B34D0E"/>
    <w:rsid w:val="00B3503B"/>
    <w:rsid w:val="00B3566D"/>
    <w:rsid w:val="00B35837"/>
    <w:rsid w:val="00B3583D"/>
    <w:rsid w:val="00B3668E"/>
    <w:rsid w:val="00B36E50"/>
    <w:rsid w:val="00B36F10"/>
    <w:rsid w:val="00B406C6"/>
    <w:rsid w:val="00B41A35"/>
    <w:rsid w:val="00B41F82"/>
    <w:rsid w:val="00B42872"/>
    <w:rsid w:val="00B43097"/>
    <w:rsid w:val="00B43289"/>
    <w:rsid w:val="00B434C9"/>
    <w:rsid w:val="00B437C6"/>
    <w:rsid w:val="00B44C0A"/>
    <w:rsid w:val="00B451C6"/>
    <w:rsid w:val="00B4546B"/>
    <w:rsid w:val="00B456BC"/>
    <w:rsid w:val="00B45872"/>
    <w:rsid w:val="00B45FE4"/>
    <w:rsid w:val="00B46DCA"/>
    <w:rsid w:val="00B47ADE"/>
    <w:rsid w:val="00B50779"/>
    <w:rsid w:val="00B5091C"/>
    <w:rsid w:val="00B50CD7"/>
    <w:rsid w:val="00B50FFD"/>
    <w:rsid w:val="00B51186"/>
    <w:rsid w:val="00B511D3"/>
    <w:rsid w:val="00B51364"/>
    <w:rsid w:val="00B52F74"/>
    <w:rsid w:val="00B53383"/>
    <w:rsid w:val="00B54107"/>
    <w:rsid w:val="00B54580"/>
    <w:rsid w:val="00B5471E"/>
    <w:rsid w:val="00B547D4"/>
    <w:rsid w:val="00B55929"/>
    <w:rsid w:val="00B55AF9"/>
    <w:rsid w:val="00B55C81"/>
    <w:rsid w:val="00B55F6E"/>
    <w:rsid w:val="00B5624C"/>
    <w:rsid w:val="00B56AD1"/>
    <w:rsid w:val="00B56E84"/>
    <w:rsid w:val="00B56E86"/>
    <w:rsid w:val="00B57C94"/>
    <w:rsid w:val="00B60524"/>
    <w:rsid w:val="00B60C33"/>
    <w:rsid w:val="00B60E41"/>
    <w:rsid w:val="00B62874"/>
    <w:rsid w:val="00B62F52"/>
    <w:rsid w:val="00B630F0"/>
    <w:rsid w:val="00B63385"/>
    <w:rsid w:val="00B63675"/>
    <w:rsid w:val="00B63B1F"/>
    <w:rsid w:val="00B63B31"/>
    <w:rsid w:val="00B63C9A"/>
    <w:rsid w:val="00B6407D"/>
    <w:rsid w:val="00B641DB"/>
    <w:rsid w:val="00B643C6"/>
    <w:rsid w:val="00B64533"/>
    <w:rsid w:val="00B64B33"/>
    <w:rsid w:val="00B6533E"/>
    <w:rsid w:val="00B6539D"/>
    <w:rsid w:val="00B65826"/>
    <w:rsid w:val="00B66452"/>
    <w:rsid w:val="00B66AE6"/>
    <w:rsid w:val="00B66BE8"/>
    <w:rsid w:val="00B66F93"/>
    <w:rsid w:val="00B67A56"/>
    <w:rsid w:val="00B70E69"/>
    <w:rsid w:val="00B7125B"/>
    <w:rsid w:val="00B719B1"/>
    <w:rsid w:val="00B71FEB"/>
    <w:rsid w:val="00B7252C"/>
    <w:rsid w:val="00B72D75"/>
    <w:rsid w:val="00B74012"/>
    <w:rsid w:val="00B74030"/>
    <w:rsid w:val="00B74217"/>
    <w:rsid w:val="00B7457F"/>
    <w:rsid w:val="00B748F8"/>
    <w:rsid w:val="00B74AAC"/>
    <w:rsid w:val="00B74F99"/>
    <w:rsid w:val="00B76946"/>
    <w:rsid w:val="00B769E2"/>
    <w:rsid w:val="00B76DDF"/>
    <w:rsid w:val="00B7724E"/>
    <w:rsid w:val="00B77983"/>
    <w:rsid w:val="00B8047B"/>
    <w:rsid w:val="00B804FC"/>
    <w:rsid w:val="00B80D3F"/>
    <w:rsid w:val="00B83174"/>
    <w:rsid w:val="00B8342C"/>
    <w:rsid w:val="00B83B61"/>
    <w:rsid w:val="00B83D85"/>
    <w:rsid w:val="00B8429C"/>
    <w:rsid w:val="00B844BB"/>
    <w:rsid w:val="00B84511"/>
    <w:rsid w:val="00B84EBF"/>
    <w:rsid w:val="00B85CAA"/>
    <w:rsid w:val="00B85EB9"/>
    <w:rsid w:val="00B85F0C"/>
    <w:rsid w:val="00B865D3"/>
    <w:rsid w:val="00B86CF5"/>
    <w:rsid w:val="00B86DD0"/>
    <w:rsid w:val="00B86F48"/>
    <w:rsid w:val="00B871E5"/>
    <w:rsid w:val="00B87495"/>
    <w:rsid w:val="00B901AC"/>
    <w:rsid w:val="00B9086B"/>
    <w:rsid w:val="00B90B6A"/>
    <w:rsid w:val="00B90BC5"/>
    <w:rsid w:val="00B91074"/>
    <w:rsid w:val="00B91514"/>
    <w:rsid w:val="00B91619"/>
    <w:rsid w:val="00B928D6"/>
    <w:rsid w:val="00B92A5B"/>
    <w:rsid w:val="00B933D9"/>
    <w:rsid w:val="00B93746"/>
    <w:rsid w:val="00B93D52"/>
    <w:rsid w:val="00B9405C"/>
    <w:rsid w:val="00B941A8"/>
    <w:rsid w:val="00B94904"/>
    <w:rsid w:val="00B95354"/>
    <w:rsid w:val="00B95F8C"/>
    <w:rsid w:val="00B961FD"/>
    <w:rsid w:val="00B96233"/>
    <w:rsid w:val="00B96BDC"/>
    <w:rsid w:val="00B96E74"/>
    <w:rsid w:val="00B978F8"/>
    <w:rsid w:val="00B9795B"/>
    <w:rsid w:val="00B979CE"/>
    <w:rsid w:val="00BA0329"/>
    <w:rsid w:val="00BA04E1"/>
    <w:rsid w:val="00BA0A2F"/>
    <w:rsid w:val="00BA0BD0"/>
    <w:rsid w:val="00BA0E51"/>
    <w:rsid w:val="00BA15C7"/>
    <w:rsid w:val="00BA1E4F"/>
    <w:rsid w:val="00BA26BA"/>
    <w:rsid w:val="00BA2AE3"/>
    <w:rsid w:val="00BA3565"/>
    <w:rsid w:val="00BA406D"/>
    <w:rsid w:val="00BA528E"/>
    <w:rsid w:val="00BA5E83"/>
    <w:rsid w:val="00BA5E97"/>
    <w:rsid w:val="00BA6436"/>
    <w:rsid w:val="00BA6ABE"/>
    <w:rsid w:val="00BA70C5"/>
    <w:rsid w:val="00BA754D"/>
    <w:rsid w:val="00BA7618"/>
    <w:rsid w:val="00BA7FDA"/>
    <w:rsid w:val="00BB01CE"/>
    <w:rsid w:val="00BB0A0D"/>
    <w:rsid w:val="00BB150D"/>
    <w:rsid w:val="00BB18D6"/>
    <w:rsid w:val="00BB1BE3"/>
    <w:rsid w:val="00BB1D31"/>
    <w:rsid w:val="00BB1DA6"/>
    <w:rsid w:val="00BB1F0C"/>
    <w:rsid w:val="00BB2020"/>
    <w:rsid w:val="00BB224C"/>
    <w:rsid w:val="00BB29E9"/>
    <w:rsid w:val="00BB2B6B"/>
    <w:rsid w:val="00BB304E"/>
    <w:rsid w:val="00BB3097"/>
    <w:rsid w:val="00BB30B1"/>
    <w:rsid w:val="00BB34B4"/>
    <w:rsid w:val="00BB42C6"/>
    <w:rsid w:val="00BB4919"/>
    <w:rsid w:val="00BB50E2"/>
    <w:rsid w:val="00BB5105"/>
    <w:rsid w:val="00BB522A"/>
    <w:rsid w:val="00BB57C9"/>
    <w:rsid w:val="00BB601F"/>
    <w:rsid w:val="00BB6D32"/>
    <w:rsid w:val="00BB7383"/>
    <w:rsid w:val="00BB7405"/>
    <w:rsid w:val="00BB7710"/>
    <w:rsid w:val="00BB7E1F"/>
    <w:rsid w:val="00BB7F87"/>
    <w:rsid w:val="00BC0119"/>
    <w:rsid w:val="00BC041E"/>
    <w:rsid w:val="00BC0A85"/>
    <w:rsid w:val="00BC0BD8"/>
    <w:rsid w:val="00BC164C"/>
    <w:rsid w:val="00BC27B2"/>
    <w:rsid w:val="00BC29B1"/>
    <w:rsid w:val="00BC35A7"/>
    <w:rsid w:val="00BC3770"/>
    <w:rsid w:val="00BC3865"/>
    <w:rsid w:val="00BC39D3"/>
    <w:rsid w:val="00BC4176"/>
    <w:rsid w:val="00BC47CD"/>
    <w:rsid w:val="00BC4D40"/>
    <w:rsid w:val="00BC5208"/>
    <w:rsid w:val="00BC5464"/>
    <w:rsid w:val="00BC5BEE"/>
    <w:rsid w:val="00BC5F98"/>
    <w:rsid w:val="00BC62AC"/>
    <w:rsid w:val="00BC6665"/>
    <w:rsid w:val="00BC6C0C"/>
    <w:rsid w:val="00BC6E23"/>
    <w:rsid w:val="00BC6E28"/>
    <w:rsid w:val="00BC7901"/>
    <w:rsid w:val="00BD0184"/>
    <w:rsid w:val="00BD031F"/>
    <w:rsid w:val="00BD1A8D"/>
    <w:rsid w:val="00BD1E4D"/>
    <w:rsid w:val="00BD1FEE"/>
    <w:rsid w:val="00BD32FD"/>
    <w:rsid w:val="00BD3E27"/>
    <w:rsid w:val="00BD3F87"/>
    <w:rsid w:val="00BD49BF"/>
    <w:rsid w:val="00BD4AED"/>
    <w:rsid w:val="00BD5530"/>
    <w:rsid w:val="00BD56AB"/>
    <w:rsid w:val="00BD61CF"/>
    <w:rsid w:val="00BD66EB"/>
    <w:rsid w:val="00BD68E2"/>
    <w:rsid w:val="00BD7325"/>
    <w:rsid w:val="00BD7AED"/>
    <w:rsid w:val="00BD7F0C"/>
    <w:rsid w:val="00BE041E"/>
    <w:rsid w:val="00BE101D"/>
    <w:rsid w:val="00BE177F"/>
    <w:rsid w:val="00BE1973"/>
    <w:rsid w:val="00BE254F"/>
    <w:rsid w:val="00BE2869"/>
    <w:rsid w:val="00BE311F"/>
    <w:rsid w:val="00BE34E8"/>
    <w:rsid w:val="00BE38E9"/>
    <w:rsid w:val="00BE3B74"/>
    <w:rsid w:val="00BE41ED"/>
    <w:rsid w:val="00BE4B10"/>
    <w:rsid w:val="00BE55B0"/>
    <w:rsid w:val="00BE6853"/>
    <w:rsid w:val="00BE692F"/>
    <w:rsid w:val="00BE766C"/>
    <w:rsid w:val="00BF05C2"/>
    <w:rsid w:val="00BF0A02"/>
    <w:rsid w:val="00BF1168"/>
    <w:rsid w:val="00BF20F4"/>
    <w:rsid w:val="00BF24AB"/>
    <w:rsid w:val="00BF2A41"/>
    <w:rsid w:val="00BF31E2"/>
    <w:rsid w:val="00BF3520"/>
    <w:rsid w:val="00BF39E3"/>
    <w:rsid w:val="00BF3A1D"/>
    <w:rsid w:val="00BF412C"/>
    <w:rsid w:val="00BF469D"/>
    <w:rsid w:val="00BF4736"/>
    <w:rsid w:val="00BF4ABB"/>
    <w:rsid w:val="00BF4AF8"/>
    <w:rsid w:val="00BF4BD1"/>
    <w:rsid w:val="00BF4D6B"/>
    <w:rsid w:val="00BF4D73"/>
    <w:rsid w:val="00BF5099"/>
    <w:rsid w:val="00BF51EE"/>
    <w:rsid w:val="00BF52D4"/>
    <w:rsid w:val="00BF575F"/>
    <w:rsid w:val="00BF5DA9"/>
    <w:rsid w:val="00BF5F10"/>
    <w:rsid w:val="00BF5F2D"/>
    <w:rsid w:val="00BF676C"/>
    <w:rsid w:val="00BF6DA1"/>
    <w:rsid w:val="00BF6ECE"/>
    <w:rsid w:val="00BF7384"/>
    <w:rsid w:val="00BF76D3"/>
    <w:rsid w:val="00BF7D0E"/>
    <w:rsid w:val="00C000D9"/>
    <w:rsid w:val="00C003BB"/>
    <w:rsid w:val="00C006B8"/>
    <w:rsid w:val="00C00783"/>
    <w:rsid w:val="00C00FBE"/>
    <w:rsid w:val="00C014DE"/>
    <w:rsid w:val="00C018DD"/>
    <w:rsid w:val="00C02379"/>
    <w:rsid w:val="00C02E75"/>
    <w:rsid w:val="00C02F1A"/>
    <w:rsid w:val="00C03D4E"/>
    <w:rsid w:val="00C041AE"/>
    <w:rsid w:val="00C04BA1"/>
    <w:rsid w:val="00C055AD"/>
    <w:rsid w:val="00C059B8"/>
    <w:rsid w:val="00C06163"/>
    <w:rsid w:val="00C0651A"/>
    <w:rsid w:val="00C068AC"/>
    <w:rsid w:val="00C07213"/>
    <w:rsid w:val="00C07685"/>
    <w:rsid w:val="00C07A5D"/>
    <w:rsid w:val="00C10022"/>
    <w:rsid w:val="00C10582"/>
    <w:rsid w:val="00C11D3B"/>
    <w:rsid w:val="00C1249F"/>
    <w:rsid w:val="00C12B95"/>
    <w:rsid w:val="00C12F16"/>
    <w:rsid w:val="00C13021"/>
    <w:rsid w:val="00C13456"/>
    <w:rsid w:val="00C14219"/>
    <w:rsid w:val="00C1427C"/>
    <w:rsid w:val="00C14660"/>
    <w:rsid w:val="00C146D5"/>
    <w:rsid w:val="00C14C03"/>
    <w:rsid w:val="00C1540E"/>
    <w:rsid w:val="00C160DB"/>
    <w:rsid w:val="00C166A5"/>
    <w:rsid w:val="00C17383"/>
    <w:rsid w:val="00C205F9"/>
    <w:rsid w:val="00C21012"/>
    <w:rsid w:val="00C21540"/>
    <w:rsid w:val="00C219CC"/>
    <w:rsid w:val="00C21D3D"/>
    <w:rsid w:val="00C222B0"/>
    <w:rsid w:val="00C2381F"/>
    <w:rsid w:val="00C239C7"/>
    <w:rsid w:val="00C23A0A"/>
    <w:rsid w:val="00C2404D"/>
    <w:rsid w:val="00C2411B"/>
    <w:rsid w:val="00C24DB6"/>
    <w:rsid w:val="00C25614"/>
    <w:rsid w:val="00C25989"/>
    <w:rsid w:val="00C26B58"/>
    <w:rsid w:val="00C26BCF"/>
    <w:rsid w:val="00C26D1D"/>
    <w:rsid w:val="00C30140"/>
    <w:rsid w:val="00C306FD"/>
    <w:rsid w:val="00C307D0"/>
    <w:rsid w:val="00C30A38"/>
    <w:rsid w:val="00C30BB2"/>
    <w:rsid w:val="00C30F1B"/>
    <w:rsid w:val="00C31019"/>
    <w:rsid w:val="00C317A9"/>
    <w:rsid w:val="00C3191E"/>
    <w:rsid w:val="00C31C06"/>
    <w:rsid w:val="00C32531"/>
    <w:rsid w:val="00C329D8"/>
    <w:rsid w:val="00C32D86"/>
    <w:rsid w:val="00C3307A"/>
    <w:rsid w:val="00C33205"/>
    <w:rsid w:val="00C33CAE"/>
    <w:rsid w:val="00C344E3"/>
    <w:rsid w:val="00C34DF6"/>
    <w:rsid w:val="00C357CD"/>
    <w:rsid w:val="00C35DF2"/>
    <w:rsid w:val="00C366A8"/>
    <w:rsid w:val="00C36CDB"/>
    <w:rsid w:val="00C36D62"/>
    <w:rsid w:val="00C37A00"/>
    <w:rsid w:val="00C37B7F"/>
    <w:rsid w:val="00C37FE2"/>
    <w:rsid w:val="00C403E5"/>
    <w:rsid w:val="00C40EF7"/>
    <w:rsid w:val="00C418BB"/>
    <w:rsid w:val="00C41919"/>
    <w:rsid w:val="00C428A5"/>
    <w:rsid w:val="00C429CC"/>
    <w:rsid w:val="00C42A7E"/>
    <w:rsid w:val="00C44E13"/>
    <w:rsid w:val="00C45387"/>
    <w:rsid w:val="00C456E3"/>
    <w:rsid w:val="00C4573F"/>
    <w:rsid w:val="00C45D1C"/>
    <w:rsid w:val="00C45E77"/>
    <w:rsid w:val="00C45EF2"/>
    <w:rsid w:val="00C4683E"/>
    <w:rsid w:val="00C46931"/>
    <w:rsid w:val="00C4738E"/>
    <w:rsid w:val="00C47683"/>
    <w:rsid w:val="00C5042A"/>
    <w:rsid w:val="00C51043"/>
    <w:rsid w:val="00C516D9"/>
    <w:rsid w:val="00C5181F"/>
    <w:rsid w:val="00C52241"/>
    <w:rsid w:val="00C5256E"/>
    <w:rsid w:val="00C52B75"/>
    <w:rsid w:val="00C53576"/>
    <w:rsid w:val="00C5362D"/>
    <w:rsid w:val="00C53C09"/>
    <w:rsid w:val="00C542D9"/>
    <w:rsid w:val="00C54689"/>
    <w:rsid w:val="00C54924"/>
    <w:rsid w:val="00C55609"/>
    <w:rsid w:val="00C556E8"/>
    <w:rsid w:val="00C557D2"/>
    <w:rsid w:val="00C56175"/>
    <w:rsid w:val="00C56199"/>
    <w:rsid w:val="00C56430"/>
    <w:rsid w:val="00C56A1E"/>
    <w:rsid w:val="00C56F5D"/>
    <w:rsid w:val="00C57D95"/>
    <w:rsid w:val="00C60057"/>
    <w:rsid w:val="00C600AA"/>
    <w:rsid w:val="00C602CA"/>
    <w:rsid w:val="00C603B6"/>
    <w:rsid w:val="00C6093D"/>
    <w:rsid w:val="00C60A12"/>
    <w:rsid w:val="00C60E2D"/>
    <w:rsid w:val="00C61373"/>
    <w:rsid w:val="00C61C3B"/>
    <w:rsid w:val="00C627F3"/>
    <w:rsid w:val="00C62E0D"/>
    <w:rsid w:val="00C62E6F"/>
    <w:rsid w:val="00C6354D"/>
    <w:rsid w:val="00C63761"/>
    <w:rsid w:val="00C63BED"/>
    <w:rsid w:val="00C63D56"/>
    <w:rsid w:val="00C64030"/>
    <w:rsid w:val="00C648FF"/>
    <w:rsid w:val="00C64A74"/>
    <w:rsid w:val="00C66117"/>
    <w:rsid w:val="00C66377"/>
    <w:rsid w:val="00C66C6A"/>
    <w:rsid w:val="00C672F6"/>
    <w:rsid w:val="00C673FC"/>
    <w:rsid w:val="00C6773C"/>
    <w:rsid w:val="00C678F4"/>
    <w:rsid w:val="00C702C3"/>
    <w:rsid w:val="00C70375"/>
    <w:rsid w:val="00C70926"/>
    <w:rsid w:val="00C709BC"/>
    <w:rsid w:val="00C7161B"/>
    <w:rsid w:val="00C71AEC"/>
    <w:rsid w:val="00C72FDE"/>
    <w:rsid w:val="00C7369A"/>
    <w:rsid w:val="00C739D1"/>
    <w:rsid w:val="00C73DE1"/>
    <w:rsid w:val="00C74DDD"/>
    <w:rsid w:val="00C752AB"/>
    <w:rsid w:val="00C753ED"/>
    <w:rsid w:val="00C75B88"/>
    <w:rsid w:val="00C75F93"/>
    <w:rsid w:val="00C767C0"/>
    <w:rsid w:val="00C7795A"/>
    <w:rsid w:val="00C77A81"/>
    <w:rsid w:val="00C77D11"/>
    <w:rsid w:val="00C804C2"/>
    <w:rsid w:val="00C8097D"/>
    <w:rsid w:val="00C80CD1"/>
    <w:rsid w:val="00C80CDB"/>
    <w:rsid w:val="00C80DBF"/>
    <w:rsid w:val="00C80E49"/>
    <w:rsid w:val="00C8200A"/>
    <w:rsid w:val="00C8236E"/>
    <w:rsid w:val="00C82756"/>
    <w:rsid w:val="00C82910"/>
    <w:rsid w:val="00C82F14"/>
    <w:rsid w:val="00C8328A"/>
    <w:rsid w:val="00C8364D"/>
    <w:rsid w:val="00C83D60"/>
    <w:rsid w:val="00C84419"/>
    <w:rsid w:val="00C852BD"/>
    <w:rsid w:val="00C858F7"/>
    <w:rsid w:val="00C85FBA"/>
    <w:rsid w:val="00C872DC"/>
    <w:rsid w:val="00C87B21"/>
    <w:rsid w:val="00C87D2F"/>
    <w:rsid w:val="00C90177"/>
    <w:rsid w:val="00C910AB"/>
    <w:rsid w:val="00C910E0"/>
    <w:rsid w:val="00C9162D"/>
    <w:rsid w:val="00C91965"/>
    <w:rsid w:val="00C91B5B"/>
    <w:rsid w:val="00C9240E"/>
    <w:rsid w:val="00C92454"/>
    <w:rsid w:val="00C92707"/>
    <w:rsid w:val="00C92748"/>
    <w:rsid w:val="00C934BF"/>
    <w:rsid w:val="00C938FA"/>
    <w:rsid w:val="00C939C7"/>
    <w:rsid w:val="00C93CDC"/>
    <w:rsid w:val="00C9460D"/>
    <w:rsid w:val="00C94635"/>
    <w:rsid w:val="00C94728"/>
    <w:rsid w:val="00C9479D"/>
    <w:rsid w:val="00C94A94"/>
    <w:rsid w:val="00C94D5F"/>
    <w:rsid w:val="00C94EFE"/>
    <w:rsid w:val="00C95254"/>
    <w:rsid w:val="00C9577A"/>
    <w:rsid w:val="00C95A70"/>
    <w:rsid w:val="00C96028"/>
    <w:rsid w:val="00C976B1"/>
    <w:rsid w:val="00C979F5"/>
    <w:rsid w:val="00CA0B4B"/>
    <w:rsid w:val="00CA0D3C"/>
    <w:rsid w:val="00CA0E51"/>
    <w:rsid w:val="00CA18E4"/>
    <w:rsid w:val="00CA281E"/>
    <w:rsid w:val="00CA3671"/>
    <w:rsid w:val="00CA37BF"/>
    <w:rsid w:val="00CA3B85"/>
    <w:rsid w:val="00CA4040"/>
    <w:rsid w:val="00CA45C9"/>
    <w:rsid w:val="00CA4BB0"/>
    <w:rsid w:val="00CA4FC2"/>
    <w:rsid w:val="00CA5598"/>
    <w:rsid w:val="00CA582E"/>
    <w:rsid w:val="00CA5904"/>
    <w:rsid w:val="00CA5C01"/>
    <w:rsid w:val="00CA5D26"/>
    <w:rsid w:val="00CA697A"/>
    <w:rsid w:val="00CA73DC"/>
    <w:rsid w:val="00CA7441"/>
    <w:rsid w:val="00CA7EFE"/>
    <w:rsid w:val="00CB0199"/>
    <w:rsid w:val="00CB095E"/>
    <w:rsid w:val="00CB0BA3"/>
    <w:rsid w:val="00CB31B8"/>
    <w:rsid w:val="00CB34F4"/>
    <w:rsid w:val="00CB4BB6"/>
    <w:rsid w:val="00CB5DD8"/>
    <w:rsid w:val="00CB5F80"/>
    <w:rsid w:val="00CB616E"/>
    <w:rsid w:val="00CB6F96"/>
    <w:rsid w:val="00CB7C64"/>
    <w:rsid w:val="00CC056B"/>
    <w:rsid w:val="00CC079D"/>
    <w:rsid w:val="00CC0DA3"/>
    <w:rsid w:val="00CC14FE"/>
    <w:rsid w:val="00CC18DA"/>
    <w:rsid w:val="00CC1CF2"/>
    <w:rsid w:val="00CC1D65"/>
    <w:rsid w:val="00CC21BC"/>
    <w:rsid w:val="00CC229C"/>
    <w:rsid w:val="00CC2FFD"/>
    <w:rsid w:val="00CC3692"/>
    <w:rsid w:val="00CC3AEF"/>
    <w:rsid w:val="00CC3F50"/>
    <w:rsid w:val="00CC41FA"/>
    <w:rsid w:val="00CC4700"/>
    <w:rsid w:val="00CC48A4"/>
    <w:rsid w:val="00CC4BC0"/>
    <w:rsid w:val="00CC5344"/>
    <w:rsid w:val="00CC5B6A"/>
    <w:rsid w:val="00CC61CB"/>
    <w:rsid w:val="00CC6562"/>
    <w:rsid w:val="00CC6B94"/>
    <w:rsid w:val="00CC72DE"/>
    <w:rsid w:val="00CC7432"/>
    <w:rsid w:val="00CC761A"/>
    <w:rsid w:val="00CC7805"/>
    <w:rsid w:val="00CC7AD6"/>
    <w:rsid w:val="00CC7D07"/>
    <w:rsid w:val="00CD08EC"/>
    <w:rsid w:val="00CD0F7B"/>
    <w:rsid w:val="00CD112E"/>
    <w:rsid w:val="00CD1522"/>
    <w:rsid w:val="00CD169D"/>
    <w:rsid w:val="00CD27D0"/>
    <w:rsid w:val="00CD2892"/>
    <w:rsid w:val="00CD2920"/>
    <w:rsid w:val="00CD3217"/>
    <w:rsid w:val="00CD448F"/>
    <w:rsid w:val="00CD460B"/>
    <w:rsid w:val="00CD4B1E"/>
    <w:rsid w:val="00CD543B"/>
    <w:rsid w:val="00CD66F6"/>
    <w:rsid w:val="00CD6F13"/>
    <w:rsid w:val="00CD7502"/>
    <w:rsid w:val="00CD7BC8"/>
    <w:rsid w:val="00CD7F3E"/>
    <w:rsid w:val="00CE0B76"/>
    <w:rsid w:val="00CE0D9D"/>
    <w:rsid w:val="00CE1688"/>
    <w:rsid w:val="00CE276D"/>
    <w:rsid w:val="00CE295C"/>
    <w:rsid w:val="00CE2C85"/>
    <w:rsid w:val="00CE38F6"/>
    <w:rsid w:val="00CE3BFB"/>
    <w:rsid w:val="00CE3EBB"/>
    <w:rsid w:val="00CE4655"/>
    <w:rsid w:val="00CE4954"/>
    <w:rsid w:val="00CE4DCB"/>
    <w:rsid w:val="00CE60E3"/>
    <w:rsid w:val="00CE6105"/>
    <w:rsid w:val="00CE65D2"/>
    <w:rsid w:val="00CE75FD"/>
    <w:rsid w:val="00CE7757"/>
    <w:rsid w:val="00CE7927"/>
    <w:rsid w:val="00CE7B6E"/>
    <w:rsid w:val="00CE7EC7"/>
    <w:rsid w:val="00CF0CCE"/>
    <w:rsid w:val="00CF10D0"/>
    <w:rsid w:val="00CF111B"/>
    <w:rsid w:val="00CF2AD5"/>
    <w:rsid w:val="00CF34DD"/>
    <w:rsid w:val="00CF37AD"/>
    <w:rsid w:val="00CF389F"/>
    <w:rsid w:val="00CF42A0"/>
    <w:rsid w:val="00CF4AC0"/>
    <w:rsid w:val="00CF4CFE"/>
    <w:rsid w:val="00CF4DE4"/>
    <w:rsid w:val="00CF609A"/>
    <w:rsid w:val="00CF669E"/>
    <w:rsid w:val="00CF69A1"/>
    <w:rsid w:val="00CF6CAD"/>
    <w:rsid w:val="00CF7301"/>
    <w:rsid w:val="00D00016"/>
    <w:rsid w:val="00D0069C"/>
    <w:rsid w:val="00D007CA"/>
    <w:rsid w:val="00D0088B"/>
    <w:rsid w:val="00D018A3"/>
    <w:rsid w:val="00D01973"/>
    <w:rsid w:val="00D019A0"/>
    <w:rsid w:val="00D01E22"/>
    <w:rsid w:val="00D020B5"/>
    <w:rsid w:val="00D021B3"/>
    <w:rsid w:val="00D038BB"/>
    <w:rsid w:val="00D039A3"/>
    <w:rsid w:val="00D03A07"/>
    <w:rsid w:val="00D03FC2"/>
    <w:rsid w:val="00D04011"/>
    <w:rsid w:val="00D04AA9"/>
    <w:rsid w:val="00D04AAF"/>
    <w:rsid w:val="00D05031"/>
    <w:rsid w:val="00D059FE"/>
    <w:rsid w:val="00D068CF"/>
    <w:rsid w:val="00D0747A"/>
    <w:rsid w:val="00D07989"/>
    <w:rsid w:val="00D07AAA"/>
    <w:rsid w:val="00D103F8"/>
    <w:rsid w:val="00D103FD"/>
    <w:rsid w:val="00D108E8"/>
    <w:rsid w:val="00D10C4F"/>
    <w:rsid w:val="00D11C60"/>
    <w:rsid w:val="00D12931"/>
    <w:rsid w:val="00D12F42"/>
    <w:rsid w:val="00D136A2"/>
    <w:rsid w:val="00D1488F"/>
    <w:rsid w:val="00D14ECD"/>
    <w:rsid w:val="00D15247"/>
    <w:rsid w:val="00D159CA"/>
    <w:rsid w:val="00D1627E"/>
    <w:rsid w:val="00D16AB7"/>
    <w:rsid w:val="00D175FB"/>
    <w:rsid w:val="00D17C23"/>
    <w:rsid w:val="00D206D3"/>
    <w:rsid w:val="00D20B50"/>
    <w:rsid w:val="00D20C37"/>
    <w:rsid w:val="00D234D1"/>
    <w:rsid w:val="00D234F5"/>
    <w:rsid w:val="00D239C5"/>
    <w:rsid w:val="00D23C9B"/>
    <w:rsid w:val="00D2420C"/>
    <w:rsid w:val="00D24306"/>
    <w:rsid w:val="00D2515C"/>
    <w:rsid w:val="00D26309"/>
    <w:rsid w:val="00D266A9"/>
    <w:rsid w:val="00D26F4E"/>
    <w:rsid w:val="00D27550"/>
    <w:rsid w:val="00D27565"/>
    <w:rsid w:val="00D27E18"/>
    <w:rsid w:val="00D300E1"/>
    <w:rsid w:val="00D3037F"/>
    <w:rsid w:val="00D30554"/>
    <w:rsid w:val="00D305B0"/>
    <w:rsid w:val="00D30652"/>
    <w:rsid w:val="00D30C53"/>
    <w:rsid w:val="00D310DD"/>
    <w:rsid w:val="00D317A1"/>
    <w:rsid w:val="00D31FB3"/>
    <w:rsid w:val="00D321D1"/>
    <w:rsid w:val="00D3237B"/>
    <w:rsid w:val="00D324A4"/>
    <w:rsid w:val="00D32811"/>
    <w:rsid w:val="00D32F8B"/>
    <w:rsid w:val="00D3331B"/>
    <w:rsid w:val="00D33AAE"/>
    <w:rsid w:val="00D340DC"/>
    <w:rsid w:val="00D3414B"/>
    <w:rsid w:val="00D346ED"/>
    <w:rsid w:val="00D349DD"/>
    <w:rsid w:val="00D34A4C"/>
    <w:rsid w:val="00D34B09"/>
    <w:rsid w:val="00D34F3F"/>
    <w:rsid w:val="00D35196"/>
    <w:rsid w:val="00D35C76"/>
    <w:rsid w:val="00D367ED"/>
    <w:rsid w:val="00D368C5"/>
    <w:rsid w:val="00D37233"/>
    <w:rsid w:val="00D37447"/>
    <w:rsid w:val="00D37AD7"/>
    <w:rsid w:val="00D37CBE"/>
    <w:rsid w:val="00D40996"/>
    <w:rsid w:val="00D40CD9"/>
    <w:rsid w:val="00D411D6"/>
    <w:rsid w:val="00D41D83"/>
    <w:rsid w:val="00D41E4A"/>
    <w:rsid w:val="00D42510"/>
    <w:rsid w:val="00D428BE"/>
    <w:rsid w:val="00D428CE"/>
    <w:rsid w:val="00D43E2D"/>
    <w:rsid w:val="00D44399"/>
    <w:rsid w:val="00D4479C"/>
    <w:rsid w:val="00D452C4"/>
    <w:rsid w:val="00D45B6E"/>
    <w:rsid w:val="00D4630A"/>
    <w:rsid w:val="00D467E5"/>
    <w:rsid w:val="00D46BA5"/>
    <w:rsid w:val="00D46F17"/>
    <w:rsid w:val="00D4730C"/>
    <w:rsid w:val="00D47638"/>
    <w:rsid w:val="00D479E9"/>
    <w:rsid w:val="00D5004A"/>
    <w:rsid w:val="00D502C0"/>
    <w:rsid w:val="00D5043A"/>
    <w:rsid w:val="00D50B3D"/>
    <w:rsid w:val="00D50CA5"/>
    <w:rsid w:val="00D51349"/>
    <w:rsid w:val="00D51609"/>
    <w:rsid w:val="00D51953"/>
    <w:rsid w:val="00D51D19"/>
    <w:rsid w:val="00D52104"/>
    <w:rsid w:val="00D52626"/>
    <w:rsid w:val="00D52CAB"/>
    <w:rsid w:val="00D52F8E"/>
    <w:rsid w:val="00D5325F"/>
    <w:rsid w:val="00D53F2C"/>
    <w:rsid w:val="00D546C8"/>
    <w:rsid w:val="00D5497E"/>
    <w:rsid w:val="00D55601"/>
    <w:rsid w:val="00D55E54"/>
    <w:rsid w:val="00D55ECE"/>
    <w:rsid w:val="00D56958"/>
    <w:rsid w:val="00D576D1"/>
    <w:rsid w:val="00D578B7"/>
    <w:rsid w:val="00D57B35"/>
    <w:rsid w:val="00D57E01"/>
    <w:rsid w:val="00D60344"/>
    <w:rsid w:val="00D60597"/>
    <w:rsid w:val="00D60E07"/>
    <w:rsid w:val="00D61268"/>
    <w:rsid w:val="00D6217C"/>
    <w:rsid w:val="00D62A73"/>
    <w:rsid w:val="00D62CF0"/>
    <w:rsid w:val="00D63442"/>
    <w:rsid w:val="00D63759"/>
    <w:rsid w:val="00D63922"/>
    <w:rsid w:val="00D63C1B"/>
    <w:rsid w:val="00D64668"/>
    <w:rsid w:val="00D6497C"/>
    <w:rsid w:val="00D64D46"/>
    <w:rsid w:val="00D657E3"/>
    <w:rsid w:val="00D65BF2"/>
    <w:rsid w:val="00D65C5D"/>
    <w:rsid w:val="00D66808"/>
    <w:rsid w:val="00D66C48"/>
    <w:rsid w:val="00D66E18"/>
    <w:rsid w:val="00D67887"/>
    <w:rsid w:val="00D67A1A"/>
    <w:rsid w:val="00D67A3E"/>
    <w:rsid w:val="00D70037"/>
    <w:rsid w:val="00D700A9"/>
    <w:rsid w:val="00D70879"/>
    <w:rsid w:val="00D709D3"/>
    <w:rsid w:val="00D71A5E"/>
    <w:rsid w:val="00D71E99"/>
    <w:rsid w:val="00D7254C"/>
    <w:rsid w:val="00D726A7"/>
    <w:rsid w:val="00D738AC"/>
    <w:rsid w:val="00D738E4"/>
    <w:rsid w:val="00D738F6"/>
    <w:rsid w:val="00D747D2"/>
    <w:rsid w:val="00D74876"/>
    <w:rsid w:val="00D749B1"/>
    <w:rsid w:val="00D753A8"/>
    <w:rsid w:val="00D7574F"/>
    <w:rsid w:val="00D75763"/>
    <w:rsid w:val="00D75D00"/>
    <w:rsid w:val="00D7621D"/>
    <w:rsid w:val="00D76740"/>
    <w:rsid w:val="00D76853"/>
    <w:rsid w:val="00D7688F"/>
    <w:rsid w:val="00D808C1"/>
    <w:rsid w:val="00D81BE0"/>
    <w:rsid w:val="00D81C72"/>
    <w:rsid w:val="00D82B40"/>
    <w:rsid w:val="00D83681"/>
    <w:rsid w:val="00D838A8"/>
    <w:rsid w:val="00D83A73"/>
    <w:rsid w:val="00D84055"/>
    <w:rsid w:val="00D8478C"/>
    <w:rsid w:val="00D8503E"/>
    <w:rsid w:val="00D8552D"/>
    <w:rsid w:val="00D8559C"/>
    <w:rsid w:val="00D85D1C"/>
    <w:rsid w:val="00D86382"/>
    <w:rsid w:val="00D8644E"/>
    <w:rsid w:val="00D86A7A"/>
    <w:rsid w:val="00D87FFA"/>
    <w:rsid w:val="00D91464"/>
    <w:rsid w:val="00D915C6"/>
    <w:rsid w:val="00D92177"/>
    <w:rsid w:val="00D9257D"/>
    <w:rsid w:val="00D9263C"/>
    <w:rsid w:val="00D92B1F"/>
    <w:rsid w:val="00D939CD"/>
    <w:rsid w:val="00D945EF"/>
    <w:rsid w:val="00D947D5"/>
    <w:rsid w:val="00D9509D"/>
    <w:rsid w:val="00D95331"/>
    <w:rsid w:val="00D954FE"/>
    <w:rsid w:val="00D95616"/>
    <w:rsid w:val="00D95647"/>
    <w:rsid w:val="00D9566D"/>
    <w:rsid w:val="00D95D14"/>
    <w:rsid w:val="00D96409"/>
    <w:rsid w:val="00D9748A"/>
    <w:rsid w:val="00DA00F2"/>
    <w:rsid w:val="00DA0292"/>
    <w:rsid w:val="00DA03C7"/>
    <w:rsid w:val="00DA05A6"/>
    <w:rsid w:val="00DA162C"/>
    <w:rsid w:val="00DA16AF"/>
    <w:rsid w:val="00DA1A5C"/>
    <w:rsid w:val="00DA1CAD"/>
    <w:rsid w:val="00DA1E8A"/>
    <w:rsid w:val="00DA3B30"/>
    <w:rsid w:val="00DA3EF3"/>
    <w:rsid w:val="00DA4259"/>
    <w:rsid w:val="00DA432C"/>
    <w:rsid w:val="00DA51BA"/>
    <w:rsid w:val="00DA5A2B"/>
    <w:rsid w:val="00DA613A"/>
    <w:rsid w:val="00DA6144"/>
    <w:rsid w:val="00DA6183"/>
    <w:rsid w:val="00DA687D"/>
    <w:rsid w:val="00DA740C"/>
    <w:rsid w:val="00DA7649"/>
    <w:rsid w:val="00DA76CD"/>
    <w:rsid w:val="00DA7C36"/>
    <w:rsid w:val="00DA7EEA"/>
    <w:rsid w:val="00DB005C"/>
    <w:rsid w:val="00DB0781"/>
    <w:rsid w:val="00DB17D5"/>
    <w:rsid w:val="00DB1A4B"/>
    <w:rsid w:val="00DB2A5D"/>
    <w:rsid w:val="00DB2E69"/>
    <w:rsid w:val="00DB2F50"/>
    <w:rsid w:val="00DB3140"/>
    <w:rsid w:val="00DB34AA"/>
    <w:rsid w:val="00DB39B0"/>
    <w:rsid w:val="00DB4409"/>
    <w:rsid w:val="00DB4BBE"/>
    <w:rsid w:val="00DB4D61"/>
    <w:rsid w:val="00DB662E"/>
    <w:rsid w:val="00DB6A7C"/>
    <w:rsid w:val="00DB7707"/>
    <w:rsid w:val="00DB7772"/>
    <w:rsid w:val="00DB7DE0"/>
    <w:rsid w:val="00DC0628"/>
    <w:rsid w:val="00DC0BE0"/>
    <w:rsid w:val="00DC0F93"/>
    <w:rsid w:val="00DC1394"/>
    <w:rsid w:val="00DC17D2"/>
    <w:rsid w:val="00DC17F8"/>
    <w:rsid w:val="00DC1A1B"/>
    <w:rsid w:val="00DC21E1"/>
    <w:rsid w:val="00DC23C6"/>
    <w:rsid w:val="00DC29C6"/>
    <w:rsid w:val="00DC2C87"/>
    <w:rsid w:val="00DC2FBD"/>
    <w:rsid w:val="00DC3586"/>
    <w:rsid w:val="00DC3A28"/>
    <w:rsid w:val="00DC3B3C"/>
    <w:rsid w:val="00DC44F6"/>
    <w:rsid w:val="00DC4917"/>
    <w:rsid w:val="00DC53B7"/>
    <w:rsid w:val="00DC5463"/>
    <w:rsid w:val="00DC5840"/>
    <w:rsid w:val="00DC619A"/>
    <w:rsid w:val="00DC63F2"/>
    <w:rsid w:val="00DC6910"/>
    <w:rsid w:val="00DC6C32"/>
    <w:rsid w:val="00DC7134"/>
    <w:rsid w:val="00DC7227"/>
    <w:rsid w:val="00DC7352"/>
    <w:rsid w:val="00DC774A"/>
    <w:rsid w:val="00DD00C8"/>
    <w:rsid w:val="00DD036F"/>
    <w:rsid w:val="00DD0472"/>
    <w:rsid w:val="00DD0AD4"/>
    <w:rsid w:val="00DD0C98"/>
    <w:rsid w:val="00DD0DA9"/>
    <w:rsid w:val="00DD160D"/>
    <w:rsid w:val="00DD1C9F"/>
    <w:rsid w:val="00DD29F9"/>
    <w:rsid w:val="00DD2A64"/>
    <w:rsid w:val="00DD2BB4"/>
    <w:rsid w:val="00DD2E4A"/>
    <w:rsid w:val="00DD3086"/>
    <w:rsid w:val="00DD31C2"/>
    <w:rsid w:val="00DD3D4B"/>
    <w:rsid w:val="00DD450D"/>
    <w:rsid w:val="00DD48BF"/>
    <w:rsid w:val="00DD49F1"/>
    <w:rsid w:val="00DD52CD"/>
    <w:rsid w:val="00DD53AB"/>
    <w:rsid w:val="00DD5A7E"/>
    <w:rsid w:val="00DD689F"/>
    <w:rsid w:val="00DD6B47"/>
    <w:rsid w:val="00DD7A41"/>
    <w:rsid w:val="00DD7A60"/>
    <w:rsid w:val="00DE0591"/>
    <w:rsid w:val="00DE0789"/>
    <w:rsid w:val="00DE1A23"/>
    <w:rsid w:val="00DE2755"/>
    <w:rsid w:val="00DE2787"/>
    <w:rsid w:val="00DE28AB"/>
    <w:rsid w:val="00DE2A51"/>
    <w:rsid w:val="00DE35E2"/>
    <w:rsid w:val="00DE4238"/>
    <w:rsid w:val="00DE48B3"/>
    <w:rsid w:val="00DE48CD"/>
    <w:rsid w:val="00DE4B74"/>
    <w:rsid w:val="00DE4C74"/>
    <w:rsid w:val="00DE534A"/>
    <w:rsid w:val="00DE56C0"/>
    <w:rsid w:val="00DE5DE0"/>
    <w:rsid w:val="00DE636C"/>
    <w:rsid w:val="00DE6430"/>
    <w:rsid w:val="00DE7925"/>
    <w:rsid w:val="00DE7F85"/>
    <w:rsid w:val="00DE7FAB"/>
    <w:rsid w:val="00DF01AC"/>
    <w:rsid w:val="00DF03A1"/>
    <w:rsid w:val="00DF2308"/>
    <w:rsid w:val="00DF28B2"/>
    <w:rsid w:val="00DF2BDB"/>
    <w:rsid w:val="00DF407C"/>
    <w:rsid w:val="00DF4202"/>
    <w:rsid w:val="00DF4602"/>
    <w:rsid w:val="00DF49E9"/>
    <w:rsid w:val="00DF4CC4"/>
    <w:rsid w:val="00DF505E"/>
    <w:rsid w:val="00DF6667"/>
    <w:rsid w:val="00DF6F81"/>
    <w:rsid w:val="00DF7078"/>
    <w:rsid w:val="00DF7A1A"/>
    <w:rsid w:val="00DF7C36"/>
    <w:rsid w:val="00E009BA"/>
    <w:rsid w:val="00E00A1E"/>
    <w:rsid w:val="00E01B59"/>
    <w:rsid w:val="00E01B9C"/>
    <w:rsid w:val="00E01D4C"/>
    <w:rsid w:val="00E02D37"/>
    <w:rsid w:val="00E0323B"/>
    <w:rsid w:val="00E046EE"/>
    <w:rsid w:val="00E049B4"/>
    <w:rsid w:val="00E05485"/>
    <w:rsid w:val="00E05818"/>
    <w:rsid w:val="00E05ED6"/>
    <w:rsid w:val="00E05EE9"/>
    <w:rsid w:val="00E06C16"/>
    <w:rsid w:val="00E076EC"/>
    <w:rsid w:val="00E10828"/>
    <w:rsid w:val="00E11F11"/>
    <w:rsid w:val="00E121DC"/>
    <w:rsid w:val="00E123AE"/>
    <w:rsid w:val="00E12880"/>
    <w:rsid w:val="00E12968"/>
    <w:rsid w:val="00E131B8"/>
    <w:rsid w:val="00E131D8"/>
    <w:rsid w:val="00E133B1"/>
    <w:rsid w:val="00E13835"/>
    <w:rsid w:val="00E13DCF"/>
    <w:rsid w:val="00E1480E"/>
    <w:rsid w:val="00E15719"/>
    <w:rsid w:val="00E15E94"/>
    <w:rsid w:val="00E16024"/>
    <w:rsid w:val="00E164F4"/>
    <w:rsid w:val="00E165CB"/>
    <w:rsid w:val="00E166DE"/>
    <w:rsid w:val="00E16A42"/>
    <w:rsid w:val="00E16E51"/>
    <w:rsid w:val="00E175A3"/>
    <w:rsid w:val="00E17626"/>
    <w:rsid w:val="00E17A37"/>
    <w:rsid w:val="00E2035E"/>
    <w:rsid w:val="00E205C6"/>
    <w:rsid w:val="00E20947"/>
    <w:rsid w:val="00E21721"/>
    <w:rsid w:val="00E21E11"/>
    <w:rsid w:val="00E2255B"/>
    <w:rsid w:val="00E226F6"/>
    <w:rsid w:val="00E22CBC"/>
    <w:rsid w:val="00E241D1"/>
    <w:rsid w:val="00E24A08"/>
    <w:rsid w:val="00E24BE7"/>
    <w:rsid w:val="00E25978"/>
    <w:rsid w:val="00E25CD5"/>
    <w:rsid w:val="00E25DDB"/>
    <w:rsid w:val="00E25E4C"/>
    <w:rsid w:val="00E260CA"/>
    <w:rsid w:val="00E264FA"/>
    <w:rsid w:val="00E2680E"/>
    <w:rsid w:val="00E2695C"/>
    <w:rsid w:val="00E2739D"/>
    <w:rsid w:val="00E274FC"/>
    <w:rsid w:val="00E2790A"/>
    <w:rsid w:val="00E27A6F"/>
    <w:rsid w:val="00E27B05"/>
    <w:rsid w:val="00E27D96"/>
    <w:rsid w:val="00E30C67"/>
    <w:rsid w:val="00E3108D"/>
    <w:rsid w:val="00E321EA"/>
    <w:rsid w:val="00E32281"/>
    <w:rsid w:val="00E322AE"/>
    <w:rsid w:val="00E3262A"/>
    <w:rsid w:val="00E327CA"/>
    <w:rsid w:val="00E33881"/>
    <w:rsid w:val="00E3402B"/>
    <w:rsid w:val="00E3438B"/>
    <w:rsid w:val="00E34B24"/>
    <w:rsid w:val="00E34E4D"/>
    <w:rsid w:val="00E35550"/>
    <w:rsid w:val="00E35641"/>
    <w:rsid w:val="00E3598C"/>
    <w:rsid w:val="00E36245"/>
    <w:rsid w:val="00E36FA2"/>
    <w:rsid w:val="00E37028"/>
    <w:rsid w:val="00E37356"/>
    <w:rsid w:val="00E374A1"/>
    <w:rsid w:val="00E375B8"/>
    <w:rsid w:val="00E404A9"/>
    <w:rsid w:val="00E40996"/>
    <w:rsid w:val="00E409BD"/>
    <w:rsid w:val="00E40AF5"/>
    <w:rsid w:val="00E4138A"/>
    <w:rsid w:val="00E42ED1"/>
    <w:rsid w:val="00E432EF"/>
    <w:rsid w:val="00E433CE"/>
    <w:rsid w:val="00E444A2"/>
    <w:rsid w:val="00E444E2"/>
    <w:rsid w:val="00E44E91"/>
    <w:rsid w:val="00E45651"/>
    <w:rsid w:val="00E45779"/>
    <w:rsid w:val="00E45AF9"/>
    <w:rsid w:val="00E463E9"/>
    <w:rsid w:val="00E46546"/>
    <w:rsid w:val="00E46B6C"/>
    <w:rsid w:val="00E47180"/>
    <w:rsid w:val="00E472B9"/>
    <w:rsid w:val="00E47ADC"/>
    <w:rsid w:val="00E503C2"/>
    <w:rsid w:val="00E5099A"/>
    <w:rsid w:val="00E50CD9"/>
    <w:rsid w:val="00E51124"/>
    <w:rsid w:val="00E51256"/>
    <w:rsid w:val="00E51CAE"/>
    <w:rsid w:val="00E52C9A"/>
    <w:rsid w:val="00E5302C"/>
    <w:rsid w:val="00E53839"/>
    <w:rsid w:val="00E53890"/>
    <w:rsid w:val="00E53BAD"/>
    <w:rsid w:val="00E54212"/>
    <w:rsid w:val="00E5489C"/>
    <w:rsid w:val="00E5493F"/>
    <w:rsid w:val="00E5587A"/>
    <w:rsid w:val="00E55F80"/>
    <w:rsid w:val="00E56467"/>
    <w:rsid w:val="00E56918"/>
    <w:rsid w:val="00E571D7"/>
    <w:rsid w:val="00E60066"/>
    <w:rsid w:val="00E60ABD"/>
    <w:rsid w:val="00E60E02"/>
    <w:rsid w:val="00E60EDD"/>
    <w:rsid w:val="00E613DF"/>
    <w:rsid w:val="00E61560"/>
    <w:rsid w:val="00E615E1"/>
    <w:rsid w:val="00E6210B"/>
    <w:rsid w:val="00E622F8"/>
    <w:rsid w:val="00E62D95"/>
    <w:rsid w:val="00E62DB1"/>
    <w:rsid w:val="00E62DE4"/>
    <w:rsid w:val="00E638A6"/>
    <w:rsid w:val="00E6424E"/>
    <w:rsid w:val="00E64D91"/>
    <w:rsid w:val="00E64EED"/>
    <w:rsid w:val="00E653ED"/>
    <w:rsid w:val="00E65B56"/>
    <w:rsid w:val="00E660AD"/>
    <w:rsid w:val="00E666E9"/>
    <w:rsid w:val="00E66C5E"/>
    <w:rsid w:val="00E66E0A"/>
    <w:rsid w:val="00E6755C"/>
    <w:rsid w:val="00E71D25"/>
    <w:rsid w:val="00E72505"/>
    <w:rsid w:val="00E726E2"/>
    <w:rsid w:val="00E72D4C"/>
    <w:rsid w:val="00E73300"/>
    <w:rsid w:val="00E734E3"/>
    <w:rsid w:val="00E741B2"/>
    <w:rsid w:val="00E743AB"/>
    <w:rsid w:val="00E74F26"/>
    <w:rsid w:val="00E7560B"/>
    <w:rsid w:val="00E757D4"/>
    <w:rsid w:val="00E7669B"/>
    <w:rsid w:val="00E7780E"/>
    <w:rsid w:val="00E77B43"/>
    <w:rsid w:val="00E77D90"/>
    <w:rsid w:val="00E80EA5"/>
    <w:rsid w:val="00E81230"/>
    <w:rsid w:val="00E815EE"/>
    <w:rsid w:val="00E817EB"/>
    <w:rsid w:val="00E818C9"/>
    <w:rsid w:val="00E81CBB"/>
    <w:rsid w:val="00E8215D"/>
    <w:rsid w:val="00E822FF"/>
    <w:rsid w:val="00E82BB4"/>
    <w:rsid w:val="00E82D9C"/>
    <w:rsid w:val="00E82EE9"/>
    <w:rsid w:val="00E837DF"/>
    <w:rsid w:val="00E839EC"/>
    <w:rsid w:val="00E83D2E"/>
    <w:rsid w:val="00E83EA7"/>
    <w:rsid w:val="00E842A0"/>
    <w:rsid w:val="00E843C3"/>
    <w:rsid w:val="00E84977"/>
    <w:rsid w:val="00E84B4B"/>
    <w:rsid w:val="00E851FD"/>
    <w:rsid w:val="00E8733B"/>
    <w:rsid w:val="00E87566"/>
    <w:rsid w:val="00E87F89"/>
    <w:rsid w:val="00E9091C"/>
    <w:rsid w:val="00E90DCC"/>
    <w:rsid w:val="00E90E7C"/>
    <w:rsid w:val="00E9114D"/>
    <w:rsid w:val="00E91351"/>
    <w:rsid w:val="00E9146F"/>
    <w:rsid w:val="00E9193A"/>
    <w:rsid w:val="00E919A9"/>
    <w:rsid w:val="00E9209E"/>
    <w:rsid w:val="00E92440"/>
    <w:rsid w:val="00E92DAC"/>
    <w:rsid w:val="00E92F96"/>
    <w:rsid w:val="00E932CD"/>
    <w:rsid w:val="00E93473"/>
    <w:rsid w:val="00E9370C"/>
    <w:rsid w:val="00E94626"/>
    <w:rsid w:val="00E94700"/>
    <w:rsid w:val="00E953F3"/>
    <w:rsid w:val="00E95BAF"/>
    <w:rsid w:val="00E95D18"/>
    <w:rsid w:val="00E95D6F"/>
    <w:rsid w:val="00E96469"/>
    <w:rsid w:val="00E96502"/>
    <w:rsid w:val="00E96C40"/>
    <w:rsid w:val="00E96F25"/>
    <w:rsid w:val="00E97169"/>
    <w:rsid w:val="00EA02AD"/>
    <w:rsid w:val="00EA04E2"/>
    <w:rsid w:val="00EA06AB"/>
    <w:rsid w:val="00EA0F11"/>
    <w:rsid w:val="00EA105C"/>
    <w:rsid w:val="00EA1818"/>
    <w:rsid w:val="00EA1A18"/>
    <w:rsid w:val="00EA1D4C"/>
    <w:rsid w:val="00EA1E75"/>
    <w:rsid w:val="00EA2518"/>
    <w:rsid w:val="00EA2704"/>
    <w:rsid w:val="00EA2999"/>
    <w:rsid w:val="00EA3223"/>
    <w:rsid w:val="00EA3EB5"/>
    <w:rsid w:val="00EA401A"/>
    <w:rsid w:val="00EA48FE"/>
    <w:rsid w:val="00EA5ADB"/>
    <w:rsid w:val="00EA5BA9"/>
    <w:rsid w:val="00EA5DFA"/>
    <w:rsid w:val="00EA6206"/>
    <w:rsid w:val="00EA6439"/>
    <w:rsid w:val="00EA657E"/>
    <w:rsid w:val="00EA68F4"/>
    <w:rsid w:val="00EA6A78"/>
    <w:rsid w:val="00EA6D92"/>
    <w:rsid w:val="00EA7B03"/>
    <w:rsid w:val="00EB00F1"/>
    <w:rsid w:val="00EB08BE"/>
    <w:rsid w:val="00EB1F36"/>
    <w:rsid w:val="00EB2433"/>
    <w:rsid w:val="00EB36EA"/>
    <w:rsid w:val="00EB52F0"/>
    <w:rsid w:val="00EB567F"/>
    <w:rsid w:val="00EB60F0"/>
    <w:rsid w:val="00EB69D4"/>
    <w:rsid w:val="00EB71EF"/>
    <w:rsid w:val="00EB7889"/>
    <w:rsid w:val="00EB7D89"/>
    <w:rsid w:val="00EB7FA5"/>
    <w:rsid w:val="00EC0979"/>
    <w:rsid w:val="00EC0C47"/>
    <w:rsid w:val="00EC0CDC"/>
    <w:rsid w:val="00EC0D5A"/>
    <w:rsid w:val="00EC1506"/>
    <w:rsid w:val="00EC169B"/>
    <w:rsid w:val="00EC1E9E"/>
    <w:rsid w:val="00EC25A2"/>
    <w:rsid w:val="00EC2744"/>
    <w:rsid w:val="00EC2BA9"/>
    <w:rsid w:val="00EC34AA"/>
    <w:rsid w:val="00EC4AFC"/>
    <w:rsid w:val="00EC4FD4"/>
    <w:rsid w:val="00EC57C6"/>
    <w:rsid w:val="00EC5B22"/>
    <w:rsid w:val="00EC659A"/>
    <w:rsid w:val="00EC6E5B"/>
    <w:rsid w:val="00EC7507"/>
    <w:rsid w:val="00EC75F6"/>
    <w:rsid w:val="00EC7A73"/>
    <w:rsid w:val="00EC7A76"/>
    <w:rsid w:val="00EC7D16"/>
    <w:rsid w:val="00ED05DA"/>
    <w:rsid w:val="00ED0654"/>
    <w:rsid w:val="00ED0791"/>
    <w:rsid w:val="00ED0F81"/>
    <w:rsid w:val="00ED11AD"/>
    <w:rsid w:val="00ED1646"/>
    <w:rsid w:val="00ED1E85"/>
    <w:rsid w:val="00ED22B4"/>
    <w:rsid w:val="00ED246A"/>
    <w:rsid w:val="00ED2896"/>
    <w:rsid w:val="00ED3FFF"/>
    <w:rsid w:val="00ED4009"/>
    <w:rsid w:val="00ED454F"/>
    <w:rsid w:val="00ED4811"/>
    <w:rsid w:val="00ED52F2"/>
    <w:rsid w:val="00ED5917"/>
    <w:rsid w:val="00ED5B2E"/>
    <w:rsid w:val="00ED5E35"/>
    <w:rsid w:val="00ED70EC"/>
    <w:rsid w:val="00EE1111"/>
    <w:rsid w:val="00EE13DE"/>
    <w:rsid w:val="00EE17DA"/>
    <w:rsid w:val="00EE1975"/>
    <w:rsid w:val="00EE1E97"/>
    <w:rsid w:val="00EE2900"/>
    <w:rsid w:val="00EE2B28"/>
    <w:rsid w:val="00EE3699"/>
    <w:rsid w:val="00EE3D42"/>
    <w:rsid w:val="00EE4A5B"/>
    <w:rsid w:val="00EE4A6B"/>
    <w:rsid w:val="00EE514C"/>
    <w:rsid w:val="00EE5680"/>
    <w:rsid w:val="00EE5E29"/>
    <w:rsid w:val="00EE60C0"/>
    <w:rsid w:val="00EE610D"/>
    <w:rsid w:val="00EE6F9E"/>
    <w:rsid w:val="00EE7698"/>
    <w:rsid w:val="00EF0106"/>
    <w:rsid w:val="00EF0692"/>
    <w:rsid w:val="00EF0D0E"/>
    <w:rsid w:val="00EF187F"/>
    <w:rsid w:val="00EF18F9"/>
    <w:rsid w:val="00EF21A7"/>
    <w:rsid w:val="00EF2DE8"/>
    <w:rsid w:val="00EF2F85"/>
    <w:rsid w:val="00EF349D"/>
    <w:rsid w:val="00EF35A8"/>
    <w:rsid w:val="00EF35B6"/>
    <w:rsid w:val="00EF3747"/>
    <w:rsid w:val="00EF3BE8"/>
    <w:rsid w:val="00EF4084"/>
    <w:rsid w:val="00EF427E"/>
    <w:rsid w:val="00EF445F"/>
    <w:rsid w:val="00EF4EDF"/>
    <w:rsid w:val="00EF531B"/>
    <w:rsid w:val="00EF537E"/>
    <w:rsid w:val="00EF5F8F"/>
    <w:rsid w:val="00EF5FC6"/>
    <w:rsid w:val="00EF695E"/>
    <w:rsid w:val="00EF6971"/>
    <w:rsid w:val="00EF6BF3"/>
    <w:rsid w:val="00EF7194"/>
    <w:rsid w:val="00EF7CE2"/>
    <w:rsid w:val="00F00446"/>
    <w:rsid w:val="00F004FF"/>
    <w:rsid w:val="00F006DB"/>
    <w:rsid w:val="00F0093A"/>
    <w:rsid w:val="00F00C5B"/>
    <w:rsid w:val="00F01C96"/>
    <w:rsid w:val="00F021E2"/>
    <w:rsid w:val="00F031AB"/>
    <w:rsid w:val="00F03680"/>
    <w:rsid w:val="00F03CF7"/>
    <w:rsid w:val="00F05095"/>
    <w:rsid w:val="00F053FD"/>
    <w:rsid w:val="00F055DA"/>
    <w:rsid w:val="00F055EB"/>
    <w:rsid w:val="00F059C1"/>
    <w:rsid w:val="00F05F86"/>
    <w:rsid w:val="00F0606F"/>
    <w:rsid w:val="00F062D9"/>
    <w:rsid w:val="00F06639"/>
    <w:rsid w:val="00F068F3"/>
    <w:rsid w:val="00F0716B"/>
    <w:rsid w:val="00F0771A"/>
    <w:rsid w:val="00F07D65"/>
    <w:rsid w:val="00F07E4D"/>
    <w:rsid w:val="00F10697"/>
    <w:rsid w:val="00F10BB2"/>
    <w:rsid w:val="00F1124E"/>
    <w:rsid w:val="00F113F8"/>
    <w:rsid w:val="00F117EF"/>
    <w:rsid w:val="00F119D3"/>
    <w:rsid w:val="00F11D6E"/>
    <w:rsid w:val="00F12745"/>
    <w:rsid w:val="00F12F43"/>
    <w:rsid w:val="00F13130"/>
    <w:rsid w:val="00F132FC"/>
    <w:rsid w:val="00F14AC5"/>
    <w:rsid w:val="00F14DB0"/>
    <w:rsid w:val="00F14F1D"/>
    <w:rsid w:val="00F152FF"/>
    <w:rsid w:val="00F15574"/>
    <w:rsid w:val="00F15697"/>
    <w:rsid w:val="00F15B54"/>
    <w:rsid w:val="00F163FF"/>
    <w:rsid w:val="00F16A8C"/>
    <w:rsid w:val="00F16D3E"/>
    <w:rsid w:val="00F17187"/>
    <w:rsid w:val="00F17925"/>
    <w:rsid w:val="00F17D7F"/>
    <w:rsid w:val="00F17DF6"/>
    <w:rsid w:val="00F204F1"/>
    <w:rsid w:val="00F20ADD"/>
    <w:rsid w:val="00F20DF1"/>
    <w:rsid w:val="00F22F6A"/>
    <w:rsid w:val="00F231A1"/>
    <w:rsid w:val="00F236B7"/>
    <w:rsid w:val="00F239B7"/>
    <w:rsid w:val="00F23C84"/>
    <w:rsid w:val="00F23DD4"/>
    <w:rsid w:val="00F23DEE"/>
    <w:rsid w:val="00F23DF8"/>
    <w:rsid w:val="00F23E50"/>
    <w:rsid w:val="00F247FE"/>
    <w:rsid w:val="00F2532D"/>
    <w:rsid w:val="00F2551B"/>
    <w:rsid w:val="00F25894"/>
    <w:rsid w:val="00F25D80"/>
    <w:rsid w:val="00F262A5"/>
    <w:rsid w:val="00F26AA7"/>
    <w:rsid w:val="00F26D28"/>
    <w:rsid w:val="00F27297"/>
    <w:rsid w:val="00F273E1"/>
    <w:rsid w:val="00F27951"/>
    <w:rsid w:val="00F3024F"/>
    <w:rsid w:val="00F30A37"/>
    <w:rsid w:val="00F30BC2"/>
    <w:rsid w:val="00F31E53"/>
    <w:rsid w:val="00F32512"/>
    <w:rsid w:val="00F325F5"/>
    <w:rsid w:val="00F32C81"/>
    <w:rsid w:val="00F34029"/>
    <w:rsid w:val="00F34486"/>
    <w:rsid w:val="00F35A49"/>
    <w:rsid w:val="00F35B06"/>
    <w:rsid w:val="00F36010"/>
    <w:rsid w:val="00F364E2"/>
    <w:rsid w:val="00F36838"/>
    <w:rsid w:val="00F36C71"/>
    <w:rsid w:val="00F36DF3"/>
    <w:rsid w:val="00F373B8"/>
    <w:rsid w:val="00F37D0F"/>
    <w:rsid w:val="00F37FD9"/>
    <w:rsid w:val="00F408DB"/>
    <w:rsid w:val="00F40944"/>
    <w:rsid w:val="00F409F1"/>
    <w:rsid w:val="00F40B2C"/>
    <w:rsid w:val="00F40E70"/>
    <w:rsid w:val="00F41705"/>
    <w:rsid w:val="00F4180A"/>
    <w:rsid w:val="00F41973"/>
    <w:rsid w:val="00F41CC2"/>
    <w:rsid w:val="00F423CD"/>
    <w:rsid w:val="00F424D6"/>
    <w:rsid w:val="00F425AF"/>
    <w:rsid w:val="00F4283D"/>
    <w:rsid w:val="00F4288C"/>
    <w:rsid w:val="00F42BAE"/>
    <w:rsid w:val="00F42FFE"/>
    <w:rsid w:val="00F4367F"/>
    <w:rsid w:val="00F44547"/>
    <w:rsid w:val="00F44D47"/>
    <w:rsid w:val="00F44F8C"/>
    <w:rsid w:val="00F4505E"/>
    <w:rsid w:val="00F451A0"/>
    <w:rsid w:val="00F45A69"/>
    <w:rsid w:val="00F46681"/>
    <w:rsid w:val="00F471AF"/>
    <w:rsid w:val="00F472B4"/>
    <w:rsid w:val="00F50F3D"/>
    <w:rsid w:val="00F52DF2"/>
    <w:rsid w:val="00F532C7"/>
    <w:rsid w:val="00F5393A"/>
    <w:rsid w:val="00F53AA1"/>
    <w:rsid w:val="00F53DE5"/>
    <w:rsid w:val="00F540F5"/>
    <w:rsid w:val="00F54968"/>
    <w:rsid w:val="00F553E6"/>
    <w:rsid w:val="00F55677"/>
    <w:rsid w:val="00F56332"/>
    <w:rsid w:val="00F566AF"/>
    <w:rsid w:val="00F56E8A"/>
    <w:rsid w:val="00F61292"/>
    <w:rsid w:val="00F62E51"/>
    <w:rsid w:val="00F63592"/>
    <w:rsid w:val="00F63E00"/>
    <w:rsid w:val="00F6415A"/>
    <w:rsid w:val="00F646D6"/>
    <w:rsid w:val="00F64CAD"/>
    <w:rsid w:val="00F65298"/>
    <w:rsid w:val="00F65470"/>
    <w:rsid w:val="00F66816"/>
    <w:rsid w:val="00F67ACA"/>
    <w:rsid w:val="00F70D63"/>
    <w:rsid w:val="00F72291"/>
    <w:rsid w:val="00F724BA"/>
    <w:rsid w:val="00F724CB"/>
    <w:rsid w:val="00F73572"/>
    <w:rsid w:val="00F737B6"/>
    <w:rsid w:val="00F743E4"/>
    <w:rsid w:val="00F7457A"/>
    <w:rsid w:val="00F747BF"/>
    <w:rsid w:val="00F776B1"/>
    <w:rsid w:val="00F77E8F"/>
    <w:rsid w:val="00F800D5"/>
    <w:rsid w:val="00F82181"/>
    <w:rsid w:val="00F82199"/>
    <w:rsid w:val="00F821A6"/>
    <w:rsid w:val="00F82A08"/>
    <w:rsid w:val="00F82F63"/>
    <w:rsid w:val="00F83597"/>
    <w:rsid w:val="00F83767"/>
    <w:rsid w:val="00F83E73"/>
    <w:rsid w:val="00F83F3D"/>
    <w:rsid w:val="00F84329"/>
    <w:rsid w:val="00F84523"/>
    <w:rsid w:val="00F8483E"/>
    <w:rsid w:val="00F84B6A"/>
    <w:rsid w:val="00F8617D"/>
    <w:rsid w:val="00F86D99"/>
    <w:rsid w:val="00F86E49"/>
    <w:rsid w:val="00F874B4"/>
    <w:rsid w:val="00F87841"/>
    <w:rsid w:val="00F87CF3"/>
    <w:rsid w:val="00F90490"/>
    <w:rsid w:val="00F906D9"/>
    <w:rsid w:val="00F91203"/>
    <w:rsid w:val="00F912F1"/>
    <w:rsid w:val="00F91E9B"/>
    <w:rsid w:val="00F92155"/>
    <w:rsid w:val="00F9300D"/>
    <w:rsid w:val="00F9374B"/>
    <w:rsid w:val="00F93B64"/>
    <w:rsid w:val="00F93EA7"/>
    <w:rsid w:val="00F9421E"/>
    <w:rsid w:val="00F94B82"/>
    <w:rsid w:val="00F95221"/>
    <w:rsid w:val="00F9522E"/>
    <w:rsid w:val="00F95249"/>
    <w:rsid w:val="00F954E7"/>
    <w:rsid w:val="00F959CD"/>
    <w:rsid w:val="00F961B8"/>
    <w:rsid w:val="00F966EB"/>
    <w:rsid w:val="00F97140"/>
    <w:rsid w:val="00F9785C"/>
    <w:rsid w:val="00FA007F"/>
    <w:rsid w:val="00FA0945"/>
    <w:rsid w:val="00FA0BD4"/>
    <w:rsid w:val="00FA10CF"/>
    <w:rsid w:val="00FA124F"/>
    <w:rsid w:val="00FA183A"/>
    <w:rsid w:val="00FA1F8F"/>
    <w:rsid w:val="00FA238E"/>
    <w:rsid w:val="00FA2AC7"/>
    <w:rsid w:val="00FA2F1B"/>
    <w:rsid w:val="00FA3576"/>
    <w:rsid w:val="00FA3630"/>
    <w:rsid w:val="00FA3912"/>
    <w:rsid w:val="00FA3E1C"/>
    <w:rsid w:val="00FA4559"/>
    <w:rsid w:val="00FA4C78"/>
    <w:rsid w:val="00FA4E29"/>
    <w:rsid w:val="00FA5192"/>
    <w:rsid w:val="00FA5A3E"/>
    <w:rsid w:val="00FA6F47"/>
    <w:rsid w:val="00FA71EA"/>
    <w:rsid w:val="00FA7725"/>
    <w:rsid w:val="00FB05D6"/>
    <w:rsid w:val="00FB078A"/>
    <w:rsid w:val="00FB0D33"/>
    <w:rsid w:val="00FB0D73"/>
    <w:rsid w:val="00FB1526"/>
    <w:rsid w:val="00FB17D5"/>
    <w:rsid w:val="00FB185A"/>
    <w:rsid w:val="00FB2492"/>
    <w:rsid w:val="00FB2764"/>
    <w:rsid w:val="00FB3B1A"/>
    <w:rsid w:val="00FB3B4F"/>
    <w:rsid w:val="00FB4183"/>
    <w:rsid w:val="00FB4F8F"/>
    <w:rsid w:val="00FB53CE"/>
    <w:rsid w:val="00FB59C5"/>
    <w:rsid w:val="00FB5C9E"/>
    <w:rsid w:val="00FB6B74"/>
    <w:rsid w:val="00FB71D0"/>
    <w:rsid w:val="00FB765F"/>
    <w:rsid w:val="00FB7668"/>
    <w:rsid w:val="00FB7D6B"/>
    <w:rsid w:val="00FC0089"/>
    <w:rsid w:val="00FC022F"/>
    <w:rsid w:val="00FC028C"/>
    <w:rsid w:val="00FC19DC"/>
    <w:rsid w:val="00FC202C"/>
    <w:rsid w:val="00FC2848"/>
    <w:rsid w:val="00FC2EC8"/>
    <w:rsid w:val="00FC40DE"/>
    <w:rsid w:val="00FC41DD"/>
    <w:rsid w:val="00FC4293"/>
    <w:rsid w:val="00FC4D2B"/>
    <w:rsid w:val="00FC5400"/>
    <w:rsid w:val="00FC5C35"/>
    <w:rsid w:val="00FC6298"/>
    <w:rsid w:val="00FC6471"/>
    <w:rsid w:val="00FC67F2"/>
    <w:rsid w:val="00FC72C7"/>
    <w:rsid w:val="00FC7CC6"/>
    <w:rsid w:val="00FD0017"/>
    <w:rsid w:val="00FD09E1"/>
    <w:rsid w:val="00FD0C5F"/>
    <w:rsid w:val="00FD1073"/>
    <w:rsid w:val="00FD11DA"/>
    <w:rsid w:val="00FD1B4D"/>
    <w:rsid w:val="00FD2BCE"/>
    <w:rsid w:val="00FD32AC"/>
    <w:rsid w:val="00FD33EB"/>
    <w:rsid w:val="00FD36FE"/>
    <w:rsid w:val="00FD3BEF"/>
    <w:rsid w:val="00FD4B71"/>
    <w:rsid w:val="00FD5CFA"/>
    <w:rsid w:val="00FD6B50"/>
    <w:rsid w:val="00FD7640"/>
    <w:rsid w:val="00FD7C64"/>
    <w:rsid w:val="00FE009A"/>
    <w:rsid w:val="00FE011D"/>
    <w:rsid w:val="00FE0373"/>
    <w:rsid w:val="00FE077E"/>
    <w:rsid w:val="00FE1CD4"/>
    <w:rsid w:val="00FE1E89"/>
    <w:rsid w:val="00FE25D0"/>
    <w:rsid w:val="00FE323D"/>
    <w:rsid w:val="00FE396D"/>
    <w:rsid w:val="00FE3BD9"/>
    <w:rsid w:val="00FE3CB3"/>
    <w:rsid w:val="00FE4FFE"/>
    <w:rsid w:val="00FE5164"/>
    <w:rsid w:val="00FE56F2"/>
    <w:rsid w:val="00FE5F18"/>
    <w:rsid w:val="00FE6549"/>
    <w:rsid w:val="00FE6896"/>
    <w:rsid w:val="00FE6A03"/>
    <w:rsid w:val="00FE6D09"/>
    <w:rsid w:val="00FE720B"/>
    <w:rsid w:val="00FE721E"/>
    <w:rsid w:val="00FE7265"/>
    <w:rsid w:val="00FE77BD"/>
    <w:rsid w:val="00FE7B06"/>
    <w:rsid w:val="00FE7B97"/>
    <w:rsid w:val="00FF00B0"/>
    <w:rsid w:val="00FF08C8"/>
    <w:rsid w:val="00FF0E80"/>
    <w:rsid w:val="00FF1110"/>
    <w:rsid w:val="00FF2249"/>
    <w:rsid w:val="00FF394A"/>
    <w:rsid w:val="00FF3F87"/>
    <w:rsid w:val="00FF3FA5"/>
    <w:rsid w:val="00FF4170"/>
    <w:rsid w:val="00FF502D"/>
    <w:rsid w:val="00FF5525"/>
    <w:rsid w:val="00FF57AA"/>
    <w:rsid w:val="00FF6039"/>
    <w:rsid w:val="00FF6422"/>
    <w:rsid w:val="00FF6C8A"/>
    <w:rsid w:val="00FF6D35"/>
    <w:rsid w:val="00FF6D59"/>
    <w:rsid w:val="00FF6F60"/>
    <w:rsid w:val="00FF77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9BC972"/>
  <w15:docId w15:val="{0A7D2A59-1A75-4143-8A4A-0F9A3E6C0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4B8E"/>
  </w:style>
  <w:style w:type="paragraph" w:styleId="Heading1">
    <w:name w:val="heading 1"/>
    <w:basedOn w:val="Normal"/>
    <w:next w:val="Normal"/>
    <w:link w:val="Heading1Char"/>
    <w:uiPriority w:val="9"/>
    <w:qFormat/>
    <w:rsid w:val="00F31E5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871215"/>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3">
    <w:name w:val="heading 3"/>
    <w:basedOn w:val="Normal"/>
    <w:next w:val="Normal"/>
    <w:link w:val="Heading3Char"/>
    <w:uiPriority w:val="9"/>
    <w:semiHidden/>
    <w:unhideWhenUsed/>
    <w:qFormat/>
    <w:rsid w:val="00AF722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4A6569"/>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455F9"/>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1D5087"/>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02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0227"/>
  </w:style>
  <w:style w:type="paragraph" w:styleId="Footer">
    <w:name w:val="footer"/>
    <w:basedOn w:val="Normal"/>
    <w:link w:val="FooterChar"/>
    <w:uiPriority w:val="99"/>
    <w:unhideWhenUsed/>
    <w:rsid w:val="002502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0227"/>
  </w:style>
  <w:style w:type="paragraph" w:styleId="BalloonText">
    <w:name w:val="Balloon Text"/>
    <w:basedOn w:val="Normal"/>
    <w:link w:val="BalloonTextChar"/>
    <w:uiPriority w:val="99"/>
    <w:semiHidden/>
    <w:unhideWhenUsed/>
    <w:rsid w:val="002502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0227"/>
    <w:rPr>
      <w:rFonts w:ascii="Tahoma" w:hAnsi="Tahoma" w:cs="Tahoma"/>
      <w:sz w:val="16"/>
      <w:szCs w:val="16"/>
    </w:rPr>
  </w:style>
  <w:style w:type="table" w:styleId="TableGrid">
    <w:name w:val="Table Grid"/>
    <w:basedOn w:val="TableNormal"/>
    <w:uiPriority w:val="59"/>
    <w:rsid w:val="00B63B1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467049"/>
    <w:rPr>
      <w:color w:val="0000FF"/>
      <w:u w:val="single"/>
    </w:rPr>
  </w:style>
  <w:style w:type="character" w:styleId="Strong">
    <w:name w:val="Strong"/>
    <w:basedOn w:val="DefaultParagraphFont"/>
    <w:uiPriority w:val="22"/>
    <w:qFormat/>
    <w:rsid w:val="00890B36"/>
    <w:rPr>
      <w:b/>
      <w:bCs/>
    </w:rPr>
  </w:style>
  <w:style w:type="paragraph" w:styleId="NoSpacing">
    <w:name w:val="No Spacing"/>
    <w:uiPriority w:val="1"/>
    <w:qFormat/>
    <w:rsid w:val="007F138A"/>
    <w:pPr>
      <w:spacing w:after="0" w:line="240" w:lineRule="auto"/>
    </w:pPr>
  </w:style>
  <w:style w:type="paragraph" w:customStyle="1" w:styleId="Default">
    <w:name w:val="Default"/>
    <w:rsid w:val="006068CB"/>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B93746"/>
    <w:pPr>
      <w:ind w:left="720"/>
      <w:contextualSpacing/>
    </w:pPr>
  </w:style>
  <w:style w:type="paragraph" w:styleId="NormalWeb">
    <w:name w:val="Normal (Web)"/>
    <w:basedOn w:val="Normal"/>
    <w:uiPriority w:val="99"/>
    <w:unhideWhenUsed/>
    <w:rsid w:val="00242ADD"/>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ubtleEmphasis">
    <w:name w:val="Subtle Emphasis"/>
    <w:basedOn w:val="DefaultParagraphFont"/>
    <w:uiPriority w:val="19"/>
    <w:qFormat/>
    <w:rsid w:val="001D3DB5"/>
    <w:rPr>
      <w:i/>
      <w:iCs/>
      <w:color w:val="808080" w:themeColor="text1" w:themeTint="7F"/>
    </w:rPr>
  </w:style>
  <w:style w:type="character" w:customStyle="1" w:styleId="Heading2Char">
    <w:name w:val="Heading 2 Char"/>
    <w:basedOn w:val="DefaultParagraphFont"/>
    <w:link w:val="Heading2"/>
    <w:uiPriority w:val="9"/>
    <w:rsid w:val="00871215"/>
    <w:rPr>
      <w:rFonts w:ascii="Times New Roman" w:eastAsia="Times New Roman" w:hAnsi="Times New Roman" w:cs="Times New Roman"/>
      <w:b/>
      <w:bCs/>
      <w:sz w:val="36"/>
      <w:szCs w:val="36"/>
      <w:lang w:eastAsia="en-IN"/>
    </w:rPr>
  </w:style>
  <w:style w:type="character" w:styleId="Emphasis">
    <w:name w:val="Emphasis"/>
    <w:basedOn w:val="DefaultParagraphFont"/>
    <w:uiPriority w:val="20"/>
    <w:qFormat/>
    <w:rsid w:val="005E46A0"/>
    <w:rPr>
      <w:i/>
      <w:iCs/>
    </w:rPr>
  </w:style>
  <w:style w:type="character" w:customStyle="1" w:styleId="Heading3Char">
    <w:name w:val="Heading 3 Char"/>
    <w:basedOn w:val="DefaultParagraphFont"/>
    <w:link w:val="Heading3"/>
    <w:uiPriority w:val="9"/>
    <w:semiHidden/>
    <w:rsid w:val="00AF7228"/>
    <w:rPr>
      <w:rFonts w:asciiTheme="majorHAnsi" w:eastAsiaTheme="majorEastAsia" w:hAnsiTheme="majorHAnsi" w:cstheme="majorBidi"/>
      <w:b/>
      <w:bCs/>
      <w:color w:val="4F81BD" w:themeColor="accent1"/>
    </w:rPr>
  </w:style>
  <w:style w:type="table" w:styleId="LightShading-Accent6">
    <w:name w:val="Light Shading Accent 6"/>
    <w:basedOn w:val="TableNormal"/>
    <w:uiPriority w:val="60"/>
    <w:rsid w:val="00800B72"/>
    <w:pPr>
      <w:spacing w:after="0" w:line="240" w:lineRule="auto"/>
    </w:pPr>
    <w:rPr>
      <w:color w:val="E36C0A" w:themeColor="accent6" w:themeShade="BF"/>
      <w:lang w:val="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MediumShading1-Accent5">
    <w:name w:val="Medium Shading 1 Accent 5"/>
    <w:basedOn w:val="TableNormal"/>
    <w:uiPriority w:val="63"/>
    <w:rsid w:val="00CF669E"/>
    <w:pPr>
      <w:spacing w:after="0" w:line="240" w:lineRule="auto"/>
    </w:pPr>
    <w:rPr>
      <w:lang w:val="en-U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paragraph" w:styleId="FootnoteText">
    <w:name w:val="footnote text"/>
    <w:basedOn w:val="Normal"/>
    <w:link w:val="FootnoteTextChar"/>
    <w:uiPriority w:val="99"/>
    <w:semiHidden/>
    <w:unhideWhenUsed/>
    <w:rsid w:val="00786AE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86AED"/>
    <w:rPr>
      <w:sz w:val="20"/>
      <w:szCs w:val="20"/>
    </w:rPr>
  </w:style>
  <w:style w:type="character" w:styleId="FootnoteReference">
    <w:name w:val="footnote reference"/>
    <w:basedOn w:val="DefaultParagraphFont"/>
    <w:uiPriority w:val="99"/>
    <w:semiHidden/>
    <w:unhideWhenUsed/>
    <w:rsid w:val="00786AED"/>
    <w:rPr>
      <w:vertAlign w:val="superscript"/>
    </w:rPr>
  </w:style>
  <w:style w:type="character" w:customStyle="1" w:styleId="Heading1Char">
    <w:name w:val="Heading 1 Char"/>
    <w:basedOn w:val="DefaultParagraphFont"/>
    <w:link w:val="Heading1"/>
    <w:uiPriority w:val="9"/>
    <w:rsid w:val="00F31E53"/>
    <w:rPr>
      <w:rFonts w:asciiTheme="majorHAnsi" w:eastAsiaTheme="majorEastAsia" w:hAnsiTheme="majorHAnsi" w:cstheme="majorBidi"/>
      <w:b/>
      <w:bCs/>
      <w:color w:val="365F91" w:themeColor="accent1" w:themeShade="BF"/>
      <w:sz w:val="28"/>
      <w:szCs w:val="28"/>
    </w:rPr>
  </w:style>
  <w:style w:type="character" w:customStyle="1" w:styleId="UnresolvedMention1">
    <w:name w:val="Unresolved Mention1"/>
    <w:basedOn w:val="DefaultParagraphFont"/>
    <w:uiPriority w:val="99"/>
    <w:semiHidden/>
    <w:unhideWhenUsed/>
    <w:rsid w:val="00666DEB"/>
    <w:rPr>
      <w:color w:val="605E5C"/>
      <w:shd w:val="clear" w:color="auto" w:fill="E1DFDD"/>
    </w:rPr>
  </w:style>
  <w:style w:type="character" w:customStyle="1" w:styleId="Heading5Char">
    <w:name w:val="Heading 5 Char"/>
    <w:basedOn w:val="DefaultParagraphFont"/>
    <w:link w:val="Heading5"/>
    <w:uiPriority w:val="9"/>
    <w:semiHidden/>
    <w:rsid w:val="006455F9"/>
    <w:rPr>
      <w:rFonts w:asciiTheme="majorHAnsi" w:eastAsiaTheme="majorEastAsia" w:hAnsiTheme="majorHAnsi" w:cstheme="majorBidi"/>
      <w:color w:val="365F91" w:themeColor="accent1" w:themeShade="BF"/>
    </w:rPr>
  </w:style>
  <w:style w:type="character" w:customStyle="1" w:styleId="Heading4Char">
    <w:name w:val="Heading 4 Char"/>
    <w:basedOn w:val="DefaultParagraphFont"/>
    <w:link w:val="Heading4"/>
    <w:uiPriority w:val="9"/>
    <w:semiHidden/>
    <w:rsid w:val="004A6569"/>
    <w:rPr>
      <w:rFonts w:asciiTheme="majorHAnsi" w:eastAsiaTheme="majorEastAsia" w:hAnsiTheme="majorHAnsi" w:cstheme="majorBidi"/>
      <w:i/>
      <w:iCs/>
      <w:color w:val="365F91" w:themeColor="accent1" w:themeShade="BF"/>
    </w:rPr>
  </w:style>
  <w:style w:type="paragraph" w:styleId="BodyText">
    <w:name w:val="Body Text"/>
    <w:basedOn w:val="Normal"/>
    <w:link w:val="BodyTextChar"/>
    <w:uiPriority w:val="1"/>
    <w:qFormat/>
    <w:rsid w:val="00C2411B"/>
    <w:pPr>
      <w:widowControl w:val="0"/>
      <w:autoSpaceDE w:val="0"/>
      <w:autoSpaceDN w:val="0"/>
      <w:spacing w:after="0" w:line="240" w:lineRule="auto"/>
    </w:pPr>
    <w:rPr>
      <w:rFonts w:ascii="Calibri" w:eastAsia="Calibri" w:hAnsi="Calibri" w:cs="Calibri"/>
      <w:b/>
      <w:bCs/>
      <w:lang w:val="en-US" w:bidi="en-US"/>
    </w:rPr>
  </w:style>
  <w:style w:type="character" w:customStyle="1" w:styleId="BodyTextChar">
    <w:name w:val="Body Text Char"/>
    <w:basedOn w:val="DefaultParagraphFont"/>
    <w:link w:val="BodyText"/>
    <w:uiPriority w:val="1"/>
    <w:rsid w:val="00C2411B"/>
    <w:rPr>
      <w:rFonts w:ascii="Calibri" w:eastAsia="Calibri" w:hAnsi="Calibri" w:cs="Calibri"/>
      <w:b/>
      <w:bCs/>
      <w:lang w:val="en-US" w:bidi="en-US"/>
    </w:rPr>
  </w:style>
  <w:style w:type="paragraph" w:customStyle="1" w:styleId="TableParagraph">
    <w:name w:val="Table Paragraph"/>
    <w:basedOn w:val="Normal"/>
    <w:uiPriority w:val="1"/>
    <w:qFormat/>
    <w:rsid w:val="00C2411B"/>
    <w:pPr>
      <w:widowControl w:val="0"/>
      <w:autoSpaceDE w:val="0"/>
      <w:autoSpaceDN w:val="0"/>
      <w:spacing w:after="0" w:line="248" w:lineRule="exact"/>
      <w:ind w:left="106"/>
    </w:pPr>
    <w:rPr>
      <w:rFonts w:ascii="Calibri" w:eastAsia="Calibri" w:hAnsi="Calibri" w:cs="Calibri"/>
      <w:lang w:val="en-US" w:bidi="en-US"/>
    </w:rPr>
  </w:style>
  <w:style w:type="character" w:customStyle="1" w:styleId="il">
    <w:name w:val="il"/>
    <w:basedOn w:val="DefaultParagraphFont"/>
    <w:rsid w:val="00770493"/>
  </w:style>
  <w:style w:type="table" w:customStyle="1" w:styleId="GridTable3-Accent51">
    <w:name w:val="Grid Table 3 - Accent 51"/>
    <w:basedOn w:val="TableNormal"/>
    <w:uiPriority w:val="48"/>
    <w:rsid w:val="001E34C7"/>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5Dark-Accent51">
    <w:name w:val="Grid Table 5 Dark - Accent 51"/>
    <w:basedOn w:val="TableNormal"/>
    <w:uiPriority w:val="50"/>
    <w:rsid w:val="001E34C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6Colorful-Accent41">
    <w:name w:val="Grid Table 6 Colorful - Accent 41"/>
    <w:basedOn w:val="TableNormal"/>
    <w:uiPriority w:val="51"/>
    <w:rsid w:val="001E34C7"/>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1Light1">
    <w:name w:val="Grid Table 1 Light1"/>
    <w:basedOn w:val="TableNormal"/>
    <w:uiPriority w:val="46"/>
    <w:rsid w:val="004F266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2-Accent51">
    <w:name w:val="Grid Table 2 - Accent 51"/>
    <w:basedOn w:val="TableNormal"/>
    <w:uiPriority w:val="47"/>
    <w:rsid w:val="004F266A"/>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2-Accent21">
    <w:name w:val="Grid Table 2 - Accent 21"/>
    <w:basedOn w:val="TableNormal"/>
    <w:uiPriority w:val="47"/>
    <w:rsid w:val="004F266A"/>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styleId="FollowedHyperlink">
    <w:name w:val="FollowedHyperlink"/>
    <w:basedOn w:val="DefaultParagraphFont"/>
    <w:uiPriority w:val="99"/>
    <w:semiHidden/>
    <w:unhideWhenUsed/>
    <w:rsid w:val="002233A8"/>
    <w:rPr>
      <w:color w:val="800080" w:themeColor="followedHyperlink"/>
      <w:u w:val="single"/>
    </w:rPr>
  </w:style>
  <w:style w:type="table" w:customStyle="1" w:styleId="PlainTable31">
    <w:name w:val="Plain Table 31"/>
    <w:basedOn w:val="TableNormal"/>
    <w:uiPriority w:val="43"/>
    <w:rsid w:val="001B61E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4-Accent31">
    <w:name w:val="Grid Table 4 - Accent 31"/>
    <w:basedOn w:val="TableNormal"/>
    <w:uiPriority w:val="49"/>
    <w:rsid w:val="00DF4602"/>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PlainTable41">
    <w:name w:val="Plain Table 41"/>
    <w:basedOn w:val="TableNormal"/>
    <w:uiPriority w:val="44"/>
    <w:rsid w:val="00DF460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2">
    <w:name w:val="Unresolved Mention2"/>
    <w:basedOn w:val="DefaultParagraphFont"/>
    <w:uiPriority w:val="99"/>
    <w:semiHidden/>
    <w:unhideWhenUsed/>
    <w:rsid w:val="00101A0D"/>
    <w:rPr>
      <w:color w:val="605E5C"/>
      <w:shd w:val="clear" w:color="auto" w:fill="E1DFDD"/>
    </w:rPr>
  </w:style>
  <w:style w:type="character" w:styleId="CommentReference">
    <w:name w:val="annotation reference"/>
    <w:basedOn w:val="DefaultParagraphFont"/>
    <w:uiPriority w:val="99"/>
    <w:semiHidden/>
    <w:unhideWhenUsed/>
    <w:rsid w:val="0073001A"/>
    <w:rPr>
      <w:sz w:val="16"/>
      <w:szCs w:val="16"/>
    </w:rPr>
  </w:style>
  <w:style w:type="paragraph" w:styleId="CommentText">
    <w:name w:val="annotation text"/>
    <w:basedOn w:val="Normal"/>
    <w:link w:val="CommentTextChar"/>
    <w:uiPriority w:val="99"/>
    <w:semiHidden/>
    <w:unhideWhenUsed/>
    <w:rsid w:val="0073001A"/>
    <w:pPr>
      <w:spacing w:line="240" w:lineRule="auto"/>
    </w:pPr>
    <w:rPr>
      <w:sz w:val="20"/>
      <w:szCs w:val="20"/>
    </w:rPr>
  </w:style>
  <w:style w:type="character" w:customStyle="1" w:styleId="CommentTextChar">
    <w:name w:val="Comment Text Char"/>
    <w:basedOn w:val="DefaultParagraphFont"/>
    <w:link w:val="CommentText"/>
    <w:uiPriority w:val="99"/>
    <w:semiHidden/>
    <w:rsid w:val="0073001A"/>
    <w:rPr>
      <w:sz w:val="20"/>
      <w:szCs w:val="20"/>
    </w:rPr>
  </w:style>
  <w:style w:type="paragraph" w:styleId="CommentSubject">
    <w:name w:val="annotation subject"/>
    <w:basedOn w:val="CommentText"/>
    <w:next w:val="CommentText"/>
    <w:link w:val="CommentSubjectChar"/>
    <w:uiPriority w:val="99"/>
    <w:semiHidden/>
    <w:unhideWhenUsed/>
    <w:rsid w:val="0073001A"/>
    <w:rPr>
      <w:b/>
      <w:bCs/>
    </w:rPr>
  </w:style>
  <w:style w:type="character" w:customStyle="1" w:styleId="CommentSubjectChar">
    <w:name w:val="Comment Subject Char"/>
    <w:basedOn w:val="CommentTextChar"/>
    <w:link w:val="CommentSubject"/>
    <w:uiPriority w:val="99"/>
    <w:semiHidden/>
    <w:rsid w:val="0073001A"/>
    <w:rPr>
      <w:b/>
      <w:bCs/>
      <w:sz w:val="20"/>
      <w:szCs w:val="20"/>
    </w:rPr>
  </w:style>
  <w:style w:type="table" w:customStyle="1" w:styleId="PlainTable51">
    <w:name w:val="Plain Table 51"/>
    <w:basedOn w:val="TableNormal"/>
    <w:uiPriority w:val="45"/>
    <w:rsid w:val="006B1BC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3-Accent61">
    <w:name w:val="Grid Table 3 - Accent 61"/>
    <w:basedOn w:val="TableNormal"/>
    <w:uiPriority w:val="48"/>
    <w:rsid w:val="006B1BCF"/>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GridTable3-Accent41">
    <w:name w:val="Grid Table 3 - Accent 41"/>
    <w:basedOn w:val="TableNormal"/>
    <w:uiPriority w:val="48"/>
    <w:rsid w:val="00406DB1"/>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GridTable4-Accent61">
    <w:name w:val="Grid Table 4 - Accent 61"/>
    <w:basedOn w:val="TableNormal"/>
    <w:uiPriority w:val="49"/>
    <w:rsid w:val="00406DB1"/>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1">
    <w:name w:val="Grid Table 41"/>
    <w:basedOn w:val="TableNormal"/>
    <w:uiPriority w:val="49"/>
    <w:rsid w:val="00406DB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7Colorful-Accent51">
    <w:name w:val="Grid Table 7 Colorful - Accent 51"/>
    <w:basedOn w:val="TableNormal"/>
    <w:uiPriority w:val="52"/>
    <w:rsid w:val="00E87F89"/>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character" w:customStyle="1" w:styleId="UnresolvedMention">
    <w:name w:val="Unresolved Mention"/>
    <w:basedOn w:val="DefaultParagraphFont"/>
    <w:uiPriority w:val="99"/>
    <w:semiHidden/>
    <w:unhideWhenUsed/>
    <w:rsid w:val="00AC2651"/>
    <w:rPr>
      <w:color w:val="605E5C"/>
      <w:shd w:val="clear" w:color="auto" w:fill="E1DFDD"/>
    </w:rPr>
  </w:style>
  <w:style w:type="table" w:customStyle="1" w:styleId="GridTable1Light-Accent61">
    <w:name w:val="Grid Table 1 Light - Accent 61"/>
    <w:basedOn w:val="TableNormal"/>
    <w:uiPriority w:val="46"/>
    <w:rsid w:val="009B4CA4"/>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character" w:customStyle="1" w:styleId="authorortitle">
    <w:name w:val="authorortitle"/>
    <w:basedOn w:val="DefaultParagraphFont"/>
    <w:rsid w:val="000F01BD"/>
  </w:style>
  <w:style w:type="paragraph" w:customStyle="1" w:styleId="padding0">
    <w:name w:val="padding0"/>
    <w:basedOn w:val="Normal"/>
    <w:rsid w:val="00FE77BD"/>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GridTable6Colorful-Accent21">
    <w:name w:val="Grid Table 6 Colorful - Accent 21"/>
    <w:basedOn w:val="TableNormal"/>
    <w:uiPriority w:val="51"/>
    <w:rsid w:val="00B125E8"/>
    <w:pPr>
      <w:spacing w:after="0" w:line="240" w:lineRule="auto"/>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ghtList-Accent6">
    <w:name w:val="Light List Accent 6"/>
    <w:basedOn w:val="TableNormal"/>
    <w:uiPriority w:val="61"/>
    <w:rsid w:val="001F4E1A"/>
    <w:pPr>
      <w:spacing w:after="0" w:line="240" w:lineRule="auto"/>
    </w:pPr>
    <w:rPr>
      <w:rFonts w:eastAsiaTheme="minorEastAsia"/>
      <w:szCs w:val="20"/>
      <w:lang w:eastAsia="en-IN" w:bidi="hi-I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Accent6">
    <w:name w:val="Light Grid Accent 6"/>
    <w:basedOn w:val="TableNormal"/>
    <w:uiPriority w:val="62"/>
    <w:rsid w:val="00BF20F4"/>
    <w:pPr>
      <w:spacing w:after="0" w:line="240" w:lineRule="auto"/>
    </w:pPr>
    <w:rPr>
      <w:rFonts w:eastAsiaTheme="minorEastAsia"/>
      <w:szCs w:val="20"/>
      <w:lang w:eastAsia="en-IN" w:bidi="hi-I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GridTable3-Accent510">
    <w:name w:val="Grid Table 3 - Accent 51"/>
    <w:basedOn w:val="TableNormal"/>
    <w:uiPriority w:val="48"/>
    <w:rsid w:val="001A7935"/>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5Dark-Accent510">
    <w:name w:val="Grid Table 5 Dark - Accent 51"/>
    <w:basedOn w:val="TableNormal"/>
    <w:uiPriority w:val="50"/>
    <w:rsid w:val="001A793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6Colorful-Accent410">
    <w:name w:val="Grid Table 6 Colorful - Accent 41"/>
    <w:basedOn w:val="TableNormal"/>
    <w:uiPriority w:val="51"/>
    <w:rsid w:val="001A7935"/>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1Light10">
    <w:name w:val="Grid Table 1 Light1"/>
    <w:basedOn w:val="TableNormal"/>
    <w:uiPriority w:val="46"/>
    <w:rsid w:val="001A793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2-Accent510">
    <w:name w:val="Grid Table 2 - Accent 51"/>
    <w:basedOn w:val="TableNormal"/>
    <w:uiPriority w:val="47"/>
    <w:rsid w:val="001A7935"/>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2-Accent210">
    <w:name w:val="Grid Table 2 - Accent 21"/>
    <w:basedOn w:val="TableNormal"/>
    <w:uiPriority w:val="47"/>
    <w:rsid w:val="001A7935"/>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PlainTable310">
    <w:name w:val="Plain Table 31"/>
    <w:basedOn w:val="TableNormal"/>
    <w:uiPriority w:val="43"/>
    <w:rsid w:val="001A793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4-Accent310">
    <w:name w:val="Grid Table 4 - Accent 31"/>
    <w:basedOn w:val="TableNormal"/>
    <w:uiPriority w:val="49"/>
    <w:rsid w:val="001A793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PlainTable410">
    <w:name w:val="Plain Table 41"/>
    <w:basedOn w:val="TableNormal"/>
    <w:uiPriority w:val="44"/>
    <w:rsid w:val="001A793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0">
    <w:name w:val="Plain Table 51"/>
    <w:basedOn w:val="TableNormal"/>
    <w:uiPriority w:val="45"/>
    <w:rsid w:val="001A793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3-Accent610">
    <w:name w:val="Grid Table 3 - Accent 61"/>
    <w:basedOn w:val="TableNormal"/>
    <w:uiPriority w:val="48"/>
    <w:rsid w:val="001A7935"/>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GridTable3-Accent410">
    <w:name w:val="Grid Table 3 - Accent 41"/>
    <w:basedOn w:val="TableNormal"/>
    <w:uiPriority w:val="48"/>
    <w:rsid w:val="001A7935"/>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GridTable4-Accent610">
    <w:name w:val="Grid Table 4 - Accent 61"/>
    <w:basedOn w:val="TableNormal"/>
    <w:uiPriority w:val="49"/>
    <w:rsid w:val="001A7935"/>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10">
    <w:name w:val="Grid Table 41"/>
    <w:basedOn w:val="TableNormal"/>
    <w:uiPriority w:val="49"/>
    <w:rsid w:val="001A793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7Colorful-Accent510">
    <w:name w:val="Grid Table 7 Colorful - Accent 51"/>
    <w:basedOn w:val="TableNormal"/>
    <w:uiPriority w:val="52"/>
    <w:rsid w:val="001A7935"/>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1Light-Accent610">
    <w:name w:val="Grid Table 1 Light - Accent 61"/>
    <w:basedOn w:val="TableNormal"/>
    <w:uiPriority w:val="46"/>
    <w:rsid w:val="001A7935"/>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GridTable6Colorful-Accent210">
    <w:name w:val="Grid Table 6 Colorful - Accent 21"/>
    <w:basedOn w:val="TableNormal"/>
    <w:uiPriority w:val="51"/>
    <w:rsid w:val="001A7935"/>
    <w:pPr>
      <w:spacing w:after="0" w:line="240" w:lineRule="auto"/>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1Light-Accent31">
    <w:name w:val="Grid Table 1 Light - Accent 31"/>
    <w:basedOn w:val="TableNormal"/>
    <w:uiPriority w:val="46"/>
    <w:rsid w:val="001A7935"/>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rsid w:val="001A7935"/>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GridTable6Colorful-Accent31">
    <w:name w:val="Grid Table 6 Colorful - Accent 31"/>
    <w:basedOn w:val="TableNormal"/>
    <w:uiPriority w:val="51"/>
    <w:rsid w:val="001A7935"/>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head">
    <w:name w:val="head"/>
    <w:basedOn w:val="DefaultParagraphFont"/>
    <w:rsid w:val="007E3B00"/>
  </w:style>
  <w:style w:type="character" w:customStyle="1" w:styleId="Heading6Char">
    <w:name w:val="Heading 6 Char"/>
    <w:basedOn w:val="DefaultParagraphFont"/>
    <w:link w:val="Heading6"/>
    <w:uiPriority w:val="9"/>
    <w:semiHidden/>
    <w:rsid w:val="001D5087"/>
    <w:rPr>
      <w:rFonts w:asciiTheme="majorHAnsi" w:eastAsiaTheme="majorEastAsia" w:hAnsiTheme="majorHAnsi" w:cstheme="majorBidi"/>
      <w:color w:val="243F60" w:themeColor="accent1" w:themeShade="7F"/>
    </w:rPr>
  </w:style>
  <w:style w:type="table" w:styleId="GridTable4-Accent2">
    <w:name w:val="Grid Table 4 Accent 2"/>
    <w:basedOn w:val="TableNormal"/>
    <w:uiPriority w:val="49"/>
    <w:rsid w:val="004558F1"/>
    <w:pPr>
      <w:spacing w:after="0" w:line="240" w:lineRule="auto"/>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customStyle="1" w:styleId="storypara5">
    <w:name w:val="story_para_5"/>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6">
    <w:name w:val="story_para_6"/>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7">
    <w:name w:val="story_para_7"/>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8">
    <w:name w:val="story_para_8"/>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9">
    <w:name w:val="story_para_9"/>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0">
    <w:name w:val="story_para_10"/>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1">
    <w:name w:val="story_para_11"/>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2">
    <w:name w:val="story_para_12"/>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3">
    <w:name w:val="story_para_13"/>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4">
    <w:name w:val="story_para_14"/>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5">
    <w:name w:val="story_para_15"/>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6">
    <w:name w:val="story_para_16"/>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7">
    <w:name w:val="story_para_17"/>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8">
    <w:name w:val="story_para_18"/>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9">
    <w:name w:val="story_para_19"/>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table" w:styleId="GridTable5Dark-Accent4">
    <w:name w:val="Grid Table 5 Dark Accent 4"/>
    <w:basedOn w:val="TableNormal"/>
    <w:uiPriority w:val="50"/>
    <w:rsid w:val="00BD0184"/>
    <w:pPr>
      <w:spacing w:after="0" w:line="240" w:lineRule="auto"/>
    </w:pPr>
    <w:rPr>
      <w:rFonts w:eastAsiaTheme="minorEastAsia"/>
      <w:szCs w:val="20"/>
      <w:lang w:eastAsia="en-IN" w:bidi="hi-I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character" w:customStyle="1" w:styleId="webrupee">
    <w:name w:val="webrupee"/>
    <w:basedOn w:val="DefaultParagraphFont"/>
    <w:rsid w:val="00DD49F1"/>
  </w:style>
  <w:style w:type="table" w:customStyle="1" w:styleId="GridTable6Colorful-Accent211">
    <w:name w:val="Grid Table 6 Colorful - Accent 211"/>
    <w:basedOn w:val="TableNormal"/>
    <w:uiPriority w:val="51"/>
    <w:rsid w:val="00CA4BB0"/>
    <w:pPr>
      <w:spacing w:after="0" w:line="240" w:lineRule="auto"/>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customStyle="1" w:styleId="rtejustify">
    <w:name w:val="rtejustify"/>
    <w:basedOn w:val="Normal"/>
    <w:rsid w:val="002974D9"/>
    <w:pPr>
      <w:spacing w:before="100" w:beforeAutospacing="1" w:after="100" w:afterAutospacing="1" w:line="240" w:lineRule="auto"/>
    </w:pPr>
    <w:rPr>
      <w:rFonts w:ascii="Times New Roman" w:eastAsia="Times New Roman" w:hAnsi="Times New Roman" w:cs="Times New Roman"/>
      <w:sz w:val="24"/>
      <w:szCs w:val="24"/>
      <w:lang w:eastAsia="en-IN" w:bidi="hi-IN"/>
    </w:rPr>
  </w:style>
  <w:style w:type="table" w:styleId="ListTable7Colorful-Accent6">
    <w:name w:val="List Table 7 Colorful Accent 6"/>
    <w:basedOn w:val="TableNormal"/>
    <w:uiPriority w:val="52"/>
    <w:rsid w:val="002F48C0"/>
    <w:pPr>
      <w:spacing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1305">
      <w:bodyDiv w:val="1"/>
      <w:marLeft w:val="0"/>
      <w:marRight w:val="0"/>
      <w:marTop w:val="0"/>
      <w:marBottom w:val="0"/>
      <w:divBdr>
        <w:top w:val="none" w:sz="0" w:space="0" w:color="auto"/>
        <w:left w:val="none" w:sz="0" w:space="0" w:color="auto"/>
        <w:bottom w:val="none" w:sz="0" w:space="0" w:color="auto"/>
        <w:right w:val="none" w:sz="0" w:space="0" w:color="auto"/>
      </w:divBdr>
    </w:div>
    <w:div w:id="1665006">
      <w:bodyDiv w:val="1"/>
      <w:marLeft w:val="0"/>
      <w:marRight w:val="0"/>
      <w:marTop w:val="0"/>
      <w:marBottom w:val="0"/>
      <w:divBdr>
        <w:top w:val="none" w:sz="0" w:space="0" w:color="auto"/>
        <w:left w:val="none" w:sz="0" w:space="0" w:color="auto"/>
        <w:bottom w:val="none" w:sz="0" w:space="0" w:color="auto"/>
        <w:right w:val="none" w:sz="0" w:space="0" w:color="auto"/>
      </w:divBdr>
    </w:div>
    <w:div w:id="2124489">
      <w:bodyDiv w:val="1"/>
      <w:marLeft w:val="0"/>
      <w:marRight w:val="0"/>
      <w:marTop w:val="0"/>
      <w:marBottom w:val="0"/>
      <w:divBdr>
        <w:top w:val="none" w:sz="0" w:space="0" w:color="auto"/>
        <w:left w:val="none" w:sz="0" w:space="0" w:color="auto"/>
        <w:bottom w:val="none" w:sz="0" w:space="0" w:color="auto"/>
        <w:right w:val="none" w:sz="0" w:space="0" w:color="auto"/>
      </w:divBdr>
      <w:divsChild>
        <w:div w:id="1138916027">
          <w:marLeft w:val="0"/>
          <w:marRight w:val="0"/>
          <w:marTop w:val="0"/>
          <w:marBottom w:val="0"/>
          <w:divBdr>
            <w:top w:val="none" w:sz="0" w:space="0" w:color="auto"/>
            <w:left w:val="none" w:sz="0" w:space="0" w:color="auto"/>
            <w:bottom w:val="none" w:sz="0" w:space="0" w:color="auto"/>
            <w:right w:val="none" w:sz="0" w:space="0" w:color="auto"/>
          </w:divBdr>
        </w:div>
        <w:div w:id="317346048">
          <w:marLeft w:val="0"/>
          <w:marRight w:val="0"/>
          <w:marTop w:val="0"/>
          <w:marBottom w:val="0"/>
          <w:divBdr>
            <w:top w:val="none" w:sz="0" w:space="0" w:color="auto"/>
            <w:left w:val="none" w:sz="0" w:space="0" w:color="auto"/>
            <w:bottom w:val="none" w:sz="0" w:space="0" w:color="auto"/>
            <w:right w:val="none" w:sz="0" w:space="0" w:color="auto"/>
          </w:divBdr>
        </w:div>
        <w:div w:id="209269962">
          <w:marLeft w:val="0"/>
          <w:marRight w:val="0"/>
          <w:marTop w:val="0"/>
          <w:marBottom w:val="0"/>
          <w:divBdr>
            <w:top w:val="none" w:sz="0" w:space="0" w:color="auto"/>
            <w:left w:val="none" w:sz="0" w:space="0" w:color="auto"/>
            <w:bottom w:val="none" w:sz="0" w:space="0" w:color="auto"/>
            <w:right w:val="none" w:sz="0" w:space="0" w:color="auto"/>
          </w:divBdr>
        </w:div>
        <w:div w:id="930089875">
          <w:marLeft w:val="0"/>
          <w:marRight w:val="0"/>
          <w:marTop w:val="0"/>
          <w:marBottom w:val="0"/>
          <w:divBdr>
            <w:top w:val="none" w:sz="0" w:space="0" w:color="auto"/>
            <w:left w:val="none" w:sz="0" w:space="0" w:color="auto"/>
            <w:bottom w:val="none" w:sz="0" w:space="0" w:color="auto"/>
            <w:right w:val="none" w:sz="0" w:space="0" w:color="auto"/>
          </w:divBdr>
        </w:div>
        <w:div w:id="469251611">
          <w:marLeft w:val="0"/>
          <w:marRight w:val="0"/>
          <w:marTop w:val="0"/>
          <w:marBottom w:val="0"/>
          <w:divBdr>
            <w:top w:val="none" w:sz="0" w:space="0" w:color="auto"/>
            <w:left w:val="none" w:sz="0" w:space="0" w:color="auto"/>
            <w:bottom w:val="none" w:sz="0" w:space="0" w:color="auto"/>
            <w:right w:val="none" w:sz="0" w:space="0" w:color="auto"/>
          </w:divBdr>
        </w:div>
        <w:div w:id="1159996956">
          <w:marLeft w:val="0"/>
          <w:marRight w:val="0"/>
          <w:marTop w:val="0"/>
          <w:marBottom w:val="0"/>
          <w:divBdr>
            <w:top w:val="none" w:sz="0" w:space="0" w:color="auto"/>
            <w:left w:val="none" w:sz="0" w:space="0" w:color="auto"/>
            <w:bottom w:val="none" w:sz="0" w:space="0" w:color="auto"/>
            <w:right w:val="none" w:sz="0" w:space="0" w:color="auto"/>
          </w:divBdr>
        </w:div>
        <w:div w:id="310208398">
          <w:marLeft w:val="0"/>
          <w:marRight w:val="0"/>
          <w:marTop w:val="0"/>
          <w:marBottom w:val="0"/>
          <w:divBdr>
            <w:top w:val="none" w:sz="0" w:space="0" w:color="auto"/>
            <w:left w:val="none" w:sz="0" w:space="0" w:color="auto"/>
            <w:bottom w:val="none" w:sz="0" w:space="0" w:color="auto"/>
            <w:right w:val="none" w:sz="0" w:space="0" w:color="auto"/>
          </w:divBdr>
        </w:div>
        <w:div w:id="1781411504">
          <w:marLeft w:val="0"/>
          <w:marRight w:val="0"/>
          <w:marTop w:val="0"/>
          <w:marBottom w:val="0"/>
          <w:divBdr>
            <w:top w:val="none" w:sz="0" w:space="0" w:color="auto"/>
            <w:left w:val="none" w:sz="0" w:space="0" w:color="auto"/>
            <w:bottom w:val="none" w:sz="0" w:space="0" w:color="auto"/>
            <w:right w:val="none" w:sz="0" w:space="0" w:color="auto"/>
          </w:divBdr>
        </w:div>
        <w:div w:id="576594473">
          <w:marLeft w:val="0"/>
          <w:marRight w:val="0"/>
          <w:marTop w:val="0"/>
          <w:marBottom w:val="0"/>
          <w:divBdr>
            <w:top w:val="none" w:sz="0" w:space="0" w:color="auto"/>
            <w:left w:val="none" w:sz="0" w:space="0" w:color="auto"/>
            <w:bottom w:val="none" w:sz="0" w:space="0" w:color="auto"/>
            <w:right w:val="none" w:sz="0" w:space="0" w:color="auto"/>
          </w:divBdr>
        </w:div>
        <w:div w:id="181286035">
          <w:marLeft w:val="0"/>
          <w:marRight w:val="0"/>
          <w:marTop w:val="0"/>
          <w:marBottom w:val="0"/>
          <w:divBdr>
            <w:top w:val="none" w:sz="0" w:space="0" w:color="auto"/>
            <w:left w:val="none" w:sz="0" w:space="0" w:color="auto"/>
            <w:bottom w:val="none" w:sz="0" w:space="0" w:color="auto"/>
            <w:right w:val="none" w:sz="0" w:space="0" w:color="auto"/>
          </w:divBdr>
        </w:div>
      </w:divsChild>
    </w:div>
    <w:div w:id="17506780">
      <w:bodyDiv w:val="1"/>
      <w:marLeft w:val="0"/>
      <w:marRight w:val="0"/>
      <w:marTop w:val="0"/>
      <w:marBottom w:val="0"/>
      <w:divBdr>
        <w:top w:val="none" w:sz="0" w:space="0" w:color="auto"/>
        <w:left w:val="none" w:sz="0" w:space="0" w:color="auto"/>
        <w:bottom w:val="none" w:sz="0" w:space="0" w:color="auto"/>
        <w:right w:val="none" w:sz="0" w:space="0" w:color="auto"/>
      </w:divBdr>
      <w:divsChild>
        <w:div w:id="1505130228">
          <w:marLeft w:val="0"/>
          <w:marRight w:val="0"/>
          <w:marTop w:val="0"/>
          <w:marBottom w:val="0"/>
          <w:divBdr>
            <w:top w:val="none" w:sz="0" w:space="0" w:color="auto"/>
            <w:left w:val="none" w:sz="0" w:space="0" w:color="auto"/>
            <w:bottom w:val="none" w:sz="0" w:space="0" w:color="auto"/>
            <w:right w:val="none" w:sz="0" w:space="0" w:color="auto"/>
          </w:divBdr>
        </w:div>
        <w:div w:id="437794641">
          <w:marLeft w:val="0"/>
          <w:marRight w:val="0"/>
          <w:marTop w:val="0"/>
          <w:marBottom w:val="0"/>
          <w:divBdr>
            <w:top w:val="none" w:sz="0" w:space="0" w:color="auto"/>
            <w:left w:val="none" w:sz="0" w:space="0" w:color="auto"/>
            <w:bottom w:val="none" w:sz="0" w:space="0" w:color="auto"/>
            <w:right w:val="none" w:sz="0" w:space="0" w:color="auto"/>
          </w:divBdr>
        </w:div>
        <w:div w:id="1121340915">
          <w:marLeft w:val="0"/>
          <w:marRight w:val="0"/>
          <w:marTop w:val="0"/>
          <w:marBottom w:val="0"/>
          <w:divBdr>
            <w:top w:val="none" w:sz="0" w:space="0" w:color="auto"/>
            <w:left w:val="none" w:sz="0" w:space="0" w:color="auto"/>
            <w:bottom w:val="none" w:sz="0" w:space="0" w:color="auto"/>
            <w:right w:val="none" w:sz="0" w:space="0" w:color="auto"/>
          </w:divBdr>
        </w:div>
        <w:div w:id="2113888531">
          <w:marLeft w:val="0"/>
          <w:marRight w:val="0"/>
          <w:marTop w:val="0"/>
          <w:marBottom w:val="0"/>
          <w:divBdr>
            <w:top w:val="none" w:sz="0" w:space="0" w:color="auto"/>
            <w:left w:val="none" w:sz="0" w:space="0" w:color="auto"/>
            <w:bottom w:val="none" w:sz="0" w:space="0" w:color="auto"/>
            <w:right w:val="none" w:sz="0" w:space="0" w:color="auto"/>
          </w:divBdr>
        </w:div>
        <w:div w:id="802234108">
          <w:marLeft w:val="0"/>
          <w:marRight w:val="0"/>
          <w:marTop w:val="0"/>
          <w:marBottom w:val="0"/>
          <w:divBdr>
            <w:top w:val="none" w:sz="0" w:space="0" w:color="auto"/>
            <w:left w:val="none" w:sz="0" w:space="0" w:color="auto"/>
            <w:bottom w:val="none" w:sz="0" w:space="0" w:color="auto"/>
            <w:right w:val="none" w:sz="0" w:space="0" w:color="auto"/>
          </w:divBdr>
        </w:div>
        <w:div w:id="817770842">
          <w:marLeft w:val="0"/>
          <w:marRight w:val="0"/>
          <w:marTop w:val="0"/>
          <w:marBottom w:val="0"/>
          <w:divBdr>
            <w:top w:val="none" w:sz="0" w:space="0" w:color="auto"/>
            <w:left w:val="none" w:sz="0" w:space="0" w:color="auto"/>
            <w:bottom w:val="none" w:sz="0" w:space="0" w:color="auto"/>
            <w:right w:val="none" w:sz="0" w:space="0" w:color="auto"/>
          </w:divBdr>
        </w:div>
        <w:div w:id="1407066858">
          <w:marLeft w:val="0"/>
          <w:marRight w:val="0"/>
          <w:marTop w:val="0"/>
          <w:marBottom w:val="0"/>
          <w:divBdr>
            <w:top w:val="none" w:sz="0" w:space="0" w:color="auto"/>
            <w:left w:val="none" w:sz="0" w:space="0" w:color="auto"/>
            <w:bottom w:val="none" w:sz="0" w:space="0" w:color="auto"/>
            <w:right w:val="none" w:sz="0" w:space="0" w:color="auto"/>
          </w:divBdr>
        </w:div>
      </w:divsChild>
    </w:div>
    <w:div w:id="20203357">
      <w:bodyDiv w:val="1"/>
      <w:marLeft w:val="0"/>
      <w:marRight w:val="0"/>
      <w:marTop w:val="0"/>
      <w:marBottom w:val="0"/>
      <w:divBdr>
        <w:top w:val="none" w:sz="0" w:space="0" w:color="auto"/>
        <w:left w:val="none" w:sz="0" w:space="0" w:color="auto"/>
        <w:bottom w:val="none" w:sz="0" w:space="0" w:color="auto"/>
        <w:right w:val="none" w:sz="0" w:space="0" w:color="auto"/>
      </w:divBdr>
    </w:div>
    <w:div w:id="35741402">
      <w:bodyDiv w:val="1"/>
      <w:marLeft w:val="0"/>
      <w:marRight w:val="0"/>
      <w:marTop w:val="0"/>
      <w:marBottom w:val="0"/>
      <w:divBdr>
        <w:top w:val="none" w:sz="0" w:space="0" w:color="auto"/>
        <w:left w:val="none" w:sz="0" w:space="0" w:color="auto"/>
        <w:bottom w:val="none" w:sz="0" w:space="0" w:color="auto"/>
        <w:right w:val="none" w:sz="0" w:space="0" w:color="auto"/>
      </w:divBdr>
    </w:div>
    <w:div w:id="36511825">
      <w:bodyDiv w:val="1"/>
      <w:marLeft w:val="0"/>
      <w:marRight w:val="0"/>
      <w:marTop w:val="0"/>
      <w:marBottom w:val="0"/>
      <w:divBdr>
        <w:top w:val="none" w:sz="0" w:space="0" w:color="auto"/>
        <w:left w:val="none" w:sz="0" w:space="0" w:color="auto"/>
        <w:bottom w:val="none" w:sz="0" w:space="0" w:color="auto"/>
        <w:right w:val="none" w:sz="0" w:space="0" w:color="auto"/>
      </w:divBdr>
    </w:div>
    <w:div w:id="51080948">
      <w:bodyDiv w:val="1"/>
      <w:marLeft w:val="0"/>
      <w:marRight w:val="0"/>
      <w:marTop w:val="0"/>
      <w:marBottom w:val="0"/>
      <w:divBdr>
        <w:top w:val="none" w:sz="0" w:space="0" w:color="auto"/>
        <w:left w:val="none" w:sz="0" w:space="0" w:color="auto"/>
        <w:bottom w:val="none" w:sz="0" w:space="0" w:color="auto"/>
        <w:right w:val="none" w:sz="0" w:space="0" w:color="auto"/>
      </w:divBdr>
    </w:div>
    <w:div w:id="60174905">
      <w:bodyDiv w:val="1"/>
      <w:marLeft w:val="0"/>
      <w:marRight w:val="0"/>
      <w:marTop w:val="0"/>
      <w:marBottom w:val="0"/>
      <w:divBdr>
        <w:top w:val="none" w:sz="0" w:space="0" w:color="auto"/>
        <w:left w:val="none" w:sz="0" w:space="0" w:color="auto"/>
        <w:bottom w:val="none" w:sz="0" w:space="0" w:color="auto"/>
        <w:right w:val="none" w:sz="0" w:space="0" w:color="auto"/>
      </w:divBdr>
    </w:div>
    <w:div w:id="64232246">
      <w:bodyDiv w:val="1"/>
      <w:marLeft w:val="0"/>
      <w:marRight w:val="0"/>
      <w:marTop w:val="0"/>
      <w:marBottom w:val="0"/>
      <w:divBdr>
        <w:top w:val="none" w:sz="0" w:space="0" w:color="auto"/>
        <w:left w:val="none" w:sz="0" w:space="0" w:color="auto"/>
        <w:bottom w:val="none" w:sz="0" w:space="0" w:color="auto"/>
        <w:right w:val="none" w:sz="0" w:space="0" w:color="auto"/>
      </w:divBdr>
    </w:div>
    <w:div w:id="73625222">
      <w:bodyDiv w:val="1"/>
      <w:marLeft w:val="0"/>
      <w:marRight w:val="0"/>
      <w:marTop w:val="0"/>
      <w:marBottom w:val="0"/>
      <w:divBdr>
        <w:top w:val="none" w:sz="0" w:space="0" w:color="auto"/>
        <w:left w:val="none" w:sz="0" w:space="0" w:color="auto"/>
        <w:bottom w:val="none" w:sz="0" w:space="0" w:color="auto"/>
        <w:right w:val="none" w:sz="0" w:space="0" w:color="auto"/>
      </w:divBdr>
      <w:divsChild>
        <w:div w:id="1024020873">
          <w:marLeft w:val="547"/>
          <w:marRight w:val="0"/>
          <w:marTop w:val="0"/>
          <w:marBottom w:val="0"/>
          <w:divBdr>
            <w:top w:val="none" w:sz="0" w:space="0" w:color="auto"/>
            <w:left w:val="none" w:sz="0" w:space="0" w:color="auto"/>
            <w:bottom w:val="none" w:sz="0" w:space="0" w:color="auto"/>
            <w:right w:val="none" w:sz="0" w:space="0" w:color="auto"/>
          </w:divBdr>
        </w:div>
      </w:divsChild>
    </w:div>
    <w:div w:id="78185769">
      <w:bodyDiv w:val="1"/>
      <w:marLeft w:val="0"/>
      <w:marRight w:val="0"/>
      <w:marTop w:val="0"/>
      <w:marBottom w:val="0"/>
      <w:divBdr>
        <w:top w:val="none" w:sz="0" w:space="0" w:color="auto"/>
        <w:left w:val="none" w:sz="0" w:space="0" w:color="auto"/>
        <w:bottom w:val="none" w:sz="0" w:space="0" w:color="auto"/>
        <w:right w:val="none" w:sz="0" w:space="0" w:color="auto"/>
      </w:divBdr>
    </w:div>
    <w:div w:id="78412786">
      <w:bodyDiv w:val="1"/>
      <w:marLeft w:val="0"/>
      <w:marRight w:val="0"/>
      <w:marTop w:val="0"/>
      <w:marBottom w:val="0"/>
      <w:divBdr>
        <w:top w:val="none" w:sz="0" w:space="0" w:color="auto"/>
        <w:left w:val="none" w:sz="0" w:space="0" w:color="auto"/>
        <w:bottom w:val="none" w:sz="0" w:space="0" w:color="auto"/>
        <w:right w:val="none" w:sz="0" w:space="0" w:color="auto"/>
      </w:divBdr>
      <w:divsChild>
        <w:div w:id="933173376">
          <w:marLeft w:val="0"/>
          <w:marRight w:val="0"/>
          <w:marTop w:val="0"/>
          <w:marBottom w:val="0"/>
          <w:divBdr>
            <w:top w:val="none" w:sz="0" w:space="0" w:color="auto"/>
            <w:left w:val="none" w:sz="0" w:space="0" w:color="auto"/>
            <w:bottom w:val="none" w:sz="0" w:space="0" w:color="auto"/>
            <w:right w:val="none" w:sz="0" w:space="0" w:color="auto"/>
          </w:divBdr>
        </w:div>
      </w:divsChild>
    </w:div>
    <w:div w:id="82924144">
      <w:bodyDiv w:val="1"/>
      <w:marLeft w:val="0"/>
      <w:marRight w:val="0"/>
      <w:marTop w:val="0"/>
      <w:marBottom w:val="0"/>
      <w:divBdr>
        <w:top w:val="none" w:sz="0" w:space="0" w:color="auto"/>
        <w:left w:val="none" w:sz="0" w:space="0" w:color="auto"/>
        <w:bottom w:val="none" w:sz="0" w:space="0" w:color="auto"/>
        <w:right w:val="none" w:sz="0" w:space="0" w:color="auto"/>
      </w:divBdr>
      <w:divsChild>
        <w:div w:id="144854244">
          <w:marLeft w:val="0"/>
          <w:marRight w:val="0"/>
          <w:marTop w:val="0"/>
          <w:marBottom w:val="0"/>
          <w:divBdr>
            <w:top w:val="none" w:sz="0" w:space="0" w:color="auto"/>
            <w:left w:val="none" w:sz="0" w:space="0" w:color="auto"/>
            <w:bottom w:val="none" w:sz="0" w:space="0" w:color="auto"/>
            <w:right w:val="none" w:sz="0" w:space="0" w:color="auto"/>
          </w:divBdr>
        </w:div>
        <w:div w:id="1604265153">
          <w:marLeft w:val="0"/>
          <w:marRight w:val="0"/>
          <w:marTop w:val="0"/>
          <w:marBottom w:val="0"/>
          <w:divBdr>
            <w:top w:val="none" w:sz="0" w:space="0" w:color="auto"/>
            <w:left w:val="none" w:sz="0" w:space="0" w:color="auto"/>
            <w:bottom w:val="none" w:sz="0" w:space="0" w:color="auto"/>
            <w:right w:val="none" w:sz="0" w:space="0" w:color="auto"/>
          </w:divBdr>
        </w:div>
        <w:div w:id="179855143">
          <w:marLeft w:val="0"/>
          <w:marRight w:val="0"/>
          <w:marTop w:val="0"/>
          <w:marBottom w:val="0"/>
          <w:divBdr>
            <w:top w:val="none" w:sz="0" w:space="0" w:color="auto"/>
            <w:left w:val="none" w:sz="0" w:space="0" w:color="auto"/>
            <w:bottom w:val="none" w:sz="0" w:space="0" w:color="auto"/>
            <w:right w:val="none" w:sz="0" w:space="0" w:color="auto"/>
          </w:divBdr>
        </w:div>
        <w:div w:id="313149651">
          <w:marLeft w:val="0"/>
          <w:marRight w:val="0"/>
          <w:marTop w:val="0"/>
          <w:marBottom w:val="0"/>
          <w:divBdr>
            <w:top w:val="none" w:sz="0" w:space="0" w:color="auto"/>
            <w:left w:val="none" w:sz="0" w:space="0" w:color="auto"/>
            <w:bottom w:val="none" w:sz="0" w:space="0" w:color="auto"/>
            <w:right w:val="none" w:sz="0" w:space="0" w:color="auto"/>
          </w:divBdr>
        </w:div>
        <w:div w:id="1735398337">
          <w:marLeft w:val="0"/>
          <w:marRight w:val="0"/>
          <w:marTop w:val="0"/>
          <w:marBottom w:val="0"/>
          <w:divBdr>
            <w:top w:val="none" w:sz="0" w:space="0" w:color="auto"/>
            <w:left w:val="none" w:sz="0" w:space="0" w:color="auto"/>
            <w:bottom w:val="none" w:sz="0" w:space="0" w:color="auto"/>
            <w:right w:val="none" w:sz="0" w:space="0" w:color="auto"/>
          </w:divBdr>
        </w:div>
        <w:div w:id="1604727633">
          <w:marLeft w:val="0"/>
          <w:marRight w:val="0"/>
          <w:marTop w:val="0"/>
          <w:marBottom w:val="0"/>
          <w:divBdr>
            <w:top w:val="none" w:sz="0" w:space="0" w:color="auto"/>
            <w:left w:val="none" w:sz="0" w:space="0" w:color="auto"/>
            <w:bottom w:val="none" w:sz="0" w:space="0" w:color="auto"/>
            <w:right w:val="none" w:sz="0" w:space="0" w:color="auto"/>
          </w:divBdr>
        </w:div>
        <w:div w:id="942763517">
          <w:marLeft w:val="0"/>
          <w:marRight w:val="0"/>
          <w:marTop w:val="0"/>
          <w:marBottom w:val="0"/>
          <w:divBdr>
            <w:top w:val="none" w:sz="0" w:space="0" w:color="auto"/>
            <w:left w:val="none" w:sz="0" w:space="0" w:color="auto"/>
            <w:bottom w:val="none" w:sz="0" w:space="0" w:color="auto"/>
            <w:right w:val="none" w:sz="0" w:space="0" w:color="auto"/>
          </w:divBdr>
        </w:div>
        <w:div w:id="835417610">
          <w:marLeft w:val="0"/>
          <w:marRight w:val="0"/>
          <w:marTop w:val="0"/>
          <w:marBottom w:val="0"/>
          <w:divBdr>
            <w:top w:val="none" w:sz="0" w:space="0" w:color="auto"/>
            <w:left w:val="none" w:sz="0" w:space="0" w:color="auto"/>
            <w:bottom w:val="none" w:sz="0" w:space="0" w:color="auto"/>
            <w:right w:val="none" w:sz="0" w:space="0" w:color="auto"/>
          </w:divBdr>
        </w:div>
      </w:divsChild>
    </w:div>
    <w:div w:id="86391553">
      <w:bodyDiv w:val="1"/>
      <w:marLeft w:val="0"/>
      <w:marRight w:val="0"/>
      <w:marTop w:val="0"/>
      <w:marBottom w:val="0"/>
      <w:divBdr>
        <w:top w:val="none" w:sz="0" w:space="0" w:color="auto"/>
        <w:left w:val="none" w:sz="0" w:space="0" w:color="auto"/>
        <w:bottom w:val="none" w:sz="0" w:space="0" w:color="auto"/>
        <w:right w:val="none" w:sz="0" w:space="0" w:color="auto"/>
      </w:divBdr>
      <w:divsChild>
        <w:div w:id="848520876">
          <w:marLeft w:val="0"/>
          <w:marRight w:val="0"/>
          <w:marTop w:val="0"/>
          <w:marBottom w:val="0"/>
          <w:divBdr>
            <w:top w:val="none" w:sz="0" w:space="0" w:color="auto"/>
            <w:left w:val="none" w:sz="0" w:space="0" w:color="auto"/>
            <w:bottom w:val="none" w:sz="0" w:space="0" w:color="auto"/>
            <w:right w:val="none" w:sz="0" w:space="0" w:color="auto"/>
          </w:divBdr>
        </w:div>
      </w:divsChild>
    </w:div>
    <w:div w:id="90443273">
      <w:bodyDiv w:val="1"/>
      <w:marLeft w:val="0"/>
      <w:marRight w:val="0"/>
      <w:marTop w:val="0"/>
      <w:marBottom w:val="0"/>
      <w:divBdr>
        <w:top w:val="none" w:sz="0" w:space="0" w:color="auto"/>
        <w:left w:val="none" w:sz="0" w:space="0" w:color="auto"/>
        <w:bottom w:val="none" w:sz="0" w:space="0" w:color="auto"/>
        <w:right w:val="none" w:sz="0" w:space="0" w:color="auto"/>
      </w:divBdr>
    </w:div>
    <w:div w:id="100683030">
      <w:bodyDiv w:val="1"/>
      <w:marLeft w:val="0"/>
      <w:marRight w:val="0"/>
      <w:marTop w:val="0"/>
      <w:marBottom w:val="0"/>
      <w:divBdr>
        <w:top w:val="none" w:sz="0" w:space="0" w:color="auto"/>
        <w:left w:val="none" w:sz="0" w:space="0" w:color="auto"/>
        <w:bottom w:val="none" w:sz="0" w:space="0" w:color="auto"/>
        <w:right w:val="none" w:sz="0" w:space="0" w:color="auto"/>
      </w:divBdr>
    </w:div>
    <w:div w:id="108015508">
      <w:bodyDiv w:val="1"/>
      <w:marLeft w:val="0"/>
      <w:marRight w:val="0"/>
      <w:marTop w:val="0"/>
      <w:marBottom w:val="0"/>
      <w:divBdr>
        <w:top w:val="none" w:sz="0" w:space="0" w:color="auto"/>
        <w:left w:val="none" w:sz="0" w:space="0" w:color="auto"/>
        <w:bottom w:val="none" w:sz="0" w:space="0" w:color="auto"/>
        <w:right w:val="none" w:sz="0" w:space="0" w:color="auto"/>
      </w:divBdr>
    </w:div>
    <w:div w:id="112676040">
      <w:bodyDiv w:val="1"/>
      <w:marLeft w:val="0"/>
      <w:marRight w:val="0"/>
      <w:marTop w:val="0"/>
      <w:marBottom w:val="0"/>
      <w:divBdr>
        <w:top w:val="none" w:sz="0" w:space="0" w:color="auto"/>
        <w:left w:val="none" w:sz="0" w:space="0" w:color="auto"/>
        <w:bottom w:val="none" w:sz="0" w:space="0" w:color="auto"/>
        <w:right w:val="none" w:sz="0" w:space="0" w:color="auto"/>
      </w:divBdr>
    </w:div>
    <w:div w:id="113644877">
      <w:bodyDiv w:val="1"/>
      <w:marLeft w:val="0"/>
      <w:marRight w:val="0"/>
      <w:marTop w:val="0"/>
      <w:marBottom w:val="0"/>
      <w:divBdr>
        <w:top w:val="none" w:sz="0" w:space="0" w:color="auto"/>
        <w:left w:val="none" w:sz="0" w:space="0" w:color="auto"/>
        <w:bottom w:val="none" w:sz="0" w:space="0" w:color="auto"/>
        <w:right w:val="none" w:sz="0" w:space="0" w:color="auto"/>
      </w:divBdr>
    </w:div>
    <w:div w:id="115486789">
      <w:bodyDiv w:val="1"/>
      <w:marLeft w:val="0"/>
      <w:marRight w:val="0"/>
      <w:marTop w:val="0"/>
      <w:marBottom w:val="0"/>
      <w:divBdr>
        <w:top w:val="none" w:sz="0" w:space="0" w:color="auto"/>
        <w:left w:val="none" w:sz="0" w:space="0" w:color="auto"/>
        <w:bottom w:val="none" w:sz="0" w:space="0" w:color="auto"/>
        <w:right w:val="none" w:sz="0" w:space="0" w:color="auto"/>
      </w:divBdr>
      <w:divsChild>
        <w:div w:id="1864897467">
          <w:marLeft w:val="0"/>
          <w:marRight w:val="0"/>
          <w:marTop w:val="0"/>
          <w:marBottom w:val="0"/>
          <w:divBdr>
            <w:top w:val="none" w:sz="0" w:space="0" w:color="auto"/>
            <w:left w:val="none" w:sz="0" w:space="0" w:color="auto"/>
            <w:bottom w:val="none" w:sz="0" w:space="0" w:color="auto"/>
            <w:right w:val="none" w:sz="0" w:space="0" w:color="auto"/>
          </w:divBdr>
        </w:div>
      </w:divsChild>
    </w:div>
    <w:div w:id="121117676">
      <w:bodyDiv w:val="1"/>
      <w:marLeft w:val="0"/>
      <w:marRight w:val="0"/>
      <w:marTop w:val="0"/>
      <w:marBottom w:val="0"/>
      <w:divBdr>
        <w:top w:val="none" w:sz="0" w:space="0" w:color="auto"/>
        <w:left w:val="none" w:sz="0" w:space="0" w:color="auto"/>
        <w:bottom w:val="none" w:sz="0" w:space="0" w:color="auto"/>
        <w:right w:val="none" w:sz="0" w:space="0" w:color="auto"/>
      </w:divBdr>
    </w:div>
    <w:div w:id="155265100">
      <w:bodyDiv w:val="1"/>
      <w:marLeft w:val="0"/>
      <w:marRight w:val="0"/>
      <w:marTop w:val="0"/>
      <w:marBottom w:val="0"/>
      <w:divBdr>
        <w:top w:val="none" w:sz="0" w:space="0" w:color="auto"/>
        <w:left w:val="none" w:sz="0" w:space="0" w:color="auto"/>
        <w:bottom w:val="none" w:sz="0" w:space="0" w:color="auto"/>
        <w:right w:val="none" w:sz="0" w:space="0" w:color="auto"/>
      </w:divBdr>
      <w:divsChild>
        <w:div w:id="1036738996">
          <w:marLeft w:val="0"/>
          <w:marRight w:val="0"/>
          <w:marTop w:val="0"/>
          <w:marBottom w:val="0"/>
          <w:divBdr>
            <w:top w:val="none" w:sz="0" w:space="0" w:color="auto"/>
            <w:left w:val="none" w:sz="0" w:space="0" w:color="auto"/>
            <w:bottom w:val="none" w:sz="0" w:space="0" w:color="auto"/>
            <w:right w:val="none" w:sz="0" w:space="0" w:color="auto"/>
          </w:divBdr>
        </w:div>
        <w:div w:id="1243635887">
          <w:marLeft w:val="0"/>
          <w:marRight w:val="0"/>
          <w:marTop w:val="0"/>
          <w:marBottom w:val="0"/>
          <w:divBdr>
            <w:top w:val="none" w:sz="0" w:space="0" w:color="auto"/>
            <w:left w:val="none" w:sz="0" w:space="0" w:color="auto"/>
            <w:bottom w:val="none" w:sz="0" w:space="0" w:color="auto"/>
            <w:right w:val="none" w:sz="0" w:space="0" w:color="auto"/>
          </w:divBdr>
        </w:div>
        <w:div w:id="848787608">
          <w:marLeft w:val="0"/>
          <w:marRight w:val="0"/>
          <w:marTop w:val="0"/>
          <w:marBottom w:val="0"/>
          <w:divBdr>
            <w:top w:val="none" w:sz="0" w:space="0" w:color="auto"/>
            <w:left w:val="none" w:sz="0" w:space="0" w:color="auto"/>
            <w:bottom w:val="none" w:sz="0" w:space="0" w:color="auto"/>
            <w:right w:val="none" w:sz="0" w:space="0" w:color="auto"/>
          </w:divBdr>
        </w:div>
      </w:divsChild>
    </w:div>
    <w:div w:id="155729563">
      <w:bodyDiv w:val="1"/>
      <w:marLeft w:val="0"/>
      <w:marRight w:val="0"/>
      <w:marTop w:val="0"/>
      <w:marBottom w:val="0"/>
      <w:divBdr>
        <w:top w:val="none" w:sz="0" w:space="0" w:color="auto"/>
        <w:left w:val="none" w:sz="0" w:space="0" w:color="auto"/>
        <w:bottom w:val="none" w:sz="0" w:space="0" w:color="auto"/>
        <w:right w:val="none" w:sz="0" w:space="0" w:color="auto"/>
      </w:divBdr>
    </w:div>
    <w:div w:id="159347350">
      <w:bodyDiv w:val="1"/>
      <w:marLeft w:val="0"/>
      <w:marRight w:val="0"/>
      <w:marTop w:val="0"/>
      <w:marBottom w:val="0"/>
      <w:divBdr>
        <w:top w:val="none" w:sz="0" w:space="0" w:color="auto"/>
        <w:left w:val="none" w:sz="0" w:space="0" w:color="auto"/>
        <w:bottom w:val="none" w:sz="0" w:space="0" w:color="auto"/>
        <w:right w:val="none" w:sz="0" w:space="0" w:color="auto"/>
      </w:divBdr>
      <w:divsChild>
        <w:div w:id="1559167348">
          <w:marLeft w:val="0"/>
          <w:marRight w:val="0"/>
          <w:marTop w:val="0"/>
          <w:marBottom w:val="0"/>
          <w:divBdr>
            <w:top w:val="none" w:sz="0" w:space="0" w:color="auto"/>
            <w:left w:val="none" w:sz="0" w:space="0" w:color="auto"/>
            <w:bottom w:val="none" w:sz="0" w:space="0" w:color="auto"/>
            <w:right w:val="none" w:sz="0" w:space="0" w:color="auto"/>
          </w:divBdr>
        </w:div>
        <w:div w:id="1373455066">
          <w:marLeft w:val="0"/>
          <w:marRight w:val="0"/>
          <w:marTop w:val="0"/>
          <w:marBottom w:val="0"/>
          <w:divBdr>
            <w:top w:val="none" w:sz="0" w:space="0" w:color="auto"/>
            <w:left w:val="none" w:sz="0" w:space="0" w:color="auto"/>
            <w:bottom w:val="none" w:sz="0" w:space="0" w:color="auto"/>
            <w:right w:val="none" w:sz="0" w:space="0" w:color="auto"/>
          </w:divBdr>
        </w:div>
        <w:div w:id="1095203910">
          <w:marLeft w:val="0"/>
          <w:marRight w:val="0"/>
          <w:marTop w:val="0"/>
          <w:marBottom w:val="0"/>
          <w:divBdr>
            <w:top w:val="none" w:sz="0" w:space="0" w:color="auto"/>
            <w:left w:val="none" w:sz="0" w:space="0" w:color="auto"/>
            <w:bottom w:val="none" w:sz="0" w:space="0" w:color="auto"/>
            <w:right w:val="none" w:sz="0" w:space="0" w:color="auto"/>
          </w:divBdr>
        </w:div>
        <w:div w:id="606274173">
          <w:marLeft w:val="0"/>
          <w:marRight w:val="0"/>
          <w:marTop w:val="0"/>
          <w:marBottom w:val="0"/>
          <w:divBdr>
            <w:top w:val="none" w:sz="0" w:space="0" w:color="auto"/>
            <w:left w:val="none" w:sz="0" w:space="0" w:color="auto"/>
            <w:bottom w:val="none" w:sz="0" w:space="0" w:color="auto"/>
            <w:right w:val="none" w:sz="0" w:space="0" w:color="auto"/>
          </w:divBdr>
        </w:div>
      </w:divsChild>
    </w:div>
    <w:div w:id="191844590">
      <w:bodyDiv w:val="1"/>
      <w:marLeft w:val="0"/>
      <w:marRight w:val="0"/>
      <w:marTop w:val="0"/>
      <w:marBottom w:val="0"/>
      <w:divBdr>
        <w:top w:val="none" w:sz="0" w:space="0" w:color="auto"/>
        <w:left w:val="none" w:sz="0" w:space="0" w:color="auto"/>
        <w:bottom w:val="none" w:sz="0" w:space="0" w:color="auto"/>
        <w:right w:val="none" w:sz="0" w:space="0" w:color="auto"/>
      </w:divBdr>
      <w:divsChild>
        <w:div w:id="449587006">
          <w:marLeft w:val="0"/>
          <w:marRight w:val="0"/>
          <w:marTop w:val="0"/>
          <w:marBottom w:val="0"/>
          <w:divBdr>
            <w:top w:val="none" w:sz="0" w:space="0" w:color="auto"/>
            <w:left w:val="none" w:sz="0" w:space="0" w:color="auto"/>
            <w:bottom w:val="none" w:sz="0" w:space="0" w:color="auto"/>
            <w:right w:val="none" w:sz="0" w:space="0" w:color="auto"/>
          </w:divBdr>
        </w:div>
        <w:div w:id="2065178857">
          <w:marLeft w:val="0"/>
          <w:marRight w:val="0"/>
          <w:marTop w:val="0"/>
          <w:marBottom w:val="0"/>
          <w:divBdr>
            <w:top w:val="none" w:sz="0" w:space="0" w:color="auto"/>
            <w:left w:val="none" w:sz="0" w:space="0" w:color="auto"/>
            <w:bottom w:val="none" w:sz="0" w:space="0" w:color="auto"/>
            <w:right w:val="none" w:sz="0" w:space="0" w:color="auto"/>
          </w:divBdr>
        </w:div>
      </w:divsChild>
    </w:div>
    <w:div w:id="200170999">
      <w:bodyDiv w:val="1"/>
      <w:marLeft w:val="0"/>
      <w:marRight w:val="0"/>
      <w:marTop w:val="0"/>
      <w:marBottom w:val="0"/>
      <w:divBdr>
        <w:top w:val="none" w:sz="0" w:space="0" w:color="auto"/>
        <w:left w:val="none" w:sz="0" w:space="0" w:color="auto"/>
        <w:bottom w:val="none" w:sz="0" w:space="0" w:color="auto"/>
        <w:right w:val="none" w:sz="0" w:space="0" w:color="auto"/>
      </w:divBdr>
    </w:div>
    <w:div w:id="202523402">
      <w:bodyDiv w:val="1"/>
      <w:marLeft w:val="0"/>
      <w:marRight w:val="0"/>
      <w:marTop w:val="0"/>
      <w:marBottom w:val="0"/>
      <w:divBdr>
        <w:top w:val="none" w:sz="0" w:space="0" w:color="auto"/>
        <w:left w:val="none" w:sz="0" w:space="0" w:color="auto"/>
        <w:bottom w:val="none" w:sz="0" w:space="0" w:color="auto"/>
        <w:right w:val="none" w:sz="0" w:space="0" w:color="auto"/>
      </w:divBdr>
    </w:div>
    <w:div w:id="212816767">
      <w:bodyDiv w:val="1"/>
      <w:marLeft w:val="0"/>
      <w:marRight w:val="0"/>
      <w:marTop w:val="0"/>
      <w:marBottom w:val="0"/>
      <w:divBdr>
        <w:top w:val="none" w:sz="0" w:space="0" w:color="auto"/>
        <w:left w:val="none" w:sz="0" w:space="0" w:color="auto"/>
        <w:bottom w:val="none" w:sz="0" w:space="0" w:color="auto"/>
        <w:right w:val="none" w:sz="0" w:space="0" w:color="auto"/>
      </w:divBdr>
    </w:div>
    <w:div w:id="215895788">
      <w:bodyDiv w:val="1"/>
      <w:marLeft w:val="0"/>
      <w:marRight w:val="0"/>
      <w:marTop w:val="0"/>
      <w:marBottom w:val="0"/>
      <w:divBdr>
        <w:top w:val="none" w:sz="0" w:space="0" w:color="auto"/>
        <w:left w:val="none" w:sz="0" w:space="0" w:color="auto"/>
        <w:bottom w:val="none" w:sz="0" w:space="0" w:color="auto"/>
        <w:right w:val="none" w:sz="0" w:space="0" w:color="auto"/>
      </w:divBdr>
    </w:div>
    <w:div w:id="219053590">
      <w:bodyDiv w:val="1"/>
      <w:marLeft w:val="0"/>
      <w:marRight w:val="0"/>
      <w:marTop w:val="0"/>
      <w:marBottom w:val="0"/>
      <w:divBdr>
        <w:top w:val="none" w:sz="0" w:space="0" w:color="auto"/>
        <w:left w:val="none" w:sz="0" w:space="0" w:color="auto"/>
        <w:bottom w:val="none" w:sz="0" w:space="0" w:color="auto"/>
        <w:right w:val="none" w:sz="0" w:space="0" w:color="auto"/>
      </w:divBdr>
    </w:div>
    <w:div w:id="248976229">
      <w:bodyDiv w:val="1"/>
      <w:marLeft w:val="0"/>
      <w:marRight w:val="0"/>
      <w:marTop w:val="0"/>
      <w:marBottom w:val="0"/>
      <w:divBdr>
        <w:top w:val="none" w:sz="0" w:space="0" w:color="auto"/>
        <w:left w:val="none" w:sz="0" w:space="0" w:color="auto"/>
        <w:bottom w:val="none" w:sz="0" w:space="0" w:color="auto"/>
        <w:right w:val="none" w:sz="0" w:space="0" w:color="auto"/>
      </w:divBdr>
    </w:div>
    <w:div w:id="264073388">
      <w:bodyDiv w:val="1"/>
      <w:marLeft w:val="0"/>
      <w:marRight w:val="0"/>
      <w:marTop w:val="0"/>
      <w:marBottom w:val="0"/>
      <w:divBdr>
        <w:top w:val="none" w:sz="0" w:space="0" w:color="auto"/>
        <w:left w:val="none" w:sz="0" w:space="0" w:color="auto"/>
        <w:bottom w:val="none" w:sz="0" w:space="0" w:color="auto"/>
        <w:right w:val="none" w:sz="0" w:space="0" w:color="auto"/>
      </w:divBdr>
      <w:divsChild>
        <w:div w:id="237714632">
          <w:marLeft w:val="0"/>
          <w:marRight w:val="0"/>
          <w:marTop w:val="0"/>
          <w:marBottom w:val="0"/>
          <w:divBdr>
            <w:top w:val="none" w:sz="0" w:space="0" w:color="auto"/>
            <w:left w:val="none" w:sz="0" w:space="0" w:color="auto"/>
            <w:bottom w:val="none" w:sz="0" w:space="0" w:color="auto"/>
            <w:right w:val="none" w:sz="0" w:space="0" w:color="auto"/>
          </w:divBdr>
        </w:div>
        <w:div w:id="1323462270">
          <w:marLeft w:val="0"/>
          <w:marRight w:val="0"/>
          <w:marTop w:val="0"/>
          <w:marBottom w:val="0"/>
          <w:divBdr>
            <w:top w:val="none" w:sz="0" w:space="0" w:color="auto"/>
            <w:left w:val="none" w:sz="0" w:space="0" w:color="auto"/>
            <w:bottom w:val="none" w:sz="0" w:space="0" w:color="auto"/>
            <w:right w:val="none" w:sz="0" w:space="0" w:color="auto"/>
          </w:divBdr>
        </w:div>
        <w:div w:id="222759807">
          <w:marLeft w:val="0"/>
          <w:marRight w:val="0"/>
          <w:marTop w:val="0"/>
          <w:marBottom w:val="0"/>
          <w:divBdr>
            <w:top w:val="none" w:sz="0" w:space="0" w:color="auto"/>
            <w:left w:val="none" w:sz="0" w:space="0" w:color="auto"/>
            <w:bottom w:val="none" w:sz="0" w:space="0" w:color="auto"/>
            <w:right w:val="none" w:sz="0" w:space="0" w:color="auto"/>
          </w:divBdr>
        </w:div>
        <w:div w:id="357001202">
          <w:marLeft w:val="0"/>
          <w:marRight w:val="0"/>
          <w:marTop w:val="0"/>
          <w:marBottom w:val="0"/>
          <w:divBdr>
            <w:top w:val="none" w:sz="0" w:space="0" w:color="auto"/>
            <w:left w:val="none" w:sz="0" w:space="0" w:color="auto"/>
            <w:bottom w:val="none" w:sz="0" w:space="0" w:color="auto"/>
            <w:right w:val="none" w:sz="0" w:space="0" w:color="auto"/>
          </w:divBdr>
        </w:div>
        <w:div w:id="1747848292">
          <w:marLeft w:val="0"/>
          <w:marRight w:val="0"/>
          <w:marTop w:val="0"/>
          <w:marBottom w:val="0"/>
          <w:divBdr>
            <w:top w:val="none" w:sz="0" w:space="0" w:color="auto"/>
            <w:left w:val="none" w:sz="0" w:space="0" w:color="auto"/>
            <w:bottom w:val="none" w:sz="0" w:space="0" w:color="auto"/>
            <w:right w:val="none" w:sz="0" w:space="0" w:color="auto"/>
          </w:divBdr>
        </w:div>
        <w:div w:id="1824001139">
          <w:marLeft w:val="0"/>
          <w:marRight w:val="0"/>
          <w:marTop w:val="0"/>
          <w:marBottom w:val="0"/>
          <w:divBdr>
            <w:top w:val="none" w:sz="0" w:space="0" w:color="auto"/>
            <w:left w:val="none" w:sz="0" w:space="0" w:color="auto"/>
            <w:bottom w:val="none" w:sz="0" w:space="0" w:color="auto"/>
            <w:right w:val="none" w:sz="0" w:space="0" w:color="auto"/>
          </w:divBdr>
        </w:div>
        <w:div w:id="534317988">
          <w:marLeft w:val="0"/>
          <w:marRight w:val="0"/>
          <w:marTop w:val="0"/>
          <w:marBottom w:val="0"/>
          <w:divBdr>
            <w:top w:val="none" w:sz="0" w:space="0" w:color="auto"/>
            <w:left w:val="none" w:sz="0" w:space="0" w:color="auto"/>
            <w:bottom w:val="none" w:sz="0" w:space="0" w:color="auto"/>
            <w:right w:val="none" w:sz="0" w:space="0" w:color="auto"/>
          </w:divBdr>
        </w:div>
        <w:div w:id="534082203">
          <w:marLeft w:val="0"/>
          <w:marRight w:val="0"/>
          <w:marTop w:val="0"/>
          <w:marBottom w:val="0"/>
          <w:divBdr>
            <w:top w:val="none" w:sz="0" w:space="0" w:color="auto"/>
            <w:left w:val="none" w:sz="0" w:space="0" w:color="auto"/>
            <w:bottom w:val="none" w:sz="0" w:space="0" w:color="auto"/>
            <w:right w:val="none" w:sz="0" w:space="0" w:color="auto"/>
          </w:divBdr>
        </w:div>
        <w:div w:id="1047409308">
          <w:marLeft w:val="0"/>
          <w:marRight w:val="0"/>
          <w:marTop w:val="0"/>
          <w:marBottom w:val="0"/>
          <w:divBdr>
            <w:top w:val="none" w:sz="0" w:space="0" w:color="auto"/>
            <w:left w:val="none" w:sz="0" w:space="0" w:color="auto"/>
            <w:bottom w:val="none" w:sz="0" w:space="0" w:color="auto"/>
            <w:right w:val="none" w:sz="0" w:space="0" w:color="auto"/>
          </w:divBdr>
        </w:div>
        <w:div w:id="747650964">
          <w:marLeft w:val="0"/>
          <w:marRight w:val="0"/>
          <w:marTop w:val="0"/>
          <w:marBottom w:val="0"/>
          <w:divBdr>
            <w:top w:val="none" w:sz="0" w:space="0" w:color="auto"/>
            <w:left w:val="none" w:sz="0" w:space="0" w:color="auto"/>
            <w:bottom w:val="none" w:sz="0" w:space="0" w:color="auto"/>
            <w:right w:val="none" w:sz="0" w:space="0" w:color="auto"/>
          </w:divBdr>
        </w:div>
        <w:div w:id="967126786">
          <w:marLeft w:val="0"/>
          <w:marRight w:val="0"/>
          <w:marTop w:val="0"/>
          <w:marBottom w:val="0"/>
          <w:divBdr>
            <w:top w:val="none" w:sz="0" w:space="0" w:color="auto"/>
            <w:left w:val="none" w:sz="0" w:space="0" w:color="auto"/>
            <w:bottom w:val="none" w:sz="0" w:space="0" w:color="auto"/>
            <w:right w:val="none" w:sz="0" w:space="0" w:color="auto"/>
          </w:divBdr>
        </w:div>
        <w:div w:id="1769621021">
          <w:marLeft w:val="0"/>
          <w:marRight w:val="0"/>
          <w:marTop w:val="0"/>
          <w:marBottom w:val="0"/>
          <w:divBdr>
            <w:top w:val="none" w:sz="0" w:space="0" w:color="auto"/>
            <w:left w:val="none" w:sz="0" w:space="0" w:color="auto"/>
            <w:bottom w:val="none" w:sz="0" w:space="0" w:color="auto"/>
            <w:right w:val="none" w:sz="0" w:space="0" w:color="auto"/>
          </w:divBdr>
        </w:div>
        <w:div w:id="1407613124">
          <w:marLeft w:val="0"/>
          <w:marRight w:val="0"/>
          <w:marTop w:val="0"/>
          <w:marBottom w:val="0"/>
          <w:divBdr>
            <w:top w:val="none" w:sz="0" w:space="0" w:color="auto"/>
            <w:left w:val="none" w:sz="0" w:space="0" w:color="auto"/>
            <w:bottom w:val="none" w:sz="0" w:space="0" w:color="auto"/>
            <w:right w:val="none" w:sz="0" w:space="0" w:color="auto"/>
          </w:divBdr>
        </w:div>
        <w:div w:id="810635442">
          <w:marLeft w:val="0"/>
          <w:marRight w:val="0"/>
          <w:marTop w:val="0"/>
          <w:marBottom w:val="0"/>
          <w:divBdr>
            <w:top w:val="none" w:sz="0" w:space="0" w:color="auto"/>
            <w:left w:val="none" w:sz="0" w:space="0" w:color="auto"/>
            <w:bottom w:val="none" w:sz="0" w:space="0" w:color="auto"/>
            <w:right w:val="none" w:sz="0" w:space="0" w:color="auto"/>
          </w:divBdr>
        </w:div>
        <w:div w:id="1271014259">
          <w:marLeft w:val="0"/>
          <w:marRight w:val="0"/>
          <w:marTop w:val="0"/>
          <w:marBottom w:val="0"/>
          <w:divBdr>
            <w:top w:val="none" w:sz="0" w:space="0" w:color="auto"/>
            <w:left w:val="none" w:sz="0" w:space="0" w:color="auto"/>
            <w:bottom w:val="none" w:sz="0" w:space="0" w:color="auto"/>
            <w:right w:val="none" w:sz="0" w:space="0" w:color="auto"/>
          </w:divBdr>
        </w:div>
        <w:div w:id="256793897">
          <w:marLeft w:val="0"/>
          <w:marRight w:val="0"/>
          <w:marTop w:val="0"/>
          <w:marBottom w:val="0"/>
          <w:divBdr>
            <w:top w:val="none" w:sz="0" w:space="0" w:color="auto"/>
            <w:left w:val="none" w:sz="0" w:space="0" w:color="auto"/>
            <w:bottom w:val="none" w:sz="0" w:space="0" w:color="auto"/>
            <w:right w:val="none" w:sz="0" w:space="0" w:color="auto"/>
          </w:divBdr>
        </w:div>
      </w:divsChild>
    </w:div>
    <w:div w:id="268045877">
      <w:bodyDiv w:val="1"/>
      <w:marLeft w:val="0"/>
      <w:marRight w:val="0"/>
      <w:marTop w:val="0"/>
      <w:marBottom w:val="0"/>
      <w:divBdr>
        <w:top w:val="none" w:sz="0" w:space="0" w:color="auto"/>
        <w:left w:val="none" w:sz="0" w:space="0" w:color="auto"/>
        <w:bottom w:val="none" w:sz="0" w:space="0" w:color="auto"/>
        <w:right w:val="none" w:sz="0" w:space="0" w:color="auto"/>
      </w:divBdr>
    </w:div>
    <w:div w:id="270627922">
      <w:bodyDiv w:val="1"/>
      <w:marLeft w:val="0"/>
      <w:marRight w:val="0"/>
      <w:marTop w:val="0"/>
      <w:marBottom w:val="0"/>
      <w:divBdr>
        <w:top w:val="none" w:sz="0" w:space="0" w:color="auto"/>
        <w:left w:val="none" w:sz="0" w:space="0" w:color="auto"/>
        <w:bottom w:val="none" w:sz="0" w:space="0" w:color="auto"/>
        <w:right w:val="none" w:sz="0" w:space="0" w:color="auto"/>
      </w:divBdr>
    </w:div>
    <w:div w:id="271136235">
      <w:bodyDiv w:val="1"/>
      <w:marLeft w:val="0"/>
      <w:marRight w:val="0"/>
      <w:marTop w:val="0"/>
      <w:marBottom w:val="0"/>
      <w:divBdr>
        <w:top w:val="none" w:sz="0" w:space="0" w:color="auto"/>
        <w:left w:val="none" w:sz="0" w:space="0" w:color="auto"/>
        <w:bottom w:val="none" w:sz="0" w:space="0" w:color="auto"/>
        <w:right w:val="none" w:sz="0" w:space="0" w:color="auto"/>
      </w:divBdr>
    </w:div>
    <w:div w:id="289289386">
      <w:bodyDiv w:val="1"/>
      <w:marLeft w:val="0"/>
      <w:marRight w:val="0"/>
      <w:marTop w:val="0"/>
      <w:marBottom w:val="0"/>
      <w:divBdr>
        <w:top w:val="none" w:sz="0" w:space="0" w:color="auto"/>
        <w:left w:val="none" w:sz="0" w:space="0" w:color="auto"/>
        <w:bottom w:val="none" w:sz="0" w:space="0" w:color="auto"/>
        <w:right w:val="none" w:sz="0" w:space="0" w:color="auto"/>
      </w:divBdr>
    </w:div>
    <w:div w:id="299261934">
      <w:bodyDiv w:val="1"/>
      <w:marLeft w:val="0"/>
      <w:marRight w:val="0"/>
      <w:marTop w:val="0"/>
      <w:marBottom w:val="0"/>
      <w:divBdr>
        <w:top w:val="none" w:sz="0" w:space="0" w:color="auto"/>
        <w:left w:val="none" w:sz="0" w:space="0" w:color="auto"/>
        <w:bottom w:val="none" w:sz="0" w:space="0" w:color="auto"/>
        <w:right w:val="none" w:sz="0" w:space="0" w:color="auto"/>
      </w:divBdr>
      <w:divsChild>
        <w:div w:id="1821195602">
          <w:marLeft w:val="158"/>
          <w:marRight w:val="158"/>
          <w:marTop w:val="79"/>
          <w:marBottom w:val="158"/>
          <w:divBdr>
            <w:top w:val="none" w:sz="0" w:space="0" w:color="auto"/>
            <w:left w:val="none" w:sz="0" w:space="0" w:color="auto"/>
            <w:bottom w:val="none" w:sz="0" w:space="0" w:color="auto"/>
            <w:right w:val="none" w:sz="0" w:space="0" w:color="auto"/>
          </w:divBdr>
        </w:div>
      </w:divsChild>
    </w:div>
    <w:div w:id="311374351">
      <w:bodyDiv w:val="1"/>
      <w:marLeft w:val="0"/>
      <w:marRight w:val="0"/>
      <w:marTop w:val="0"/>
      <w:marBottom w:val="0"/>
      <w:divBdr>
        <w:top w:val="none" w:sz="0" w:space="0" w:color="auto"/>
        <w:left w:val="none" w:sz="0" w:space="0" w:color="auto"/>
        <w:bottom w:val="none" w:sz="0" w:space="0" w:color="auto"/>
        <w:right w:val="none" w:sz="0" w:space="0" w:color="auto"/>
      </w:divBdr>
    </w:div>
    <w:div w:id="311520041">
      <w:bodyDiv w:val="1"/>
      <w:marLeft w:val="0"/>
      <w:marRight w:val="0"/>
      <w:marTop w:val="0"/>
      <w:marBottom w:val="0"/>
      <w:divBdr>
        <w:top w:val="none" w:sz="0" w:space="0" w:color="auto"/>
        <w:left w:val="none" w:sz="0" w:space="0" w:color="auto"/>
        <w:bottom w:val="none" w:sz="0" w:space="0" w:color="auto"/>
        <w:right w:val="none" w:sz="0" w:space="0" w:color="auto"/>
      </w:divBdr>
    </w:div>
    <w:div w:id="322200340">
      <w:bodyDiv w:val="1"/>
      <w:marLeft w:val="0"/>
      <w:marRight w:val="0"/>
      <w:marTop w:val="0"/>
      <w:marBottom w:val="0"/>
      <w:divBdr>
        <w:top w:val="none" w:sz="0" w:space="0" w:color="auto"/>
        <w:left w:val="none" w:sz="0" w:space="0" w:color="auto"/>
        <w:bottom w:val="none" w:sz="0" w:space="0" w:color="auto"/>
        <w:right w:val="none" w:sz="0" w:space="0" w:color="auto"/>
      </w:divBdr>
      <w:divsChild>
        <w:div w:id="1368410460">
          <w:marLeft w:val="0"/>
          <w:marRight w:val="0"/>
          <w:marTop w:val="0"/>
          <w:marBottom w:val="0"/>
          <w:divBdr>
            <w:top w:val="none" w:sz="0" w:space="0" w:color="auto"/>
            <w:left w:val="none" w:sz="0" w:space="0" w:color="auto"/>
            <w:bottom w:val="none" w:sz="0" w:space="0" w:color="auto"/>
            <w:right w:val="none" w:sz="0" w:space="0" w:color="auto"/>
          </w:divBdr>
        </w:div>
      </w:divsChild>
    </w:div>
    <w:div w:id="325014989">
      <w:bodyDiv w:val="1"/>
      <w:marLeft w:val="0"/>
      <w:marRight w:val="0"/>
      <w:marTop w:val="0"/>
      <w:marBottom w:val="0"/>
      <w:divBdr>
        <w:top w:val="none" w:sz="0" w:space="0" w:color="auto"/>
        <w:left w:val="none" w:sz="0" w:space="0" w:color="auto"/>
        <w:bottom w:val="none" w:sz="0" w:space="0" w:color="auto"/>
        <w:right w:val="none" w:sz="0" w:space="0" w:color="auto"/>
      </w:divBdr>
    </w:div>
    <w:div w:id="326445465">
      <w:bodyDiv w:val="1"/>
      <w:marLeft w:val="0"/>
      <w:marRight w:val="0"/>
      <w:marTop w:val="0"/>
      <w:marBottom w:val="0"/>
      <w:divBdr>
        <w:top w:val="none" w:sz="0" w:space="0" w:color="auto"/>
        <w:left w:val="none" w:sz="0" w:space="0" w:color="auto"/>
        <w:bottom w:val="none" w:sz="0" w:space="0" w:color="auto"/>
        <w:right w:val="none" w:sz="0" w:space="0" w:color="auto"/>
      </w:divBdr>
      <w:divsChild>
        <w:div w:id="1587224830">
          <w:marLeft w:val="0"/>
          <w:marRight w:val="0"/>
          <w:marTop w:val="0"/>
          <w:marBottom w:val="0"/>
          <w:divBdr>
            <w:top w:val="none" w:sz="0" w:space="0" w:color="auto"/>
            <w:left w:val="none" w:sz="0" w:space="0" w:color="auto"/>
            <w:bottom w:val="none" w:sz="0" w:space="0" w:color="auto"/>
            <w:right w:val="none" w:sz="0" w:space="0" w:color="auto"/>
          </w:divBdr>
        </w:div>
        <w:div w:id="876546392">
          <w:marLeft w:val="0"/>
          <w:marRight w:val="0"/>
          <w:marTop w:val="0"/>
          <w:marBottom w:val="0"/>
          <w:divBdr>
            <w:top w:val="none" w:sz="0" w:space="0" w:color="auto"/>
            <w:left w:val="none" w:sz="0" w:space="0" w:color="auto"/>
            <w:bottom w:val="none" w:sz="0" w:space="0" w:color="auto"/>
            <w:right w:val="none" w:sz="0" w:space="0" w:color="auto"/>
          </w:divBdr>
        </w:div>
        <w:div w:id="2110617682">
          <w:marLeft w:val="0"/>
          <w:marRight w:val="0"/>
          <w:marTop w:val="0"/>
          <w:marBottom w:val="0"/>
          <w:divBdr>
            <w:top w:val="none" w:sz="0" w:space="0" w:color="auto"/>
            <w:left w:val="none" w:sz="0" w:space="0" w:color="auto"/>
            <w:bottom w:val="none" w:sz="0" w:space="0" w:color="auto"/>
            <w:right w:val="none" w:sz="0" w:space="0" w:color="auto"/>
          </w:divBdr>
        </w:div>
      </w:divsChild>
    </w:div>
    <w:div w:id="327634993">
      <w:bodyDiv w:val="1"/>
      <w:marLeft w:val="0"/>
      <w:marRight w:val="0"/>
      <w:marTop w:val="0"/>
      <w:marBottom w:val="0"/>
      <w:divBdr>
        <w:top w:val="none" w:sz="0" w:space="0" w:color="auto"/>
        <w:left w:val="none" w:sz="0" w:space="0" w:color="auto"/>
        <w:bottom w:val="none" w:sz="0" w:space="0" w:color="auto"/>
        <w:right w:val="none" w:sz="0" w:space="0" w:color="auto"/>
      </w:divBdr>
    </w:div>
    <w:div w:id="339702211">
      <w:bodyDiv w:val="1"/>
      <w:marLeft w:val="0"/>
      <w:marRight w:val="0"/>
      <w:marTop w:val="0"/>
      <w:marBottom w:val="0"/>
      <w:divBdr>
        <w:top w:val="none" w:sz="0" w:space="0" w:color="auto"/>
        <w:left w:val="none" w:sz="0" w:space="0" w:color="auto"/>
        <w:bottom w:val="none" w:sz="0" w:space="0" w:color="auto"/>
        <w:right w:val="none" w:sz="0" w:space="0" w:color="auto"/>
      </w:divBdr>
      <w:divsChild>
        <w:div w:id="1276135155">
          <w:marLeft w:val="0"/>
          <w:marRight w:val="0"/>
          <w:marTop w:val="0"/>
          <w:marBottom w:val="0"/>
          <w:divBdr>
            <w:top w:val="none" w:sz="0" w:space="0" w:color="auto"/>
            <w:left w:val="none" w:sz="0" w:space="0" w:color="auto"/>
            <w:bottom w:val="none" w:sz="0" w:space="0" w:color="auto"/>
            <w:right w:val="none" w:sz="0" w:space="0" w:color="auto"/>
          </w:divBdr>
        </w:div>
        <w:div w:id="1754273771">
          <w:marLeft w:val="0"/>
          <w:marRight w:val="0"/>
          <w:marTop w:val="0"/>
          <w:marBottom w:val="0"/>
          <w:divBdr>
            <w:top w:val="none" w:sz="0" w:space="0" w:color="auto"/>
            <w:left w:val="none" w:sz="0" w:space="0" w:color="auto"/>
            <w:bottom w:val="none" w:sz="0" w:space="0" w:color="auto"/>
            <w:right w:val="none" w:sz="0" w:space="0" w:color="auto"/>
          </w:divBdr>
        </w:div>
        <w:div w:id="595525669">
          <w:marLeft w:val="0"/>
          <w:marRight w:val="0"/>
          <w:marTop w:val="0"/>
          <w:marBottom w:val="0"/>
          <w:divBdr>
            <w:top w:val="none" w:sz="0" w:space="0" w:color="auto"/>
            <w:left w:val="none" w:sz="0" w:space="0" w:color="auto"/>
            <w:bottom w:val="none" w:sz="0" w:space="0" w:color="auto"/>
            <w:right w:val="none" w:sz="0" w:space="0" w:color="auto"/>
          </w:divBdr>
        </w:div>
        <w:div w:id="104738338">
          <w:marLeft w:val="0"/>
          <w:marRight w:val="0"/>
          <w:marTop w:val="0"/>
          <w:marBottom w:val="0"/>
          <w:divBdr>
            <w:top w:val="none" w:sz="0" w:space="0" w:color="auto"/>
            <w:left w:val="none" w:sz="0" w:space="0" w:color="auto"/>
            <w:bottom w:val="none" w:sz="0" w:space="0" w:color="auto"/>
            <w:right w:val="none" w:sz="0" w:space="0" w:color="auto"/>
          </w:divBdr>
        </w:div>
        <w:div w:id="1437097576">
          <w:marLeft w:val="0"/>
          <w:marRight w:val="0"/>
          <w:marTop w:val="0"/>
          <w:marBottom w:val="0"/>
          <w:divBdr>
            <w:top w:val="none" w:sz="0" w:space="0" w:color="auto"/>
            <w:left w:val="none" w:sz="0" w:space="0" w:color="auto"/>
            <w:bottom w:val="none" w:sz="0" w:space="0" w:color="auto"/>
            <w:right w:val="none" w:sz="0" w:space="0" w:color="auto"/>
          </w:divBdr>
        </w:div>
        <w:div w:id="1830633674">
          <w:marLeft w:val="0"/>
          <w:marRight w:val="0"/>
          <w:marTop w:val="0"/>
          <w:marBottom w:val="0"/>
          <w:divBdr>
            <w:top w:val="none" w:sz="0" w:space="0" w:color="auto"/>
            <w:left w:val="none" w:sz="0" w:space="0" w:color="auto"/>
            <w:bottom w:val="none" w:sz="0" w:space="0" w:color="auto"/>
            <w:right w:val="none" w:sz="0" w:space="0" w:color="auto"/>
          </w:divBdr>
        </w:div>
        <w:div w:id="744842455">
          <w:marLeft w:val="0"/>
          <w:marRight w:val="0"/>
          <w:marTop w:val="0"/>
          <w:marBottom w:val="0"/>
          <w:divBdr>
            <w:top w:val="none" w:sz="0" w:space="0" w:color="auto"/>
            <w:left w:val="none" w:sz="0" w:space="0" w:color="auto"/>
            <w:bottom w:val="none" w:sz="0" w:space="0" w:color="auto"/>
            <w:right w:val="none" w:sz="0" w:space="0" w:color="auto"/>
          </w:divBdr>
        </w:div>
        <w:div w:id="931166256">
          <w:marLeft w:val="0"/>
          <w:marRight w:val="0"/>
          <w:marTop w:val="0"/>
          <w:marBottom w:val="0"/>
          <w:divBdr>
            <w:top w:val="none" w:sz="0" w:space="0" w:color="auto"/>
            <w:left w:val="none" w:sz="0" w:space="0" w:color="auto"/>
            <w:bottom w:val="none" w:sz="0" w:space="0" w:color="auto"/>
            <w:right w:val="none" w:sz="0" w:space="0" w:color="auto"/>
          </w:divBdr>
        </w:div>
        <w:div w:id="1830827529">
          <w:marLeft w:val="0"/>
          <w:marRight w:val="0"/>
          <w:marTop w:val="0"/>
          <w:marBottom w:val="0"/>
          <w:divBdr>
            <w:top w:val="none" w:sz="0" w:space="0" w:color="auto"/>
            <w:left w:val="none" w:sz="0" w:space="0" w:color="auto"/>
            <w:bottom w:val="none" w:sz="0" w:space="0" w:color="auto"/>
            <w:right w:val="none" w:sz="0" w:space="0" w:color="auto"/>
          </w:divBdr>
        </w:div>
        <w:div w:id="462968688">
          <w:marLeft w:val="0"/>
          <w:marRight w:val="0"/>
          <w:marTop w:val="0"/>
          <w:marBottom w:val="0"/>
          <w:divBdr>
            <w:top w:val="none" w:sz="0" w:space="0" w:color="auto"/>
            <w:left w:val="none" w:sz="0" w:space="0" w:color="auto"/>
            <w:bottom w:val="none" w:sz="0" w:space="0" w:color="auto"/>
            <w:right w:val="none" w:sz="0" w:space="0" w:color="auto"/>
          </w:divBdr>
        </w:div>
        <w:div w:id="386030967">
          <w:marLeft w:val="0"/>
          <w:marRight w:val="0"/>
          <w:marTop w:val="0"/>
          <w:marBottom w:val="0"/>
          <w:divBdr>
            <w:top w:val="none" w:sz="0" w:space="0" w:color="auto"/>
            <w:left w:val="none" w:sz="0" w:space="0" w:color="auto"/>
            <w:bottom w:val="none" w:sz="0" w:space="0" w:color="auto"/>
            <w:right w:val="none" w:sz="0" w:space="0" w:color="auto"/>
          </w:divBdr>
        </w:div>
        <w:div w:id="834415231">
          <w:marLeft w:val="0"/>
          <w:marRight w:val="0"/>
          <w:marTop w:val="0"/>
          <w:marBottom w:val="0"/>
          <w:divBdr>
            <w:top w:val="none" w:sz="0" w:space="0" w:color="auto"/>
            <w:left w:val="none" w:sz="0" w:space="0" w:color="auto"/>
            <w:bottom w:val="none" w:sz="0" w:space="0" w:color="auto"/>
            <w:right w:val="none" w:sz="0" w:space="0" w:color="auto"/>
          </w:divBdr>
        </w:div>
        <w:div w:id="1690720474">
          <w:marLeft w:val="0"/>
          <w:marRight w:val="0"/>
          <w:marTop w:val="0"/>
          <w:marBottom w:val="0"/>
          <w:divBdr>
            <w:top w:val="none" w:sz="0" w:space="0" w:color="auto"/>
            <w:left w:val="none" w:sz="0" w:space="0" w:color="auto"/>
            <w:bottom w:val="none" w:sz="0" w:space="0" w:color="auto"/>
            <w:right w:val="none" w:sz="0" w:space="0" w:color="auto"/>
          </w:divBdr>
        </w:div>
        <w:div w:id="1227495834">
          <w:marLeft w:val="0"/>
          <w:marRight w:val="0"/>
          <w:marTop w:val="0"/>
          <w:marBottom w:val="0"/>
          <w:divBdr>
            <w:top w:val="none" w:sz="0" w:space="0" w:color="auto"/>
            <w:left w:val="none" w:sz="0" w:space="0" w:color="auto"/>
            <w:bottom w:val="none" w:sz="0" w:space="0" w:color="auto"/>
            <w:right w:val="none" w:sz="0" w:space="0" w:color="auto"/>
          </w:divBdr>
        </w:div>
        <w:div w:id="898252454">
          <w:marLeft w:val="0"/>
          <w:marRight w:val="0"/>
          <w:marTop w:val="0"/>
          <w:marBottom w:val="0"/>
          <w:divBdr>
            <w:top w:val="none" w:sz="0" w:space="0" w:color="auto"/>
            <w:left w:val="none" w:sz="0" w:space="0" w:color="auto"/>
            <w:bottom w:val="none" w:sz="0" w:space="0" w:color="auto"/>
            <w:right w:val="none" w:sz="0" w:space="0" w:color="auto"/>
          </w:divBdr>
        </w:div>
        <w:div w:id="126431821">
          <w:marLeft w:val="0"/>
          <w:marRight w:val="0"/>
          <w:marTop w:val="0"/>
          <w:marBottom w:val="0"/>
          <w:divBdr>
            <w:top w:val="none" w:sz="0" w:space="0" w:color="auto"/>
            <w:left w:val="none" w:sz="0" w:space="0" w:color="auto"/>
            <w:bottom w:val="none" w:sz="0" w:space="0" w:color="auto"/>
            <w:right w:val="none" w:sz="0" w:space="0" w:color="auto"/>
          </w:divBdr>
        </w:div>
        <w:div w:id="1091970688">
          <w:marLeft w:val="0"/>
          <w:marRight w:val="0"/>
          <w:marTop w:val="0"/>
          <w:marBottom w:val="0"/>
          <w:divBdr>
            <w:top w:val="none" w:sz="0" w:space="0" w:color="auto"/>
            <w:left w:val="none" w:sz="0" w:space="0" w:color="auto"/>
            <w:bottom w:val="none" w:sz="0" w:space="0" w:color="auto"/>
            <w:right w:val="none" w:sz="0" w:space="0" w:color="auto"/>
          </w:divBdr>
        </w:div>
      </w:divsChild>
    </w:div>
    <w:div w:id="340860246">
      <w:bodyDiv w:val="1"/>
      <w:marLeft w:val="0"/>
      <w:marRight w:val="0"/>
      <w:marTop w:val="0"/>
      <w:marBottom w:val="0"/>
      <w:divBdr>
        <w:top w:val="none" w:sz="0" w:space="0" w:color="auto"/>
        <w:left w:val="none" w:sz="0" w:space="0" w:color="auto"/>
        <w:bottom w:val="none" w:sz="0" w:space="0" w:color="auto"/>
        <w:right w:val="none" w:sz="0" w:space="0" w:color="auto"/>
      </w:divBdr>
    </w:div>
    <w:div w:id="341707249">
      <w:bodyDiv w:val="1"/>
      <w:marLeft w:val="0"/>
      <w:marRight w:val="0"/>
      <w:marTop w:val="0"/>
      <w:marBottom w:val="0"/>
      <w:divBdr>
        <w:top w:val="none" w:sz="0" w:space="0" w:color="auto"/>
        <w:left w:val="none" w:sz="0" w:space="0" w:color="auto"/>
        <w:bottom w:val="none" w:sz="0" w:space="0" w:color="auto"/>
        <w:right w:val="none" w:sz="0" w:space="0" w:color="auto"/>
      </w:divBdr>
    </w:div>
    <w:div w:id="347566422">
      <w:bodyDiv w:val="1"/>
      <w:marLeft w:val="0"/>
      <w:marRight w:val="0"/>
      <w:marTop w:val="0"/>
      <w:marBottom w:val="0"/>
      <w:divBdr>
        <w:top w:val="none" w:sz="0" w:space="0" w:color="auto"/>
        <w:left w:val="none" w:sz="0" w:space="0" w:color="auto"/>
        <w:bottom w:val="none" w:sz="0" w:space="0" w:color="auto"/>
        <w:right w:val="none" w:sz="0" w:space="0" w:color="auto"/>
      </w:divBdr>
    </w:div>
    <w:div w:id="354766622">
      <w:bodyDiv w:val="1"/>
      <w:marLeft w:val="0"/>
      <w:marRight w:val="0"/>
      <w:marTop w:val="0"/>
      <w:marBottom w:val="0"/>
      <w:divBdr>
        <w:top w:val="none" w:sz="0" w:space="0" w:color="auto"/>
        <w:left w:val="none" w:sz="0" w:space="0" w:color="auto"/>
        <w:bottom w:val="none" w:sz="0" w:space="0" w:color="auto"/>
        <w:right w:val="none" w:sz="0" w:space="0" w:color="auto"/>
      </w:divBdr>
    </w:div>
    <w:div w:id="367804221">
      <w:bodyDiv w:val="1"/>
      <w:marLeft w:val="0"/>
      <w:marRight w:val="0"/>
      <w:marTop w:val="0"/>
      <w:marBottom w:val="0"/>
      <w:divBdr>
        <w:top w:val="none" w:sz="0" w:space="0" w:color="auto"/>
        <w:left w:val="none" w:sz="0" w:space="0" w:color="auto"/>
        <w:bottom w:val="none" w:sz="0" w:space="0" w:color="auto"/>
        <w:right w:val="none" w:sz="0" w:space="0" w:color="auto"/>
      </w:divBdr>
      <w:divsChild>
        <w:div w:id="927999420">
          <w:marLeft w:val="0"/>
          <w:marRight w:val="0"/>
          <w:marTop w:val="0"/>
          <w:marBottom w:val="0"/>
          <w:divBdr>
            <w:top w:val="none" w:sz="0" w:space="0" w:color="auto"/>
            <w:left w:val="none" w:sz="0" w:space="0" w:color="auto"/>
            <w:bottom w:val="none" w:sz="0" w:space="0" w:color="auto"/>
            <w:right w:val="none" w:sz="0" w:space="0" w:color="auto"/>
          </w:divBdr>
        </w:div>
        <w:div w:id="1111241572">
          <w:marLeft w:val="0"/>
          <w:marRight w:val="0"/>
          <w:marTop w:val="0"/>
          <w:marBottom w:val="0"/>
          <w:divBdr>
            <w:top w:val="none" w:sz="0" w:space="0" w:color="auto"/>
            <w:left w:val="none" w:sz="0" w:space="0" w:color="auto"/>
            <w:bottom w:val="none" w:sz="0" w:space="0" w:color="auto"/>
            <w:right w:val="none" w:sz="0" w:space="0" w:color="auto"/>
          </w:divBdr>
        </w:div>
      </w:divsChild>
    </w:div>
    <w:div w:id="372464750">
      <w:bodyDiv w:val="1"/>
      <w:marLeft w:val="0"/>
      <w:marRight w:val="0"/>
      <w:marTop w:val="0"/>
      <w:marBottom w:val="0"/>
      <w:divBdr>
        <w:top w:val="none" w:sz="0" w:space="0" w:color="auto"/>
        <w:left w:val="none" w:sz="0" w:space="0" w:color="auto"/>
        <w:bottom w:val="none" w:sz="0" w:space="0" w:color="auto"/>
        <w:right w:val="none" w:sz="0" w:space="0" w:color="auto"/>
      </w:divBdr>
    </w:div>
    <w:div w:id="375785026">
      <w:bodyDiv w:val="1"/>
      <w:marLeft w:val="0"/>
      <w:marRight w:val="0"/>
      <w:marTop w:val="0"/>
      <w:marBottom w:val="0"/>
      <w:divBdr>
        <w:top w:val="none" w:sz="0" w:space="0" w:color="auto"/>
        <w:left w:val="none" w:sz="0" w:space="0" w:color="auto"/>
        <w:bottom w:val="none" w:sz="0" w:space="0" w:color="auto"/>
        <w:right w:val="none" w:sz="0" w:space="0" w:color="auto"/>
      </w:divBdr>
    </w:div>
    <w:div w:id="379012462">
      <w:bodyDiv w:val="1"/>
      <w:marLeft w:val="0"/>
      <w:marRight w:val="0"/>
      <w:marTop w:val="0"/>
      <w:marBottom w:val="0"/>
      <w:divBdr>
        <w:top w:val="none" w:sz="0" w:space="0" w:color="auto"/>
        <w:left w:val="none" w:sz="0" w:space="0" w:color="auto"/>
        <w:bottom w:val="none" w:sz="0" w:space="0" w:color="auto"/>
        <w:right w:val="none" w:sz="0" w:space="0" w:color="auto"/>
      </w:divBdr>
    </w:div>
    <w:div w:id="383408284">
      <w:bodyDiv w:val="1"/>
      <w:marLeft w:val="0"/>
      <w:marRight w:val="0"/>
      <w:marTop w:val="0"/>
      <w:marBottom w:val="0"/>
      <w:divBdr>
        <w:top w:val="none" w:sz="0" w:space="0" w:color="auto"/>
        <w:left w:val="none" w:sz="0" w:space="0" w:color="auto"/>
        <w:bottom w:val="none" w:sz="0" w:space="0" w:color="auto"/>
        <w:right w:val="none" w:sz="0" w:space="0" w:color="auto"/>
      </w:divBdr>
      <w:divsChild>
        <w:div w:id="2118674797">
          <w:marLeft w:val="0"/>
          <w:marRight w:val="0"/>
          <w:marTop w:val="0"/>
          <w:marBottom w:val="0"/>
          <w:divBdr>
            <w:top w:val="none" w:sz="0" w:space="0" w:color="auto"/>
            <w:left w:val="none" w:sz="0" w:space="0" w:color="auto"/>
            <w:bottom w:val="none" w:sz="0" w:space="0" w:color="auto"/>
            <w:right w:val="none" w:sz="0" w:space="0" w:color="auto"/>
          </w:divBdr>
        </w:div>
      </w:divsChild>
    </w:div>
    <w:div w:id="397827241">
      <w:bodyDiv w:val="1"/>
      <w:marLeft w:val="0"/>
      <w:marRight w:val="0"/>
      <w:marTop w:val="0"/>
      <w:marBottom w:val="0"/>
      <w:divBdr>
        <w:top w:val="none" w:sz="0" w:space="0" w:color="auto"/>
        <w:left w:val="none" w:sz="0" w:space="0" w:color="auto"/>
        <w:bottom w:val="none" w:sz="0" w:space="0" w:color="auto"/>
        <w:right w:val="none" w:sz="0" w:space="0" w:color="auto"/>
      </w:divBdr>
    </w:div>
    <w:div w:id="403065604">
      <w:bodyDiv w:val="1"/>
      <w:marLeft w:val="0"/>
      <w:marRight w:val="0"/>
      <w:marTop w:val="0"/>
      <w:marBottom w:val="0"/>
      <w:divBdr>
        <w:top w:val="none" w:sz="0" w:space="0" w:color="auto"/>
        <w:left w:val="none" w:sz="0" w:space="0" w:color="auto"/>
        <w:bottom w:val="none" w:sz="0" w:space="0" w:color="auto"/>
        <w:right w:val="none" w:sz="0" w:space="0" w:color="auto"/>
      </w:divBdr>
    </w:div>
    <w:div w:id="404451029">
      <w:bodyDiv w:val="1"/>
      <w:marLeft w:val="0"/>
      <w:marRight w:val="0"/>
      <w:marTop w:val="0"/>
      <w:marBottom w:val="0"/>
      <w:divBdr>
        <w:top w:val="none" w:sz="0" w:space="0" w:color="auto"/>
        <w:left w:val="none" w:sz="0" w:space="0" w:color="auto"/>
        <w:bottom w:val="none" w:sz="0" w:space="0" w:color="auto"/>
        <w:right w:val="none" w:sz="0" w:space="0" w:color="auto"/>
      </w:divBdr>
    </w:div>
    <w:div w:id="414978776">
      <w:bodyDiv w:val="1"/>
      <w:marLeft w:val="0"/>
      <w:marRight w:val="0"/>
      <w:marTop w:val="0"/>
      <w:marBottom w:val="0"/>
      <w:divBdr>
        <w:top w:val="none" w:sz="0" w:space="0" w:color="auto"/>
        <w:left w:val="none" w:sz="0" w:space="0" w:color="auto"/>
        <w:bottom w:val="none" w:sz="0" w:space="0" w:color="auto"/>
        <w:right w:val="none" w:sz="0" w:space="0" w:color="auto"/>
      </w:divBdr>
      <w:divsChild>
        <w:div w:id="864682665">
          <w:marLeft w:val="0"/>
          <w:marRight w:val="0"/>
          <w:marTop w:val="0"/>
          <w:marBottom w:val="0"/>
          <w:divBdr>
            <w:top w:val="none" w:sz="0" w:space="0" w:color="auto"/>
            <w:left w:val="none" w:sz="0" w:space="0" w:color="auto"/>
            <w:bottom w:val="none" w:sz="0" w:space="0" w:color="auto"/>
            <w:right w:val="none" w:sz="0" w:space="0" w:color="auto"/>
          </w:divBdr>
        </w:div>
      </w:divsChild>
    </w:div>
    <w:div w:id="436095376">
      <w:bodyDiv w:val="1"/>
      <w:marLeft w:val="0"/>
      <w:marRight w:val="0"/>
      <w:marTop w:val="0"/>
      <w:marBottom w:val="0"/>
      <w:divBdr>
        <w:top w:val="none" w:sz="0" w:space="0" w:color="auto"/>
        <w:left w:val="none" w:sz="0" w:space="0" w:color="auto"/>
        <w:bottom w:val="none" w:sz="0" w:space="0" w:color="auto"/>
        <w:right w:val="none" w:sz="0" w:space="0" w:color="auto"/>
      </w:divBdr>
      <w:divsChild>
        <w:div w:id="359278600">
          <w:marLeft w:val="0"/>
          <w:marRight w:val="0"/>
          <w:marTop w:val="0"/>
          <w:marBottom w:val="0"/>
          <w:divBdr>
            <w:top w:val="none" w:sz="0" w:space="0" w:color="auto"/>
            <w:left w:val="none" w:sz="0" w:space="0" w:color="auto"/>
            <w:bottom w:val="none" w:sz="0" w:space="0" w:color="auto"/>
            <w:right w:val="none" w:sz="0" w:space="0" w:color="auto"/>
          </w:divBdr>
          <w:divsChild>
            <w:div w:id="42207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034927">
      <w:bodyDiv w:val="1"/>
      <w:marLeft w:val="0"/>
      <w:marRight w:val="0"/>
      <w:marTop w:val="0"/>
      <w:marBottom w:val="0"/>
      <w:divBdr>
        <w:top w:val="none" w:sz="0" w:space="0" w:color="auto"/>
        <w:left w:val="none" w:sz="0" w:space="0" w:color="auto"/>
        <w:bottom w:val="none" w:sz="0" w:space="0" w:color="auto"/>
        <w:right w:val="none" w:sz="0" w:space="0" w:color="auto"/>
      </w:divBdr>
    </w:div>
    <w:div w:id="470051539">
      <w:bodyDiv w:val="1"/>
      <w:marLeft w:val="0"/>
      <w:marRight w:val="0"/>
      <w:marTop w:val="0"/>
      <w:marBottom w:val="0"/>
      <w:divBdr>
        <w:top w:val="none" w:sz="0" w:space="0" w:color="auto"/>
        <w:left w:val="none" w:sz="0" w:space="0" w:color="auto"/>
        <w:bottom w:val="none" w:sz="0" w:space="0" w:color="auto"/>
        <w:right w:val="none" w:sz="0" w:space="0" w:color="auto"/>
      </w:divBdr>
    </w:div>
    <w:div w:id="493573646">
      <w:bodyDiv w:val="1"/>
      <w:marLeft w:val="0"/>
      <w:marRight w:val="0"/>
      <w:marTop w:val="0"/>
      <w:marBottom w:val="0"/>
      <w:divBdr>
        <w:top w:val="none" w:sz="0" w:space="0" w:color="auto"/>
        <w:left w:val="none" w:sz="0" w:space="0" w:color="auto"/>
        <w:bottom w:val="none" w:sz="0" w:space="0" w:color="auto"/>
        <w:right w:val="none" w:sz="0" w:space="0" w:color="auto"/>
      </w:divBdr>
    </w:div>
    <w:div w:id="502160429">
      <w:bodyDiv w:val="1"/>
      <w:marLeft w:val="0"/>
      <w:marRight w:val="0"/>
      <w:marTop w:val="0"/>
      <w:marBottom w:val="0"/>
      <w:divBdr>
        <w:top w:val="none" w:sz="0" w:space="0" w:color="auto"/>
        <w:left w:val="none" w:sz="0" w:space="0" w:color="auto"/>
        <w:bottom w:val="none" w:sz="0" w:space="0" w:color="auto"/>
        <w:right w:val="none" w:sz="0" w:space="0" w:color="auto"/>
      </w:divBdr>
    </w:div>
    <w:div w:id="502669476">
      <w:bodyDiv w:val="1"/>
      <w:marLeft w:val="0"/>
      <w:marRight w:val="0"/>
      <w:marTop w:val="0"/>
      <w:marBottom w:val="0"/>
      <w:divBdr>
        <w:top w:val="none" w:sz="0" w:space="0" w:color="auto"/>
        <w:left w:val="none" w:sz="0" w:space="0" w:color="auto"/>
        <w:bottom w:val="none" w:sz="0" w:space="0" w:color="auto"/>
        <w:right w:val="none" w:sz="0" w:space="0" w:color="auto"/>
      </w:divBdr>
    </w:div>
    <w:div w:id="503204402">
      <w:bodyDiv w:val="1"/>
      <w:marLeft w:val="0"/>
      <w:marRight w:val="0"/>
      <w:marTop w:val="0"/>
      <w:marBottom w:val="0"/>
      <w:divBdr>
        <w:top w:val="none" w:sz="0" w:space="0" w:color="auto"/>
        <w:left w:val="none" w:sz="0" w:space="0" w:color="auto"/>
        <w:bottom w:val="none" w:sz="0" w:space="0" w:color="auto"/>
        <w:right w:val="none" w:sz="0" w:space="0" w:color="auto"/>
      </w:divBdr>
    </w:div>
    <w:div w:id="515466883">
      <w:bodyDiv w:val="1"/>
      <w:marLeft w:val="0"/>
      <w:marRight w:val="0"/>
      <w:marTop w:val="0"/>
      <w:marBottom w:val="0"/>
      <w:divBdr>
        <w:top w:val="none" w:sz="0" w:space="0" w:color="auto"/>
        <w:left w:val="none" w:sz="0" w:space="0" w:color="auto"/>
        <w:bottom w:val="none" w:sz="0" w:space="0" w:color="auto"/>
        <w:right w:val="none" w:sz="0" w:space="0" w:color="auto"/>
      </w:divBdr>
    </w:div>
    <w:div w:id="525412056">
      <w:bodyDiv w:val="1"/>
      <w:marLeft w:val="0"/>
      <w:marRight w:val="0"/>
      <w:marTop w:val="0"/>
      <w:marBottom w:val="0"/>
      <w:divBdr>
        <w:top w:val="none" w:sz="0" w:space="0" w:color="auto"/>
        <w:left w:val="none" w:sz="0" w:space="0" w:color="auto"/>
        <w:bottom w:val="none" w:sz="0" w:space="0" w:color="auto"/>
        <w:right w:val="none" w:sz="0" w:space="0" w:color="auto"/>
      </w:divBdr>
    </w:div>
    <w:div w:id="525874340">
      <w:bodyDiv w:val="1"/>
      <w:marLeft w:val="0"/>
      <w:marRight w:val="0"/>
      <w:marTop w:val="0"/>
      <w:marBottom w:val="0"/>
      <w:divBdr>
        <w:top w:val="none" w:sz="0" w:space="0" w:color="auto"/>
        <w:left w:val="none" w:sz="0" w:space="0" w:color="auto"/>
        <w:bottom w:val="none" w:sz="0" w:space="0" w:color="auto"/>
        <w:right w:val="none" w:sz="0" w:space="0" w:color="auto"/>
      </w:divBdr>
    </w:div>
    <w:div w:id="536551033">
      <w:bodyDiv w:val="1"/>
      <w:marLeft w:val="0"/>
      <w:marRight w:val="0"/>
      <w:marTop w:val="0"/>
      <w:marBottom w:val="0"/>
      <w:divBdr>
        <w:top w:val="none" w:sz="0" w:space="0" w:color="auto"/>
        <w:left w:val="none" w:sz="0" w:space="0" w:color="auto"/>
        <w:bottom w:val="none" w:sz="0" w:space="0" w:color="auto"/>
        <w:right w:val="none" w:sz="0" w:space="0" w:color="auto"/>
      </w:divBdr>
    </w:div>
    <w:div w:id="544685218">
      <w:bodyDiv w:val="1"/>
      <w:marLeft w:val="0"/>
      <w:marRight w:val="0"/>
      <w:marTop w:val="0"/>
      <w:marBottom w:val="0"/>
      <w:divBdr>
        <w:top w:val="none" w:sz="0" w:space="0" w:color="auto"/>
        <w:left w:val="none" w:sz="0" w:space="0" w:color="auto"/>
        <w:bottom w:val="none" w:sz="0" w:space="0" w:color="auto"/>
        <w:right w:val="none" w:sz="0" w:space="0" w:color="auto"/>
      </w:divBdr>
      <w:divsChild>
        <w:div w:id="494414220">
          <w:marLeft w:val="0"/>
          <w:marRight w:val="0"/>
          <w:marTop w:val="0"/>
          <w:marBottom w:val="0"/>
          <w:divBdr>
            <w:top w:val="none" w:sz="0" w:space="0" w:color="auto"/>
            <w:left w:val="none" w:sz="0" w:space="0" w:color="auto"/>
            <w:bottom w:val="none" w:sz="0" w:space="0" w:color="auto"/>
            <w:right w:val="none" w:sz="0" w:space="0" w:color="auto"/>
          </w:divBdr>
        </w:div>
        <w:div w:id="2039961648">
          <w:marLeft w:val="0"/>
          <w:marRight w:val="0"/>
          <w:marTop w:val="0"/>
          <w:marBottom w:val="0"/>
          <w:divBdr>
            <w:top w:val="none" w:sz="0" w:space="0" w:color="auto"/>
            <w:left w:val="none" w:sz="0" w:space="0" w:color="auto"/>
            <w:bottom w:val="none" w:sz="0" w:space="0" w:color="auto"/>
            <w:right w:val="none" w:sz="0" w:space="0" w:color="auto"/>
          </w:divBdr>
        </w:div>
        <w:div w:id="1539588388">
          <w:marLeft w:val="0"/>
          <w:marRight w:val="0"/>
          <w:marTop w:val="0"/>
          <w:marBottom w:val="0"/>
          <w:divBdr>
            <w:top w:val="none" w:sz="0" w:space="0" w:color="auto"/>
            <w:left w:val="none" w:sz="0" w:space="0" w:color="auto"/>
            <w:bottom w:val="none" w:sz="0" w:space="0" w:color="auto"/>
            <w:right w:val="none" w:sz="0" w:space="0" w:color="auto"/>
          </w:divBdr>
        </w:div>
        <w:div w:id="419448678">
          <w:marLeft w:val="0"/>
          <w:marRight w:val="0"/>
          <w:marTop w:val="0"/>
          <w:marBottom w:val="0"/>
          <w:divBdr>
            <w:top w:val="none" w:sz="0" w:space="0" w:color="auto"/>
            <w:left w:val="none" w:sz="0" w:space="0" w:color="auto"/>
            <w:bottom w:val="none" w:sz="0" w:space="0" w:color="auto"/>
            <w:right w:val="none" w:sz="0" w:space="0" w:color="auto"/>
          </w:divBdr>
        </w:div>
        <w:div w:id="590436811">
          <w:marLeft w:val="0"/>
          <w:marRight w:val="0"/>
          <w:marTop w:val="0"/>
          <w:marBottom w:val="0"/>
          <w:divBdr>
            <w:top w:val="none" w:sz="0" w:space="0" w:color="auto"/>
            <w:left w:val="none" w:sz="0" w:space="0" w:color="auto"/>
            <w:bottom w:val="none" w:sz="0" w:space="0" w:color="auto"/>
            <w:right w:val="none" w:sz="0" w:space="0" w:color="auto"/>
          </w:divBdr>
        </w:div>
        <w:div w:id="1695571749">
          <w:marLeft w:val="0"/>
          <w:marRight w:val="0"/>
          <w:marTop w:val="0"/>
          <w:marBottom w:val="0"/>
          <w:divBdr>
            <w:top w:val="none" w:sz="0" w:space="0" w:color="auto"/>
            <w:left w:val="none" w:sz="0" w:space="0" w:color="auto"/>
            <w:bottom w:val="none" w:sz="0" w:space="0" w:color="auto"/>
            <w:right w:val="none" w:sz="0" w:space="0" w:color="auto"/>
          </w:divBdr>
        </w:div>
      </w:divsChild>
    </w:div>
    <w:div w:id="555705184">
      <w:bodyDiv w:val="1"/>
      <w:marLeft w:val="0"/>
      <w:marRight w:val="0"/>
      <w:marTop w:val="0"/>
      <w:marBottom w:val="0"/>
      <w:divBdr>
        <w:top w:val="none" w:sz="0" w:space="0" w:color="auto"/>
        <w:left w:val="none" w:sz="0" w:space="0" w:color="auto"/>
        <w:bottom w:val="none" w:sz="0" w:space="0" w:color="auto"/>
        <w:right w:val="none" w:sz="0" w:space="0" w:color="auto"/>
      </w:divBdr>
    </w:div>
    <w:div w:id="558635205">
      <w:bodyDiv w:val="1"/>
      <w:marLeft w:val="0"/>
      <w:marRight w:val="0"/>
      <w:marTop w:val="0"/>
      <w:marBottom w:val="0"/>
      <w:divBdr>
        <w:top w:val="none" w:sz="0" w:space="0" w:color="auto"/>
        <w:left w:val="none" w:sz="0" w:space="0" w:color="auto"/>
        <w:bottom w:val="none" w:sz="0" w:space="0" w:color="auto"/>
        <w:right w:val="none" w:sz="0" w:space="0" w:color="auto"/>
      </w:divBdr>
      <w:divsChild>
        <w:div w:id="1812943420">
          <w:marLeft w:val="0"/>
          <w:marRight w:val="0"/>
          <w:marTop w:val="0"/>
          <w:marBottom w:val="0"/>
          <w:divBdr>
            <w:top w:val="none" w:sz="0" w:space="0" w:color="auto"/>
            <w:left w:val="none" w:sz="0" w:space="0" w:color="auto"/>
            <w:bottom w:val="none" w:sz="0" w:space="0" w:color="auto"/>
            <w:right w:val="none" w:sz="0" w:space="0" w:color="auto"/>
          </w:divBdr>
        </w:div>
        <w:div w:id="1712225672">
          <w:marLeft w:val="0"/>
          <w:marRight w:val="0"/>
          <w:marTop w:val="0"/>
          <w:marBottom w:val="0"/>
          <w:divBdr>
            <w:top w:val="none" w:sz="0" w:space="0" w:color="auto"/>
            <w:left w:val="none" w:sz="0" w:space="0" w:color="auto"/>
            <w:bottom w:val="none" w:sz="0" w:space="0" w:color="auto"/>
            <w:right w:val="none" w:sz="0" w:space="0" w:color="auto"/>
          </w:divBdr>
        </w:div>
        <w:div w:id="1958560577">
          <w:marLeft w:val="0"/>
          <w:marRight w:val="0"/>
          <w:marTop w:val="0"/>
          <w:marBottom w:val="0"/>
          <w:divBdr>
            <w:top w:val="none" w:sz="0" w:space="0" w:color="auto"/>
            <w:left w:val="none" w:sz="0" w:space="0" w:color="auto"/>
            <w:bottom w:val="none" w:sz="0" w:space="0" w:color="auto"/>
            <w:right w:val="none" w:sz="0" w:space="0" w:color="auto"/>
          </w:divBdr>
        </w:div>
        <w:div w:id="503975526">
          <w:marLeft w:val="0"/>
          <w:marRight w:val="0"/>
          <w:marTop w:val="0"/>
          <w:marBottom w:val="0"/>
          <w:divBdr>
            <w:top w:val="none" w:sz="0" w:space="0" w:color="auto"/>
            <w:left w:val="none" w:sz="0" w:space="0" w:color="auto"/>
            <w:bottom w:val="none" w:sz="0" w:space="0" w:color="auto"/>
            <w:right w:val="none" w:sz="0" w:space="0" w:color="auto"/>
          </w:divBdr>
        </w:div>
        <w:div w:id="2007784185">
          <w:marLeft w:val="0"/>
          <w:marRight w:val="0"/>
          <w:marTop w:val="0"/>
          <w:marBottom w:val="0"/>
          <w:divBdr>
            <w:top w:val="none" w:sz="0" w:space="0" w:color="auto"/>
            <w:left w:val="none" w:sz="0" w:space="0" w:color="auto"/>
            <w:bottom w:val="none" w:sz="0" w:space="0" w:color="auto"/>
            <w:right w:val="none" w:sz="0" w:space="0" w:color="auto"/>
          </w:divBdr>
        </w:div>
      </w:divsChild>
    </w:div>
    <w:div w:id="563177700">
      <w:bodyDiv w:val="1"/>
      <w:marLeft w:val="0"/>
      <w:marRight w:val="0"/>
      <w:marTop w:val="0"/>
      <w:marBottom w:val="0"/>
      <w:divBdr>
        <w:top w:val="none" w:sz="0" w:space="0" w:color="auto"/>
        <w:left w:val="none" w:sz="0" w:space="0" w:color="auto"/>
        <w:bottom w:val="none" w:sz="0" w:space="0" w:color="auto"/>
        <w:right w:val="none" w:sz="0" w:space="0" w:color="auto"/>
      </w:divBdr>
    </w:div>
    <w:div w:id="569967688">
      <w:bodyDiv w:val="1"/>
      <w:marLeft w:val="0"/>
      <w:marRight w:val="0"/>
      <w:marTop w:val="0"/>
      <w:marBottom w:val="0"/>
      <w:divBdr>
        <w:top w:val="none" w:sz="0" w:space="0" w:color="auto"/>
        <w:left w:val="none" w:sz="0" w:space="0" w:color="auto"/>
        <w:bottom w:val="none" w:sz="0" w:space="0" w:color="auto"/>
        <w:right w:val="none" w:sz="0" w:space="0" w:color="auto"/>
      </w:divBdr>
    </w:div>
    <w:div w:id="582615413">
      <w:bodyDiv w:val="1"/>
      <w:marLeft w:val="0"/>
      <w:marRight w:val="0"/>
      <w:marTop w:val="0"/>
      <w:marBottom w:val="0"/>
      <w:divBdr>
        <w:top w:val="none" w:sz="0" w:space="0" w:color="auto"/>
        <w:left w:val="none" w:sz="0" w:space="0" w:color="auto"/>
        <w:bottom w:val="none" w:sz="0" w:space="0" w:color="auto"/>
        <w:right w:val="none" w:sz="0" w:space="0" w:color="auto"/>
      </w:divBdr>
      <w:divsChild>
        <w:div w:id="1425682481">
          <w:marLeft w:val="0"/>
          <w:marRight w:val="0"/>
          <w:marTop w:val="0"/>
          <w:marBottom w:val="0"/>
          <w:divBdr>
            <w:top w:val="none" w:sz="0" w:space="0" w:color="auto"/>
            <w:left w:val="none" w:sz="0" w:space="0" w:color="auto"/>
            <w:bottom w:val="none" w:sz="0" w:space="0" w:color="auto"/>
            <w:right w:val="none" w:sz="0" w:space="0" w:color="auto"/>
          </w:divBdr>
        </w:div>
        <w:div w:id="1693722241">
          <w:marLeft w:val="0"/>
          <w:marRight w:val="0"/>
          <w:marTop w:val="0"/>
          <w:marBottom w:val="0"/>
          <w:divBdr>
            <w:top w:val="none" w:sz="0" w:space="0" w:color="auto"/>
            <w:left w:val="none" w:sz="0" w:space="0" w:color="auto"/>
            <w:bottom w:val="none" w:sz="0" w:space="0" w:color="auto"/>
            <w:right w:val="none" w:sz="0" w:space="0" w:color="auto"/>
          </w:divBdr>
        </w:div>
        <w:div w:id="1139224762">
          <w:marLeft w:val="0"/>
          <w:marRight w:val="0"/>
          <w:marTop w:val="0"/>
          <w:marBottom w:val="0"/>
          <w:divBdr>
            <w:top w:val="none" w:sz="0" w:space="0" w:color="auto"/>
            <w:left w:val="none" w:sz="0" w:space="0" w:color="auto"/>
            <w:bottom w:val="none" w:sz="0" w:space="0" w:color="auto"/>
            <w:right w:val="none" w:sz="0" w:space="0" w:color="auto"/>
          </w:divBdr>
        </w:div>
        <w:div w:id="1668558155">
          <w:marLeft w:val="0"/>
          <w:marRight w:val="0"/>
          <w:marTop w:val="0"/>
          <w:marBottom w:val="0"/>
          <w:divBdr>
            <w:top w:val="none" w:sz="0" w:space="0" w:color="auto"/>
            <w:left w:val="none" w:sz="0" w:space="0" w:color="auto"/>
            <w:bottom w:val="none" w:sz="0" w:space="0" w:color="auto"/>
            <w:right w:val="none" w:sz="0" w:space="0" w:color="auto"/>
          </w:divBdr>
        </w:div>
      </w:divsChild>
    </w:div>
    <w:div w:id="582840843">
      <w:bodyDiv w:val="1"/>
      <w:marLeft w:val="0"/>
      <w:marRight w:val="0"/>
      <w:marTop w:val="0"/>
      <w:marBottom w:val="0"/>
      <w:divBdr>
        <w:top w:val="none" w:sz="0" w:space="0" w:color="auto"/>
        <w:left w:val="none" w:sz="0" w:space="0" w:color="auto"/>
        <w:bottom w:val="none" w:sz="0" w:space="0" w:color="auto"/>
        <w:right w:val="none" w:sz="0" w:space="0" w:color="auto"/>
      </w:divBdr>
    </w:div>
    <w:div w:id="586309147">
      <w:bodyDiv w:val="1"/>
      <w:marLeft w:val="0"/>
      <w:marRight w:val="0"/>
      <w:marTop w:val="0"/>
      <w:marBottom w:val="0"/>
      <w:divBdr>
        <w:top w:val="none" w:sz="0" w:space="0" w:color="auto"/>
        <w:left w:val="none" w:sz="0" w:space="0" w:color="auto"/>
        <w:bottom w:val="none" w:sz="0" w:space="0" w:color="auto"/>
        <w:right w:val="none" w:sz="0" w:space="0" w:color="auto"/>
      </w:divBdr>
    </w:div>
    <w:div w:id="586311679">
      <w:bodyDiv w:val="1"/>
      <w:marLeft w:val="0"/>
      <w:marRight w:val="0"/>
      <w:marTop w:val="0"/>
      <w:marBottom w:val="0"/>
      <w:divBdr>
        <w:top w:val="none" w:sz="0" w:space="0" w:color="auto"/>
        <w:left w:val="none" w:sz="0" w:space="0" w:color="auto"/>
        <w:bottom w:val="none" w:sz="0" w:space="0" w:color="auto"/>
        <w:right w:val="none" w:sz="0" w:space="0" w:color="auto"/>
      </w:divBdr>
      <w:divsChild>
        <w:div w:id="1161846248">
          <w:marLeft w:val="150"/>
          <w:marRight w:val="150"/>
          <w:marTop w:val="75"/>
          <w:marBottom w:val="150"/>
          <w:divBdr>
            <w:top w:val="none" w:sz="0" w:space="0" w:color="auto"/>
            <w:left w:val="none" w:sz="0" w:space="0" w:color="auto"/>
            <w:bottom w:val="none" w:sz="0" w:space="0" w:color="auto"/>
            <w:right w:val="none" w:sz="0" w:space="0" w:color="auto"/>
          </w:divBdr>
        </w:div>
      </w:divsChild>
    </w:div>
    <w:div w:id="589200463">
      <w:bodyDiv w:val="1"/>
      <w:marLeft w:val="0"/>
      <w:marRight w:val="0"/>
      <w:marTop w:val="0"/>
      <w:marBottom w:val="0"/>
      <w:divBdr>
        <w:top w:val="none" w:sz="0" w:space="0" w:color="auto"/>
        <w:left w:val="none" w:sz="0" w:space="0" w:color="auto"/>
        <w:bottom w:val="none" w:sz="0" w:space="0" w:color="auto"/>
        <w:right w:val="none" w:sz="0" w:space="0" w:color="auto"/>
      </w:divBdr>
    </w:div>
    <w:div w:id="591934314">
      <w:bodyDiv w:val="1"/>
      <w:marLeft w:val="0"/>
      <w:marRight w:val="0"/>
      <w:marTop w:val="0"/>
      <w:marBottom w:val="0"/>
      <w:divBdr>
        <w:top w:val="none" w:sz="0" w:space="0" w:color="auto"/>
        <w:left w:val="none" w:sz="0" w:space="0" w:color="auto"/>
        <w:bottom w:val="none" w:sz="0" w:space="0" w:color="auto"/>
        <w:right w:val="none" w:sz="0" w:space="0" w:color="auto"/>
      </w:divBdr>
    </w:div>
    <w:div w:id="593125787">
      <w:bodyDiv w:val="1"/>
      <w:marLeft w:val="0"/>
      <w:marRight w:val="0"/>
      <w:marTop w:val="0"/>
      <w:marBottom w:val="0"/>
      <w:divBdr>
        <w:top w:val="none" w:sz="0" w:space="0" w:color="auto"/>
        <w:left w:val="none" w:sz="0" w:space="0" w:color="auto"/>
        <w:bottom w:val="none" w:sz="0" w:space="0" w:color="auto"/>
        <w:right w:val="none" w:sz="0" w:space="0" w:color="auto"/>
      </w:divBdr>
    </w:div>
    <w:div w:id="636880868">
      <w:bodyDiv w:val="1"/>
      <w:marLeft w:val="0"/>
      <w:marRight w:val="0"/>
      <w:marTop w:val="0"/>
      <w:marBottom w:val="0"/>
      <w:divBdr>
        <w:top w:val="none" w:sz="0" w:space="0" w:color="auto"/>
        <w:left w:val="none" w:sz="0" w:space="0" w:color="auto"/>
        <w:bottom w:val="none" w:sz="0" w:space="0" w:color="auto"/>
        <w:right w:val="none" w:sz="0" w:space="0" w:color="auto"/>
      </w:divBdr>
    </w:div>
    <w:div w:id="641154633">
      <w:bodyDiv w:val="1"/>
      <w:marLeft w:val="0"/>
      <w:marRight w:val="0"/>
      <w:marTop w:val="0"/>
      <w:marBottom w:val="0"/>
      <w:divBdr>
        <w:top w:val="none" w:sz="0" w:space="0" w:color="auto"/>
        <w:left w:val="none" w:sz="0" w:space="0" w:color="auto"/>
        <w:bottom w:val="none" w:sz="0" w:space="0" w:color="auto"/>
        <w:right w:val="none" w:sz="0" w:space="0" w:color="auto"/>
      </w:divBdr>
    </w:div>
    <w:div w:id="646320719">
      <w:bodyDiv w:val="1"/>
      <w:marLeft w:val="0"/>
      <w:marRight w:val="0"/>
      <w:marTop w:val="0"/>
      <w:marBottom w:val="0"/>
      <w:divBdr>
        <w:top w:val="none" w:sz="0" w:space="0" w:color="auto"/>
        <w:left w:val="none" w:sz="0" w:space="0" w:color="auto"/>
        <w:bottom w:val="none" w:sz="0" w:space="0" w:color="auto"/>
        <w:right w:val="none" w:sz="0" w:space="0" w:color="auto"/>
      </w:divBdr>
    </w:div>
    <w:div w:id="674725683">
      <w:bodyDiv w:val="1"/>
      <w:marLeft w:val="0"/>
      <w:marRight w:val="0"/>
      <w:marTop w:val="0"/>
      <w:marBottom w:val="0"/>
      <w:divBdr>
        <w:top w:val="none" w:sz="0" w:space="0" w:color="auto"/>
        <w:left w:val="none" w:sz="0" w:space="0" w:color="auto"/>
        <w:bottom w:val="none" w:sz="0" w:space="0" w:color="auto"/>
        <w:right w:val="none" w:sz="0" w:space="0" w:color="auto"/>
      </w:divBdr>
    </w:div>
    <w:div w:id="677391982">
      <w:bodyDiv w:val="1"/>
      <w:marLeft w:val="0"/>
      <w:marRight w:val="0"/>
      <w:marTop w:val="0"/>
      <w:marBottom w:val="0"/>
      <w:divBdr>
        <w:top w:val="none" w:sz="0" w:space="0" w:color="auto"/>
        <w:left w:val="none" w:sz="0" w:space="0" w:color="auto"/>
        <w:bottom w:val="none" w:sz="0" w:space="0" w:color="auto"/>
        <w:right w:val="none" w:sz="0" w:space="0" w:color="auto"/>
      </w:divBdr>
    </w:div>
    <w:div w:id="684208801">
      <w:bodyDiv w:val="1"/>
      <w:marLeft w:val="0"/>
      <w:marRight w:val="0"/>
      <w:marTop w:val="0"/>
      <w:marBottom w:val="0"/>
      <w:divBdr>
        <w:top w:val="none" w:sz="0" w:space="0" w:color="auto"/>
        <w:left w:val="none" w:sz="0" w:space="0" w:color="auto"/>
        <w:bottom w:val="none" w:sz="0" w:space="0" w:color="auto"/>
        <w:right w:val="none" w:sz="0" w:space="0" w:color="auto"/>
      </w:divBdr>
    </w:div>
    <w:div w:id="687483221">
      <w:bodyDiv w:val="1"/>
      <w:marLeft w:val="0"/>
      <w:marRight w:val="0"/>
      <w:marTop w:val="0"/>
      <w:marBottom w:val="0"/>
      <w:divBdr>
        <w:top w:val="none" w:sz="0" w:space="0" w:color="auto"/>
        <w:left w:val="none" w:sz="0" w:space="0" w:color="auto"/>
        <w:bottom w:val="none" w:sz="0" w:space="0" w:color="auto"/>
        <w:right w:val="none" w:sz="0" w:space="0" w:color="auto"/>
      </w:divBdr>
    </w:div>
    <w:div w:id="712772243">
      <w:bodyDiv w:val="1"/>
      <w:marLeft w:val="0"/>
      <w:marRight w:val="0"/>
      <w:marTop w:val="0"/>
      <w:marBottom w:val="0"/>
      <w:divBdr>
        <w:top w:val="none" w:sz="0" w:space="0" w:color="auto"/>
        <w:left w:val="none" w:sz="0" w:space="0" w:color="auto"/>
        <w:bottom w:val="none" w:sz="0" w:space="0" w:color="auto"/>
        <w:right w:val="none" w:sz="0" w:space="0" w:color="auto"/>
      </w:divBdr>
    </w:div>
    <w:div w:id="715856976">
      <w:bodyDiv w:val="1"/>
      <w:marLeft w:val="0"/>
      <w:marRight w:val="0"/>
      <w:marTop w:val="0"/>
      <w:marBottom w:val="0"/>
      <w:divBdr>
        <w:top w:val="none" w:sz="0" w:space="0" w:color="auto"/>
        <w:left w:val="none" w:sz="0" w:space="0" w:color="auto"/>
        <w:bottom w:val="none" w:sz="0" w:space="0" w:color="auto"/>
        <w:right w:val="none" w:sz="0" w:space="0" w:color="auto"/>
      </w:divBdr>
      <w:divsChild>
        <w:div w:id="1508405787">
          <w:marLeft w:val="547"/>
          <w:marRight w:val="0"/>
          <w:marTop w:val="0"/>
          <w:marBottom w:val="0"/>
          <w:divBdr>
            <w:top w:val="none" w:sz="0" w:space="0" w:color="auto"/>
            <w:left w:val="none" w:sz="0" w:space="0" w:color="auto"/>
            <w:bottom w:val="none" w:sz="0" w:space="0" w:color="auto"/>
            <w:right w:val="none" w:sz="0" w:space="0" w:color="auto"/>
          </w:divBdr>
        </w:div>
      </w:divsChild>
    </w:div>
    <w:div w:id="716666601">
      <w:bodyDiv w:val="1"/>
      <w:marLeft w:val="0"/>
      <w:marRight w:val="0"/>
      <w:marTop w:val="0"/>
      <w:marBottom w:val="0"/>
      <w:divBdr>
        <w:top w:val="none" w:sz="0" w:space="0" w:color="auto"/>
        <w:left w:val="none" w:sz="0" w:space="0" w:color="auto"/>
        <w:bottom w:val="none" w:sz="0" w:space="0" w:color="auto"/>
        <w:right w:val="none" w:sz="0" w:space="0" w:color="auto"/>
      </w:divBdr>
      <w:divsChild>
        <w:div w:id="1482886653">
          <w:marLeft w:val="158"/>
          <w:marRight w:val="158"/>
          <w:marTop w:val="79"/>
          <w:marBottom w:val="158"/>
          <w:divBdr>
            <w:top w:val="none" w:sz="0" w:space="0" w:color="auto"/>
            <w:left w:val="none" w:sz="0" w:space="0" w:color="auto"/>
            <w:bottom w:val="none" w:sz="0" w:space="0" w:color="auto"/>
            <w:right w:val="none" w:sz="0" w:space="0" w:color="auto"/>
          </w:divBdr>
        </w:div>
      </w:divsChild>
    </w:div>
    <w:div w:id="728384853">
      <w:bodyDiv w:val="1"/>
      <w:marLeft w:val="0"/>
      <w:marRight w:val="0"/>
      <w:marTop w:val="0"/>
      <w:marBottom w:val="0"/>
      <w:divBdr>
        <w:top w:val="none" w:sz="0" w:space="0" w:color="auto"/>
        <w:left w:val="none" w:sz="0" w:space="0" w:color="auto"/>
        <w:bottom w:val="none" w:sz="0" w:space="0" w:color="auto"/>
        <w:right w:val="none" w:sz="0" w:space="0" w:color="auto"/>
      </w:divBdr>
    </w:div>
    <w:div w:id="731662938">
      <w:bodyDiv w:val="1"/>
      <w:marLeft w:val="0"/>
      <w:marRight w:val="0"/>
      <w:marTop w:val="0"/>
      <w:marBottom w:val="0"/>
      <w:divBdr>
        <w:top w:val="none" w:sz="0" w:space="0" w:color="auto"/>
        <w:left w:val="none" w:sz="0" w:space="0" w:color="auto"/>
        <w:bottom w:val="none" w:sz="0" w:space="0" w:color="auto"/>
        <w:right w:val="none" w:sz="0" w:space="0" w:color="auto"/>
      </w:divBdr>
    </w:div>
    <w:div w:id="747926744">
      <w:bodyDiv w:val="1"/>
      <w:marLeft w:val="0"/>
      <w:marRight w:val="0"/>
      <w:marTop w:val="0"/>
      <w:marBottom w:val="0"/>
      <w:divBdr>
        <w:top w:val="none" w:sz="0" w:space="0" w:color="auto"/>
        <w:left w:val="none" w:sz="0" w:space="0" w:color="auto"/>
        <w:bottom w:val="none" w:sz="0" w:space="0" w:color="auto"/>
        <w:right w:val="none" w:sz="0" w:space="0" w:color="auto"/>
      </w:divBdr>
    </w:div>
    <w:div w:id="748885008">
      <w:bodyDiv w:val="1"/>
      <w:marLeft w:val="0"/>
      <w:marRight w:val="0"/>
      <w:marTop w:val="0"/>
      <w:marBottom w:val="0"/>
      <w:divBdr>
        <w:top w:val="none" w:sz="0" w:space="0" w:color="auto"/>
        <w:left w:val="none" w:sz="0" w:space="0" w:color="auto"/>
        <w:bottom w:val="none" w:sz="0" w:space="0" w:color="auto"/>
        <w:right w:val="none" w:sz="0" w:space="0" w:color="auto"/>
      </w:divBdr>
    </w:div>
    <w:div w:id="760374639">
      <w:bodyDiv w:val="1"/>
      <w:marLeft w:val="0"/>
      <w:marRight w:val="0"/>
      <w:marTop w:val="0"/>
      <w:marBottom w:val="0"/>
      <w:divBdr>
        <w:top w:val="none" w:sz="0" w:space="0" w:color="auto"/>
        <w:left w:val="none" w:sz="0" w:space="0" w:color="auto"/>
        <w:bottom w:val="none" w:sz="0" w:space="0" w:color="auto"/>
        <w:right w:val="none" w:sz="0" w:space="0" w:color="auto"/>
      </w:divBdr>
    </w:div>
    <w:div w:id="769854033">
      <w:bodyDiv w:val="1"/>
      <w:marLeft w:val="0"/>
      <w:marRight w:val="0"/>
      <w:marTop w:val="0"/>
      <w:marBottom w:val="0"/>
      <w:divBdr>
        <w:top w:val="none" w:sz="0" w:space="0" w:color="auto"/>
        <w:left w:val="none" w:sz="0" w:space="0" w:color="auto"/>
        <w:bottom w:val="none" w:sz="0" w:space="0" w:color="auto"/>
        <w:right w:val="none" w:sz="0" w:space="0" w:color="auto"/>
      </w:divBdr>
    </w:div>
    <w:div w:id="772824778">
      <w:bodyDiv w:val="1"/>
      <w:marLeft w:val="0"/>
      <w:marRight w:val="0"/>
      <w:marTop w:val="0"/>
      <w:marBottom w:val="0"/>
      <w:divBdr>
        <w:top w:val="none" w:sz="0" w:space="0" w:color="auto"/>
        <w:left w:val="none" w:sz="0" w:space="0" w:color="auto"/>
        <w:bottom w:val="none" w:sz="0" w:space="0" w:color="auto"/>
        <w:right w:val="none" w:sz="0" w:space="0" w:color="auto"/>
      </w:divBdr>
    </w:div>
    <w:div w:id="775095288">
      <w:bodyDiv w:val="1"/>
      <w:marLeft w:val="0"/>
      <w:marRight w:val="0"/>
      <w:marTop w:val="0"/>
      <w:marBottom w:val="0"/>
      <w:divBdr>
        <w:top w:val="none" w:sz="0" w:space="0" w:color="auto"/>
        <w:left w:val="none" w:sz="0" w:space="0" w:color="auto"/>
        <w:bottom w:val="none" w:sz="0" w:space="0" w:color="auto"/>
        <w:right w:val="none" w:sz="0" w:space="0" w:color="auto"/>
      </w:divBdr>
    </w:div>
    <w:div w:id="777986245">
      <w:bodyDiv w:val="1"/>
      <w:marLeft w:val="0"/>
      <w:marRight w:val="0"/>
      <w:marTop w:val="0"/>
      <w:marBottom w:val="0"/>
      <w:divBdr>
        <w:top w:val="none" w:sz="0" w:space="0" w:color="auto"/>
        <w:left w:val="none" w:sz="0" w:space="0" w:color="auto"/>
        <w:bottom w:val="none" w:sz="0" w:space="0" w:color="auto"/>
        <w:right w:val="none" w:sz="0" w:space="0" w:color="auto"/>
      </w:divBdr>
      <w:divsChild>
        <w:div w:id="330329877">
          <w:marLeft w:val="0"/>
          <w:marRight w:val="0"/>
          <w:marTop w:val="0"/>
          <w:marBottom w:val="0"/>
          <w:divBdr>
            <w:top w:val="none" w:sz="0" w:space="0" w:color="auto"/>
            <w:left w:val="none" w:sz="0" w:space="0" w:color="auto"/>
            <w:bottom w:val="none" w:sz="0" w:space="0" w:color="auto"/>
            <w:right w:val="none" w:sz="0" w:space="0" w:color="auto"/>
          </w:divBdr>
        </w:div>
      </w:divsChild>
    </w:div>
    <w:div w:id="781534024">
      <w:bodyDiv w:val="1"/>
      <w:marLeft w:val="0"/>
      <w:marRight w:val="0"/>
      <w:marTop w:val="0"/>
      <w:marBottom w:val="0"/>
      <w:divBdr>
        <w:top w:val="none" w:sz="0" w:space="0" w:color="auto"/>
        <w:left w:val="none" w:sz="0" w:space="0" w:color="auto"/>
        <w:bottom w:val="none" w:sz="0" w:space="0" w:color="auto"/>
        <w:right w:val="none" w:sz="0" w:space="0" w:color="auto"/>
      </w:divBdr>
    </w:div>
    <w:div w:id="786855590">
      <w:bodyDiv w:val="1"/>
      <w:marLeft w:val="0"/>
      <w:marRight w:val="0"/>
      <w:marTop w:val="0"/>
      <w:marBottom w:val="0"/>
      <w:divBdr>
        <w:top w:val="none" w:sz="0" w:space="0" w:color="auto"/>
        <w:left w:val="none" w:sz="0" w:space="0" w:color="auto"/>
        <w:bottom w:val="none" w:sz="0" w:space="0" w:color="auto"/>
        <w:right w:val="none" w:sz="0" w:space="0" w:color="auto"/>
      </w:divBdr>
      <w:divsChild>
        <w:div w:id="1567566057">
          <w:marLeft w:val="0"/>
          <w:marRight w:val="0"/>
          <w:marTop w:val="0"/>
          <w:marBottom w:val="0"/>
          <w:divBdr>
            <w:top w:val="none" w:sz="0" w:space="0" w:color="auto"/>
            <w:left w:val="none" w:sz="0" w:space="0" w:color="auto"/>
            <w:bottom w:val="none" w:sz="0" w:space="0" w:color="auto"/>
            <w:right w:val="none" w:sz="0" w:space="0" w:color="auto"/>
          </w:divBdr>
        </w:div>
        <w:div w:id="308706446">
          <w:marLeft w:val="0"/>
          <w:marRight w:val="0"/>
          <w:marTop w:val="0"/>
          <w:marBottom w:val="0"/>
          <w:divBdr>
            <w:top w:val="none" w:sz="0" w:space="0" w:color="auto"/>
            <w:left w:val="none" w:sz="0" w:space="0" w:color="auto"/>
            <w:bottom w:val="none" w:sz="0" w:space="0" w:color="auto"/>
            <w:right w:val="none" w:sz="0" w:space="0" w:color="auto"/>
          </w:divBdr>
        </w:div>
        <w:div w:id="1849325764">
          <w:marLeft w:val="0"/>
          <w:marRight w:val="0"/>
          <w:marTop w:val="0"/>
          <w:marBottom w:val="0"/>
          <w:divBdr>
            <w:top w:val="none" w:sz="0" w:space="0" w:color="auto"/>
            <w:left w:val="none" w:sz="0" w:space="0" w:color="auto"/>
            <w:bottom w:val="none" w:sz="0" w:space="0" w:color="auto"/>
            <w:right w:val="none" w:sz="0" w:space="0" w:color="auto"/>
          </w:divBdr>
        </w:div>
        <w:div w:id="472799868">
          <w:marLeft w:val="0"/>
          <w:marRight w:val="0"/>
          <w:marTop w:val="0"/>
          <w:marBottom w:val="0"/>
          <w:divBdr>
            <w:top w:val="none" w:sz="0" w:space="0" w:color="auto"/>
            <w:left w:val="none" w:sz="0" w:space="0" w:color="auto"/>
            <w:bottom w:val="none" w:sz="0" w:space="0" w:color="auto"/>
            <w:right w:val="none" w:sz="0" w:space="0" w:color="auto"/>
          </w:divBdr>
        </w:div>
        <w:div w:id="1811095395">
          <w:marLeft w:val="0"/>
          <w:marRight w:val="0"/>
          <w:marTop w:val="0"/>
          <w:marBottom w:val="0"/>
          <w:divBdr>
            <w:top w:val="none" w:sz="0" w:space="0" w:color="auto"/>
            <w:left w:val="none" w:sz="0" w:space="0" w:color="auto"/>
            <w:bottom w:val="none" w:sz="0" w:space="0" w:color="auto"/>
            <w:right w:val="none" w:sz="0" w:space="0" w:color="auto"/>
          </w:divBdr>
        </w:div>
        <w:div w:id="628512146">
          <w:marLeft w:val="0"/>
          <w:marRight w:val="0"/>
          <w:marTop w:val="0"/>
          <w:marBottom w:val="0"/>
          <w:divBdr>
            <w:top w:val="none" w:sz="0" w:space="0" w:color="auto"/>
            <w:left w:val="none" w:sz="0" w:space="0" w:color="auto"/>
            <w:bottom w:val="none" w:sz="0" w:space="0" w:color="auto"/>
            <w:right w:val="none" w:sz="0" w:space="0" w:color="auto"/>
          </w:divBdr>
        </w:div>
        <w:div w:id="1383022838">
          <w:marLeft w:val="0"/>
          <w:marRight w:val="0"/>
          <w:marTop w:val="0"/>
          <w:marBottom w:val="0"/>
          <w:divBdr>
            <w:top w:val="none" w:sz="0" w:space="0" w:color="auto"/>
            <w:left w:val="none" w:sz="0" w:space="0" w:color="auto"/>
            <w:bottom w:val="none" w:sz="0" w:space="0" w:color="auto"/>
            <w:right w:val="none" w:sz="0" w:space="0" w:color="auto"/>
          </w:divBdr>
        </w:div>
        <w:div w:id="648747273">
          <w:marLeft w:val="0"/>
          <w:marRight w:val="0"/>
          <w:marTop w:val="0"/>
          <w:marBottom w:val="0"/>
          <w:divBdr>
            <w:top w:val="none" w:sz="0" w:space="0" w:color="auto"/>
            <w:left w:val="none" w:sz="0" w:space="0" w:color="auto"/>
            <w:bottom w:val="none" w:sz="0" w:space="0" w:color="auto"/>
            <w:right w:val="none" w:sz="0" w:space="0" w:color="auto"/>
          </w:divBdr>
        </w:div>
        <w:div w:id="2028289085">
          <w:marLeft w:val="0"/>
          <w:marRight w:val="0"/>
          <w:marTop w:val="0"/>
          <w:marBottom w:val="0"/>
          <w:divBdr>
            <w:top w:val="none" w:sz="0" w:space="0" w:color="auto"/>
            <w:left w:val="none" w:sz="0" w:space="0" w:color="auto"/>
            <w:bottom w:val="none" w:sz="0" w:space="0" w:color="auto"/>
            <w:right w:val="none" w:sz="0" w:space="0" w:color="auto"/>
          </w:divBdr>
        </w:div>
        <w:div w:id="447939214">
          <w:marLeft w:val="0"/>
          <w:marRight w:val="0"/>
          <w:marTop w:val="0"/>
          <w:marBottom w:val="0"/>
          <w:divBdr>
            <w:top w:val="none" w:sz="0" w:space="0" w:color="auto"/>
            <w:left w:val="none" w:sz="0" w:space="0" w:color="auto"/>
            <w:bottom w:val="none" w:sz="0" w:space="0" w:color="auto"/>
            <w:right w:val="none" w:sz="0" w:space="0" w:color="auto"/>
          </w:divBdr>
        </w:div>
        <w:div w:id="152452752">
          <w:marLeft w:val="0"/>
          <w:marRight w:val="0"/>
          <w:marTop w:val="0"/>
          <w:marBottom w:val="0"/>
          <w:divBdr>
            <w:top w:val="none" w:sz="0" w:space="0" w:color="auto"/>
            <w:left w:val="none" w:sz="0" w:space="0" w:color="auto"/>
            <w:bottom w:val="none" w:sz="0" w:space="0" w:color="auto"/>
            <w:right w:val="none" w:sz="0" w:space="0" w:color="auto"/>
          </w:divBdr>
        </w:div>
        <w:div w:id="982927878">
          <w:marLeft w:val="0"/>
          <w:marRight w:val="0"/>
          <w:marTop w:val="0"/>
          <w:marBottom w:val="0"/>
          <w:divBdr>
            <w:top w:val="none" w:sz="0" w:space="0" w:color="auto"/>
            <w:left w:val="none" w:sz="0" w:space="0" w:color="auto"/>
            <w:bottom w:val="none" w:sz="0" w:space="0" w:color="auto"/>
            <w:right w:val="none" w:sz="0" w:space="0" w:color="auto"/>
          </w:divBdr>
        </w:div>
        <w:div w:id="1774982049">
          <w:marLeft w:val="0"/>
          <w:marRight w:val="0"/>
          <w:marTop w:val="0"/>
          <w:marBottom w:val="0"/>
          <w:divBdr>
            <w:top w:val="none" w:sz="0" w:space="0" w:color="auto"/>
            <w:left w:val="none" w:sz="0" w:space="0" w:color="auto"/>
            <w:bottom w:val="none" w:sz="0" w:space="0" w:color="auto"/>
            <w:right w:val="none" w:sz="0" w:space="0" w:color="auto"/>
          </w:divBdr>
        </w:div>
        <w:div w:id="350499323">
          <w:marLeft w:val="0"/>
          <w:marRight w:val="0"/>
          <w:marTop w:val="0"/>
          <w:marBottom w:val="0"/>
          <w:divBdr>
            <w:top w:val="none" w:sz="0" w:space="0" w:color="auto"/>
            <w:left w:val="none" w:sz="0" w:space="0" w:color="auto"/>
            <w:bottom w:val="none" w:sz="0" w:space="0" w:color="auto"/>
            <w:right w:val="none" w:sz="0" w:space="0" w:color="auto"/>
          </w:divBdr>
        </w:div>
        <w:div w:id="1952934402">
          <w:marLeft w:val="0"/>
          <w:marRight w:val="0"/>
          <w:marTop w:val="0"/>
          <w:marBottom w:val="0"/>
          <w:divBdr>
            <w:top w:val="none" w:sz="0" w:space="0" w:color="auto"/>
            <w:left w:val="none" w:sz="0" w:space="0" w:color="auto"/>
            <w:bottom w:val="none" w:sz="0" w:space="0" w:color="auto"/>
            <w:right w:val="none" w:sz="0" w:space="0" w:color="auto"/>
          </w:divBdr>
        </w:div>
        <w:div w:id="1853690051">
          <w:marLeft w:val="0"/>
          <w:marRight w:val="0"/>
          <w:marTop w:val="0"/>
          <w:marBottom w:val="0"/>
          <w:divBdr>
            <w:top w:val="none" w:sz="0" w:space="0" w:color="auto"/>
            <w:left w:val="none" w:sz="0" w:space="0" w:color="auto"/>
            <w:bottom w:val="none" w:sz="0" w:space="0" w:color="auto"/>
            <w:right w:val="none" w:sz="0" w:space="0" w:color="auto"/>
          </w:divBdr>
        </w:div>
        <w:div w:id="273710794">
          <w:marLeft w:val="0"/>
          <w:marRight w:val="0"/>
          <w:marTop w:val="0"/>
          <w:marBottom w:val="0"/>
          <w:divBdr>
            <w:top w:val="none" w:sz="0" w:space="0" w:color="auto"/>
            <w:left w:val="none" w:sz="0" w:space="0" w:color="auto"/>
            <w:bottom w:val="none" w:sz="0" w:space="0" w:color="auto"/>
            <w:right w:val="none" w:sz="0" w:space="0" w:color="auto"/>
          </w:divBdr>
        </w:div>
        <w:div w:id="825711056">
          <w:marLeft w:val="0"/>
          <w:marRight w:val="0"/>
          <w:marTop w:val="0"/>
          <w:marBottom w:val="0"/>
          <w:divBdr>
            <w:top w:val="none" w:sz="0" w:space="0" w:color="auto"/>
            <w:left w:val="none" w:sz="0" w:space="0" w:color="auto"/>
            <w:bottom w:val="none" w:sz="0" w:space="0" w:color="auto"/>
            <w:right w:val="none" w:sz="0" w:space="0" w:color="auto"/>
          </w:divBdr>
        </w:div>
        <w:div w:id="647589038">
          <w:marLeft w:val="0"/>
          <w:marRight w:val="0"/>
          <w:marTop w:val="0"/>
          <w:marBottom w:val="0"/>
          <w:divBdr>
            <w:top w:val="none" w:sz="0" w:space="0" w:color="auto"/>
            <w:left w:val="none" w:sz="0" w:space="0" w:color="auto"/>
            <w:bottom w:val="none" w:sz="0" w:space="0" w:color="auto"/>
            <w:right w:val="none" w:sz="0" w:space="0" w:color="auto"/>
          </w:divBdr>
        </w:div>
        <w:div w:id="1780906256">
          <w:marLeft w:val="0"/>
          <w:marRight w:val="0"/>
          <w:marTop w:val="0"/>
          <w:marBottom w:val="0"/>
          <w:divBdr>
            <w:top w:val="none" w:sz="0" w:space="0" w:color="auto"/>
            <w:left w:val="none" w:sz="0" w:space="0" w:color="auto"/>
            <w:bottom w:val="none" w:sz="0" w:space="0" w:color="auto"/>
            <w:right w:val="none" w:sz="0" w:space="0" w:color="auto"/>
          </w:divBdr>
        </w:div>
        <w:div w:id="83108297">
          <w:marLeft w:val="0"/>
          <w:marRight w:val="0"/>
          <w:marTop w:val="0"/>
          <w:marBottom w:val="0"/>
          <w:divBdr>
            <w:top w:val="none" w:sz="0" w:space="0" w:color="auto"/>
            <w:left w:val="none" w:sz="0" w:space="0" w:color="auto"/>
            <w:bottom w:val="none" w:sz="0" w:space="0" w:color="auto"/>
            <w:right w:val="none" w:sz="0" w:space="0" w:color="auto"/>
          </w:divBdr>
        </w:div>
        <w:div w:id="1003899984">
          <w:marLeft w:val="0"/>
          <w:marRight w:val="0"/>
          <w:marTop w:val="0"/>
          <w:marBottom w:val="0"/>
          <w:divBdr>
            <w:top w:val="none" w:sz="0" w:space="0" w:color="auto"/>
            <w:left w:val="none" w:sz="0" w:space="0" w:color="auto"/>
            <w:bottom w:val="none" w:sz="0" w:space="0" w:color="auto"/>
            <w:right w:val="none" w:sz="0" w:space="0" w:color="auto"/>
          </w:divBdr>
        </w:div>
        <w:div w:id="1093477361">
          <w:marLeft w:val="0"/>
          <w:marRight w:val="0"/>
          <w:marTop w:val="0"/>
          <w:marBottom w:val="0"/>
          <w:divBdr>
            <w:top w:val="none" w:sz="0" w:space="0" w:color="auto"/>
            <w:left w:val="none" w:sz="0" w:space="0" w:color="auto"/>
            <w:bottom w:val="none" w:sz="0" w:space="0" w:color="auto"/>
            <w:right w:val="none" w:sz="0" w:space="0" w:color="auto"/>
          </w:divBdr>
        </w:div>
        <w:div w:id="2007781657">
          <w:marLeft w:val="0"/>
          <w:marRight w:val="0"/>
          <w:marTop w:val="0"/>
          <w:marBottom w:val="0"/>
          <w:divBdr>
            <w:top w:val="none" w:sz="0" w:space="0" w:color="auto"/>
            <w:left w:val="none" w:sz="0" w:space="0" w:color="auto"/>
            <w:bottom w:val="none" w:sz="0" w:space="0" w:color="auto"/>
            <w:right w:val="none" w:sz="0" w:space="0" w:color="auto"/>
          </w:divBdr>
        </w:div>
        <w:div w:id="1493715918">
          <w:marLeft w:val="0"/>
          <w:marRight w:val="0"/>
          <w:marTop w:val="0"/>
          <w:marBottom w:val="0"/>
          <w:divBdr>
            <w:top w:val="none" w:sz="0" w:space="0" w:color="auto"/>
            <w:left w:val="none" w:sz="0" w:space="0" w:color="auto"/>
            <w:bottom w:val="none" w:sz="0" w:space="0" w:color="auto"/>
            <w:right w:val="none" w:sz="0" w:space="0" w:color="auto"/>
          </w:divBdr>
        </w:div>
        <w:div w:id="963735111">
          <w:marLeft w:val="0"/>
          <w:marRight w:val="0"/>
          <w:marTop w:val="0"/>
          <w:marBottom w:val="0"/>
          <w:divBdr>
            <w:top w:val="none" w:sz="0" w:space="0" w:color="auto"/>
            <w:left w:val="none" w:sz="0" w:space="0" w:color="auto"/>
            <w:bottom w:val="none" w:sz="0" w:space="0" w:color="auto"/>
            <w:right w:val="none" w:sz="0" w:space="0" w:color="auto"/>
          </w:divBdr>
        </w:div>
        <w:div w:id="821583376">
          <w:marLeft w:val="0"/>
          <w:marRight w:val="0"/>
          <w:marTop w:val="0"/>
          <w:marBottom w:val="0"/>
          <w:divBdr>
            <w:top w:val="none" w:sz="0" w:space="0" w:color="auto"/>
            <w:left w:val="none" w:sz="0" w:space="0" w:color="auto"/>
            <w:bottom w:val="none" w:sz="0" w:space="0" w:color="auto"/>
            <w:right w:val="none" w:sz="0" w:space="0" w:color="auto"/>
          </w:divBdr>
        </w:div>
      </w:divsChild>
    </w:div>
    <w:div w:id="789324280">
      <w:bodyDiv w:val="1"/>
      <w:marLeft w:val="0"/>
      <w:marRight w:val="0"/>
      <w:marTop w:val="0"/>
      <w:marBottom w:val="0"/>
      <w:divBdr>
        <w:top w:val="none" w:sz="0" w:space="0" w:color="auto"/>
        <w:left w:val="none" w:sz="0" w:space="0" w:color="auto"/>
        <w:bottom w:val="none" w:sz="0" w:space="0" w:color="auto"/>
        <w:right w:val="none" w:sz="0" w:space="0" w:color="auto"/>
      </w:divBdr>
    </w:div>
    <w:div w:id="800422736">
      <w:bodyDiv w:val="1"/>
      <w:marLeft w:val="0"/>
      <w:marRight w:val="0"/>
      <w:marTop w:val="0"/>
      <w:marBottom w:val="0"/>
      <w:divBdr>
        <w:top w:val="none" w:sz="0" w:space="0" w:color="auto"/>
        <w:left w:val="none" w:sz="0" w:space="0" w:color="auto"/>
        <w:bottom w:val="none" w:sz="0" w:space="0" w:color="auto"/>
        <w:right w:val="none" w:sz="0" w:space="0" w:color="auto"/>
      </w:divBdr>
    </w:div>
    <w:div w:id="800615429">
      <w:bodyDiv w:val="1"/>
      <w:marLeft w:val="0"/>
      <w:marRight w:val="0"/>
      <w:marTop w:val="0"/>
      <w:marBottom w:val="0"/>
      <w:divBdr>
        <w:top w:val="none" w:sz="0" w:space="0" w:color="auto"/>
        <w:left w:val="none" w:sz="0" w:space="0" w:color="auto"/>
        <w:bottom w:val="none" w:sz="0" w:space="0" w:color="auto"/>
        <w:right w:val="none" w:sz="0" w:space="0" w:color="auto"/>
      </w:divBdr>
      <w:divsChild>
        <w:div w:id="1693873782">
          <w:marLeft w:val="0"/>
          <w:marRight w:val="0"/>
          <w:marTop w:val="0"/>
          <w:marBottom w:val="0"/>
          <w:divBdr>
            <w:top w:val="none" w:sz="0" w:space="0" w:color="auto"/>
            <w:left w:val="none" w:sz="0" w:space="0" w:color="auto"/>
            <w:bottom w:val="none" w:sz="0" w:space="0" w:color="auto"/>
            <w:right w:val="none" w:sz="0" w:space="0" w:color="auto"/>
          </w:divBdr>
          <w:divsChild>
            <w:div w:id="1680962327">
              <w:marLeft w:val="0"/>
              <w:marRight w:val="0"/>
              <w:marTop w:val="0"/>
              <w:marBottom w:val="0"/>
              <w:divBdr>
                <w:top w:val="none" w:sz="0" w:space="0" w:color="auto"/>
                <w:left w:val="none" w:sz="0" w:space="0" w:color="auto"/>
                <w:bottom w:val="none" w:sz="0" w:space="0" w:color="auto"/>
                <w:right w:val="none" w:sz="0" w:space="0" w:color="auto"/>
              </w:divBdr>
              <w:divsChild>
                <w:div w:id="1795515198">
                  <w:marLeft w:val="0"/>
                  <w:marRight w:val="0"/>
                  <w:marTop w:val="0"/>
                  <w:marBottom w:val="0"/>
                  <w:divBdr>
                    <w:top w:val="none" w:sz="0" w:space="0" w:color="auto"/>
                    <w:left w:val="none" w:sz="0" w:space="0" w:color="auto"/>
                    <w:bottom w:val="none" w:sz="0" w:space="0" w:color="auto"/>
                    <w:right w:val="none" w:sz="0" w:space="0" w:color="auto"/>
                  </w:divBdr>
                  <w:divsChild>
                    <w:div w:id="2077773976">
                      <w:marLeft w:val="0"/>
                      <w:marRight w:val="0"/>
                      <w:marTop w:val="0"/>
                      <w:marBottom w:val="0"/>
                      <w:divBdr>
                        <w:top w:val="none" w:sz="0" w:space="0" w:color="auto"/>
                        <w:left w:val="none" w:sz="0" w:space="0" w:color="auto"/>
                        <w:bottom w:val="none" w:sz="0" w:space="0" w:color="auto"/>
                        <w:right w:val="none" w:sz="0" w:space="0" w:color="auto"/>
                      </w:divBdr>
                      <w:divsChild>
                        <w:div w:id="703140543">
                          <w:marLeft w:val="-225"/>
                          <w:marRight w:val="-225"/>
                          <w:marTop w:val="0"/>
                          <w:marBottom w:val="0"/>
                          <w:divBdr>
                            <w:top w:val="none" w:sz="0" w:space="0" w:color="auto"/>
                            <w:left w:val="none" w:sz="0" w:space="0" w:color="auto"/>
                            <w:bottom w:val="none" w:sz="0" w:space="0" w:color="auto"/>
                            <w:right w:val="none" w:sz="0" w:space="0" w:color="auto"/>
                          </w:divBdr>
                          <w:divsChild>
                            <w:div w:id="2091537658">
                              <w:marLeft w:val="0"/>
                              <w:marRight w:val="0"/>
                              <w:marTop w:val="0"/>
                              <w:marBottom w:val="0"/>
                              <w:divBdr>
                                <w:top w:val="none" w:sz="0" w:space="0" w:color="auto"/>
                                <w:left w:val="none" w:sz="0" w:space="0" w:color="auto"/>
                                <w:bottom w:val="none" w:sz="0" w:space="0" w:color="auto"/>
                                <w:right w:val="none" w:sz="0" w:space="0" w:color="auto"/>
                              </w:divBdr>
                            </w:div>
                          </w:divsChild>
                        </w:div>
                        <w:div w:id="1383290796">
                          <w:marLeft w:val="-225"/>
                          <w:marRight w:val="-225"/>
                          <w:marTop w:val="0"/>
                          <w:marBottom w:val="0"/>
                          <w:divBdr>
                            <w:top w:val="none" w:sz="0" w:space="0" w:color="auto"/>
                            <w:left w:val="none" w:sz="0" w:space="0" w:color="auto"/>
                            <w:bottom w:val="none" w:sz="0" w:space="0" w:color="auto"/>
                            <w:right w:val="none" w:sz="0" w:space="0" w:color="auto"/>
                          </w:divBdr>
                          <w:divsChild>
                            <w:div w:id="908657526">
                              <w:marLeft w:val="0"/>
                              <w:marRight w:val="0"/>
                              <w:marTop w:val="0"/>
                              <w:marBottom w:val="0"/>
                              <w:divBdr>
                                <w:top w:val="none" w:sz="0" w:space="0" w:color="auto"/>
                                <w:left w:val="none" w:sz="0" w:space="0" w:color="auto"/>
                                <w:bottom w:val="none" w:sz="0" w:space="0" w:color="auto"/>
                                <w:right w:val="none" w:sz="0" w:space="0" w:color="auto"/>
                              </w:divBdr>
                              <w:divsChild>
                                <w:div w:id="111918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8956125">
      <w:bodyDiv w:val="1"/>
      <w:marLeft w:val="0"/>
      <w:marRight w:val="0"/>
      <w:marTop w:val="0"/>
      <w:marBottom w:val="0"/>
      <w:divBdr>
        <w:top w:val="none" w:sz="0" w:space="0" w:color="auto"/>
        <w:left w:val="none" w:sz="0" w:space="0" w:color="auto"/>
        <w:bottom w:val="none" w:sz="0" w:space="0" w:color="auto"/>
        <w:right w:val="none" w:sz="0" w:space="0" w:color="auto"/>
      </w:divBdr>
    </w:div>
    <w:div w:id="823592457">
      <w:bodyDiv w:val="1"/>
      <w:marLeft w:val="0"/>
      <w:marRight w:val="0"/>
      <w:marTop w:val="0"/>
      <w:marBottom w:val="0"/>
      <w:divBdr>
        <w:top w:val="none" w:sz="0" w:space="0" w:color="auto"/>
        <w:left w:val="none" w:sz="0" w:space="0" w:color="auto"/>
        <w:bottom w:val="none" w:sz="0" w:space="0" w:color="auto"/>
        <w:right w:val="none" w:sz="0" w:space="0" w:color="auto"/>
      </w:divBdr>
    </w:div>
    <w:div w:id="834567751">
      <w:bodyDiv w:val="1"/>
      <w:marLeft w:val="0"/>
      <w:marRight w:val="0"/>
      <w:marTop w:val="0"/>
      <w:marBottom w:val="0"/>
      <w:divBdr>
        <w:top w:val="none" w:sz="0" w:space="0" w:color="auto"/>
        <w:left w:val="none" w:sz="0" w:space="0" w:color="auto"/>
        <w:bottom w:val="none" w:sz="0" w:space="0" w:color="auto"/>
        <w:right w:val="none" w:sz="0" w:space="0" w:color="auto"/>
      </w:divBdr>
    </w:div>
    <w:div w:id="856849087">
      <w:bodyDiv w:val="1"/>
      <w:marLeft w:val="0"/>
      <w:marRight w:val="0"/>
      <w:marTop w:val="0"/>
      <w:marBottom w:val="0"/>
      <w:divBdr>
        <w:top w:val="none" w:sz="0" w:space="0" w:color="auto"/>
        <w:left w:val="none" w:sz="0" w:space="0" w:color="auto"/>
        <w:bottom w:val="none" w:sz="0" w:space="0" w:color="auto"/>
        <w:right w:val="none" w:sz="0" w:space="0" w:color="auto"/>
      </w:divBdr>
    </w:div>
    <w:div w:id="859009206">
      <w:bodyDiv w:val="1"/>
      <w:marLeft w:val="0"/>
      <w:marRight w:val="0"/>
      <w:marTop w:val="0"/>
      <w:marBottom w:val="0"/>
      <w:divBdr>
        <w:top w:val="none" w:sz="0" w:space="0" w:color="auto"/>
        <w:left w:val="none" w:sz="0" w:space="0" w:color="auto"/>
        <w:bottom w:val="none" w:sz="0" w:space="0" w:color="auto"/>
        <w:right w:val="none" w:sz="0" w:space="0" w:color="auto"/>
      </w:divBdr>
      <w:divsChild>
        <w:div w:id="493423280">
          <w:marLeft w:val="0"/>
          <w:marRight w:val="0"/>
          <w:marTop w:val="0"/>
          <w:marBottom w:val="0"/>
          <w:divBdr>
            <w:top w:val="none" w:sz="0" w:space="0" w:color="auto"/>
            <w:left w:val="none" w:sz="0" w:space="0" w:color="auto"/>
            <w:bottom w:val="none" w:sz="0" w:space="0" w:color="auto"/>
            <w:right w:val="none" w:sz="0" w:space="0" w:color="auto"/>
          </w:divBdr>
        </w:div>
        <w:div w:id="448280178">
          <w:marLeft w:val="0"/>
          <w:marRight w:val="0"/>
          <w:marTop w:val="0"/>
          <w:marBottom w:val="0"/>
          <w:divBdr>
            <w:top w:val="none" w:sz="0" w:space="0" w:color="auto"/>
            <w:left w:val="none" w:sz="0" w:space="0" w:color="auto"/>
            <w:bottom w:val="none" w:sz="0" w:space="0" w:color="auto"/>
            <w:right w:val="none" w:sz="0" w:space="0" w:color="auto"/>
          </w:divBdr>
        </w:div>
        <w:div w:id="1494370200">
          <w:marLeft w:val="0"/>
          <w:marRight w:val="0"/>
          <w:marTop w:val="0"/>
          <w:marBottom w:val="0"/>
          <w:divBdr>
            <w:top w:val="none" w:sz="0" w:space="0" w:color="auto"/>
            <w:left w:val="none" w:sz="0" w:space="0" w:color="auto"/>
            <w:bottom w:val="none" w:sz="0" w:space="0" w:color="auto"/>
            <w:right w:val="none" w:sz="0" w:space="0" w:color="auto"/>
          </w:divBdr>
        </w:div>
        <w:div w:id="1078481271">
          <w:marLeft w:val="0"/>
          <w:marRight w:val="0"/>
          <w:marTop w:val="0"/>
          <w:marBottom w:val="0"/>
          <w:divBdr>
            <w:top w:val="none" w:sz="0" w:space="0" w:color="auto"/>
            <w:left w:val="none" w:sz="0" w:space="0" w:color="auto"/>
            <w:bottom w:val="none" w:sz="0" w:space="0" w:color="auto"/>
            <w:right w:val="none" w:sz="0" w:space="0" w:color="auto"/>
          </w:divBdr>
        </w:div>
        <w:div w:id="1936553119">
          <w:marLeft w:val="0"/>
          <w:marRight w:val="0"/>
          <w:marTop w:val="0"/>
          <w:marBottom w:val="0"/>
          <w:divBdr>
            <w:top w:val="none" w:sz="0" w:space="0" w:color="auto"/>
            <w:left w:val="none" w:sz="0" w:space="0" w:color="auto"/>
            <w:bottom w:val="none" w:sz="0" w:space="0" w:color="auto"/>
            <w:right w:val="none" w:sz="0" w:space="0" w:color="auto"/>
          </w:divBdr>
        </w:div>
        <w:div w:id="526145267">
          <w:marLeft w:val="0"/>
          <w:marRight w:val="0"/>
          <w:marTop w:val="0"/>
          <w:marBottom w:val="0"/>
          <w:divBdr>
            <w:top w:val="none" w:sz="0" w:space="0" w:color="auto"/>
            <w:left w:val="none" w:sz="0" w:space="0" w:color="auto"/>
            <w:bottom w:val="none" w:sz="0" w:space="0" w:color="auto"/>
            <w:right w:val="none" w:sz="0" w:space="0" w:color="auto"/>
          </w:divBdr>
        </w:div>
        <w:div w:id="1342010180">
          <w:marLeft w:val="0"/>
          <w:marRight w:val="0"/>
          <w:marTop w:val="0"/>
          <w:marBottom w:val="0"/>
          <w:divBdr>
            <w:top w:val="none" w:sz="0" w:space="0" w:color="auto"/>
            <w:left w:val="none" w:sz="0" w:space="0" w:color="auto"/>
            <w:bottom w:val="none" w:sz="0" w:space="0" w:color="auto"/>
            <w:right w:val="none" w:sz="0" w:space="0" w:color="auto"/>
          </w:divBdr>
        </w:div>
        <w:div w:id="873735858">
          <w:marLeft w:val="0"/>
          <w:marRight w:val="0"/>
          <w:marTop w:val="0"/>
          <w:marBottom w:val="0"/>
          <w:divBdr>
            <w:top w:val="none" w:sz="0" w:space="0" w:color="auto"/>
            <w:left w:val="none" w:sz="0" w:space="0" w:color="auto"/>
            <w:bottom w:val="none" w:sz="0" w:space="0" w:color="auto"/>
            <w:right w:val="none" w:sz="0" w:space="0" w:color="auto"/>
          </w:divBdr>
        </w:div>
        <w:div w:id="335810199">
          <w:marLeft w:val="0"/>
          <w:marRight w:val="0"/>
          <w:marTop w:val="0"/>
          <w:marBottom w:val="0"/>
          <w:divBdr>
            <w:top w:val="none" w:sz="0" w:space="0" w:color="auto"/>
            <w:left w:val="none" w:sz="0" w:space="0" w:color="auto"/>
            <w:bottom w:val="none" w:sz="0" w:space="0" w:color="auto"/>
            <w:right w:val="none" w:sz="0" w:space="0" w:color="auto"/>
          </w:divBdr>
        </w:div>
        <w:div w:id="1085954955">
          <w:marLeft w:val="0"/>
          <w:marRight w:val="0"/>
          <w:marTop w:val="0"/>
          <w:marBottom w:val="0"/>
          <w:divBdr>
            <w:top w:val="none" w:sz="0" w:space="0" w:color="auto"/>
            <w:left w:val="none" w:sz="0" w:space="0" w:color="auto"/>
            <w:bottom w:val="none" w:sz="0" w:space="0" w:color="auto"/>
            <w:right w:val="none" w:sz="0" w:space="0" w:color="auto"/>
          </w:divBdr>
        </w:div>
        <w:div w:id="2080663636">
          <w:marLeft w:val="0"/>
          <w:marRight w:val="0"/>
          <w:marTop w:val="0"/>
          <w:marBottom w:val="0"/>
          <w:divBdr>
            <w:top w:val="none" w:sz="0" w:space="0" w:color="auto"/>
            <w:left w:val="none" w:sz="0" w:space="0" w:color="auto"/>
            <w:bottom w:val="none" w:sz="0" w:space="0" w:color="auto"/>
            <w:right w:val="none" w:sz="0" w:space="0" w:color="auto"/>
          </w:divBdr>
        </w:div>
        <w:div w:id="1969428860">
          <w:marLeft w:val="0"/>
          <w:marRight w:val="0"/>
          <w:marTop w:val="0"/>
          <w:marBottom w:val="0"/>
          <w:divBdr>
            <w:top w:val="none" w:sz="0" w:space="0" w:color="auto"/>
            <w:left w:val="none" w:sz="0" w:space="0" w:color="auto"/>
            <w:bottom w:val="none" w:sz="0" w:space="0" w:color="auto"/>
            <w:right w:val="none" w:sz="0" w:space="0" w:color="auto"/>
          </w:divBdr>
        </w:div>
        <w:div w:id="1096249266">
          <w:marLeft w:val="0"/>
          <w:marRight w:val="0"/>
          <w:marTop w:val="0"/>
          <w:marBottom w:val="0"/>
          <w:divBdr>
            <w:top w:val="none" w:sz="0" w:space="0" w:color="auto"/>
            <w:left w:val="none" w:sz="0" w:space="0" w:color="auto"/>
            <w:bottom w:val="none" w:sz="0" w:space="0" w:color="auto"/>
            <w:right w:val="none" w:sz="0" w:space="0" w:color="auto"/>
          </w:divBdr>
        </w:div>
        <w:div w:id="415367708">
          <w:marLeft w:val="0"/>
          <w:marRight w:val="0"/>
          <w:marTop w:val="0"/>
          <w:marBottom w:val="0"/>
          <w:divBdr>
            <w:top w:val="none" w:sz="0" w:space="0" w:color="auto"/>
            <w:left w:val="none" w:sz="0" w:space="0" w:color="auto"/>
            <w:bottom w:val="none" w:sz="0" w:space="0" w:color="auto"/>
            <w:right w:val="none" w:sz="0" w:space="0" w:color="auto"/>
          </w:divBdr>
        </w:div>
        <w:div w:id="2140486741">
          <w:marLeft w:val="0"/>
          <w:marRight w:val="0"/>
          <w:marTop w:val="0"/>
          <w:marBottom w:val="0"/>
          <w:divBdr>
            <w:top w:val="none" w:sz="0" w:space="0" w:color="auto"/>
            <w:left w:val="none" w:sz="0" w:space="0" w:color="auto"/>
            <w:bottom w:val="none" w:sz="0" w:space="0" w:color="auto"/>
            <w:right w:val="none" w:sz="0" w:space="0" w:color="auto"/>
          </w:divBdr>
        </w:div>
        <w:div w:id="369964650">
          <w:marLeft w:val="0"/>
          <w:marRight w:val="0"/>
          <w:marTop w:val="0"/>
          <w:marBottom w:val="0"/>
          <w:divBdr>
            <w:top w:val="none" w:sz="0" w:space="0" w:color="auto"/>
            <w:left w:val="none" w:sz="0" w:space="0" w:color="auto"/>
            <w:bottom w:val="none" w:sz="0" w:space="0" w:color="auto"/>
            <w:right w:val="none" w:sz="0" w:space="0" w:color="auto"/>
          </w:divBdr>
        </w:div>
        <w:div w:id="723484383">
          <w:marLeft w:val="0"/>
          <w:marRight w:val="0"/>
          <w:marTop w:val="0"/>
          <w:marBottom w:val="0"/>
          <w:divBdr>
            <w:top w:val="none" w:sz="0" w:space="0" w:color="auto"/>
            <w:left w:val="none" w:sz="0" w:space="0" w:color="auto"/>
            <w:bottom w:val="none" w:sz="0" w:space="0" w:color="auto"/>
            <w:right w:val="none" w:sz="0" w:space="0" w:color="auto"/>
          </w:divBdr>
        </w:div>
        <w:div w:id="1808667182">
          <w:marLeft w:val="0"/>
          <w:marRight w:val="0"/>
          <w:marTop w:val="0"/>
          <w:marBottom w:val="0"/>
          <w:divBdr>
            <w:top w:val="none" w:sz="0" w:space="0" w:color="auto"/>
            <w:left w:val="none" w:sz="0" w:space="0" w:color="auto"/>
            <w:bottom w:val="none" w:sz="0" w:space="0" w:color="auto"/>
            <w:right w:val="none" w:sz="0" w:space="0" w:color="auto"/>
          </w:divBdr>
        </w:div>
        <w:div w:id="1891309221">
          <w:marLeft w:val="0"/>
          <w:marRight w:val="0"/>
          <w:marTop w:val="0"/>
          <w:marBottom w:val="0"/>
          <w:divBdr>
            <w:top w:val="none" w:sz="0" w:space="0" w:color="auto"/>
            <w:left w:val="none" w:sz="0" w:space="0" w:color="auto"/>
            <w:bottom w:val="none" w:sz="0" w:space="0" w:color="auto"/>
            <w:right w:val="none" w:sz="0" w:space="0" w:color="auto"/>
          </w:divBdr>
        </w:div>
        <w:div w:id="1010571301">
          <w:marLeft w:val="0"/>
          <w:marRight w:val="0"/>
          <w:marTop w:val="0"/>
          <w:marBottom w:val="0"/>
          <w:divBdr>
            <w:top w:val="none" w:sz="0" w:space="0" w:color="auto"/>
            <w:left w:val="none" w:sz="0" w:space="0" w:color="auto"/>
            <w:bottom w:val="none" w:sz="0" w:space="0" w:color="auto"/>
            <w:right w:val="none" w:sz="0" w:space="0" w:color="auto"/>
          </w:divBdr>
        </w:div>
        <w:div w:id="1233734332">
          <w:marLeft w:val="0"/>
          <w:marRight w:val="0"/>
          <w:marTop w:val="0"/>
          <w:marBottom w:val="0"/>
          <w:divBdr>
            <w:top w:val="none" w:sz="0" w:space="0" w:color="auto"/>
            <w:left w:val="none" w:sz="0" w:space="0" w:color="auto"/>
            <w:bottom w:val="none" w:sz="0" w:space="0" w:color="auto"/>
            <w:right w:val="none" w:sz="0" w:space="0" w:color="auto"/>
          </w:divBdr>
        </w:div>
      </w:divsChild>
    </w:div>
    <w:div w:id="861669420">
      <w:bodyDiv w:val="1"/>
      <w:marLeft w:val="0"/>
      <w:marRight w:val="0"/>
      <w:marTop w:val="0"/>
      <w:marBottom w:val="0"/>
      <w:divBdr>
        <w:top w:val="none" w:sz="0" w:space="0" w:color="auto"/>
        <w:left w:val="none" w:sz="0" w:space="0" w:color="auto"/>
        <w:bottom w:val="none" w:sz="0" w:space="0" w:color="auto"/>
        <w:right w:val="none" w:sz="0" w:space="0" w:color="auto"/>
      </w:divBdr>
    </w:div>
    <w:div w:id="862480840">
      <w:bodyDiv w:val="1"/>
      <w:marLeft w:val="0"/>
      <w:marRight w:val="0"/>
      <w:marTop w:val="0"/>
      <w:marBottom w:val="0"/>
      <w:divBdr>
        <w:top w:val="none" w:sz="0" w:space="0" w:color="auto"/>
        <w:left w:val="none" w:sz="0" w:space="0" w:color="auto"/>
        <w:bottom w:val="none" w:sz="0" w:space="0" w:color="auto"/>
        <w:right w:val="none" w:sz="0" w:space="0" w:color="auto"/>
      </w:divBdr>
    </w:div>
    <w:div w:id="864446613">
      <w:bodyDiv w:val="1"/>
      <w:marLeft w:val="0"/>
      <w:marRight w:val="0"/>
      <w:marTop w:val="0"/>
      <w:marBottom w:val="0"/>
      <w:divBdr>
        <w:top w:val="none" w:sz="0" w:space="0" w:color="auto"/>
        <w:left w:val="none" w:sz="0" w:space="0" w:color="auto"/>
        <w:bottom w:val="none" w:sz="0" w:space="0" w:color="auto"/>
        <w:right w:val="none" w:sz="0" w:space="0" w:color="auto"/>
      </w:divBdr>
    </w:div>
    <w:div w:id="888956895">
      <w:bodyDiv w:val="1"/>
      <w:marLeft w:val="0"/>
      <w:marRight w:val="0"/>
      <w:marTop w:val="0"/>
      <w:marBottom w:val="0"/>
      <w:divBdr>
        <w:top w:val="none" w:sz="0" w:space="0" w:color="auto"/>
        <w:left w:val="none" w:sz="0" w:space="0" w:color="auto"/>
        <w:bottom w:val="none" w:sz="0" w:space="0" w:color="auto"/>
        <w:right w:val="none" w:sz="0" w:space="0" w:color="auto"/>
      </w:divBdr>
    </w:div>
    <w:div w:id="890271634">
      <w:bodyDiv w:val="1"/>
      <w:marLeft w:val="0"/>
      <w:marRight w:val="0"/>
      <w:marTop w:val="0"/>
      <w:marBottom w:val="0"/>
      <w:divBdr>
        <w:top w:val="none" w:sz="0" w:space="0" w:color="auto"/>
        <w:left w:val="none" w:sz="0" w:space="0" w:color="auto"/>
        <w:bottom w:val="none" w:sz="0" w:space="0" w:color="auto"/>
        <w:right w:val="none" w:sz="0" w:space="0" w:color="auto"/>
      </w:divBdr>
    </w:div>
    <w:div w:id="897086805">
      <w:bodyDiv w:val="1"/>
      <w:marLeft w:val="0"/>
      <w:marRight w:val="0"/>
      <w:marTop w:val="0"/>
      <w:marBottom w:val="0"/>
      <w:divBdr>
        <w:top w:val="none" w:sz="0" w:space="0" w:color="auto"/>
        <w:left w:val="none" w:sz="0" w:space="0" w:color="auto"/>
        <w:bottom w:val="none" w:sz="0" w:space="0" w:color="auto"/>
        <w:right w:val="none" w:sz="0" w:space="0" w:color="auto"/>
      </w:divBdr>
    </w:div>
    <w:div w:id="903837936">
      <w:bodyDiv w:val="1"/>
      <w:marLeft w:val="0"/>
      <w:marRight w:val="0"/>
      <w:marTop w:val="0"/>
      <w:marBottom w:val="0"/>
      <w:divBdr>
        <w:top w:val="none" w:sz="0" w:space="0" w:color="auto"/>
        <w:left w:val="none" w:sz="0" w:space="0" w:color="auto"/>
        <w:bottom w:val="none" w:sz="0" w:space="0" w:color="auto"/>
        <w:right w:val="none" w:sz="0" w:space="0" w:color="auto"/>
      </w:divBdr>
      <w:divsChild>
        <w:div w:id="986012299">
          <w:marLeft w:val="0"/>
          <w:marRight w:val="0"/>
          <w:marTop w:val="0"/>
          <w:marBottom w:val="0"/>
          <w:divBdr>
            <w:top w:val="none" w:sz="0" w:space="0" w:color="auto"/>
            <w:left w:val="none" w:sz="0" w:space="0" w:color="auto"/>
            <w:bottom w:val="none" w:sz="0" w:space="0" w:color="auto"/>
            <w:right w:val="none" w:sz="0" w:space="0" w:color="auto"/>
          </w:divBdr>
        </w:div>
      </w:divsChild>
    </w:div>
    <w:div w:id="904145009">
      <w:bodyDiv w:val="1"/>
      <w:marLeft w:val="0"/>
      <w:marRight w:val="0"/>
      <w:marTop w:val="0"/>
      <w:marBottom w:val="0"/>
      <w:divBdr>
        <w:top w:val="none" w:sz="0" w:space="0" w:color="auto"/>
        <w:left w:val="none" w:sz="0" w:space="0" w:color="auto"/>
        <w:bottom w:val="none" w:sz="0" w:space="0" w:color="auto"/>
        <w:right w:val="none" w:sz="0" w:space="0" w:color="auto"/>
      </w:divBdr>
      <w:divsChild>
        <w:div w:id="1361279786">
          <w:marLeft w:val="0"/>
          <w:marRight w:val="0"/>
          <w:marTop w:val="0"/>
          <w:marBottom w:val="0"/>
          <w:divBdr>
            <w:top w:val="none" w:sz="0" w:space="0" w:color="auto"/>
            <w:left w:val="none" w:sz="0" w:space="0" w:color="auto"/>
            <w:bottom w:val="none" w:sz="0" w:space="0" w:color="auto"/>
            <w:right w:val="none" w:sz="0" w:space="0" w:color="auto"/>
          </w:divBdr>
        </w:div>
        <w:div w:id="834536909">
          <w:marLeft w:val="0"/>
          <w:marRight w:val="0"/>
          <w:marTop w:val="0"/>
          <w:marBottom w:val="0"/>
          <w:divBdr>
            <w:top w:val="none" w:sz="0" w:space="0" w:color="auto"/>
            <w:left w:val="none" w:sz="0" w:space="0" w:color="auto"/>
            <w:bottom w:val="none" w:sz="0" w:space="0" w:color="auto"/>
            <w:right w:val="none" w:sz="0" w:space="0" w:color="auto"/>
          </w:divBdr>
        </w:div>
        <w:div w:id="413824655">
          <w:marLeft w:val="0"/>
          <w:marRight w:val="0"/>
          <w:marTop w:val="0"/>
          <w:marBottom w:val="0"/>
          <w:divBdr>
            <w:top w:val="none" w:sz="0" w:space="0" w:color="auto"/>
            <w:left w:val="none" w:sz="0" w:space="0" w:color="auto"/>
            <w:bottom w:val="none" w:sz="0" w:space="0" w:color="auto"/>
            <w:right w:val="none" w:sz="0" w:space="0" w:color="auto"/>
          </w:divBdr>
        </w:div>
        <w:div w:id="1876845476">
          <w:marLeft w:val="0"/>
          <w:marRight w:val="0"/>
          <w:marTop w:val="0"/>
          <w:marBottom w:val="0"/>
          <w:divBdr>
            <w:top w:val="none" w:sz="0" w:space="0" w:color="auto"/>
            <w:left w:val="none" w:sz="0" w:space="0" w:color="auto"/>
            <w:bottom w:val="none" w:sz="0" w:space="0" w:color="auto"/>
            <w:right w:val="none" w:sz="0" w:space="0" w:color="auto"/>
          </w:divBdr>
        </w:div>
        <w:div w:id="970551308">
          <w:marLeft w:val="0"/>
          <w:marRight w:val="0"/>
          <w:marTop w:val="0"/>
          <w:marBottom w:val="0"/>
          <w:divBdr>
            <w:top w:val="none" w:sz="0" w:space="0" w:color="auto"/>
            <w:left w:val="none" w:sz="0" w:space="0" w:color="auto"/>
            <w:bottom w:val="none" w:sz="0" w:space="0" w:color="auto"/>
            <w:right w:val="none" w:sz="0" w:space="0" w:color="auto"/>
          </w:divBdr>
        </w:div>
        <w:div w:id="482164034">
          <w:marLeft w:val="0"/>
          <w:marRight w:val="0"/>
          <w:marTop w:val="0"/>
          <w:marBottom w:val="0"/>
          <w:divBdr>
            <w:top w:val="none" w:sz="0" w:space="0" w:color="auto"/>
            <w:left w:val="none" w:sz="0" w:space="0" w:color="auto"/>
            <w:bottom w:val="none" w:sz="0" w:space="0" w:color="auto"/>
            <w:right w:val="none" w:sz="0" w:space="0" w:color="auto"/>
          </w:divBdr>
        </w:div>
        <w:div w:id="675574333">
          <w:marLeft w:val="0"/>
          <w:marRight w:val="0"/>
          <w:marTop w:val="0"/>
          <w:marBottom w:val="0"/>
          <w:divBdr>
            <w:top w:val="none" w:sz="0" w:space="0" w:color="auto"/>
            <w:left w:val="none" w:sz="0" w:space="0" w:color="auto"/>
            <w:bottom w:val="none" w:sz="0" w:space="0" w:color="auto"/>
            <w:right w:val="none" w:sz="0" w:space="0" w:color="auto"/>
          </w:divBdr>
        </w:div>
      </w:divsChild>
    </w:div>
    <w:div w:id="910578396">
      <w:bodyDiv w:val="1"/>
      <w:marLeft w:val="0"/>
      <w:marRight w:val="0"/>
      <w:marTop w:val="0"/>
      <w:marBottom w:val="0"/>
      <w:divBdr>
        <w:top w:val="none" w:sz="0" w:space="0" w:color="auto"/>
        <w:left w:val="none" w:sz="0" w:space="0" w:color="auto"/>
        <w:bottom w:val="none" w:sz="0" w:space="0" w:color="auto"/>
        <w:right w:val="none" w:sz="0" w:space="0" w:color="auto"/>
      </w:divBdr>
      <w:divsChild>
        <w:div w:id="1533768725">
          <w:marLeft w:val="0"/>
          <w:marRight w:val="0"/>
          <w:marTop w:val="0"/>
          <w:marBottom w:val="0"/>
          <w:divBdr>
            <w:top w:val="none" w:sz="0" w:space="0" w:color="auto"/>
            <w:left w:val="none" w:sz="0" w:space="0" w:color="auto"/>
            <w:bottom w:val="none" w:sz="0" w:space="0" w:color="auto"/>
            <w:right w:val="none" w:sz="0" w:space="0" w:color="auto"/>
          </w:divBdr>
          <w:divsChild>
            <w:div w:id="113129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914730">
      <w:bodyDiv w:val="1"/>
      <w:marLeft w:val="0"/>
      <w:marRight w:val="0"/>
      <w:marTop w:val="0"/>
      <w:marBottom w:val="0"/>
      <w:divBdr>
        <w:top w:val="none" w:sz="0" w:space="0" w:color="auto"/>
        <w:left w:val="none" w:sz="0" w:space="0" w:color="auto"/>
        <w:bottom w:val="none" w:sz="0" w:space="0" w:color="auto"/>
        <w:right w:val="none" w:sz="0" w:space="0" w:color="auto"/>
      </w:divBdr>
    </w:div>
    <w:div w:id="930427135">
      <w:bodyDiv w:val="1"/>
      <w:marLeft w:val="0"/>
      <w:marRight w:val="0"/>
      <w:marTop w:val="0"/>
      <w:marBottom w:val="0"/>
      <w:divBdr>
        <w:top w:val="none" w:sz="0" w:space="0" w:color="auto"/>
        <w:left w:val="none" w:sz="0" w:space="0" w:color="auto"/>
        <w:bottom w:val="none" w:sz="0" w:space="0" w:color="auto"/>
        <w:right w:val="none" w:sz="0" w:space="0" w:color="auto"/>
      </w:divBdr>
      <w:divsChild>
        <w:div w:id="2031567970">
          <w:marLeft w:val="0"/>
          <w:marRight w:val="0"/>
          <w:marTop w:val="0"/>
          <w:marBottom w:val="0"/>
          <w:divBdr>
            <w:top w:val="none" w:sz="0" w:space="0" w:color="auto"/>
            <w:left w:val="none" w:sz="0" w:space="0" w:color="auto"/>
            <w:bottom w:val="none" w:sz="0" w:space="0" w:color="auto"/>
            <w:right w:val="none" w:sz="0" w:space="0" w:color="auto"/>
          </w:divBdr>
        </w:div>
        <w:div w:id="1917741432">
          <w:marLeft w:val="0"/>
          <w:marRight w:val="0"/>
          <w:marTop w:val="0"/>
          <w:marBottom w:val="0"/>
          <w:divBdr>
            <w:top w:val="none" w:sz="0" w:space="0" w:color="auto"/>
            <w:left w:val="none" w:sz="0" w:space="0" w:color="auto"/>
            <w:bottom w:val="none" w:sz="0" w:space="0" w:color="auto"/>
            <w:right w:val="none" w:sz="0" w:space="0" w:color="auto"/>
          </w:divBdr>
        </w:div>
      </w:divsChild>
    </w:div>
    <w:div w:id="930696751">
      <w:bodyDiv w:val="1"/>
      <w:marLeft w:val="0"/>
      <w:marRight w:val="0"/>
      <w:marTop w:val="0"/>
      <w:marBottom w:val="0"/>
      <w:divBdr>
        <w:top w:val="none" w:sz="0" w:space="0" w:color="auto"/>
        <w:left w:val="none" w:sz="0" w:space="0" w:color="auto"/>
        <w:bottom w:val="none" w:sz="0" w:space="0" w:color="auto"/>
        <w:right w:val="none" w:sz="0" w:space="0" w:color="auto"/>
      </w:divBdr>
    </w:div>
    <w:div w:id="938148468">
      <w:bodyDiv w:val="1"/>
      <w:marLeft w:val="0"/>
      <w:marRight w:val="0"/>
      <w:marTop w:val="0"/>
      <w:marBottom w:val="0"/>
      <w:divBdr>
        <w:top w:val="none" w:sz="0" w:space="0" w:color="auto"/>
        <w:left w:val="none" w:sz="0" w:space="0" w:color="auto"/>
        <w:bottom w:val="none" w:sz="0" w:space="0" w:color="auto"/>
        <w:right w:val="none" w:sz="0" w:space="0" w:color="auto"/>
      </w:divBdr>
    </w:div>
    <w:div w:id="948899435">
      <w:bodyDiv w:val="1"/>
      <w:marLeft w:val="0"/>
      <w:marRight w:val="0"/>
      <w:marTop w:val="0"/>
      <w:marBottom w:val="0"/>
      <w:divBdr>
        <w:top w:val="none" w:sz="0" w:space="0" w:color="auto"/>
        <w:left w:val="none" w:sz="0" w:space="0" w:color="auto"/>
        <w:bottom w:val="none" w:sz="0" w:space="0" w:color="auto"/>
        <w:right w:val="none" w:sz="0" w:space="0" w:color="auto"/>
      </w:divBdr>
    </w:div>
    <w:div w:id="949241935">
      <w:bodyDiv w:val="1"/>
      <w:marLeft w:val="0"/>
      <w:marRight w:val="0"/>
      <w:marTop w:val="0"/>
      <w:marBottom w:val="0"/>
      <w:divBdr>
        <w:top w:val="none" w:sz="0" w:space="0" w:color="auto"/>
        <w:left w:val="none" w:sz="0" w:space="0" w:color="auto"/>
        <w:bottom w:val="none" w:sz="0" w:space="0" w:color="auto"/>
        <w:right w:val="none" w:sz="0" w:space="0" w:color="auto"/>
      </w:divBdr>
    </w:div>
    <w:div w:id="951396996">
      <w:bodyDiv w:val="1"/>
      <w:marLeft w:val="0"/>
      <w:marRight w:val="0"/>
      <w:marTop w:val="0"/>
      <w:marBottom w:val="0"/>
      <w:divBdr>
        <w:top w:val="none" w:sz="0" w:space="0" w:color="auto"/>
        <w:left w:val="none" w:sz="0" w:space="0" w:color="auto"/>
        <w:bottom w:val="none" w:sz="0" w:space="0" w:color="auto"/>
        <w:right w:val="none" w:sz="0" w:space="0" w:color="auto"/>
      </w:divBdr>
    </w:div>
    <w:div w:id="959989822">
      <w:bodyDiv w:val="1"/>
      <w:marLeft w:val="0"/>
      <w:marRight w:val="0"/>
      <w:marTop w:val="0"/>
      <w:marBottom w:val="0"/>
      <w:divBdr>
        <w:top w:val="none" w:sz="0" w:space="0" w:color="auto"/>
        <w:left w:val="none" w:sz="0" w:space="0" w:color="auto"/>
        <w:bottom w:val="none" w:sz="0" w:space="0" w:color="auto"/>
        <w:right w:val="none" w:sz="0" w:space="0" w:color="auto"/>
      </w:divBdr>
      <w:divsChild>
        <w:div w:id="807473294">
          <w:marLeft w:val="0"/>
          <w:marRight w:val="0"/>
          <w:marTop w:val="0"/>
          <w:marBottom w:val="0"/>
          <w:divBdr>
            <w:top w:val="none" w:sz="0" w:space="0" w:color="auto"/>
            <w:left w:val="none" w:sz="0" w:space="0" w:color="auto"/>
            <w:bottom w:val="none" w:sz="0" w:space="0" w:color="auto"/>
            <w:right w:val="none" w:sz="0" w:space="0" w:color="auto"/>
          </w:divBdr>
        </w:div>
        <w:div w:id="523832271">
          <w:marLeft w:val="0"/>
          <w:marRight w:val="0"/>
          <w:marTop w:val="0"/>
          <w:marBottom w:val="0"/>
          <w:divBdr>
            <w:top w:val="none" w:sz="0" w:space="0" w:color="auto"/>
            <w:left w:val="none" w:sz="0" w:space="0" w:color="auto"/>
            <w:bottom w:val="none" w:sz="0" w:space="0" w:color="auto"/>
            <w:right w:val="none" w:sz="0" w:space="0" w:color="auto"/>
          </w:divBdr>
        </w:div>
        <w:div w:id="110903637">
          <w:marLeft w:val="0"/>
          <w:marRight w:val="0"/>
          <w:marTop w:val="0"/>
          <w:marBottom w:val="0"/>
          <w:divBdr>
            <w:top w:val="none" w:sz="0" w:space="0" w:color="auto"/>
            <w:left w:val="none" w:sz="0" w:space="0" w:color="auto"/>
            <w:bottom w:val="none" w:sz="0" w:space="0" w:color="auto"/>
            <w:right w:val="none" w:sz="0" w:space="0" w:color="auto"/>
          </w:divBdr>
        </w:div>
        <w:div w:id="1964311172">
          <w:marLeft w:val="0"/>
          <w:marRight w:val="0"/>
          <w:marTop w:val="0"/>
          <w:marBottom w:val="0"/>
          <w:divBdr>
            <w:top w:val="none" w:sz="0" w:space="0" w:color="auto"/>
            <w:left w:val="none" w:sz="0" w:space="0" w:color="auto"/>
            <w:bottom w:val="none" w:sz="0" w:space="0" w:color="auto"/>
            <w:right w:val="none" w:sz="0" w:space="0" w:color="auto"/>
          </w:divBdr>
        </w:div>
        <w:div w:id="491138112">
          <w:marLeft w:val="0"/>
          <w:marRight w:val="0"/>
          <w:marTop w:val="0"/>
          <w:marBottom w:val="0"/>
          <w:divBdr>
            <w:top w:val="none" w:sz="0" w:space="0" w:color="auto"/>
            <w:left w:val="none" w:sz="0" w:space="0" w:color="auto"/>
            <w:bottom w:val="none" w:sz="0" w:space="0" w:color="auto"/>
            <w:right w:val="none" w:sz="0" w:space="0" w:color="auto"/>
          </w:divBdr>
        </w:div>
      </w:divsChild>
    </w:div>
    <w:div w:id="964390849">
      <w:bodyDiv w:val="1"/>
      <w:marLeft w:val="0"/>
      <w:marRight w:val="0"/>
      <w:marTop w:val="0"/>
      <w:marBottom w:val="0"/>
      <w:divBdr>
        <w:top w:val="none" w:sz="0" w:space="0" w:color="auto"/>
        <w:left w:val="none" w:sz="0" w:space="0" w:color="auto"/>
        <w:bottom w:val="none" w:sz="0" w:space="0" w:color="auto"/>
        <w:right w:val="none" w:sz="0" w:space="0" w:color="auto"/>
      </w:divBdr>
    </w:div>
    <w:div w:id="964845016">
      <w:bodyDiv w:val="1"/>
      <w:marLeft w:val="0"/>
      <w:marRight w:val="0"/>
      <w:marTop w:val="0"/>
      <w:marBottom w:val="0"/>
      <w:divBdr>
        <w:top w:val="none" w:sz="0" w:space="0" w:color="auto"/>
        <w:left w:val="none" w:sz="0" w:space="0" w:color="auto"/>
        <w:bottom w:val="none" w:sz="0" w:space="0" w:color="auto"/>
        <w:right w:val="none" w:sz="0" w:space="0" w:color="auto"/>
      </w:divBdr>
    </w:div>
    <w:div w:id="973634308">
      <w:bodyDiv w:val="1"/>
      <w:marLeft w:val="0"/>
      <w:marRight w:val="0"/>
      <w:marTop w:val="0"/>
      <w:marBottom w:val="0"/>
      <w:divBdr>
        <w:top w:val="none" w:sz="0" w:space="0" w:color="auto"/>
        <w:left w:val="none" w:sz="0" w:space="0" w:color="auto"/>
        <w:bottom w:val="none" w:sz="0" w:space="0" w:color="auto"/>
        <w:right w:val="none" w:sz="0" w:space="0" w:color="auto"/>
      </w:divBdr>
    </w:div>
    <w:div w:id="993021459">
      <w:bodyDiv w:val="1"/>
      <w:marLeft w:val="0"/>
      <w:marRight w:val="0"/>
      <w:marTop w:val="0"/>
      <w:marBottom w:val="0"/>
      <w:divBdr>
        <w:top w:val="none" w:sz="0" w:space="0" w:color="auto"/>
        <w:left w:val="none" w:sz="0" w:space="0" w:color="auto"/>
        <w:bottom w:val="none" w:sz="0" w:space="0" w:color="auto"/>
        <w:right w:val="none" w:sz="0" w:space="0" w:color="auto"/>
      </w:divBdr>
    </w:div>
    <w:div w:id="994339923">
      <w:bodyDiv w:val="1"/>
      <w:marLeft w:val="0"/>
      <w:marRight w:val="0"/>
      <w:marTop w:val="0"/>
      <w:marBottom w:val="0"/>
      <w:divBdr>
        <w:top w:val="none" w:sz="0" w:space="0" w:color="auto"/>
        <w:left w:val="none" w:sz="0" w:space="0" w:color="auto"/>
        <w:bottom w:val="none" w:sz="0" w:space="0" w:color="auto"/>
        <w:right w:val="none" w:sz="0" w:space="0" w:color="auto"/>
      </w:divBdr>
    </w:div>
    <w:div w:id="1013797804">
      <w:bodyDiv w:val="1"/>
      <w:marLeft w:val="0"/>
      <w:marRight w:val="0"/>
      <w:marTop w:val="0"/>
      <w:marBottom w:val="0"/>
      <w:divBdr>
        <w:top w:val="none" w:sz="0" w:space="0" w:color="auto"/>
        <w:left w:val="none" w:sz="0" w:space="0" w:color="auto"/>
        <w:bottom w:val="none" w:sz="0" w:space="0" w:color="auto"/>
        <w:right w:val="none" w:sz="0" w:space="0" w:color="auto"/>
      </w:divBdr>
    </w:div>
    <w:div w:id="1019619624">
      <w:bodyDiv w:val="1"/>
      <w:marLeft w:val="0"/>
      <w:marRight w:val="0"/>
      <w:marTop w:val="0"/>
      <w:marBottom w:val="0"/>
      <w:divBdr>
        <w:top w:val="none" w:sz="0" w:space="0" w:color="auto"/>
        <w:left w:val="none" w:sz="0" w:space="0" w:color="auto"/>
        <w:bottom w:val="none" w:sz="0" w:space="0" w:color="auto"/>
        <w:right w:val="none" w:sz="0" w:space="0" w:color="auto"/>
      </w:divBdr>
    </w:div>
    <w:div w:id="1032339348">
      <w:bodyDiv w:val="1"/>
      <w:marLeft w:val="0"/>
      <w:marRight w:val="0"/>
      <w:marTop w:val="0"/>
      <w:marBottom w:val="0"/>
      <w:divBdr>
        <w:top w:val="none" w:sz="0" w:space="0" w:color="auto"/>
        <w:left w:val="none" w:sz="0" w:space="0" w:color="auto"/>
        <w:bottom w:val="none" w:sz="0" w:space="0" w:color="auto"/>
        <w:right w:val="none" w:sz="0" w:space="0" w:color="auto"/>
      </w:divBdr>
    </w:div>
    <w:div w:id="1043361310">
      <w:bodyDiv w:val="1"/>
      <w:marLeft w:val="0"/>
      <w:marRight w:val="0"/>
      <w:marTop w:val="0"/>
      <w:marBottom w:val="0"/>
      <w:divBdr>
        <w:top w:val="none" w:sz="0" w:space="0" w:color="auto"/>
        <w:left w:val="none" w:sz="0" w:space="0" w:color="auto"/>
        <w:bottom w:val="none" w:sz="0" w:space="0" w:color="auto"/>
        <w:right w:val="none" w:sz="0" w:space="0" w:color="auto"/>
      </w:divBdr>
      <w:divsChild>
        <w:div w:id="1079445362">
          <w:marLeft w:val="0"/>
          <w:marRight w:val="0"/>
          <w:marTop w:val="0"/>
          <w:marBottom w:val="0"/>
          <w:divBdr>
            <w:top w:val="none" w:sz="0" w:space="0" w:color="auto"/>
            <w:left w:val="none" w:sz="0" w:space="0" w:color="auto"/>
            <w:bottom w:val="none" w:sz="0" w:space="0" w:color="auto"/>
            <w:right w:val="none" w:sz="0" w:space="0" w:color="auto"/>
          </w:divBdr>
        </w:div>
        <w:div w:id="472217156">
          <w:marLeft w:val="0"/>
          <w:marRight w:val="0"/>
          <w:marTop w:val="0"/>
          <w:marBottom w:val="0"/>
          <w:divBdr>
            <w:top w:val="none" w:sz="0" w:space="0" w:color="auto"/>
            <w:left w:val="none" w:sz="0" w:space="0" w:color="auto"/>
            <w:bottom w:val="none" w:sz="0" w:space="0" w:color="auto"/>
            <w:right w:val="none" w:sz="0" w:space="0" w:color="auto"/>
          </w:divBdr>
        </w:div>
        <w:div w:id="1204903217">
          <w:marLeft w:val="0"/>
          <w:marRight w:val="0"/>
          <w:marTop w:val="0"/>
          <w:marBottom w:val="0"/>
          <w:divBdr>
            <w:top w:val="none" w:sz="0" w:space="0" w:color="auto"/>
            <w:left w:val="none" w:sz="0" w:space="0" w:color="auto"/>
            <w:bottom w:val="none" w:sz="0" w:space="0" w:color="auto"/>
            <w:right w:val="none" w:sz="0" w:space="0" w:color="auto"/>
          </w:divBdr>
        </w:div>
        <w:div w:id="1119254481">
          <w:marLeft w:val="0"/>
          <w:marRight w:val="0"/>
          <w:marTop w:val="0"/>
          <w:marBottom w:val="0"/>
          <w:divBdr>
            <w:top w:val="none" w:sz="0" w:space="0" w:color="auto"/>
            <w:left w:val="none" w:sz="0" w:space="0" w:color="auto"/>
            <w:bottom w:val="none" w:sz="0" w:space="0" w:color="auto"/>
            <w:right w:val="none" w:sz="0" w:space="0" w:color="auto"/>
          </w:divBdr>
        </w:div>
        <w:div w:id="735782898">
          <w:marLeft w:val="0"/>
          <w:marRight w:val="0"/>
          <w:marTop w:val="0"/>
          <w:marBottom w:val="0"/>
          <w:divBdr>
            <w:top w:val="none" w:sz="0" w:space="0" w:color="auto"/>
            <w:left w:val="none" w:sz="0" w:space="0" w:color="auto"/>
            <w:bottom w:val="none" w:sz="0" w:space="0" w:color="auto"/>
            <w:right w:val="none" w:sz="0" w:space="0" w:color="auto"/>
          </w:divBdr>
        </w:div>
        <w:div w:id="38281883">
          <w:marLeft w:val="0"/>
          <w:marRight w:val="0"/>
          <w:marTop w:val="0"/>
          <w:marBottom w:val="0"/>
          <w:divBdr>
            <w:top w:val="none" w:sz="0" w:space="0" w:color="auto"/>
            <w:left w:val="none" w:sz="0" w:space="0" w:color="auto"/>
            <w:bottom w:val="none" w:sz="0" w:space="0" w:color="auto"/>
            <w:right w:val="none" w:sz="0" w:space="0" w:color="auto"/>
          </w:divBdr>
        </w:div>
        <w:div w:id="548539007">
          <w:marLeft w:val="0"/>
          <w:marRight w:val="0"/>
          <w:marTop w:val="0"/>
          <w:marBottom w:val="0"/>
          <w:divBdr>
            <w:top w:val="none" w:sz="0" w:space="0" w:color="auto"/>
            <w:left w:val="none" w:sz="0" w:space="0" w:color="auto"/>
            <w:bottom w:val="none" w:sz="0" w:space="0" w:color="auto"/>
            <w:right w:val="none" w:sz="0" w:space="0" w:color="auto"/>
          </w:divBdr>
        </w:div>
        <w:div w:id="774177619">
          <w:marLeft w:val="0"/>
          <w:marRight w:val="0"/>
          <w:marTop w:val="0"/>
          <w:marBottom w:val="0"/>
          <w:divBdr>
            <w:top w:val="none" w:sz="0" w:space="0" w:color="auto"/>
            <w:left w:val="none" w:sz="0" w:space="0" w:color="auto"/>
            <w:bottom w:val="none" w:sz="0" w:space="0" w:color="auto"/>
            <w:right w:val="none" w:sz="0" w:space="0" w:color="auto"/>
          </w:divBdr>
        </w:div>
        <w:div w:id="99028840">
          <w:marLeft w:val="0"/>
          <w:marRight w:val="0"/>
          <w:marTop w:val="0"/>
          <w:marBottom w:val="0"/>
          <w:divBdr>
            <w:top w:val="none" w:sz="0" w:space="0" w:color="auto"/>
            <w:left w:val="none" w:sz="0" w:space="0" w:color="auto"/>
            <w:bottom w:val="none" w:sz="0" w:space="0" w:color="auto"/>
            <w:right w:val="none" w:sz="0" w:space="0" w:color="auto"/>
          </w:divBdr>
        </w:div>
        <w:div w:id="410856276">
          <w:marLeft w:val="0"/>
          <w:marRight w:val="0"/>
          <w:marTop w:val="0"/>
          <w:marBottom w:val="0"/>
          <w:divBdr>
            <w:top w:val="none" w:sz="0" w:space="0" w:color="auto"/>
            <w:left w:val="none" w:sz="0" w:space="0" w:color="auto"/>
            <w:bottom w:val="none" w:sz="0" w:space="0" w:color="auto"/>
            <w:right w:val="none" w:sz="0" w:space="0" w:color="auto"/>
          </w:divBdr>
        </w:div>
        <w:div w:id="1428964227">
          <w:marLeft w:val="0"/>
          <w:marRight w:val="0"/>
          <w:marTop w:val="0"/>
          <w:marBottom w:val="0"/>
          <w:divBdr>
            <w:top w:val="none" w:sz="0" w:space="0" w:color="auto"/>
            <w:left w:val="none" w:sz="0" w:space="0" w:color="auto"/>
            <w:bottom w:val="none" w:sz="0" w:space="0" w:color="auto"/>
            <w:right w:val="none" w:sz="0" w:space="0" w:color="auto"/>
          </w:divBdr>
        </w:div>
        <w:div w:id="548878686">
          <w:marLeft w:val="0"/>
          <w:marRight w:val="0"/>
          <w:marTop w:val="0"/>
          <w:marBottom w:val="0"/>
          <w:divBdr>
            <w:top w:val="none" w:sz="0" w:space="0" w:color="auto"/>
            <w:left w:val="none" w:sz="0" w:space="0" w:color="auto"/>
            <w:bottom w:val="none" w:sz="0" w:space="0" w:color="auto"/>
            <w:right w:val="none" w:sz="0" w:space="0" w:color="auto"/>
          </w:divBdr>
        </w:div>
        <w:div w:id="1411541130">
          <w:marLeft w:val="0"/>
          <w:marRight w:val="0"/>
          <w:marTop w:val="0"/>
          <w:marBottom w:val="0"/>
          <w:divBdr>
            <w:top w:val="none" w:sz="0" w:space="0" w:color="auto"/>
            <w:left w:val="none" w:sz="0" w:space="0" w:color="auto"/>
            <w:bottom w:val="none" w:sz="0" w:space="0" w:color="auto"/>
            <w:right w:val="none" w:sz="0" w:space="0" w:color="auto"/>
          </w:divBdr>
        </w:div>
        <w:div w:id="613561436">
          <w:marLeft w:val="0"/>
          <w:marRight w:val="0"/>
          <w:marTop w:val="0"/>
          <w:marBottom w:val="0"/>
          <w:divBdr>
            <w:top w:val="none" w:sz="0" w:space="0" w:color="auto"/>
            <w:left w:val="none" w:sz="0" w:space="0" w:color="auto"/>
            <w:bottom w:val="none" w:sz="0" w:space="0" w:color="auto"/>
            <w:right w:val="none" w:sz="0" w:space="0" w:color="auto"/>
          </w:divBdr>
        </w:div>
        <w:div w:id="1210263696">
          <w:marLeft w:val="0"/>
          <w:marRight w:val="0"/>
          <w:marTop w:val="0"/>
          <w:marBottom w:val="0"/>
          <w:divBdr>
            <w:top w:val="none" w:sz="0" w:space="0" w:color="auto"/>
            <w:left w:val="none" w:sz="0" w:space="0" w:color="auto"/>
            <w:bottom w:val="none" w:sz="0" w:space="0" w:color="auto"/>
            <w:right w:val="none" w:sz="0" w:space="0" w:color="auto"/>
          </w:divBdr>
        </w:div>
      </w:divsChild>
    </w:div>
    <w:div w:id="1052073545">
      <w:bodyDiv w:val="1"/>
      <w:marLeft w:val="0"/>
      <w:marRight w:val="0"/>
      <w:marTop w:val="0"/>
      <w:marBottom w:val="0"/>
      <w:divBdr>
        <w:top w:val="none" w:sz="0" w:space="0" w:color="auto"/>
        <w:left w:val="none" w:sz="0" w:space="0" w:color="auto"/>
        <w:bottom w:val="none" w:sz="0" w:space="0" w:color="auto"/>
        <w:right w:val="none" w:sz="0" w:space="0" w:color="auto"/>
      </w:divBdr>
    </w:div>
    <w:div w:id="1052998357">
      <w:bodyDiv w:val="1"/>
      <w:marLeft w:val="0"/>
      <w:marRight w:val="0"/>
      <w:marTop w:val="0"/>
      <w:marBottom w:val="0"/>
      <w:divBdr>
        <w:top w:val="none" w:sz="0" w:space="0" w:color="auto"/>
        <w:left w:val="none" w:sz="0" w:space="0" w:color="auto"/>
        <w:bottom w:val="none" w:sz="0" w:space="0" w:color="auto"/>
        <w:right w:val="none" w:sz="0" w:space="0" w:color="auto"/>
      </w:divBdr>
    </w:div>
    <w:div w:id="1055854441">
      <w:bodyDiv w:val="1"/>
      <w:marLeft w:val="0"/>
      <w:marRight w:val="0"/>
      <w:marTop w:val="0"/>
      <w:marBottom w:val="0"/>
      <w:divBdr>
        <w:top w:val="none" w:sz="0" w:space="0" w:color="auto"/>
        <w:left w:val="none" w:sz="0" w:space="0" w:color="auto"/>
        <w:bottom w:val="none" w:sz="0" w:space="0" w:color="auto"/>
        <w:right w:val="none" w:sz="0" w:space="0" w:color="auto"/>
      </w:divBdr>
    </w:div>
    <w:div w:id="1060716850">
      <w:bodyDiv w:val="1"/>
      <w:marLeft w:val="0"/>
      <w:marRight w:val="0"/>
      <w:marTop w:val="0"/>
      <w:marBottom w:val="0"/>
      <w:divBdr>
        <w:top w:val="none" w:sz="0" w:space="0" w:color="auto"/>
        <w:left w:val="none" w:sz="0" w:space="0" w:color="auto"/>
        <w:bottom w:val="none" w:sz="0" w:space="0" w:color="auto"/>
        <w:right w:val="none" w:sz="0" w:space="0" w:color="auto"/>
      </w:divBdr>
    </w:div>
    <w:div w:id="1062679423">
      <w:bodyDiv w:val="1"/>
      <w:marLeft w:val="0"/>
      <w:marRight w:val="0"/>
      <w:marTop w:val="0"/>
      <w:marBottom w:val="0"/>
      <w:divBdr>
        <w:top w:val="none" w:sz="0" w:space="0" w:color="auto"/>
        <w:left w:val="none" w:sz="0" w:space="0" w:color="auto"/>
        <w:bottom w:val="none" w:sz="0" w:space="0" w:color="auto"/>
        <w:right w:val="none" w:sz="0" w:space="0" w:color="auto"/>
      </w:divBdr>
    </w:div>
    <w:div w:id="1063606111">
      <w:bodyDiv w:val="1"/>
      <w:marLeft w:val="0"/>
      <w:marRight w:val="0"/>
      <w:marTop w:val="0"/>
      <w:marBottom w:val="0"/>
      <w:divBdr>
        <w:top w:val="none" w:sz="0" w:space="0" w:color="auto"/>
        <w:left w:val="none" w:sz="0" w:space="0" w:color="auto"/>
        <w:bottom w:val="none" w:sz="0" w:space="0" w:color="auto"/>
        <w:right w:val="none" w:sz="0" w:space="0" w:color="auto"/>
      </w:divBdr>
    </w:div>
    <w:div w:id="1064792043">
      <w:bodyDiv w:val="1"/>
      <w:marLeft w:val="0"/>
      <w:marRight w:val="0"/>
      <w:marTop w:val="0"/>
      <w:marBottom w:val="0"/>
      <w:divBdr>
        <w:top w:val="none" w:sz="0" w:space="0" w:color="auto"/>
        <w:left w:val="none" w:sz="0" w:space="0" w:color="auto"/>
        <w:bottom w:val="none" w:sz="0" w:space="0" w:color="auto"/>
        <w:right w:val="none" w:sz="0" w:space="0" w:color="auto"/>
      </w:divBdr>
    </w:div>
    <w:div w:id="1065836863">
      <w:bodyDiv w:val="1"/>
      <w:marLeft w:val="0"/>
      <w:marRight w:val="0"/>
      <w:marTop w:val="0"/>
      <w:marBottom w:val="0"/>
      <w:divBdr>
        <w:top w:val="none" w:sz="0" w:space="0" w:color="auto"/>
        <w:left w:val="none" w:sz="0" w:space="0" w:color="auto"/>
        <w:bottom w:val="none" w:sz="0" w:space="0" w:color="auto"/>
        <w:right w:val="none" w:sz="0" w:space="0" w:color="auto"/>
      </w:divBdr>
    </w:div>
    <w:div w:id="1072854327">
      <w:bodyDiv w:val="1"/>
      <w:marLeft w:val="0"/>
      <w:marRight w:val="0"/>
      <w:marTop w:val="0"/>
      <w:marBottom w:val="0"/>
      <w:divBdr>
        <w:top w:val="none" w:sz="0" w:space="0" w:color="auto"/>
        <w:left w:val="none" w:sz="0" w:space="0" w:color="auto"/>
        <w:bottom w:val="none" w:sz="0" w:space="0" w:color="auto"/>
        <w:right w:val="none" w:sz="0" w:space="0" w:color="auto"/>
      </w:divBdr>
    </w:div>
    <w:div w:id="1076050443">
      <w:bodyDiv w:val="1"/>
      <w:marLeft w:val="0"/>
      <w:marRight w:val="0"/>
      <w:marTop w:val="0"/>
      <w:marBottom w:val="0"/>
      <w:divBdr>
        <w:top w:val="none" w:sz="0" w:space="0" w:color="auto"/>
        <w:left w:val="none" w:sz="0" w:space="0" w:color="auto"/>
        <w:bottom w:val="none" w:sz="0" w:space="0" w:color="auto"/>
        <w:right w:val="none" w:sz="0" w:space="0" w:color="auto"/>
      </w:divBdr>
      <w:divsChild>
        <w:div w:id="333724260">
          <w:marLeft w:val="0"/>
          <w:marRight w:val="0"/>
          <w:marTop w:val="0"/>
          <w:marBottom w:val="0"/>
          <w:divBdr>
            <w:top w:val="none" w:sz="0" w:space="0" w:color="auto"/>
            <w:left w:val="none" w:sz="0" w:space="0" w:color="auto"/>
            <w:bottom w:val="none" w:sz="0" w:space="0" w:color="auto"/>
            <w:right w:val="none" w:sz="0" w:space="0" w:color="auto"/>
          </w:divBdr>
        </w:div>
        <w:div w:id="800616514">
          <w:marLeft w:val="0"/>
          <w:marRight w:val="0"/>
          <w:marTop w:val="0"/>
          <w:marBottom w:val="0"/>
          <w:divBdr>
            <w:top w:val="none" w:sz="0" w:space="0" w:color="auto"/>
            <w:left w:val="none" w:sz="0" w:space="0" w:color="auto"/>
            <w:bottom w:val="none" w:sz="0" w:space="0" w:color="auto"/>
            <w:right w:val="none" w:sz="0" w:space="0" w:color="auto"/>
          </w:divBdr>
        </w:div>
        <w:div w:id="1073087241">
          <w:marLeft w:val="0"/>
          <w:marRight w:val="0"/>
          <w:marTop w:val="0"/>
          <w:marBottom w:val="0"/>
          <w:divBdr>
            <w:top w:val="none" w:sz="0" w:space="0" w:color="auto"/>
            <w:left w:val="none" w:sz="0" w:space="0" w:color="auto"/>
            <w:bottom w:val="none" w:sz="0" w:space="0" w:color="auto"/>
            <w:right w:val="none" w:sz="0" w:space="0" w:color="auto"/>
          </w:divBdr>
        </w:div>
        <w:div w:id="2106343337">
          <w:marLeft w:val="0"/>
          <w:marRight w:val="0"/>
          <w:marTop w:val="0"/>
          <w:marBottom w:val="0"/>
          <w:divBdr>
            <w:top w:val="none" w:sz="0" w:space="0" w:color="auto"/>
            <w:left w:val="none" w:sz="0" w:space="0" w:color="auto"/>
            <w:bottom w:val="none" w:sz="0" w:space="0" w:color="auto"/>
            <w:right w:val="none" w:sz="0" w:space="0" w:color="auto"/>
          </w:divBdr>
        </w:div>
        <w:div w:id="1163163711">
          <w:marLeft w:val="0"/>
          <w:marRight w:val="0"/>
          <w:marTop w:val="0"/>
          <w:marBottom w:val="0"/>
          <w:divBdr>
            <w:top w:val="none" w:sz="0" w:space="0" w:color="auto"/>
            <w:left w:val="none" w:sz="0" w:space="0" w:color="auto"/>
            <w:bottom w:val="none" w:sz="0" w:space="0" w:color="auto"/>
            <w:right w:val="none" w:sz="0" w:space="0" w:color="auto"/>
          </w:divBdr>
        </w:div>
      </w:divsChild>
    </w:div>
    <w:div w:id="1080643678">
      <w:bodyDiv w:val="1"/>
      <w:marLeft w:val="0"/>
      <w:marRight w:val="0"/>
      <w:marTop w:val="0"/>
      <w:marBottom w:val="0"/>
      <w:divBdr>
        <w:top w:val="none" w:sz="0" w:space="0" w:color="auto"/>
        <w:left w:val="none" w:sz="0" w:space="0" w:color="auto"/>
        <w:bottom w:val="none" w:sz="0" w:space="0" w:color="auto"/>
        <w:right w:val="none" w:sz="0" w:space="0" w:color="auto"/>
      </w:divBdr>
      <w:divsChild>
        <w:div w:id="1057247090">
          <w:marLeft w:val="446"/>
          <w:marRight w:val="0"/>
          <w:marTop w:val="0"/>
          <w:marBottom w:val="0"/>
          <w:divBdr>
            <w:top w:val="none" w:sz="0" w:space="0" w:color="auto"/>
            <w:left w:val="none" w:sz="0" w:space="0" w:color="auto"/>
            <w:bottom w:val="none" w:sz="0" w:space="0" w:color="auto"/>
            <w:right w:val="none" w:sz="0" w:space="0" w:color="auto"/>
          </w:divBdr>
        </w:div>
        <w:div w:id="1216628241">
          <w:marLeft w:val="274"/>
          <w:marRight w:val="0"/>
          <w:marTop w:val="0"/>
          <w:marBottom w:val="0"/>
          <w:divBdr>
            <w:top w:val="none" w:sz="0" w:space="0" w:color="auto"/>
            <w:left w:val="none" w:sz="0" w:space="0" w:color="auto"/>
            <w:bottom w:val="none" w:sz="0" w:space="0" w:color="auto"/>
            <w:right w:val="none" w:sz="0" w:space="0" w:color="auto"/>
          </w:divBdr>
        </w:div>
        <w:div w:id="1280071158">
          <w:marLeft w:val="274"/>
          <w:marRight w:val="0"/>
          <w:marTop w:val="0"/>
          <w:marBottom w:val="0"/>
          <w:divBdr>
            <w:top w:val="none" w:sz="0" w:space="0" w:color="auto"/>
            <w:left w:val="none" w:sz="0" w:space="0" w:color="auto"/>
            <w:bottom w:val="none" w:sz="0" w:space="0" w:color="auto"/>
            <w:right w:val="none" w:sz="0" w:space="0" w:color="auto"/>
          </w:divBdr>
        </w:div>
        <w:div w:id="81537379">
          <w:marLeft w:val="274"/>
          <w:marRight w:val="0"/>
          <w:marTop w:val="0"/>
          <w:marBottom w:val="0"/>
          <w:divBdr>
            <w:top w:val="none" w:sz="0" w:space="0" w:color="auto"/>
            <w:left w:val="none" w:sz="0" w:space="0" w:color="auto"/>
            <w:bottom w:val="none" w:sz="0" w:space="0" w:color="auto"/>
            <w:right w:val="none" w:sz="0" w:space="0" w:color="auto"/>
          </w:divBdr>
        </w:div>
        <w:div w:id="656687180">
          <w:marLeft w:val="274"/>
          <w:marRight w:val="0"/>
          <w:marTop w:val="0"/>
          <w:marBottom w:val="0"/>
          <w:divBdr>
            <w:top w:val="none" w:sz="0" w:space="0" w:color="auto"/>
            <w:left w:val="none" w:sz="0" w:space="0" w:color="auto"/>
            <w:bottom w:val="none" w:sz="0" w:space="0" w:color="auto"/>
            <w:right w:val="none" w:sz="0" w:space="0" w:color="auto"/>
          </w:divBdr>
        </w:div>
      </w:divsChild>
    </w:div>
    <w:div w:id="1082288838">
      <w:bodyDiv w:val="1"/>
      <w:marLeft w:val="0"/>
      <w:marRight w:val="0"/>
      <w:marTop w:val="0"/>
      <w:marBottom w:val="0"/>
      <w:divBdr>
        <w:top w:val="none" w:sz="0" w:space="0" w:color="auto"/>
        <w:left w:val="none" w:sz="0" w:space="0" w:color="auto"/>
        <w:bottom w:val="none" w:sz="0" w:space="0" w:color="auto"/>
        <w:right w:val="none" w:sz="0" w:space="0" w:color="auto"/>
      </w:divBdr>
    </w:div>
    <w:div w:id="1091240132">
      <w:bodyDiv w:val="1"/>
      <w:marLeft w:val="0"/>
      <w:marRight w:val="0"/>
      <w:marTop w:val="0"/>
      <w:marBottom w:val="0"/>
      <w:divBdr>
        <w:top w:val="none" w:sz="0" w:space="0" w:color="auto"/>
        <w:left w:val="none" w:sz="0" w:space="0" w:color="auto"/>
        <w:bottom w:val="none" w:sz="0" w:space="0" w:color="auto"/>
        <w:right w:val="none" w:sz="0" w:space="0" w:color="auto"/>
      </w:divBdr>
    </w:div>
    <w:div w:id="1100293949">
      <w:bodyDiv w:val="1"/>
      <w:marLeft w:val="0"/>
      <w:marRight w:val="0"/>
      <w:marTop w:val="0"/>
      <w:marBottom w:val="0"/>
      <w:divBdr>
        <w:top w:val="none" w:sz="0" w:space="0" w:color="auto"/>
        <w:left w:val="none" w:sz="0" w:space="0" w:color="auto"/>
        <w:bottom w:val="none" w:sz="0" w:space="0" w:color="auto"/>
        <w:right w:val="none" w:sz="0" w:space="0" w:color="auto"/>
      </w:divBdr>
    </w:div>
    <w:div w:id="1137718684">
      <w:bodyDiv w:val="1"/>
      <w:marLeft w:val="0"/>
      <w:marRight w:val="0"/>
      <w:marTop w:val="0"/>
      <w:marBottom w:val="0"/>
      <w:divBdr>
        <w:top w:val="none" w:sz="0" w:space="0" w:color="auto"/>
        <w:left w:val="none" w:sz="0" w:space="0" w:color="auto"/>
        <w:bottom w:val="none" w:sz="0" w:space="0" w:color="auto"/>
        <w:right w:val="none" w:sz="0" w:space="0" w:color="auto"/>
      </w:divBdr>
    </w:div>
    <w:div w:id="1141774791">
      <w:bodyDiv w:val="1"/>
      <w:marLeft w:val="0"/>
      <w:marRight w:val="0"/>
      <w:marTop w:val="0"/>
      <w:marBottom w:val="0"/>
      <w:divBdr>
        <w:top w:val="none" w:sz="0" w:space="0" w:color="auto"/>
        <w:left w:val="none" w:sz="0" w:space="0" w:color="auto"/>
        <w:bottom w:val="none" w:sz="0" w:space="0" w:color="auto"/>
        <w:right w:val="none" w:sz="0" w:space="0" w:color="auto"/>
      </w:divBdr>
    </w:div>
    <w:div w:id="1161583515">
      <w:bodyDiv w:val="1"/>
      <w:marLeft w:val="0"/>
      <w:marRight w:val="0"/>
      <w:marTop w:val="0"/>
      <w:marBottom w:val="0"/>
      <w:divBdr>
        <w:top w:val="none" w:sz="0" w:space="0" w:color="auto"/>
        <w:left w:val="none" w:sz="0" w:space="0" w:color="auto"/>
        <w:bottom w:val="none" w:sz="0" w:space="0" w:color="auto"/>
        <w:right w:val="none" w:sz="0" w:space="0" w:color="auto"/>
      </w:divBdr>
    </w:div>
    <w:div w:id="1167404419">
      <w:bodyDiv w:val="1"/>
      <w:marLeft w:val="0"/>
      <w:marRight w:val="0"/>
      <w:marTop w:val="0"/>
      <w:marBottom w:val="0"/>
      <w:divBdr>
        <w:top w:val="none" w:sz="0" w:space="0" w:color="auto"/>
        <w:left w:val="none" w:sz="0" w:space="0" w:color="auto"/>
        <w:bottom w:val="none" w:sz="0" w:space="0" w:color="auto"/>
        <w:right w:val="none" w:sz="0" w:space="0" w:color="auto"/>
      </w:divBdr>
      <w:divsChild>
        <w:div w:id="1752509519">
          <w:marLeft w:val="0"/>
          <w:marRight w:val="0"/>
          <w:marTop w:val="0"/>
          <w:marBottom w:val="0"/>
          <w:divBdr>
            <w:top w:val="none" w:sz="0" w:space="0" w:color="auto"/>
            <w:left w:val="none" w:sz="0" w:space="0" w:color="auto"/>
            <w:bottom w:val="none" w:sz="0" w:space="0" w:color="auto"/>
            <w:right w:val="none" w:sz="0" w:space="0" w:color="auto"/>
          </w:divBdr>
        </w:div>
        <w:div w:id="1820808195">
          <w:marLeft w:val="0"/>
          <w:marRight w:val="0"/>
          <w:marTop w:val="0"/>
          <w:marBottom w:val="0"/>
          <w:divBdr>
            <w:top w:val="none" w:sz="0" w:space="0" w:color="auto"/>
            <w:left w:val="none" w:sz="0" w:space="0" w:color="auto"/>
            <w:bottom w:val="none" w:sz="0" w:space="0" w:color="auto"/>
            <w:right w:val="none" w:sz="0" w:space="0" w:color="auto"/>
          </w:divBdr>
        </w:div>
        <w:div w:id="229536140">
          <w:marLeft w:val="0"/>
          <w:marRight w:val="0"/>
          <w:marTop w:val="0"/>
          <w:marBottom w:val="0"/>
          <w:divBdr>
            <w:top w:val="none" w:sz="0" w:space="0" w:color="auto"/>
            <w:left w:val="none" w:sz="0" w:space="0" w:color="auto"/>
            <w:bottom w:val="none" w:sz="0" w:space="0" w:color="auto"/>
            <w:right w:val="none" w:sz="0" w:space="0" w:color="auto"/>
          </w:divBdr>
        </w:div>
        <w:div w:id="1059787519">
          <w:marLeft w:val="0"/>
          <w:marRight w:val="0"/>
          <w:marTop w:val="0"/>
          <w:marBottom w:val="0"/>
          <w:divBdr>
            <w:top w:val="none" w:sz="0" w:space="0" w:color="auto"/>
            <w:left w:val="none" w:sz="0" w:space="0" w:color="auto"/>
            <w:bottom w:val="none" w:sz="0" w:space="0" w:color="auto"/>
            <w:right w:val="none" w:sz="0" w:space="0" w:color="auto"/>
          </w:divBdr>
        </w:div>
      </w:divsChild>
    </w:div>
    <w:div w:id="1167985524">
      <w:bodyDiv w:val="1"/>
      <w:marLeft w:val="0"/>
      <w:marRight w:val="0"/>
      <w:marTop w:val="0"/>
      <w:marBottom w:val="0"/>
      <w:divBdr>
        <w:top w:val="none" w:sz="0" w:space="0" w:color="auto"/>
        <w:left w:val="none" w:sz="0" w:space="0" w:color="auto"/>
        <w:bottom w:val="none" w:sz="0" w:space="0" w:color="auto"/>
        <w:right w:val="none" w:sz="0" w:space="0" w:color="auto"/>
      </w:divBdr>
    </w:div>
    <w:div w:id="1169558536">
      <w:bodyDiv w:val="1"/>
      <w:marLeft w:val="0"/>
      <w:marRight w:val="0"/>
      <w:marTop w:val="0"/>
      <w:marBottom w:val="0"/>
      <w:divBdr>
        <w:top w:val="none" w:sz="0" w:space="0" w:color="auto"/>
        <w:left w:val="none" w:sz="0" w:space="0" w:color="auto"/>
        <w:bottom w:val="none" w:sz="0" w:space="0" w:color="auto"/>
        <w:right w:val="none" w:sz="0" w:space="0" w:color="auto"/>
      </w:divBdr>
    </w:div>
    <w:div w:id="1172843165">
      <w:bodyDiv w:val="1"/>
      <w:marLeft w:val="0"/>
      <w:marRight w:val="0"/>
      <w:marTop w:val="0"/>
      <w:marBottom w:val="0"/>
      <w:divBdr>
        <w:top w:val="none" w:sz="0" w:space="0" w:color="auto"/>
        <w:left w:val="none" w:sz="0" w:space="0" w:color="auto"/>
        <w:bottom w:val="none" w:sz="0" w:space="0" w:color="auto"/>
        <w:right w:val="none" w:sz="0" w:space="0" w:color="auto"/>
      </w:divBdr>
    </w:div>
    <w:div w:id="1185706987">
      <w:bodyDiv w:val="1"/>
      <w:marLeft w:val="0"/>
      <w:marRight w:val="0"/>
      <w:marTop w:val="0"/>
      <w:marBottom w:val="0"/>
      <w:divBdr>
        <w:top w:val="none" w:sz="0" w:space="0" w:color="auto"/>
        <w:left w:val="none" w:sz="0" w:space="0" w:color="auto"/>
        <w:bottom w:val="none" w:sz="0" w:space="0" w:color="auto"/>
        <w:right w:val="none" w:sz="0" w:space="0" w:color="auto"/>
      </w:divBdr>
    </w:div>
    <w:div w:id="1193804797">
      <w:bodyDiv w:val="1"/>
      <w:marLeft w:val="0"/>
      <w:marRight w:val="0"/>
      <w:marTop w:val="0"/>
      <w:marBottom w:val="0"/>
      <w:divBdr>
        <w:top w:val="none" w:sz="0" w:space="0" w:color="auto"/>
        <w:left w:val="none" w:sz="0" w:space="0" w:color="auto"/>
        <w:bottom w:val="none" w:sz="0" w:space="0" w:color="auto"/>
        <w:right w:val="none" w:sz="0" w:space="0" w:color="auto"/>
      </w:divBdr>
    </w:div>
    <w:div w:id="1195313958">
      <w:bodyDiv w:val="1"/>
      <w:marLeft w:val="0"/>
      <w:marRight w:val="0"/>
      <w:marTop w:val="0"/>
      <w:marBottom w:val="0"/>
      <w:divBdr>
        <w:top w:val="none" w:sz="0" w:space="0" w:color="auto"/>
        <w:left w:val="none" w:sz="0" w:space="0" w:color="auto"/>
        <w:bottom w:val="none" w:sz="0" w:space="0" w:color="auto"/>
        <w:right w:val="none" w:sz="0" w:space="0" w:color="auto"/>
      </w:divBdr>
      <w:divsChild>
        <w:div w:id="500435807">
          <w:marLeft w:val="0"/>
          <w:marRight w:val="0"/>
          <w:marTop w:val="0"/>
          <w:marBottom w:val="0"/>
          <w:divBdr>
            <w:top w:val="none" w:sz="0" w:space="0" w:color="auto"/>
            <w:left w:val="none" w:sz="0" w:space="0" w:color="auto"/>
            <w:bottom w:val="none" w:sz="0" w:space="0" w:color="auto"/>
            <w:right w:val="none" w:sz="0" w:space="0" w:color="auto"/>
          </w:divBdr>
        </w:div>
      </w:divsChild>
    </w:div>
    <w:div w:id="1213225242">
      <w:bodyDiv w:val="1"/>
      <w:marLeft w:val="0"/>
      <w:marRight w:val="0"/>
      <w:marTop w:val="0"/>
      <w:marBottom w:val="0"/>
      <w:divBdr>
        <w:top w:val="none" w:sz="0" w:space="0" w:color="auto"/>
        <w:left w:val="none" w:sz="0" w:space="0" w:color="auto"/>
        <w:bottom w:val="none" w:sz="0" w:space="0" w:color="auto"/>
        <w:right w:val="none" w:sz="0" w:space="0" w:color="auto"/>
      </w:divBdr>
    </w:div>
    <w:div w:id="1247569249">
      <w:bodyDiv w:val="1"/>
      <w:marLeft w:val="0"/>
      <w:marRight w:val="0"/>
      <w:marTop w:val="0"/>
      <w:marBottom w:val="0"/>
      <w:divBdr>
        <w:top w:val="none" w:sz="0" w:space="0" w:color="auto"/>
        <w:left w:val="none" w:sz="0" w:space="0" w:color="auto"/>
        <w:bottom w:val="none" w:sz="0" w:space="0" w:color="auto"/>
        <w:right w:val="none" w:sz="0" w:space="0" w:color="auto"/>
      </w:divBdr>
    </w:div>
    <w:div w:id="1269897639">
      <w:bodyDiv w:val="1"/>
      <w:marLeft w:val="0"/>
      <w:marRight w:val="0"/>
      <w:marTop w:val="0"/>
      <w:marBottom w:val="0"/>
      <w:divBdr>
        <w:top w:val="none" w:sz="0" w:space="0" w:color="auto"/>
        <w:left w:val="none" w:sz="0" w:space="0" w:color="auto"/>
        <w:bottom w:val="none" w:sz="0" w:space="0" w:color="auto"/>
        <w:right w:val="none" w:sz="0" w:space="0" w:color="auto"/>
      </w:divBdr>
    </w:div>
    <w:div w:id="1275750672">
      <w:bodyDiv w:val="1"/>
      <w:marLeft w:val="0"/>
      <w:marRight w:val="0"/>
      <w:marTop w:val="0"/>
      <w:marBottom w:val="0"/>
      <w:divBdr>
        <w:top w:val="none" w:sz="0" w:space="0" w:color="auto"/>
        <w:left w:val="none" w:sz="0" w:space="0" w:color="auto"/>
        <w:bottom w:val="none" w:sz="0" w:space="0" w:color="auto"/>
        <w:right w:val="none" w:sz="0" w:space="0" w:color="auto"/>
      </w:divBdr>
    </w:div>
    <w:div w:id="1279215532">
      <w:bodyDiv w:val="1"/>
      <w:marLeft w:val="0"/>
      <w:marRight w:val="0"/>
      <w:marTop w:val="0"/>
      <w:marBottom w:val="0"/>
      <w:divBdr>
        <w:top w:val="none" w:sz="0" w:space="0" w:color="auto"/>
        <w:left w:val="none" w:sz="0" w:space="0" w:color="auto"/>
        <w:bottom w:val="none" w:sz="0" w:space="0" w:color="auto"/>
        <w:right w:val="none" w:sz="0" w:space="0" w:color="auto"/>
      </w:divBdr>
    </w:div>
    <w:div w:id="1280645782">
      <w:bodyDiv w:val="1"/>
      <w:marLeft w:val="0"/>
      <w:marRight w:val="0"/>
      <w:marTop w:val="0"/>
      <w:marBottom w:val="0"/>
      <w:divBdr>
        <w:top w:val="none" w:sz="0" w:space="0" w:color="auto"/>
        <w:left w:val="none" w:sz="0" w:space="0" w:color="auto"/>
        <w:bottom w:val="none" w:sz="0" w:space="0" w:color="auto"/>
        <w:right w:val="none" w:sz="0" w:space="0" w:color="auto"/>
      </w:divBdr>
    </w:div>
    <w:div w:id="1284267602">
      <w:bodyDiv w:val="1"/>
      <w:marLeft w:val="0"/>
      <w:marRight w:val="0"/>
      <w:marTop w:val="0"/>
      <w:marBottom w:val="0"/>
      <w:divBdr>
        <w:top w:val="none" w:sz="0" w:space="0" w:color="auto"/>
        <w:left w:val="none" w:sz="0" w:space="0" w:color="auto"/>
        <w:bottom w:val="none" w:sz="0" w:space="0" w:color="auto"/>
        <w:right w:val="none" w:sz="0" w:space="0" w:color="auto"/>
      </w:divBdr>
    </w:div>
    <w:div w:id="1289583986">
      <w:bodyDiv w:val="1"/>
      <w:marLeft w:val="0"/>
      <w:marRight w:val="0"/>
      <w:marTop w:val="0"/>
      <w:marBottom w:val="0"/>
      <w:divBdr>
        <w:top w:val="none" w:sz="0" w:space="0" w:color="auto"/>
        <w:left w:val="none" w:sz="0" w:space="0" w:color="auto"/>
        <w:bottom w:val="none" w:sz="0" w:space="0" w:color="auto"/>
        <w:right w:val="none" w:sz="0" w:space="0" w:color="auto"/>
      </w:divBdr>
      <w:divsChild>
        <w:div w:id="290092306">
          <w:marLeft w:val="0"/>
          <w:marRight w:val="0"/>
          <w:marTop w:val="0"/>
          <w:marBottom w:val="0"/>
          <w:divBdr>
            <w:top w:val="none" w:sz="0" w:space="0" w:color="auto"/>
            <w:left w:val="none" w:sz="0" w:space="0" w:color="auto"/>
            <w:bottom w:val="none" w:sz="0" w:space="0" w:color="auto"/>
            <w:right w:val="none" w:sz="0" w:space="0" w:color="auto"/>
          </w:divBdr>
        </w:div>
        <w:div w:id="1273901689">
          <w:marLeft w:val="0"/>
          <w:marRight w:val="0"/>
          <w:marTop w:val="0"/>
          <w:marBottom w:val="0"/>
          <w:divBdr>
            <w:top w:val="none" w:sz="0" w:space="0" w:color="auto"/>
            <w:left w:val="none" w:sz="0" w:space="0" w:color="auto"/>
            <w:bottom w:val="none" w:sz="0" w:space="0" w:color="auto"/>
            <w:right w:val="none" w:sz="0" w:space="0" w:color="auto"/>
          </w:divBdr>
        </w:div>
        <w:div w:id="1714764403">
          <w:marLeft w:val="0"/>
          <w:marRight w:val="0"/>
          <w:marTop w:val="0"/>
          <w:marBottom w:val="0"/>
          <w:divBdr>
            <w:top w:val="none" w:sz="0" w:space="0" w:color="auto"/>
            <w:left w:val="none" w:sz="0" w:space="0" w:color="auto"/>
            <w:bottom w:val="none" w:sz="0" w:space="0" w:color="auto"/>
            <w:right w:val="none" w:sz="0" w:space="0" w:color="auto"/>
          </w:divBdr>
        </w:div>
        <w:div w:id="1675456129">
          <w:marLeft w:val="0"/>
          <w:marRight w:val="0"/>
          <w:marTop w:val="0"/>
          <w:marBottom w:val="0"/>
          <w:divBdr>
            <w:top w:val="none" w:sz="0" w:space="0" w:color="auto"/>
            <w:left w:val="none" w:sz="0" w:space="0" w:color="auto"/>
            <w:bottom w:val="none" w:sz="0" w:space="0" w:color="auto"/>
            <w:right w:val="none" w:sz="0" w:space="0" w:color="auto"/>
          </w:divBdr>
        </w:div>
        <w:div w:id="1826169417">
          <w:marLeft w:val="0"/>
          <w:marRight w:val="0"/>
          <w:marTop w:val="0"/>
          <w:marBottom w:val="0"/>
          <w:divBdr>
            <w:top w:val="none" w:sz="0" w:space="0" w:color="auto"/>
            <w:left w:val="none" w:sz="0" w:space="0" w:color="auto"/>
            <w:bottom w:val="none" w:sz="0" w:space="0" w:color="auto"/>
            <w:right w:val="none" w:sz="0" w:space="0" w:color="auto"/>
          </w:divBdr>
        </w:div>
        <w:div w:id="1819030523">
          <w:marLeft w:val="0"/>
          <w:marRight w:val="0"/>
          <w:marTop w:val="0"/>
          <w:marBottom w:val="0"/>
          <w:divBdr>
            <w:top w:val="none" w:sz="0" w:space="0" w:color="auto"/>
            <w:left w:val="none" w:sz="0" w:space="0" w:color="auto"/>
            <w:bottom w:val="none" w:sz="0" w:space="0" w:color="auto"/>
            <w:right w:val="none" w:sz="0" w:space="0" w:color="auto"/>
          </w:divBdr>
        </w:div>
        <w:div w:id="1164590890">
          <w:marLeft w:val="0"/>
          <w:marRight w:val="0"/>
          <w:marTop w:val="0"/>
          <w:marBottom w:val="0"/>
          <w:divBdr>
            <w:top w:val="none" w:sz="0" w:space="0" w:color="auto"/>
            <w:left w:val="none" w:sz="0" w:space="0" w:color="auto"/>
            <w:bottom w:val="none" w:sz="0" w:space="0" w:color="auto"/>
            <w:right w:val="none" w:sz="0" w:space="0" w:color="auto"/>
          </w:divBdr>
        </w:div>
        <w:div w:id="1488209260">
          <w:marLeft w:val="0"/>
          <w:marRight w:val="0"/>
          <w:marTop w:val="0"/>
          <w:marBottom w:val="0"/>
          <w:divBdr>
            <w:top w:val="none" w:sz="0" w:space="0" w:color="auto"/>
            <w:left w:val="none" w:sz="0" w:space="0" w:color="auto"/>
            <w:bottom w:val="none" w:sz="0" w:space="0" w:color="auto"/>
            <w:right w:val="none" w:sz="0" w:space="0" w:color="auto"/>
          </w:divBdr>
        </w:div>
        <w:div w:id="1629120751">
          <w:marLeft w:val="0"/>
          <w:marRight w:val="0"/>
          <w:marTop w:val="0"/>
          <w:marBottom w:val="0"/>
          <w:divBdr>
            <w:top w:val="none" w:sz="0" w:space="0" w:color="auto"/>
            <w:left w:val="none" w:sz="0" w:space="0" w:color="auto"/>
            <w:bottom w:val="none" w:sz="0" w:space="0" w:color="auto"/>
            <w:right w:val="none" w:sz="0" w:space="0" w:color="auto"/>
          </w:divBdr>
        </w:div>
      </w:divsChild>
    </w:div>
    <w:div w:id="1307932981">
      <w:bodyDiv w:val="1"/>
      <w:marLeft w:val="0"/>
      <w:marRight w:val="0"/>
      <w:marTop w:val="0"/>
      <w:marBottom w:val="0"/>
      <w:divBdr>
        <w:top w:val="none" w:sz="0" w:space="0" w:color="auto"/>
        <w:left w:val="none" w:sz="0" w:space="0" w:color="auto"/>
        <w:bottom w:val="none" w:sz="0" w:space="0" w:color="auto"/>
        <w:right w:val="none" w:sz="0" w:space="0" w:color="auto"/>
      </w:divBdr>
      <w:divsChild>
        <w:div w:id="1936480439">
          <w:marLeft w:val="0"/>
          <w:marRight w:val="0"/>
          <w:marTop w:val="0"/>
          <w:marBottom w:val="0"/>
          <w:divBdr>
            <w:top w:val="none" w:sz="0" w:space="0" w:color="auto"/>
            <w:left w:val="none" w:sz="0" w:space="0" w:color="auto"/>
            <w:bottom w:val="none" w:sz="0" w:space="0" w:color="auto"/>
            <w:right w:val="none" w:sz="0" w:space="0" w:color="auto"/>
          </w:divBdr>
        </w:div>
        <w:div w:id="2045255370">
          <w:marLeft w:val="0"/>
          <w:marRight w:val="0"/>
          <w:marTop w:val="0"/>
          <w:marBottom w:val="0"/>
          <w:divBdr>
            <w:top w:val="none" w:sz="0" w:space="0" w:color="auto"/>
            <w:left w:val="none" w:sz="0" w:space="0" w:color="auto"/>
            <w:bottom w:val="none" w:sz="0" w:space="0" w:color="auto"/>
            <w:right w:val="none" w:sz="0" w:space="0" w:color="auto"/>
          </w:divBdr>
        </w:div>
      </w:divsChild>
    </w:div>
    <w:div w:id="1318804020">
      <w:bodyDiv w:val="1"/>
      <w:marLeft w:val="0"/>
      <w:marRight w:val="0"/>
      <w:marTop w:val="0"/>
      <w:marBottom w:val="0"/>
      <w:divBdr>
        <w:top w:val="none" w:sz="0" w:space="0" w:color="auto"/>
        <w:left w:val="none" w:sz="0" w:space="0" w:color="auto"/>
        <w:bottom w:val="none" w:sz="0" w:space="0" w:color="auto"/>
        <w:right w:val="none" w:sz="0" w:space="0" w:color="auto"/>
      </w:divBdr>
    </w:div>
    <w:div w:id="1330594102">
      <w:bodyDiv w:val="1"/>
      <w:marLeft w:val="0"/>
      <w:marRight w:val="0"/>
      <w:marTop w:val="0"/>
      <w:marBottom w:val="0"/>
      <w:divBdr>
        <w:top w:val="none" w:sz="0" w:space="0" w:color="auto"/>
        <w:left w:val="none" w:sz="0" w:space="0" w:color="auto"/>
        <w:bottom w:val="none" w:sz="0" w:space="0" w:color="auto"/>
        <w:right w:val="none" w:sz="0" w:space="0" w:color="auto"/>
      </w:divBdr>
    </w:div>
    <w:div w:id="1334918918">
      <w:bodyDiv w:val="1"/>
      <w:marLeft w:val="0"/>
      <w:marRight w:val="0"/>
      <w:marTop w:val="0"/>
      <w:marBottom w:val="0"/>
      <w:divBdr>
        <w:top w:val="none" w:sz="0" w:space="0" w:color="auto"/>
        <w:left w:val="none" w:sz="0" w:space="0" w:color="auto"/>
        <w:bottom w:val="none" w:sz="0" w:space="0" w:color="auto"/>
        <w:right w:val="none" w:sz="0" w:space="0" w:color="auto"/>
      </w:divBdr>
      <w:divsChild>
        <w:div w:id="351154042">
          <w:marLeft w:val="0"/>
          <w:marRight w:val="0"/>
          <w:marTop w:val="15"/>
          <w:marBottom w:val="0"/>
          <w:divBdr>
            <w:top w:val="none" w:sz="0" w:space="0" w:color="auto"/>
            <w:left w:val="none" w:sz="0" w:space="0" w:color="auto"/>
            <w:bottom w:val="none" w:sz="0" w:space="0" w:color="auto"/>
            <w:right w:val="none" w:sz="0" w:space="0" w:color="auto"/>
          </w:divBdr>
          <w:divsChild>
            <w:div w:id="372190912">
              <w:marLeft w:val="0"/>
              <w:marRight w:val="0"/>
              <w:marTop w:val="0"/>
              <w:marBottom w:val="0"/>
              <w:divBdr>
                <w:top w:val="none" w:sz="0" w:space="0" w:color="auto"/>
                <w:left w:val="none" w:sz="0" w:space="0" w:color="auto"/>
                <w:bottom w:val="none" w:sz="0" w:space="0" w:color="auto"/>
                <w:right w:val="none" w:sz="0" w:space="0" w:color="auto"/>
              </w:divBdr>
              <w:divsChild>
                <w:div w:id="1636639253">
                  <w:marLeft w:val="0"/>
                  <w:marRight w:val="0"/>
                  <w:marTop w:val="0"/>
                  <w:marBottom w:val="0"/>
                  <w:divBdr>
                    <w:top w:val="none" w:sz="0" w:space="0" w:color="auto"/>
                    <w:left w:val="none" w:sz="0" w:space="0" w:color="auto"/>
                    <w:bottom w:val="none" w:sz="0" w:space="0" w:color="auto"/>
                    <w:right w:val="none" w:sz="0" w:space="0" w:color="auto"/>
                  </w:divBdr>
                </w:div>
                <w:div w:id="388961821">
                  <w:marLeft w:val="0"/>
                  <w:marRight w:val="0"/>
                  <w:marTop w:val="0"/>
                  <w:marBottom w:val="0"/>
                  <w:divBdr>
                    <w:top w:val="none" w:sz="0" w:space="0" w:color="auto"/>
                    <w:left w:val="none" w:sz="0" w:space="0" w:color="auto"/>
                    <w:bottom w:val="none" w:sz="0" w:space="0" w:color="auto"/>
                    <w:right w:val="none" w:sz="0" w:space="0" w:color="auto"/>
                  </w:divBdr>
                </w:div>
                <w:div w:id="1461220954">
                  <w:marLeft w:val="0"/>
                  <w:marRight w:val="0"/>
                  <w:marTop w:val="0"/>
                  <w:marBottom w:val="0"/>
                  <w:divBdr>
                    <w:top w:val="none" w:sz="0" w:space="0" w:color="auto"/>
                    <w:left w:val="none" w:sz="0" w:space="0" w:color="auto"/>
                    <w:bottom w:val="none" w:sz="0" w:space="0" w:color="auto"/>
                    <w:right w:val="none" w:sz="0" w:space="0" w:color="auto"/>
                  </w:divBdr>
                </w:div>
                <w:div w:id="2076586657">
                  <w:marLeft w:val="0"/>
                  <w:marRight w:val="0"/>
                  <w:marTop w:val="0"/>
                  <w:marBottom w:val="0"/>
                  <w:divBdr>
                    <w:top w:val="none" w:sz="0" w:space="0" w:color="auto"/>
                    <w:left w:val="none" w:sz="0" w:space="0" w:color="auto"/>
                    <w:bottom w:val="none" w:sz="0" w:space="0" w:color="auto"/>
                    <w:right w:val="none" w:sz="0" w:space="0" w:color="auto"/>
                  </w:divBdr>
                </w:div>
                <w:div w:id="1734694856">
                  <w:marLeft w:val="0"/>
                  <w:marRight w:val="0"/>
                  <w:marTop w:val="0"/>
                  <w:marBottom w:val="0"/>
                  <w:divBdr>
                    <w:top w:val="none" w:sz="0" w:space="0" w:color="auto"/>
                    <w:left w:val="none" w:sz="0" w:space="0" w:color="auto"/>
                    <w:bottom w:val="none" w:sz="0" w:space="0" w:color="auto"/>
                    <w:right w:val="none" w:sz="0" w:space="0" w:color="auto"/>
                  </w:divBdr>
                </w:div>
                <w:div w:id="1201086745">
                  <w:marLeft w:val="0"/>
                  <w:marRight w:val="0"/>
                  <w:marTop w:val="0"/>
                  <w:marBottom w:val="0"/>
                  <w:divBdr>
                    <w:top w:val="none" w:sz="0" w:space="0" w:color="auto"/>
                    <w:left w:val="none" w:sz="0" w:space="0" w:color="auto"/>
                    <w:bottom w:val="none" w:sz="0" w:space="0" w:color="auto"/>
                    <w:right w:val="none" w:sz="0" w:space="0" w:color="auto"/>
                  </w:divBdr>
                </w:div>
                <w:div w:id="1200777525">
                  <w:marLeft w:val="0"/>
                  <w:marRight w:val="0"/>
                  <w:marTop w:val="0"/>
                  <w:marBottom w:val="0"/>
                  <w:divBdr>
                    <w:top w:val="none" w:sz="0" w:space="0" w:color="auto"/>
                    <w:left w:val="none" w:sz="0" w:space="0" w:color="auto"/>
                    <w:bottom w:val="none" w:sz="0" w:space="0" w:color="auto"/>
                    <w:right w:val="none" w:sz="0" w:space="0" w:color="auto"/>
                  </w:divBdr>
                </w:div>
                <w:div w:id="790634435">
                  <w:marLeft w:val="0"/>
                  <w:marRight w:val="0"/>
                  <w:marTop w:val="0"/>
                  <w:marBottom w:val="0"/>
                  <w:divBdr>
                    <w:top w:val="none" w:sz="0" w:space="0" w:color="auto"/>
                    <w:left w:val="none" w:sz="0" w:space="0" w:color="auto"/>
                    <w:bottom w:val="none" w:sz="0" w:space="0" w:color="auto"/>
                    <w:right w:val="none" w:sz="0" w:space="0" w:color="auto"/>
                  </w:divBdr>
                </w:div>
                <w:div w:id="2051877286">
                  <w:marLeft w:val="0"/>
                  <w:marRight w:val="0"/>
                  <w:marTop w:val="0"/>
                  <w:marBottom w:val="0"/>
                  <w:divBdr>
                    <w:top w:val="none" w:sz="0" w:space="0" w:color="auto"/>
                    <w:left w:val="none" w:sz="0" w:space="0" w:color="auto"/>
                    <w:bottom w:val="none" w:sz="0" w:space="0" w:color="auto"/>
                    <w:right w:val="none" w:sz="0" w:space="0" w:color="auto"/>
                  </w:divBdr>
                </w:div>
                <w:div w:id="1548880684">
                  <w:marLeft w:val="0"/>
                  <w:marRight w:val="0"/>
                  <w:marTop w:val="0"/>
                  <w:marBottom w:val="0"/>
                  <w:divBdr>
                    <w:top w:val="none" w:sz="0" w:space="0" w:color="auto"/>
                    <w:left w:val="none" w:sz="0" w:space="0" w:color="auto"/>
                    <w:bottom w:val="none" w:sz="0" w:space="0" w:color="auto"/>
                    <w:right w:val="none" w:sz="0" w:space="0" w:color="auto"/>
                  </w:divBdr>
                </w:div>
                <w:div w:id="480117839">
                  <w:marLeft w:val="0"/>
                  <w:marRight w:val="0"/>
                  <w:marTop w:val="0"/>
                  <w:marBottom w:val="0"/>
                  <w:divBdr>
                    <w:top w:val="none" w:sz="0" w:space="0" w:color="auto"/>
                    <w:left w:val="none" w:sz="0" w:space="0" w:color="auto"/>
                    <w:bottom w:val="none" w:sz="0" w:space="0" w:color="auto"/>
                    <w:right w:val="none" w:sz="0" w:space="0" w:color="auto"/>
                  </w:divBdr>
                </w:div>
                <w:div w:id="1566528343">
                  <w:marLeft w:val="0"/>
                  <w:marRight w:val="0"/>
                  <w:marTop w:val="0"/>
                  <w:marBottom w:val="0"/>
                  <w:divBdr>
                    <w:top w:val="none" w:sz="0" w:space="0" w:color="auto"/>
                    <w:left w:val="none" w:sz="0" w:space="0" w:color="auto"/>
                    <w:bottom w:val="none" w:sz="0" w:space="0" w:color="auto"/>
                    <w:right w:val="none" w:sz="0" w:space="0" w:color="auto"/>
                  </w:divBdr>
                </w:div>
                <w:div w:id="1647853599">
                  <w:marLeft w:val="0"/>
                  <w:marRight w:val="0"/>
                  <w:marTop w:val="0"/>
                  <w:marBottom w:val="0"/>
                  <w:divBdr>
                    <w:top w:val="none" w:sz="0" w:space="0" w:color="auto"/>
                    <w:left w:val="none" w:sz="0" w:space="0" w:color="auto"/>
                    <w:bottom w:val="none" w:sz="0" w:space="0" w:color="auto"/>
                    <w:right w:val="none" w:sz="0" w:space="0" w:color="auto"/>
                  </w:divBdr>
                </w:div>
                <w:div w:id="179979020">
                  <w:marLeft w:val="0"/>
                  <w:marRight w:val="0"/>
                  <w:marTop w:val="0"/>
                  <w:marBottom w:val="0"/>
                  <w:divBdr>
                    <w:top w:val="none" w:sz="0" w:space="0" w:color="auto"/>
                    <w:left w:val="none" w:sz="0" w:space="0" w:color="auto"/>
                    <w:bottom w:val="none" w:sz="0" w:space="0" w:color="auto"/>
                    <w:right w:val="none" w:sz="0" w:space="0" w:color="auto"/>
                  </w:divBdr>
                </w:div>
                <w:div w:id="970138023">
                  <w:marLeft w:val="0"/>
                  <w:marRight w:val="0"/>
                  <w:marTop w:val="0"/>
                  <w:marBottom w:val="0"/>
                  <w:divBdr>
                    <w:top w:val="none" w:sz="0" w:space="0" w:color="auto"/>
                    <w:left w:val="none" w:sz="0" w:space="0" w:color="auto"/>
                    <w:bottom w:val="none" w:sz="0" w:space="0" w:color="auto"/>
                    <w:right w:val="none" w:sz="0" w:space="0" w:color="auto"/>
                  </w:divBdr>
                </w:div>
                <w:div w:id="444036689">
                  <w:marLeft w:val="0"/>
                  <w:marRight w:val="0"/>
                  <w:marTop w:val="0"/>
                  <w:marBottom w:val="0"/>
                  <w:divBdr>
                    <w:top w:val="none" w:sz="0" w:space="0" w:color="auto"/>
                    <w:left w:val="none" w:sz="0" w:space="0" w:color="auto"/>
                    <w:bottom w:val="none" w:sz="0" w:space="0" w:color="auto"/>
                    <w:right w:val="none" w:sz="0" w:space="0" w:color="auto"/>
                  </w:divBdr>
                </w:div>
                <w:div w:id="683869278">
                  <w:marLeft w:val="0"/>
                  <w:marRight w:val="0"/>
                  <w:marTop w:val="0"/>
                  <w:marBottom w:val="0"/>
                  <w:divBdr>
                    <w:top w:val="none" w:sz="0" w:space="0" w:color="auto"/>
                    <w:left w:val="none" w:sz="0" w:space="0" w:color="auto"/>
                    <w:bottom w:val="none" w:sz="0" w:space="0" w:color="auto"/>
                    <w:right w:val="none" w:sz="0" w:space="0" w:color="auto"/>
                  </w:divBdr>
                </w:div>
                <w:div w:id="165169967">
                  <w:marLeft w:val="0"/>
                  <w:marRight w:val="0"/>
                  <w:marTop w:val="0"/>
                  <w:marBottom w:val="0"/>
                  <w:divBdr>
                    <w:top w:val="none" w:sz="0" w:space="0" w:color="auto"/>
                    <w:left w:val="none" w:sz="0" w:space="0" w:color="auto"/>
                    <w:bottom w:val="none" w:sz="0" w:space="0" w:color="auto"/>
                    <w:right w:val="none" w:sz="0" w:space="0" w:color="auto"/>
                  </w:divBdr>
                </w:div>
                <w:div w:id="1737311998">
                  <w:marLeft w:val="0"/>
                  <w:marRight w:val="0"/>
                  <w:marTop w:val="0"/>
                  <w:marBottom w:val="0"/>
                  <w:divBdr>
                    <w:top w:val="none" w:sz="0" w:space="0" w:color="auto"/>
                    <w:left w:val="none" w:sz="0" w:space="0" w:color="auto"/>
                    <w:bottom w:val="none" w:sz="0" w:space="0" w:color="auto"/>
                    <w:right w:val="none" w:sz="0" w:space="0" w:color="auto"/>
                  </w:divBdr>
                </w:div>
                <w:div w:id="404106229">
                  <w:marLeft w:val="0"/>
                  <w:marRight w:val="0"/>
                  <w:marTop w:val="0"/>
                  <w:marBottom w:val="0"/>
                  <w:divBdr>
                    <w:top w:val="none" w:sz="0" w:space="0" w:color="auto"/>
                    <w:left w:val="none" w:sz="0" w:space="0" w:color="auto"/>
                    <w:bottom w:val="none" w:sz="0" w:space="0" w:color="auto"/>
                    <w:right w:val="none" w:sz="0" w:space="0" w:color="auto"/>
                  </w:divBdr>
                </w:div>
                <w:div w:id="1605452097">
                  <w:marLeft w:val="0"/>
                  <w:marRight w:val="0"/>
                  <w:marTop w:val="0"/>
                  <w:marBottom w:val="0"/>
                  <w:divBdr>
                    <w:top w:val="none" w:sz="0" w:space="0" w:color="auto"/>
                    <w:left w:val="none" w:sz="0" w:space="0" w:color="auto"/>
                    <w:bottom w:val="none" w:sz="0" w:space="0" w:color="auto"/>
                    <w:right w:val="none" w:sz="0" w:space="0" w:color="auto"/>
                  </w:divBdr>
                </w:div>
                <w:div w:id="139808421">
                  <w:marLeft w:val="0"/>
                  <w:marRight w:val="0"/>
                  <w:marTop w:val="0"/>
                  <w:marBottom w:val="0"/>
                  <w:divBdr>
                    <w:top w:val="none" w:sz="0" w:space="0" w:color="auto"/>
                    <w:left w:val="none" w:sz="0" w:space="0" w:color="auto"/>
                    <w:bottom w:val="none" w:sz="0" w:space="0" w:color="auto"/>
                    <w:right w:val="none" w:sz="0" w:space="0" w:color="auto"/>
                  </w:divBdr>
                </w:div>
                <w:div w:id="910583709">
                  <w:marLeft w:val="0"/>
                  <w:marRight w:val="0"/>
                  <w:marTop w:val="0"/>
                  <w:marBottom w:val="0"/>
                  <w:divBdr>
                    <w:top w:val="none" w:sz="0" w:space="0" w:color="auto"/>
                    <w:left w:val="none" w:sz="0" w:space="0" w:color="auto"/>
                    <w:bottom w:val="none" w:sz="0" w:space="0" w:color="auto"/>
                    <w:right w:val="none" w:sz="0" w:space="0" w:color="auto"/>
                  </w:divBdr>
                </w:div>
                <w:div w:id="446588903">
                  <w:marLeft w:val="0"/>
                  <w:marRight w:val="0"/>
                  <w:marTop w:val="0"/>
                  <w:marBottom w:val="0"/>
                  <w:divBdr>
                    <w:top w:val="none" w:sz="0" w:space="0" w:color="auto"/>
                    <w:left w:val="none" w:sz="0" w:space="0" w:color="auto"/>
                    <w:bottom w:val="none" w:sz="0" w:space="0" w:color="auto"/>
                    <w:right w:val="none" w:sz="0" w:space="0" w:color="auto"/>
                  </w:divBdr>
                </w:div>
                <w:div w:id="664632755">
                  <w:marLeft w:val="0"/>
                  <w:marRight w:val="0"/>
                  <w:marTop w:val="0"/>
                  <w:marBottom w:val="0"/>
                  <w:divBdr>
                    <w:top w:val="none" w:sz="0" w:space="0" w:color="auto"/>
                    <w:left w:val="none" w:sz="0" w:space="0" w:color="auto"/>
                    <w:bottom w:val="none" w:sz="0" w:space="0" w:color="auto"/>
                    <w:right w:val="none" w:sz="0" w:space="0" w:color="auto"/>
                  </w:divBdr>
                </w:div>
                <w:div w:id="1587691999">
                  <w:marLeft w:val="0"/>
                  <w:marRight w:val="0"/>
                  <w:marTop w:val="0"/>
                  <w:marBottom w:val="0"/>
                  <w:divBdr>
                    <w:top w:val="none" w:sz="0" w:space="0" w:color="auto"/>
                    <w:left w:val="none" w:sz="0" w:space="0" w:color="auto"/>
                    <w:bottom w:val="none" w:sz="0" w:space="0" w:color="auto"/>
                    <w:right w:val="none" w:sz="0" w:space="0" w:color="auto"/>
                  </w:divBdr>
                </w:div>
                <w:div w:id="462626480">
                  <w:marLeft w:val="0"/>
                  <w:marRight w:val="0"/>
                  <w:marTop w:val="0"/>
                  <w:marBottom w:val="0"/>
                  <w:divBdr>
                    <w:top w:val="none" w:sz="0" w:space="0" w:color="auto"/>
                    <w:left w:val="none" w:sz="0" w:space="0" w:color="auto"/>
                    <w:bottom w:val="none" w:sz="0" w:space="0" w:color="auto"/>
                    <w:right w:val="none" w:sz="0" w:space="0" w:color="auto"/>
                  </w:divBdr>
                </w:div>
                <w:div w:id="1585800938">
                  <w:marLeft w:val="0"/>
                  <w:marRight w:val="0"/>
                  <w:marTop w:val="0"/>
                  <w:marBottom w:val="0"/>
                  <w:divBdr>
                    <w:top w:val="none" w:sz="0" w:space="0" w:color="auto"/>
                    <w:left w:val="none" w:sz="0" w:space="0" w:color="auto"/>
                    <w:bottom w:val="none" w:sz="0" w:space="0" w:color="auto"/>
                    <w:right w:val="none" w:sz="0" w:space="0" w:color="auto"/>
                  </w:divBdr>
                </w:div>
                <w:div w:id="1178541283">
                  <w:marLeft w:val="0"/>
                  <w:marRight w:val="0"/>
                  <w:marTop w:val="0"/>
                  <w:marBottom w:val="0"/>
                  <w:divBdr>
                    <w:top w:val="none" w:sz="0" w:space="0" w:color="auto"/>
                    <w:left w:val="none" w:sz="0" w:space="0" w:color="auto"/>
                    <w:bottom w:val="none" w:sz="0" w:space="0" w:color="auto"/>
                    <w:right w:val="none" w:sz="0" w:space="0" w:color="auto"/>
                  </w:divBdr>
                </w:div>
                <w:div w:id="1305548556">
                  <w:marLeft w:val="0"/>
                  <w:marRight w:val="0"/>
                  <w:marTop w:val="0"/>
                  <w:marBottom w:val="0"/>
                  <w:divBdr>
                    <w:top w:val="none" w:sz="0" w:space="0" w:color="auto"/>
                    <w:left w:val="none" w:sz="0" w:space="0" w:color="auto"/>
                    <w:bottom w:val="none" w:sz="0" w:space="0" w:color="auto"/>
                    <w:right w:val="none" w:sz="0" w:space="0" w:color="auto"/>
                  </w:divBdr>
                </w:div>
                <w:div w:id="901065480">
                  <w:marLeft w:val="0"/>
                  <w:marRight w:val="0"/>
                  <w:marTop w:val="0"/>
                  <w:marBottom w:val="0"/>
                  <w:divBdr>
                    <w:top w:val="none" w:sz="0" w:space="0" w:color="auto"/>
                    <w:left w:val="none" w:sz="0" w:space="0" w:color="auto"/>
                    <w:bottom w:val="none" w:sz="0" w:space="0" w:color="auto"/>
                    <w:right w:val="none" w:sz="0" w:space="0" w:color="auto"/>
                  </w:divBdr>
                </w:div>
                <w:div w:id="1860074447">
                  <w:marLeft w:val="0"/>
                  <w:marRight w:val="0"/>
                  <w:marTop w:val="0"/>
                  <w:marBottom w:val="0"/>
                  <w:divBdr>
                    <w:top w:val="none" w:sz="0" w:space="0" w:color="auto"/>
                    <w:left w:val="none" w:sz="0" w:space="0" w:color="auto"/>
                    <w:bottom w:val="none" w:sz="0" w:space="0" w:color="auto"/>
                    <w:right w:val="none" w:sz="0" w:space="0" w:color="auto"/>
                  </w:divBdr>
                </w:div>
                <w:div w:id="1497914079">
                  <w:marLeft w:val="0"/>
                  <w:marRight w:val="0"/>
                  <w:marTop w:val="0"/>
                  <w:marBottom w:val="0"/>
                  <w:divBdr>
                    <w:top w:val="none" w:sz="0" w:space="0" w:color="auto"/>
                    <w:left w:val="none" w:sz="0" w:space="0" w:color="auto"/>
                    <w:bottom w:val="none" w:sz="0" w:space="0" w:color="auto"/>
                    <w:right w:val="none" w:sz="0" w:space="0" w:color="auto"/>
                  </w:divBdr>
                </w:div>
                <w:div w:id="80388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184097">
      <w:bodyDiv w:val="1"/>
      <w:marLeft w:val="0"/>
      <w:marRight w:val="0"/>
      <w:marTop w:val="0"/>
      <w:marBottom w:val="0"/>
      <w:divBdr>
        <w:top w:val="none" w:sz="0" w:space="0" w:color="auto"/>
        <w:left w:val="none" w:sz="0" w:space="0" w:color="auto"/>
        <w:bottom w:val="none" w:sz="0" w:space="0" w:color="auto"/>
        <w:right w:val="none" w:sz="0" w:space="0" w:color="auto"/>
      </w:divBdr>
    </w:div>
    <w:div w:id="1339767880">
      <w:bodyDiv w:val="1"/>
      <w:marLeft w:val="0"/>
      <w:marRight w:val="0"/>
      <w:marTop w:val="0"/>
      <w:marBottom w:val="0"/>
      <w:divBdr>
        <w:top w:val="none" w:sz="0" w:space="0" w:color="auto"/>
        <w:left w:val="none" w:sz="0" w:space="0" w:color="auto"/>
        <w:bottom w:val="none" w:sz="0" w:space="0" w:color="auto"/>
        <w:right w:val="none" w:sz="0" w:space="0" w:color="auto"/>
      </w:divBdr>
    </w:div>
    <w:div w:id="1341160588">
      <w:bodyDiv w:val="1"/>
      <w:marLeft w:val="0"/>
      <w:marRight w:val="0"/>
      <w:marTop w:val="0"/>
      <w:marBottom w:val="0"/>
      <w:divBdr>
        <w:top w:val="none" w:sz="0" w:space="0" w:color="auto"/>
        <w:left w:val="none" w:sz="0" w:space="0" w:color="auto"/>
        <w:bottom w:val="none" w:sz="0" w:space="0" w:color="auto"/>
        <w:right w:val="none" w:sz="0" w:space="0" w:color="auto"/>
      </w:divBdr>
    </w:div>
    <w:div w:id="1343239919">
      <w:bodyDiv w:val="1"/>
      <w:marLeft w:val="0"/>
      <w:marRight w:val="0"/>
      <w:marTop w:val="0"/>
      <w:marBottom w:val="0"/>
      <w:divBdr>
        <w:top w:val="none" w:sz="0" w:space="0" w:color="auto"/>
        <w:left w:val="none" w:sz="0" w:space="0" w:color="auto"/>
        <w:bottom w:val="none" w:sz="0" w:space="0" w:color="auto"/>
        <w:right w:val="none" w:sz="0" w:space="0" w:color="auto"/>
      </w:divBdr>
      <w:divsChild>
        <w:div w:id="1877114257">
          <w:marLeft w:val="0"/>
          <w:marRight w:val="0"/>
          <w:marTop w:val="0"/>
          <w:marBottom w:val="0"/>
          <w:divBdr>
            <w:top w:val="none" w:sz="0" w:space="0" w:color="auto"/>
            <w:left w:val="none" w:sz="0" w:space="0" w:color="auto"/>
            <w:bottom w:val="none" w:sz="0" w:space="0" w:color="auto"/>
            <w:right w:val="none" w:sz="0" w:space="0" w:color="auto"/>
          </w:divBdr>
        </w:div>
      </w:divsChild>
    </w:div>
    <w:div w:id="1356734426">
      <w:bodyDiv w:val="1"/>
      <w:marLeft w:val="0"/>
      <w:marRight w:val="0"/>
      <w:marTop w:val="0"/>
      <w:marBottom w:val="0"/>
      <w:divBdr>
        <w:top w:val="none" w:sz="0" w:space="0" w:color="auto"/>
        <w:left w:val="none" w:sz="0" w:space="0" w:color="auto"/>
        <w:bottom w:val="none" w:sz="0" w:space="0" w:color="auto"/>
        <w:right w:val="none" w:sz="0" w:space="0" w:color="auto"/>
      </w:divBdr>
    </w:div>
    <w:div w:id="1359892867">
      <w:bodyDiv w:val="1"/>
      <w:marLeft w:val="0"/>
      <w:marRight w:val="0"/>
      <w:marTop w:val="0"/>
      <w:marBottom w:val="0"/>
      <w:divBdr>
        <w:top w:val="none" w:sz="0" w:space="0" w:color="auto"/>
        <w:left w:val="none" w:sz="0" w:space="0" w:color="auto"/>
        <w:bottom w:val="none" w:sz="0" w:space="0" w:color="auto"/>
        <w:right w:val="none" w:sz="0" w:space="0" w:color="auto"/>
      </w:divBdr>
    </w:div>
    <w:div w:id="1361970926">
      <w:bodyDiv w:val="1"/>
      <w:marLeft w:val="0"/>
      <w:marRight w:val="0"/>
      <w:marTop w:val="0"/>
      <w:marBottom w:val="0"/>
      <w:divBdr>
        <w:top w:val="none" w:sz="0" w:space="0" w:color="auto"/>
        <w:left w:val="none" w:sz="0" w:space="0" w:color="auto"/>
        <w:bottom w:val="none" w:sz="0" w:space="0" w:color="auto"/>
        <w:right w:val="none" w:sz="0" w:space="0" w:color="auto"/>
      </w:divBdr>
      <w:divsChild>
        <w:div w:id="1370031313">
          <w:marLeft w:val="0"/>
          <w:marRight w:val="0"/>
          <w:marTop w:val="0"/>
          <w:marBottom w:val="0"/>
          <w:divBdr>
            <w:top w:val="single" w:sz="6" w:space="4" w:color="CCCCCC"/>
            <w:left w:val="single" w:sz="6" w:space="4" w:color="CCCCCC"/>
            <w:bottom w:val="single" w:sz="6" w:space="4" w:color="CCCCCC"/>
            <w:right w:val="single" w:sz="6" w:space="4" w:color="CCCCCC"/>
          </w:divBdr>
          <w:divsChild>
            <w:div w:id="124298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951310">
      <w:bodyDiv w:val="1"/>
      <w:marLeft w:val="0"/>
      <w:marRight w:val="0"/>
      <w:marTop w:val="0"/>
      <w:marBottom w:val="0"/>
      <w:divBdr>
        <w:top w:val="none" w:sz="0" w:space="0" w:color="auto"/>
        <w:left w:val="none" w:sz="0" w:space="0" w:color="auto"/>
        <w:bottom w:val="none" w:sz="0" w:space="0" w:color="auto"/>
        <w:right w:val="none" w:sz="0" w:space="0" w:color="auto"/>
      </w:divBdr>
    </w:div>
    <w:div w:id="1373382677">
      <w:bodyDiv w:val="1"/>
      <w:marLeft w:val="0"/>
      <w:marRight w:val="0"/>
      <w:marTop w:val="0"/>
      <w:marBottom w:val="0"/>
      <w:divBdr>
        <w:top w:val="none" w:sz="0" w:space="0" w:color="auto"/>
        <w:left w:val="none" w:sz="0" w:space="0" w:color="auto"/>
        <w:bottom w:val="none" w:sz="0" w:space="0" w:color="auto"/>
        <w:right w:val="none" w:sz="0" w:space="0" w:color="auto"/>
      </w:divBdr>
    </w:div>
    <w:div w:id="1373386975">
      <w:bodyDiv w:val="1"/>
      <w:marLeft w:val="0"/>
      <w:marRight w:val="0"/>
      <w:marTop w:val="0"/>
      <w:marBottom w:val="0"/>
      <w:divBdr>
        <w:top w:val="none" w:sz="0" w:space="0" w:color="auto"/>
        <w:left w:val="none" w:sz="0" w:space="0" w:color="auto"/>
        <w:bottom w:val="none" w:sz="0" w:space="0" w:color="auto"/>
        <w:right w:val="none" w:sz="0" w:space="0" w:color="auto"/>
      </w:divBdr>
    </w:div>
    <w:div w:id="1374229203">
      <w:bodyDiv w:val="1"/>
      <w:marLeft w:val="0"/>
      <w:marRight w:val="0"/>
      <w:marTop w:val="0"/>
      <w:marBottom w:val="0"/>
      <w:divBdr>
        <w:top w:val="none" w:sz="0" w:space="0" w:color="auto"/>
        <w:left w:val="none" w:sz="0" w:space="0" w:color="auto"/>
        <w:bottom w:val="none" w:sz="0" w:space="0" w:color="auto"/>
        <w:right w:val="none" w:sz="0" w:space="0" w:color="auto"/>
      </w:divBdr>
    </w:div>
    <w:div w:id="1374498309">
      <w:bodyDiv w:val="1"/>
      <w:marLeft w:val="0"/>
      <w:marRight w:val="0"/>
      <w:marTop w:val="0"/>
      <w:marBottom w:val="0"/>
      <w:divBdr>
        <w:top w:val="none" w:sz="0" w:space="0" w:color="auto"/>
        <w:left w:val="none" w:sz="0" w:space="0" w:color="auto"/>
        <w:bottom w:val="none" w:sz="0" w:space="0" w:color="auto"/>
        <w:right w:val="none" w:sz="0" w:space="0" w:color="auto"/>
      </w:divBdr>
      <w:divsChild>
        <w:div w:id="1631666826">
          <w:marLeft w:val="446"/>
          <w:marRight w:val="0"/>
          <w:marTop w:val="0"/>
          <w:marBottom w:val="0"/>
          <w:divBdr>
            <w:top w:val="none" w:sz="0" w:space="0" w:color="auto"/>
            <w:left w:val="none" w:sz="0" w:space="0" w:color="auto"/>
            <w:bottom w:val="none" w:sz="0" w:space="0" w:color="auto"/>
            <w:right w:val="none" w:sz="0" w:space="0" w:color="auto"/>
          </w:divBdr>
        </w:div>
        <w:div w:id="1152482861">
          <w:marLeft w:val="547"/>
          <w:marRight w:val="0"/>
          <w:marTop w:val="0"/>
          <w:marBottom w:val="0"/>
          <w:divBdr>
            <w:top w:val="none" w:sz="0" w:space="0" w:color="auto"/>
            <w:left w:val="none" w:sz="0" w:space="0" w:color="auto"/>
            <w:bottom w:val="none" w:sz="0" w:space="0" w:color="auto"/>
            <w:right w:val="none" w:sz="0" w:space="0" w:color="auto"/>
          </w:divBdr>
        </w:div>
        <w:div w:id="1015763812">
          <w:marLeft w:val="547"/>
          <w:marRight w:val="0"/>
          <w:marTop w:val="0"/>
          <w:marBottom w:val="0"/>
          <w:divBdr>
            <w:top w:val="none" w:sz="0" w:space="0" w:color="auto"/>
            <w:left w:val="none" w:sz="0" w:space="0" w:color="auto"/>
            <w:bottom w:val="none" w:sz="0" w:space="0" w:color="auto"/>
            <w:right w:val="none" w:sz="0" w:space="0" w:color="auto"/>
          </w:divBdr>
        </w:div>
      </w:divsChild>
    </w:div>
    <w:div w:id="1383747046">
      <w:bodyDiv w:val="1"/>
      <w:marLeft w:val="0"/>
      <w:marRight w:val="0"/>
      <w:marTop w:val="0"/>
      <w:marBottom w:val="0"/>
      <w:divBdr>
        <w:top w:val="none" w:sz="0" w:space="0" w:color="auto"/>
        <w:left w:val="none" w:sz="0" w:space="0" w:color="auto"/>
        <w:bottom w:val="none" w:sz="0" w:space="0" w:color="auto"/>
        <w:right w:val="none" w:sz="0" w:space="0" w:color="auto"/>
      </w:divBdr>
    </w:div>
    <w:div w:id="1385836427">
      <w:bodyDiv w:val="1"/>
      <w:marLeft w:val="0"/>
      <w:marRight w:val="0"/>
      <w:marTop w:val="0"/>
      <w:marBottom w:val="0"/>
      <w:divBdr>
        <w:top w:val="none" w:sz="0" w:space="0" w:color="auto"/>
        <w:left w:val="none" w:sz="0" w:space="0" w:color="auto"/>
        <w:bottom w:val="none" w:sz="0" w:space="0" w:color="auto"/>
        <w:right w:val="none" w:sz="0" w:space="0" w:color="auto"/>
      </w:divBdr>
    </w:div>
    <w:div w:id="1390567402">
      <w:bodyDiv w:val="1"/>
      <w:marLeft w:val="0"/>
      <w:marRight w:val="0"/>
      <w:marTop w:val="0"/>
      <w:marBottom w:val="0"/>
      <w:divBdr>
        <w:top w:val="none" w:sz="0" w:space="0" w:color="auto"/>
        <w:left w:val="none" w:sz="0" w:space="0" w:color="auto"/>
        <w:bottom w:val="none" w:sz="0" w:space="0" w:color="auto"/>
        <w:right w:val="none" w:sz="0" w:space="0" w:color="auto"/>
      </w:divBdr>
    </w:div>
    <w:div w:id="1410157762">
      <w:bodyDiv w:val="1"/>
      <w:marLeft w:val="0"/>
      <w:marRight w:val="0"/>
      <w:marTop w:val="0"/>
      <w:marBottom w:val="0"/>
      <w:divBdr>
        <w:top w:val="none" w:sz="0" w:space="0" w:color="auto"/>
        <w:left w:val="none" w:sz="0" w:space="0" w:color="auto"/>
        <w:bottom w:val="none" w:sz="0" w:space="0" w:color="auto"/>
        <w:right w:val="none" w:sz="0" w:space="0" w:color="auto"/>
      </w:divBdr>
    </w:div>
    <w:div w:id="1427117249">
      <w:bodyDiv w:val="1"/>
      <w:marLeft w:val="0"/>
      <w:marRight w:val="0"/>
      <w:marTop w:val="0"/>
      <w:marBottom w:val="0"/>
      <w:divBdr>
        <w:top w:val="none" w:sz="0" w:space="0" w:color="auto"/>
        <w:left w:val="none" w:sz="0" w:space="0" w:color="auto"/>
        <w:bottom w:val="none" w:sz="0" w:space="0" w:color="auto"/>
        <w:right w:val="none" w:sz="0" w:space="0" w:color="auto"/>
      </w:divBdr>
    </w:div>
    <w:div w:id="1437945002">
      <w:bodyDiv w:val="1"/>
      <w:marLeft w:val="0"/>
      <w:marRight w:val="0"/>
      <w:marTop w:val="0"/>
      <w:marBottom w:val="0"/>
      <w:divBdr>
        <w:top w:val="none" w:sz="0" w:space="0" w:color="auto"/>
        <w:left w:val="none" w:sz="0" w:space="0" w:color="auto"/>
        <w:bottom w:val="none" w:sz="0" w:space="0" w:color="auto"/>
        <w:right w:val="none" w:sz="0" w:space="0" w:color="auto"/>
      </w:divBdr>
    </w:div>
    <w:div w:id="1443114409">
      <w:bodyDiv w:val="1"/>
      <w:marLeft w:val="0"/>
      <w:marRight w:val="0"/>
      <w:marTop w:val="0"/>
      <w:marBottom w:val="0"/>
      <w:divBdr>
        <w:top w:val="none" w:sz="0" w:space="0" w:color="auto"/>
        <w:left w:val="none" w:sz="0" w:space="0" w:color="auto"/>
        <w:bottom w:val="none" w:sz="0" w:space="0" w:color="auto"/>
        <w:right w:val="none" w:sz="0" w:space="0" w:color="auto"/>
      </w:divBdr>
    </w:div>
    <w:div w:id="1447892587">
      <w:bodyDiv w:val="1"/>
      <w:marLeft w:val="0"/>
      <w:marRight w:val="0"/>
      <w:marTop w:val="0"/>
      <w:marBottom w:val="0"/>
      <w:divBdr>
        <w:top w:val="none" w:sz="0" w:space="0" w:color="auto"/>
        <w:left w:val="none" w:sz="0" w:space="0" w:color="auto"/>
        <w:bottom w:val="none" w:sz="0" w:space="0" w:color="auto"/>
        <w:right w:val="none" w:sz="0" w:space="0" w:color="auto"/>
      </w:divBdr>
      <w:divsChild>
        <w:div w:id="1052462775">
          <w:marLeft w:val="157"/>
          <w:marRight w:val="157"/>
          <w:marTop w:val="78"/>
          <w:marBottom w:val="157"/>
          <w:divBdr>
            <w:top w:val="none" w:sz="0" w:space="0" w:color="auto"/>
            <w:left w:val="none" w:sz="0" w:space="0" w:color="auto"/>
            <w:bottom w:val="none" w:sz="0" w:space="0" w:color="auto"/>
            <w:right w:val="none" w:sz="0" w:space="0" w:color="auto"/>
          </w:divBdr>
        </w:div>
      </w:divsChild>
    </w:div>
    <w:div w:id="1449079558">
      <w:bodyDiv w:val="1"/>
      <w:marLeft w:val="0"/>
      <w:marRight w:val="0"/>
      <w:marTop w:val="0"/>
      <w:marBottom w:val="0"/>
      <w:divBdr>
        <w:top w:val="none" w:sz="0" w:space="0" w:color="auto"/>
        <w:left w:val="none" w:sz="0" w:space="0" w:color="auto"/>
        <w:bottom w:val="none" w:sz="0" w:space="0" w:color="auto"/>
        <w:right w:val="none" w:sz="0" w:space="0" w:color="auto"/>
      </w:divBdr>
    </w:div>
    <w:div w:id="1457410439">
      <w:bodyDiv w:val="1"/>
      <w:marLeft w:val="0"/>
      <w:marRight w:val="0"/>
      <w:marTop w:val="0"/>
      <w:marBottom w:val="0"/>
      <w:divBdr>
        <w:top w:val="none" w:sz="0" w:space="0" w:color="auto"/>
        <w:left w:val="none" w:sz="0" w:space="0" w:color="auto"/>
        <w:bottom w:val="none" w:sz="0" w:space="0" w:color="auto"/>
        <w:right w:val="none" w:sz="0" w:space="0" w:color="auto"/>
      </w:divBdr>
    </w:div>
    <w:div w:id="1471436615">
      <w:bodyDiv w:val="1"/>
      <w:marLeft w:val="0"/>
      <w:marRight w:val="0"/>
      <w:marTop w:val="0"/>
      <w:marBottom w:val="0"/>
      <w:divBdr>
        <w:top w:val="none" w:sz="0" w:space="0" w:color="auto"/>
        <w:left w:val="none" w:sz="0" w:space="0" w:color="auto"/>
        <w:bottom w:val="none" w:sz="0" w:space="0" w:color="auto"/>
        <w:right w:val="none" w:sz="0" w:space="0" w:color="auto"/>
      </w:divBdr>
    </w:div>
    <w:div w:id="1474178582">
      <w:bodyDiv w:val="1"/>
      <w:marLeft w:val="0"/>
      <w:marRight w:val="0"/>
      <w:marTop w:val="0"/>
      <w:marBottom w:val="0"/>
      <w:divBdr>
        <w:top w:val="none" w:sz="0" w:space="0" w:color="auto"/>
        <w:left w:val="none" w:sz="0" w:space="0" w:color="auto"/>
        <w:bottom w:val="none" w:sz="0" w:space="0" w:color="auto"/>
        <w:right w:val="none" w:sz="0" w:space="0" w:color="auto"/>
      </w:divBdr>
    </w:div>
    <w:div w:id="1474372159">
      <w:bodyDiv w:val="1"/>
      <w:marLeft w:val="0"/>
      <w:marRight w:val="0"/>
      <w:marTop w:val="0"/>
      <w:marBottom w:val="0"/>
      <w:divBdr>
        <w:top w:val="none" w:sz="0" w:space="0" w:color="auto"/>
        <w:left w:val="none" w:sz="0" w:space="0" w:color="auto"/>
        <w:bottom w:val="none" w:sz="0" w:space="0" w:color="auto"/>
        <w:right w:val="none" w:sz="0" w:space="0" w:color="auto"/>
      </w:divBdr>
      <w:divsChild>
        <w:div w:id="75173991">
          <w:marLeft w:val="0"/>
          <w:marRight w:val="0"/>
          <w:marTop w:val="0"/>
          <w:marBottom w:val="0"/>
          <w:divBdr>
            <w:top w:val="none" w:sz="0" w:space="0" w:color="auto"/>
            <w:left w:val="none" w:sz="0" w:space="0" w:color="auto"/>
            <w:bottom w:val="none" w:sz="0" w:space="0" w:color="auto"/>
            <w:right w:val="none" w:sz="0" w:space="0" w:color="auto"/>
          </w:divBdr>
        </w:div>
        <w:div w:id="1372421568">
          <w:marLeft w:val="0"/>
          <w:marRight w:val="0"/>
          <w:marTop w:val="0"/>
          <w:marBottom w:val="0"/>
          <w:divBdr>
            <w:top w:val="none" w:sz="0" w:space="0" w:color="auto"/>
            <w:left w:val="none" w:sz="0" w:space="0" w:color="auto"/>
            <w:bottom w:val="none" w:sz="0" w:space="0" w:color="auto"/>
            <w:right w:val="none" w:sz="0" w:space="0" w:color="auto"/>
          </w:divBdr>
        </w:div>
        <w:div w:id="1297221434">
          <w:marLeft w:val="0"/>
          <w:marRight w:val="0"/>
          <w:marTop w:val="0"/>
          <w:marBottom w:val="0"/>
          <w:divBdr>
            <w:top w:val="none" w:sz="0" w:space="0" w:color="auto"/>
            <w:left w:val="none" w:sz="0" w:space="0" w:color="auto"/>
            <w:bottom w:val="none" w:sz="0" w:space="0" w:color="auto"/>
            <w:right w:val="none" w:sz="0" w:space="0" w:color="auto"/>
          </w:divBdr>
        </w:div>
        <w:div w:id="1223098596">
          <w:marLeft w:val="0"/>
          <w:marRight w:val="0"/>
          <w:marTop w:val="0"/>
          <w:marBottom w:val="0"/>
          <w:divBdr>
            <w:top w:val="none" w:sz="0" w:space="0" w:color="auto"/>
            <w:left w:val="none" w:sz="0" w:space="0" w:color="auto"/>
            <w:bottom w:val="none" w:sz="0" w:space="0" w:color="auto"/>
            <w:right w:val="none" w:sz="0" w:space="0" w:color="auto"/>
          </w:divBdr>
        </w:div>
        <w:div w:id="1123812626">
          <w:marLeft w:val="0"/>
          <w:marRight w:val="0"/>
          <w:marTop w:val="0"/>
          <w:marBottom w:val="0"/>
          <w:divBdr>
            <w:top w:val="none" w:sz="0" w:space="0" w:color="auto"/>
            <w:left w:val="none" w:sz="0" w:space="0" w:color="auto"/>
            <w:bottom w:val="none" w:sz="0" w:space="0" w:color="auto"/>
            <w:right w:val="none" w:sz="0" w:space="0" w:color="auto"/>
          </w:divBdr>
        </w:div>
        <w:div w:id="159002153">
          <w:marLeft w:val="0"/>
          <w:marRight w:val="0"/>
          <w:marTop w:val="0"/>
          <w:marBottom w:val="0"/>
          <w:divBdr>
            <w:top w:val="none" w:sz="0" w:space="0" w:color="auto"/>
            <w:left w:val="none" w:sz="0" w:space="0" w:color="auto"/>
            <w:bottom w:val="none" w:sz="0" w:space="0" w:color="auto"/>
            <w:right w:val="none" w:sz="0" w:space="0" w:color="auto"/>
          </w:divBdr>
        </w:div>
        <w:div w:id="1886790288">
          <w:marLeft w:val="0"/>
          <w:marRight w:val="0"/>
          <w:marTop w:val="0"/>
          <w:marBottom w:val="0"/>
          <w:divBdr>
            <w:top w:val="none" w:sz="0" w:space="0" w:color="auto"/>
            <w:left w:val="none" w:sz="0" w:space="0" w:color="auto"/>
            <w:bottom w:val="none" w:sz="0" w:space="0" w:color="auto"/>
            <w:right w:val="none" w:sz="0" w:space="0" w:color="auto"/>
          </w:divBdr>
        </w:div>
        <w:div w:id="1874421488">
          <w:marLeft w:val="0"/>
          <w:marRight w:val="0"/>
          <w:marTop w:val="0"/>
          <w:marBottom w:val="0"/>
          <w:divBdr>
            <w:top w:val="none" w:sz="0" w:space="0" w:color="auto"/>
            <w:left w:val="none" w:sz="0" w:space="0" w:color="auto"/>
            <w:bottom w:val="none" w:sz="0" w:space="0" w:color="auto"/>
            <w:right w:val="none" w:sz="0" w:space="0" w:color="auto"/>
          </w:divBdr>
        </w:div>
        <w:div w:id="657419752">
          <w:marLeft w:val="0"/>
          <w:marRight w:val="0"/>
          <w:marTop w:val="0"/>
          <w:marBottom w:val="0"/>
          <w:divBdr>
            <w:top w:val="none" w:sz="0" w:space="0" w:color="auto"/>
            <w:left w:val="none" w:sz="0" w:space="0" w:color="auto"/>
            <w:bottom w:val="none" w:sz="0" w:space="0" w:color="auto"/>
            <w:right w:val="none" w:sz="0" w:space="0" w:color="auto"/>
          </w:divBdr>
        </w:div>
        <w:div w:id="2017688333">
          <w:marLeft w:val="0"/>
          <w:marRight w:val="0"/>
          <w:marTop w:val="0"/>
          <w:marBottom w:val="0"/>
          <w:divBdr>
            <w:top w:val="none" w:sz="0" w:space="0" w:color="auto"/>
            <w:left w:val="none" w:sz="0" w:space="0" w:color="auto"/>
            <w:bottom w:val="none" w:sz="0" w:space="0" w:color="auto"/>
            <w:right w:val="none" w:sz="0" w:space="0" w:color="auto"/>
          </w:divBdr>
        </w:div>
        <w:div w:id="1120537249">
          <w:marLeft w:val="0"/>
          <w:marRight w:val="0"/>
          <w:marTop w:val="0"/>
          <w:marBottom w:val="0"/>
          <w:divBdr>
            <w:top w:val="none" w:sz="0" w:space="0" w:color="auto"/>
            <w:left w:val="none" w:sz="0" w:space="0" w:color="auto"/>
            <w:bottom w:val="none" w:sz="0" w:space="0" w:color="auto"/>
            <w:right w:val="none" w:sz="0" w:space="0" w:color="auto"/>
          </w:divBdr>
        </w:div>
        <w:div w:id="1351764500">
          <w:marLeft w:val="0"/>
          <w:marRight w:val="0"/>
          <w:marTop w:val="0"/>
          <w:marBottom w:val="0"/>
          <w:divBdr>
            <w:top w:val="none" w:sz="0" w:space="0" w:color="auto"/>
            <w:left w:val="none" w:sz="0" w:space="0" w:color="auto"/>
            <w:bottom w:val="none" w:sz="0" w:space="0" w:color="auto"/>
            <w:right w:val="none" w:sz="0" w:space="0" w:color="auto"/>
          </w:divBdr>
        </w:div>
        <w:div w:id="262150262">
          <w:marLeft w:val="0"/>
          <w:marRight w:val="0"/>
          <w:marTop w:val="0"/>
          <w:marBottom w:val="0"/>
          <w:divBdr>
            <w:top w:val="none" w:sz="0" w:space="0" w:color="auto"/>
            <w:left w:val="none" w:sz="0" w:space="0" w:color="auto"/>
            <w:bottom w:val="none" w:sz="0" w:space="0" w:color="auto"/>
            <w:right w:val="none" w:sz="0" w:space="0" w:color="auto"/>
          </w:divBdr>
        </w:div>
        <w:div w:id="1800145901">
          <w:marLeft w:val="0"/>
          <w:marRight w:val="0"/>
          <w:marTop w:val="0"/>
          <w:marBottom w:val="0"/>
          <w:divBdr>
            <w:top w:val="none" w:sz="0" w:space="0" w:color="auto"/>
            <w:left w:val="none" w:sz="0" w:space="0" w:color="auto"/>
            <w:bottom w:val="none" w:sz="0" w:space="0" w:color="auto"/>
            <w:right w:val="none" w:sz="0" w:space="0" w:color="auto"/>
          </w:divBdr>
        </w:div>
        <w:div w:id="277491144">
          <w:marLeft w:val="0"/>
          <w:marRight w:val="0"/>
          <w:marTop w:val="0"/>
          <w:marBottom w:val="0"/>
          <w:divBdr>
            <w:top w:val="none" w:sz="0" w:space="0" w:color="auto"/>
            <w:left w:val="none" w:sz="0" w:space="0" w:color="auto"/>
            <w:bottom w:val="none" w:sz="0" w:space="0" w:color="auto"/>
            <w:right w:val="none" w:sz="0" w:space="0" w:color="auto"/>
          </w:divBdr>
        </w:div>
        <w:div w:id="1536654873">
          <w:marLeft w:val="0"/>
          <w:marRight w:val="0"/>
          <w:marTop w:val="0"/>
          <w:marBottom w:val="0"/>
          <w:divBdr>
            <w:top w:val="none" w:sz="0" w:space="0" w:color="auto"/>
            <w:left w:val="none" w:sz="0" w:space="0" w:color="auto"/>
            <w:bottom w:val="none" w:sz="0" w:space="0" w:color="auto"/>
            <w:right w:val="none" w:sz="0" w:space="0" w:color="auto"/>
          </w:divBdr>
        </w:div>
        <w:div w:id="1099715125">
          <w:marLeft w:val="0"/>
          <w:marRight w:val="0"/>
          <w:marTop w:val="0"/>
          <w:marBottom w:val="0"/>
          <w:divBdr>
            <w:top w:val="none" w:sz="0" w:space="0" w:color="auto"/>
            <w:left w:val="none" w:sz="0" w:space="0" w:color="auto"/>
            <w:bottom w:val="none" w:sz="0" w:space="0" w:color="auto"/>
            <w:right w:val="none" w:sz="0" w:space="0" w:color="auto"/>
          </w:divBdr>
        </w:div>
      </w:divsChild>
    </w:div>
    <w:div w:id="1495342203">
      <w:bodyDiv w:val="1"/>
      <w:marLeft w:val="0"/>
      <w:marRight w:val="0"/>
      <w:marTop w:val="0"/>
      <w:marBottom w:val="0"/>
      <w:divBdr>
        <w:top w:val="none" w:sz="0" w:space="0" w:color="auto"/>
        <w:left w:val="none" w:sz="0" w:space="0" w:color="auto"/>
        <w:bottom w:val="none" w:sz="0" w:space="0" w:color="auto"/>
        <w:right w:val="none" w:sz="0" w:space="0" w:color="auto"/>
      </w:divBdr>
    </w:div>
    <w:div w:id="1497064434">
      <w:bodyDiv w:val="1"/>
      <w:marLeft w:val="0"/>
      <w:marRight w:val="0"/>
      <w:marTop w:val="0"/>
      <w:marBottom w:val="0"/>
      <w:divBdr>
        <w:top w:val="none" w:sz="0" w:space="0" w:color="auto"/>
        <w:left w:val="none" w:sz="0" w:space="0" w:color="auto"/>
        <w:bottom w:val="none" w:sz="0" w:space="0" w:color="auto"/>
        <w:right w:val="none" w:sz="0" w:space="0" w:color="auto"/>
      </w:divBdr>
    </w:div>
    <w:div w:id="1526554386">
      <w:bodyDiv w:val="1"/>
      <w:marLeft w:val="0"/>
      <w:marRight w:val="0"/>
      <w:marTop w:val="0"/>
      <w:marBottom w:val="0"/>
      <w:divBdr>
        <w:top w:val="none" w:sz="0" w:space="0" w:color="auto"/>
        <w:left w:val="none" w:sz="0" w:space="0" w:color="auto"/>
        <w:bottom w:val="none" w:sz="0" w:space="0" w:color="auto"/>
        <w:right w:val="none" w:sz="0" w:space="0" w:color="auto"/>
      </w:divBdr>
    </w:div>
    <w:div w:id="1533303118">
      <w:bodyDiv w:val="1"/>
      <w:marLeft w:val="0"/>
      <w:marRight w:val="0"/>
      <w:marTop w:val="0"/>
      <w:marBottom w:val="0"/>
      <w:divBdr>
        <w:top w:val="none" w:sz="0" w:space="0" w:color="auto"/>
        <w:left w:val="none" w:sz="0" w:space="0" w:color="auto"/>
        <w:bottom w:val="none" w:sz="0" w:space="0" w:color="auto"/>
        <w:right w:val="none" w:sz="0" w:space="0" w:color="auto"/>
      </w:divBdr>
      <w:divsChild>
        <w:div w:id="524834668">
          <w:marLeft w:val="0"/>
          <w:marRight w:val="0"/>
          <w:marTop w:val="0"/>
          <w:marBottom w:val="0"/>
          <w:divBdr>
            <w:top w:val="none" w:sz="0" w:space="0" w:color="auto"/>
            <w:left w:val="none" w:sz="0" w:space="0" w:color="auto"/>
            <w:bottom w:val="none" w:sz="0" w:space="0" w:color="auto"/>
            <w:right w:val="none" w:sz="0" w:space="0" w:color="auto"/>
          </w:divBdr>
        </w:div>
      </w:divsChild>
    </w:div>
    <w:div w:id="1540514762">
      <w:bodyDiv w:val="1"/>
      <w:marLeft w:val="0"/>
      <w:marRight w:val="0"/>
      <w:marTop w:val="0"/>
      <w:marBottom w:val="0"/>
      <w:divBdr>
        <w:top w:val="none" w:sz="0" w:space="0" w:color="auto"/>
        <w:left w:val="none" w:sz="0" w:space="0" w:color="auto"/>
        <w:bottom w:val="none" w:sz="0" w:space="0" w:color="auto"/>
        <w:right w:val="none" w:sz="0" w:space="0" w:color="auto"/>
      </w:divBdr>
    </w:div>
    <w:div w:id="1554656868">
      <w:bodyDiv w:val="1"/>
      <w:marLeft w:val="0"/>
      <w:marRight w:val="0"/>
      <w:marTop w:val="0"/>
      <w:marBottom w:val="0"/>
      <w:divBdr>
        <w:top w:val="none" w:sz="0" w:space="0" w:color="auto"/>
        <w:left w:val="none" w:sz="0" w:space="0" w:color="auto"/>
        <w:bottom w:val="none" w:sz="0" w:space="0" w:color="auto"/>
        <w:right w:val="none" w:sz="0" w:space="0" w:color="auto"/>
      </w:divBdr>
    </w:div>
    <w:div w:id="1555122915">
      <w:bodyDiv w:val="1"/>
      <w:marLeft w:val="0"/>
      <w:marRight w:val="0"/>
      <w:marTop w:val="0"/>
      <w:marBottom w:val="0"/>
      <w:divBdr>
        <w:top w:val="none" w:sz="0" w:space="0" w:color="auto"/>
        <w:left w:val="none" w:sz="0" w:space="0" w:color="auto"/>
        <w:bottom w:val="none" w:sz="0" w:space="0" w:color="auto"/>
        <w:right w:val="none" w:sz="0" w:space="0" w:color="auto"/>
      </w:divBdr>
    </w:div>
    <w:div w:id="1574506366">
      <w:bodyDiv w:val="1"/>
      <w:marLeft w:val="0"/>
      <w:marRight w:val="0"/>
      <w:marTop w:val="0"/>
      <w:marBottom w:val="0"/>
      <w:divBdr>
        <w:top w:val="none" w:sz="0" w:space="0" w:color="auto"/>
        <w:left w:val="none" w:sz="0" w:space="0" w:color="auto"/>
        <w:bottom w:val="none" w:sz="0" w:space="0" w:color="auto"/>
        <w:right w:val="none" w:sz="0" w:space="0" w:color="auto"/>
      </w:divBdr>
    </w:div>
    <w:div w:id="1628201000">
      <w:bodyDiv w:val="1"/>
      <w:marLeft w:val="0"/>
      <w:marRight w:val="0"/>
      <w:marTop w:val="0"/>
      <w:marBottom w:val="0"/>
      <w:divBdr>
        <w:top w:val="none" w:sz="0" w:space="0" w:color="auto"/>
        <w:left w:val="none" w:sz="0" w:space="0" w:color="auto"/>
        <w:bottom w:val="none" w:sz="0" w:space="0" w:color="auto"/>
        <w:right w:val="none" w:sz="0" w:space="0" w:color="auto"/>
      </w:divBdr>
    </w:div>
    <w:div w:id="1629043161">
      <w:bodyDiv w:val="1"/>
      <w:marLeft w:val="0"/>
      <w:marRight w:val="0"/>
      <w:marTop w:val="0"/>
      <w:marBottom w:val="0"/>
      <w:divBdr>
        <w:top w:val="none" w:sz="0" w:space="0" w:color="auto"/>
        <w:left w:val="none" w:sz="0" w:space="0" w:color="auto"/>
        <w:bottom w:val="none" w:sz="0" w:space="0" w:color="auto"/>
        <w:right w:val="none" w:sz="0" w:space="0" w:color="auto"/>
      </w:divBdr>
    </w:div>
    <w:div w:id="1639535217">
      <w:bodyDiv w:val="1"/>
      <w:marLeft w:val="0"/>
      <w:marRight w:val="0"/>
      <w:marTop w:val="0"/>
      <w:marBottom w:val="0"/>
      <w:divBdr>
        <w:top w:val="none" w:sz="0" w:space="0" w:color="auto"/>
        <w:left w:val="none" w:sz="0" w:space="0" w:color="auto"/>
        <w:bottom w:val="none" w:sz="0" w:space="0" w:color="auto"/>
        <w:right w:val="none" w:sz="0" w:space="0" w:color="auto"/>
      </w:divBdr>
    </w:div>
    <w:div w:id="1644119253">
      <w:bodyDiv w:val="1"/>
      <w:marLeft w:val="0"/>
      <w:marRight w:val="0"/>
      <w:marTop w:val="0"/>
      <w:marBottom w:val="0"/>
      <w:divBdr>
        <w:top w:val="none" w:sz="0" w:space="0" w:color="auto"/>
        <w:left w:val="none" w:sz="0" w:space="0" w:color="auto"/>
        <w:bottom w:val="none" w:sz="0" w:space="0" w:color="auto"/>
        <w:right w:val="none" w:sz="0" w:space="0" w:color="auto"/>
      </w:divBdr>
    </w:div>
    <w:div w:id="1644195005">
      <w:bodyDiv w:val="1"/>
      <w:marLeft w:val="0"/>
      <w:marRight w:val="0"/>
      <w:marTop w:val="0"/>
      <w:marBottom w:val="0"/>
      <w:divBdr>
        <w:top w:val="none" w:sz="0" w:space="0" w:color="auto"/>
        <w:left w:val="none" w:sz="0" w:space="0" w:color="auto"/>
        <w:bottom w:val="none" w:sz="0" w:space="0" w:color="auto"/>
        <w:right w:val="none" w:sz="0" w:space="0" w:color="auto"/>
      </w:divBdr>
    </w:div>
    <w:div w:id="1650398450">
      <w:bodyDiv w:val="1"/>
      <w:marLeft w:val="0"/>
      <w:marRight w:val="0"/>
      <w:marTop w:val="0"/>
      <w:marBottom w:val="0"/>
      <w:divBdr>
        <w:top w:val="none" w:sz="0" w:space="0" w:color="auto"/>
        <w:left w:val="none" w:sz="0" w:space="0" w:color="auto"/>
        <w:bottom w:val="none" w:sz="0" w:space="0" w:color="auto"/>
        <w:right w:val="none" w:sz="0" w:space="0" w:color="auto"/>
      </w:divBdr>
    </w:div>
    <w:div w:id="1671758694">
      <w:bodyDiv w:val="1"/>
      <w:marLeft w:val="0"/>
      <w:marRight w:val="0"/>
      <w:marTop w:val="0"/>
      <w:marBottom w:val="0"/>
      <w:divBdr>
        <w:top w:val="none" w:sz="0" w:space="0" w:color="auto"/>
        <w:left w:val="none" w:sz="0" w:space="0" w:color="auto"/>
        <w:bottom w:val="none" w:sz="0" w:space="0" w:color="auto"/>
        <w:right w:val="none" w:sz="0" w:space="0" w:color="auto"/>
      </w:divBdr>
    </w:div>
    <w:div w:id="1680817753">
      <w:bodyDiv w:val="1"/>
      <w:marLeft w:val="0"/>
      <w:marRight w:val="0"/>
      <w:marTop w:val="0"/>
      <w:marBottom w:val="0"/>
      <w:divBdr>
        <w:top w:val="none" w:sz="0" w:space="0" w:color="auto"/>
        <w:left w:val="none" w:sz="0" w:space="0" w:color="auto"/>
        <w:bottom w:val="none" w:sz="0" w:space="0" w:color="auto"/>
        <w:right w:val="none" w:sz="0" w:space="0" w:color="auto"/>
      </w:divBdr>
    </w:div>
    <w:div w:id="1684238733">
      <w:bodyDiv w:val="1"/>
      <w:marLeft w:val="0"/>
      <w:marRight w:val="0"/>
      <w:marTop w:val="0"/>
      <w:marBottom w:val="0"/>
      <w:divBdr>
        <w:top w:val="none" w:sz="0" w:space="0" w:color="auto"/>
        <w:left w:val="none" w:sz="0" w:space="0" w:color="auto"/>
        <w:bottom w:val="none" w:sz="0" w:space="0" w:color="auto"/>
        <w:right w:val="none" w:sz="0" w:space="0" w:color="auto"/>
      </w:divBdr>
    </w:div>
    <w:div w:id="1688677019">
      <w:bodyDiv w:val="1"/>
      <w:marLeft w:val="0"/>
      <w:marRight w:val="0"/>
      <w:marTop w:val="0"/>
      <w:marBottom w:val="0"/>
      <w:divBdr>
        <w:top w:val="none" w:sz="0" w:space="0" w:color="auto"/>
        <w:left w:val="none" w:sz="0" w:space="0" w:color="auto"/>
        <w:bottom w:val="none" w:sz="0" w:space="0" w:color="auto"/>
        <w:right w:val="none" w:sz="0" w:space="0" w:color="auto"/>
      </w:divBdr>
      <w:divsChild>
        <w:div w:id="1994485551">
          <w:marLeft w:val="0"/>
          <w:marRight w:val="0"/>
          <w:marTop w:val="0"/>
          <w:marBottom w:val="0"/>
          <w:divBdr>
            <w:top w:val="none" w:sz="0" w:space="0" w:color="auto"/>
            <w:left w:val="none" w:sz="0" w:space="0" w:color="auto"/>
            <w:bottom w:val="none" w:sz="0" w:space="0" w:color="auto"/>
            <w:right w:val="none" w:sz="0" w:space="0" w:color="auto"/>
          </w:divBdr>
        </w:div>
        <w:div w:id="168184506">
          <w:marLeft w:val="0"/>
          <w:marRight w:val="0"/>
          <w:marTop w:val="0"/>
          <w:marBottom w:val="0"/>
          <w:divBdr>
            <w:top w:val="none" w:sz="0" w:space="0" w:color="auto"/>
            <w:left w:val="none" w:sz="0" w:space="0" w:color="auto"/>
            <w:bottom w:val="none" w:sz="0" w:space="0" w:color="auto"/>
            <w:right w:val="none" w:sz="0" w:space="0" w:color="auto"/>
          </w:divBdr>
        </w:div>
        <w:div w:id="1670017184">
          <w:marLeft w:val="0"/>
          <w:marRight w:val="0"/>
          <w:marTop w:val="0"/>
          <w:marBottom w:val="0"/>
          <w:divBdr>
            <w:top w:val="none" w:sz="0" w:space="0" w:color="auto"/>
            <w:left w:val="none" w:sz="0" w:space="0" w:color="auto"/>
            <w:bottom w:val="none" w:sz="0" w:space="0" w:color="auto"/>
            <w:right w:val="none" w:sz="0" w:space="0" w:color="auto"/>
          </w:divBdr>
        </w:div>
      </w:divsChild>
    </w:div>
    <w:div w:id="1693146577">
      <w:bodyDiv w:val="1"/>
      <w:marLeft w:val="0"/>
      <w:marRight w:val="0"/>
      <w:marTop w:val="0"/>
      <w:marBottom w:val="0"/>
      <w:divBdr>
        <w:top w:val="none" w:sz="0" w:space="0" w:color="auto"/>
        <w:left w:val="none" w:sz="0" w:space="0" w:color="auto"/>
        <w:bottom w:val="none" w:sz="0" w:space="0" w:color="auto"/>
        <w:right w:val="none" w:sz="0" w:space="0" w:color="auto"/>
      </w:divBdr>
    </w:div>
    <w:div w:id="1701316319">
      <w:bodyDiv w:val="1"/>
      <w:marLeft w:val="0"/>
      <w:marRight w:val="0"/>
      <w:marTop w:val="0"/>
      <w:marBottom w:val="0"/>
      <w:divBdr>
        <w:top w:val="none" w:sz="0" w:space="0" w:color="auto"/>
        <w:left w:val="none" w:sz="0" w:space="0" w:color="auto"/>
        <w:bottom w:val="none" w:sz="0" w:space="0" w:color="auto"/>
        <w:right w:val="none" w:sz="0" w:space="0" w:color="auto"/>
      </w:divBdr>
    </w:div>
    <w:div w:id="1704138509">
      <w:bodyDiv w:val="1"/>
      <w:marLeft w:val="0"/>
      <w:marRight w:val="0"/>
      <w:marTop w:val="0"/>
      <w:marBottom w:val="0"/>
      <w:divBdr>
        <w:top w:val="none" w:sz="0" w:space="0" w:color="auto"/>
        <w:left w:val="none" w:sz="0" w:space="0" w:color="auto"/>
        <w:bottom w:val="none" w:sz="0" w:space="0" w:color="auto"/>
        <w:right w:val="none" w:sz="0" w:space="0" w:color="auto"/>
      </w:divBdr>
    </w:div>
    <w:div w:id="1712028510">
      <w:bodyDiv w:val="1"/>
      <w:marLeft w:val="0"/>
      <w:marRight w:val="0"/>
      <w:marTop w:val="0"/>
      <w:marBottom w:val="0"/>
      <w:divBdr>
        <w:top w:val="none" w:sz="0" w:space="0" w:color="auto"/>
        <w:left w:val="none" w:sz="0" w:space="0" w:color="auto"/>
        <w:bottom w:val="none" w:sz="0" w:space="0" w:color="auto"/>
        <w:right w:val="none" w:sz="0" w:space="0" w:color="auto"/>
      </w:divBdr>
    </w:div>
    <w:div w:id="1717579365">
      <w:bodyDiv w:val="1"/>
      <w:marLeft w:val="0"/>
      <w:marRight w:val="0"/>
      <w:marTop w:val="0"/>
      <w:marBottom w:val="0"/>
      <w:divBdr>
        <w:top w:val="none" w:sz="0" w:space="0" w:color="auto"/>
        <w:left w:val="none" w:sz="0" w:space="0" w:color="auto"/>
        <w:bottom w:val="none" w:sz="0" w:space="0" w:color="auto"/>
        <w:right w:val="none" w:sz="0" w:space="0" w:color="auto"/>
      </w:divBdr>
    </w:div>
    <w:div w:id="1719355044">
      <w:bodyDiv w:val="1"/>
      <w:marLeft w:val="0"/>
      <w:marRight w:val="0"/>
      <w:marTop w:val="0"/>
      <w:marBottom w:val="0"/>
      <w:divBdr>
        <w:top w:val="none" w:sz="0" w:space="0" w:color="auto"/>
        <w:left w:val="none" w:sz="0" w:space="0" w:color="auto"/>
        <w:bottom w:val="none" w:sz="0" w:space="0" w:color="auto"/>
        <w:right w:val="none" w:sz="0" w:space="0" w:color="auto"/>
      </w:divBdr>
      <w:divsChild>
        <w:div w:id="918709971">
          <w:marLeft w:val="0"/>
          <w:marRight w:val="0"/>
          <w:marTop w:val="0"/>
          <w:marBottom w:val="0"/>
          <w:divBdr>
            <w:top w:val="none" w:sz="0" w:space="0" w:color="auto"/>
            <w:left w:val="none" w:sz="0" w:space="0" w:color="auto"/>
            <w:bottom w:val="none" w:sz="0" w:space="0" w:color="auto"/>
            <w:right w:val="none" w:sz="0" w:space="0" w:color="auto"/>
          </w:divBdr>
          <w:divsChild>
            <w:div w:id="944380798">
              <w:marLeft w:val="0"/>
              <w:marRight w:val="0"/>
              <w:marTop w:val="0"/>
              <w:marBottom w:val="180"/>
              <w:divBdr>
                <w:top w:val="none" w:sz="0" w:space="0" w:color="auto"/>
                <w:left w:val="none" w:sz="0" w:space="0" w:color="auto"/>
                <w:bottom w:val="none" w:sz="0" w:space="0" w:color="auto"/>
                <w:right w:val="none" w:sz="0" w:space="0" w:color="auto"/>
              </w:divBdr>
              <w:divsChild>
                <w:div w:id="10069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564889">
      <w:bodyDiv w:val="1"/>
      <w:marLeft w:val="0"/>
      <w:marRight w:val="0"/>
      <w:marTop w:val="0"/>
      <w:marBottom w:val="0"/>
      <w:divBdr>
        <w:top w:val="none" w:sz="0" w:space="0" w:color="auto"/>
        <w:left w:val="none" w:sz="0" w:space="0" w:color="auto"/>
        <w:bottom w:val="none" w:sz="0" w:space="0" w:color="auto"/>
        <w:right w:val="none" w:sz="0" w:space="0" w:color="auto"/>
      </w:divBdr>
      <w:divsChild>
        <w:div w:id="607927985">
          <w:marLeft w:val="0"/>
          <w:marRight w:val="0"/>
          <w:marTop w:val="0"/>
          <w:marBottom w:val="0"/>
          <w:divBdr>
            <w:top w:val="none" w:sz="0" w:space="0" w:color="auto"/>
            <w:left w:val="none" w:sz="0" w:space="0" w:color="auto"/>
            <w:bottom w:val="none" w:sz="0" w:space="0" w:color="auto"/>
            <w:right w:val="none" w:sz="0" w:space="0" w:color="auto"/>
          </w:divBdr>
          <w:divsChild>
            <w:div w:id="30528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716521">
      <w:bodyDiv w:val="1"/>
      <w:marLeft w:val="0"/>
      <w:marRight w:val="0"/>
      <w:marTop w:val="0"/>
      <w:marBottom w:val="0"/>
      <w:divBdr>
        <w:top w:val="none" w:sz="0" w:space="0" w:color="auto"/>
        <w:left w:val="none" w:sz="0" w:space="0" w:color="auto"/>
        <w:bottom w:val="none" w:sz="0" w:space="0" w:color="auto"/>
        <w:right w:val="none" w:sz="0" w:space="0" w:color="auto"/>
      </w:divBdr>
    </w:div>
    <w:div w:id="1736930529">
      <w:bodyDiv w:val="1"/>
      <w:marLeft w:val="0"/>
      <w:marRight w:val="0"/>
      <w:marTop w:val="0"/>
      <w:marBottom w:val="0"/>
      <w:divBdr>
        <w:top w:val="none" w:sz="0" w:space="0" w:color="auto"/>
        <w:left w:val="none" w:sz="0" w:space="0" w:color="auto"/>
        <w:bottom w:val="none" w:sz="0" w:space="0" w:color="auto"/>
        <w:right w:val="none" w:sz="0" w:space="0" w:color="auto"/>
      </w:divBdr>
      <w:divsChild>
        <w:div w:id="1861775750">
          <w:marLeft w:val="446"/>
          <w:marRight w:val="0"/>
          <w:marTop w:val="0"/>
          <w:marBottom w:val="0"/>
          <w:divBdr>
            <w:top w:val="none" w:sz="0" w:space="0" w:color="auto"/>
            <w:left w:val="none" w:sz="0" w:space="0" w:color="auto"/>
            <w:bottom w:val="none" w:sz="0" w:space="0" w:color="auto"/>
            <w:right w:val="none" w:sz="0" w:space="0" w:color="auto"/>
          </w:divBdr>
        </w:div>
        <w:div w:id="1442528072">
          <w:marLeft w:val="446"/>
          <w:marRight w:val="0"/>
          <w:marTop w:val="0"/>
          <w:marBottom w:val="0"/>
          <w:divBdr>
            <w:top w:val="none" w:sz="0" w:space="0" w:color="auto"/>
            <w:left w:val="none" w:sz="0" w:space="0" w:color="auto"/>
            <w:bottom w:val="none" w:sz="0" w:space="0" w:color="auto"/>
            <w:right w:val="none" w:sz="0" w:space="0" w:color="auto"/>
          </w:divBdr>
        </w:div>
        <w:div w:id="1408722848">
          <w:marLeft w:val="446"/>
          <w:marRight w:val="0"/>
          <w:marTop w:val="0"/>
          <w:marBottom w:val="0"/>
          <w:divBdr>
            <w:top w:val="none" w:sz="0" w:space="0" w:color="auto"/>
            <w:left w:val="none" w:sz="0" w:space="0" w:color="auto"/>
            <w:bottom w:val="none" w:sz="0" w:space="0" w:color="auto"/>
            <w:right w:val="none" w:sz="0" w:space="0" w:color="auto"/>
          </w:divBdr>
        </w:div>
        <w:div w:id="1661226846">
          <w:marLeft w:val="446"/>
          <w:marRight w:val="0"/>
          <w:marTop w:val="0"/>
          <w:marBottom w:val="0"/>
          <w:divBdr>
            <w:top w:val="none" w:sz="0" w:space="0" w:color="auto"/>
            <w:left w:val="none" w:sz="0" w:space="0" w:color="auto"/>
            <w:bottom w:val="none" w:sz="0" w:space="0" w:color="auto"/>
            <w:right w:val="none" w:sz="0" w:space="0" w:color="auto"/>
          </w:divBdr>
        </w:div>
      </w:divsChild>
    </w:div>
    <w:div w:id="1737973334">
      <w:bodyDiv w:val="1"/>
      <w:marLeft w:val="0"/>
      <w:marRight w:val="0"/>
      <w:marTop w:val="0"/>
      <w:marBottom w:val="0"/>
      <w:divBdr>
        <w:top w:val="none" w:sz="0" w:space="0" w:color="auto"/>
        <w:left w:val="none" w:sz="0" w:space="0" w:color="auto"/>
        <w:bottom w:val="none" w:sz="0" w:space="0" w:color="auto"/>
        <w:right w:val="none" w:sz="0" w:space="0" w:color="auto"/>
      </w:divBdr>
    </w:div>
    <w:div w:id="1744327711">
      <w:bodyDiv w:val="1"/>
      <w:marLeft w:val="0"/>
      <w:marRight w:val="0"/>
      <w:marTop w:val="0"/>
      <w:marBottom w:val="0"/>
      <w:divBdr>
        <w:top w:val="none" w:sz="0" w:space="0" w:color="auto"/>
        <w:left w:val="none" w:sz="0" w:space="0" w:color="auto"/>
        <w:bottom w:val="none" w:sz="0" w:space="0" w:color="auto"/>
        <w:right w:val="none" w:sz="0" w:space="0" w:color="auto"/>
      </w:divBdr>
      <w:divsChild>
        <w:div w:id="1144859556">
          <w:marLeft w:val="446"/>
          <w:marRight w:val="0"/>
          <w:marTop w:val="0"/>
          <w:marBottom w:val="0"/>
          <w:divBdr>
            <w:top w:val="none" w:sz="0" w:space="0" w:color="auto"/>
            <w:left w:val="none" w:sz="0" w:space="0" w:color="auto"/>
            <w:bottom w:val="none" w:sz="0" w:space="0" w:color="auto"/>
            <w:right w:val="none" w:sz="0" w:space="0" w:color="auto"/>
          </w:divBdr>
        </w:div>
        <w:div w:id="1414161661">
          <w:marLeft w:val="547"/>
          <w:marRight w:val="0"/>
          <w:marTop w:val="0"/>
          <w:marBottom w:val="0"/>
          <w:divBdr>
            <w:top w:val="none" w:sz="0" w:space="0" w:color="auto"/>
            <w:left w:val="none" w:sz="0" w:space="0" w:color="auto"/>
            <w:bottom w:val="none" w:sz="0" w:space="0" w:color="auto"/>
            <w:right w:val="none" w:sz="0" w:space="0" w:color="auto"/>
          </w:divBdr>
        </w:div>
      </w:divsChild>
    </w:div>
    <w:div w:id="1752968595">
      <w:bodyDiv w:val="1"/>
      <w:marLeft w:val="0"/>
      <w:marRight w:val="0"/>
      <w:marTop w:val="0"/>
      <w:marBottom w:val="0"/>
      <w:divBdr>
        <w:top w:val="none" w:sz="0" w:space="0" w:color="auto"/>
        <w:left w:val="none" w:sz="0" w:space="0" w:color="auto"/>
        <w:bottom w:val="none" w:sz="0" w:space="0" w:color="auto"/>
        <w:right w:val="none" w:sz="0" w:space="0" w:color="auto"/>
      </w:divBdr>
    </w:div>
    <w:div w:id="1760565544">
      <w:bodyDiv w:val="1"/>
      <w:marLeft w:val="0"/>
      <w:marRight w:val="0"/>
      <w:marTop w:val="0"/>
      <w:marBottom w:val="0"/>
      <w:divBdr>
        <w:top w:val="none" w:sz="0" w:space="0" w:color="auto"/>
        <w:left w:val="none" w:sz="0" w:space="0" w:color="auto"/>
        <w:bottom w:val="none" w:sz="0" w:space="0" w:color="auto"/>
        <w:right w:val="none" w:sz="0" w:space="0" w:color="auto"/>
      </w:divBdr>
    </w:div>
    <w:div w:id="1764960087">
      <w:bodyDiv w:val="1"/>
      <w:marLeft w:val="0"/>
      <w:marRight w:val="0"/>
      <w:marTop w:val="0"/>
      <w:marBottom w:val="0"/>
      <w:divBdr>
        <w:top w:val="none" w:sz="0" w:space="0" w:color="auto"/>
        <w:left w:val="none" w:sz="0" w:space="0" w:color="auto"/>
        <w:bottom w:val="none" w:sz="0" w:space="0" w:color="auto"/>
        <w:right w:val="none" w:sz="0" w:space="0" w:color="auto"/>
      </w:divBdr>
      <w:divsChild>
        <w:div w:id="1861891914">
          <w:marLeft w:val="567"/>
          <w:marRight w:val="571"/>
          <w:marTop w:val="250"/>
          <w:marBottom w:val="125"/>
          <w:divBdr>
            <w:top w:val="none" w:sz="0" w:space="0" w:color="auto"/>
            <w:left w:val="none" w:sz="0" w:space="0" w:color="auto"/>
            <w:bottom w:val="none" w:sz="0" w:space="0" w:color="auto"/>
            <w:right w:val="none" w:sz="0" w:space="0" w:color="auto"/>
          </w:divBdr>
        </w:div>
        <w:div w:id="607467823">
          <w:marLeft w:val="567"/>
          <w:marRight w:val="571"/>
          <w:marTop w:val="250"/>
          <w:marBottom w:val="125"/>
          <w:divBdr>
            <w:top w:val="none" w:sz="0" w:space="0" w:color="auto"/>
            <w:left w:val="none" w:sz="0" w:space="0" w:color="auto"/>
            <w:bottom w:val="none" w:sz="0" w:space="0" w:color="auto"/>
            <w:right w:val="none" w:sz="0" w:space="0" w:color="auto"/>
          </w:divBdr>
        </w:div>
      </w:divsChild>
    </w:div>
    <w:div w:id="1776944374">
      <w:bodyDiv w:val="1"/>
      <w:marLeft w:val="0"/>
      <w:marRight w:val="0"/>
      <w:marTop w:val="0"/>
      <w:marBottom w:val="0"/>
      <w:divBdr>
        <w:top w:val="none" w:sz="0" w:space="0" w:color="auto"/>
        <w:left w:val="none" w:sz="0" w:space="0" w:color="auto"/>
        <w:bottom w:val="none" w:sz="0" w:space="0" w:color="auto"/>
        <w:right w:val="none" w:sz="0" w:space="0" w:color="auto"/>
      </w:divBdr>
    </w:div>
    <w:div w:id="1780954738">
      <w:bodyDiv w:val="1"/>
      <w:marLeft w:val="0"/>
      <w:marRight w:val="0"/>
      <w:marTop w:val="0"/>
      <w:marBottom w:val="0"/>
      <w:divBdr>
        <w:top w:val="none" w:sz="0" w:space="0" w:color="auto"/>
        <w:left w:val="none" w:sz="0" w:space="0" w:color="auto"/>
        <w:bottom w:val="none" w:sz="0" w:space="0" w:color="auto"/>
        <w:right w:val="none" w:sz="0" w:space="0" w:color="auto"/>
      </w:divBdr>
    </w:div>
    <w:div w:id="1809937611">
      <w:bodyDiv w:val="1"/>
      <w:marLeft w:val="0"/>
      <w:marRight w:val="0"/>
      <w:marTop w:val="0"/>
      <w:marBottom w:val="0"/>
      <w:divBdr>
        <w:top w:val="none" w:sz="0" w:space="0" w:color="auto"/>
        <w:left w:val="none" w:sz="0" w:space="0" w:color="auto"/>
        <w:bottom w:val="none" w:sz="0" w:space="0" w:color="auto"/>
        <w:right w:val="none" w:sz="0" w:space="0" w:color="auto"/>
      </w:divBdr>
    </w:div>
    <w:div w:id="1811751376">
      <w:bodyDiv w:val="1"/>
      <w:marLeft w:val="0"/>
      <w:marRight w:val="0"/>
      <w:marTop w:val="0"/>
      <w:marBottom w:val="0"/>
      <w:divBdr>
        <w:top w:val="none" w:sz="0" w:space="0" w:color="auto"/>
        <w:left w:val="none" w:sz="0" w:space="0" w:color="auto"/>
        <w:bottom w:val="none" w:sz="0" w:space="0" w:color="auto"/>
        <w:right w:val="none" w:sz="0" w:space="0" w:color="auto"/>
      </w:divBdr>
    </w:div>
    <w:div w:id="1819568811">
      <w:bodyDiv w:val="1"/>
      <w:marLeft w:val="0"/>
      <w:marRight w:val="0"/>
      <w:marTop w:val="0"/>
      <w:marBottom w:val="0"/>
      <w:divBdr>
        <w:top w:val="none" w:sz="0" w:space="0" w:color="auto"/>
        <w:left w:val="none" w:sz="0" w:space="0" w:color="auto"/>
        <w:bottom w:val="none" w:sz="0" w:space="0" w:color="auto"/>
        <w:right w:val="none" w:sz="0" w:space="0" w:color="auto"/>
      </w:divBdr>
    </w:div>
    <w:div w:id="1823891481">
      <w:bodyDiv w:val="1"/>
      <w:marLeft w:val="0"/>
      <w:marRight w:val="0"/>
      <w:marTop w:val="0"/>
      <w:marBottom w:val="0"/>
      <w:divBdr>
        <w:top w:val="none" w:sz="0" w:space="0" w:color="auto"/>
        <w:left w:val="none" w:sz="0" w:space="0" w:color="auto"/>
        <w:bottom w:val="none" w:sz="0" w:space="0" w:color="auto"/>
        <w:right w:val="none" w:sz="0" w:space="0" w:color="auto"/>
      </w:divBdr>
    </w:div>
    <w:div w:id="1828159373">
      <w:bodyDiv w:val="1"/>
      <w:marLeft w:val="0"/>
      <w:marRight w:val="0"/>
      <w:marTop w:val="0"/>
      <w:marBottom w:val="0"/>
      <w:divBdr>
        <w:top w:val="none" w:sz="0" w:space="0" w:color="auto"/>
        <w:left w:val="none" w:sz="0" w:space="0" w:color="auto"/>
        <w:bottom w:val="none" w:sz="0" w:space="0" w:color="auto"/>
        <w:right w:val="none" w:sz="0" w:space="0" w:color="auto"/>
      </w:divBdr>
    </w:div>
    <w:div w:id="1840654131">
      <w:bodyDiv w:val="1"/>
      <w:marLeft w:val="0"/>
      <w:marRight w:val="0"/>
      <w:marTop w:val="0"/>
      <w:marBottom w:val="0"/>
      <w:divBdr>
        <w:top w:val="none" w:sz="0" w:space="0" w:color="auto"/>
        <w:left w:val="none" w:sz="0" w:space="0" w:color="auto"/>
        <w:bottom w:val="none" w:sz="0" w:space="0" w:color="auto"/>
        <w:right w:val="none" w:sz="0" w:space="0" w:color="auto"/>
      </w:divBdr>
    </w:div>
    <w:div w:id="1848254407">
      <w:bodyDiv w:val="1"/>
      <w:marLeft w:val="0"/>
      <w:marRight w:val="0"/>
      <w:marTop w:val="0"/>
      <w:marBottom w:val="0"/>
      <w:divBdr>
        <w:top w:val="none" w:sz="0" w:space="0" w:color="auto"/>
        <w:left w:val="none" w:sz="0" w:space="0" w:color="auto"/>
        <w:bottom w:val="none" w:sz="0" w:space="0" w:color="auto"/>
        <w:right w:val="none" w:sz="0" w:space="0" w:color="auto"/>
      </w:divBdr>
    </w:div>
    <w:div w:id="1850019629">
      <w:bodyDiv w:val="1"/>
      <w:marLeft w:val="0"/>
      <w:marRight w:val="0"/>
      <w:marTop w:val="0"/>
      <w:marBottom w:val="0"/>
      <w:divBdr>
        <w:top w:val="none" w:sz="0" w:space="0" w:color="auto"/>
        <w:left w:val="none" w:sz="0" w:space="0" w:color="auto"/>
        <w:bottom w:val="none" w:sz="0" w:space="0" w:color="auto"/>
        <w:right w:val="none" w:sz="0" w:space="0" w:color="auto"/>
      </w:divBdr>
    </w:div>
    <w:div w:id="1859275152">
      <w:bodyDiv w:val="1"/>
      <w:marLeft w:val="0"/>
      <w:marRight w:val="0"/>
      <w:marTop w:val="0"/>
      <w:marBottom w:val="0"/>
      <w:divBdr>
        <w:top w:val="none" w:sz="0" w:space="0" w:color="auto"/>
        <w:left w:val="none" w:sz="0" w:space="0" w:color="auto"/>
        <w:bottom w:val="none" w:sz="0" w:space="0" w:color="auto"/>
        <w:right w:val="none" w:sz="0" w:space="0" w:color="auto"/>
      </w:divBdr>
    </w:div>
    <w:div w:id="1860897451">
      <w:bodyDiv w:val="1"/>
      <w:marLeft w:val="0"/>
      <w:marRight w:val="0"/>
      <w:marTop w:val="0"/>
      <w:marBottom w:val="0"/>
      <w:divBdr>
        <w:top w:val="none" w:sz="0" w:space="0" w:color="auto"/>
        <w:left w:val="none" w:sz="0" w:space="0" w:color="auto"/>
        <w:bottom w:val="none" w:sz="0" w:space="0" w:color="auto"/>
        <w:right w:val="none" w:sz="0" w:space="0" w:color="auto"/>
      </w:divBdr>
      <w:divsChild>
        <w:div w:id="2021614493">
          <w:marLeft w:val="0"/>
          <w:marRight w:val="0"/>
          <w:marTop w:val="0"/>
          <w:marBottom w:val="0"/>
          <w:divBdr>
            <w:top w:val="none" w:sz="0" w:space="0" w:color="auto"/>
            <w:left w:val="none" w:sz="0" w:space="0" w:color="auto"/>
            <w:bottom w:val="none" w:sz="0" w:space="0" w:color="auto"/>
            <w:right w:val="none" w:sz="0" w:space="0" w:color="auto"/>
          </w:divBdr>
          <w:divsChild>
            <w:div w:id="85114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52676">
      <w:bodyDiv w:val="1"/>
      <w:marLeft w:val="0"/>
      <w:marRight w:val="0"/>
      <w:marTop w:val="0"/>
      <w:marBottom w:val="0"/>
      <w:divBdr>
        <w:top w:val="none" w:sz="0" w:space="0" w:color="auto"/>
        <w:left w:val="none" w:sz="0" w:space="0" w:color="auto"/>
        <w:bottom w:val="none" w:sz="0" w:space="0" w:color="auto"/>
        <w:right w:val="none" w:sz="0" w:space="0" w:color="auto"/>
      </w:divBdr>
    </w:div>
    <w:div w:id="1868172322">
      <w:bodyDiv w:val="1"/>
      <w:marLeft w:val="0"/>
      <w:marRight w:val="0"/>
      <w:marTop w:val="0"/>
      <w:marBottom w:val="0"/>
      <w:divBdr>
        <w:top w:val="none" w:sz="0" w:space="0" w:color="auto"/>
        <w:left w:val="none" w:sz="0" w:space="0" w:color="auto"/>
        <w:bottom w:val="none" w:sz="0" w:space="0" w:color="auto"/>
        <w:right w:val="none" w:sz="0" w:space="0" w:color="auto"/>
      </w:divBdr>
    </w:div>
    <w:div w:id="1870797980">
      <w:bodyDiv w:val="1"/>
      <w:marLeft w:val="0"/>
      <w:marRight w:val="0"/>
      <w:marTop w:val="0"/>
      <w:marBottom w:val="0"/>
      <w:divBdr>
        <w:top w:val="none" w:sz="0" w:space="0" w:color="auto"/>
        <w:left w:val="none" w:sz="0" w:space="0" w:color="auto"/>
        <w:bottom w:val="none" w:sz="0" w:space="0" w:color="auto"/>
        <w:right w:val="none" w:sz="0" w:space="0" w:color="auto"/>
      </w:divBdr>
      <w:divsChild>
        <w:div w:id="404911657">
          <w:marLeft w:val="0"/>
          <w:marRight w:val="0"/>
          <w:marTop w:val="0"/>
          <w:marBottom w:val="0"/>
          <w:divBdr>
            <w:top w:val="none" w:sz="0" w:space="0" w:color="auto"/>
            <w:left w:val="none" w:sz="0" w:space="0" w:color="auto"/>
            <w:bottom w:val="none" w:sz="0" w:space="0" w:color="auto"/>
            <w:right w:val="none" w:sz="0" w:space="0" w:color="auto"/>
          </w:divBdr>
          <w:divsChild>
            <w:div w:id="756289281">
              <w:marLeft w:val="0"/>
              <w:marRight w:val="0"/>
              <w:marTop w:val="0"/>
              <w:marBottom w:val="0"/>
              <w:divBdr>
                <w:top w:val="none" w:sz="0" w:space="0" w:color="auto"/>
                <w:left w:val="none" w:sz="0" w:space="0" w:color="auto"/>
                <w:bottom w:val="none" w:sz="0" w:space="0" w:color="auto"/>
                <w:right w:val="none" w:sz="0" w:space="0" w:color="auto"/>
              </w:divBdr>
              <w:divsChild>
                <w:div w:id="1063066433">
                  <w:marLeft w:val="0"/>
                  <w:marRight w:val="0"/>
                  <w:marTop w:val="0"/>
                  <w:marBottom w:val="0"/>
                  <w:divBdr>
                    <w:top w:val="none" w:sz="0" w:space="0" w:color="auto"/>
                    <w:left w:val="none" w:sz="0" w:space="0" w:color="auto"/>
                    <w:bottom w:val="none" w:sz="0" w:space="0" w:color="auto"/>
                    <w:right w:val="none" w:sz="0" w:space="0" w:color="auto"/>
                  </w:divBdr>
                  <w:divsChild>
                    <w:div w:id="805658993">
                      <w:marLeft w:val="0"/>
                      <w:marRight w:val="0"/>
                      <w:marTop w:val="0"/>
                      <w:marBottom w:val="0"/>
                      <w:divBdr>
                        <w:top w:val="none" w:sz="0" w:space="0" w:color="auto"/>
                        <w:left w:val="none" w:sz="0" w:space="0" w:color="auto"/>
                        <w:bottom w:val="none" w:sz="0" w:space="0" w:color="auto"/>
                        <w:right w:val="none" w:sz="0" w:space="0" w:color="auto"/>
                      </w:divBdr>
                      <w:divsChild>
                        <w:div w:id="56512318">
                          <w:marLeft w:val="0"/>
                          <w:marRight w:val="0"/>
                          <w:marTop w:val="0"/>
                          <w:marBottom w:val="0"/>
                          <w:divBdr>
                            <w:top w:val="none" w:sz="0" w:space="0" w:color="auto"/>
                            <w:left w:val="none" w:sz="0" w:space="0" w:color="auto"/>
                            <w:bottom w:val="none" w:sz="0" w:space="0" w:color="auto"/>
                            <w:right w:val="none" w:sz="0" w:space="0" w:color="auto"/>
                          </w:divBdr>
                          <w:divsChild>
                            <w:div w:id="1385177414">
                              <w:marLeft w:val="0"/>
                              <w:marRight w:val="0"/>
                              <w:marTop w:val="0"/>
                              <w:marBottom w:val="0"/>
                              <w:divBdr>
                                <w:top w:val="none" w:sz="0" w:space="0" w:color="auto"/>
                                <w:left w:val="none" w:sz="0" w:space="0" w:color="auto"/>
                                <w:bottom w:val="none" w:sz="0" w:space="0" w:color="auto"/>
                                <w:right w:val="none" w:sz="0" w:space="0" w:color="auto"/>
                              </w:divBdr>
                              <w:divsChild>
                                <w:div w:id="1682122416">
                                  <w:marLeft w:val="0"/>
                                  <w:marRight w:val="0"/>
                                  <w:marTop w:val="0"/>
                                  <w:marBottom w:val="0"/>
                                  <w:divBdr>
                                    <w:top w:val="none" w:sz="0" w:space="0" w:color="auto"/>
                                    <w:left w:val="none" w:sz="0" w:space="0" w:color="auto"/>
                                    <w:bottom w:val="none" w:sz="0" w:space="0" w:color="auto"/>
                                    <w:right w:val="none" w:sz="0" w:space="0" w:color="auto"/>
                                  </w:divBdr>
                                  <w:divsChild>
                                    <w:div w:id="353459202">
                                      <w:marLeft w:val="0"/>
                                      <w:marRight w:val="0"/>
                                      <w:marTop w:val="0"/>
                                      <w:marBottom w:val="0"/>
                                      <w:divBdr>
                                        <w:top w:val="none" w:sz="0" w:space="0" w:color="auto"/>
                                        <w:left w:val="none" w:sz="0" w:space="0" w:color="auto"/>
                                        <w:bottom w:val="none" w:sz="0" w:space="0" w:color="auto"/>
                                        <w:right w:val="none" w:sz="0" w:space="0" w:color="auto"/>
                                      </w:divBdr>
                                      <w:divsChild>
                                        <w:div w:id="76827527">
                                          <w:marLeft w:val="0"/>
                                          <w:marRight w:val="0"/>
                                          <w:marTop w:val="158"/>
                                          <w:marBottom w:val="316"/>
                                          <w:divBdr>
                                            <w:top w:val="single" w:sz="6" w:space="8" w:color="D3D3D3"/>
                                            <w:left w:val="single" w:sz="6" w:space="8" w:color="D3D3D3"/>
                                            <w:bottom w:val="single" w:sz="6" w:space="8" w:color="D3D3D3"/>
                                            <w:right w:val="single" w:sz="6" w:space="8" w:color="D3D3D3"/>
                                          </w:divBdr>
                                          <w:divsChild>
                                            <w:div w:id="890462145">
                                              <w:marLeft w:val="0"/>
                                              <w:marRight w:val="0"/>
                                              <w:marTop w:val="0"/>
                                              <w:marBottom w:val="0"/>
                                              <w:divBdr>
                                                <w:top w:val="none" w:sz="0" w:space="0" w:color="auto"/>
                                                <w:left w:val="none" w:sz="0" w:space="0" w:color="auto"/>
                                                <w:bottom w:val="none" w:sz="0" w:space="0" w:color="auto"/>
                                                <w:right w:val="none" w:sz="0" w:space="0" w:color="auto"/>
                                              </w:divBdr>
                                              <w:divsChild>
                                                <w:div w:id="50495475">
                                                  <w:marLeft w:val="0"/>
                                                  <w:marRight w:val="0"/>
                                                  <w:marTop w:val="0"/>
                                                  <w:marBottom w:val="0"/>
                                                  <w:divBdr>
                                                    <w:top w:val="none" w:sz="0" w:space="0" w:color="auto"/>
                                                    <w:left w:val="none" w:sz="0" w:space="0" w:color="auto"/>
                                                    <w:bottom w:val="none" w:sz="0" w:space="0" w:color="auto"/>
                                                    <w:right w:val="none" w:sz="0" w:space="0" w:color="auto"/>
                                                  </w:divBdr>
                                                  <w:divsChild>
                                                    <w:div w:id="759714585">
                                                      <w:marLeft w:val="158"/>
                                                      <w:marRight w:val="158"/>
                                                      <w:marTop w:val="79"/>
                                                      <w:marBottom w:val="15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80119939">
      <w:bodyDiv w:val="1"/>
      <w:marLeft w:val="0"/>
      <w:marRight w:val="0"/>
      <w:marTop w:val="0"/>
      <w:marBottom w:val="0"/>
      <w:divBdr>
        <w:top w:val="none" w:sz="0" w:space="0" w:color="auto"/>
        <w:left w:val="none" w:sz="0" w:space="0" w:color="auto"/>
        <w:bottom w:val="none" w:sz="0" w:space="0" w:color="auto"/>
        <w:right w:val="none" w:sz="0" w:space="0" w:color="auto"/>
      </w:divBdr>
    </w:div>
    <w:div w:id="1880822226">
      <w:bodyDiv w:val="1"/>
      <w:marLeft w:val="0"/>
      <w:marRight w:val="0"/>
      <w:marTop w:val="0"/>
      <w:marBottom w:val="0"/>
      <w:divBdr>
        <w:top w:val="none" w:sz="0" w:space="0" w:color="auto"/>
        <w:left w:val="none" w:sz="0" w:space="0" w:color="auto"/>
        <w:bottom w:val="none" w:sz="0" w:space="0" w:color="auto"/>
        <w:right w:val="none" w:sz="0" w:space="0" w:color="auto"/>
      </w:divBdr>
    </w:div>
    <w:div w:id="1886789615">
      <w:bodyDiv w:val="1"/>
      <w:marLeft w:val="0"/>
      <w:marRight w:val="0"/>
      <w:marTop w:val="0"/>
      <w:marBottom w:val="0"/>
      <w:divBdr>
        <w:top w:val="none" w:sz="0" w:space="0" w:color="auto"/>
        <w:left w:val="none" w:sz="0" w:space="0" w:color="auto"/>
        <w:bottom w:val="none" w:sz="0" w:space="0" w:color="auto"/>
        <w:right w:val="none" w:sz="0" w:space="0" w:color="auto"/>
      </w:divBdr>
    </w:div>
    <w:div w:id="1887720438">
      <w:bodyDiv w:val="1"/>
      <w:marLeft w:val="0"/>
      <w:marRight w:val="0"/>
      <w:marTop w:val="0"/>
      <w:marBottom w:val="0"/>
      <w:divBdr>
        <w:top w:val="none" w:sz="0" w:space="0" w:color="auto"/>
        <w:left w:val="none" w:sz="0" w:space="0" w:color="auto"/>
        <w:bottom w:val="none" w:sz="0" w:space="0" w:color="auto"/>
        <w:right w:val="none" w:sz="0" w:space="0" w:color="auto"/>
      </w:divBdr>
    </w:div>
    <w:div w:id="1926452271">
      <w:bodyDiv w:val="1"/>
      <w:marLeft w:val="0"/>
      <w:marRight w:val="0"/>
      <w:marTop w:val="0"/>
      <w:marBottom w:val="0"/>
      <w:divBdr>
        <w:top w:val="none" w:sz="0" w:space="0" w:color="auto"/>
        <w:left w:val="none" w:sz="0" w:space="0" w:color="auto"/>
        <w:bottom w:val="none" w:sz="0" w:space="0" w:color="auto"/>
        <w:right w:val="none" w:sz="0" w:space="0" w:color="auto"/>
      </w:divBdr>
    </w:div>
    <w:div w:id="1933051193">
      <w:bodyDiv w:val="1"/>
      <w:marLeft w:val="0"/>
      <w:marRight w:val="0"/>
      <w:marTop w:val="0"/>
      <w:marBottom w:val="0"/>
      <w:divBdr>
        <w:top w:val="none" w:sz="0" w:space="0" w:color="auto"/>
        <w:left w:val="none" w:sz="0" w:space="0" w:color="auto"/>
        <w:bottom w:val="none" w:sz="0" w:space="0" w:color="auto"/>
        <w:right w:val="none" w:sz="0" w:space="0" w:color="auto"/>
      </w:divBdr>
    </w:div>
    <w:div w:id="1944264699">
      <w:bodyDiv w:val="1"/>
      <w:marLeft w:val="0"/>
      <w:marRight w:val="0"/>
      <w:marTop w:val="0"/>
      <w:marBottom w:val="0"/>
      <w:divBdr>
        <w:top w:val="none" w:sz="0" w:space="0" w:color="auto"/>
        <w:left w:val="none" w:sz="0" w:space="0" w:color="auto"/>
        <w:bottom w:val="none" w:sz="0" w:space="0" w:color="auto"/>
        <w:right w:val="none" w:sz="0" w:space="0" w:color="auto"/>
      </w:divBdr>
    </w:div>
    <w:div w:id="1955363083">
      <w:bodyDiv w:val="1"/>
      <w:marLeft w:val="0"/>
      <w:marRight w:val="0"/>
      <w:marTop w:val="0"/>
      <w:marBottom w:val="0"/>
      <w:divBdr>
        <w:top w:val="none" w:sz="0" w:space="0" w:color="auto"/>
        <w:left w:val="none" w:sz="0" w:space="0" w:color="auto"/>
        <w:bottom w:val="none" w:sz="0" w:space="0" w:color="auto"/>
        <w:right w:val="none" w:sz="0" w:space="0" w:color="auto"/>
      </w:divBdr>
    </w:div>
    <w:div w:id="1958901685">
      <w:bodyDiv w:val="1"/>
      <w:marLeft w:val="0"/>
      <w:marRight w:val="0"/>
      <w:marTop w:val="0"/>
      <w:marBottom w:val="0"/>
      <w:divBdr>
        <w:top w:val="none" w:sz="0" w:space="0" w:color="auto"/>
        <w:left w:val="none" w:sz="0" w:space="0" w:color="auto"/>
        <w:bottom w:val="none" w:sz="0" w:space="0" w:color="auto"/>
        <w:right w:val="none" w:sz="0" w:space="0" w:color="auto"/>
      </w:divBdr>
    </w:div>
    <w:div w:id="1967273856">
      <w:bodyDiv w:val="1"/>
      <w:marLeft w:val="0"/>
      <w:marRight w:val="0"/>
      <w:marTop w:val="0"/>
      <w:marBottom w:val="0"/>
      <w:divBdr>
        <w:top w:val="none" w:sz="0" w:space="0" w:color="auto"/>
        <w:left w:val="none" w:sz="0" w:space="0" w:color="auto"/>
        <w:bottom w:val="none" w:sz="0" w:space="0" w:color="auto"/>
        <w:right w:val="none" w:sz="0" w:space="0" w:color="auto"/>
      </w:divBdr>
      <w:divsChild>
        <w:div w:id="865218253">
          <w:marLeft w:val="0"/>
          <w:marRight w:val="0"/>
          <w:marTop w:val="0"/>
          <w:marBottom w:val="0"/>
          <w:divBdr>
            <w:top w:val="none" w:sz="0" w:space="0" w:color="auto"/>
            <w:left w:val="none" w:sz="0" w:space="0" w:color="auto"/>
            <w:bottom w:val="none" w:sz="0" w:space="0" w:color="auto"/>
            <w:right w:val="none" w:sz="0" w:space="0" w:color="auto"/>
          </w:divBdr>
        </w:div>
        <w:div w:id="157814032">
          <w:marLeft w:val="0"/>
          <w:marRight w:val="0"/>
          <w:marTop w:val="0"/>
          <w:marBottom w:val="0"/>
          <w:divBdr>
            <w:top w:val="none" w:sz="0" w:space="0" w:color="auto"/>
            <w:left w:val="none" w:sz="0" w:space="0" w:color="auto"/>
            <w:bottom w:val="none" w:sz="0" w:space="0" w:color="auto"/>
            <w:right w:val="none" w:sz="0" w:space="0" w:color="auto"/>
          </w:divBdr>
        </w:div>
        <w:div w:id="550923815">
          <w:marLeft w:val="0"/>
          <w:marRight w:val="0"/>
          <w:marTop w:val="0"/>
          <w:marBottom w:val="0"/>
          <w:divBdr>
            <w:top w:val="none" w:sz="0" w:space="0" w:color="auto"/>
            <w:left w:val="none" w:sz="0" w:space="0" w:color="auto"/>
            <w:bottom w:val="none" w:sz="0" w:space="0" w:color="auto"/>
            <w:right w:val="none" w:sz="0" w:space="0" w:color="auto"/>
          </w:divBdr>
        </w:div>
      </w:divsChild>
    </w:div>
    <w:div w:id="1969580813">
      <w:bodyDiv w:val="1"/>
      <w:marLeft w:val="0"/>
      <w:marRight w:val="0"/>
      <w:marTop w:val="0"/>
      <w:marBottom w:val="0"/>
      <w:divBdr>
        <w:top w:val="none" w:sz="0" w:space="0" w:color="auto"/>
        <w:left w:val="none" w:sz="0" w:space="0" w:color="auto"/>
        <w:bottom w:val="none" w:sz="0" w:space="0" w:color="auto"/>
        <w:right w:val="none" w:sz="0" w:space="0" w:color="auto"/>
      </w:divBdr>
    </w:div>
    <w:div w:id="1972592187">
      <w:bodyDiv w:val="1"/>
      <w:marLeft w:val="0"/>
      <w:marRight w:val="0"/>
      <w:marTop w:val="0"/>
      <w:marBottom w:val="0"/>
      <w:divBdr>
        <w:top w:val="none" w:sz="0" w:space="0" w:color="auto"/>
        <w:left w:val="none" w:sz="0" w:space="0" w:color="auto"/>
        <w:bottom w:val="none" w:sz="0" w:space="0" w:color="auto"/>
        <w:right w:val="none" w:sz="0" w:space="0" w:color="auto"/>
      </w:divBdr>
      <w:divsChild>
        <w:div w:id="1718699263">
          <w:marLeft w:val="0"/>
          <w:marRight w:val="0"/>
          <w:marTop w:val="0"/>
          <w:marBottom w:val="0"/>
          <w:divBdr>
            <w:top w:val="none" w:sz="0" w:space="0" w:color="auto"/>
            <w:left w:val="none" w:sz="0" w:space="0" w:color="auto"/>
            <w:bottom w:val="none" w:sz="0" w:space="0" w:color="auto"/>
            <w:right w:val="none" w:sz="0" w:space="0" w:color="auto"/>
          </w:divBdr>
        </w:div>
        <w:div w:id="334773542">
          <w:marLeft w:val="0"/>
          <w:marRight w:val="0"/>
          <w:marTop w:val="0"/>
          <w:marBottom w:val="0"/>
          <w:divBdr>
            <w:top w:val="none" w:sz="0" w:space="0" w:color="auto"/>
            <w:left w:val="none" w:sz="0" w:space="0" w:color="auto"/>
            <w:bottom w:val="none" w:sz="0" w:space="0" w:color="auto"/>
            <w:right w:val="none" w:sz="0" w:space="0" w:color="auto"/>
          </w:divBdr>
        </w:div>
      </w:divsChild>
    </w:div>
    <w:div w:id="1986200995">
      <w:bodyDiv w:val="1"/>
      <w:marLeft w:val="0"/>
      <w:marRight w:val="0"/>
      <w:marTop w:val="0"/>
      <w:marBottom w:val="0"/>
      <w:divBdr>
        <w:top w:val="none" w:sz="0" w:space="0" w:color="auto"/>
        <w:left w:val="none" w:sz="0" w:space="0" w:color="auto"/>
        <w:bottom w:val="none" w:sz="0" w:space="0" w:color="auto"/>
        <w:right w:val="none" w:sz="0" w:space="0" w:color="auto"/>
      </w:divBdr>
    </w:div>
    <w:div w:id="1990744448">
      <w:bodyDiv w:val="1"/>
      <w:marLeft w:val="0"/>
      <w:marRight w:val="0"/>
      <w:marTop w:val="0"/>
      <w:marBottom w:val="0"/>
      <w:divBdr>
        <w:top w:val="none" w:sz="0" w:space="0" w:color="auto"/>
        <w:left w:val="none" w:sz="0" w:space="0" w:color="auto"/>
        <w:bottom w:val="none" w:sz="0" w:space="0" w:color="auto"/>
        <w:right w:val="none" w:sz="0" w:space="0" w:color="auto"/>
      </w:divBdr>
    </w:div>
    <w:div w:id="2008552557">
      <w:bodyDiv w:val="1"/>
      <w:marLeft w:val="0"/>
      <w:marRight w:val="0"/>
      <w:marTop w:val="0"/>
      <w:marBottom w:val="0"/>
      <w:divBdr>
        <w:top w:val="none" w:sz="0" w:space="0" w:color="auto"/>
        <w:left w:val="none" w:sz="0" w:space="0" w:color="auto"/>
        <w:bottom w:val="none" w:sz="0" w:space="0" w:color="auto"/>
        <w:right w:val="none" w:sz="0" w:space="0" w:color="auto"/>
      </w:divBdr>
    </w:div>
    <w:div w:id="2010131937">
      <w:bodyDiv w:val="1"/>
      <w:marLeft w:val="0"/>
      <w:marRight w:val="0"/>
      <w:marTop w:val="0"/>
      <w:marBottom w:val="0"/>
      <w:divBdr>
        <w:top w:val="none" w:sz="0" w:space="0" w:color="auto"/>
        <w:left w:val="none" w:sz="0" w:space="0" w:color="auto"/>
        <w:bottom w:val="none" w:sz="0" w:space="0" w:color="auto"/>
        <w:right w:val="none" w:sz="0" w:space="0" w:color="auto"/>
      </w:divBdr>
      <w:divsChild>
        <w:div w:id="1930772803">
          <w:marLeft w:val="360"/>
          <w:marRight w:val="0"/>
          <w:marTop w:val="0"/>
          <w:marBottom w:val="0"/>
          <w:divBdr>
            <w:top w:val="none" w:sz="0" w:space="0" w:color="auto"/>
            <w:left w:val="none" w:sz="0" w:space="0" w:color="auto"/>
            <w:bottom w:val="none" w:sz="0" w:space="0" w:color="auto"/>
            <w:right w:val="none" w:sz="0" w:space="0" w:color="auto"/>
          </w:divBdr>
        </w:div>
        <w:div w:id="46998829">
          <w:marLeft w:val="360"/>
          <w:marRight w:val="0"/>
          <w:marTop w:val="0"/>
          <w:marBottom w:val="0"/>
          <w:divBdr>
            <w:top w:val="none" w:sz="0" w:space="0" w:color="auto"/>
            <w:left w:val="none" w:sz="0" w:space="0" w:color="auto"/>
            <w:bottom w:val="none" w:sz="0" w:space="0" w:color="auto"/>
            <w:right w:val="none" w:sz="0" w:space="0" w:color="auto"/>
          </w:divBdr>
        </w:div>
        <w:div w:id="2002923810">
          <w:marLeft w:val="360"/>
          <w:marRight w:val="0"/>
          <w:marTop w:val="0"/>
          <w:marBottom w:val="0"/>
          <w:divBdr>
            <w:top w:val="none" w:sz="0" w:space="0" w:color="auto"/>
            <w:left w:val="none" w:sz="0" w:space="0" w:color="auto"/>
            <w:bottom w:val="none" w:sz="0" w:space="0" w:color="auto"/>
            <w:right w:val="none" w:sz="0" w:space="0" w:color="auto"/>
          </w:divBdr>
        </w:div>
        <w:div w:id="81924587">
          <w:marLeft w:val="360"/>
          <w:marRight w:val="0"/>
          <w:marTop w:val="0"/>
          <w:marBottom w:val="0"/>
          <w:divBdr>
            <w:top w:val="none" w:sz="0" w:space="0" w:color="auto"/>
            <w:left w:val="none" w:sz="0" w:space="0" w:color="auto"/>
            <w:bottom w:val="none" w:sz="0" w:space="0" w:color="auto"/>
            <w:right w:val="none" w:sz="0" w:space="0" w:color="auto"/>
          </w:divBdr>
        </w:div>
        <w:div w:id="1797987256">
          <w:marLeft w:val="360"/>
          <w:marRight w:val="0"/>
          <w:marTop w:val="0"/>
          <w:marBottom w:val="0"/>
          <w:divBdr>
            <w:top w:val="none" w:sz="0" w:space="0" w:color="auto"/>
            <w:left w:val="none" w:sz="0" w:space="0" w:color="auto"/>
            <w:bottom w:val="none" w:sz="0" w:space="0" w:color="auto"/>
            <w:right w:val="none" w:sz="0" w:space="0" w:color="auto"/>
          </w:divBdr>
        </w:div>
        <w:div w:id="1795102919">
          <w:marLeft w:val="360"/>
          <w:marRight w:val="0"/>
          <w:marTop w:val="0"/>
          <w:marBottom w:val="0"/>
          <w:divBdr>
            <w:top w:val="none" w:sz="0" w:space="0" w:color="auto"/>
            <w:left w:val="none" w:sz="0" w:space="0" w:color="auto"/>
            <w:bottom w:val="none" w:sz="0" w:space="0" w:color="auto"/>
            <w:right w:val="none" w:sz="0" w:space="0" w:color="auto"/>
          </w:divBdr>
        </w:div>
        <w:div w:id="1848669342">
          <w:marLeft w:val="360"/>
          <w:marRight w:val="0"/>
          <w:marTop w:val="0"/>
          <w:marBottom w:val="0"/>
          <w:divBdr>
            <w:top w:val="none" w:sz="0" w:space="0" w:color="auto"/>
            <w:left w:val="none" w:sz="0" w:space="0" w:color="auto"/>
            <w:bottom w:val="none" w:sz="0" w:space="0" w:color="auto"/>
            <w:right w:val="none" w:sz="0" w:space="0" w:color="auto"/>
          </w:divBdr>
        </w:div>
      </w:divsChild>
    </w:div>
    <w:div w:id="2013949535">
      <w:bodyDiv w:val="1"/>
      <w:marLeft w:val="0"/>
      <w:marRight w:val="0"/>
      <w:marTop w:val="0"/>
      <w:marBottom w:val="0"/>
      <w:divBdr>
        <w:top w:val="none" w:sz="0" w:space="0" w:color="auto"/>
        <w:left w:val="none" w:sz="0" w:space="0" w:color="auto"/>
        <w:bottom w:val="none" w:sz="0" w:space="0" w:color="auto"/>
        <w:right w:val="none" w:sz="0" w:space="0" w:color="auto"/>
      </w:divBdr>
    </w:div>
    <w:div w:id="2030594259">
      <w:bodyDiv w:val="1"/>
      <w:marLeft w:val="0"/>
      <w:marRight w:val="0"/>
      <w:marTop w:val="0"/>
      <w:marBottom w:val="0"/>
      <w:divBdr>
        <w:top w:val="none" w:sz="0" w:space="0" w:color="auto"/>
        <w:left w:val="none" w:sz="0" w:space="0" w:color="auto"/>
        <w:bottom w:val="none" w:sz="0" w:space="0" w:color="auto"/>
        <w:right w:val="none" w:sz="0" w:space="0" w:color="auto"/>
      </w:divBdr>
    </w:div>
    <w:div w:id="2032681672">
      <w:bodyDiv w:val="1"/>
      <w:marLeft w:val="0"/>
      <w:marRight w:val="0"/>
      <w:marTop w:val="0"/>
      <w:marBottom w:val="0"/>
      <w:divBdr>
        <w:top w:val="none" w:sz="0" w:space="0" w:color="auto"/>
        <w:left w:val="none" w:sz="0" w:space="0" w:color="auto"/>
        <w:bottom w:val="none" w:sz="0" w:space="0" w:color="auto"/>
        <w:right w:val="none" w:sz="0" w:space="0" w:color="auto"/>
      </w:divBdr>
    </w:div>
    <w:div w:id="2037848179">
      <w:bodyDiv w:val="1"/>
      <w:marLeft w:val="0"/>
      <w:marRight w:val="0"/>
      <w:marTop w:val="0"/>
      <w:marBottom w:val="0"/>
      <w:divBdr>
        <w:top w:val="none" w:sz="0" w:space="0" w:color="auto"/>
        <w:left w:val="none" w:sz="0" w:space="0" w:color="auto"/>
        <w:bottom w:val="none" w:sz="0" w:space="0" w:color="auto"/>
        <w:right w:val="none" w:sz="0" w:space="0" w:color="auto"/>
      </w:divBdr>
    </w:div>
    <w:div w:id="2048484728">
      <w:bodyDiv w:val="1"/>
      <w:marLeft w:val="0"/>
      <w:marRight w:val="0"/>
      <w:marTop w:val="0"/>
      <w:marBottom w:val="0"/>
      <w:divBdr>
        <w:top w:val="none" w:sz="0" w:space="0" w:color="auto"/>
        <w:left w:val="none" w:sz="0" w:space="0" w:color="auto"/>
        <w:bottom w:val="none" w:sz="0" w:space="0" w:color="auto"/>
        <w:right w:val="none" w:sz="0" w:space="0" w:color="auto"/>
      </w:divBdr>
      <w:divsChild>
        <w:div w:id="923150250">
          <w:marLeft w:val="0"/>
          <w:marRight w:val="0"/>
          <w:marTop w:val="0"/>
          <w:marBottom w:val="0"/>
          <w:divBdr>
            <w:top w:val="none" w:sz="0" w:space="0" w:color="auto"/>
            <w:left w:val="none" w:sz="0" w:space="0" w:color="auto"/>
            <w:bottom w:val="none" w:sz="0" w:space="0" w:color="auto"/>
            <w:right w:val="none" w:sz="0" w:space="0" w:color="auto"/>
          </w:divBdr>
        </w:div>
        <w:div w:id="813253500">
          <w:marLeft w:val="0"/>
          <w:marRight w:val="0"/>
          <w:marTop w:val="0"/>
          <w:marBottom w:val="0"/>
          <w:divBdr>
            <w:top w:val="none" w:sz="0" w:space="0" w:color="auto"/>
            <w:left w:val="none" w:sz="0" w:space="0" w:color="auto"/>
            <w:bottom w:val="none" w:sz="0" w:space="0" w:color="auto"/>
            <w:right w:val="none" w:sz="0" w:space="0" w:color="auto"/>
          </w:divBdr>
        </w:div>
        <w:div w:id="2015064105">
          <w:marLeft w:val="0"/>
          <w:marRight w:val="0"/>
          <w:marTop w:val="0"/>
          <w:marBottom w:val="0"/>
          <w:divBdr>
            <w:top w:val="none" w:sz="0" w:space="0" w:color="auto"/>
            <w:left w:val="none" w:sz="0" w:space="0" w:color="auto"/>
            <w:bottom w:val="none" w:sz="0" w:space="0" w:color="auto"/>
            <w:right w:val="none" w:sz="0" w:space="0" w:color="auto"/>
          </w:divBdr>
        </w:div>
      </w:divsChild>
    </w:div>
    <w:div w:id="2052538313">
      <w:bodyDiv w:val="1"/>
      <w:marLeft w:val="0"/>
      <w:marRight w:val="0"/>
      <w:marTop w:val="0"/>
      <w:marBottom w:val="0"/>
      <w:divBdr>
        <w:top w:val="none" w:sz="0" w:space="0" w:color="auto"/>
        <w:left w:val="none" w:sz="0" w:space="0" w:color="auto"/>
        <w:bottom w:val="none" w:sz="0" w:space="0" w:color="auto"/>
        <w:right w:val="none" w:sz="0" w:space="0" w:color="auto"/>
      </w:divBdr>
      <w:divsChild>
        <w:div w:id="209808958">
          <w:marLeft w:val="0"/>
          <w:marRight w:val="0"/>
          <w:marTop w:val="0"/>
          <w:marBottom w:val="0"/>
          <w:divBdr>
            <w:top w:val="none" w:sz="0" w:space="0" w:color="auto"/>
            <w:left w:val="none" w:sz="0" w:space="0" w:color="auto"/>
            <w:bottom w:val="none" w:sz="0" w:space="0" w:color="auto"/>
            <w:right w:val="none" w:sz="0" w:space="0" w:color="auto"/>
          </w:divBdr>
        </w:div>
        <w:div w:id="1751002515">
          <w:marLeft w:val="0"/>
          <w:marRight w:val="0"/>
          <w:marTop w:val="0"/>
          <w:marBottom w:val="0"/>
          <w:divBdr>
            <w:top w:val="none" w:sz="0" w:space="0" w:color="auto"/>
            <w:left w:val="none" w:sz="0" w:space="0" w:color="auto"/>
            <w:bottom w:val="none" w:sz="0" w:space="0" w:color="auto"/>
            <w:right w:val="none" w:sz="0" w:space="0" w:color="auto"/>
          </w:divBdr>
        </w:div>
        <w:div w:id="2319263">
          <w:marLeft w:val="0"/>
          <w:marRight w:val="0"/>
          <w:marTop w:val="0"/>
          <w:marBottom w:val="0"/>
          <w:divBdr>
            <w:top w:val="none" w:sz="0" w:space="0" w:color="auto"/>
            <w:left w:val="none" w:sz="0" w:space="0" w:color="auto"/>
            <w:bottom w:val="none" w:sz="0" w:space="0" w:color="auto"/>
            <w:right w:val="none" w:sz="0" w:space="0" w:color="auto"/>
          </w:divBdr>
        </w:div>
        <w:div w:id="1917932342">
          <w:marLeft w:val="0"/>
          <w:marRight w:val="0"/>
          <w:marTop w:val="0"/>
          <w:marBottom w:val="0"/>
          <w:divBdr>
            <w:top w:val="none" w:sz="0" w:space="0" w:color="auto"/>
            <w:left w:val="none" w:sz="0" w:space="0" w:color="auto"/>
            <w:bottom w:val="none" w:sz="0" w:space="0" w:color="auto"/>
            <w:right w:val="none" w:sz="0" w:space="0" w:color="auto"/>
          </w:divBdr>
        </w:div>
        <w:div w:id="1639725202">
          <w:marLeft w:val="0"/>
          <w:marRight w:val="0"/>
          <w:marTop w:val="0"/>
          <w:marBottom w:val="0"/>
          <w:divBdr>
            <w:top w:val="none" w:sz="0" w:space="0" w:color="auto"/>
            <w:left w:val="none" w:sz="0" w:space="0" w:color="auto"/>
            <w:bottom w:val="none" w:sz="0" w:space="0" w:color="auto"/>
            <w:right w:val="none" w:sz="0" w:space="0" w:color="auto"/>
          </w:divBdr>
        </w:div>
        <w:div w:id="1464155540">
          <w:marLeft w:val="0"/>
          <w:marRight w:val="0"/>
          <w:marTop w:val="0"/>
          <w:marBottom w:val="0"/>
          <w:divBdr>
            <w:top w:val="none" w:sz="0" w:space="0" w:color="auto"/>
            <w:left w:val="none" w:sz="0" w:space="0" w:color="auto"/>
            <w:bottom w:val="none" w:sz="0" w:space="0" w:color="auto"/>
            <w:right w:val="none" w:sz="0" w:space="0" w:color="auto"/>
          </w:divBdr>
        </w:div>
      </w:divsChild>
    </w:div>
    <w:div w:id="2052725009">
      <w:bodyDiv w:val="1"/>
      <w:marLeft w:val="0"/>
      <w:marRight w:val="0"/>
      <w:marTop w:val="0"/>
      <w:marBottom w:val="0"/>
      <w:divBdr>
        <w:top w:val="none" w:sz="0" w:space="0" w:color="auto"/>
        <w:left w:val="none" w:sz="0" w:space="0" w:color="auto"/>
        <w:bottom w:val="none" w:sz="0" w:space="0" w:color="auto"/>
        <w:right w:val="none" w:sz="0" w:space="0" w:color="auto"/>
      </w:divBdr>
    </w:div>
    <w:div w:id="2053849023">
      <w:bodyDiv w:val="1"/>
      <w:marLeft w:val="0"/>
      <w:marRight w:val="0"/>
      <w:marTop w:val="0"/>
      <w:marBottom w:val="0"/>
      <w:divBdr>
        <w:top w:val="none" w:sz="0" w:space="0" w:color="auto"/>
        <w:left w:val="none" w:sz="0" w:space="0" w:color="auto"/>
        <w:bottom w:val="none" w:sz="0" w:space="0" w:color="auto"/>
        <w:right w:val="none" w:sz="0" w:space="0" w:color="auto"/>
      </w:divBdr>
    </w:div>
    <w:div w:id="2060743363">
      <w:bodyDiv w:val="1"/>
      <w:marLeft w:val="0"/>
      <w:marRight w:val="0"/>
      <w:marTop w:val="0"/>
      <w:marBottom w:val="0"/>
      <w:divBdr>
        <w:top w:val="none" w:sz="0" w:space="0" w:color="auto"/>
        <w:left w:val="none" w:sz="0" w:space="0" w:color="auto"/>
        <w:bottom w:val="none" w:sz="0" w:space="0" w:color="auto"/>
        <w:right w:val="none" w:sz="0" w:space="0" w:color="auto"/>
      </w:divBdr>
      <w:divsChild>
        <w:div w:id="410199703">
          <w:marLeft w:val="0"/>
          <w:marRight w:val="0"/>
          <w:marTop w:val="0"/>
          <w:marBottom w:val="0"/>
          <w:divBdr>
            <w:top w:val="single" w:sz="6" w:space="4" w:color="CCCCCC"/>
            <w:left w:val="single" w:sz="6" w:space="4" w:color="CCCCCC"/>
            <w:bottom w:val="single" w:sz="6" w:space="4" w:color="CCCCCC"/>
            <w:right w:val="single" w:sz="6" w:space="4" w:color="CCCCCC"/>
          </w:divBdr>
          <w:divsChild>
            <w:div w:id="166527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326232">
      <w:bodyDiv w:val="1"/>
      <w:marLeft w:val="0"/>
      <w:marRight w:val="0"/>
      <w:marTop w:val="0"/>
      <w:marBottom w:val="0"/>
      <w:divBdr>
        <w:top w:val="none" w:sz="0" w:space="0" w:color="auto"/>
        <w:left w:val="none" w:sz="0" w:space="0" w:color="auto"/>
        <w:bottom w:val="none" w:sz="0" w:space="0" w:color="auto"/>
        <w:right w:val="none" w:sz="0" w:space="0" w:color="auto"/>
      </w:divBdr>
    </w:div>
    <w:div w:id="2071877471">
      <w:bodyDiv w:val="1"/>
      <w:marLeft w:val="0"/>
      <w:marRight w:val="0"/>
      <w:marTop w:val="0"/>
      <w:marBottom w:val="0"/>
      <w:divBdr>
        <w:top w:val="none" w:sz="0" w:space="0" w:color="auto"/>
        <w:left w:val="none" w:sz="0" w:space="0" w:color="auto"/>
        <w:bottom w:val="none" w:sz="0" w:space="0" w:color="auto"/>
        <w:right w:val="none" w:sz="0" w:space="0" w:color="auto"/>
      </w:divBdr>
    </w:div>
    <w:div w:id="2077704923">
      <w:bodyDiv w:val="1"/>
      <w:marLeft w:val="0"/>
      <w:marRight w:val="0"/>
      <w:marTop w:val="0"/>
      <w:marBottom w:val="0"/>
      <w:divBdr>
        <w:top w:val="none" w:sz="0" w:space="0" w:color="auto"/>
        <w:left w:val="none" w:sz="0" w:space="0" w:color="auto"/>
        <w:bottom w:val="none" w:sz="0" w:space="0" w:color="auto"/>
        <w:right w:val="none" w:sz="0" w:space="0" w:color="auto"/>
      </w:divBdr>
    </w:div>
    <w:div w:id="2080328634">
      <w:bodyDiv w:val="1"/>
      <w:marLeft w:val="0"/>
      <w:marRight w:val="0"/>
      <w:marTop w:val="0"/>
      <w:marBottom w:val="0"/>
      <w:divBdr>
        <w:top w:val="none" w:sz="0" w:space="0" w:color="auto"/>
        <w:left w:val="none" w:sz="0" w:space="0" w:color="auto"/>
        <w:bottom w:val="none" w:sz="0" w:space="0" w:color="auto"/>
        <w:right w:val="none" w:sz="0" w:space="0" w:color="auto"/>
      </w:divBdr>
      <w:divsChild>
        <w:div w:id="2072802699">
          <w:marLeft w:val="0"/>
          <w:marRight w:val="0"/>
          <w:marTop w:val="0"/>
          <w:marBottom w:val="0"/>
          <w:divBdr>
            <w:top w:val="none" w:sz="0" w:space="0" w:color="auto"/>
            <w:left w:val="none" w:sz="0" w:space="0" w:color="auto"/>
            <w:bottom w:val="none" w:sz="0" w:space="0" w:color="auto"/>
            <w:right w:val="none" w:sz="0" w:space="0" w:color="auto"/>
          </w:divBdr>
        </w:div>
      </w:divsChild>
    </w:div>
    <w:div w:id="2091537321">
      <w:bodyDiv w:val="1"/>
      <w:marLeft w:val="0"/>
      <w:marRight w:val="0"/>
      <w:marTop w:val="0"/>
      <w:marBottom w:val="0"/>
      <w:divBdr>
        <w:top w:val="none" w:sz="0" w:space="0" w:color="auto"/>
        <w:left w:val="none" w:sz="0" w:space="0" w:color="auto"/>
        <w:bottom w:val="none" w:sz="0" w:space="0" w:color="auto"/>
        <w:right w:val="none" w:sz="0" w:space="0" w:color="auto"/>
      </w:divBdr>
    </w:div>
    <w:div w:id="2094426889">
      <w:bodyDiv w:val="1"/>
      <w:marLeft w:val="0"/>
      <w:marRight w:val="0"/>
      <w:marTop w:val="0"/>
      <w:marBottom w:val="0"/>
      <w:divBdr>
        <w:top w:val="none" w:sz="0" w:space="0" w:color="auto"/>
        <w:left w:val="none" w:sz="0" w:space="0" w:color="auto"/>
        <w:bottom w:val="none" w:sz="0" w:space="0" w:color="auto"/>
        <w:right w:val="none" w:sz="0" w:space="0" w:color="auto"/>
      </w:divBdr>
      <w:divsChild>
        <w:div w:id="1993288298">
          <w:marLeft w:val="446"/>
          <w:marRight w:val="0"/>
          <w:marTop w:val="0"/>
          <w:marBottom w:val="0"/>
          <w:divBdr>
            <w:top w:val="none" w:sz="0" w:space="0" w:color="auto"/>
            <w:left w:val="none" w:sz="0" w:space="0" w:color="auto"/>
            <w:bottom w:val="none" w:sz="0" w:space="0" w:color="auto"/>
            <w:right w:val="none" w:sz="0" w:space="0" w:color="auto"/>
          </w:divBdr>
        </w:div>
        <w:div w:id="1912151085">
          <w:marLeft w:val="547"/>
          <w:marRight w:val="0"/>
          <w:marTop w:val="0"/>
          <w:marBottom w:val="0"/>
          <w:divBdr>
            <w:top w:val="none" w:sz="0" w:space="0" w:color="auto"/>
            <w:left w:val="none" w:sz="0" w:space="0" w:color="auto"/>
            <w:bottom w:val="none" w:sz="0" w:space="0" w:color="auto"/>
            <w:right w:val="none" w:sz="0" w:space="0" w:color="auto"/>
          </w:divBdr>
        </w:div>
      </w:divsChild>
    </w:div>
    <w:div w:id="2097244145">
      <w:bodyDiv w:val="1"/>
      <w:marLeft w:val="0"/>
      <w:marRight w:val="0"/>
      <w:marTop w:val="0"/>
      <w:marBottom w:val="0"/>
      <w:divBdr>
        <w:top w:val="none" w:sz="0" w:space="0" w:color="auto"/>
        <w:left w:val="none" w:sz="0" w:space="0" w:color="auto"/>
        <w:bottom w:val="none" w:sz="0" w:space="0" w:color="auto"/>
        <w:right w:val="none" w:sz="0" w:space="0" w:color="auto"/>
      </w:divBdr>
      <w:divsChild>
        <w:div w:id="903445045">
          <w:marLeft w:val="0"/>
          <w:marRight w:val="991"/>
          <w:marTop w:val="0"/>
          <w:marBottom w:val="0"/>
          <w:divBdr>
            <w:top w:val="none" w:sz="0" w:space="0" w:color="auto"/>
            <w:left w:val="none" w:sz="0" w:space="0" w:color="auto"/>
            <w:bottom w:val="none" w:sz="0" w:space="0" w:color="auto"/>
            <w:right w:val="none" w:sz="0" w:space="0" w:color="auto"/>
          </w:divBdr>
        </w:div>
      </w:divsChild>
    </w:div>
    <w:div w:id="2097708363">
      <w:bodyDiv w:val="1"/>
      <w:marLeft w:val="0"/>
      <w:marRight w:val="0"/>
      <w:marTop w:val="0"/>
      <w:marBottom w:val="0"/>
      <w:divBdr>
        <w:top w:val="none" w:sz="0" w:space="0" w:color="auto"/>
        <w:left w:val="none" w:sz="0" w:space="0" w:color="auto"/>
        <w:bottom w:val="none" w:sz="0" w:space="0" w:color="auto"/>
        <w:right w:val="none" w:sz="0" w:space="0" w:color="auto"/>
      </w:divBdr>
    </w:div>
    <w:div w:id="2106144158">
      <w:bodyDiv w:val="1"/>
      <w:marLeft w:val="0"/>
      <w:marRight w:val="0"/>
      <w:marTop w:val="0"/>
      <w:marBottom w:val="0"/>
      <w:divBdr>
        <w:top w:val="none" w:sz="0" w:space="0" w:color="auto"/>
        <w:left w:val="none" w:sz="0" w:space="0" w:color="auto"/>
        <w:bottom w:val="none" w:sz="0" w:space="0" w:color="auto"/>
        <w:right w:val="none" w:sz="0" w:space="0" w:color="auto"/>
      </w:divBdr>
    </w:div>
    <w:div w:id="2135519740">
      <w:bodyDiv w:val="1"/>
      <w:marLeft w:val="0"/>
      <w:marRight w:val="0"/>
      <w:marTop w:val="0"/>
      <w:marBottom w:val="0"/>
      <w:divBdr>
        <w:top w:val="none" w:sz="0" w:space="0" w:color="auto"/>
        <w:left w:val="none" w:sz="0" w:space="0" w:color="auto"/>
        <w:bottom w:val="none" w:sz="0" w:space="0" w:color="auto"/>
        <w:right w:val="none" w:sz="0" w:space="0" w:color="auto"/>
      </w:divBdr>
    </w:div>
    <w:div w:id="2147043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rbi.org.in/Scripts/BS_PressReleaseDisplay.aspx?prid=54568" TargetMode="External"/><Relationship Id="rId21" Type="http://schemas.openxmlformats.org/officeDocument/2006/relationships/hyperlink" Target="https://www.rbi.org.in/Scripts/BS_PressReleaseDisplay.aspx?prid=54553" TargetMode="External"/><Relationship Id="rId42" Type="http://schemas.openxmlformats.org/officeDocument/2006/relationships/hyperlink" Target="https://zeenews.india.com/personal-finance/epfo-update-8-1-pf-interest-money-coming-soon-after-diwali-here-is-how-to-check-your-pf-a/c-balance-2522862.html" TargetMode="External"/><Relationship Id="rId47" Type="http://schemas.openxmlformats.org/officeDocument/2006/relationships/hyperlink" Target="https://english.mathrubhumi.com/news/india/sc-upholds-validity-of-employees-pension-amendment-scheme-of-2014-1.8016923" TargetMode="External"/><Relationship Id="rId63" Type="http://schemas.openxmlformats.org/officeDocument/2006/relationships/hyperlink" Target="https://www.sebi.gov.in/legal/circulars/oct-2022/reduction-in-denomination-for-debt-securities-and-non-convertible-redeemable-preference-shares_64429.html" TargetMode="External"/><Relationship Id="rId68" Type="http://schemas.openxmlformats.org/officeDocument/2006/relationships/hyperlink" Target="https://pib.gov.in/PressReleseDetail.aspx?PRID=1867515" TargetMode="External"/><Relationship Id="rId16" Type="http://schemas.openxmlformats.org/officeDocument/2006/relationships/hyperlink" Target="https://www.gst.gov.in/newsandupdates/read/560" TargetMode="External"/><Relationship Id="rId11" Type="http://schemas.openxmlformats.org/officeDocument/2006/relationships/hyperlink" Target="https://incometaxindia.gov.in/communications/notification/notification-116-2022.pdf" TargetMode="External"/><Relationship Id="rId24" Type="http://schemas.openxmlformats.org/officeDocument/2006/relationships/hyperlink" Target="https://www.rbi.org.in/Scripts/BS_PressReleaseDisplay.aspx?prid=54563" TargetMode="External"/><Relationship Id="rId32" Type="http://schemas.openxmlformats.org/officeDocument/2006/relationships/hyperlink" Target="https://www.rbi.org.in/Scripts/NotificationUser.aspx?Id=12405&amp;Mode=0" TargetMode="External"/><Relationship Id="rId37" Type="http://schemas.openxmlformats.org/officeDocument/2006/relationships/hyperlink" Target="https://www.rbi.org.in/Scripts/NotificationUser.aspx?Id=12397&amp;Mode=0" TargetMode="External"/><Relationship Id="rId40" Type="http://schemas.openxmlformats.org/officeDocument/2006/relationships/hyperlink" Target="https://www.thehindu.com/business/sc-disposes-of-gms-petition-challenging-order-on-part-payment-to-laid-off-workers/article66053855.ece" TargetMode="External"/><Relationship Id="rId45" Type="http://schemas.openxmlformats.org/officeDocument/2006/relationships/hyperlink" Target="https://www.dhakatribune.com/business/2022/10/25/the-history-of-occupational-health-and-safety-acts-and-the-global-dilemma" TargetMode="External"/><Relationship Id="rId53" Type="http://schemas.openxmlformats.org/officeDocument/2006/relationships/hyperlink" Target="https://www.sebi.gov.in/legal/circulars/oct-2022/suspension-cancellation-or-surrender-of-certificate-of-registration-of-a-credit-rating-agency_63998.html" TargetMode="External"/><Relationship Id="rId58" Type="http://schemas.openxmlformats.org/officeDocument/2006/relationships/hyperlink" Target="https://www.sebi.gov.in/media/press-releases/oct-2022/sebi-allows-brokers-to-place-bids-on-rfq-platform-secondary-market-in-corporate-bonds-to-get-a-boost_64272.html" TargetMode="External"/><Relationship Id="rId66" Type="http://schemas.openxmlformats.org/officeDocument/2006/relationships/hyperlink" Target="https://www.mca.gov.in/content/mca/global/en/home.html" TargetMode="External"/><Relationship Id="rId74" Type="http://schemas.openxmlformats.org/officeDocument/2006/relationships/hyperlink" Target="https://ibbi.gov.in/uploads/legalframwork/fe64020d75bf890e8128d1a4224b0acc.pdf" TargetMode="Externa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www.sebi.gov.in/legal/circulars/oct-2022/standardisation-of-rating-scales-used-by-credit-rating-agencies-cras-_64506.html" TargetMode="External"/><Relationship Id="rId19" Type="http://schemas.openxmlformats.org/officeDocument/2006/relationships/hyperlink" Target="https://flair.rbi.org.in/fla/faces/pages/login.xhtml" TargetMode="External"/><Relationship Id="rId14" Type="http://schemas.openxmlformats.org/officeDocument/2006/relationships/hyperlink" Target="https://incometaxindia.gov.in/communications/circular/circular-21-2022.pdf" TargetMode="External"/><Relationship Id="rId22" Type="http://schemas.openxmlformats.org/officeDocument/2006/relationships/hyperlink" Target="https://www.rbi.org.in/Scripts/BS_PressReleaseDisplay.aspx?prid=54543" TargetMode="External"/><Relationship Id="rId27" Type="http://schemas.openxmlformats.org/officeDocument/2006/relationships/hyperlink" Target="https://www.rbi.org.in/Scripts/BS_PressReleaseDisplay.aspx?prid=54571" TargetMode="External"/><Relationship Id="rId30" Type="http://schemas.openxmlformats.org/officeDocument/2006/relationships/hyperlink" Target="https://www.rbi.org.in/Scripts/BS_PressReleaseDisplay.aspx?prid=54591" TargetMode="External"/><Relationship Id="rId35" Type="http://schemas.openxmlformats.org/officeDocument/2006/relationships/hyperlink" Target="https://www.rbi.org.in/Scripts/NotificationUser.aspx?Id=12401&amp;Mode=0" TargetMode="External"/><Relationship Id="rId43" Type="http://schemas.openxmlformats.org/officeDocument/2006/relationships/hyperlink" Target="https://www.india.com/business/epfo-subscribers-expected-get-full-pf-interest-amount-anytime-soon-reports-5704931/" TargetMode="External"/><Relationship Id="rId48" Type="http://schemas.openxmlformats.org/officeDocument/2006/relationships/hyperlink" Target="https://www.sebi.gov.in/legal/circulars/aug-2019/disclosure-of-reasons-for-encumbrance-by-promoter-of-listed-companies_43837.html" TargetMode="External"/><Relationship Id="rId56" Type="http://schemas.openxmlformats.org/officeDocument/2006/relationships/hyperlink" Target="https://www.sebi.gov.in/enforcement/informal-guidance/oct-2022/informal-guidance-to-pnb-investment-services-ltd-with-respect-to-regulation-13a-of-the-sebi-merchant-bankers-regulations-1992_60963.html" TargetMode="External"/><Relationship Id="rId64" Type="http://schemas.openxmlformats.org/officeDocument/2006/relationships/hyperlink" Target="https://www.sebi.gov.in/legal/circulars/oct-2022/block-mechanism-in-demat-account-of-clients-undertaking-sale-transactions-clarification_64384.html" TargetMode="External"/><Relationship Id="rId69" Type="http://schemas.openxmlformats.org/officeDocument/2006/relationships/hyperlink" Target="https://www.mca.gov.in/bin/dms/getdocument?mds=JEn6wD%252Fb%252FEUhJ%252B2h56NnWw%253D%253D&amp;type=open" TargetMode="External"/><Relationship Id="rId77" Type="http://schemas.openxmlformats.org/officeDocument/2006/relationships/footer" Target="footer1.xml"/><Relationship Id="rId8" Type="http://schemas.openxmlformats.org/officeDocument/2006/relationships/hyperlink" Target="https://incometaxindia.gov.in/communications/notification/notification-113-2022.pdf" TargetMode="External"/><Relationship Id="rId51" Type="http://schemas.openxmlformats.org/officeDocument/2006/relationships/hyperlink" Target="https://www.sebi.gov.in/media/press-releases/oct-2022/standard-operating-procedure-for-inter-operable-regulatory-sandbox-iors-_63948.html" TargetMode="External"/><Relationship Id="rId72" Type="http://schemas.openxmlformats.org/officeDocument/2006/relationships/hyperlink" Target="https://ibbi.gov.in/uploads/order/2439478e8bac10ee4ab58d3799b62d6f.pdf" TargetMode="External"/><Relationship Id="rId3" Type="http://schemas.openxmlformats.org/officeDocument/2006/relationships/styles" Target="styles.xml"/><Relationship Id="rId12" Type="http://schemas.openxmlformats.org/officeDocument/2006/relationships/hyperlink" Target="https://incometaxindia.gov.in/communications/circular/circular-no-22-2022.pdf" TargetMode="External"/><Relationship Id="rId17" Type="http://schemas.openxmlformats.org/officeDocument/2006/relationships/hyperlink" Target="https://www.gst.gov.in/newsandupdates/read/559" TargetMode="External"/><Relationship Id="rId25" Type="http://schemas.openxmlformats.org/officeDocument/2006/relationships/hyperlink" Target="https://www.rbi.org.in/Scripts/BS_PressReleaseDisplay.aspx?prid=54562" TargetMode="External"/><Relationship Id="rId33" Type="http://schemas.openxmlformats.org/officeDocument/2006/relationships/hyperlink" Target="https://www.rbi.org.in/Scripts/NotificationUser.aspx?Id=12400&amp;Mode=0" TargetMode="External"/><Relationship Id="rId38" Type="http://schemas.openxmlformats.org/officeDocument/2006/relationships/hyperlink" Target="https://rbi.org.in/Scripts/BS_SpeechesView.aspx?Id=1332" TargetMode="External"/><Relationship Id="rId46" Type="http://schemas.openxmlformats.org/officeDocument/2006/relationships/hyperlink" Target="https://www.livemint.com/money/personal-finance/epfo-begins-crediting-interest-to-pf-accounts-steps-to-check-your-balance-in-passbook-11667567541335.html" TargetMode="External"/><Relationship Id="rId59" Type="http://schemas.openxmlformats.org/officeDocument/2006/relationships/hyperlink" Target="https://www.sebi.gov.in/enforcement/clarifications-on-insider-trading/oct-2022/compilation-of-informal-guidance-relating-to-sebi-pit-regulations-2015-for-the-period-oct-2015-sept-2022_64336.html" TargetMode="External"/><Relationship Id="rId67" Type="http://schemas.openxmlformats.org/officeDocument/2006/relationships/hyperlink" Target="https://www.mca.gov.in/bin/dms/getdocument?mds=e9vnHK3ZOvd%252F2qSMjvokgQ%253D%253D&amp;type=open" TargetMode="External"/><Relationship Id="rId20" Type="http://schemas.openxmlformats.org/officeDocument/2006/relationships/hyperlink" Target="https://www.rbi.org.in/Scripts/BS_PressReleaseDisplay.aspx?prid=54542" TargetMode="External"/><Relationship Id="rId41" Type="http://schemas.openxmlformats.org/officeDocument/2006/relationships/hyperlink" Target="https://www.thehindu.com/business/Economy/software-update-causes-glitch-on-epfo-interest-credit-finance-ministry-issues-clarification/article65973436.ece" TargetMode="External"/><Relationship Id="rId54" Type="http://schemas.openxmlformats.org/officeDocument/2006/relationships/hyperlink" Target="https://www.sebi.gov.in/legal/circulars/oct-2022/governing-council-for-social-stock-exchange-sse-_64000.html" TargetMode="External"/><Relationship Id="rId62" Type="http://schemas.openxmlformats.org/officeDocument/2006/relationships/hyperlink" Target="https://www.sebi.gov.in/legal/circulars/oct-2022/addendum-to-sebi-circular-on-development-of-passive-funds_64432.html" TargetMode="External"/><Relationship Id="rId70" Type="http://schemas.openxmlformats.org/officeDocument/2006/relationships/hyperlink" Target="https://ibbi.gov.in/uploads/order/f434737f5d0c0a2a75fab00dc32df7a8.pdf" TargetMode="External"/><Relationship Id="rId75" Type="http://schemas.openxmlformats.org/officeDocument/2006/relationships/hyperlink" Target="https://ibbi.gov.in/uploads/order/1101bf68c4e1963c2029f5c2fa0a0ad7.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st.gov.in/newsandupdates/read/561" TargetMode="External"/><Relationship Id="rId23" Type="http://schemas.openxmlformats.org/officeDocument/2006/relationships/hyperlink" Target="https://www.rbi.org.in/Scripts/BS_PressReleaseDisplay.aspx?prid=54559" TargetMode="External"/><Relationship Id="rId28" Type="http://schemas.openxmlformats.org/officeDocument/2006/relationships/hyperlink" Target="https://www.rbi.org.in/Scripts/BS_PressReleaseDisplay.aspx?prid=54575" TargetMode="External"/><Relationship Id="rId36" Type="http://schemas.openxmlformats.org/officeDocument/2006/relationships/hyperlink" Target="https://www.rbi.org.in/Scripts/NotificationUser.aspx?Id=12398&amp;Mode=0" TargetMode="External"/><Relationship Id="rId49" Type="http://schemas.openxmlformats.org/officeDocument/2006/relationships/hyperlink" Target="https://www.sebi.gov.in/legal/circulars/aug-2019/non-compliance-with-certain-provisions-of-sebi-issue-of-capital-and-disclosure-requirements-regulations-2018-icdr-regulations-_43941.html" TargetMode="External"/><Relationship Id="rId57" Type="http://schemas.openxmlformats.org/officeDocument/2006/relationships/hyperlink" Target="https://www.sebi.gov.in/legal/circulars/oct-2022/request-for-quote-rfq-platform-for-trade-execution-and-settlement-of-trades-in-listed-non-convertible-securities-securitised-debt-instruments-municipal-debt-securities-and-commercial-paper_64215.html" TargetMode="External"/><Relationship Id="rId10" Type="http://schemas.openxmlformats.org/officeDocument/2006/relationships/hyperlink" Target="https://incometaxindia.gov.in/communications/notification/notification-117-2022.pdf" TargetMode="External"/><Relationship Id="rId31" Type="http://schemas.openxmlformats.org/officeDocument/2006/relationships/hyperlink" Target="https://www.rbi.org.in/Scripts/NotificationUser.aspx?Id=12403&amp;Mode=0" TargetMode="External"/><Relationship Id="rId44" Type="http://schemas.openxmlformats.org/officeDocument/2006/relationships/hyperlink" Target="https://www.moneycontrol.com/news/business/personal-finance/will-the-employees-provident-fund-bring-cheer-this-diwali-season-9387171.html" TargetMode="External"/><Relationship Id="rId52" Type="http://schemas.openxmlformats.org/officeDocument/2006/relationships/hyperlink" Target="https://www.sebi.gov.in/filings/rights-issues/oct-2022/the-bombay-dyeing-and-manufacturing-company-limited_63994.html" TargetMode="External"/><Relationship Id="rId60" Type="http://schemas.openxmlformats.org/officeDocument/2006/relationships/hyperlink" Target="https://www.sebi.gov.in/legal/circulars/oct-2022/review-of-provisions-pertaining-to-specifications-related-to-international-securities-identification-number-isin-for-debt-securities-issued-on-private-placement-basis-modification-to-chapter-viii-_64522.html" TargetMode="External"/><Relationship Id="rId65" Type="http://schemas.openxmlformats.org/officeDocument/2006/relationships/hyperlink" Target="http://www.mca.gov.in/Ministry/pdf/DIR3KYCcompleteMessage_13042019.pdf" TargetMode="External"/><Relationship Id="rId73" Type="http://schemas.openxmlformats.org/officeDocument/2006/relationships/hyperlink" Target="https://ibbi.gov.in/uploads/order/009c53f7017b3618fd6dc712a8025789.pdf" TargetMode="External"/><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ncometaxindia.gov.in/communications/notification/notification-115-2022.pdf" TargetMode="External"/><Relationship Id="rId13" Type="http://schemas.openxmlformats.org/officeDocument/2006/relationships/hyperlink" Target="https://incometaxindia.gov.in/communications/circular/circular-20-2022.pdf" TargetMode="External"/><Relationship Id="rId18" Type="http://schemas.openxmlformats.org/officeDocument/2006/relationships/hyperlink" Target="https://taxinformation.cbic.gov.in/view-pdf/1009537/ENG/Notifications" TargetMode="External"/><Relationship Id="rId39" Type="http://schemas.openxmlformats.org/officeDocument/2006/relationships/hyperlink" Target="https://www.weforum.org/agenda/2022/10/what-a-landmark-ruling-on-abortion-will-mean-for-women-in-india/" TargetMode="External"/><Relationship Id="rId34" Type="http://schemas.openxmlformats.org/officeDocument/2006/relationships/hyperlink" Target="https://www.rbi.org.in/Scripts/NotificationUser.aspx?Id=12402&amp;Mode=0" TargetMode="External"/><Relationship Id="rId50" Type="http://schemas.openxmlformats.org/officeDocument/2006/relationships/hyperlink" Target="https://www.sebi.gov.in/enforcement/orders/oct-2022/sca-1038-2017-m-s-darshan-stock-broking-pvt-ltd-and-ors-vs-securities-and-exchange-board-of-india-and-ors-before-high-court-of-gujarat-at-ahmedabad_63933.html" TargetMode="External"/><Relationship Id="rId55" Type="http://schemas.openxmlformats.org/officeDocument/2006/relationships/hyperlink" Target="https://www.sebi.gov.in/filings/invit-rights-issues/oct-2022/indian-highway-concessions-trust_64127.html" TargetMode="External"/><Relationship Id="rId76" Type="http://schemas.openxmlformats.org/officeDocument/2006/relationships/hyperlink" Target="mailto:cslalitrajput@gmail.com" TargetMode="External"/><Relationship Id="rId7" Type="http://schemas.openxmlformats.org/officeDocument/2006/relationships/endnotes" Target="endnotes.xml"/><Relationship Id="rId71" Type="http://schemas.openxmlformats.org/officeDocument/2006/relationships/hyperlink" Target="https://ibbi.gov.in/uploads/order/b31024b51c37e43f076633b466045a73.pdf" TargetMode="External"/><Relationship Id="rId2" Type="http://schemas.openxmlformats.org/officeDocument/2006/relationships/numbering" Target="numbering.xml"/><Relationship Id="rId29" Type="http://schemas.openxmlformats.org/officeDocument/2006/relationships/hyperlink" Target="https://www.rbi.org.in/Scripts/BS_PressReleaseDisplay.aspx?prid=54586"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83D5A6-CE4B-4114-8C0C-5975F280C2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7423</TotalTime>
  <Pages>22</Pages>
  <Words>9176</Words>
  <Characters>52306</Characters>
  <Application>Microsoft Office Word</Application>
  <DocSecurity>0</DocSecurity>
  <Lines>435</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PCS Lalit rajput !! +91 8802581290</dc:creator>
  <cp:lastModifiedBy>Lalit Rajput</cp:lastModifiedBy>
  <cp:revision>2311</cp:revision>
  <dcterms:created xsi:type="dcterms:W3CDTF">2020-08-31T12:45:00Z</dcterms:created>
  <dcterms:modified xsi:type="dcterms:W3CDTF">2022-11-07T17:21:00Z</dcterms:modified>
</cp:coreProperties>
</file>