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6EF598" w14:textId="77777777" w:rsidR="003374AE" w:rsidRPr="00EA06AB" w:rsidRDefault="00554029"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b/>
          <w:caps/>
          <w:color w:val="002060"/>
          <w:sz w:val="24"/>
          <w:szCs w:val="24"/>
          <w:u w:val="single"/>
          <w:lang w:eastAsia="en-IN"/>
        </w:rPr>
      </w:pPr>
      <w:r w:rsidRPr="00EA06AB">
        <w:rPr>
          <w:rFonts w:ascii="Times New Roman" w:eastAsia="Times New Roman" w:hAnsi="Times New Roman" w:cs="Times New Roman"/>
          <w:b/>
          <w:caps/>
          <w:color w:val="002060"/>
          <w:sz w:val="24"/>
          <w:szCs w:val="24"/>
          <w:u w:val="single"/>
          <w:lang w:eastAsia="en-IN"/>
        </w:rPr>
        <w:t>About Article:</w:t>
      </w:r>
    </w:p>
    <w:p w14:paraId="41D0AAF9" w14:textId="77777777" w:rsidR="008E7484" w:rsidRPr="00EA06AB" w:rsidRDefault="008E7484"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p>
    <w:p w14:paraId="7D3BFBBA" w14:textId="79C72E9D" w:rsidR="00871215" w:rsidRPr="00BF3A1D" w:rsidRDefault="005B1771"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doni MT" w:eastAsia="Times New Roman" w:hAnsi="Bodoni MT" w:cs="Times New Roman"/>
          <w:color w:val="002060"/>
          <w:sz w:val="26"/>
          <w:szCs w:val="26"/>
          <w:lang w:eastAsia="en-IN"/>
        </w:rPr>
      </w:pPr>
      <w:r w:rsidRPr="00BF3A1D">
        <w:rPr>
          <w:rFonts w:ascii="Bodoni MT" w:eastAsia="Times New Roman" w:hAnsi="Bodoni MT" w:cs="Times New Roman"/>
          <w:color w:val="002060"/>
          <w:sz w:val="26"/>
          <w:szCs w:val="26"/>
          <w:lang w:eastAsia="en-IN"/>
        </w:rPr>
        <w:t xml:space="preserve">This article contains various </w:t>
      </w:r>
      <w:r w:rsidRPr="00BF3A1D">
        <w:rPr>
          <w:rFonts w:ascii="Bodoni MT" w:eastAsia="Times New Roman" w:hAnsi="Bodoni MT" w:cs="Times New Roman"/>
          <w:b/>
          <w:color w:val="002060"/>
          <w:sz w:val="26"/>
          <w:szCs w:val="26"/>
          <w:u w:val="single"/>
          <w:lang w:eastAsia="en-IN"/>
        </w:rPr>
        <w:t>Compliance requirements</w:t>
      </w:r>
      <w:r w:rsidRPr="00BF3A1D">
        <w:rPr>
          <w:rFonts w:ascii="Bodoni MT" w:eastAsia="Times New Roman" w:hAnsi="Bodoni MT" w:cs="Times New Roman"/>
          <w:color w:val="002060"/>
          <w:sz w:val="26"/>
          <w:szCs w:val="26"/>
          <w:lang w:eastAsia="en-IN"/>
        </w:rPr>
        <w:t xml:space="preserve"> </w:t>
      </w:r>
      <w:r w:rsidR="0009113D" w:rsidRPr="00BF3A1D">
        <w:rPr>
          <w:rFonts w:ascii="Bodoni MT" w:eastAsia="Times New Roman" w:hAnsi="Bodoni MT" w:cs="Times New Roman"/>
          <w:color w:val="002060"/>
          <w:sz w:val="26"/>
          <w:szCs w:val="26"/>
          <w:lang w:eastAsia="en-IN"/>
        </w:rPr>
        <w:t xml:space="preserve">for the </w:t>
      </w:r>
      <w:r w:rsidR="0009113D" w:rsidRPr="00BF3A1D">
        <w:rPr>
          <w:rFonts w:ascii="Bodoni MT" w:eastAsia="Times New Roman" w:hAnsi="Bodoni MT" w:cs="Times New Roman"/>
          <w:b/>
          <w:color w:val="002060"/>
          <w:sz w:val="26"/>
          <w:szCs w:val="26"/>
          <w:u w:val="single"/>
          <w:lang w:eastAsia="en-IN"/>
        </w:rPr>
        <w:t xml:space="preserve">Month of </w:t>
      </w:r>
      <w:r w:rsidR="00786769">
        <w:rPr>
          <w:rFonts w:ascii="Bodoni MT" w:eastAsia="Times New Roman" w:hAnsi="Bodoni MT" w:cs="Times New Roman"/>
          <w:b/>
          <w:color w:val="C00000"/>
          <w:sz w:val="30"/>
          <w:szCs w:val="26"/>
          <w:u w:val="single"/>
          <w:lang w:eastAsia="en-IN"/>
        </w:rPr>
        <w:t>September</w:t>
      </w:r>
      <w:r w:rsidR="0009113D" w:rsidRPr="00693290">
        <w:rPr>
          <w:rFonts w:ascii="Bodoni MT" w:eastAsia="Times New Roman" w:hAnsi="Bodoni MT" w:cs="Times New Roman"/>
          <w:b/>
          <w:color w:val="C00000"/>
          <w:sz w:val="30"/>
          <w:szCs w:val="26"/>
          <w:u w:val="single"/>
          <w:lang w:eastAsia="en-IN"/>
        </w:rPr>
        <w:t>, 202</w:t>
      </w:r>
      <w:r w:rsidR="001A1979">
        <w:rPr>
          <w:rFonts w:ascii="Bodoni MT" w:eastAsia="Times New Roman" w:hAnsi="Bodoni MT" w:cs="Times New Roman"/>
          <w:b/>
          <w:color w:val="C00000"/>
          <w:sz w:val="30"/>
          <w:szCs w:val="26"/>
          <w:u w:val="single"/>
          <w:lang w:eastAsia="en-IN"/>
        </w:rPr>
        <w:t>2</w:t>
      </w:r>
      <w:r w:rsidR="0009113D" w:rsidRPr="007E77C9">
        <w:rPr>
          <w:rFonts w:ascii="Bodoni MT" w:eastAsia="Times New Roman" w:hAnsi="Bodoni MT" w:cs="Times New Roman"/>
          <w:b/>
          <w:color w:val="002060"/>
          <w:sz w:val="26"/>
          <w:szCs w:val="26"/>
          <w:lang w:eastAsia="en-IN"/>
        </w:rPr>
        <w:t xml:space="preserve"> </w:t>
      </w:r>
      <w:r w:rsidRPr="00BF3A1D">
        <w:rPr>
          <w:rFonts w:ascii="Bodoni MT" w:eastAsia="Times New Roman" w:hAnsi="Bodoni MT" w:cs="Times New Roman"/>
          <w:color w:val="002060"/>
          <w:sz w:val="26"/>
          <w:szCs w:val="26"/>
          <w:lang w:eastAsia="en-IN"/>
        </w:rPr>
        <w:t xml:space="preserve">under </w:t>
      </w:r>
      <w:r w:rsidR="009D1B6E">
        <w:rPr>
          <w:rFonts w:ascii="Bodoni MT" w:eastAsia="Times New Roman" w:hAnsi="Bodoni MT" w:cs="Times New Roman"/>
          <w:color w:val="002060"/>
          <w:sz w:val="26"/>
          <w:szCs w:val="26"/>
          <w:lang w:eastAsia="en-IN"/>
        </w:rPr>
        <w:t xml:space="preserve">various </w:t>
      </w:r>
      <w:r w:rsidRPr="00BF3A1D">
        <w:rPr>
          <w:rFonts w:ascii="Bodoni MT" w:eastAsia="Times New Roman" w:hAnsi="Bodoni MT" w:cs="Times New Roman"/>
          <w:color w:val="002060"/>
          <w:sz w:val="26"/>
          <w:szCs w:val="26"/>
          <w:lang w:eastAsia="en-IN"/>
        </w:rPr>
        <w:t>Statutory Laws. Compliance means “</w:t>
      </w:r>
      <w:r w:rsidRPr="00BF3A1D">
        <w:rPr>
          <w:rFonts w:ascii="Bodoni MT" w:eastAsia="Times New Roman" w:hAnsi="Bodoni MT" w:cs="Times New Roman"/>
          <w:b/>
          <w:i/>
          <w:color w:val="002060"/>
          <w:sz w:val="26"/>
          <w:szCs w:val="26"/>
          <w:lang w:eastAsia="en-IN"/>
        </w:rPr>
        <w:t>adhering to rules and regulations</w:t>
      </w:r>
      <w:r w:rsidRPr="00BF3A1D">
        <w:rPr>
          <w:rFonts w:ascii="Bodoni MT" w:eastAsia="Times New Roman" w:hAnsi="Bodoni MT" w:cs="Times New Roman"/>
          <w:color w:val="002060"/>
          <w:sz w:val="26"/>
          <w:szCs w:val="26"/>
          <w:lang w:eastAsia="en-IN"/>
        </w:rPr>
        <w:t xml:space="preserve">.” </w:t>
      </w:r>
      <w:r w:rsidRPr="00BF3A1D">
        <w:rPr>
          <w:rFonts w:ascii="Bodoni MT" w:hAnsi="Bodoni MT" w:cs="Times New Roman"/>
          <w:color w:val="002060"/>
          <w:sz w:val="26"/>
          <w:szCs w:val="26"/>
        </w:rPr>
        <w:t>Compliance is a continuous process of following laws, policies, and regulations, rules to meet all the necessary governance requirements without any failure</w:t>
      </w:r>
      <w:r w:rsidRPr="00BF3A1D">
        <w:rPr>
          <w:rFonts w:ascii="Bodoni MT" w:eastAsia="Times New Roman" w:hAnsi="Bodoni MT" w:cs="Times New Roman"/>
          <w:color w:val="002060"/>
          <w:sz w:val="26"/>
          <w:szCs w:val="26"/>
          <w:lang w:eastAsia="en-IN"/>
        </w:rPr>
        <w:t>.</w:t>
      </w:r>
    </w:p>
    <w:p w14:paraId="013516A5" w14:textId="77777777" w:rsidR="001E34C7" w:rsidRPr="00BF3A1D" w:rsidRDefault="001E34C7"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Bodoni MT" w:eastAsia="Times New Roman" w:hAnsi="Bodoni MT" w:cs="Times New Roman"/>
          <w:b/>
          <w:bCs/>
          <w:i/>
          <w:iCs/>
          <w:color w:val="002060"/>
          <w:sz w:val="26"/>
          <w:szCs w:val="26"/>
          <w:u w:val="single"/>
          <w:lang w:eastAsia="en-IN"/>
        </w:rPr>
      </w:pPr>
    </w:p>
    <w:p w14:paraId="6CB26605" w14:textId="77777777" w:rsidR="00F82F63" w:rsidRPr="009D1B6E" w:rsidRDefault="00F82F63" w:rsidP="00C00FBE">
      <w:pPr>
        <w:pBdr>
          <w:top w:val="single" w:sz="4" w:space="1" w:color="auto"/>
          <w:left w:val="single" w:sz="4" w:space="4" w:color="auto"/>
          <w:bottom w:val="single" w:sz="4" w:space="1" w:color="auto"/>
          <w:right w:val="single" w:sz="4" w:space="4" w:color="auto"/>
        </w:pBdr>
        <w:spacing w:after="0" w:line="240" w:lineRule="auto"/>
        <w:ind w:right="-46"/>
        <w:jc w:val="center"/>
        <w:outlineLvl w:val="1"/>
        <w:rPr>
          <w:rFonts w:ascii="Bodoni MT" w:eastAsia="Times New Roman" w:hAnsi="Bodoni MT" w:cs="Times New Roman"/>
          <w:b/>
          <w:bCs/>
          <w:i/>
          <w:iCs/>
          <w:color w:val="C00000"/>
          <w:sz w:val="26"/>
          <w:szCs w:val="26"/>
          <w:u w:val="single"/>
          <w:lang w:eastAsia="en-IN"/>
        </w:rPr>
      </w:pPr>
      <w:r w:rsidRPr="009D1B6E">
        <w:rPr>
          <w:rFonts w:ascii="Bodoni MT" w:eastAsia="Times New Roman" w:hAnsi="Bodoni MT" w:cs="Times New Roman"/>
          <w:b/>
          <w:bCs/>
          <w:i/>
          <w:iCs/>
          <w:color w:val="C00000"/>
          <w:sz w:val="28"/>
          <w:szCs w:val="26"/>
          <w:u w:val="single"/>
          <w:lang w:eastAsia="en-IN"/>
        </w:rPr>
        <w:t>If you think compliance is expensive, try non</w:t>
      </w:r>
      <w:r w:rsidRPr="009D1B6E">
        <w:rPr>
          <w:rFonts w:ascii="Times New Roman" w:eastAsia="Times New Roman" w:hAnsi="Times New Roman" w:cs="Times New Roman"/>
          <w:b/>
          <w:bCs/>
          <w:i/>
          <w:iCs/>
          <w:color w:val="C00000"/>
          <w:sz w:val="28"/>
          <w:szCs w:val="26"/>
          <w:u w:val="single"/>
          <w:lang w:eastAsia="en-IN"/>
        </w:rPr>
        <w:t>‐</w:t>
      </w:r>
      <w:r w:rsidRPr="009D1B6E">
        <w:rPr>
          <w:rFonts w:ascii="Bodoni MT" w:eastAsia="Times New Roman" w:hAnsi="Bodoni MT" w:cs="Times New Roman"/>
          <w:b/>
          <w:bCs/>
          <w:i/>
          <w:iCs/>
          <w:color w:val="C00000"/>
          <w:sz w:val="28"/>
          <w:szCs w:val="26"/>
          <w:u w:val="single"/>
          <w:lang w:eastAsia="en-IN"/>
        </w:rPr>
        <w:t xml:space="preserve"> compliance”</w:t>
      </w:r>
    </w:p>
    <w:p w14:paraId="1300C2DC" w14:textId="77777777" w:rsidR="00D954FE" w:rsidRPr="00EA06AB" w:rsidRDefault="00D954FE"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b/>
          <w:bCs/>
          <w:i/>
          <w:iCs/>
          <w:color w:val="002060"/>
          <w:sz w:val="24"/>
          <w:szCs w:val="24"/>
          <w:u w:val="single"/>
          <w:lang w:eastAsia="en-IN"/>
        </w:rPr>
      </w:pPr>
    </w:p>
    <w:p w14:paraId="1F40264D" w14:textId="77777777" w:rsidR="00D32811" w:rsidRPr="00EA06AB" w:rsidRDefault="00D32811"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b/>
          <w:color w:val="002060"/>
          <w:sz w:val="24"/>
          <w:szCs w:val="24"/>
          <w:u w:val="single"/>
          <w:lang w:eastAsia="en-IN"/>
        </w:rPr>
      </w:pPr>
      <w:r w:rsidRPr="00EA06AB">
        <w:rPr>
          <w:rFonts w:ascii="Times New Roman" w:eastAsia="Times New Roman" w:hAnsi="Times New Roman" w:cs="Times New Roman"/>
          <w:b/>
          <w:color w:val="002060"/>
          <w:sz w:val="24"/>
          <w:szCs w:val="24"/>
          <w:u w:val="single"/>
          <w:lang w:eastAsia="en-IN"/>
        </w:rPr>
        <w:t xml:space="preserve">Compliance Requirement Under </w:t>
      </w:r>
    </w:p>
    <w:p w14:paraId="7B0A0A2C" w14:textId="77777777" w:rsidR="008E7484" w:rsidRPr="00EA06AB" w:rsidRDefault="008E7484"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b/>
          <w:color w:val="002060"/>
          <w:sz w:val="24"/>
          <w:szCs w:val="24"/>
          <w:u w:val="single"/>
          <w:lang w:eastAsia="en-IN"/>
        </w:rPr>
      </w:pPr>
    </w:p>
    <w:p w14:paraId="524B691A" w14:textId="6D49A270" w:rsidR="00537EDB" w:rsidRPr="00EA06AB" w:rsidRDefault="007B4197"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Pr>
          <w:rFonts w:ascii="Times New Roman" w:eastAsia="Times New Roman" w:hAnsi="Times New Roman" w:cs="Times New Roman"/>
          <w:color w:val="002060"/>
          <w:sz w:val="24"/>
          <w:szCs w:val="24"/>
          <w:lang w:eastAsia="en-IN"/>
        </w:rPr>
        <w:t>1</w:t>
      </w:r>
      <w:r w:rsidR="00537EDB" w:rsidRPr="00EA06AB">
        <w:rPr>
          <w:rFonts w:ascii="Times New Roman" w:eastAsia="Times New Roman" w:hAnsi="Times New Roman" w:cs="Times New Roman"/>
          <w:color w:val="002060"/>
          <w:sz w:val="24"/>
          <w:szCs w:val="24"/>
          <w:lang w:eastAsia="en-IN"/>
        </w:rPr>
        <w:t>.</w:t>
      </w:r>
      <w:r w:rsidR="001E34C7" w:rsidRPr="00EA06AB">
        <w:rPr>
          <w:rFonts w:ascii="Times New Roman" w:eastAsia="Times New Roman" w:hAnsi="Times New Roman" w:cs="Times New Roman"/>
          <w:color w:val="002060"/>
          <w:sz w:val="24"/>
          <w:szCs w:val="24"/>
          <w:lang w:eastAsia="en-IN"/>
        </w:rPr>
        <w:t xml:space="preserve"> </w:t>
      </w:r>
      <w:r w:rsidR="00D32811" w:rsidRPr="00EA06AB">
        <w:rPr>
          <w:rFonts w:ascii="Times New Roman" w:eastAsia="Times New Roman" w:hAnsi="Times New Roman" w:cs="Times New Roman"/>
          <w:color w:val="002060"/>
          <w:sz w:val="24"/>
          <w:szCs w:val="24"/>
          <w:lang w:eastAsia="en-IN"/>
        </w:rPr>
        <w:t>I</w:t>
      </w:r>
      <w:r w:rsidR="00537EDB" w:rsidRPr="00EA06AB">
        <w:rPr>
          <w:rFonts w:ascii="Times New Roman" w:eastAsia="Times New Roman" w:hAnsi="Times New Roman" w:cs="Times New Roman"/>
          <w:color w:val="002060"/>
          <w:sz w:val="24"/>
          <w:szCs w:val="24"/>
          <w:lang w:eastAsia="en-IN"/>
        </w:rPr>
        <w:t xml:space="preserve">ncome Tax Act, 1961 </w:t>
      </w:r>
    </w:p>
    <w:p w14:paraId="320BD945" w14:textId="68EFE406" w:rsidR="00537EDB" w:rsidRPr="00EA06AB" w:rsidRDefault="007B4197"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Pr>
          <w:rFonts w:ascii="Times New Roman" w:eastAsia="Times New Roman" w:hAnsi="Times New Roman" w:cs="Times New Roman"/>
          <w:color w:val="002060"/>
          <w:sz w:val="24"/>
          <w:szCs w:val="24"/>
          <w:lang w:eastAsia="en-IN"/>
        </w:rPr>
        <w:t>2</w:t>
      </w:r>
      <w:r w:rsidR="00537EDB" w:rsidRPr="00EA06AB">
        <w:rPr>
          <w:rFonts w:ascii="Times New Roman" w:eastAsia="Times New Roman" w:hAnsi="Times New Roman" w:cs="Times New Roman"/>
          <w:color w:val="002060"/>
          <w:sz w:val="24"/>
          <w:szCs w:val="24"/>
          <w:lang w:eastAsia="en-IN"/>
        </w:rPr>
        <w:t>.</w:t>
      </w:r>
      <w:r w:rsidR="001E34C7" w:rsidRPr="00EA06AB">
        <w:rPr>
          <w:rFonts w:ascii="Times New Roman" w:eastAsia="Times New Roman" w:hAnsi="Times New Roman" w:cs="Times New Roman"/>
          <w:color w:val="002060"/>
          <w:sz w:val="24"/>
          <w:szCs w:val="24"/>
          <w:lang w:eastAsia="en-IN"/>
        </w:rPr>
        <w:t xml:space="preserve"> </w:t>
      </w:r>
      <w:r w:rsidR="00537EDB" w:rsidRPr="00EA06AB">
        <w:rPr>
          <w:rFonts w:ascii="Times New Roman" w:eastAsia="Times New Roman" w:hAnsi="Times New Roman" w:cs="Times New Roman"/>
          <w:color w:val="002060"/>
          <w:sz w:val="24"/>
          <w:szCs w:val="24"/>
          <w:lang w:eastAsia="en-IN"/>
        </w:rPr>
        <w:t>Goods &amp; Services</w:t>
      </w:r>
      <w:r w:rsidR="00D32811" w:rsidRPr="00EA06AB">
        <w:rPr>
          <w:rFonts w:ascii="Times New Roman" w:eastAsia="Times New Roman" w:hAnsi="Times New Roman" w:cs="Times New Roman"/>
          <w:color w:val="002060"/>
          <w:sz w:val="24"/>
          <w:szCs w:val="24"/>
          <w:lang w:eastAsia="en-IN"/>
        </w:rPr>
        <w:t xml:space="preserve"> Tax</w:t>
      </w:r>
      <w:r w:rsidR="0058005E" w:rsidRPr="00EA06AB">
        <w:rPr>
          <w:rFonts w:ascii="Times New Roman" w:eastAsia="Times New Roman" w:hAnsi="Times New Roman" w:cs="Times New Roman"/>
          <w:color w:val="002060"/>
          <w:sz w:val="24"/>
          <w:szCs w:val="24"/>
          <w:lang w:eastAsia="en-IN"/>
        </w:rPr>
        <w:t xml:space="preserve"> Act, </w:t>
      </w:r>
      <w:r w:rsidR="00537EDB" w:rsidRPr="00EA06AB">
        <w:rPr>
          <w:rFonts w:ascii="Times New Roman" w:eastAsia="Times New Roman" w:hAnsi="Times New Roman" w:cs="Times New Roman"/>
          <w:color w:val="002060"/>
          <w:sz w:val="24"/>
          <w:szCs w:val="24"/>
          <w:lang w:eastAsia="en-IN"/>
        </w:rPr>
        <w:t>2017</w:t>
      </w:r>
      <w:r w:rsidR="00D32811" w:rsidRPr="00EA06AB">
        <w:rPr>
          <w:rFonts w:ascii="Times New Roman" w:eastAsia="Times New Roman" w:hAnsi="Times New Roman" w:cs="Times New Roman"/>
          <w:color w:val="002060"/>
          <w:sz w:val="24"/>
          <w:szCs w:val="24"/>
          <w:lang w:eastAsia="en-IN"/>
        </w:rPr>
        <w:t xml:space="preserve"> (GST)</w:t>
      </w:r>
      <w:r w:rsidR="001E34C7" w:rsidRPr="00EA06AB">
        <w:rPr>
          <w:rFonts w:ascii="Times New Roman" w:eastAsia="Times New Roman" w:hAnsi="Times New Roman" w:cs="Times New Roman"/>
          <w:color w:val="002060"/>
          <w:sz w:val="24"/>
          <w:szCs w:val="24"/>
          <w:lang w:eastAsia="en-IN"/>
        </w:rPr>
        <w:t xml:space="preserve"> </w:t>
      </w:r>
      <w:r w:rsidR="000E0786" w:rsidRPr="00EA06AB">
        <w:rPr>
          <w:rFonts w:ascii="Times New Roman" w:eastAsia="Times New Roman" w:hAnsi="Times New Roman" w:cs="Times New Roman"/>
          <w:color w:val="002060"/>
          <w:sz w:val="24"/>
          <w:szCs w:val="24"/>
          <w:lang w:eastAsia="en-IN"/>
        </w:rPr>
        <w:t xml:space="preserve">and Important </w:t>
      </w:r>
      <w:r w:rsidR="007B483E" w:rsidRPr="00EA06AB">
        <w:rPr>
          <w:rFonts w:ascii="Times New Roman" w:eastAsia="Times New Roman" w:hAnsi="Times New Roman" w:cs="Times New Roman"/>
          <w:color w:val="002060"/>
          <w:sz w:val="24"/>
          <w:szCs w:val="24"/>
          <w:lang w:eastAsia="en-IN"/>
        </w:rPr>
        <w:t>Updates</w:t>
      </w:r>
      <w:r w:rsidR="000E0786" w:rsidRPr="00EA06AB">
        <w:rPr>
          <w:rFonts w:ascii="Times New Roman" w:eastAsia="Times New Roman" w:hAnsi="Times New Roman" w:cs="Times New Roman"/>
          <w:color w:val="002060"/>
          <w:sz w:val="24"/>
          <w:szCs w:val="24"/>
          <w:lang w:eastAsia="en-IN"/>
        </w:rPr>
        <w:t xml:space="preserve"> / Circulars</w:t>
      </w:r>
    </w:p>
    <w:p w14:paraId="17315EDC" w14:textId="0D54DB2F" w:rsidR="007B4197" w:rsidRPr="00EA06AB" w:rsidRDefault="007B4197" w:rsidP="007B419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Pr>
          <w:rFonts w:ascii="Times New Roman" w:hAnsi="Times New Roman" w:cs="Times New Roman"/>
          <w:color w:val="002060"/>
          <w:sz w:val="24"/>
          <w:szCs w:val="24"/>
        </w:rPr>
        <w:t>3</w:t>
      </w:r>
      <w:r w:rsidRPr="00EA06AB">
        <w:rPr>
          <w:rFonts w:ascii="Times New Roman" w:hAnsi="Times New Roman" w:cs="Times New Roman"/>
          <w:color w:val="002060"/>
          <w:sz w:val="24"/>
          <w:szCs w:val="24"/>
        </w:rPr>
        <w:t xml:space="preserve"> </w:t>
      </w:r>
      <w:r w:rsidRPr="00EA06AB">
        <w:rPr>
          <w:rFonts w:ascii="Times New Roman" w:eastAsia="Times New Roman" w:hAnsi="Times New Roman" w:cs="Times New Roman"/>
          <w:color w:val="002060"/>
          <w:sz w:val="24"/>
          <w:szCs w:val="24"/>
          <w:lang w:eastAsia="en-IN"/>
        </w:rPr>
        <w:t>Foreign Exchange Management Act, 1999 (FEMA) and Important Notifications</w:t>
      </w:r>
    </w:p>
    <w:p w14:paraId="0B9B0935" w14:textId="77777777" w:rsidR="00090F3A" w:rsidRPr="00EA06AB" w:rsidRDefault="00911DEC"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eastAsia="en-IN"/>
        </w:rPr>
        <w:t>4</w:t>
      </w:r>
      <w:r w:rsidR="00537EDB" w:rsidRPr="00EA06AB">
        <w:rPr>
          <w:rFonts w:ascii="Times New Roman" w:eastAsia="Times New Roman" w:hAnsi="Times New Roman" w:cs="Times New Roman"/>
          <w:color w:val="002060"/>
          <w:sz w:val="24"/>
          <w:szCs w:val="24"/>
          <w:lang w:eastAsia="en-IN"/>
        </w:rPr>
        <w:t>.</w:t>
      </w:r>
      <w:r w:rsidR="001E34C7" w:rsidRPr="00EA06AB">
        <w:rPr>
          <w:rFonts w:ascii="Times New Roman" w:eastAsia="Times New Roman" w:hAnsi="Times New Roman" w:cs="Times New Roman"/>
          <w:color w:val="002060"/>
          <w:sz w:val="24"/>
          <w:szCs w:val="24"/>
          <w:lang w:eastAsia="en-IN"/>
        </w:rPr>
        <w:t xml:space="preserve"> </w:t>
      </w:r>
      <w:r w:rsidR="00537EDB" w:rsidRPr="00EA06AB">
        <w:rPr>
          <w:rFonts w:ascii="Times New Roman" w:eastAsia="Times New Roman" w:hAnsi="Times New Roman" w:cs="Times New Roman"/>
          <w:color w:val="002060"/>
          <w:sz w:val="24"/>
          <w:szCs w:val="24"/>
          <w:lang w:eastAsia="en-IN"/>
        </w:rPr>
        <w:t>Other Statutory Laws</w:t>
      </w:r>
      <w:r w:rsidR="00D32811" w:rsidRPr="00EA06AB">
        <w:rPr>
          <w:rFonts w:ascii="Times New Roman" w:eastAsia="Times New Roman" w:hAnsi="Times New Roman" w:cs="Times New Roman"/>
          <w:color w:val="002060"/>
          <w:sz w:val="24"/>
          <w:szCs w:val="24"/>
          <w:lang w:eastAsia="en-IN"/>
        </w:rPr>
        <w:t xml:space="preserve"> </w:t>
      </w:r>
      <w:r w:rsidR="00776E2F" w:rsidRPr="00EA06AB">
        <w:rPr>
          <w:rFonts w:ascii="Times New Roman" w:eastAsia="Times New Roman" w:hAnsi="Times New Roman" w:cs="Times New Roman"/>
          <w:color w:val="002060"/>
          <w:sz w:val="24"/>
          <w:szCs w:val="24"/>
          <w:lang w:eastAsia="en-IN"/>
        </w:rPr>
        <w:t>and Updates</w:t>
      </w:r>
    </w:p>
    <w:p w14:paraId="55BCE143" w14:textId="77777777" w:rsidR="00537EDB" w:rsidRPr="00EA06AB" w:rsidRDefault="00327598"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eastAsia="en-IN"/>
        </w:rPr>
        <w:t>5</w:t>
      </w:r>
      <w:r w:rsidR="00537EDB" w:rsidRPr="00EA06AB">
        <w:rPr>
          <w:rFonts w:ascii="Times New Roman" w:eastAsia="Times New Roman" w:hAnsi="Times New Roman" w:cs="Times New Roman"/>
          <w:color w:val="002060"/>
          <w:sz w:val="24"/>
          <w:szCs w:val="24"/>
          <w:lang w:eastAsia="en-IN"/>
        </w:rPr>
        <w:t>.</w:t>
      </w:r>
      <w:r w:rsidR="00D32811" w:rsidRPr="00EA06AB">
        <w:rPr>
          <w:rFonts w:ascii="Times New Roman" w:eastAsia="Times New Roman" w:hAnsi="Times New Roman" w:cs="Times New Roman"/>
          <w:color w:val="002060"/>
          <w:sz w:val="24"/>
          <w:szCs w:val="24"/>
          <w:lang w:eastAsia="en-IN"/>
        </w:rPr>
        <w:t xml:space="preserve"> </w:t>
      </w:r>
      <w:r w:rsidR="00537EDB" w:rsidRPr="00EA06AB">
        <w:rPr>
          <w:rFonts w:ascii="Times New Roman" w:eastAsia="Times New Roman" w:hAnsi="Times New Roman" w:cs="Times New Roman"/>
          <w:color w:val="002060"/>
          <w:sz w:val="24"/>
          <w:szCs w:val="24"/>
          <w:lang w:eastAsia="en-IN"/>
        </w:rPr>
        <w:t xml:space="preserve">SEBI (Listing Obligations </w:t>
      </w:r>
      <w:r w:rsidR="004D5F06" w:rsidRPr="00EA06AB">
        <w:rPr>
          <w:rFonts w:ascii="Times New Roman" w:eastAsia="Times New Roman" w:hAnsi="Times New Roman" w:cs="Times New Roman"/>
          <w:color w:val="002060"/>
          <w:sz w:val="24"/>
          <w:szCs w:val="24"/>
          <w:lang w:eastAsia="en-IN"/>
        </w:rPr>
        <w:t xml:space="preserve">&amp; </w:t>
      </w:r>
      <w:r w:rsidR="00537EDB" w:rsidRPr="00EA06AB">
        <w:rPr>
          <w:rFonts w:ascii="Times New Roman" w:eastAsia="Times New Roman" w:hAnsi="Times New Roman" w:cs="Times New Roman"/>
          <w:color w:val="002060"/>
          <w:sz w:val="24"/>
          <w:szCs w:val="24"/>
          <w:lang w:eastAsia="en-IN"/>
        </w:rPr>
        <w:t>Disclosure</w:t>
      </w:r>
      <w:r w:rsidR="00D32811" w:rsidRPr="00EA06AB">
        <w:rPr>
          <w:rFonts w:ascii="Times New Roman" w:eastAsia="Times New Roman" w:hAnsi="Times New Roman" w:cs="Times New Roman"/>
          <w:color w:val="002060"/>
          <w:sz w:val="24"/>
          <w:szCs w:val="24"/>
          <w:lang w:eastAsia="en-IN"/>
        </w:rPr>
        <w:t xml:space="preserve"> </w:t>
      </w:r>
      <w:r w:rsidR="00537EDB" w:rsidRPr="00EA06AB">
        <w:rPr>
          <w:rFonts w:ascii="Times New Roman" w:eastAsia="Times New Roman" w:hAnsi="Times New Roman" w:cs="Times New Roman"/>
          <w:color w:val="002060"/>
          <w:sz w:val="24"/>
          <w:szCs w:val="24"/>
          <w:lang w:eastAsia="en-IN"/>
        </w:rPr>
        <w:t>Requirements) (LODR) Regulations, 2015</w:t>
      </w:r>
    </w:p>
    <w:p w14:paraId="4A1AAB38" w14:textId="77777777" w:rsidR="006B1BCF" w:rsidRPr="00EA06AB" w:rsidRDefault="006B1BCF"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eastAsia="en-IN"/>
        </w:rPr>
        <w:t>6. SEBI Takeover Regulations 2011</w:t>
      </w:r>
    </w:p>
    <w:p w14:paraId="7C27620D" w14:textId="77777777" w:rsidR="0058005E" w:rsidRPr="00EA06AB" w:rsidRDefault="00415FEC"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eastAsia="en-IN"/>
        </w:rPr>
        <w:t>7</w:t>
      </w:r>
      <w:r w:rsidR="0058005E" w:rsidRPr="00EA06AB">
        <w:rPr>
          <w:rFonts w:ascii="Times New Roman" w:eastAsia="Times New Roman" w:hAnsi="Times New Roman" w:cs="Times New Roman"/>
          <w:color w:val="002060"/>
          <w:sz w:val="24"/>
          <w:szCs w:val="24"/>
          <w:lang w:eastAsia="en-IN"/>
        </w:rPr>
        <w:t>.</w:t>
      </w:r>
      <w:r w:rsidR="001E34C7" w:rsidRPr="00EA06AB">
        <w:rPr>
          <w:rFonts w:ascii="Times New Roman" w:eastAsia="Times New Roman" w:hAnsi="Times New Roman" w:cs="Times New Roman"/>
          <w:color w:val="002060"/>
          <w:sz w:val="24"/>
          <w:szCs w:val="24"/>
          <w:lang w:eastAsia="en-IN"/>
        </w:rPr>
        <w:t xml:space="preserve"> </w:t>
      </w:r>
      <w:r w:rsidR="0058005E" w:rsidRPr="00EA06AB">
        <w:rPr>
          <w:rFonts w:ascii="Times New Roman" w:eastAsia="Times New Roman" w:hAnsi="Times New Roman" w:cs="Times New Roman"/>
          <w:color w:val="002060"/>
          <w:sz w:val="24"/>
          <w:szCs w:val="24"/>
          <w:lang w:eastAsia="en-IN"/>
        </w:rPr>
        <w:t>SEBI (Prohibition of Insider Trading) Regulations, 2015</w:t>
      </w:r>
    </w:p>
    <w:p w14:paraId="0DE97D58" w14:textId="77777777" w:rsidR="00DC7352" w:rsidRPr="00EA06AB" w:rsidRDefault="00415FEC"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eastAsia="en-IN"/>
        </w:rPr>
        <w:t>8</w:t>
      </w:r>
      <w:r w:rsidR="00DC7352" w:rsidRPr="00EA06AB">
        <w:rPr>
          <w:rFonts w:ascii="Times New Roman" w:eastAsia="Times New Roman" w:hAnsi="Times New Roman" w:cs="Times New Roman"/>
          <w:color w:val="002060"/>
          <w:sz w:val="24"/>
          <w:szCs w:val="24"/>
          <w:lang w:eastAsia="en-IN"/>
        </w:rPr>
        <w:t>.</w:t>
      </w:r>
      <w:r w:rsidR="001E34C7" w:rsidRPr="00EA06AB">
        <w:rPr>
          <w:rFonts w:ascii="Times New Roman" w:eastAsia="Times New Roman" w:hAnsi="Times New Roman" w:cs="Times New Roman"/>
          <w:color w:val="002060"/>
          <w:sz w:val="24"/>
          <w:szCs w:val="24"/>
          <w:lang w:eastAsia="en-IN"/>
        </w:rPr>
        <w:t xml:space="preserve"> </w:t>
      </w:r>
      <w:r w:rsidR="00DC7352" w:rsidRPr="00EA06AB">
        <w:rPr>
          <w:rFonts w:ascii="Times New Roman" w:eastAsia="Times New Roman" w:hAnsi="Times New Roman" w:cs="Times New Roman"/>
          <w:color w:val="002060"/>
          <w:sz w:val="24"/>
          <w:szCs w:val="24"/>
          <w:lang w:eastAsia="en-IN"/>
        </w:rPr>
        <w:t xml:space="preserve">SEBI (Issue of </w:t>
      </w:r>
      <w:r w:rsidR="0074490F" w:rsidRPr="00EA06AB">
        <w:rPr>
          <w:rFonts w:ascii="Times New Roman" w:eastAsia="Times New Roman" w:hAnsi="Times New Roman" w:cs="Times New Roman"/>
          <w:color w:val="002060"/>
          <w:sz w:val="24"/>
          <w:szCs w:val="24"/>
          <w:lang w:eastAsia="en-IN"/>
        </w:rPr>
        <w:t>Capital and</w:t>
      </w:r>
      <w:r w:rsidR="00DC7352" w:rsidRPr="00EA06AB">
        <w:rPr>
          <w:rFonts w:ascii="Times New Roman" w:eastAsia="Times New Roman" w:hAnsi="Times New Roman" w:cs="Times New Roman"/>
          <w:color w:val="002060"/>
          <w:sz w:val="24"/>
          <w:szCs w:val="24"/>
          <w:lang w:eastAsia="en-IN"/>
        </w:rPr>
        <w:t xml:space="preserve"> Disclosure Requirements) Regulations, 2018</w:t>
      </w:r>
    </w:p>
    <w:p w14:paraId="517A4CBE" w14:textId="77777777" w:rsidR="00D175FB" w:rsidRPr="00EA06AB" w:rsidRDefault="00415FEC"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eastAsia="en-IN"/>
        </w:rPr>
        <w:t>9</w:t>
      </w:r>
      <w:r w:rsidR="00DC7352" w:rsidRPr="00EA06AB">
        <w:rPr>
          <w:rFonts w:ascii="Times New Roman" w:eastAsia="Times New Roman" w:hAnsi="Times New Roman" w:cs="Times New Roman"/>
          <w:color w:val="002060"/>
          <w:sz w:val="24"/>
          <w:szCs w:val="24"/>
          <w:lang w:eastAsia="en-IN"/>
        </w:rPr>
        <w:t>.</w:t>
      </w:r>
      <w:r w:rsidR="001E34C7" w:rsidRPr="00EA06AB">
        <w:rPr>
          <w:rFonts w:ascii="Times New Roman" w:eastAsia="Times New Roman" w:hAnsi="Times New Roman" w:cs="Times New Roman"/>
          <w:color w:val="002060"/>
          <w:sz w:val="24"/>
          <w:szCs w:val="24"/>
          <w:lang w:eastAsia="en-IN"/>
        </w:rPr>
        <w:t xml:space="preserve"> </w:t>
      </w:r>
      <w:r w:rsidR="00DC7352" w:rsidRPr="00EA06AB">
        <w:rPr>
          <w:rFonts w:ascii="Times New Roman" w:eastAsia="Times New Roman" w:hAnsi="Times New Roman" w:cs="Times New Roman"/>
          <w:color w:val="002060"/>
          <w:sz w:val="24"/>
          <w:szCs w:val="24"/>
          <w:lang w:eastAsia="en-IN"/>
        </w:rPr>
        <w:t>SEBI (Buyback of Securities) Regulations, 2018</w:t>
      </w:r>
      <w:r w:rsidR="001807DF" w:rsidRPr="00EA06AB">
        <w:rPr>
          <w:rFonts w:ascii="Times New Roman" w:eastAsia="Times New Roman" w:hAnsi="Times New Roman" w:cs="Times New Roman"/>
          <w:color w:val="002060"/>
          <w:sz w:val="24"/>
          <w:szCs w:val="24"/>
          <w:lang w:eastAsia="en-IN"/>
        </w:rPr>
        <w:t xml:space="preserve"> </w:t>
      </w:r>
    </w:p>
    <w:p w14:paraId="5BDF0291" w14:textId="77777777" w:rsidR="00744C99" w:rsidRPr="00EA06AB" w:rsidRDefault="00D175FB"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eastAsia="en-IN"/>
        </w:rPr>
        <w:t xml:space="preserve">10. SEBI (Depositories and Participants) Regulations 2018) </w:t>
      </w:r>
      <w:r w:rsidR="001807DF" w:rsidRPr="00EA06AB">
        <w:rPr>
          <w:rFonts w:ascii="Times New Roman" w:eastAsia="Times New Roman" w:hAnsi="Times New Roman" w:cs="Times New Roman"/>
          <w:color w:val="002060"/>
          <w:sz w:val="24"/>
          <w:szCs w:val="24"/>
          <w:lang w:eastAsia="en-IN"/>
        </w:rPr>
        <w:t>and Circulars / Notifications</w:t>
      </w:r>
    </w:p>
    <w:p w14:paraId="60710AA3" w14:textId="65156642" w:rsidR="00537EDB" w:rsidRPr="00EA06AB" w:rsidRDefault="00876540"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Pr>
          <w:rFonts w:ascii="Times New Roman" w:eastAsia="Times New Roman" w:hAnsi="Times New Roman" w:cs="Times New Roman"/>
          <w:color w:val="002060"/>
          <w:sz w:val="24"/>
          <w:szCs w:val="24"/>
          <w:lang w:eastAsia="en-IN"/>
        </w:rPr>
        <w:t>1</w:t>
      </w:r>
      <w:r w:rsidR="007B4197">
        <w:rPr>
          <w:rFonts w:ascii="Times New Roman" w:eastAsia="Times New Roman" w:hAnsi="Times New Roman" w:cs="Times New Roman"/>
          <w:color w:val="002060"/>
          <w:sz w:val="24"/>
          <w:szCs w:val="24"/>
          <w:lang w:eastAsia="en-IN"/>
        </w:rPr>
        <w:t>1</w:t>
      </w:r>
      <w:r w:rsidR="00744C99" w:rsidRPr="00EA06AB">
        <w:rPr>
          <w:rFonts w:ascii="Times New Roman" w:eastAsia="Times New Roman" w:hAnsi="Times New Roman" w:cs="Times New Roman"/>
          <w:color w:val="002060"/>
          <w:sz w:val="24"/>
          <w:szCs w:val="24"/>
          <w:lang w:eastAsia="en-IN"/>
        </w:rPr>
        <w:t xml:space="preserve">. </w:t>
      </w:r>
      <w:r w:rsidR="00537EDB" w:rsidRPr="00EA06AB">
        <w:rPr>
          <w:rFonts w:ascii="Times New Roman" w:eastAsia="Times New Roman" w:hAnsi="Times New Roman" w:cs="Times New Roman"/>
          <w:color w:val="002060"/>
          <w:sz w:val="24"/>
          <w:szCs w:val="24"/>
          <w:lang w:eastAsia="en-IN"/>
        </w:rPr>
        <w:t>Companies Act, 2013</w:t>
      </w:r>
      <w:r w:rsidR="00D32811" w:rsidRPr="00EA06AB">
        <w:rPr>
          <w:rFonts w:ascii="Times New Roman" w:eastAsia="Times New Roman" w:hAnsi="Times New Roman" w:cs="Times New Roman"/>
          <w:color w:val="002060"/>
          <w:sz w:val="24"/>
          <w:szCs w:val="24"/>
          <w:lang w:eastAsia="en-IN"/>
        </w:rPr>
        <w:t xml:space="preserve"> (MCA/ROC</w:t>
      </w:r>
      <w:r w:rsidR="007A016E" w:rsidRPr="00EA06AB">
        <w:rPr>
          <w:rFonts w:ascii="Times New Roman" w:eastAsia="Times New Roman" w:hAnsi="Times New Roman" w:cs="Times New Roman"/>
          <w:color w:val="002060"/>
          <w:sz w:val="24"/>
          <w:szCs w:val="24"/>
          <w:lang w:eastAsia="en-IN"/>
        </w:rPr>
        <w:t xml:space="preserve"> Compliance</w:t>
      </w:r>
      <w:r w:rsidR="00D32811" w:rsidRPr="00EA06AB">
        <w:rPr>
          <w:rFonts w:ascii="Times New Roman" w:eastAsia="Times New Roman" w:hAnsi="Times New Roman" w:cs="Times New Roman"/>
          <w:color w:val="002060"/>
          <w:sz w:val="24"/>
          <w:szCs w:val="24"/>
          <w:lang w:eastAsia="en-IN"/>
        </w:rPr>
        <w:t>)</w:t>
      </w:r>
      <w:r w:rsidR="00AA2606" w:rsidRPr="00EA06AB">
        <w:rPr>
          <w:rFonts w:ascii="Times New Roman" w:eastAsia="Times New Roman" w:hAnsi="Times New Roman" w:cs="Times New Roman"/>
          <w:color w:val="002060"/>
          <w:sz w:val="24"/>
          <w:szCs w:val="24"/>
          <w:lang w:eastAsia="en-IN"/>
        </w:rPr>
        <w:t xml:space="preserve"> and Notifications</w:t>
      </w:r>
    </w:p>
    <w:p w14:paraId="6BB1F33E" w14:textId="1AC8125D" w:rsidR="00011699" w:rsidRPr="00EA06AB" w:rsidRDefault="0044114E" w:rsidP="00C00FBE">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eastAsia="en-IN"/>
        </w:rPr>
        <w:t>1</w:t>
      </w:r>
      <w:r w:rsidR="007B4197">
        <w:rPr>
          <w:rFonts w:ascii="Times New Roman" w:eastAsia="Times New Roman" w:hAnsi="Times New Roman" w:cs="Times New Roman"/>
          <w:color w:val="002060"/>
          <w:sz w:val="24"/>
          <w:szCs w:val="24"/>
          <w:lang w:eastAsia="en-IN"/>
        </w:rPr>
        <w:t>2</w:t>
      </w:r>
      <w:r w:rsidRPr="00EA06AB">
        <w:rPr>
          <w:rFonts w:ascii="Times New Roman" w:eastAsia="Times New Roman" w:hAnsi="Times New Roman" w:cs="Times New Roman"/>
          <w:color w:val="002060"/>
          <w:sz w:val="24"/>
          <w:szCs w:val="24"/>
          <w:lang w:eastAsia="en-IN"/>
        </w:rPr>
        <w:t xml:space="preserve">. </w:t>
      </w:r>
      <w:r w:rsidR="00011699" w:rsidRPr="00EA06AB">
        <w:rPr>
          <w:rFonts w:ascii="Times New Roman" w:eastAsia="Times New Roman" w:hAnsi="Times New Roman" w:cs="Times New Roman"/>
          <w:color w:val="002060"/>
          <w:sz w:val="24"/>
          <w:szCs w:val="24"/>
          <w:lang w:eastAsia="en-IN"/>
        </w:rPr>
        <w:t>Insolvency and Bankruptcy Board of India (IBBI) Updates</w:t>
      </w:r>
    </w:p>
    <w:p w14:paraId="4175EB14" w14:textId="77777777" w:rsidR="006B1BCF" w:rsidRPr="00EA06AB" w:rsidRDefault="006B1BCF" w:rsidP="00C00FBE">
      <w:pPr>
        <w:autoSpaceDE w:val="0"/>
        <w:autoSpaceDN w:val="0"/>
        <w:adjustRightInd w:val="0"/>
        <w:spacing w:after="0" w:line="240" w:lineRule="auto"/>
        <w:ind w:right="-46"/>
        <w:jc w:val="both"/>
        <w:rPr>
          <w:rFonts w:ascii="Times New Roman" w:hAnsi="Times New Roman" w:cs="Times New Roman"/>
          <w:b/>
          <w:bCs/>
          <w:color w:val="002060"/>
          <w:sz w:val="24"/>
          <w:szCs w:val="24"/>
          <w:u w:val="single"/>
        </w:rPr>
      </w:pPr>
    </w:p>
    <w:p w14:paraId="63C823DF" w14:textId="77777777" w:rsidR="007A4209" w:rsidRDefault="007A4209" w:rsidP="00C00FBE">
      <w:pPr>
        <w:spacing w:after="0" w:line="240" w:lineRule="auto"/>
        <w:ind w:right="-46"/>
        <w:rPr>
          <w:rFonts w:ascii="Times New Roman" w:hAnsi="Times New Roman" w:cs="Times New Roman"/>
          <w:b/>
          <w:caps/>
          <w:color w:val="002060"/>
          <w:sz w:val="4"/>
          <w:szCs w:val="24"/>
          <w:u w:val="single"/>
        </w:rPr>
      </w:pPr>
    </w:p>
    <w:p w14:paraId="77CB3434" w14:textId="77777777" w:rsidR="00786769" w:rsidRPr="00EA06AB" w:rsidRDefault="00786769" w:rsidP="00786769">
      <w:pPr>
        <w:pStyle w:val="ListParagraph"/>
        <w:numPr>
          <w:ilvl w:val="0"/>
          <w:numId w:val="3"/>
        </w:numPr>
        <w:spacing w:after="0" w:line="240" w:lineRule="auto"/>
        <w:ind w:right="-46"/>
        <w:jc w:val="both"/>
        <w:rPr>
          <w:rFonts w:ascii="Times New Roman" w:hAnsi="Times New Roman" w:cs="Times New Roman"/>
          <w:b/>
          <w:caps/>
          <w:color w:val="002060"/>
          <w:sz w:val="32"/>
          <w:szCs w:val="24"/>
          <w:u w:val="single"/>
        </w:rPr>
      </w:pPr>
      <w:r w:rsidRPr="00EA06AB">
        <w:rPr>
          <w:rFonts w:ascii="Times New Roman" w:hAnsi="Times New Roman" w:cs="Times New Roman"/>
          <w:b/>
          <w:caps/>
          <w:color w:val="002060"/>
          <w:sz w:val="32"/>
          <w:szCs w:val="24"/>
          <w:u w:val="single"/>
        </w:rPr>
        <w:t>Compliance requirement under Income Tax act, 1961</w:t>
      </w:r>
    </w:p>
    <w:p w14:paraId="499EAFFE" w14:textId="77777777" w:rsidR="00786769" w:rsidRPr="00EA06AB" w:rsidRDefault="00786769" w:rsidP="00786769">
      <w:pPr>
        <w:pStyle w:val="ListParagraph"/>
        <w:spacing w:after="0" w:line="240" w:lineRule="auto"/>
        <w:ind w:right="-46"/>
        <w:rPr>
          <w:rFonts w:ascii="Times New Roman" w:hAnsi="Times New Roman" w:cs="Times New Roman"/>
          <w:b/>
          <w:caps/>
          <w:color w:val="002060"/>
          <w:sz w:val="24"/>
          <w:szCs w:val="24"/>
          <w:u w:val="single"/>
        </w:rPr>
      </w:pPr>
    </w:p>
    <w:tbl>
      <w:tblPr>
        <w:tblStyle w:val="GridTable6Colorful-Accent210"/>
        <w:tblW w:w="9370" w:type="dxa"/>
        <w:tblLayout w:type="fixed"/>
        <w:tblLook w:val="04A0" w:firstRow="1" w:lastRow="0" w:firstColumn="1" w:lastColumn="0" w:noHBand="0" w:noVBand="1"/>
      </w:tblPr>
      <w:tblGrid>
        <w:gridCol w:w="634"/>
        <w:gridCol w:w="7343"/>
        <w:gridCol w:w="1393"/>
      </w:tblGrid>
      <w:tr w:rsidR="00786769" w:rsidRPr="00D321D1" w14:paraId="55559517" w14:textId="77777777" w:rsidTr="003F6B4B">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634" w:type="dxa"/>
            <w:shd w:val="clear" w:color="auto" w:fill="002060"/>
          </w:tcPr>
          <w:p w14:paraId="67D27BE9" w14:textId="77777777" w:rsidR="00786769" w:rsidRPr="0070542A" w:rsidRDefault="00786769" w:rsidP="003F6B4B">
            <w:pPr>
              <w:ind w:right="-46"/>
              <w:jc w:val="center"/>
              <w:rPr>
                <w:rFonts w:ascii="Times New Roman" w:hAnsi="Times New Roman" w:cs="Times New Roman"/>
                <w:b w:val="0"/>
                <w:bCs w:val="0"/>
                <w:color w:val="FFFFFF" w:themeColor="background1"/>
                <w:sz w:val="14"/>
                <w:szCs w:val="24"/>
              </w:rPr>
            </w:pPr>
          </w:p>
          <w:p w14:paraId="10E89548" w14:textId="77777777" w:rsidR="00786769" w:rsidRPr="0070542A" w:rsidRDefault="00786769" w:rsidP="003F6B4B">
            <w:pPr>
              <w:ind w:right="-46"/>
              <w:jc w:val="center"/>
              <w:rPr>
                <w:rFonts w:ascii="Times New Roman" w:hAnsi="Times New Roman" w:cs="Times New Roman"/>
                <w:bCs w:val="0"/>
                <w:color w:val="FFFFFF" w:themeColor="background1"/>
                <w:sz w:val="24"/>
                <w:szCs w:val="24"/>
              </w:rPr>
            </w:pPr>
            <w:r w:rsidRPr="0070542A">
              <w:rPr>
                <w:rFonts w:ascii="Times New Roman" w:hAnsi="Times New Roman" w:cs="Times New Roman"/>
                <w:bCs w:val="0"/>
                <w:color w:val="FFFFFF" w:themeColor="background1"/>
                <w:sz w:val="24"/>
                <w:szCs w:val="24"/>
              </w:rPr>
              <w:t>Sl.</w:t>
            </w:r>
          </w:p>
        </w:tc>
        <w:tc>
          <w:tcPr>
            <w:tcW w:w="7343" w:type="dxa"/>
            <w:shd w:val="clear" w:color="auto" w:fill="002060"/>
          </w:tcPr>
          <w:p w14:paraId="45B39365" w14:textId="77777777" w:rsidR="00786769" w:rsidRPr="0070542A" w:rsidRDefault="00786769" w:rsidP="003F6B4B">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4"/>
                <w:szCs w:val="24"/>
              </w:rPr>
            </w:pPr>
          </w:p>
          <w:p w14:paraId="152A51ED" w14:textId="77777777" w:rsidR="00786769" w:rsidRPr="0070542A" w:rsidRDefault="00786769" w:rsidP="003F6B4B">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0"/>
                <w:szCs w:val="24"/>
              </w:rPr>
            </w:pPr>
            <w:r w:rsidRPr="0070542A">
              <w:rPr>
                <w:rFonts w:ascii="Times New Roman" w:hAnsi="Times New Roman" w:cs="Times New Roman"/>
                <w:color w:val="FFFFFF" w:themeColor="background1"/>
                <w:sz w:val="24"/>
                <w:szCs w:val="24"/>
              </w:rPr>
              <w:t>Compliance Particulars</w:t>
            </w:r>
          </w:p>
        </w:tc>
        <w:tc>
          <w:tcPr>
            <w:tcW w:w="1393" w:type="dxa"/>
            <w:shd w:val="clear" w:color="auto" w:fill="002060"/>
          </w:tcPr>
          <w:p w14:paraId="1395A879" w14:textId="77777777" w:rsidR="00786769" w:rsidRPr="0070542A" w:rsidRDefault="00786769" w:rsidP="003F6B4B">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4"/>
                <w:szCs w:val="24"/>
              </w:rPr>
            </w:pPr>
          </w:p>
          <w:p w14:paraId="6F6CE659" w14:textId="77777777" w:rsidR="00786769" w:rsidRPr="0070542A" w:rsidRDefault="00786769" w:rsidP="003F6B4B">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70542A">
              <w:rPr>
                <w:rFonts w:ascii="Times New Roman" w:hAnsi="Times New Roman" w:cs="Times New Roman"/>
                <w:color w:val="FFFFFF" w:themeColor="background1"/>
                <w:sz w:val="24"/>
                <w:szCs w:val="24"/>
              </w:rPr>
              <w:t>Due Dates</w:t>
            </w:r>
          </w:p>
          <w:p w14:paraId="3FCDCD9B" w14:textId="77777777" w:rsidR="00786769" w:rsidRPr="0070542A" w:rsidRDefault="00786769" w:rsidP="003F6B4B">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0"/>
                <w:szCs w:val="24"/>
              </w:rPr>
            </w:pPr>
          </w:p>
        </w:tc>
      </w:tr>
      <w:tr w:rsidR="00786769" w:rsidRPr="001B2C5D" w14:paraId="3D5001D6" w14:textId="77777777" w:rsidTr="003F6B4B">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634" w:type="dxa"/>
          </w:tcPr>
          <w:p w14:paraId="4F456EC4" w14:textId="77777777" w:rsidR="00786769" w:rsidRPr="008163DC" w:rsidRDefault="00786769" w:rsidP="003F6B4B">
            <w:pPr>
              <w:ind w:right="-46"/>
              <w:jc w:val="center"/>
              <w:rPr>
                <w:rFonts w:ascii="Times New Roman" w:hAnsi="Times New Roman" w:cs="Times New Roman"/>
                <w:color w:val="002060"/>
                <w:sz w:val="24"/>
                <w:szCs w:val="24"/>
              </w:rPr>
            </w:pPr>
            <w:r w:rsidRPr="008163DC">
              <w:rPr>
                <w:rFonts w:ascii="Times New Roman" w:hAnsi="Times New Roman" w:cs="Times New Roman"/>
                <w:color w:val="002060"/>
                <w:sz w:val="24"/>
                <w:szCs w:val="24"/>
              </w:rPr>
              <w:t>1</w:t>
            </w:r>
          </w:p>
        </w:tc>
        <w:tc>
          <w:tcPr>
            <w:tcW w:w="7343" w:type="dxa"/>
          </w:tcPr>
          <w:p w14:paraId="35B7461F" w14:textId="77777777" w:rsidR="00786769" w:rsidRPr="00B11807" w:rsidRDefault="00786769" w:rsidP="003F6B4B">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bidi="en-US"/>
              </w:rPr>
            </w:pPr>
            <w:r w:rsidRPr="00F323DF">
              <w:rPr>
                <w:rFonts w:ascii="Times New Roman" w:eastAsia="Calibri" w:hAnsi="Times New Roman" w:cs="Times New Roman"/>
                <w:bCs/>
                <w:color w:val="7030A0"/>
                <w:sz w:val="24"/>
                <w:lang w:bidi="en-US"/>
              </w:rPr>
              <w:t>Due date of depositing TDS/TCS liabilities under Income Tax Ac</w:t>
            </w:r>
            <w:r>
              <w:rPr>
                <w:rFonts w:ascii="Times New Roman" w:eastAsia="Calibri" w:hAnsi="Times New Roman" w:cs="Times New Roman"/>
                <w:bCs/>
                <w:color w:val="7030A0"/>
                <w:sz w:val="24"/>
                <w:lang w:bidi="en-US"/>
              </w:rPr>
              <w:t>t, 1961 for the previous month.</w:t>
            </w:r>
          </w:p>
        </w:tc>
        <w:tc>
          <w:tcPr>
            <w:tcW w:w="1393" w:type="dxa"/>
          </w:tcPr>
          <w:p w14:paraId="5309E2D6" w14:textId="77777777" w:rsidR="00786769" w:rsidRPr="00BA2540" w:rsidRDefault="00786769" w:rsidP="003F6B4B">
            <w:pPr>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BA2540">
              <w:rPr>
                <w:rFonts w:ascii="Times New Roman" w:hAnsi="Times New Roman" w:cs="Times New Roman"/>
                <w:b/>
                <w:color w:val="FF0000"/>
                <w:sz w:val="24"/>
                <w:szCs w:val="24"/>
              </w:rPr>
              <w:t>07.</w:t>
            </w:r>
            <w:r>
              <w:rPr>
                <w:rFonts w:ascii="Times New Roman" w:hAnsi="Times New Roman" w:cs="Times New Roman"/>
                <w:b/>
                <w:color w:val="FF0000"/>
                <w:sz w:val="24"/>
                <w:szCs w:val="24"/>
              </w:rPr>
              <w:t>09.2022</w:t>
            </w:r>
          </w:p>
        </w:tc>
      </w:tr>
      <w:tr w:rsidR="00786769" w:rsidRPr="001B2C5D" w14:paraId="0A9DBFE5" w14:textId="77777777" w:rsidTr="003F6B4B">
        <w:trPr>
          <w:trHeight w:val="555"/>
        </w:trPr>
        <w:tc>
          <w:tcPr>
            <w:cnfStyle w:val="001000000000" w:firstRow="0" w:lastRow="0" w:firstColumn="1" w:lastColumn="0" w:oddVBand="0" w:evenVBand="0" w:oddHBand="0" w:evenHBand="0" w:firstRowFirstColumn="0" w:firstRowLastColumn="0" w:lastRowFirstColumn="0" w:lastRowLastColumn="0"/>
            <w:tcW w:w="634" w:type="dxa"/>
          </w:tcPr>
          <w:p w14:paraId="41633D44" w14:textId="77777777" w:rsidR="00786769" w:rsidRPr="008163DC" w:rsidRDefault="00786769" w:rsidP="003F6B4B">
            <w:pPr>
              <w:ind w:right="-46"/>
              <w:jc w:val="center"/>
              <w:rPr>
                <w:rFonts w:ascii="Times New Roman" w:hAnsi="Times New Roman" w:cs="Times New Roman"/>
                <w:color w:val="002060"/>
                <w:sz w:val="24"/>
                <w:szCs w:val="24"/>
              </w:rPr>
            </w:pPr>
            <w:r w:rsidRPr="008163DC">
              <w:rPr>
                <w:rFonts w:ascii="Times New Roman" w:hAnsi="Times New Roman" w:cs="Times New Roman"/>
                <w:color w:val="002060"/>
                <w:sz w:val="24"/>
                <w:szCs w:val="24"/>
              </w:rPr>
              <w:t>2.</w:t>
            </w:r>
          </w:p>
        </w:tc>
        <w:tc>
          <w:tcPr>
            <w:tcW w:w="7343" w:type="dxa"/>
          </w:tcPr>
          <w:p w14:paraId="17324155" w14:textId="77777777" w:rsidR="00786769" w:rsidRPr="00B11807" w:rsidRDefault="00786769" w:rsidP="003F6B4B">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bidi="en-US"/>
              </w:rPr>
            </w:pPr>
            <w:r w:rsidRPr="00F323DF">
              <w:rPr>
                <w:rFonts w:ascii="Times New Roman" w:eastAsia="Calibri" w:hAnsi="Times New Roman" w:cs="Times New Roman"/>
                <w:bCs/>
                <w:color w:val="7030A0"/>
                <w:sz w:val="24"/>
                <w:lang w:bidi="en-US"/>
              </w:rPr>
              <w:t xml:space="preserve">Due date for issue of TDS Certificate for tax deducted under section 194-IA, 194-IB, and </w:t>
            </w:r>
            <w:r>
              <w:rPr>
                <w:rFonts w:ascii="Times New Roman" w:eastAsia="Calibri" w:hAnsi="Times New Roman" w:cs="Times New Roman"/>
                <w:bCs/>
                <w:color w:val="7030A0"/>
                <w:sz w:val="24"/>
                <w:lang w:bidi="en-US"/>
              </w:rPr>
              <w:t>194M in the month of June 2022.</w:t>
            </w:r>
          </w:p>
        </w:tc>
        <w:tc>
          <w:tcPr>
            <w:tcW w:w="1393" w:type="dxa"/>
          </w:tcPr>
          <w:p w14:paraId="7E01155E" w14:textId="77777777" w:rsidR="00786769" w:rsidRPr="00BA2540" w:rsidRDefault="00786769" w:rsidP="003F6B4B">
            <w:pPr>
              <w:ind w:right="-46"/>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FF0000"/>
                <w:sz w:val="24"/>
                <w:lang w:bidi="en-US"/>
              </w:rPr>
            </w:pPr>
            <w:r>
              <w:rPr>
                <w:rFonts w:ascii="Times New Roman" w:eastAsia="Calibri" w:hAnsi="Times New Roman" w:cs="Times New Roman"/>
                <w:b/>
                <w:bCs/>
                <w:color w:val="FF0000"/>
                <w:sz w:val="24"/>
                <w:lang w:bidi="en-US"/>
              </w:rPr>
              <w:t>14.09.2022</w:t>
            </w:r>
          </w:p>
        </w:tc>
      </w:tr>
      <w:tr w:rsidR="00786769" w:rsidRPr="001B2C5D" w14:paraId="415B6E2E" w14:textId="77777777" w:rsidTr="003F6B4B">
        <w:trPr>
          <w:cnfStyle w:val="000000100000" w:firstRow="0" w:lastRow="0" w:firstColumn="0" w:lastColumn="0" w:oddVBand="0" w:evenVBand="0" w:oddHBand="1"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634" w:type="dxa"/>
          </w:tcPr>
          <w:p w14:paraId="60D77AB2" w14:textId="77777777" w:rsidR="00786769" w:rsidRPr="008163DC" w:rsidRDefault="00786769" w:rsidP="003F6B4B">
            <w:pPr>
              <w:ind w:right="-46"/>
              <w:jc w:val="center"/>
              <w:rPr>
                <w:rFonts w:ascii="Times New Roman" w:eastAsia="Calibri" w:hAnsi="Times New Roman" w:cs="Times New Roman"/>
                <w:color w:val="002060"/>
                <w:sz w:val="24"/>
                <w:szCs w:val="24"/>
                <w:lang w:bidi="en-US"/>
              </w:rPr>
            </w:pPr>
          </w:p>
          <w:p w14:paraId="458AFBF2" w14:textId="77777777" w:rsidR="00786769" w:rsidRPr="008163DC" w:rsidRDefault="00786769" w:rsidP="003F6B4B">
            <w:pPr>
              <w:ind w:right="-46"/>
              <w:jc w:val="center"/>
              <w:rPr>
                <w:rFonts w:ascii="Times New Roman" w:eastAsia="Calibri" w:hAnsi="Times New Roman" w:cs="Times New Roman"/>
                <w:color w:val="002060"/>
                <w:sz w:val="24"/>
                <w:szCs w:val="24"/>
                <w:lang w:bidi="en-US"/>
              </w:rPr>
            </w:pPr>
            <w:r w:rsidRPr="008163DC">
              <w:rPr>
                <w:rFonts w:ascii="Times New Roman" w:eastAsia="Calibri" w:hAnsi="Times New Roman" w:cs="Times New Roman"/>
                <w:color w:val="002060"/>
                <w:sz w:val="24"/>
                <w:szCs w:val="24"/>
                <w:lang w:bidi="en-US"/>
              </w:rPr>
              <w:t>3</w:t>
            </w:r>
          </w:p>
        </w:tc>
        <w:tc>
          <w:tcPr>
            <w:tcW w:w="7343" w:type="dxa"/>
          </w:tcPr>
          <w:p w14:paraId="7FF0415C" w14:textId="77777777" w:rsidR="00786769" w:rsidRPr="00B11807" w:rsidRDefault="00786769" w:rsidP="003F6B4B">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bidi="en-US"/>
              </w:rPr>
            </w:pPr>
            <w:r w:rsidRPr="00F323DF">
              <w:rPr>
                <w:rFonts w:ascii="Times New Roman" w:eastAsia="Calibri" w:hAnsi="Times New Roman" w:cs="Times New Roman"/>
                <w:bCs/>
                <w:color w:val="7030A0"/>
                <w:sz w:val="24"/>
                <w:lang w:bidi="en-US"/>
              </w:rPr>
              <w:t xml:space="preserve">Due date for furnishing of form 24G by an office of the government where TDS/TCS for the month of July 2022 has been paid without the </w:t>
            </w:r>
            <w:r>
              <w:rPr>
                <w:rFonts w:ascii="Times New Roman" w:eastAsia="Calibri" w:hAnsi="Times New Roman" w:cs="Times New Roman"/>
                <w:bCs/>
                <w:color w:val="7030A0"/>
                <w:sz w:val="24"/>
                <w:lang w:bidi="en-US"/>
              </w:rPr>
              <w:t>production of a challan.</w:t>
            </w:r>
          </w:p>
        </w:tc>
        <w:tc>
          <w:tcPr>
            <w:tcW w:w="1393" w:type="dxa"/>
          </w:tcPr>
          <w:p w14:paraId="3F086D71" w14:textId="77777777" w:rsidR="00786769" w:rsidRDefault="00786769" w:rsidP="003F6B4B">
            <w:pPr>
              <w:jc w:val="center"/>
              <w:cnfStyle w:val="000000100000" w:firstRow="0" w:lastRow="0" w:firstColumn="0" w:lastColumn="0" w:oddVBand="0" w:evenVBand="0" w:oddHBand="1" w:evenHBand="0" w:firstRowFirstColumn="0" w:firstRowLastColumn="0" w:lastRowFirstColumn="0" w:lastRowLastColumn="0"/>
            </w:pPr>
            <w:r w:rsidRPr="00A23E65">
              <w:rPr>
                <w:rFonts w:ascii="Times New Roman" w:eastAsia="Calibri" w:hAnsi="Times New Roman" w:cs="Times New Roman"/>
                <w:b/>
                <w:bCs/>
                <w:color w:val="FF0000"/>
                <w:sz w:val="24"/>
                <w:lang w:bidi="en-US"/>
              </w:rPr>
              <w:t>1</w:t>
            </w:r>
            <w:r>
              <w:rPr>
                <w:rFonts w:ascii="Times New Roman" w:eastAsia="Calibri" w:hAnsi="Times New Roman" w:cs="Times New Roman"/>
                <w:b/>
                <w:bCs/>
                <w:color w:val="FF0000"/>
                <w:sz w:val="24"/>
                <w:lang w:bidi="en-US"/>
              </w:rPr>
              <w:t>5.09</w:t>
            </w:r>
            <w:r w:rsidRPr="00A23E65">
              <w:rPr>
                <w:rFonts w:ascii="Times New Roman" w:eastAsia="Calibri" w:hAnsi="Times New Roman" w:cs="Times New Roman"/>
                <w:b/>
                <w:bCs/>
                <w:color w:val="FF0000"/>
                <w:sz w:val="24"/>
                <w:lang w:bidi="en-US"/>
              </w:rPr>
              <w:t>.2022</w:t>
            </w:r>
          </w:p>
        </w:tc>
      </w:tr>
      <w:tr w:rsidR="00786769" w:rsidRPr="001B2C5D" w14:paraId="0DDECE3A" w14:textId="77777777" w:rsidTr="003F6B4B">
        <w:trPr>
          <w:trHeight w:val="407"/>
        </w:trPr>
        <w:tc>
          <w:tcPr>
            <w:cnfStyle w:val="001000000000" w:firstRow="0" w:lastRow="0" w:firstColumn="1" w:lastColumn="0" w:oddVBand="0" w:evenVBand="0" w:oddHBand="0" w:evenHBand="0" w:firstRowFirstColumn="0" w:firstRowLastColumn="0" w:lastRowFirstColumn="0" w:lastRowLastColumn="0"/>
            <w:tcW w:w="634" w:type="dxa"/>
          </w:tcPr>
          <w:p w14:paraId="6B9EA44A" w14:textId="77777777" w:rsidR="00786769" w:rsidRPr="008163DC" w:rsidRDefault="00786769" w:rsidP="003F6B4B">
            <w:pPr>
              <w:ind w:right="-46"/>
              <w:jc w:val="center"/>
              <w:rPr>
                <w:rFonts w:ascii="Times New Roman" w:eastAsia="Calibri" w:hAnsi="Times New Roman" w:cs="Times New Roman"/>
                <w:color w:val="002060"/>
                <w:sz w:val="24"/>
                <w:szCs w:val="24"/>
                <w:lang w:bidi="en-US"/>
              </w:rPr>
            </w:pPr>
            <w:r w:rsidRPr="008163DC">
              <w:rPr>
                <w:rFonts w:ascii="Times New Roman" w:eastAsia="Calibri" w:hAnsi="Times New Roman" w:cs="Times New Roman"/>
                <w:color w:val="002060"/>
                <w:sz w:val="24"/>
                <w:szCs w:val="24"/>
                <w:lang w:bidi="en-US"/>
              </w:rPr>
              <w:t>4</w:t>
            </w:r>
          </w:p>
        </w:tc>
        <w:tc>
          <w:tcPr>
            <w:tcW w:w="7343" w:type="dxa"/>
          </w:tcPr>
          <w:p w14:paraId="401192F5" w14:textId="77777777" w:rsidR="00786769" w:rsidRPr="00F323DF" w:rsidRDefault="00786769" w:rsidP="003F6B4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bidi="en-US"/>
              </w:rPr>
            </w:pPr>
            <w:r w:rsidRPr="00C77658">
              <w:rPr>
                <w:rFonts w:ascii="Times New Roman" w:eastAsia="Calibri" w:hAnsi="Times New Roman" w:cs="Times New Roman"/>
                <w:bCs/>
                <w:color w:val="7030A0"/>
                <w:sz w:val="24"/>
                <w:lang w:bidi="en-US"/>
              </w:rPr>
              <w:t xml:space="preserve">​Second instalment of advance tax </w:t>
            </w:r>
            <w:r>
              <w:rPr>
                <w:rFonts w:ascii="Times New Roman" w:eastAsia="Calibri" w:hAnsi="Times New Roman" w:cs="Times New Roman"/>
                <w:bCs/>
                <w:color w:val="7030A0"/>
                <w:sz w:val="24"/>
                <w:lang w:bidi="en-US"/>
              </w:rPr>
              <w:t>for the assessment year 2023-24</w:t>
            </w:r>
          </w:p>
        </w:tc>
        <w:tc>
          <w:tcPr>
            <w:tcW w:w="1393" w:type="dxa"/>
          </w:tcPr>
          <w:p w14:paraId="7D3FA661" w14:textId="77777777" w:rsidR="00786769" w:rsidRPr="00A23E65" w:rsidRDefault="00786769" w:rsidP="003F6B4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FF0000"/>
                <w:sz w:val="24"/>
                <w:lang w:bidi="en-US"/>
              </w:rPr>
            </w:pPr>
            <w:r w:rsidRPr="00A23E65">
              <w:rPr>
                <w:rFonts w:ascii="Times New Roman" w:eastAsia="Calibri" w:hAnsi="Times New Roman" w:cs="Times New Roman"/>
                <w:b/>
                <w:bCs/>
                <w:color w:val="FF0000"/>
                <w:sz w:val="24"/>
                <w:lang w:bidi="en-US"/>
              </w:rPr>
              <w:t>1</w:t>
            </w:r>
            <w:r>
              <w:rPr>
                <w:rFonts w:ascii="Times New Roman" w:eastAsia="Calibri" w:hAnsi="Times New Roman" w:cs="Times New Roman"/>
                <w:b/>
                <w:bCs/>
                <w:color w:val="FF0000"/>
                <w:sz w:val="24"/>
                <w:lang w:bidi="en-US"/>
              </w:rPr>
              <w:t>5.09</w:t>
            </w:r>
            <w:r w:rsidRPr="00A23E65">
              <w:rPr>
                <w:rFonts w:ascii="Times New Roman" w:eastAsia="Calibri" w:hAnsi="Times New Roman" w:cs="Times New Roman"/>
                <w:b/>
                <w:bCs/>
                <w:color w:val="FF0000"/>
                <w:sz w:val="24"/>
                <w:lang w:bidi="en-US"/>
              </w:rPr>
              <w:t>.2022</w:t>
            </w:r>
          </w:p>
        </w:tc>
      </w:tr>
      <w:tr w:rsidR="00786769" w:rsidRPr="001B2C5D" w14:paraId="318C3F20" w14:textId="77777777" w:rsidTr="003F6B4B">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634" w:type="dxa"/>
          </w:tcPr>
          <w:p w14:paraId="379A4BA1" w14:textId="77777777" w:rsidR="00786769" w:rsidRDefault="00786769" w:rsidP="003F6B4B">
            <w:pPr>
              <w:tabs>
                <w:tab w:val="left" w:pos="3360"/>
              </w:tabs>
              <w:ind w:right="-46"/>
              <w:jc w:val="center"/>
              <w:rPr>
                <w:rFonts w:ascii="Times New Roman" w:eastAsia="Calibri" w:hAnsi="Times New Roman" w:cs="Times New Roman"/>
                <w:color w:val="002060"/>
                <w:sz w:val="24"/>
                <w:szCs w:val="24"/>
                <w:lang w:bidi="en-US"/>
              </w:rPr>
            </w:pPr>
          </w:p>
          <w:p w14:paraId="3554410C" w14:textId="77777777" w:rsidR="00786769" w:rsidRPr="008163DC" w:rsidRDefault="00786769" w:rsidP="003F6B4B">
            <w:pPr>
              <w:tabs>
                <w:tab w:val="left" w:pos="3360"/>
              </w:tabs>
              <w:ind w:right="-46"/>
              <w:jc w:val="center"/>
              <w:rPr>
                <w:rFonts w:ascii="Times New Roman" w:eastAsia="Calibri" w:hAnsi="Times New Roman" w:cs="Times New Roman"/>
                <w:color w:val="002060"/>
                <w:sz w:val="24"/>
                <w:szCs w:val="24"/>
                <w:lang w:bidi="en-US"/>
              </w:rPr>
            </w:pPr>
            <w:r w:rsidRPr="008163DC">
              <w:rPr>
                <w:rFonts w:ascii="Times New Roman" w:eastAsia="Calibri" w:hAnsi="Times New Roman" w:cs="Times New Roman"/>
                <w:color w:val="002060"/>
                <w:sz w:val="24"/>
                <w:szCs w:val="24"/>
                <w:lang w:bidi="en-US"/>
              </w:rPr>
              <w:t>5</w:t>
            </w:r>
          </w:p>
        </w:tc>
        <w:tc>
          <w:tcPr>
            <w:tcW w:w="7343" w:type="dxa"/>
          </w:tcPr>
          <w:p w14:paraId="7C502FDD" w14:textId="77777777" w:rsidR="00786769" w:rsidRPr="00B11807" w:rsidRDefault="00786769" w:rsidP="003F6B4B">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bidi="en-US"/>
              </w:rPr>
            </w:pPr>
            <w:r w:rsidRPr="00F323DF">
              <w:rPr>
                <w:rFonts w:ascii="Times New Roman" w:eastAsia="Calibri" w:hAnsi="Times New Roman" w:cs="Times New Roman"/>
                <w:bCs/>
                <w:color w:val="7030A0"/>
                <w:sz w:val="24"/>
                <w:lang w:bidi="en-US"/>
              </w:rPr>
              <w:t>D​ue date for furnishing statement in Form no. 3BB by a stock exchange in respect of transactions in which client codes have been modified after registering in the sys</w:t>
            </w:r>
            <w:r>
              <w:rPr>
                <w:rFonts w:ascii="Times New Roman" w:eastAsia="Calibri" w:hAnsi="Times New Roman" w:cs="Times New Roman"/>
                <w:bCs/>
                <w:color w:val="7030A0"/>
                <w:sz w:val="24"/>
                <w:lang w:bidi="en-US"/>
              </w:rPr>
              <w:t>tem for the month of July 2022.</w:t>
            </w:r>
          </w:p>
        </w:tc>
        <w:tc>
          <w:tcPr>
            <w:tcW w:w="1393" w:type="dxa"/>
          </w:tcPr>
          <w:p w14:paraId="2B492E91" w14:textId="77777777" w:rsidR="00786769" w:rsidRDefault="00786769" w:rsidP="003F6B4B">
            <w:pPr>
              <w:jc w:val="center"/>
              <w:cnfStyle w:val="000000100000" w:firstRow="0" w:lastRow="0" w:firstColumn="0" w:lastColumn="0" w:oddVBand="0" w:evenVBand="0" w:oddHBand="1" w:evenHBand="0" w:firstRowFirstColumn="0" w:firstRowLastColumn="0" w:lastRowFirstColumn="0" w:lastRowLastColumn="0"/>
            </w:pPr>
            <w:r>
              <w:rPr>
                <w:rFonts w:ascii="Times New Roman" w:eastAsia="Calibri" w:hAnsi="Times New Roman" w:cs="Times New Roman"/>
                <w:b/>
                <w:bCs/>
                <w:color w:val="FF0000"/>
                <w:sz w:val="24"/>
                <w:lang w:bidi="en-US"/>
              </w:rPr>
              <w:t>15.09</w:t>
            </w:r>
            <w:r w:rsidRPr="00BB1488">
              <w:rPr>
                <w:rFonts w:ascii="Times New Roman" w:eastAsia="Calibri" w:hAnsi="Times New Roman" w:cs="Times New Roman"/>
                <w:b/>
                <w:bCs/>
                <w:color w:val="FF0000"/>
                <w:sz w:val="24"/>
                <w:lang w:bidi="en-US"/>
              </w:rPr>
              <w:t>.2022</w:t>
            </w:r>
          </w:p>
        </w:tc>
      </w:tr>
      <w:tr w:rsidR="00786769" w:rsidRPr="001B2C5D" w14:paraId="58124028" w14:textId="77777777" w:rsidTr="003F6B4B">
        <w:trPr>
          <w:trHeight w:val="270"/>
        </w:trPr>
        <w:tc>
          <w:tcPr>
            <w:cnfStyle w:val="001000000000" w:firstRow="0" w:lastRow="0" w:firstColumn="1" w:lastColumn="0" w:oddVBand="0" w:evenVBand="0" w:oddHBand="0" w:evenHBand="0" w:firstRowFirstColumn="0" w:firstRowLastColumn="0" w:lastRowFirstColumn="0" w:lastRowLastColumn="0"/>
            <w:tcW w:w="634" w:type="dxa"/>
          </w:tcPr>
          <w:p w14:paraId="6C5E8F48" w14:textId="77777777" w:rsidR="00786769" w:rsidRPr="00F72CCA" w:rsidRDefault="00786769" w:rsidP="003F6B4B">
            <w:pPr>
              <w:tabs>
                <w:tab w:val="left" w:pos="3360"/>
              </w:tabs>
              <w:ind w:right="-46"/>
              <w:jc w:val="center"/>
              <w:rPr>
                <w:rFonts w:ascii="Times New Roman" w:eastAsia="Calibri" w:hAnsi="Times New Roman" w:cs="Times New Roman"/>
                <w:color w:val="002060"/>
                <w:sz w:val="12"/>
                <w:szCs w:val="24"/>
                <w:lang w:bidi="en-US"/>
              </w:rPr>
            </w:pPr>
          </w:p>
          <w:p w14:paraId="02ABA323" w14:textId="77777777" w:rsidR="00786769" w:rsidRPr="008163DC" w:rsidRDefault="00786769" w:rsidP="003F6B4B">
            <w:pPr>
              <w:tabs>
                <w:tab w:val="left" w:pos="3360"/>
              </w:tabs>
              <w:ind w:right="-46"/>
              <w:jc w:val="center"/>
              <w:rPr>
                <w:rFonts w:ascii="Times New Roman" w:eastAsia="Calibri" w:hAnsi="Times New Roman" w:cs="Times New Roman"/>
                <w:color w:val="002060"/>
                <w:sz w:val="24"/>
                <w:szCs w:val="24"/>
                <w:lang w:bidi="en-US"/>
              </w:rPr>
            </w:pPr>
            <w:r w:rsidRPr="008163DC">
              <w:rPr>
                <w:rFonts w:ascii="Times New Roman" w:eastAsia="Calibri" w:hAnsi="Times New Roman" w:cs="Times New Roman"/>
                <w:color w:val="002060"/>
                <w:sz w:val="24"/>
                <w:szCs w:val="24"/>
                <w:lang w:bidi="en-US"/>
              </w:rPr>
              <w:t>6</w:t>
            </w:r>
          </w:p>
        </w:tc>
        <w:tc>
          <w:tcPr>
            <w:tcW w:w="7343" w:type="dxa"/>
          </w:tcPr>
          <w:p w14:paraId="0D9E3170" w14:textId="77777777" w:rsidR="00786769" w:rsidRPr="00B11807" w:rsidRDefault="00786769" w:rsidP="003F6B4B">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7030A0"/>
                <w:sz w:val="24"/>
                <w:lang w:bidi="en-US"/>
              </w:rPr>
            </w:pPr>
            <w:r w:rsidRPr="00C77658">
              <w:rPr>
                <w:rFonts w:ascii="Times New Roman" w:eastAsia="Calibri" w:hAnsi="Times New Roman" w:cs="Times New Roman"/>
                <w:bCs/>
                <w:color w:val="7030A0"/>
                <w:sz w:val="24"/>
                <w:lang w:bidi="en-US"/>
              </w:rPr>
              <w:t>​Due date for filing of audit report under section 44AB for the assessment year 2022-23 in the case of a corporate-assessee or non-corporate assessee (who is required to submit his/its return</w:t>
            </w:r>
            <w:r>
              <w:rPr>
                <w:rFonts w:ascii="Times New Roman" w:eastAsia="Calibri" w:hAnsi="Times New Roman" w:cs="Times New Roman"/>
                <w:bCs/>
                <w:color w:val="7030A0"/>
                <w:sz w:val="24"/>
                <w:lang w:bidi="en-US"/>
              </w:rPr>
              <w:t xml:space="preserve"> of income on October 31, 2022)</w:t>
            </w:r>
          </w:p>
        </w:tc>
        <w:tc>
          <w:tcPr>
            <w:tcW w:w="1393" w:type="dxa"/>
          </w:tcPr>
          <w:p w14:paraId="08DB4041" w14:textId="77777777" w:rsidR="00786769" w:rsidRDefault="00786769" w:rsidP="003F6B4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FF0000"/>
                <w:sz w:val="24"/>
                <w:lang w:bidi="en-US"/>
              </w:rPr>
            </w:pPr>
          </w:p>
          <w:p w14:paraId="5E3CA852" w14:textId="77777777" w:rsidR="00786769" w:rsidRDefault="00786769" w:rsidP="003F6B4B">
            <w:pPr>
              <w:jc w:val="center"/>
              <w:cnfStyle w:val="000000000000" w:firstRow="0" w:lastRow="0" w:firstColumn="0" w:lastColumn="0" w:oddVBand="0" w:evenVBand="0" w:oddHBand="0" w:evenHBand="0" w:firstRowFirstColumn="0" w:firstRowLastColumn="0" w:lastRowFirstColumn="0" w:lastRowLastColumn="0"/>
            </w:pPr>
            <w:r>
              <w:rPr>
                <w:rFonts w:ascii="Times New Roman" w:eastAsia="Calibri" w:hAnsi="Times New Roman" w:cs="Times New Roman"/>
                <w:b/>
                <w:bCs/>
                <w:color w:val="FF0000"/>
                <w:sz w:val="24"/>
                <w:lang w:bidi="en-US"/>
              </w:rPr>
              <w:t>30</w:t>
            </w:r>
            <w:r w:rsidRPr="00BB1488">
              <w:rPr>
                <w:rFonts w:ascii="Times New Roman" w:eastAsia="Calibri" w:hAnsi="Times New Roman" w:cs="Times New Roman"/>
                <w:b/>
                <w:bCs/>
                <w:color w:val="FF0000"/>
                <w:sz w:val="24"/>
                <w:lang w:bidi="en-US"/>
              </w:rPr>
              <w:t>.0</w:t>
            </w:r>
            <w:r>
              <w:rPr>
                <w:rFonts w:ascii="Times New Roman" w:eastAsia="Calibri" w:hAnsi="Times New Roman" w:cs="Times New Roman"/>
                <w:b/>
                <w:bCs/>
                <w:color w:val="FF0000"/>
                <w:sz w:val="24"/>
                <w:lang w:bidi="en-US"/>
              </w:rPr>
              <w:t>9</w:t>
            </w:r>
            <w:r w:rsidRPr="00BB1488">
              <w:rPr>
                <w:rFonts w:ascii="Times New Roman" w:eastAsia="Calibri" w:hAnsi="Times New Roman" w:cs="Times New Roman"/>
                <w:b/>
                <w:bCs/>
                <w:color w:val="FF0000"/>
                <w:sz w:val="24"/>
                <w:lang w:bidi="en-US"/>
              </w:rPr>
              <w:t>.2022</w:t>
            </w:r>
          </w:p>
        </w:tc>
      </w:tr>
      <w:tr w:rsidR="00786769" w:rsidRPr="001B2C5D" w14:paraId="3BE6C54A" w14:textId="77777777" w:rsidTr="003F6B4B">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634" w:type="dxa"/>
          </w:tcPr>
          <w:p w14:paraId="4F342DB9" w14:textId="77777777" w:rsidR="00786769" w:rsidRDefault="00786769" w:rsidP="003F6B4B">
            <w:pPr>
              <w:tabs>
                <w:tab w:val="left" w:pos="3360"/>
              </w:tabs>
              <w:ind w:right="-46"/>
              <w:jc w:val="center"/>
              <w:rPr>
                <w:rFonts w:ascii="Times New Roman" w:eastAsia="Calibri" w:hAnsi="Times New Roman" w:cs="Times New Roman"/>
                <w:color w:val="002060"/>
                <w:sz w:val="24"/>
                <w:szCs w:val="24"/>
                <w:lang w:bidi="en-US"/>
              </w:rPr>
            </w:pPr>
          </w:p>
          <w:p w14:paraId="1FCB0154" w14:textId="77777777" w:rsidR="00786769" w:rsidRPr="008163DC" w:rsidRDefault="00786769" w:rsidP="003F6B4B">
            <w:pPr>
              <w:tabs>
                <w:tab w:val="left" w:pos="3360"/>
              </w:tabs>
              <w:ind w:right="-46"/>
              <w:jc w:val="center"/>
              <w:rPr>
                <w:rFonts w:ascii="Times New Roman" w:eastAsia="Calibri" w:hAnsi="Times New Roman" w:cs="Times New Roman"/>
                <w:color w:val="002060"/>
                <w:sz w:val="24"/>
                <w:szCs w:val="24"/>
                <w:lang w:bidi="en-US"/>
              </w:rPr>
            </w:pPr>
            <w:r>
              <w:rPr>
                <w:rFonts w:ascii="Times New Roman" w:eastAsia="Calibri" w:hAnsi="Times New Roman" w:cs="Times New Roman"/>
                <w:color w:val="002060"/>
                <w:sz w:val="24"/>
                <w:szCs w:val="24"/>
                <w:lang w:bidi="en-US"/>
              </w:rPr>
              <w:t>7</w:t>
            </w:r>
          </w:p>
        </w:tc>
        <w:tc>
          <w:tcPr>
            <w:tcW w:w="7343" w:type="dxa"/>
          </w:tcPr>
          <w:p w14:paraId="49FEB54D" w14:textId="77777777" w:rsidR="00786769" w:rsidRPr="00736D27" w:rsidRDefault="00786769" w:rsidP="003F6B4B">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7030A0"/>
                <w:sz w:val="24"/>
                <w:lang w:bidi="en-US"/>
              </w:rPr>
            </w:pPr>
            <w:r w:rsidRPr="00F323DF">
              <w:rPr>
                <w:rFonts w:ascii="Times New Roman" w:eastAsia="Calibri" w:hAnsi="Times New Roman" w:cs="Times New Roman"/>
                <w:bCs/>
                <w:color w:val="7030A0"/>
                <w:sz w:val="24"/>
                <w:lang w:bidi="en-US"/>
              </w:rPr>
              <w:t>Due date for furnishing of challan-cum-statement in respect of tax deducted under section 194-IA, 194-IB, 194-</w:t>
            </w:r>
            <w:r>
              <w:rPr>
                <w:rFonts w:ascii="Times New Roman" w:eastAsia="Calibri" w:hAnsi="Times New Roman" w:cs="Times New Roman"/>
                <w:bCs/>
                <w:color w:val="7030A0"/>
                <w:sz w:val="24"/>
                <w:lang w:bidi="en-US"/>
              </w:rPr>
              <w:t>IM, in the month of July 2022.</w:t>
            </w:r>
          </w:p>
        </w:tc>
        <w:tc>
          <w:tcPr>
            <w:tcW w:w="1393" w:type="dxa"/>
          </w:tcPr>
          <w:p w14:paraId="4B7E373E" w14:textId="77777777" w:rsidR="00786769" w:rsidRDefault="00786769" w:rsidP="003F6B4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FF0000"/>
                <w:sz w:val="24"/>
                <w:lang w:bidi="en-US"/>
              </w:rPr>
            </w:pPr>
          </w:p>
          <w:p w14:paraId="441A316C" w14:textId="02A760F1" w:rsidR="00786769" w:rsidRDefault="00786769" w:rsidP="00C12B95">
            <w:pPr>
              <w:jc w:val="center"/>
              <w:cnfStyle w:val="000000100000" w:firstRow="0" w:lastRow="0" w:firstColumn="0" w:lastColumn="0" w:oddVBand="0" w:evenVBand="0" w:oddHBand="1" w:evenHBand="0" w:firstRowFirstColumn="0" w:firstRowLastColumn="0" w:lastRowFirstColumn="0" w:lastRowLastColumn="0"/>
            </w:pPr>
            <w:r>
              <w:rPr>
                <w:rFonts w:ascii="Times New Roman" w:eastAsia="Calibri" w:hAnsi="Times New Roman" w:cs="Times New Roman"/>
                <w:b/>
                <w:bCs/>
                <w:color w:val="FF0000"/>
                <w:sz w:val="24"/>
                <w:lang w:bidi="en-US"/>
              </w:rPr>
              <w:t>30</w:t>
            </w:r>
            <w:r w:rsidRPr="00DC6C9C">
              <w:rPr>
                <w:rFonts w:ascii="Times New Roman" w:eastAsia="Calibri" w:hAnsi="Times New Roman" w:cs="Times New Roman"/>
                <w:b/>
                <w:bCs/>
                <w:color w:val="FF0000"/>
                <w:sz w:val="24"/>
                <w:lang w:bidi="en-US"/>
              </w:rPr>
              <w:t>.0</w:t>
            </w:r>
            <w:r w:rsidR="00C12B95">
              <w:rPr>
                <w:rFonts w:ascii="Times New Roman" w:eastAsia="Calibri" w:hAnsi="Times New Roman" w:cs="Times New Roman"/>
                <w:b/>
                <w:bCs/>
                <w:color w:val="FF0000"/>
                <w:sz w:val="24"/>
                <w:lang w:bidi="en-US"/>
              </w:rPr>
              <w:t>9</w:t>
            </w:r>
            <w:bookmarkStart w:id="0" w:name="_GoBack"/>
            <w:bookmarkEnd w:id="0"/>
            <w:r w:rsidRPr="00DC6C9C">
              <w:rPr>
                <w:rFonts w:ascii="Times New Roman" w:eastAsia="Calibri" w:hAnsi="Times New Roman" w:cs="Times New Roman"/>
                <w:b/>
                <w:bCs/>
                <w:color w:val="FF0000"/>
                <w:sz w:val="24"/>
                <w:lang w:bidi="en-US"/>
              </w:rPr>
              <w:t>.2022</w:t>
            </w:r>
          </w:p>
        </w:tc>
      </w:tr>
    </w:tbl>
    <w:p w14:paraId="1F2B858C" w14:textId="77777777" w:rsidR="00786769" w:rsidRDefault="00786769" w:rsidP="00786769">
      <w:pPr>
        <w:spacing w:after="150" w:line="240" w:lineRule="auto"/>
        <w:ind w:right="-46"/>
        <w:jc w:val="both"/>
        <w:rPr>
          <w:rFonts w:ascii="Times New Roman" w:eastAsia="Times New Roman" w:hAnsi="Times New Roman" w:cs="Times New Roman"/>
          <w:color w:val="002060"/>
          <w:sz w:val="14"/>
          <w:szCs w:val="24"/>
        </w:rPr>
      </w:pPr>
    </w:p>
    <w:p w14:paraId="4E52EE56" w14:textId="77777777" w:rsidR="00786769" w:rsidRDefault="00786769" w:rsidP="00786769">
      <w:pPr>
        <w:pStyle w:val="ListParagraph"/>
        <w:spacing w:after="0" w:line="240" w:lineRule="auto"/>
        <w:ind w:left="450" w:right="-46"/>
        <w:jc w:val="both"/>
        <w:rPr>
          <w:rFonts w:ascii="Times New Roman" w:hAnsi="Times New Roman" w:cs="Times New Roman"/>
          <w:b/>
          <w:i/>
          <w:caps/>
          <w:color w:val="002060"/>
          <w:sz w:val="28"/>
          <w:szCs w:val="24"/>
          <w:u w:val="single"/>
        </w:rPr>
      </w:pPr>
    </w:p>
    <w:p w14:paraId="5E8E3E05" w14:textId="77777777" w:rsidR="00786769" w:rsidRDefault="00786769" w:rsidP="00786769">
      <w:pPr>
        <w:pStyle w:val="ListParagraph"/>
        <w:spacing w:after="0" w:line="240" w:lineRule="auto"/>
        <w:ind w:left="450" w:right="-46"/>
        <w:jc w:val="both"/>
        <w:rPr>
          <w:rFonts w:ascii="Times New Roman" w:hAnsi="Times New Roman" w:cs="Times New Roman"/>
          <w:b/>
          <w:i/>
          <w:caps/>
          <w:color w:val="002060"/>
          <w:sz w:val="28"/>
          <w:szCs w:val="24"/>
          <w:u w:val="single"/>
        </w:rPr>
      </w:pPr>
    </w:p>
    <w:p w14:paraId="11EE2B6C" w14:textId="77777777" w:rsidR="00786769" w:rsidRDefault="00786769" w:rsidP="00786769">
      <w:pPr>
        <w:pStyle w:val="ListParagraph"/>
        <w:spacing w:after="0" w:line="240" w:lineRule="auto"/>
        <w:ind w:left="450" w:right="-46"/>
        <w:jc w:val="both"/>
        <w:rPr>
          <w:rFonts w:ascii="Times New Roman" w:hAnsi="Times New Roman" w:cs="Times New Roman"/>
          <w:b/>
          <w:i/>
          <w:caps/>
          <w:color w:val="002060"/>
          <w:sz w:val="28"/>
          <w:szCs w:val="24"/>
          <w:u w:val="single"/>
        </w:rPr>
      </w:pPr>
    </w:p>
    <w:p w14:paraId="541C8D10" w14:textId="77777777" w:rsidR="00786769" w:rsidRPr="00F07D65" w:rsidRDefault="00786769" w:rsidP="00786769">
      <w:pPr>
        <w:pStyle w:val="ListParagraph"/>
        <w:numPr>
          <w:ilvl w:val="0"/>
          <w:numId w:val="4"/>
        </w:numPr>
        <w:spacing w:after="0" w:line="240" w:lineRule="auto"/>
        <w:ind w:left="450" w:right="-46"/>
        <w:jc w:val="both"/>
        <w:rPr>
          <w:rFonts w:ascii="Times New Roman" w:hAnsi="Times New Roman" w:cs="Times New Roman"/>
          <w:b/>
          <w:i/>
          <w:caps/>
          <w:color w:val="002060"/>
          <w:sz w:val="28"/>
          <w:szCs w:val="24"/>
          <w:u w:val="single"/>
        </w:rPr>
      </w:pPr>
      <w:r w:rsidRPr="00F07D65">
        <w:rPr>
          <w:rFonts w:ascii="Times New Roman" w:hAnsi="Times New Roman" w:cs="Times New Roman"/>
          <w:b/>
          <w:i/>
          <w:caps/>
          <w:color w:val="002060"/>
          <w:sz w:val="28"/>
          <w:szCs w:val="24"/>
          <w:u w:val="single"/>
        </w:rPr>
        <w:lastRenderedPageBreak/>
        <w:t xml:space="preserve">Important Notifications – </w:t>
      </w:r>
      <w:r w:rsidRPr="00F07D65">
        <w:rPr>
          <w:rFonts w:ascii="Times New Roman" w:hAnsi="Times New Roman" w:cs="Times New Roman"/>
          <w:b/>
          <w:i/>
          <w:color w:val="002060"/>
          <w:sz w:val="28"/>
          <w:szCs w:val="24"/>
          <w:u w:val="single"/>
        </w:rPr>
        <w:t xml:space="preserve">For the month of </w:t>
      </w:r>
      <w:r>
        <w:rPr>
          <w:rFonts w:ascii="Times New Roman" w:hAnsi="Times New Roman" w:cs="Times New Roman"/>
          <w:b/>
          <w:i/>
          <w:color w:val="002060"/>
          <w:sz w:val="28"/>
          <w:szCs w:val="24"/>
          <w:u w:val="single"/>
        </w:rPr>
        <w:t>August</w:t>
      </w:r>
      <w:r w:rsidRPr="00F07D65">
        <w:rPr>
          <w:rFonts w:ascii="Times New Roman" w:hAnsi="Times New Roman" w:cs="Times New Roman"/>
          <w:b/>
          <w:i/>
          <w:color w:val="002060"/>
          <w:sz w:val="28"/>
          <w:szCs w:val="24"/>
          <w:u w:val="single"/>
        </w:rPr>
        <w:t xml:space="preserve"> - 2</w:t>
      </w:r>
      <w:r w:rsidRPr="00F07D65">
        <w:rPr>
          <w:rFonts w:ascii="Times New Roman" w:hAnsi="Times New Roman" w:cs="Times New Roman"/>
          <w:b/>
          <w:i/>
          <w:caps/>
          <w:color w:val="002060"/>
          <w:sz w:val="28"/>
          <w:szCs w:val="24"/>
          <w:u w:val="single"/>
        </w:rPr>
        <w:t>02</w:t>
      </w:r>
      <w:r>
        <w:rPr>
          <w:rFonts w:ascii="Times New Roman" w:hAnsi="Times New Roman" w:cs="Times New Roman"/>
          <w:b/>
          <w:i/>
          <w:caps/>
          <w:color w:val="002060"/>
          <w:sz w:val="28"/>
          <w:szCs w:val="24"/>
          <w:u w:val="single"/>
        </w:rPr>
        <w:t>2</w:t>
      </w:r>
      <w:r w:rsidRPr="00F07D65">
        <w:rPr>
          <w:rFonts w:ascii="Times New Roman" w:hAnsi="Times New Roman" w:cs="Times New Roman"/>
          <w:b/>
          <w:i/>
          <w:caps/>
          <w:color w:val="002060"/>
          <w:sz w:val="28"/>
          <w:szCs w:val="24"/>
          <w:u w:val="single"/>
        </w:rPr>
        <w:t>:</w:t>
      </w:r>
    </w:p>
    <w:p w14:paraId="665C8A55" w14:textId="77777777" w:rsidR="00786769" w:rsidRPr="00F07D65" w:rsidRDefault="00786769" w:rsidP="00786769">
      <w:pPr>
        <w:pStyle w:val="ListParagraph"/>
        <w:spacing w:after="0" w:line="240" w:lineRule="auto"/>
        <w:ind w:right="-46"/>
        <w:rPr>
          <w:rFonts w:ascii="Times New Roman" w:hAnsi="Times New Roman" w:cs="Times New Roman"/>
          <w:b/>
          <w:caps/>
          <w:color w:val="002060"/>
          <w:sz w:val="24"/>
          <w:szCs w:val="24"/>
          <w:u w:val="single"/>
        </w:rPr>
      </w:pPr>
    </w:p>
    <w:tbl>
      <w:tblPr>
        <w:tblStyle w:val="GridTable6Colorful-Accent210"/>
        <w:tblW w:w="9468" w:type="dxa"/>
        <w:tblLayout w:type="fixed"/>
        <w:tblLook w:val="04A0" w:firstRow="1" w:lastRow="0" w:firstColumn="1" w:lastColumn="0" w:noHBand="0" w:noVBand="1"/>
      </w:tblPr>
      <w:tblGrid>
        <w:gridCol w:w="715"/>
        <w:gridCol w:w="4780"/>
        <w:gridCol w:w="2410"/>
        <w:gridCol w:w="1563"/>
      </w:tblGrid>
      <w:tr w:rsidR="00786769" w:rsidRPr="00F07D65" w14:paraId="3059F988" w14:textId="77777777" w:rsidTr="003F6B4B">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715" w:type="dxa"/>
            <w:shd w:val="clear" w:color="auto" w:fill="002060"/>
          </w:tcPr>
          <w:p w14:paraId="0733D1D3" w14:textId="77777777" w:rsidR="00786769" w:rsidRPr="00F07D65" w:rsidRDefault="00786769" w:rsidP="003F6B4B">
            <w:pPr>
              <w:ind w:right="-46"/>
              <w:jc w:val="center"/>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 xml:space="preserve">Sl. </w:t>
            </w:r>
          </w:p>
        </w:tc>
        <w:tc>
          <w:tcPr>
            <w:tcW w:w="4780" w:type="dxa"/>
            <w:shd w:val="clear" w:color="auto" w:fill="002060"/>
          </w:tcPr>
          <w:p w14:paraId="6A053130" w14:textId="77777777" w:rsidR="00786769" w:rsidRPr="00F07D65" w:rsidRDefault="00786769" w:rsidP="003F6B4B">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Particulars of the Notification(s)</w:t>
            </w:r>
          </w:p>
        </w:tc>
        <w:tc>
          <w:tcPr>
            <w:tcW w:w="2410" w:type="dxa"/>
            <w:shd w:val="clear" w:color="auto" w:fill="002060"/>
          </w:tcPr>
          <w:p w14:paraId="643CFEB6" w14:textId="77777777" w:rsidR="00786769" w:rsidRPr="00F07D65" w:rsidRDefault="00786769" w:rsidP="003F6B4B">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File No. / Circular No.</w:t>
            </w:r>
          </w:p>
        </w:tc>
        <w:tc>
          <w:tcPr>
            <w:tcW w:w="1563" w:type="dxa"/>
            <w:shd w:val="clear" w:color="auto" w:fill="002060"/>
          </w:tcPr>
          <w:p w14:paraId="13048B20" w14:textId="77777777" w:rsidR="00786769" w:rsidRPr="00F07D65" w:rsidRDefault="00786769" w:rsidP="003F6B4B">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Link(s)</w:t>
            </w:r>
          </w:p>
        </w:tc>
      </w:tr>
      <w:tr w:rsidR="00786769" w:rsidRPr="00F07D65" w14:paraId="478F8AE2"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14:paraId="06C6A503" w14:textId="77777777" w:rsidR="00786769" w:rsidRPr="00F07D65" w:rsidRDefault="00786769" w:rsidP="003F6B4B">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1.</w:t>
            </w:r>
          </w:p>
        </w:tc>
        <w:tc>
          <w:tcPr>
            <w:tcW w:w="4780" w:type="dxa"/>
          </w:tcPr>
          <w:p w14:paraId="0DB505F6" w14:textId="77777777" w:rsidR="00786769" w:rsidRPr="000A5105" w:rsidRDefault="00786769" w:rsidP="003F6B4B">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sidRPr="00451533">
              <w:rPr>
                <w:rFonts w:ascii="Times New Roman" w:hAnsi="Times New Roman" w:cs="Times New Roman"/>
                <w:b w:val="0"/>
                <w:color w:val="002060"/>
                <w:sz w:val="24"/>
              </w:rPr>
              <w:t>​Procedure of PAN application &amp; allotment through Simplified Proforma for incorporating Limited Liability Partnerships (LLPs) electronically Form FiLLiP of</w:t>
            </w:r>
            <w:r>
              <w:rPr>
                <w:rFonts w:ascii="Times New Roman" w:hAnsi="Times New Roman" w:cs="Times New Roman"/>
                <w:b w:val="0"/>
                <w:color w:val="002060"/>
                <w:sz w:val="24"/>
              </w:rPr>
              <w:t xml:space="preserve"> Ministry of Corporate Affairs.</w:t>
            </w:r>
          </w:p>
        </w:tc>
        <w:tc>
          <w:tcPr>
            <w:tcW w:w="2410" w:type="dxa"/>
          </w:tcPr>
          <w:p w14:paraId="74B265BC" w14:textId="77777777" w:rsidR="00786769" w:rsidRDefault="00786769" w:rsidP="003F6B4B">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p>
          <w:p w14:paraId="7AF5E66A" w14:textId="77777777" w:rsidR="00786769" w:rsidRPr="000A5105" w:rsidRDefault="00786769" w:rsidP="003F6B4B">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Pr>
                <w:rFonts w:ascii="Times New Roman" w:hAnsi="Times New Roman" w:cs="Times New Roman"/>
                <w:b w:val="0"/>
                <w:color w:val="002060"/>
                <w:sz w:val="24"/>
              </w:rPr>
              <w:t>Notification  No. 04/2022</w:t>
            </w:r>
          </w:p>
        </w:tc>
        <w:tc>
          <w:tcPr>
            <w:tcW w:w="1563" w:type="dxa"/>
          </w:tcPr>
          <w:p w14:paraId="469559EF" w14:textId="77777777" w:rsidR="00786769" w:rsidRDefault="00786769" w:rsidP="003F6B4B">
            <w:pPr>
              <w:pStyle w:val="BodyText"/>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 w:val="0"/>
                <w:sz w:val="24"/>
              </w:rPr>
            </w:pPr>
          </w:p>
          <w:p w14:paraId="6AA7EF2D" w14:textId="77777777" w:rsidR="00786769" w:rsidRPr="000A5105" w:rsidRDefault="001A54C8" w:rsidP="003F6B4B">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hyperlink r:id="rId8" w:history="1">
              <w:r w:rsidR="00786769" w:rsidRPr="002D7AF7">
                <w:rPr>
                  <w:rStyle w:val="Hyperlink"/>
                  <w:rFonts w:ascii="Times New Roman" w:hAnsi="Times New Roman" w:cs="Times New Roman"/>
                  <w:b w:val="0"/>
                  <w:sz w:val="24"/>
                </w:rPr>
                <w:t>Click Here</w:t>
              </w:r>
            </w:hyperlink>
          </w:p>
        </w:tc>
      </w:tr>
      <w:tr w:rsidR="00786769" w:rsidRPr="00F07D65" w14:paraId="7F250144" w14:textId="77777777" w:rsidTr="003F6B4B">
        <w:tc>
          <w:tcPr>
            <w:cnfStyle w:val="001000000000" w:firstRow="0" w:lastRow="0" w:firstColumn="1" w:lastColumn="0" w:oddVBand="0" w:evenVBand="0" w:oddHBand="0" w:evenHBand="0" w:firstRowFirstColumn="0" w:firstRowLastColumn="0" w:lastRowFirstColumn="0" w:lastRowLastColumn="0"/>
            <w:tcW w:w="715" w:type="dxa"/>
            <w:vAlign w:val="center"/>
          </w:tcPr>
          <w:p w14:paraId="68CFCB67" w14:textId="77777777" w:rsidR="00786769" w:rsidRPr="00F07D65" w:rsidRDefault="00786769" w:rsidP="003F6B4B">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2.</w:t>
            </w:r>
          </w:p>
        </w:tc>
        <w:tc>
          <w:tcPr>
            <w:tcW w:w="4780" w:type="dxa"/>
          </w:tcPr>
          <w:p w14:paraId="06BB1D51" w14:textId="77777777" w:rsidR="00786769" w:rsidRPr="000A5105" w:rsidRDefault="00786769" w:rsidP="003F6B4B">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r w:rsidRPr="00D42A92">
              <w:rPr>
                <w:rFonts w:ascii="Times New Roman" w:hAnsi="Times New Roman" w:cs="Times New Roman"/>
                <w:b w:val="0"/>
                <w:color w:val="002060"/>
                <w:sz w:val="24"/>
              </w:rPr>
              <w:t>Order authorizing 'Prescribed Authority' for the purpose of e-Verification Scheme, 2021</w:t>
            </w:r>
          </w:p>
        </w:tc>
        <w:tc>
          <w:tcPr>
            <w:tcW w:w="2410" w:type="dxa"/>
          </w:tcPr>
          <w:p w14:paraId="5360594F" w14:textId="77777777" w:rsidR="00786769" w:rsidRPr="000A5105" w:rsidRDefault="00786769" w:rsidP="003F6B4B">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r w:rsidRPr="00D42A92">
              <w:rPr>
                <w:rFonts w:ascii="Times New Roman" w:hAnsi="Times New Roman" w:cs="Times New Roman"/>
                <w:b w:val="0"/>
                <w:color w:val="002060"/>
                <w:sz w:val="24"/>
              </w:rPr>
              <w:t>F.No.282/0</w:t>
            </w:r>
            <w:r>
              <w:rPr>
                <w:rFonts w:ascii="Times New Roman" w:hAnsi="Times New Roman" w:cs="Times New Roman"/>
                <w:b w:val="0"/>
                <w:color w:val="002060"/>
                <w:sz w:val="24"/>
              </w:rPr>
              <w:t>4/2022</w:t>
            </w:r>
          </w:p>
        </w:tc>
        <w:tc>
          <w:tcPr>
            <w:tcW w:w="1563" w:type="dxa"/>
          </w:tcPr>
          <w:p w14:paraId="324EFDF9" w14:textId="77777777" w:rsidR="00786769" w:rsidRPr="002D7AF7" w:rsidRDefault="00786769" w:rsidP="003F6B4B">
            <w:pPr>
              <w:pStyle w:val="BodyText"/>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b w:val="0"/>
                <w:sz w:val="10"/>
              </w:rPr>
            </w:pPr>
          </w:p>
          <w:p w14:paraId="1B71FDDE" w14:textId="77777777" w:rsidR="00786769" w:rsidRPr="000A5105" w:rsidRDefault="001A54C8" w:rsidP="003F6B4B">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hyperlink r:id="rId9" w:history="1">
              <w:r w:rsidR="00786769" w:rsidRPr="002D7AF7">
                <w:rPr>
                  <w:rStyle w:val="Hyperlink"/>
                  <w:rFonts w:ascii="Times New Roman" w:hAnsi="Times New Roman" w:cs="Times New Roman"/>
                  <w:b w:val="0"/>
                  <w:sz w:val="24"/>
                </w:rPr>
                <w:t>Click Here</w:t>
              </w:r>
            </w:hyperlink>
          </w:p>
        </w:tc>
      </w:tr>
      <w:tr w:rsidR="00786769" w:rsidRPr="00F07D65" w14:paraId="6B1AA6F3"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14:paraId="49AE82D1" w14:textId="77777777" w:rsidR="00786769" w:rsidRPr="00F07D65" w:rsidRDefault="00786769" w:rsidP="003F6B4B">
            <w:pPr>
              <w:ind w:right="-46"/>
              <w:jc w:val="center"/>
              <w:rPr>
                <w:rFonts w:ascii="Times New Roman" w:hAnsi="Times New Roman" w:cs="Times New Roman"/>
                <w:b w:val="0"/>
                <w:bCs w:val="0"/>
                <w:color w:val="002060"/>
                <w:sz w:val="6"/>
                <w:szCs w:val="26"/>
              </w:rPr>
            </w:pPr>
          </w:p>
          <w:p w14:paraId="46DD622B" w14:textId="77777777" w:rsidR="00786769" w:rsidRPr="00F07D65" w:rsidRDefault="00786769" w:rsidP="003F6B4B">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3.</w:t>
            </w:r>
          </w:p>
        </w:tc>
        <w:tc>
          <w:tcPr>
            <w:tcW w:w="4780" w:type="dxa"/>
          </w:tcPr>
          <w:p w14:paraId="360BE815" w14:textId="77777777" w:rsidR="00786769" w:rsidRPr="000A5105" w:rsidRDefault="00786769" w:rsidP="003F6B4B">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sidRPr="00D42A92">
              <w:rPr>
                <w:rFonts w:ascii="Times New Roman" w:hAnsi="Times New Roman" w:cs="Times New Roman"/>
                <w:b w:val="0"/>
                <w:color w:val="002060"/>
                <w:sz w:val="24"/>
              </w:rPr>
              <w:t>Order under Section 119(1) of the Income Tax Act, 1961</w:t>
            </w:r>
            <w:r>
              <w:rPr>
                <w:rFonts w:ascii="Times New Roman" w:hAnsi="Times New Roman" w:cs="Times New Roman"/>
                <w:b w:val="0"/>
                <w:color w:val="002060"/>
                <w:sz w:val="24"/>
              </w:rPr>
              <w:t xml:space="preserve"> - </w:t>
            </w:r>
            <w:r w:rsidRPr="00D42A92">
              <w:rPr>
                <w:rFonts w:ascii="Times New Roman" w:hAnsi="Times New Roman" w:cs="Times New Roman"/>
                <w:b w:val="0"/>
                <w:color w:val="002060"/>
                <w:sz w:val="24"/>
              </w:rPr>
              <w:t>ASK Centers throughout India shall remain open on</w:t>
            </w:r>
            <w:r>
              <w:rPr>
                <w:rFonts w:ascii="Times New Roman" w:hAnsi="Times New Roman" w:cs="Times New Roman"/>
                <w:b w:val="0"/>
                <w:color w:val="002060"/>
                <w:sz w:val="24"/>
              </w:rPr>
              <w:t xml:space="preserve"> </w:t>
            </w:r>
            <w:r w:rsidRPr="00D42A92">
              <w:rPr>
                <w:rFonts w:ascii="Times New Roman" w:hAnsi="Times New Roman" w:cs="Times New Roman"/>
                <w:b w:val="0"/>
                <w:color w:val="002060"/>
                <w:sz w:val="24"/>
              </w:rPr>
              <w:t>31st July 2022 during normal office hours.</w:t>
            </w:r>
          </w:p>
        </w:tc>
        <w:tc>
          <w:tcPr>
            <w:tcW w:w="2410" w:type="dxa"/>
          </w:tcPr>
          <w:p w14:paraId="01D34D04" w14:textId="77777777" w:rsidR="00786769" w:rsidRPr="000A5105" w:rsidRDefault="00786769" w:rsidP="003F6B4B">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Pr>
                <w:rFonts w:ascii="Times New Roman" w:hAnsi="Times New Roman" w:cs="Times New Roman"/>
                <w:b w:val="0"/>
                <w:color w:val="002060"/>
                <w:sz w:val="24"/>
              </w:rPr>
              <w:t>F. No. 225/125/2022-ITA.II</w:t>
            </w:r>
          </w:p>
        </w:tc>
        <w:tc>
          <w:tcPr>
            <w:tcW w:w="1563" w:type="dxa"/>
          </w:tcPr>
          <w:p w14:paraId="223E4EB3" w14:textId="77777777" w:rsidR="00786769" w:rsidRDefault="00786769" w:rsidP="003F6B4B">
            <w:pPr>
              <w:pStyle w:val="BodyText"/>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 w:val="0"/>
                <w:sz w:val="24"/>
              </w:rPr>
            </w:pPr>
          </w:p>
          <w:p w14:paraId="4B5DDE01" w14:textId="77777777" w:rsidR="00786769" w:rsidRPr="000A5105" w:rsidRDefault="001A54C8" w:rsidP="003F6B4B">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hyperlink r:id="rId10" w:history="1">
              <w:r w:rsidR="00786769" w:rsidRPr="00184B19">
                <w:rPr>
                  <w:rStyle w:val="Hyperlink"/>
                  <w:rFonts w:ascii="Times New Roman" w:hAnsi="Times New Roman" w:cs="Times New Roman"/>
                  <w:b w:val="0"/>
                  <w:sz w:val="24"/>
                </w:rPr>
                <w:t>Click Here</w:t>
              </w:r>
            </w:hyperlink>
          </w:p>
        </w:tc>
      </w:tr>
      <w:tr w:rsidR="00786769" w:rsidRPr="00F07D65" w14:paraId="1CC53F62" w14:textId="77777777" w:rsidTr="003F6B4B">
        <w:tc>
          <w:tcPr>
            <w:cnfStyle w:val="001000000000" w:firstRow="0" w:lastRow="0" w:firstColumn="1" w:lastColumn="0" w:oddVBand="0" w:evenVBand="0" w:oddHBand="0" w:evenHBand="0" w:firstRowFirstColumn="0" w:firstRowLastColumn="0" w:lastRowFirstColumn="0" w:lastRowLastColumn="0"/>
            <w:tcW w:w="715" w:type="dxa"/>
            <w:vAlign w:val="center"/>
          </w:tcPr>
          <w:p w14:paraId="7883A944" w14:textId="77777777" w:rsidR="00786769" w:rsidRPr="00F07D65" w:rsidRDefault="00786769" w:rsidP="003F6B4B">
            <w:pPr>
              <w:ind w:right="-46"/>
              <w:jc w:val="center"/>
              <w:rPr>
                <w:rFonts w:ascii="Times New Roman" w:hAnsi="Times New Roman" w:cs="Times New Roman"/>
                <w:color w:val="002060"/>
                <w:sz w:val="4"/>
                <w:szCs w:val="26"/>
              </w:rPr>
            </w:pPr>
          </w:p>
          <w:p w14:paraId="6E01929B" w14:textId="77777777" w:rsidR="00786769" w:rsidRPr="00F07D65" w:rsidRDefault="00786769" w:rsidP="003F6B4B">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4.</w:t>
            </w:r>
          </w:p>
        </w:tc>
        <w:tc>
          <w:tcPr>
            <w:tcW w:w="4780" w:type="dxa"/>
          </w:tcPr>
          <w:p w14:paraId="4D623CB8" w14:textId="77777777" w:rsidR="00786769" w:rsidRPr="000A5105" w:rsidRDefault="00786769" w:rsidP="003F6B4B">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r w:rsidRPr="00D36BDF">
              <w:rPr>
                <w:rFonts w:ascii="Times New Roman" w:hAnsi="Times New Roman" w:cs="Times New Roman"/>
                <w:b w:val="0"/>
                <w:color w:val="002060"/>
                <w:sz w:val="24"/>
                <w:szCs w:val="24"/>
              </w:rPr>
              <w:t>In exercise of the powers conferred by clause (XII) of the first proviso of clause</w:t>
            </w:r>
            <w:r>
              <w:rPr>
                <w:rFonts w:ascii="Times New Roman" w:hAnsi="Times New Roman" w:cs="Times New Roman"/>
                <w:b w:val="0"/>
                <w:color w:val="002060"/>
                <w:sz w:val="24"/>
                <w:szCs w:val="24"/>
              </w:rPr>
              <w:t xml:space="preserve"> </w:t>
            </w:r>
            <w:r w:rsidRPr="00D36BDF">
              <w:rPr>
                <w:rFonts w:ascii="Times New Roman" w:hAnsi="Times New Roman" w:cs="Times New Roman"/>
                <w:b w:val="0"/>
                <w:color w:val="002060"/>
                <w:sz w:val="24"/>
                <w:szCs w:val="24"/>
              </w:rPr>
              <w:t>(x) of sub-section (2) of section 56 of theIncome-tax Act,1961 (43 of 1961),the Central Government hereby</w:t>
            </w:r>
            <w:r>
              <w:rPr>
                <w:rFonts w:ascii="Times New Roman" w:hAnsi="Times New Roman" w:cs="Times New Roman"/>
                <w:b w:val="0"/>
                <w:color w:val="002060"/>
                <w:sz w:val="24"/>
                <w:szCs w:val="24"/>
              </w:rPr>
              <w:t xml:space="preserve"> </w:t>
            </w:r>
            <w:r w:rsidRPr="00D36BDF">
              <w:rPr>
                <w:rFonts w:ascii="Times New Roman" w:hAnsi="Times New Roman" w:cs="Times New Roman"/>
                <w:b w:val="0"/>
                <w:color w:val="002060"/>
                <w:sz w:val="24"/>
                <w:szCs w:val="24"/>
              </w:rPr>
              <w:t>specifies the following conditions</w:t>
            </w:r>
          </w:p>
        </w:tc>
        <w:tc>
          <w:tcPr>
            <w:tcW w:w="2410" w:type="dxa"/>
          </w:tcPr>
          <w:p w14:paraId="4CC034C9" w14:textId="77777777" w:rsidR="00786769" w:rsidRDefault="00786769" w:rsidP="003F6B4B">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p>
          <w:p w14:paraId="04B5E9FA" w14:textId="77777777" w:rsidR="00786769" w:rsidRPr="000A5105" w:rsidRDefault="00786769" w:rsidP="003F6B4B">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r>
              <w:rPr>
                <w:rFonts w:ascii="Times New Roman" w:hAnsi="Times New Roman" w:cs="Times New Roman"/>
                <w:b w:val="0"/>
                <w:color w:val="002060"/>
                <w:sz w:val="24"/>
              </w:rPr>
              <w:t>Notification  No. 91/2022</w:t>
            </w:r>
          </w:p>
        </w:tc>
        <w:tc>
          <w:tcPr>
            <w:tcW w:w="1563" w:type="dxa"/>
          </w:tcPr>
          <w:p w14:paraId="51DDBEF6" w14:textId="77777777" w:rsidR="00786769" w:rsidRDefault="00786769" w:rsidP="003F6B4B">
            <w:pPr>
              <w:pStyle w:val="BodyText"/>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b w:val="0"/>
                <w:sz w:val="24"/>
              </w:rPr>
            </w:pPr>
          </w:p>
          <w:p w14:paraId="42F3C479" w14:textId="77777777" w:rsidR="00786769" w:rsidRPr="000A5105" w:rsidRDefault="001A54C8" w:rsidP="003F6B4B">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hyperlink r:id="rId11" w:history="1">
              <w:r w:rsidR="00786769" w:rsidRPr="002D7AF7">
                <w:rPr>
                  <w:rStyle w:val="Hyperlink"/>
                  <w:rFonts w:ascii="Times New Roman" w:hAnsi="Times New Roman" w:cs="Times New Roman"/>
                  <w:b w:val="0"/>
                  <w:sz w:val="24"/>
                </w:rPr>
                <w:t>Click Here</w:t>
              </w:r>
            </w:hyperlink>
          </w:p>
        </w:tc>
      </w:tr>
      <w:tr w:rsidR="00786769" w:rsidRPr="00F07D65" w14:paraId="17C2934C"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14:paraId="561D5BE1" w14:textId="77777777" w:rsidR="00786769" w:rsidRPr="001D47DC" w:rsidRDefault="00786769" w:rsidP="003F6B4B">
            <w:pPr>
              <w:ind w:right="-46"/>
              <w:jc w:val="center"/>
              <w:rPr>
                <w:rFonts w:ascii="Times New Roman" w:hAnsi="Times New Roman" w:cs="Times New Roman"/>
                <w:color w:val="002060"/>
                <w:sz w:val="24"/>
                <w:szCs w:val="24"/>
              </w:rPr>
            </w:pPr>
            <w:r w:rsidRPr="001D47DC">
              <w:rPr>
                <w:rFonts w:ascii="Times New Roman" w:hAnsi="Times New Roman" w:cs="Times New Roman"/>
                <w:color w:val="002060"/>
                <w:sz w:val="24"/>
                <w:szCs w:val="24"/>
              </w:rPr>
              <w:t>5</w:t>
            </w:r>
          </w:p>
        </w:tc>
        <w:tc>
          <w:tcPr>
            <w:tcW w:w="4780" w:type="dxa"/>
          </w:tcPr>
          <w:p w14:paraId="3F5AB94E" w14:textId="77777777" w:rsidR="00786769" w:rsidRPr="000A5105" w:rsidRDefault="00786769" w:rsidP="003F6B4B">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sidRPr="00F30D2F">
              <w:rPr>
                <w:rFonts w:ascii="Times New Roman" w:hAnsi="Times New Roman" w:cs="Times New Roman"/>
                <w:b w:val="0"/>
                <w:color w:val="002060"/>
                <w:sz w:val="24"/>
                <w:szCs w:val="24"/>
              </w:rPr>
              <w:t>The</w:t>
            </w:r>
            <w:r>
              <w:rPr>
                <w:rFonts w:ascii="Times New Roman" w:hAnsi="Times New Roman" w:cs="Times New Roman"/>
                <w:b w:val="0"/>
                <w:color w:val="002060"/>
                <w:sz w:val="24"/>
                <w:szCs w:val="24"/>
              </w:rPr>
              <w:t xml:space="preserve"> </w:t>
            </w:r>
            <w:r w:rsidRPr="00F30D2F">
              <w:rPr>
                <w:rFonts w:ascii="Times New Roman" w:hAnsi="Times New Roman" w:cs="Times New Roman"/>
                <w:b w:val="0"/>
                <w:color w:val="002060"/>
                <w:sz w:val="24"/>
                <w:szCs w:val="24"/>
              </w:rPr>
              <w:t>Central Government hereby specifies the sovereign wealth fund, namely, Qatar Holding LLC</w:t>
            </w:r>
            <w:r>
              <w:rPr>
                <w:rFonts w:ascii="Times New Roman" w:hAnsi="Times New Roman" w:cs="Times New Roman"/>
                <w:b w:val="0"/>
                <w:color w:val="002060"/>
                <w:sz w:val="24"/>
                <w:szCs w:val="24"/>
              </w:rPr>
              <w:t xml:space="preserve"> </w:t>
            </w:r>
            <w:r w:rsidRPr="00F30D2F">
              <w:rPr>
                <w:rFonts w:ascii="Times New Roman" w:hAnsi="Times New Roman" w:cs="Times New Roman"/>
                <w:b w:val="0"/>
                <w:color w:val="002060"/>
                <w:sz w:val="24"/>
                <w:szCs w:val="24"/>
              </w:rPr>
              <w:t>(PAN: AAACQ3167H),</w:t>
            </w:r>
          </w:p>
        </w:tc>
        <w:tc>
          <w:tcPr>
            <w:tcW w:w="2410" w:type="dxa"/>
          </w:tcPr>
          <w:p w14:paraId="1683B4C3" w14:textId="77777777" w:rsidR="00786769" w:rsidRPr="000A5105" w:rsidRDefault="00786769" w:rsidP="003F6B4B">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Pr>
                <w:rFonts w:ascii="Times New Roman" w:hAnsi="Times New Roman" w:cs="Times New Roman"/>
                <w:b w:val="0"/>
                <w:color w:val="002060"/>
                <w:sz w:val="24"/>
              </w:rPr>
              <w:t>Notification  No. 93/2022</w:t>
            </w:r>
          </w:p>
        </w:tc>
        <w:tc>
          <w:tcPr>
            <w:tcW w:w="1563" w:type="dxa"/>
          </w:tcPr>
          <w:p w14:paraId="55BA64FF" w14:textId="77777777" w:rsidR="00786769" w:rsidRPr="002D7AF7" w:rsidRDefault="00786769" w:rsidP="003F6B4B">
            <w:pPr>
              <w:pStyle w:val="BodyText"/>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 w:val="0"/>
                <w:sz w:val="10"/>
              </w:rPr>
            </w:pPr>
          </w:p>
          <w:p w14:paraId="6AC16167" w14:textId="77777777" w:rsidR="00786769" w:rsidRPr="000A5105" w:rsidRDefault="001A54C8" w:rsidP="003F6B4B">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hyperlink r:id="rId12" w:history="1">
              <w:r w:rsidR="00786769" w:rsidRPr="002D7AF7">
                <w:rPr>
                  <w:rStyle w:val="Hyperlink"/>
                  <w:rFonts w:ascii="Times New Roman" w:hAnsi="Times New Roman" w:cs="Times New Roman"/>
                  <w:b w:val="0"/>
                  <w:sz w:val="24"/>
                </w:rPr>
                <w:t>Click Here</w:t>
              </w:r>
            </w:hyperlink>
          </w:p>
        </w:tc>
      </w:tr>
      <w:tr w:rsidR="00786769" w:rsidRPr="00F07D65" w14:paraId="0B4C5F92" w14:textId="77777777" w:rsidTr="003F6B4B">
        <w:tc>
          <w:tcPr>
            <w:cnfStyle w:val="001000000000" w:firstRow="0" w:lastRow="0" w:firstColumn="1" w:lastColumn="0" w:oddVBand="0" w:evenVBand="0" w:oddHBand="0" w:evenHBand="0" w:firstRowFirstColumn="0" w:firstRowLastColumn="0" w:lastRowFirstColumn="0" w:lastRowLastColumn="0"/>
            <w:tcW w:w="715" w:type="dxa"/>
            <w:vAlign w:val="center"/>
          </w:tcPr>
          <w:p w14:paraId="1E998D26" w14:textId="77777777" w:rsidR="00786769" w:rsidRPr="001D47DC" w:rsidRDefault="00786769" w:rsidP="003F6B4B">
            <w:pPr>
              <w:ind w:right="-46"/>
              <w:jc w:val="center"/>
              <w:rPr>
                <w:rFonts w:ascii="Times New Roman" w:hAnsi="Times New Roman" w:cs="Times New Roman"/>
                <w:color w:val="002060"/>
                <w:sz w:val="24"/>
                <w:szCs w:val="24"/>
              </w:rPr>
            </w:pPr>
            <w:r w:rsidRPr="001D47DC">
              <w:rPr>
                <w:rFonts w:ascii="Times New Roman" w:hAnsi="Times New Roman" w:cs="Times New Roman"/>
                <w:color w:val="002060"/>
                <w:sz w:val="24"/>
                <w:szCs w:val="24"/>
              </w:rPr>
              <w:t>6</w:t>
            </w:r>
          </w:p>
        </w:tc>
        <w:tc>
          <w:tcPr>
            <w:tcW w:w="4780" w:type="dxa"/>
          </w:tcPr>
          <w:p w14:paraId="03C8A9AC" w14:textId="77777777" w:rsidR="00786769" w:rsidRPr="000A5105" w:rsidRDefault="00786769" w:rsidP="003F6B4B">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r w:rsidRPr="0098099A">
              <w:rPr>
                <w:rFonts w:ascii="Times New Roman" w:hAnsi="Times New Roman" w:cs="Times New Roman"/>
                <w:b w:val="0"/>
                <w:color w:val="002060"/>
                <w:sz w:val="24"/>
                <w:szCs w:val="24"/>
              </w:rPr>
              <w:t>The</w:t>
            </w:r>
            <w:r>
              <w:rPr>
                <w:rFonts w:ascii="Times New Roman" w:hAnsi="Times New Roman" w:cs="Times New Roman"/>
                <w:b w:val="0"/>
                <w:color w:val="002060"/>
                <w:sz w:val="24"/>
                <w:szCs w:val="24"/>
              </w:rPr>
              <w:t xml:space="preserve"> </w:t>
            </w:r>
            <w:r w:rsidRPr="0098099A">
              <w:rPr>
                <w:rFonts w:ascii="Times New Roman" w:hAnsi="Times New Roman" w:cs="Times New Roman"/>
                <w:b w:val="0"/>
                <w:color w:val="002060"/>
                <w:sz w:val="24"/>
                <w:szCs w:val="24"/>
              </w:rPr>
              <w:t>Income-tax (24th Amendment) Rules, 2022.</w:t>
            </w:r>
          </w:p>
        </w:tc>
        <w:tc>
          <w:tcPr>
            <w:tcW w:w="2410" w:type="dxa"/>
          </w:tcPr>
          <w:p w14:paraId="4421EE2C" w14:textId="77777777" w:rsidR="00786769" w:rsidRPr="000A5105" w:rsidRDefault="00786769" w:rsidP="003F6B4B">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r>
              <w:rPr>
                <w:rFonts w:ascii="Times New Roman" w:hAnsi="Times New Roman" w:cs="Times New Roman"/>
                <w:b w:val="0"/>
                <w:color w:val="002060"/>
                <w:sz w:val="24"/>
              </w:rPr>
              <w:t>Notification  No. 94/2022</w:t>
            </w:r>
          </w:p>
        </w:tc>
        <w:tc>
          <w:tcPr>
            <w:tcW w:w="1563" w:type="dxa"/>
          </w:tcPr>
          <w:p w14:paraId="64BADAC9" w14:textId="77777777" w:rsidR="00786769" w:rsidRDefault="00786769" w:rsidP="003F6B4B">
            <w:pPr>
              <w:pStyle w:val="BodyText"/>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b w:val="0"/>
                <w:sz w:val="24"/>
              </w:rPr>
            </w:pPr>
          </w:p>
          <w:p w14:paraId="6F6831D3" w14:textId="77777777" w:rsidR="00786769" w:rsidRPr="000A5105" w:rsidRDefault="001A54C8" w:rsidP="003F6B4B">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hyperlink r:id="rId13" w:history="1">
              <w:r w:rsidR="00786769" w:rsidRPr="00184B19">
                <w:rPr>
                  <w:rStyle w:val="Hyperlink"/>
                  <w:rFonts w:ascii="Times New Roman" w:hAnsi="Times New Roman" w:cs="Times New Roman"/>
                  <w:b w:val="0"/>
                  <w:sz w:val="24"/>
                </w:rPr>
                <w:t>Click Here</w:t>
              </w:r>
            </w:hyperlink>
          </w:p>
        </w:tc>
      </w:tr>
      <w:tr w:rsidR="00786769" w:rsidRPr="00F07D65" w14:paraId="59CDAA35"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14:paraId="0BFB1785" w14:textId="77777777" w:rsidR="00786769" w:rsidRPr="001D47DC" w:rsidRDefault="00786769" w:rsidP="003F6B4B">
            <w:pPr>
              <w:ind w:right="-46"/>
              <w:jc w:val="center"/>
              <w:rPr>
                <w:rFonts w:ascii="Times New Roman" w:hAnsi="Times New Roman" w:cs="Times New Roman"/>
                <w:color w:val="002060"/>
                <w:sz w:val="24"/>
                <w:szCs w:val="24"/>
              </w:rPr>
            </w:pPr>
            <w:r w:rsidRPr="001D47DC">
              <w:rPr>
                <w:rFonts w:ascii="Times New Roman" w:hAnsi="Times New Roman" w:cs="Times New Roman"/>
                <w:color w:val="002060"/>
                <w:sz w:val="24"/>
                <w:szCs w:val="24"/>
              </w:rPr>
              <w:t>7</w:t>
            </w:r>
          </w:p>
        </w:tc>
        <w:tc>
          <w:tcPr>
            <w:tcW w:w="4780" w:type="dxa"/>
          </w:tcPr>
          <w:p w14:paraId="3AC1F4A0" w14:textId="77777777" w:rsidR="00786769" w:rsidRPr="000A5105" w:rsidRDefault="00786769" w:rsidP="003F6B4B">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sidRPr="006252BD">
              <w:rPr>
                <w:rFonts w:ascii="Times New Roman" w:hAnsi="Times New Roman" w:cs="Times New Roman"/>
                <w:b w:val="0"/>
                <w:color w:val="002060"/>
                <w:sz w:val="24"/>
                <w:szCs w:val="24"/>
              </w:rPr>
              <w:t>The</w:t>
            </w:r>
            <w:r>
              <w:rPr>
                <w:rFonts w:ascii="Times New Roman" w:hAnsi="Times New Roman" w:cs="Times New Roman"/>
                <w:b w:val="0"/>
                <w:color w:val="002060"/>
                <w:sz w:val="24"/>
                <w:szCs w:val="24"/>
              </w:rPr>
              <w:t xml:space="preserve"> </w:t>
            </w:r>
            <w:r w:rsidRPr="006252BD">
              <w:rPr>
                <w:rFonts w:ascii="Times New Roman" w:hAnsi="Times New Roman" w:cs="Times New Roman"/>
                <w:b w:val="0"/>
                <w:color w:val="002060"/>
                <w:sz w:val="24"/>
                <w:szCs w:val="24"/>
              </w:rPr>
              <w:t>Income-tax (25th Amendment) Rules, 2022.</w:t>
            </w:r>
          </w:p>
        </w:tc>
        <w:tc>
          <w:tcPr>
            <w:tcW w:w="2410" w:type="dxa"/>
          </w:tcPr>
          <w:p w14:paraId="3DD27784" w14:textId="77777777" w:rsidR="00786769" w:rsidRPr="000A5105" w:rsidRDefault="00786769" w:rsidP="003F6B4B">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Pr>
                <w:rFonts w:ascii="Times New Roman" w:hAnsi="Times New Roman" w:cs="Times New Roman"/>
                <w:b w:val="0"/>
                <w:color w:val="002060"/>
                <w:sz w:val="24"/>
              </w:rPr>
              <w:t>Notification  No. 96/2022</w:t>
            </w:r>
          </w:p>
        </w:tc>
        <w:tc>
          <w:tcPr>
            <w:tcW w:w="1563" w:type="dxa"/>
          </w:tcPr>
          <w:p w14:paraId="4E3FD12D" w14:textId="77777777" w:rsidR="00786769" w:rsidRPr="002D7AF7" w:rsidRDefault="00786769" w:rsidP="003F6B4B">
            <w:pPr>
              <w:pStyle w:val="BodyText"/>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 w:val="0"/>
                <w:sz w:val="10"/>
              </w:rPr>
            </w:pPr>
          </w:p>
          <w:p w14:paraId="01489D78" w14:textId="77777777" w:rsidR="00786769" w:rsidRPr="000A5105" w:rsidRDefault="001A54C8" w:rsidP="003F6B4B">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hyperlink r:id="rId14" w:history="1">
              <w:r w:rsidR="00786769" w:rsidRPr="002D7AF7">
                <w:rPr>
                  <w:rStyle w:val="Hyperlink"/>
                  <w:rFonts w:ascii="Times New Roman" w:hAnsi="Times New Roman" w:cs="Times New Roman"/>
                  <w:b w:val="0"/>
                  <w:sz w:val="24"/>
                </w:rPr>
                <w:t>Click Here</w:t>
              </w:r>
            </w:hyperlink>
          </w:p>
        </w:tc>
      </w:tr>
      <w:tr w:rsidR="00786769" w:rsidRPr="00F07D65" w14:paraId="13F75CC2" w14:textId="77777777" w:rsidTr="003F6B4B">
        <w:tc>
          <w:tcPr>
            <w:cnfStyle w:val="001000000000" w:firstRow="0" w:lastRow="0" w:firstColumn="1" w:lastColumn="0" w:oddVBand="0" w:evenVBand="0" w:oddHBand="0" w:evenHBand="0" w:firstRowFirstColumn="0" w:firstRowLastColumn="0" w:lastRowFirstColumn="0" w:lastRowLastColumn="0"/>
            <w:tcW w:w="715" w:type="dxa"/>
            <w:vAlign w:val="center"/>
          </w:tcPr>
          <w:p w14:paraId="42079423" w14:textId="77777777" w:rsidR="00786769" w:rsidRPr="001D47DC" w:rsidRDefault="00786769" w:rsidP="003F6B4B">
            <w:pPr>
              <w:ind w:right="-46"/>
              <w:jc w:val="center"/>
              <w:rPr>
                <w:rFonts w:ascii="Times New Roman" w:hAnsi="Times New Roman" w:cs="Times New Roman"/>
                <w:color w:val="002060"/>
                <w:sz w:val="24"/>
                <w:szCs w:val="24"/>
              </w:rPr>
            </w:pPr>
            <w:r w:rsidRPr="001D47DC">
              <w:rPr>
                <w:rFonts w:ascii="Times New Roman" w:hAnsi="Times New Roman" w:cs="Times New Roman"/>
                <w:color w:val="002060"/>
                <w:sz w:val="24"/>
                <w:szCs w:val="24"/>
              </w:rPr>
              <w:t>8</w:t>
            </w:r>
          </w:p>
        </w:tc>
        <w:tc>
          <w:tcPr>
            <w:tcW w:w="4780" w:type="dxa"/>
          </w:tcPr>
          <w:p w14:paraId="37CAE2B3" w14:textId="77777777" w:rsidR="00786769" w:rsidRPr="000A5105" w:rsidRDefault="00786769" w:rsidP="003F6B4B">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r w:rsidRPr="006252BD">
              <w:rPr>
                <w:rFonts w:ascii="Times New Roman" w:hAnsi="Times New Roman" w:cs="Times New Roman"/>
                <w:b w:val="0"/>
                <w:color w:val="002060"/>
                <w:sz w:val="24"/>
                <w:szCs w:val="24"/>
              </w:rPr>
              <w:t>The</w:t>
            </w:r>
            <w:r>
              <w:rPr>
                <w:rFonts w:ascii="Times New Roman" w:hAnsi="Times New Roman" w:cs="Times New Roman"/>
                <w:b w:val="0"/>
                <w:color w:val="002060"/>
                <w:sz w:val="24"/>
                <w:szCs w:val="24"/>
              </w:rPr>
              <w:t xml:space="preserve"> </w:t>
            </w:r>
            <w:r w:rsidRPr="006252BD">
              <w:rPr>
                <w:rFonts w:ascii="Times New Roman" w:hAnsi="Times New Roman" w:cs="Times New Roman"/>
                <w:b w:val="0"/>
                <w:color w:val="002060"/>
                <w:sz w:val="24"/>
                <w:szCs w:val="24"/>
              </w:rPr>
              <w:t>Income-tax (26</w:t>
            </w:r>
            <w:r w:rsidRPr="00FA45E9">
              <w:rPr>
                <w:rFonts w:ascii="Times New Roman" w:hAnsi="Times New Roman" w:cs="Times New Roman"/>
                <w:b w:val="0"/>
                <w:color w:val="002060"/>
                <w:sz w:val="24"/>
                <w:szCs w:val="24"/>
                <w:vertAlign w:val="superscript"/>
              </w:rPr>
              <w:t>th</w:t>
            </w:r>
            <w:r>
              <w:rPr>
                <w:rFonts w:ascii="Times New Roman" w:hAnsi="Times New Roman" w:cs="Times New Roman"/>
                <w:b w:val="0"/>
                <w:color w:val="002060"/>
                <w:sz w:val="24"/>
                <w:szCs w:val="24"/>
              </w:rPr>
              <w:t xml:space="preserve"> </w:t>
            </w:r>
            <w:r w:rsidRPr="006252BD">
              <w:rPr>
                <w:rFonts w:ascii="Times New Roman" w:hAnsi="Times New Roman" w:cs="Times New Roman"/>
                <w:b w:val="0"/>
                <w:color w:val="002060"/>
                <w:sz w:val="24"/>
                <w:szCs w:val="24"/>
              </w:rPr>
              <w:t>Amendment) Rules, 2022</w:t>
            </w:r>
          </w:p>
        </w:tc>
        <w:tc>
          <w:tcPr>
            <w:tcW w:w="2410" w:type="dxa"/>
          </w:tcPr>
          <w:p w14:paraId="7D67BAA6" w14:textId="77777777" w:rsidR="00786769" w:rsidRPr="000A5105" w:rsidRDefault="00786769" w:rsidP="003F6B4B">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r>
              <w:rPr>
                <w:rFonts w:ascii="Times New Roman" w:hAnsi="Times New Roman" w:cs="Times New Roman"/>
                <w:b w:val="0"/>
                <w:color w:val="002060"/>
                <w:sz w:val="24"/>
              </w:rPr>
              <w:t>Notification  No. 98/2022</w:t>
            </w:r>
          </w:p>
        </w:tc>
        <w:tc>
          <w:tcPr>
            <w:tcW w:w="1563" w:type="dxa"/>
          </w:tcPr>
          <w:p w14:paraId="0F707967" w14:textId="77777777" w:rsidR="00786769" w:rsidRPr="00FA45E9" w:rsidRDefault="00786769" w:rsidP="003F6B4B">
            <w:pPr>
              <w:pStyle w:val="BodyText"/>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b w:val="0"/>
                <w:sz w:val="10"/>
              </w:rPr>
            </w:pPr>
          </w:p>
          <w:p w14:paraId="68EE2B13" w14:textId="77777777" w:rsidR="00786769" w:rsidRPr="000A5105" w:rsidRDefault="001A54C8" w:rsidP="003F6B4B">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hyperlink r:id="rId15" w:history="1">
              <w:r w:rsidR="00786769" w:rsidRPr="00184B19">
                <w:rPr>
                  <w:rStyle w:val="Hyperlink"/>
                  <w:rFonts w:ascii="Times New Roman" w:hAnsi="Times New Roman" w:cs="Times New Roman"/>
                  <w:b w:val="0"/>
                  <w:sz w:val="24"/>
                </w:rPr>
                <w:t>Click Here</w:t>
              </w:r>
            </w:hyperlink>
          </w:p>
        </w:tc>
      </w:tr>
      <w:tr w:rsidR="00786769" w:rsidRPr="00F07D65" w14:paraId="7D4A7855"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14:paraId="13AE44B0" w14:textId="77777777" w:rsidR="00786769" w:rsidRPr="001D47DC" w:rsidRDefault="00786769" w:rsidP="003F6B4B">
            <w:pPr>
              <w:ind w:right="-46"/>
              <w:jc w:val="center"/>
              <w:rPr>
                <w:rFonts w:ascii="Times New Roman" w:hAnsi="Times New Roman" w:cs="Times New Roman"/>
                <w:color w:val="002060"/>
                <w:sz w:val="24"/>
                <w:szCs w:val="24"/>
              </w:rPr>
            </w:pPr>
            <w:r w:rsidRPr="001D47DC">
              <w:rPr>
                <w:rFonts w:ascii="Times New Roman" w:hAnsi="Times New Roman" w:cs="Times New Roman"/>
                <w:color w:val="002060"/>
                <w:sz w:val="24"/>
                <w:szCs w:val="24"/>
              </w:rPr>
              <w:t>9</w:t>
            </w:r>
          </w:p>
        </w:tc>
        <w:tc>
          <w:tcPr>
            <w:tcW w:w="4780" w:type="dxa"/>
          </w:tcPr>
          <w:p w14:paraId="1F8DCEFC" w14:textId="77777777" w:rsidR="00786769" w:rsidRPr="000A5105" w:rsidRDefault="00786769" w:rsidP="003F6B4B">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sidRPr="00FA45E9">
              <w:rPr>
                <w:rFonts w:ascii="Times New Roman" w:hAnsi="Times New Roman" w:cs="Times New Roman"/>
                <w:b w:val="0"/>
                <w:color w:val="002060"/>
                <w:sz w:val="24"/>
                <w:szCs w:val="24"/>
              </w:rPr>
              <w:t>Provisions</w:t>
            </w:r>
            <w:r>
              <w:rPr>
                <w:rFonts w:ascii="Times New Roman" w:hAnsi="Times New Roman" w:cs="Times New Roman"/>
                <w:b w:val="0"/>
                <w:color w:val="002060"/>
                <w:sz w:val="24"/>
                <w:szCs w:val="24"/>
              </w:rPr>
              <w:t xml:space="preserve"> </w:t>
            </w:r>
            <w:r w:rsidRPr="00FA45E9">
              <w:rPr>
                <w:rFonts w:ascii="Times New Roman" w:hAnsi="Times New Roman" w:cs="Times New Roman"/>
                <w:b w:val="0"/>
                <w:color w:val="002060"/>
                <w:sz w:val="24"/>
                <w:szCs w:val="24"/>
              </w:rPr>
              <w:t xml:space="preserve">of </w:t>
            </w:r>
            <w:r>
              <w:rPr>
                <w:rFonts w:ascii="Times New Roman" w:hAnsi="Times New Roman" w:cs="Times New Roman"/>
                <w:b w:val="0"/>
                <w:color w:val="002060"/>
                <w:sz w:val="24"/>
                <w:szCs w:val="24"/>
              </w:rPr>
              <w:t xml:space="preserve">Section 206C </w:t>
            </w:r>
            <w:r w:rsidRPr="00FA45E9">
              <w:rPr>
                <w:rFonts w:ascii="Times New Roman" w:hAnsi="Times New Roman" w:cs="Times New Roman"/>
                <w:b w:val="0"/>
                <w:color w:val="002060"/>
                <w:sz w:val="24"/>
                <w:szCs w:val="24"/>
              </w:rPr>
              <w:t>(1G) of the Act shall not</w:t>
            </w:r>
            <w:r>
              <w:rPr>
                <w:rFonts w:ascii="Times New Roman" w:hAnsi="Times New Roman" w:cs="Times New Roman"/>
                <w:b w:val="0"/>
                <w:color w:val="002060"/>
                <w:sz w:val="24"/>
                <w:szCs w:val="24"/>
              </w:rPr>
              <w:t xml:space="preserve"> </w:t>
            </w:r>
            <w:r w:rsidRPr="00FA45E9">
              <w:rPr>
                <w:rFonts w:ascii="Times New Roman" w:hAnsi="Times New Roman" w:cs="Times New Roman"/>
                <w:b w:val="0"/>
                <w:color w:val="002060"/>
                <w:sz w:val="24"/>
                <w:szCs w:val="24"/>
              </w:rPr>
              <w:t>apply to a person (being a buyer) who is a non-resident in terms of section 6 of the Act and who does not</w:t>
            </w:r>
            <w:r>
              <w:rPr>
                <w:rFonts w:ascii="Times New Roman" w:hAnsi="Times New Roman" w:cs="Times New Roman"/>
                <w:b w:val="0"/>
                <w:color w:val="002060"/>
                <w:sz w:val="24"/>
                <w:szCs w:val="24"/>
              </w:rPr>
              <w:t xml:space="preserve"> </w:t>
            </w:r>
            <w:r w:rsidRPr="00FA45E9">
              <w:rPr>
                <w:rFonts w:ascii="Times New Roman" w:hAnsi="Times New Roman" w:cs="Times New Roman"/>
                <w:b w:val="0"/>
                <w:color w:val="002060"/>
                <w:sz w:val="24"/>
                <w:szCs w:val="24"/>
              </w:rPr>
              <w:t>have a permanent establishment in India.</w:t>
            </w:r>
          </w:p>
        </w:tc>
        <w:tc>
          <w:tcPr>
            <w:tcW w:w="2410" w:type="dxa"/>
          </w:tcPr>
          <w:p w14:paraId="1E4A521F" w14:textId="77777777" w:rsidR="00786769" w:rsidRDefault="00786769" w:rsidP="003F6B4B">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p>
          <w:p w14:paraId="243D280F" w14:textId="77777777" w:rsidR="00786769" w:rsidRPr="000A5105" w:rsidRDefault="00786769" w:rsidP="003F6B4B">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Pr>
                <w:rFonts w:ascii="Times New Roman" w:hAnsi="Times New Roman" w:cs="Times New Roman"/>
                <w:b w:val="0"/>
                <w:color w:val="002060"/>
                <w:sz w:val="24"/>
              </w:rPr>
              <w:t>Notification  No. 99/2022</w:t>
            </w:r>
          </w:p>
        </w:tc>
        <w:tc>
          <w:tcPr>
            <w:tcW w:w="1563" w:type="dxa"/>
          </w:tcPr>
          <w:p w14:paraId="59369526" w14:textId="77777777" w:rsidR="00786769" w:rsidRDefault="00786769" w:rsidP="003F6B4B">
            <w:pPr>
              <w:pStyle w:val="BodyText"/>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 w:val="0"/>
                <w:sz w:val="10"/>
              </w:rPr>
            </w:pPr>
          </w:p>
          <w:p w14:paraId="1E04BA82" w14:textId="77777777" w:rsidR="00786769" w:rsidRDefault="00786769" w:rsidP="003F6B4B">
            <w:pPr>
              <w:pStyle w:val="BodyText"/>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 w:val="0"/>
                <w:sz w:val="10"/>
              </w:rPr>
            </w:pPr>
          </w:p>
          <w:p w14:paraId="3673CFB0" w14:textId="77777777" w:rsidR="00786769" w:rsidRPr="00FA45E9" w:rsidRDefault="00786769" w:rsidP="003F6B4B">
            <w:pPr>
              <w:pStyle w:val="BodyText"/>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 w:val="0"/>
                <w:sz w:val="10"/>
              </w:rPr>
            </w:pPr>
          </w:p>
          <w:p w14:paraId="13F37133" w14:textId="77777777" w:rsidR="00786769" w:rsidRPr="000A5105" w:rsidRDefault="001A54C8" w:rsidP="003F6B4B">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hyperlink r:id="rId16" w:history="1">
              <w:r w:rsidR="00786769" w:rsidRPr="00184B19">
                <w:rPr>
                  <w:rStyle w:val="Hyperlink"/>
                  <w:rFonts w:ascii="Times New Roman" w:hAnsi="Times New Roman" w:cs="Times New Roman"/>
                  <w:b w:val="0"/>
                  <w:sz w:val="24"/>
                </w:rPr>
                <w:t>Click Here</w:t>
              </w:r>
            </w:hyperlink>
          </w:p>
        </w:tc>
      </w:tr>
      <w:tr w:rsidR="00786769" w:rsidRPr="00F07D65" w14:paraId="5C25A0CA" w14:textId="77777777" w:rsidTr="003F6B4B">
        <w:tc>
          <w:tcPr>
            <w:cnfStyle w:val="001000000000" w:firstRow="0" w:lastRow="0" w:firstColumn="1" w:lastColumn="0" w:oddVBand="0" w:evenVBand="0" w:oddHBand="0" w:evenHBand="0" w:firstRowFirstColumn="0" w:firstRowLastColumn="0" w:lastRowFirstColumn="0" w:lastRowLastColumn="0"/>
            <w:tcW w:w="715" w:type="dxa"/>
            <w:vAlign w:val="center"/>
          </w:tcPr>
          <w:p w14:paraId="2CF747AC" w14:textId="77777777" w:rsidR="00786769" w:rsidRPr="001D47DC" w:rsidRDefault="00786769" w:rsidP="003F6B4B">
            <w:pPr>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1</w:t>
            </w:r>
            <w:r w:rsidRPr="001D47DC">
              <w:rPr>
                <w:rFonts w:ascii="Times New Roman" w:hAnsi="Times New Roman" w:cs="Times New Roman"/>
                <w:color w:val="002060"/>
                <w:sz w:val="24"/>
                <w:szCs w:val="24"/>
              </w:rPr>
              <w:t>0</w:t>
            </w:r>
          </w:p>
        </w:tc>
        <w:tc>
          <w:tcPr>
            <w:tcW w:w="4780" w:type="dxa"/>
          </w:tcPr>
          <w:p w14:paraId="25854F74" w14:textId="77777777" w:rsidR="00786769" w:rsidRPr="000A5105" w:rsidRDefault="00786769" w:rsidP="003F6B4B">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r w:rsidRPr="005D6928">
              <w:rPr>
                <w:rFonts w:ascii="Times New Roman" w:hAnsi="Times New Roman" w:cs="Times New Roman"/>
                <w:b w:val="0"/>
                <w:color w:val="002060"/>
                <w:sz w:val="24"/>
                <w:szCs w:val="24"/>
              </w:rPr>
              <w:t>The</w:t>
            </w:r>
            <w:r>
              <w:rPr>
                <w:rFonts w:ascii="Times New Roman" w:hAnsi="Times New Roman" w:cs="Times New Roman"/>
                <w:b w:val="0"/>
                <w:color w:val="002060"/>
                <w:sz w:val="24"/>
                <w:szCs w:val="24"/>
              </w:rPr>
              <w:t xml:space="preserve"> </w:t>
            </w:r>
            <w:r w:rsidRPr="005D6928">
              <w:rPr>
                <w:rFonts w:ascii="Times New Roman" w:hAnsi="Times New Roman" w:cs="Times New Roman"/>
                <w:b w:val="0"/>
                <w:color w:val="002060"/>
                <w:sz w:val="24"/>
                <w:szCs w:val="24"/>
              </w:rPr>
              <w:t>Income-tax (27thAmendment)</w:t>
            </w:r>
            <w:r>
              <w:rPr>
                <w:rFonts w:ascii="Times New Roman" w:hAnsi="Times New Roman" w:cs="Times New Roman"/>
                <w:b w:val="0"/>
                <w:color w:val="002060"/>
                <w:sz w:val="24"/>
                <w:szCs w:val="24"/>
              </w:rPr>
              <w:t xml:space="preserve"> </w:t>
            </w:r>
            <w:r w:rsidRPr="005D6928">
              <w:rPr>
                <w:rFonts w:ascii="Times New Roman" w:hAnsi="Times New Roman" w:cs="Times New Roman"/>
                <w:b w:val="0"/>
                <w:color w:val="002060"/>
                <w:sz w:val="24"/>
                <w:szCs w:val="24"/>
              </w:rPr>
              <w:t>Rules, 2022</w:t>
            </w:r>
          </w:p>
        </w:tc>
        <w:tc>
          <w:tcPr>
            <w:tcW w:w="2410" w:type="dxa"/>
          </w:tcPr>
          <w:p w14:paraId="0645D0F0" w14:textId="77777777" w:rsidR="00786769" w:rsidRPr="000A5105" w:rsidRDefault="00786769" w:rsidP="003F6B4B">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r>
              <w:rPr>
                <w:rFonts w:ascii="Times New Roman" w:hAnsi="Times New Roman" w:cs="Times New Roman"/>
                <w:b w:val="0"/>
                <w:color w:val="002060"/>
                <w:sz w:val="24"/>
              </w:rPr>
              <w:t>Notification  No. 100/2022</w:t>
            </w:r>
          </w:p>
        </w:tc>
        <w:tc>
          <w:tcPr>
            <w:tcW w:w="1563" w:type="dxa"/>
          </w:tcPr>
          <w:p w14:paraId="3F6D38B7" w14:textId="77777777" w:rsidR="00786769" w:rsidRPr="000A5105" w:rsidRDefault="001A54C8" w:rsidP="003F6B4B">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hyperlink r:id="rId17" w:history="1">
              <w:r w:rsidR="00786769" w:rsidRPr="002D7AF7">
                <w:rPr>
                  <w:rStyle w:val="Hyperlink"/>
                  <w:rFonts w:ascii="Times New Roman" w:hAnsi="Times New Roman" w:cs="Times New Roman"/>
                  <w:b w:val="0"/>
                  <w:sz w:val="24"/>
                </w:rPr>
                <w:t>Click Here</w:t>
              </w:r>
            </w:hyperlink>
          </w:p>
        </w:tc>
      </w:tr>
      <w:tr w:rsidR="00786769" w:rsidRPr="00F07D65" w14:paraId="3268E36D"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14:paraId="2A965D32" w14:textId="77777777" w:rsidR="00786769" w:rsidRDefault="00786769" w:rsidP="003F6B4B">
            <w:pPr>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11</w:t>
            </w:r>
          </w:p>
        </w:tc>
        <w:tc>
          <w:tcPr>
            <w:tcW w:w="4780" w:type="dxa"/>
          </w:tcPr>
          <w:p w14:paraId="65820BA6" w14:textId="77777777" w:rsidR="00786769" w:rsidRPr="000A5105" w:rsidRDefault="00786769" w:rsidP="003F6B4B">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sidRPr="00AE2123">
              <w:rPr>
                <w:rFonts w:ascii="Times New Roman" w:hAnsi="Times New Roman" w:cs="Times New Roman"/>
                <w:b w:val="0"/>
                <w:color w:val="002060"/>
                <w:sz w:val="24"/>
                <w:szCs w:val="24"/>
              </w:rPr>
              <w:t>The</w:t>
            </w:r>
            <w:r>
              <w:rPr>
                <w:rFonts w:ascii="Times New Roman" w:hAnsi="Times New Roman" w:cs="Times New Roman"/>
                <w:b w:val="0"/>
                <w:color w:val="002060"/>
                <w:sz w:val="24"/>
                <w:szCs w:val="24"/>
              </w:rPr>
              <w:t xml:space="preserve"> </w:t>
            </w:r>
            <w:r w:rsidRPr="00AE2123">
              <w:rPr>
                <w:rFonts w:ascii="Times New Roman" w:hAnsi="Times New Roman" w:cs="Times New Roman"/>
                <w:b w:val="0"/>
                <w:color w:val="002060"/>
                <w:sz w:val="24"/>
                <w:szCs w:val="24"/>
              </w:rPr>
              <w:t>Income-tax (Twenty Eighth</w:t>
            </w:r>
            <w:r>
              <w:rPr>
                <w:rFonts w:ascii="Times New Roman" w:hAnsi="Times New Roman" w:cs="Times New Roman"/>
                <w:b w:val="0"/>
                <w:color w:val="002060"/>
                <w:sz w:val="24"/>
                <w:szCs w:val="24"/>
              </w:rPr>
              <w:t xml:space="preserve"> </w:t>
            </w:r>
            <w:r w:rsidRPr="00AE2123">
              <w:rPr>
                <w:rFonts w:ascii="Times New Roman" w:hAnsi="Times New Roman" w:cs="Times New Roman"/>
                <w:b w:val="0"/>
                <w:color w:val="002060"/>
                <w:sz w:val="24"/>
                <w:szCs w:val="24"/>
              </w:rPr>
              <w:t>Amendment) Rules, 2022</w:t>
            </w:r>
          </w:p>
        </w:tc>
        <w:tc>
          <w:tcPr>
            <w:tcW w:w="2410" w:type="dxa"/>
          </w:tcPr>
          <w:p w14:paraId="4905B9E5" w14:textId="77777777" w:rsidR="00786769" w:rsidRPr="000A5105" w:rsidRDefault="00786769" w:rsidP="003F6B4B">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Pr>
                <w:rFonts w:ascii="Times New Roman" w:hAnsi="Times New Roman" w:cs="Times New Roman"/>
                <w:b w:val="0"/>
                <w:color w:val="002060"/>
                <w:sz w:val="24"/>
              </w:rPr>
              <w:t>Notification  No. 101/2022</w:t>
            </w:r>
          </w:p>
        </w:tc>
        <w:tc>
          <w:tcPr>
            <w:tcW w:w="1563" w:type="dxa"/>
          </w:tcPr>
          <w:p w14:paraId="7BB950D1" w14:textId="77777777" w:rsidR="00786769" w:rsidRPr="002D7AF7" w:rsidRDefault="00786769" w:rsidP="003F6B4B">
            <w:pPr>
              <w:pStyle w:val="BodyText"/>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 w:val="0"/>
                <w:sz w:val="10"/>
              </w:rPr>
            </w:pPr>
          </w:p>
          <w:p w14:paraId="0F5E5ED6" w14:textId="77777777" w:rsidR="00786769" w:rsidRDefault="001A54C8" w:rsidP="003F6B4B">
            <w:pPr>
              <w:pStyle w:val="BodyText"/>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rPr>
            </w:pPr>
            <w:hyperlink r:id="rId18" w:history="1">
              <w:r w:rsidR="00786769" w:rsidRPr="002D7AF7">
                <w:rPr>
                  <w:rStyle w:val="Hyperlink"/>
                  <w:rFonts w:ascii="Times New Roman" w:hAnsi="Times New Roman" w:cs="Times New Roman"/>
                  <w:b w:val="0"/>
                  <w:sz w:val="24"/>
                </w:rPr>
                <w:t>Click Here</w:t>
              </w:r>
            </w:hyperlink>
          </w:p>
        </w:tc>
      </w:tr>
      <w:tr w:rsidR="00786769" w:rsidRPr="00F07D65" w14:paraId="2E25C0DB" w14:textId="77777777" w:rsidTr="003F6B4B">
        <w:tc>
          <w:tcPr>
            <w:cnfStyle w:val="001000000000" w:firstRow="0" w:lastRow="0" w:firstColumn="1" w:lastColumn="0" w:oddVBand="0" w:evenVBand="0" w:oddHBand="0" w:evenHBand="0" w:firstRowFirstColumn="0" w:firstRowLastColumn="0" w:lastRowFirstColumn="0" w:lastRowLastColumn="0"/>
            <w:tcW w:w="715" w:type="dxa"/>
            <w:vAlign w:val="center"/>
          </w:tcPr>
          <w:p w14:paraId="7CE9A276" w14:textId="77777777" w:rsidR="00786769" w:rsidRDefault="00786769" w:rsidP="003F6B4B">
            <w:pPr>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12</w:t>
            </w:r>
          </w:p>
        </w:tc>
        <w:tc>
          <w:tcPr>
            <w:tcW w:w="4780" w:type="dxa"/>
          </w:tcPr>
          <w:p w14:paraId="2A0A8F37" w14:textId="77777777" w:rsidR="00786769" w:rsidRPr="000A5105" w:rsidRDefault="00786769" w:rsidP="003F6B4B">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r w:rsidRPr="00AE2123">
              <w:rPr>
                <w:rFonts w:ascii="Times New Roman" w:hAnsi="Times New Roman" w:cs="Times New Roman"/>
                <w:b w:val="0"/>
                <w:color w:val="002060"/>
                <w:sz w:val="24"/>
                <w:szCs w:val="24"/>
              </w:rPr>
              <w:t>The</w:t>
            </w:r>
            <w:r>
              <w:rPr>
                <w:rFonts w:ascii="Times New Roman" w:hAnsi="Times New Roman" w:cs="Times New Roman"/>
                <w:b w:val="0"/>
                <w:color w:val="002060"/>
                <w:sz w:val="24"/>
                <w:szCs w:val="24"/>
              </w:rPr>
              <w:t xml:space="preserve"> </w:t>
            </w:r>
            <w:r w:rsidRPr="00AE2123">
              <w:rPr>
                <w:rFonts w:ascii="Times New Roman" w:hAnsi="Times New Roman" w:cs="Times New Roman"/>
                <w:b w:val="0"/>
                <w:color w:val="002060"/>
                <w:sz w:val="24"/>
                <w:szCs w:val="24"/>
              </w:rPr>
              <w:t>Andhra Pradesh Pollution Control Board (PAN AAAJA1610Q)</w:t>
            </w:r>
          </w:p>
        </w:tc>
        <w:tc>
          <w:tcPr>
            <w:tcW w:w="2410" w:type="dxa"/>
          </w:tcPr>
          <w:p w14:paraId="7224FEAE" w14:textId="77777777" w:rsidR="00786769" w:rsidRPr="000A5105" w:rsidRDefault="00786769" w:rsidP="003F6B4B">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r>
              <w:rPr>
                <w:rFonts w:ascii="Times New Roman" w:hAnsi="Times New Roman" w:cs="Times New Roman"/>
                <w:b w:val="0"/>
                <w:color w:val="002060"/>
                <w:sz w:val="24"/>
              </w:rPr>
              <w:t>Notification  No. 103/2022</w:t>
            </w:r>
          </w:p>
        </w:tc>
        <w:tc>
          <w:tcPr>
            <w:tcW w:w="1563" w:type="dxa"/>
          </w:tcPr>
          <w:p w14:paraId="104B40EA" w14:textId="77777777" w:rsidR="00786769" w:rsidRPr="00FA45E9" w:rsidRDefault="00786769" w:rsidP="003F6B4B">
            <w:pPr>
              <w:pStyle w:val="BodyText"/>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b w:val="0"/>
                <w:sz w:val="10"/>
              </w:rPr>
            </w:pPr>
          </w:p>
          <w:p w14:paraId="32061378" w14:textId="77777777" w:rsidR="00786769" w:rsidRDefault="001A54C8" w:rsidP="003F6B4B">
            <w:pPr>
              <w:pStyle w:val="BodyText"/>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rPr>
            </w:pPr>
            <w:hyperlink r:id="rId19" w:history="1">
              <w:r w:rsidR="00786769" w:rsidRPr="00184B19">
                <w:rPr>
                  <w:rStyle w:val="Hyperlink"/>
                  <w:rFonts w:ascii="Times New Roman" w:hAnsi="Times New Roman" w:cs="Times New Roman"/>
                  <w:b w:val="0"/>
                  <w:sz w:val="24"/>
                </w:rPr>
                <w:t>Click Here</w:t>
              </w:r>
            </w:hyperlink>
          </w:p>
        </w:tc>
      </w:tr>
    </w:tbl>
    <w:p w14:paraId="7964585D" w14:textId="77777777" w:rsidR="00786769" w:rsidRPr="00096908" w:rsidRDefault="00786769" w:rsidP="00786769">
      <w:pPr>
        <w:pStyle w:val="ListParagraph"/>
        <w:spacing w:after="0" w:line="240" w:lineRule="auto"/>
        <w:ind w:right="-46"/>
        <w:rPr>
          <w:rFonts w:ascii="Times New Roman" w:hAnsi="Times New Roman" w:cs="Times New Roman"/>
          <w:b/>
          <w:caps/>
          <w:color w:val="002060"/>
          <w:sz w:val="6"/>
          <w:szCs w:val="24"/>
          <w:u w:val="single"/>
        </w:rPr>
      </w:pPr>
    </w:p>
    <w:p w14:paraId="199EDA94" w14:textId="77777777" w:rsidR="00786769" w:rsidRDefault="00786769" w:rsidP="00786769">
      <w:pPr>
        <w:pStyle w:val="ListParagraph"/>
        <w:spacing w:after="0" w:line="240" w:lineRule="auto"/>
        <w:ind w:right="-46"/>
        <w:rPr>
          <w:rFonts w:ascii="Times New Roman" w:hAnsi="Times New Roman" w:cs="Times New Roman"/>
          <w:b/>
          <w:caps/>
          <w:color w:val="002060"/>
          <w:sz w:val="16"/>
          <w:szCs w:val="24"/>
          <w:u w:val="single"/>
        </w:rPr>
      </w:pPr>
    </w:p>
    <w:p w14:paraId="7E341DBA" w14:textId="3EB1609D" w:rsidR="00786769" w:rsidRDefault="00786769" w:rsidP="00786769">
      <w:pPr>
        <w:spacing w:after="0" w:line="240" w:lineRule="auto"/>
        <w:ind w:right="-46"/>
        <w:jc w:val="both"/>
        <w:rPr>
          <w:rFonts w:ascii="Times New Roman" w:hAnsi="Times New Roman" w:cs="Times New Roman"/>
          <w:b/>
          <w:caps/>
          <w:color w:val="002060"/>
          <w:sz w:val="32"/>
          <w:szCs w:val="24"/>
          <w:u w:val="single"/>
        </w:rPr>
      </w:pPr>
      <w:r>
        <w:rPr>
          <w:rFonts w:ascii="Times New Roman" w:hAnsi="Times New Roman" w:cs="Times New Roman"/>
          <w:b/>
          <w:caps/>
          <w:color w:val="002060"/>
          <w:sz w:val="32"/>
          <w:szCs w:val="24"/>
          <w:u w:val="single"/>
        </w:rPr>
        <w:t>2</w:t>
      </w:r>
      <w:r w:rsidRPr="00EA06AB">
        <w:rPr>
          <w:rFonts w:ascii="Times New Roman" w:hAnsi="Times New Roman" w:cs="Times New Roman"/>
          <w:b/>
          <w:caps/>
          <w:color w:val="002060"/>
          <w:sz w:val="32"/>
          <w:szCs w:val="24"/>
          <w:u w:val="single"/>
        </w:rPr>
        <w:t>. Compliance Requirement under GST,</w:t>
      </w:r>
      <w:r>
        <w:rPr>
          <w:rFonts w:ascii="Times New Roman" w:hAnsi="Times New Roman" w:cs="Times New Roman"/>
          <w:b/>
          <w:caps/>
          <w:color w:val="002060"/>
          <w:sz w:val="32"/>
          <w:szCs w:val="24"/>
          <w:u w:val="single"/>
        </w:rPr>
        <w:t xml:space="preserve"> 2017</w:t>
      </w:r>
    </w:p>
    <w:p w14:paraId="30657117" w14:textId="77777777" w:rsidR="00786769" w:rsidRDefault="00786769" w:rsidP="00786769">
      <w:pPr>
        <w:pStyle w:val="ListParagraph"/>
        <w:spacing w:after="0" w:line="240" w:lineRule="auto"/>
        <w:ind w:left="0" w:right="-46"/>
        <w:jc w:val="both"/>
        <w:rPr>
          <w:rFonts w:ascii="Times New Roman" w:hAnsi="Times New Roman" w:cs="Times New Roman"/>
          <w:b/>
          <w:bCs/>
          <w:i/>
          <w:iCs/>
          <w:color w:val="7030A0"/>
          <w:sz w:val="32"/>
          <w:szCs w:val="36"/>
          <w:u w:val="single"/>
        </w:rPr>
      </w:pPr>
    </w:p>
    <w:p w14:paraId="3EB05766" w14:textId="77777777" w:rsidR="00786769" w:rsidRPr="007A1BFB" w:rsidRDefault="00786769" w:rsidP="00786769">
      <w:pPr>
        <w:pStyle w:val="ListParagraph"/>
        <w:spacing w:after="0" w:line="240" w:lineRule="auto"/>
        <w:ind w:left="0" w:right="-46"/>
        <w:jc w:val="both"/>
        <w:rPr>
          <w:rFonts w:ascii="Times New Roman" w:hAnsi="Times New Roman" w:cs="Times New Roman"/>
          <w:b/>
          <w:bCs/>
          <w:i/>
          <w:iCs/>
          <w:color w:val="7030A0"/>
          <w:sz w:val="32"/>
          <w:szCs w:val="36"/>
          <w:u w:val="single"/>
        </w:rPr>
      </w:pPr>
      <w:r>
        <w:rPr>
          <w:rFonts w:ascii="Times New Roman" w:hAnsi="Times New Roman" w:cs="Times New Roman"/>
          <w:b/>
          <w:bCs/>
          <w:i/>
          <w:iCs/>
          <w:color w:val="7030A0"/>
          <w:sz w:val="32"/>
          <w:szCs w:val="36"/>
          <w:u w:val="single"/>
        </w:rPr>
        <w:t xml:space="preserve">A. </w:t>
      </w:r>
      <w:r w:rsidRPr="007A1BFB">
        <w:rPr>
          <w:rFonts w:ascii="Times New Roman" w:hAnsi="Times New Roman" w:cs="Times New Roman"/>
          <w:b/>
          <w:bCs/>
          <w:i/>
          <w:iCs/>
          <w:color w:val="7030A0"/>
          <w:sz w:val="32"/>
          <w:szCs w:val="36"/>
          <w:u w:val="single"/>
        </w:rPr>
        <w:t>Filing of GSTR –3B</w:t>
      </w:r>
      <w:r>
        <w:rPr>
          <w:rFonts w:ascii="Times New Roman" w:hAnsi="Times New Roman" w:cs="Times New Roman"/>
          <w:b/>
          <w:bCs/>
          <w:i/>
          <w:iCs/>
          <w:color w:val="7030A0"/>
          <w:sz w:val="32"/>
          <w:szCs w:val="36"/>
          <w:u w:val="single"/>
        </w:rPr>
        <w:t xml:space="preserve"> / GSTR 3B QRMP</w:t>
      </w:r>
    </w:p>
    <w:p w14:paraId="0E15A7F1" w14:textId="77777777" w:rsidR="00786769" w:rsidRDefault="00786769" w:rsidP="00786769">
      <w:pPr>
        <w:spacing w:after="0" w:line="240" w:lineRule="auto"/>
        <w:ind w:right="-46"/>
        <w:jc w:val="both"/>
        <w:rPr>
          <w:rFonts w:ascii="Times New Roman" w:hAnsi="Times New Roman" w:cs="Times New Roman"/>
          <w:b/>
          <w:bCs/>
          <w:color w:val="002060"/>
          <w:sz w:val="24"/>
          <w:szCs w:val="24"/>
          <w:u w:val="single"/>
        </w:rPr>
      </w:pPr>
    </w:p>
    <w:p w14:paraId="6FD891C1" w14:textId="77777777" w:rsidR="00786769" w:rsidRPr="00EA06AB" w:rsidRDefault="00786769" w:rsidP="00786769">
      <w:pPr>
        <w:spacing w:after="0" w:line="240" w:lineRule="auto"/>
        <w:ind w:right="-46"/>
        <w:jc w:val="both"/>
        <w:rPr>
          <w:rFonts w:ascii="Times New Roman" w:hAnsi="Times New Roman" w:cs="Times New Roman"/>
          <w:b/>
          <w:bCs/>
          <w:color w:val="002060"/>
          <w:sz w:val="24"/>
          <w:szCs w:val="24"/>
          <w:u w:val="single"/>
        </w:rPr>
      </w:pPr>
      <w:r>
        <w:rPr>
          <w:rFonts w:ascii="Times New Roman" w:hAnsi="Times New Roman" w:cs="Times New Roman"/>
          <w:b/>
          <w:bCs/>
          <w:color w:val="002060"/>
          <w:sz w:val="24"/>
          <w:szCs w:val="24"/>
          <w:u w:val="single"/>
        </w:rPr>
        <w:t xml:space="preserve">a) </w:t>
      </w:r>
      <w:r w:rsidRPr="00EA06AB">
        <w:rPr>
          <w:rFonts w:ascii="Times New Roman" w:hAnsi="Times New Roman" w:cs="Times New Roman"/>
          <w:b/>
          <w:bCs/>
          <w:color w:val="002060"/>
          <w:sz w:val="24"/>
          <w:szCs w:val="24"/>
          <w:u w:val="single"/>
        </w:rPr>
        <w:t>Taxpayers having aggregate turnover &gt; Rs. 5 Cr. in preceding FY</w:t>
      </w:r>
    </w:p>
    <w:p w14:paraId="625C84B5" w14:textId="77777777" w:rsidR="00786769" w:rsidRPr="00EA06AB" w:rsidRDefault="00786769" w:rsidP="00786769">
      <w:pPr>
        <w:spacing w:after="0" w:line="240" w:lineRule="auto"/>
        <w:ind w:right="-46"/>
        <w:jc w:val="both"/>
        <w:rPr>
          <w:rFonts w:ascii="Times New Roman" w:hAnsi="Times New Roman" w:cs="Times New Roman"/>
          <w:b/>
          <w:bCs/>
          <w:color w:val="002060"/>
          <w:sz w:val="24"/>
          <w:szCs w:val="24"/>
          <w:u w:val="single"/>
        </w:rPr>
      </w:pPr>
    </w:p>
    <w:tbl>
      <w:tblPr>
        <w:tblW w:w="9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706"/>
        <w:gridCol w:w="1985"/>
        <w:gridCol w:w="5403"/>
      </w:tblGrid>
      <w:tr w:rsidR="00786769" w:rsidRPr="00BC4D40" w14:paraId="7B75B66D" w14:textId="77777777" w:rsidTr="003F6B4B">
        <w:trPr>
          <w:trHeight w:val="422"/>
        </w:trPr>
        <w:tc>
          <w:tcPr>
            <w:tcW w:w="170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125C0DAA" w14:textId="77777777" w:rsidR="00786769" w:rsidRPr="00BC4D40" w:rsidRDefault="00786769" w:rsidP="003F6B4B">
            <w:pPr>
              <w:spacing w:after="0" w:line="240" w:lineRule="auto"/>
              <w:ind w:right="-46"/>
              <w:jc w:val="center"/>
              <w:rPr>
                <w:rFonts w:ascii="Times New Roman" w:eastAsia="Times New Roman" w:hAnsi="Times New Roman" w:cs="Times New Roman"/>
                <w:b/>
                <w:bCs/>
                <w:color w:val="002060"/>
                <w:lang w:val="en-US"/>
              </w:rPr>
            </w:pPr>
            <w:r w:rsidRPr="00BC4D40">
              <w:rPr>
                <w:rFonts w:ascii="Times New Roman" w:eastAsia="Times New Roman" w:hAnsi="Times New Roman" w:cs="Times New Roman"/>
                <w:b/>
                <w:bCs/>
                <w:color w:val="002060"/>
                <w:lang w:val="en-US"/>
              </w:rPr>
              <w:t>Tax period</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7084FA89" w14:textId="77777777" w:rsidR="00786769" w:rsidRPr="00BC4D40" w:rsidRDefault="00786769" w:rsidP="003F6B4B">
            <w:pPr>
              <w:spacing w:after="0" w:line="240" w:lineRule="auto"/>
              <w:ind w:right="-46"/>
              <w:jc w:val="center"/>
              <w:rPr>
                <w:rFonts w:ascii="Times New Roman" w:eastAsia="Times New Roman" w:hAnsi="Times New Roman" w:cs="Times New Roman"/>
                <w:b/>
                <w:bCs/>
                <w:color w:val="002060"/>
                <w:lang w:val="en-US"/>
              </w:rPr>
            </w:pPr>
            <w:r w:rsidRPr="00BC4D40">
              <w:rPr>
                <w:rFonts w:ascii="Times New Roman" w:eastAsia="Times New Roman" w:hAnsi="Times New Roman" w:cs="Times New Roman"/>
                <w:b/>
                <w:bCs/>
                <w:color w:val="002060"/>
                <w:lang w:val="en-US"/>
              </w:rPr>
              <w:t>Due Date</w:t>
            </w:r>
          </w:p>
        </w:tc>
        <w:tc>
          <w:tcPr>
            <w:tcW w:w="540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388C5A6C" w14:textId="77777777" w:rsidR="00786769" w:rsidRPr="00BC4D40" w:rsidRDefault="00786769" w:rsidP="003F6B4B">
            <w:pPr>
              <w:spacing w:after="0" w:line="240" w:lineRule="auto"/>
              <w:ind w:right="-46"/>
              <w:jc w:val="center"/>
              <w:rPr>
                <w:rFonts w:ascii="Times New Roman" w:eastAsia="Times New Roman" w:hAnsi="Times New Roman" w:cs="Times New Roman"/>
                <w:b/>
                <w:bCs/>
                <w:color w:val="002060"/>
                <w:lang w:val="en-US"/>
              </w:rPr>
            </w:pPr>
            <w:r>
              <w:rPr>
                <w:rFonts w:ascii="Times New Roman" w:eastAsia="Times New Roman" w:hAnsi="Times New Roman" w:cs="Times New Roman"/>
                <w:b/>
                <w:bCs/>
                <w:color w:val="002060"/>
                <w:lang w:val="en-US"/>
              </w:rPr>
              <w:t>Particulars</w:t>
            </w:r>
          </w:p>
        </w:tc>
      </w:tr>
      <w:tr w:rsidR="00786769" w:rsidRPr="00BC4D40" w14:paraId="6680E29D" w14:textId="77777777" w:rsidTr="003F6B4B">
        <w:trPr>
          <w:trHeight w:val="434"/>
        </w:trPr>
        <w:tc>
          <w:tcPr>
            <w:tcW w:w="170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DE46197" w14:textId="77777777" w:rsidR="00786769" w:rsidRPr="00BC4D40" w:rsidRDefault="00786769" w:rsidP="003F6B4B">
            <w:pPr>
              <w:spacing w:after="0" w:line="240" w:lineRule="auto"/>
              <w:ind w:right="-46"/>
              <w:jc w:val="center"/>
              <w:rPr>
                <w:rFonts w:ascii="Times New Roman" w:eastAsia="Times New Roman" w:hAnsi="Times New Roman" w:cs="Times New Roman"/>
                <w:color w:val="002060"/>
                <w:lang w:val="en-US"/>
              </w:rPr>
            </w:pPr>
            <w:r>
              <w:rPr>
                <w:rFonts w:ascii="Times New Roman" w:eastAsia="Times New Roman" w:hAnsi="Times New Roman" w:cs="Times New Roman"/>
                <w:color w:val="002060"/>
                <w:lang w:val="en-US"/>
              </w:rPr>
              <w:t>August, 2022</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D80D091" w14:textId="77777777" w:rsidR="00786769" w:rsidRDefault="00786769" w:rsidP="003F6B4B">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20</w:t>
            </w:r>
            <w:r w:rsidRPr="00BC4D40">
              <w:rPr>
                <w:rFonts w:ascii="Times New Roman" w:eastAsia="Times New Roman" w:hAnsi="Times New Roman" w:cs="Times New Roman"/>
                <w:color w:val="002060"/>
                <w:vertAlign w:val="superscript"/>
                <w:lang w:val="en-US"/>
              </w:rPr>
              <w:t>th</w:t>
            </w:r>
            <w:r w:rsidRPr="00BC4D40">
              <w:rPr>
                <w:rFonts w:ascii="Times New Roman" w:eastAsia="Times New Roman" w:hAnsi="Times New Roman" w:cs="Times New Roman"/>
                <w:color w:val="002060"/>
                <w:lang w:val="en-US"/>
              </w:rPr>
              <w:t xml:space="preserve"> </w:t>
            </w:r>
            <w:r>
              <w:rPr>
                <w:rFonts w:ascii="Times New Roman" w:eastAsia="Times New Roman" w:hAnsi="Times New Roman" w:cs="Times New Roman"/>
                <w:color w:val="002060"/>
                <w:lang w:val="en-US"/>
              </w:rPr>
              <w:t>September</w:t>
            </w:r>
            <w:r w:rsidRPr="00BC4D40">
              <w:rPr>
                <w:rFonts w:ascii="Times New Roman" w:eastAsia="Times New Roman" w:hAnsi="Times New Roman" w:cs="Times New Roman"/>
                <w:color w:val="002060"/>
                <w:lang w:val="en-US"/>
              </w:rPr>
              <w:t>,</w:t>
            </w:r>
          </w:p>
          <w:p w14:paraId="01CE4E7B" w14:textId="77777777" w:rsidR="00786769" w:rsidRPr="00BC4D40" w:rsidRDefault="00786769" w:rsidP="003F6B4B">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202</w:t>
            </w:r>
            <w:r>
              <w:rPr>
                <w:rFonts w:ascii="Times New Roman" w:eastAsia="Times New Roman" w:hAnsi="Times New Roman" w:cs="Times New Roman"/>
                <w:color w:val="002060"/>
                <w:lang w:val="en-US"/>
              </w:rPr>
              <w:t>2</w:t>
            </w:r>
          </w:p>
        </w:tc>
        <w:tc>
          <w:tcPr>
            <w:tcW w:w="540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2A56547" w14:textId="77777777" w:rsidR="00786769" w:rsidRDefault="00786769" w:rsidP="003F6B4B">
            <w:pPr>
              <w:spacing w:after="0" w:line="240" w:lineRule="auto"/>
              <w:ind w:left="142" w:right="179"/>
              <w:jc w:val="both"/>
              <w:rPr>
                <w:rFonts w:ascii="Times New Roman" w:eastAsia="Times New Roman" w:hAnsi="Times New Roman" w:cs="Times New Roman"/>
                <w:color w:val="002060"/>
                <w:lang w:val="en-US"/>
              </w:rPr>
            </w:pPr>
            <w:r w:rsidRPr="007D6DBA">
              <w:rPr>
                <w:rFonts w:ascii="Times New Roman" w:eastAsia="Times New Roman" w:hAnsi="Times New Roman" w:cs="Times New Roman"/>
                <w:color w:val="002060"/>
                <w:lang w:val="en-US"/>
              </w:rPr>
              <w:t>Due Date for filling GSTR - 3B re</w:t>
            </w:r>
            <w:r>
              <w:rPr>
                <w:rFonts w:ascii="Times New Roman" w:eastAsia="Times New Roman" w:hAnsi="Times New Roman" w:cs="Times New Roman"/>
                <w:color w:val="002060"/>
                <w:lang w:val="en-US"/>
              </w:rPr>
              <w:t>turn for the month of June, 2022</w:t>
            </w:r>
            <w:r w:rsidRPr="007D6DBA">
              <w:rPr>
                <w:rFonts w:ascii="Times New Roman" w:eastAsia="Times New Roman" w:hAnsi="Times New Roman" w:cs="Times New Roman"/>
                <w:color w:val="002060"/>
                <w:lang w:val="en-US"/>
              </w:rPr>
              <w:t xml:space="preserve"> for the taxpayer with Aggregate turnover exceeding INR 5 crores during previous year</w:t>
            </w:r>
            <w:r>
              <w:rPr>
                <w:rFonts w:ascii="Times New Roman" w:eastAsia="Times New Roman" w:hAnsi="Times New Roman" w:cs="Times New Roman"/>
                <w:color w:val="002060"/>
                <w:lang w:val="en-US"/>
              </w:rPr>
              <w:t>.</w:t>
            </w:r>
          </w:p>
          <w:p w14:paraId="7E2B2F28" w14:textId="77777777" w:rsidR="00786769" w:rsidRDefault="00786769" w:rsidP="003F6B4B">
            <w:pPr>
              <w:spacing w:after="0" w:line="240" w:lineRule="auto"/>
              <w:ind w:left="142" w:right="179"/>
              <w:jc w:val="both"/>
              <w:rPr>
                <w:rFonts w:ascii="Times New Roman" w:eastAsia="Times New Roman" w:hAnsi="Times New Roman" w:cs="Times New Roman"/>
                <w:color w:val="002060"/>
                <w:lang w:val="en-US"/>
              </w:rPr>
            </w:pPr>
          </w:p>
          <w:p w14:paraId="59BD049F" w14:textId="77777777" w:rsidR="00786769" w:rsidRPr="00600F6D" w:rsidRDefault="00786769" w:rsidP="003F6B4B">
            <w:pPr>
              <w:spacing w:after="0" w:line="240" w:lineRule="auto"/>
              <w:ind w:left="142" w:right="179"/>
              <w:jc w:val="both"/>
              <w:rPr>
                <w:rFonts w:ascii="Times New Roman" w:eastAsia="Times New Roman" w:hAnsi="Times New Roman" w:cs="Times New Roman"/>
                <w:i/>
                <w:color w:val="002060"/>
                <w:lang w:val="en-US"/>
              </w:rPr>
            </w:pPr>
            <w:r w:rsidRPr="00600F6D">
              <w:rPr>
                <w:rFonts w:ascii="Times New Roman" w:eastAsia="Times New Roman" w:hAnsi="Times New Roman" w:cs="Times New Roman"/>
                <w:i/>
                <w:color w:val="002060"/>
                <w:lang w:val="en-US"/>
              </w:rPr>
              <w:t xml:space="preserve">Due Date for filling GSTR - 3B return for the quarter of </w:t>
            </w:r>
            <w:r w:rsidRPr="00600F6D">
              <w:rPr>
                <w:rFonts w:ascii="Times New Roman" w:eastAsia="Times New Roman" w:hAnsi="Times New Roman" w:cs="Times New Roman"/>
                <w:i/>
                <w:color w:val="002060"/>
                <w:lang w:val="en-US"/>
              </w:rPr>
              <w:lastRenderedPageBreak/>
              <w:t>January to March 2022 for the taxpayer with Aggregate turnover up to INR 5 crores during the previous year and who has opted for Quarterly filing of return under QRMP.</w:t>
            </w:r>
          </w:p>
          <w:p w14:paraId="4367219A" w14:textId="77777777" w:rsidR="00786769" w:rsidRPr="009D7144" w:rsidRDefault="00786769" w:rsidP="003F6B4B">
            <w:pPr>
              <w:spacing w:after="0" w:line="240" w:lineRule="auto"/>
              <w:ind w:left="142" w:right="179"/>
              <w:jc w:val="both"/>
              <w:rPr>
                <w:rFonts w:ascii="Times New Roman" w:eastAsia="Times New Roman" w:hAnsi="Times New Roman" w:cs="Times New Roman"/>
                <w:color w:val="002060"/>
                <w:sz w:val="18"/>
                <w:lang w:val="en-US"/>
              </w:rPr>
            </w:pPr>
          </w:p>
        </w:tc>
      </w:tr>
    </w:tbl>
    <w:p w14:paraId="7982A0C9" w14:textId="77777777" w:rsidR="00786769" w:rsidRDefault="00786769" w:rsidP="00786769">
      <w:pPr>
        <w:spacing w:after="0" w:line="240" w:lineRule="auto"/>
        <w:ind w:right="-46"/>
        <w:jc w:val="both"/>
        <w:rPr>
          <w:rFonts w:ascii="Times New Roman" w:hAnsi="Times New Roman" w:cs="Times New Roman"/>
          <w:b/>
          <w:bCs/>
          <w:color w:val="002060"/>
          <w:sz w:val="24"/>
          <w:szCs w:val="24"/>
          <w:u w:val="single"/>
        </w:rPr>
      </w:pPr>
    </w:p>
    <w:p w14:paraId="235F339C" w14:textId="77777777" w:rsidR="00786769" w:rsidRPr="00BC4D40" w:rsidRDefault="00786769" w:rsidP="00786769">
      <w:pPr>
        <w:spacing w:after="0" w:line="240" w:lineRule="auto"/>
        <w:ind w:right="-46"/>
        <w:jc w:val="both"/>
        <w:rPr>
          <w:rFonts w:ascii="Times New Roman" w:hAnsi="Times New Roman" w:cs="Times New Roman"/>
          <w:b/>
          <w:bCs/>
          <w:color w:val="002060"/>
          <w:sz w:val="24"/>
          <w:szCs w:val="24"/>
          <w:u w:val="single"/>
        </w:rPr>
      </w:pPr>
      <w:r>
        <w:rPr>
          <w:rFonts w:ascii="Times New Roman" w:hAnsi="Times New Roman" w:cs="Times New Roman"/>
          <w:b/>
          <w:bCs/>
          <w:color w:val="002060"/>
          <w:sz w:val="24"/>
          <w:szCs w:val="24"/>
          <w:u w:val="single"/>
        </w:rPr>
        <w:t>b)</w:t>
      </w:r>
      <w:r w:rsidRPr="00BC4D40">
        <w:rPr>
          <w:rFonts w:ascii="Times New Roman" w:hAnsi="Times New Roman" w:cs="Times New Roman"/>
          <w:b/>
          <w:bCs/>
          <w:color w:val="002060"/>
          <w:sz w:val="24"/>
          <w:szCs w:val="24"/>
          <w:u w:val="single"/>
        </w:rPr>
        <w:t>. Taxpayers having aggregate turnover upto Rs. 5 crores in preceding FY (Group A)</w:t>
      </w:r>
    </w:p>
    <w:p w14:paraId="164BB36D" w14:textId="77777777" w:rsidR="00786769" w:rsidRPr="00BC4D40" w:rsidRDefault="00786769" w:rsidP="00786769">
      <w:pPr>
        <w:spacing w:after="0" w:line="240" w:lineRule="auto"/>
        <w:ind w:right="-46"/>
        <w:jc w:val="both"/>
        <w:rPr>
          <w:rFonts w:ascii="Times New Roman" w:hAnsi="Times New Roman" w:cs="Times New Roman"/>
          <w:b/>
          <w:bCs/>
          <w:color w:val="002060"/>
          <w:sz w:val="24"/>
          <w:szCs w:val="24"/>
          <w:u w:val="single"/>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69"/>
        <w:gridCol w:w="2346"/>
        <w:gridCol w:w="21"/>
        <w:gridCol w:w="4541"/>
      </w:tblGrid>
      <w:tr w:rsidR="00786769" w:rsidRPr="00BC4D40" w14:paraId="30D196C3" w14:textId="77777777" w:rsidTr="003F6B4B">
        <w:tc>
          <w:tcPr>
            <w:tcW w:w="1625" w:type="dxa"/>
            <w:shd w:val="clear" w:color="auto" w:fill="FFFFFF"/>
            <w:tcMar>
              <w:top w:w="0" w:type="dxa"/>
              <w:left w:w="0" w:type="dxa"/>
              <w:bottom w:w="0" w:type="dxa"/>
              <w:right w:w="0" w:type="dxa"/>
            </w:tcMar>
            <w:vAlign w:val="center"/>
            <w:hideMark/>
          </w:tcPr>
          <w:p w14:paraId="712F2893" w14:textId="77777777" w:rsidR="00786769" w:rsidRPr="00BC4D40" w:rsidRDefault="00786769" w:rsidP="003F6B4B">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Tax period</w:t>
            </w:r>
          </w:p>
        </w:tc>
        <w:tc>
          <w:tcPr>
            <w:tcW w:w="1758" w:type="dxa"/>
            <w:shd w:val="clear" w:color="auto" w:fill="FFFFFF"/>
            <w:tcMar>
              <w:top w:w="0" w:type="dxa"/>
              <w:left w:w="0" w:type="dxa"/>
              <w:bottom w:w="0" w:type="dxa"/>
              <w:right w:w="0" w:type="dxa"/>
            </w:tcMar>
            <w:vAlign w:val="center"/>
            <w:hideMark/>
          </w:tcPr>
          <w:p w14:paraId="39347049" w14:textId="77777777" w:rsidR="00786769" w:rsidRPr="00BC4D40" w:rsidRDefault="00786769" w:rsidP="003F6B4B">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Due Date</w:t>
            </w:r>
          </w:p>
        </w:tc>
        <w:tc>
          <w:tcPr>
            <w:tcW w:w="0" w:type="auto"/>
            <w:shd w:val="clear" w:color="auto" w:fill="FFFFFF"/>
            <w:tcMar>
              <w:top w:w="0" w:type="dxa"/>
              <w:left w:w="0" w:type="dxa"/>
              <w:bottom w:w="0" w:type="dxa"/>
              <w:right w:w="0" w:type="dxa"/>
            </w:tcMar>
            <w:vAlign w:val="center"/>
          </w:tcPr>
          <w:p w14:paraId="2BC4751D" w14:textId="77777777" w:rsidR="00786769" w:rsidRPr="00BC4D40" w:rsidRDefault="00786769" w:rsidP="003F6B4B">
            <w:pPr>
              <w:spacing w:after="0" w:line="240" w:lineRule="auto"/>
              <w:ind w:right="140"/>
              <w:jc w:val="center"/>
              <w:rPr>
                <w:rFonts w:ascii="Times New Roman" w:eastAsia="Times New Roman" w:hAnsi="Times New Roman" w:cs="Times New Roman"/>
                <w:b/>
                <w:bCs/>
                <w:color w:val="002060"/>
                <w:sz w:val="24"/>
                <w:szCs w:val="24"/>
                <w:lang w:val="en-US"/>
              </w:rPr>
            </w:pPr>
          </w:p>
        </w:tc>
        <w:tc>
          <w:tcPr>
            <w:tcW w:w="3403" w:type="dxa"/>
            <w:shd w:val="clear" w:color="auto" w:fill="FFFFFF"/>
            <w:tcMar>
              <w:top w:w="0" w:type="dxa"/>
              <w:left w:w="0" w:type="dxa"/>
              <w:bottom w:w="0" w:type="dxa"/>
              <w:right w:w="0" w:type="dxa"/>
            </w:tcMar>
            <w:vAlign w:val="center"/>
            <w:hideMark/>
          </w:tcPr>
          <w:p w14:paraId="2ACDB626" w14:textId="77777777" w:rsidR="00786769" w:rsidRPr="00BC4D40" w:rsidRDefault="00786769" w:rsidP="003F6B4B">
            <w:pPr>
              <w:spacing w:after="0" w:line="240" w:lineRule="auto"/>
              <w:ind w:right="-46"/>
              <w:jc w:val="center"/>
              <w:rPr>
                <w:rFonts w:ascii="Times New Roman" w:eastAsia="Times New Roman" w:hAnsi="Times New Roman" w:cs="Times New Roman"/>
                <w:b/>
                <w:bCs/>
                <w:color w:val="002060"/>
                <w:sz w:val="24"/>
                <w:szCs w:val="24"/>
                <w:lang w:val="en-US"/>
              </w:rPr>
            </w:pPr>
            <w:r>
              <w:rPr>
                <w:rFonts w:ascii="Times New Roman" w:eastAsia="Times New Roman" w:hAnsi="Times New Roman" w:cs="Times New Roman"/>
                <w:b/>
                <w:bCs/>
                <w:color w:val="002060"/>
                <w:lang w:val="en-US"/>
              </w:rPr>
              <w:t>Particulars</w:t>
            </w:r>
          </w:p>
        </w:tc>
      </w:tr>
      <w:tr w:rsidR="00786769" w:rsidRPr="00BC4D40" w14:paraId="43BAD2A3" w14:textId="77777777" w:rsidTr="003F6B4B">
        <w:tc>
          <w:tcPr>
            <w:tcW w:w="1625" w:type="dxa"/>
            <w:shd w:val="clear" w:color="auto" w:fill="FFFFFF"/>
            <w:tcMar>
              <w:top w:w="0" w:type="dxa"/>
              <w:left w:w="0" w:type="dxa"/>
              <w:bottom w:w="0" w:type="dxa"/>
              <w:right w:w="0" w:type="dxa"/>
            </w:tcMar>
            <w:vAlign w:val="center"/>
          </w:tcPr>
          <w:p w14:paraId="73919133" w14:textId="77777777" w:rsidR="00786769" w:rsidRPr="00BC4D40" w:rsidRDefault="00786769" w:rsidP="003F6B4B">
            <w:pPr>
              <w:spacing w:after="0" w:line="240" w:lineRule="auto"/>
              <w:ind w:right="-46"/>
              <w:jc w:val="center"/>
              <w:rPr>
                <w:rFonts w:ascii="Times New Roman" w:eastAsia="Times New Roman" w:hAnsi="Times New Roman" w:cs="Times New Roman"/>
                <w:color w:val="002060"/>
                <w:lang w:val="en-US"/>
              </w:rPr>
            </w:pPr>
            <w:r>
              <w:rPr>
                <w:rFonts w:ascii="Times New Roman" w:eastAsia="Times New Roman" w:hAnsi="Times New Roman" w:cs="Times New Roman"/>
                <w:color w:val="002060"/>
                <w:lang w:val="en-US"/>
              </w:rPr>
              <w:t>August, 2022</w:t>
            </w:r>
          </w:p>
        </w:tc>
        <w:tc>
          <w:tcPr>
            <w:tcW w:w="1758" w:type="dxa"/>
            <w:shd w:val="clear" w:color="auto" w:fill="FFFFFF"/>
            <w:tcMar>
              <w:top w:w="0" w:type="dxa"/>
              <w:left w:w="0" w:type="dxa"/>
              <w:bottom w:w="0" w:type="dxa"/>
              <w:right w:w="0" w:type="dxa"/>
            </w:tcMar>
            <w:vAlign w:val="center"/>
          </w:tcPr>
          <w:p w14:paraId="327C53FB" w14:textId="77777777" w:rsidR="00786769" w:rsidRDefault="00786769" w:rsidP="003F6B4B">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w:t>
            </w:r>
            <w:r>
              <w:rPr>
                <w:rFonts w:ascii="Times New Roman" w:eastAsia="Times New Roman" w:hAnsi="Times New Roman" w:cs="Times New Roman"/>
                <w:color w:val="002060"/>
                <w:lang w:val="en-US"/>
              </w:rPr>
              <w:t>2</w:t>
            </w:r>
            <w:r w:rsidRPr="004F0460">
              <w:rPr>
                <w:rFonts w:ascii="Times New Roman" w:eastAsia="Times New Roman" w:hAnsi="Times New Roman" w:cs="Times New Roman"/>
                <w:color w:val="002060"/>
                <w:vertAlign w:val="superscript"/>
                <w:lang w:val="en-US"/>
              </w:rPr>
              <w:t>nd</w:t>
            </w:r>
            <w:r>
              <w:rPr>
                <w:rFonts w:ascii="Times New Roman" w:eastAsia="Times New Roman" w:hAnsi="Times New Roman" w:cs="Times New Roman"/>
                <w:color w:val="002060"/>
                <w:lang w:val="en-US"/>
              </w:rPr>
              <w:t xml:space="preserve"> September,</w:t>
            </w:r>
          </w:p>
          <w:p w14:paraId="66AE80CC" w14:textId="77777777" w:rsidR="00786769" w:rsidRPr="00BC4D40" w:rsidRDefault="00786769" w:rsidP="003F6B4B">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202</w:t>
            </w:r>
            <w:r>
              <w:rPr>
                <w:rFonts w:ascii="Times New Roman" w:eastAsia="Times New Roman" w:hAnsi="Times New Roman" w:cs="Times New Roman"/>
                <w:color w:val="002060"/>
                <w:lang w:val="en-US"/>
              </w:rPr>
              <w:t>2</w:t>
            </w:r>
          </w:p>
        </w:tc>
        <w:tc>
          <w:tcPr>
            <w:tcW w:w="0" w:type="auto"/>
            <w:shd w:val="clear" w:color="auto" w:fill="FFFFFF"/>
            <w:tcMar>
              <w:top w:w="0" w:type="dxa"/>
              <w:left w:w="0" w:type="dxa"/>
              <w:bottom w:w="0" w:type="dxa"/>
              <w:right w:w="0" w:type="dxa"/>
            </w:tcMar>
            <w:vAlign w:val="center"/>
          </w:tcPr>
          <w:p w14:paraId="4F90104A" w14:textId="77777777" w:rsidR="00786769" w:rsidRPr="00BC4D40" w:rsidRDefault="00786769" w:rsidP="003F6B4B">
            <w:pPr>
              <w:spacing w:after="0" w:line="240" w:lineRule="auto"/>
              <w:ind w:right="140"/>
              <w:jc w:val="center"/>
              <w:rPr>
                <w:rFonts w:ascii="Times New Roman" w:eastAsia="Times New Roman" w:hAnsi="Times New Roman" w:cs="Times New Roman"/>
                <w:color w:val="002060"/>
                <w:sz w:val="24"/>
                <w:szCs w:val="24"/>
                <w:lang w:val="en-US"/>
              </w:rPr>
            </w:pPr>
          </w:p>
        </w:tc>
        <w:tc>
          <w:tcPr>
            <w:tcW w:w="3403" w:type="dxa"/>
            <w:shd w:val="clear" w:color="auto" w:fill="FFFFFF"/>
            <w:tcMar>
              <w:top w:w="0" w:type="dxa"/>
              <w:left w:w="0" w:type="dxa"/>
              <w:bottom w:w="0" w:type="dxa"/>
              <w:right w:w="0" w:type="dxa"/>
            </w:tcMar>
            <w:vAlign w:val="center"/>
          </w:tcPr>
          <w:p w14:paraId="64CDBC39" w14:textId="77777777" w:rsidR="00786769" w:rsidRPr="00BC4D40" w:rsidRDefault="00786769" w:rsidP="003F6B4B">
            <w:pPr>
              <w:spacing w:after="0" w:line="240" w:lineRule="auto"/>
              <w:ind w:left="143" w:right="141"/>
              <w:jc w:val="both"/>
              <w:rPr>
                <w:rFonts w:ascii="Times New Roman" w:eastAsia="Times New Roman" w:hAnsi="Times New Roman" w:cs="Times New Roman"/>
                <w:color w:val="002060"/>
                <w:sz w:val="24"/>
                <w:szCs w:val="24"/>
                <w:lang w:val="en-US"/>
              </w:rPr>
            </w:pPr>
            <w:r w:rsidRPr="007D6DBA">
              <w:rPr>
                <w:rFonts w:ascii="Times New Roman" w:eastAsia="Times New Roman" w:hAnsi="Times New Roman" w:cs="Times New Roman"/>
                <w:color w:val="002060"/>
                <w:sz w:val="24"/>
                <w:szCs w:val="24"/>
                <w:lang w:val="en-US"/>
              </w:rPr>
              <w:t>Due Date for filling GSTR - 3B return for the month of June, 202</w:t>
            </w:r>
            <w:r>
              <w:rPr>
                <w:rFonts w:ascii="Times New Roman" w:eastAsia="Times New Roman" w:hAnsi="Times New Roman" w:cs="Times New Roman"/>
                <w:color w:val="002060"/>
                <w:sz w:val="24"/>
                <w:szCs w:val="24"/>
                <w:lang w:val="en-US"/>
              </w:rPr>
              <w:t>2</w:t>
            </w:r>
            <w:r w:rsidRPr="007D6DBA">
              <w:rPr>
                <w:rFonts w:ascii="Times New Roman" w:eastAsia="Times New Roman" w:hAnsi="Times New Roman" w:cs="Times New Roman"/>
                <w:color w:val="002060"/>
                <w:sz w:val="24"/>
                <w:szCs w:val="24"/>
                <w:lang w:val="en-US"/>
              </w:rPr>
              <w:t xml:space="preserve"> for the taxpayer with Aggregate turnover upto INR 5 crores during previous year and who has opted for Quarterly filing of GSTR-3B</w:t>
            </w:r>
          </w:p>
        </w:tc>
      </w:tr>
      <w:tr w:rsidR="00786769" w:rsidRPr="00BC4D40" w14:paraId="72C69A97" w14:textId="77777777" w:rsidTr="003F6B4B">
        <w:trPr>
          <w:trHeight w:val="285"/>
        </w:trPr>
        <w:tc>
          <w:tcPr>
            <w:tcW w:w="9077" w:type="dxa"/>
            <w:gridSpan w:val="4"/>
            <w:shd w:val="clear" w:color="auto" w:fill="FFFFFF"/>
            <w:tcMar>
              <w:top w:w="0" w:type="dxa"/>
              <w:left w:w="0" w:type="dxa"/>
              <w:bottom w:w="0" w:type="dxa"/>
              <w:right w:w="0" w:type="dxa"/>
            </w:tcMar>
            <w:vAlign w:val="center"/>
          </w:tcPr>
          <w:p w14:paraId="712FA1AF" w14:textId="77777777" w:rsidR="00786769" w:rsidRDefault="00786769" w:rsidP="003F6B4B">
            <w:pPr>
              <w:spacing w:after="0" w:line="240" w:lineRule="auto"/>
              <w:ind w:left="147" w:right="141"/>
              <w:jc w:val="both"/>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b/>
                <w:bCs/>
                <w:color w:val="002060"/>
                <w:sz w:val="24"/>
                <w:szCs w:val="24"/>
                <w:lang w:val="en-US"/>
              </w:rPr>
              <w:t>Group A States:</w:t>
            </w:r>
            <w:r w:rsidRPr="00BC4D40">
              <w:rPr>
                <w:rFonts w:ascii="Times New Roman" w:eastAsia="Times New Roman" w:hAnsi="Times New Roman" w:cs="Times New Roman"/>
                <w:color w:val="002060"/>
                <w:sz w:val="24"/>
                <w:szCs w:val="24"/>
                <w:lang w:val="en-US"/>
              </w:rPr>
              <w:t xml:space="preserve"> Chhattisgarh, Madhya Pradesh, Gujarat, Maharashtra, Karnataka, Goa, Kerala, Tamil Nadu, Telangana, Andhra Pradesh, Daman &amp; Diu and Dadra &amp; Nagar Haveli, Puducherry, Andaman and Nicobar Islands, Lakshadweep</w:t>
            </w:r>
          </w:p>
          <w:p w14:paraId="4B5ABB0C" w14:textId="77777777" w:rsidR="00786769" w:rsidRPr="00BC4D40" w:rsidRDefault="00786769" w:rsidP="003F6B4B">
            <w:pPr>
              <w:spacing w:after="0" w:line="240" w:lineRule="auto"/>
              <w:ind w:left="147" w:right="141"/>
              <w:jc w:val="both"/>
              <w:rPr>
                <w:rFonts w:ascii="Times New Roman" w:eastAsia="Times New Roman" w:hAnsi="Times New Roman" w:cs="Times New Roman"/>
                <w:color w:val="002060"/>
                <w:sz w:val="24"/>
                <w:szCs w:val="24"/>
                <w:lang w:val="en-US"/>
              </w:rPr>
            </w:pPr>
          </w:p>
        </w:tc>
      </w:tr>
    </w:tbl>
    <w:p w14:paraId="48258DE3" w14:textId="77777777" w:rsidR="00786769" w:rsidRPr="00BC4D40" w:rsidRDefault="00786769" w:rsidP="00786769">
      <w:pPr>
        <w:spacing w:after="0" w:line="240" w:lineRule="auto"/>
        <w:ind w:right="-46"/>
        <w:jc w:val="both"/>
        <w:rPr>
          <w:rFonts w:ascii="Times New Roman" w:hAnsi="Times New Roman" w:cs="Times New Roman"/>
          <w:b/>
          <w:bCs/>
          <w:color w:val="002060"/>
          <w:sz w:val="24"/>
          <w:szCs w:val="24"/>
          <w:u w:val="single"/>
        </w:rPr>
      </w:pPr>
    </w:p>
    <w:p w14:paraId="63C12131" w14:textId="77777777" w:rsidR="00786769" w:rsidRPr="00BC4D40" w:rsidRDefault="00786769" w:rsidP="00786769">
      <w:pPr>
        <w:spacing w:after="0" w:line="240" w:lineRule="auto"/>
        <w:ind w:right="-46"/>
        <w:jc w:val="both"/>
        <w:rPr>
          <w:rFonts w:ascii="Times New Roman" w:hAnsi="Times New Roman" w:cs="Times New Roman"/>
          <w:b/>
          <w:bCs/>
          <w:color w:val="002060"/>
          <w:sz w:val="8"/>
          <w:szCs w:val="24"/>
          <w:u w:val="single"/>
        </w:rPr>
      </w:pPr>
    </w:p>
    <w:p w14:paraId="03234BF1" w14:textId="77777777" w:rsidR="00786769" w:rsidRPr="00BC4D40" w:rsidRDefault="00786769" w:rsidP="00786769">
      <w:pPr>
        <w:spacing w:after="0" w:line="240" w:lineRule="auto"/>
        <w:ind w:right="-46"/>
        <w:jc w:val="both"/>
        <w:rPr>
          <w:rFonts w:ascii="Times New Roman" w:hAnsi="Times New Roman" w:cs="Times New Roman"/>
          <w:b/>
          <w:bCs/>
          <w:color w:val="002060"/>
          <w:sz w:val="24"/>
          <w:szCs w:val="24"/>
          <w:u w:val="single"/>
        </w:rPr>
      </w:pPr>
      <w:r>
        <w:rPr>
          <w:rFonts w:ascii="Times New Roman" w:hAnsi="Times New Roman" w:cs="Times New Roman"/>
          <w:b/>
          <w:bCs/>
          <w:color w:val="002060"/>
          <w:sz w:val="24"/>
          <w:szCs w:val="24"/>
          <w:u w:val="single"/>
        </w:rPr>
        <w:t>c)</w:t>
      </w:r>
      <w:r w:rsidRPr="00BC4D40">
        <w:rPr>
          <w:rFonts w:ascii="Times New Roman" w:hAnsi="Times New Roman" w:cs="Times New Roman"/>
          <w:b/>
          <w:bCs/>
          <w:color w:val="002060"/>
          <w:sz w:val="24"/>
          <w:szCs w:val="24"/>
          <w:u w:val="single"/>
        </w:rPr>
        <w:t>. Taxpayers having aggregate turnover upto Rs. 5 crores in preceding FY (Group B)</w:t>
      </w:r>
    </w:p>
    <w:p w14:paraId="7C2508AE" w14:textId="77777777" w:rsidR="00786769" w:rsidRPr="00BC4D40" w:rsidRDefault="00786769" w:rsidP="00786769">
      <w:pPr>
        <w:spacing w:after="0" w:line="240" w:lineRule="auto"/>
        <w:ind w:right="-46"/>
        <w:jc w:val="both"/>
        <w:rPr>
          <w:rFonts w:ascii="Times New Roman" w:hAnsi="Times New Roman" w:cs="Times New Roman"/>
          <w:b/>
          <w:bCs/>
          <w:color w:val="002060"/>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44"/>
        <w:gridCol w:w="1789"/>
        <w:gridCol w:w="20"/>
        <w:gridCol w:w="5183"/>
      </w:tblGrid>
      <w:tr w:rsidR="00786769" w:rsidRPr="00BC4D40" w14:paraId="6FDDD11B" w14:textId="77777777" w:rsidTr="003F6B4B">
        <w:tc>
          <w:tcPr>
            <w:tcW w:w="2044" w:type="dxa"/>
            <w:shd w:val="clear" w:color="auto" w:fill="FFFFFF"/>
            <w:tcMar>
              <w:top w:w="0" w:type="dxa"/>
              <w:left w:w="0" w:type="dxa"/>
              <w:bottom w:w="0" w:type="dxa"/>
              <w:right w:w="0" w:type="dxa"/>
            </w:tcMar>
            <w:vAlign w:val="center"/>
            <w:hideMark/>
          </w:tcPr>
          <w:p w14:paraId="33CAFAE4" w14:textId="77777777" w:rsidR="00786769" w:rsidRPr="00BC4D40" w:rsidRDefault="00786769" w:rsidP="003F6B4B">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Tax period</w:t>
            </w:r>
          </w:p>
        </w:tc>
        <w:tc>
          <w:tcPr>
            <w:tcW w:w="1789" w:type="dxa"/>
            <w:shd w:val="clear" w:color="auto" w:fill="FFFFFF"/>
            <w:tcMar>
              <w:top w:w="0" w:type="dxa"/>
              <w:left w:w="0" w:type="dxa"/>
              <w:bottom w:w="0" w:type="dxa"/>
              <w:right w:w="0" w:type="dxa"/>
            </w:tcMar>
            <w:vAlign w:val="center"/>
            <w:hideMark/>
          </w:tcPr>
          <w:p w14:paraId="0D07DB2B" w14:textId="77777777" w:rsidR="00786769" w:rsidRPr="00BC4D40" w:rsidRDefault="00786769" w:rsidP="003F6B4B">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Due Date</w:t>
            </w:r>
          </w:p>
        </w:tc>
        <w:tc>
          <w:tcPr>
            <w:tcW w:w="20" w:type="dxa"/>
            <w:shd w:val="clear" w:color="auto" w:fill="FFFFFF"/>
            <w:tcMar>
              <w:top w:w="0" w:type="dxa"/>
              <w:left w:w="0" w:type="dxa"/>
              <w:bottom w:w="0" w:type="dxa"/>
              <w:right w:w="0" w:type="dxa"/>
            </w:tcMar>
            <w:vAlign w:val="center"/>
          </w:tcPr>
          <w:p w14:paraId="016FA80A" w14:textId="77777777" w:rsidR="00786769" w:rsidRPr="00BC4D40" w:rsidRDefault="00786769" w:rsidP="003F6B4B">
            <w:pPr>
              <w:spacing w:after="0" w:line="240" w:lineRule="auto"/>
              <w:ind w:right="-46"/>
              <w:jc w:val="center"/>
              <w:rPr>
                <w:rFonts w:ascii="Times New Roman" w:eastAsia="Times New Roman" w:hAnsi="Times New Roman" w:cs="Times New Roman"/>
                <w:b/>
                <w:bCs/>
                <w:color w:val="002060"/>
                <w:sz w:val="24"/>
                <w:szCs w:val="24"/>
                <w:lang w:val="en-US"/>
              </w:rPr>
            </w:pPr>
          </w:p>
        </w:tc>
        <w:tc>
          <w:tcPr>
            <w:tcW w:w="5183" w:type="dxa"/>
            <w:shd w:val="clear" w:color="auto" w:fill="FFFFFF"/>
            <w:tcMar>
              <w:top w:w="0" w:type="dxa"/>
              <w:left w:w="0" w:type="dxa"/>
              <w:bottom w:w="0" w:type="dxa"/>
              <w:right w:w="0" w:type="dxa"/>
            </w:tcMar>
            <w:vAlign w:val="center"/>
            <w:hideMark/>
          </w:tcPr>
          <w:p w14:paraId="338E2994" w14:textId="77777777" w:rsidR="00786769" w:rsidRPr="00BC4D40" w:rsidRDefault="00786769" w:rsidP="003F6B4B">
            <w:pPr>
              <w:spacing w:after="0" w:line="240" w:lineRule="auto"/>
              <w:ind w:right="-46"/>
              <w:jc w:val="center"/>
              <w:rPr>
                <w:rFonts w:ascii="Times New Roman" w:eastAsia="Times New Roman" w:hAnsi="Times New Roman" w:cs="Times New Roman"/>
                <w:b/>
                <w:bCs/>
                <w:color w:val="002060"/>
                <w:sz w:val="24"/>
                <w:szCs w:val="24"/>
                <w:lang w:val="en-US"/>
              </w:rPr>
            </w:pPr>
            <w:r>
              <w:rPr>
                <w:rFonts w:ascii="Times New Roman" w:eastAsia="Times New Roman" w:hAnsi="Times New Roman" w:cs="Times New Roman"/>
                <w:b/>
                <w:bCs/>
                <w:color w:val="002060"/>
                <w:sz w:val="24"/>
                <w:szCs w:val="24"/>
                <w:lang w:val="en-US"/>
              </w:rPr>
              <w:t>Particulars</w:t>
            </w:r>
          </w:p>
        </w:tc>
      </w:tr>
      <w:tr w:rsidR="00786769" w:rsidRPr="00BC4D40" w14:paraId="3653CFAC" w14:textId="77777777" w:rsidTr="003F6B4B">
        <w:tc>
          <w:tcPr>
            <w:tcW w:w="2044" w:type="dxa"/>
            <w:shd w:val="clear" w:color="auto" w:fill="FFFFFF"/>
            <w:tcMar>
              <w:top w:w="0" w:type="dxa"/>
              <w:left w:w="0" w:type="dxa"/>
              <w:bottom w:w="0" w:type="dxa"/>
              <w:right w:w="0" w:type="dxa"/>
            </w:tcMar>
            <w:vAlign w:val="center"/>
          </w:tcPr>
          <w:p w14:paraId="2BABE2F2" w14:textId="77777777" w:rsidR="00786769" w:rsidRPr="00BC4D40" w:rsidRDefault="00786769" w:rsidP="003F6B4B">
            <w:pPr>
              <w:spacing w:after="0" w:line="240" w:lineRule="auto"/>
              <w:ind w:right="-46"/>
              <w:jc w:val="center"/>
              <w:rPr>
                <w:rFonts w:ascii="Times New Roman" w:eastAsia="Times New Roman" w:hAnsi="Times New Roman" w:cs="Times New Roman"/>
                <w:color w:val="002060"/>
                <w:lang w:val="en-US"/>
              </w:rPr>
            </w:pPr>
            <w:r>
              <w:rPr>
                <w:rFonts w:ascii="Times New Roman" w:eastAsia="Times New Roman" w:hAnsi="Times New Roman" w:cs="Times New Roman"/>
                <w:color w:val="002060"/>
                <w:lang w:val="en-US"/>
              </w:rPr>
              <w:t>August, 2022</w:t>
            </w:r>
          </w:p>
        </w:tc>
        <w:tc>
          <w:tcPr>
            <w:tcW w:w="1789" w:type="dxa"/>
            <w:shd w:val="clear" w:color="auto" w:fill="FFFFFF"/>
            <w:tcMar>
              <w:top w:w="0" w:type="dxa"/>
              <w:left w:w="0" w:type="dxa"/>
              <w:bottom w:w="0" w:type="dxa"/>
              <w:right w:w="0" w:type="dxa"/>
            </w:tcMar>
            <w:vAlign w:val="center"/>
          </w:tcPr>
          <w:p w14:paraId="7C2E2FF5" w14:textId="77777777" w:rsidR="00786769" w:rsidRDefault="00786769" w:rsidP="003F6B4B">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w:t>
            </w:r>
            <w:r>
              <w:rPr>
                <w:rFonts w:ascii="Times New Roman" w:eastAsia="Times New Roman" w:hAnsi="Times New Roman" w:cs="Times New Roman"/>
                <w:color w:val="002060"/>
                <w:lang w:val="en-US"/>
              </w:rPr>
              <w:t>4</w:t>
            </w:r>
            <w:r w:rsidRPr="00BC4D40">
              <w:rPr>
                <w:rFonts w:ascii="Times New Roman" w:eastAsia="Times New Roman" w:hAnsi="Times New Roman" w:cs="Times New Roman"/>
                <w:color w:val="002060"/>
                <w:vertAlign w:val="superscript"/>
                <w:lang w:val="en-US"/>
              </w:rPr>
              <w:t>th</w:t>
            </w:r>
            <w:r w:rsidRPr="00BC4D40">
              <w:rPr>
                <w:rFonts w:ascii="Times New Roman" w:eastAsia="Times New Roman" w:hAnsi="Times New Roman" w:cs="Times New Roman"/>
                <w:color w:val="002060"/>
                <w:lang w:val="en-US"/>
              </w:rPr>
              <w:t xml:space="preserve"> </w:t>
            </w:r>
            <w:r>
              <w:rPr>
                <w:rFonts w:ascii="Times New Roman" w:eastAsia="Times New Roman" w:hAnsi="Times New Roman" w:cs="Times New Roman"/>
                <w:color w:val="002060"/>
                <w:lang w:val="en-US"/>
              </w:rPr>
              <w:t>September</w:t>
            </w:r>
            <w:r w:rsidRPr="00BC4D40">
              <w:rPr>
                <w:rFonts w:ascii="Times New Roman" w:eastAsia="Times New Roman" w:hAnsi="Times New Roman" w:cs="Times New Roman"/>
                <w:color w:val="002060"/>
                <w:lang w:val="en-US"/>
              </w:rPr>
              <w:t>,</w:t>
            </w:r>
          </w:p>
          <w:p w14:paraId="12F2C63D" w14:textId="77777777" w:rsidR="00786769" w:rsidRPr="00BC4D40" w:rsidRDefault="00786769" w:rsidP="003F6B4B">
            <w:pPr>
              <w:spacing w:after="0" w:line="240" w:lineRule="auto"/>
              <w:ind w:right="-46"/>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202</w:t>
            </w:r>
            <w:r>
              <w:rPr>
                <w:rFonts w:ascii="Times New Roman" w:eastAsia="Times New Roman" w:hAnsi="Times New Roman" w:cs="Times New Roman"/>
                <w:color w:val="002060"/>
                <w:lang w:val="en-US"/>
              </w:rPr>
              <w:t>2</w:t>
            </w:r>
          </w:p>
        </w:tc>
        <w:tc>
          <w:tcPr>
            <w:tcW w:w="20" w:type="dxa"/>
            <w:shd w:val="clear" w:color="auto" w:fill="FFFFFF"/>
            <w:tcMar>
              <w:top w:w="0" w:type="dxa"/>
              <w:left w:w="0" w:type="dxa"/>
              <w:bottom w:w="0" w:type="dxa"/>
              <w:right w:w="0" w:type="dxa"/>
            </w:tcMar>
            <w:vAlign w:val="center"/>
          </w:tcPr>
          <w:p w14:paraId="06ABCBEF" w14:textId="77777777" w:rsidR="00786769" w:rsidRPr="00BC4D40" w:rsidRDefault="00786769" w:rsidP="003F6B4B">
            <w:pPr>
              <w:spacing w:after="0" w:line="240" w:lineRule="auto"/>
              <w:ind w:right="-46"/>
              <w:jc w:val="center"/>
              <w:rPr>
                <w:rFonts w:ascii="Times New Roman" w:eastAsia="Times New Roman" w:hAnsi="Times New Roman" w:cs="Times New Roman"/>
                <w:color w:val="002060"/>
                <w:sz w:val="24"/>
                <w:szCs w:val="24"/>
                <w:lang w:val="en-US"/>
              </w:rPr>
            </w:pPr>
          </w:p>
        </w:tc>
        <w:tc>
          <w:tcPr>
            <w:tcW w:w="5183" w:type="dxa"/>
            <w:shd w:val="clear" w:color="auto" w:fill="FFFFFF"/>
            <w:tcMar>
              <w:top w:w="0" w:type="dxa"/>
              <w:left w:w="0" w:type="dxa"/>
              <w:bottom w:w="0" w:type="dxa"/>
              <w:right w:w="0" w:type="dxa"/>
            </w:tcMar>
            <w:vAlign w:val="center"/>
          </w:tcPr>
          <w:p w14:paraId="07BB4507" w14:textId="77777777" w:rsidR="00786769" w:rsidRPr="00BC4D40" w:rsidRDefault="00786769" w:rsidP="003F6B4B">
            <w:pPr>
              <w:spacing w:after="0" w:line="240" w:lineRule="auto"/>
              <w:ind w:right="242"/>
              <w:jc w:val="center"/>
              <w:rPr>
                <w:rFonts w:ascii="Times New Roman" w:eastAsia="Times New Roman" w:hAnsi="Times New Roman" w:cs="Times New Roman"/>
                <w:color w:val="002060"/>
                <w:sz w:val="24"/>
                <w:szCs w:val="24"/>
                <w:lang w:val="en-US"/>
              </w:rPr>
            </w:pPr>
            <w:r w:rsidRPr="004943E3">
              <w:rPr>
                <w:rFonts w:ascii="Times New Roman" w:eastAsia="Times New Roman" w:hAnsi="Times New Roman" w:cs="Times New Roman"/>
                <w:color w:val="002060"/>
                <w:sz w:val="24"/>
                <w:szCs w:val="24"/>
                <w:lang w:val="en-US"/>
              </w:rPr>
              <w:t>Annual Turnover Up to INR 5 Cr in Previous FY But Opted Quarterly Filing</w:t>
            </w:r>
            <w:r w:rsidRPr="004943E3">
              <w:rPr>
                <w:rFonts w:ascii="Times New Roman" w:eastAsia="Times New Roman" w:hAnsi="Times New Roman" w:cs="Times New Roman"/>
                <w:color w:val="002060"/>
                <w:sz w:val="24"/>
                <w:szCs w:val="24"/>
                <w:lang w:val="en-US"/>
              </w:rPr>
              <w:tab/>
            </w:r>
          </w:p>
        </w:tc>
      </w:tr>
      <w:tr w:rsidR="00786769" w:rsidRPr="00BC4D40" w14:paraId="28DD950D" w14:textId="77777777" w:rsidTr="003F6B4B">
        <w:tc>
          <w:tcPr>
            <w:tcW w:w="9036" w:type="dxa"/>
            <w:gridSpan w:val="4"/>
            <w:shd w:val="clear" w:color="auto" w:fill="FFFFFF"/>
            <w:tcMar>
              <w:top w:w="0" w:type="dxa"/>
              <w:left w:w="0" w:type="dxa"/>
              <w:bottom w:w="0" w:type="dxa"/>
              <w:right w:w="0" w:type="dxa"/>
            </w:tcMar>
            <w:vAlign w:val="center"/>
          </w:tcPr>
          <w:p w14:paraId="4852C0D1" w14:textId="77777777" w:rsidR="00786769" w:rsidRDefault="00786769" w:rsidP="003F6B4B">
            <w:pPr>
              <w:spacing w:after="0" w:line="240" w:lineRule="auto"/>
              <w:ind w:left="147" w:right="100"/>
              <w:jc w:val="both"/>
              <w:rPr>
                <w:rFonts w:ascii="Times New Roman" w:eastAsia="Times New Roman" w:hAnsi="Times New Roman" w:cs="Times New Roman"/>
                <w:color w:val="002060"/>
                <w:szCs w:val="24"/>
                <w:lang w:val="en-US"/>
              </w:rPr>
            </w:pPr>
            <w:r w:rsidRPr="00BC4D40">
              <w:rPr>
                <w:rFonts w:ascii="Times New Roman" w:eastAsia="Times New Roman" w:hAnsi="Times New Roman" w:cs="Times New Roman"/>
                <w:b/>
                <w:bCs/>
                <w:color w:val="002060"/>
                <w:sz w:val="24"/>
                <w:szCs w:val="24"/>
                <w:lang w:val="en-US"/>
              </w:rPr>
              <w:t>Group B States:</w:t>
            </w:r>
            <w:r w:rsidRPr="00BC4D40">
              <w:rPr>
                <w:rFonts w:ascii="Times New Roman" w:eastAsia="Times New Roman" w:hAnsi="Times New Roman" w:cs="Times New Roman"/>
                <w:color w:val="002060"/>
                <w:sz w:val="24"/>
                <w:szCs w:val="24"/>
                <w:lang w:val="en-US"/>
              </w:rPr>
              <w:t xml:space="preserve">  </w:t>
            </w:r>
            <w:r w:rsidRPr="00BC4D40">
              <w:rPr>
                <w:rFonts w:ascii="Times New Roman" w:eastAsia="Times New Roman" w:hAnsi="Times New Roman" w:cs="Times New Roman"/>
                <w:color w:val="002060"/>
                <w:szCs w:val="24"/>
                <w:lang w:val="en-US"/>
              </w:rPr>
              <w:t>Himachal Pradesh, Punjab, Uttarakhand, Haryana, Rajasthan, Uttar Pradesh, Bihar, Sikkim, Arunachal Pradesh, Nagaland, Manipur, Mizoram, Tripura, Meghalaya, Assam, West Bengal, Jharkhand, Odisha, Jammu and Kashmir, Ladakh, Chandigarh, Delhi</w:t>
            </w:r>
          </w:p>
          <w:p w14:paraId="29BBE8C5" w14:textId="77777777" w:rsidR="00786769" w:rsidRPr="00BC4D40" w:rsidRDefault="00786769" w:rsidP="003F6B4B">
            <w:pPr>
              <w:spacing w:after="0" w:line="240" w:lineRule="auto"/>
              <w:ind w:left="147" w:right="100"/>
              <w:jc w:val="both"/>
              <w:rPr>
                <w:rFonts w:ascii="Times New Roman" w:eastAsia="Times New Roman" w:hAnsi="Times New Roman" w:cs="Times New Roman"/>
                <w:color w:val="002060"/>
                <w:sz w:val="24"/>
                <w:szCs w:val="24"/>
                <w:lang w:val="en-US"/>
              </w:rPr>
            </w:pPr>
          </w:p>
        </w:tc>
      </w:tr>
    </w:tbl>
    <w:p w14:paraId="57ABD223" w14:textId="77777777" w:rsidR="00786769" w:rsidRDefault="00786769" w:rsidP="00786769">
      <w:pPr>
        <w:spacing w:after="0" w:line="240" w:lineRule="auto"/>
        <w:ind w:right="-46"/>
        <w:jc w:val="both"/>
        <w:rPr>
          <w:rFonts w:ascii="Times New Roman" w:hAnsi="Times New Roman" w:cs="Times New Roman"/>
          <w:b/>
          <w:bCs/>
          <w:color w:val="002060"/>
          <w:sz w:val="28"/>
          <w:szCs w:val="24"/>
          <w:u w:val="single"/>
        </w:rPr>
      </w:pPr>
    </w:p>
    <w:p w14:paraId="75A96E51" w14:textId="77777777" w:rsidR="00786769" w:rsidRPr="00BC4D40" w:rsidRDefault="00786769" w:rsidP="00786769">
      <w:pPr>
        <w:spacing w:after="0" w:line="240" w:lineRule="auto"/>
        <w:ind w:right="-46"/>
        <w:jc w:val="both"/>
        <w:rPr>
          <w:rFonts w:ascii="Times New Roman" w:hAnsi="Times New Roman" w:cs="Times New Roman"/>
          <w:b/>
          <w:bCs/>
          <w:color w:val="002060"/>
          <w:sz w:val="28"/>
          <w:szCs w:val="24"/>
          <w:u w:val="single"/>
        </w:rPr>
      </w:pPr>
      <w:r>
        <w:rPr>
          <w:rFonts w:ascii="Times New Roman" w:hAnsi="Times New Roman" w:cs="Times New Roman"/>
          <w:b/>
          <w:bCs/>
          <w:color w:val="002060"/>
          <w:sz w:val="28"/>
          <w:szCs w:val="24"/>
          <w:u w:val="single"/>
        </w:rPr>
        <w:t>B</w:t>
      </w:r>
      <w:r w:rsidRPr="00BC4D40">
        <w:rPr>
          <w:rFonts w:ascii="Times New Roman" w:hAnsi="Times New Roman" w:cs="Times New Roman"/>
          <w:b/>
          <w:bCs/>
          <w:color w:val="002060"/>
          <w:sz w:val="28"/>
          <w:szCs w:val="24"/>
          <w:u w:val="single"/>
        </w:rPr>
        <w:t>. Filing Form GSTR-1:</w:t>
      </w:r>
    </w:p>
    <w:p w14:paraId="7FF9FEF3" w14:textId="77777777" w:rsidR="00786769" w:rsidRPr="00BC4D40" w:rsidRDefault="00786769" w:rsidP="00786769">
      <w:pPr>
        <w:spacing w:after="0" w:line="240" w:lineRule="auto"/>
        <w:ind w:right="-46"/>
        <w:jc w:val="both"/>
        <w:rPr>
          <w:rFonts w:ascii="Times New Roman" w:hAnsi="Times New Roman" w:cs="Times New Roman"/>
          <w:b/>
          <w:bCs/>
          <w:color w:val="002060"/>
          <w:sz w:val="24"/>
          <w:szCs w:val="24"/>
          <w:u w:val="single"/>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73"/>
        <w:gridCol w:w="1560"/>
        <w:gridCol w:w="5244"/>
      </w:tblGrid>
      <w:tr w:rsidR="00786769" w:rsidRPr="00BC4D40" w14:paraId="125A3CE0" w14:textId="77777777" w:rsidTr="003F6B4B">
        <w:tc>
          <w:tcPr>
            <w:tcW w:w="2273" w:type="dxa"/>
            <w:shd w:val="clear" w:color="auto" w:fill="FFFFFF"/>
            <w:tcMar>
              <w:top w:w="0" w:type="dxa"/>
              <w:left w:w="0" w:type="dxa"/>
              <w:bottom w:w="0" w:type="dxa"/>
              <w:right w:w="0" w:type="dxa"/>
            </w:tcMar>
            <w:vAlign w:val="center"/>
            <w:hideMark/>
          </w:tcPr>
          <w:p w14:paraId="34B6B547" w14:textId="77777777" w:rsidR="00786769" w:rsidRPr="00BC4D40" w:rsidRDefault="00786769" w:rsidP="003F6B4B">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Tax period</w:t>
            </w:r>
          </w:p>
        </w:tc>
        <w:tc>
          <w:tcPr>
            <w:tcW w:w="1560" w:type="dxa"/>
            <w:shd w:val="clear" w:color="auto" w:fill="FFFFFF"/>
            <w:tcMar>
              <w:top w:w="0" w:type="dxa"/>
              <w:left w:w="0" w:type="dxa"/>
              <w:bottom w:w="0" w:type="dxa"/>
              <w:right w:w="0" w:type="dxa"/>
            </w:tcMar>
            <w:vAlign w:val="center"/>
            <w:hideMark/>
          </w:tcPr>
          <w:p w14:paraId="60552827" w14:textId="77777777" w:rsidR="00786769" w:rsidRPr="00BC4D40" w:rsidRDefault="00786769" w:rsidP="003F6B4B">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Due Date</w:t>
            </w:r>
          </w:p>
        </w:tc>
        <w:tc>
          <w:tcPr>
            <w:tcW w:w="5244" w:type="dxa"/>
            <w:shd w:val="clear" w:color="auto" w:fill="FFFFFF"/>
            <w:tcMar>
              <w:top w:w="0" w:type="dxa"/>
              <w:left w:w="0" w:type="dxa"/>
              <w:bottom w:w="0" w:type="dxa"/>
              <w:right w:w="0" w:type="dxa"/>
            </w:tcMar>
            <w:vAlign w:val="center"/>
            <w:hideMark/>
          </w:tcPr>
          <w:p w14:paraId="3DF24552" w14:textId="77777777" w:rsidR="00786769" w:rsidRPr="00BC4D40" w:rsidRDefault="00786769" w:rsidP="003F6B4B">
            <w:pPr>
              <w:spacing w:after="0" w:line="240" w:lineRule="auto"/>
              <w:ind w:right="-46"/>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Remarks</w:t>
            </w:r>
          </w:p>
        </w:tc>
      </w:tr>
      <w:tr w:rsidR="00786769" w:rsidRPr="00BC4D40" w14:paraId="0F42F374" w14:textId="77777777" w:rsidTr="003F6B4B">
        <w:tc>
          <w:tcPr>
            <w:tcW w:w="2273" w:type="dxa"/>
            <w:shd w:val="clear" w:color="auto" w:fill="FFFFFF"/>
            <w:tcMar>
              <w:top w:w="0" w:type="dxa"/>
              <w:left w:w="0" w:type="dxa"/>
              <w:bottom w:w="0" w:type="dxa"/>
              <w:right w:w="0" w:type="dxa"/>
            </w:tcMar>
            <w:vAlign w:val="center"/>
            <w:hideMark/>
          </w:tcPr>
          <w:p w14:paraId="2ADE07F0" w14:textId="77777777" w:rsidR="00786769" w:rsidRPr="00BC4D40" w:rsidRDefault="00786769" w:rsidP="003F6B4B">
            <w:pPr>
              <w:spacing w:after="0" w:line="240" w:lineRule="auto"/>
              <w:ind w:left="147" w:right="141"/>
              <w:jc w:val="center"/>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color w:val="002060"/>
                <w:sz w:val="24"/>
                <w:szCs w:val="24"/>
                <w:lang w:val="en-US"/>
              </w:rPr>
              <w:t>Monthly return</w:t>
            </w:r>
          </w:p>
          <w:p w14:paraId="22E33C42" w14:textId="77777777" w:rsidR="00786769" w:rsidRPr="00BC4D40" w:rsidRDefault="00786769" w:rsidP="003F6B4B">
            <w:pPr>
              <w:spacing w:after="0" w:line="240" w:lineRule="auto"/>
              <w:ind w:left="147" w:right="141"/>
              <w:jc w:val="center"/>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color w:val="002060"/>
                <w:sz w:val="24"/>
                <w:szCs w:val="24"/>
                <w:lang w:val="en-US"/>
              </w:rPr>
              <w:t>(</w:t>
            </w:r>
            <w:r>
              <w:rPr>
                <w:rFonts w:ascii="Times New Roman" w:eastAsia="Times New Roman" w:hAnsi="Times New Roman" w:cs="Times New Roman"/>
                <w:color w:val="002060"/>
                <w:sz w:val="24"/>
                <w:szCs w:val="24"/>
                <w:lang w:val="en-US"/>
              </w:rPr>
              <w:t>August, 2022</w:t>
            </w:r>
            <w:r w:rsidRPr="00BC4D40">
              <w:rPr>
                <w:rFonts w:ascii="Times New Roman" w:eastAsia="Times New Roman" w:hAnsi="Times New Roman" w:cs="Times New Roman"/>
                <w:color w:val="002060"/>
                <w:sz w:val="24"/>
                <w:szCs w:val="24"/>
                <w:lang w:val="en-US"/>
              </w:rPr>
              <w:t>)</w:t>
            </w:r>
          </w:p>
        </w:tc>
        <w:tc>
          <w:tcPr>
            <w:tcW w:w="1560" w:type="dxa"/>
            <w:shd w:val="clear" w:color="auto" w:fill="FFFFFF"/>
            <w:tcMar>
              <w:top w:w="0" w:type="dxa"/>
              <w:left w:w="0" w:type="dxa"/>
              <w:bottom w:w="0" w:type="dxa"/>
              <w:right w:w="0" w:type="dxa"/>
            </w:tcMar>
            <w:vAlign w:val="center"/>
            <w:hideMark/>
          </w:tcPr>
          <w:p w14:paraId="028B810E" w14:textId="77777777" w:rsidR="00786769" w:rsidRPr="00BC4D40" w:rsidRDefault="00786769" w:rsidP="003F6B4B">
            <w:pPr>
              <w:spacing w:after="0" w:line="240" w:lineRule="auto"/>
              <w:ind w:right="-46"/>
              <w:jc w:val="center"/>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color w:val="002060"/>
                <w:sz w:val="24"/>
                <w:szCs w:val="24"/>
                <w:lang w:val="en-US"/>
              </w:rPr>
              <w:t>11.</w:t>
            </w:r>
            <w:r>
              <w:rPr>
                <w:rFonts w:ascii="Times New Roman" w:eastAsia="Times New Roman" w:hAnsi="Times New Roman" w:cs="Times New Roman"/>
                <w:color w:val="002060"/>
                <w:sz w:val="24"/>
                <w:szCs w:val="24"/>
                <w:lang w:val="en-US"/>
              </w:rPr>
              <w:t>09.2022</w:t>
            </w:r>
          </w:p>
        </w:tc>
        <w:tc>
          <w:tcPr>
            <w:tcW w:w="5244" w:type="dxa"/>
            <w:shd w:val="clear" w:color="auto" w:fill="FFFFFF"/>
            <w:tcMar>
              <w:top w:w="0" w:type="dxa"/>
              <w:left w:w="0" w:type="dxa"/>
              <w:bottom w:w="0" w:type="dxa"/>
              <w:right w:w="0" w:type="dxa"/>
            </w:tcMar>
            <w:vAlign w:val="center"/>
            <w:hideMark/>
          </w:tcPr>
          <w:p w14:paraId="3CE297BB" w14:textId="77777777" w:rsidR="00786769" w:rsidRDefault="00786769" w:rsidP="003F6B4B">
            <w:pPr>
              <w:pStyle w:val="BodyText"/>
              <w:ind w:left="142" w:right="141"/>
              <w:jc w:val="both"/>
              <w:rPr>
                <w:rFonts w:ascii="Times New Roman" w:hAnsi="Times New Roman" w:cs="Times New Roman"/>
                <w:b w:val="0"/>
                <w:color w:val="002060"/>
                <w:sz w:val="24"/>
              </w:rPr>
            </w:pPr>
            <w:r>
              <w:rPr>
                <w:rFonts w:ascii="Times New Roman" w:hAnsi="Times New Roman" w:cs="Times New Roman"/>
                <w:b w:val="0"/>
                <w:color w:val="002060"/>
                <w:sz w:val="24"/>
              </w:rPr>
              <w:t>1</w:t>
            </w:r>
            <w:r w:rsidRPr="003A6427">
              <w:rPr>
                <w:rFonts w:ascii="Times New Roman" w:hAnsi="Times New Roman" w:cs="Times New Roman"/>
                <w:b w:val="0"/>
                <w:color w:val="002060"/>
                <w:sz w:val="24"/>
              </w:rPr>
              <w:t>. GST Filing of returns by registered person with aggregate turnover exceeding INR 5 Crores during preceding year.</w:t>
            </w:r>
          </w:p>
          <w:p w14:paraId="5BE3A9C4" w14:textId="77777777" w:rsidR="00786769" w:rsidRPr="00654A5A" w:rsidRDefault="00786769" w:rsidP="003F6B4B">
            <w:pPr>
              <w:pStyle w:val="BodyText"/>
              <w:ind w:left="142" w:right="141"/>
              <w:jc w:val="both"/>
              <w:rPr>
                <w:rFonts w:ascii="Times New Roman" w:hAnsi="Times New Roman" w:cs="Times New Roman"/>
                <w:b w:val="0"/>
                <w:color w:val="002060"/>
                <w:sz w:val="14"/>
              </w:rPr>
            </w:pPr>
          </w:p>
          <w:p w14:paraId="47F4A3F6" w14:textId="77777777" w:rsidR="00786769" w:rsidRPr="00C21012" w:rsidRDefault="00786769" w:rsidP="003F6B4B">
            <w:pPr>
              <w:pStyle w:val="BodyText"/>
              <w:ind w:left="142" w:right="141"/>
              <w:jc w:val="both"/>
            </w:pPr>
            <w:r w:rsidRPr="003A6427">
              <w:rPr>
                <w:rFonts w:ascii="Times New Roman" w:hAnsi="Times New Roman" w:cs="Times New Roman"/>
                <w:b w:val="0"/>
                <w:color w:val="002060"/>
                <w:sz w:val="24"/>
              </w:rPr>
              <w:t>2. Registered person, with aggregate turnover of less then INR 5 Crores during preceeding year, opted for mont</w:t>
            </w:r>
            <w:r>
              <w:rPr>
                <w:rFonts w:ascii="Times New Roman" w:hAnsi="Times New Roman" w:cs="Times New Roman"/>
                <w:b w:val="0"/>
                <w:color w:val="002060"/>
                <w:sz w:val="24"/>
              </w:rPr>
              <w:t>hly filing of return under QRMP.</w:t>
            </w:r>
          </w:p>
        </w:tc>
      </w:tr>
    </w:tbl>
    <w:p w14:paraId="16826FE0" w14:textId="77777777" w:rsidR="00786769" w:rsidRPr="00BC4D40" w:rsidRDefault="00786769" w:rsidP="00786769">
      <w:pPr>
        <w:spacing w:after="0" w:line="240" w:lineRule="auto"/>
        <w:ind w:right="-46"/>
        <w:jc w:val="both"/>
        <w:rPr>
          <w:rFonts w:ascii="Times New Roman" w:hAnsi="Times New Roman" w:cs="Times New Roman"/>
          <w:b/>
          <w:bCs/>
          <w:color w:val="002060"/>
          <w:sz w:val="20"/>
          <w:szCs w:val="24"/>
          <w:u w:val="single"/>
        </w:rPr>
      </w:pPr>
    </w:p>
    <w:p w14:paraId="250AA9D6" w14:textId="77777777" w:rsidR="00786769" w:rsidRPr="0021732F" w:rsidRDefault="00786769" w:rsidP="00786769">
      <w:pPr>
        <w:spacing w:after="0" w:line="240" w:lineRule="auto"/>
        <w:ind w:right="-46"/>
        <w:jc w:val="both"/>
        <w:rPr>
          <w:rFonts w:ascii="Times New Roman" w:hAnsi="Times New Roman" w:cs="Times New Roman"/>
          <w:b/>
          <w:bCs/>
          <w:color w:val="002060"/>
          <w:sz w:val="10"/>
          <w:szCs w:val="24"/>
          <w:u w:val="single"/>
        </w:rPr>
      </w:pPr>
    </w:p>
    <w:p w14:paraId="252238D5" w14:textId="77777777" w:rsidR="00786769" w:rsidRPr="00BC4D40" w:rsidRDefault="00786769" w:rsidP="00786769">
      <w:pPr>
        <w:spacing w:after="0" w:line="240" w:lineRule="auto"/>
        <w:ind w:right="-46"/>
        <w:rPr>
          <w:rFonts w:ascii="Times New Roman" w:hAnsi="Times New Roman" w:cs="Times New Roman"/>
          <w:b/>
          <w:bCs/>
          <w:color w:val="002060"/>
          <w:sz w:val="28"/>
          <w:szCs w:val="24"/>
          <w:u w:val="single"/>
        </w:rPr>
      </w:pPr>
      <w:r>
        <w:rPr>
          <w:rFonts w:ascii="Times New Roman" w:hAnsi="Times New Roman" w:cs="Times New Roman"/>
          <w:b/>
          <w:bCs/>
          <w:color w:val="002060"/>
          <w:sz w:val="28"/>
          <w:szCs w:val="24"/>
          <w:u w:val="single"/>
        </w:rPr>
        <w:t>C</w:t>
      </w:r>
      <w:r w:rsidRPr="00BC4D40">
        <w:rPr>
          <w:rFonts w:ascii="Times New Roman" w:hAnsi="Times New Roman" w:cs="Times New Roman"/>
          <w:b/>
          <w:bCs/>
          <w:color w:val="002060"/>
          <w:sz w:val="28"/>
          <w:szCs w:val="24"/>
          <w:u w:val="single"/>
        </w:rPr>
        <w:t>. Non Resident Tax Payers, ISD, TDS &amp; TCS Taxpayers</w:t>
      </w:r>
    </w:p>
    <w:p w14:paraId="2CEAFECC" w14:textId="77777777" w:rsidR="00786769" w:rsidRPr="00BC4D40" w:rsidRDefault="00786769" w:rsidP="00786769">
      <w:pPr>
        <w:spacing w:after="0" w:line="240" w:lineRule="auto"/>
        <w:ind w:right="-46"/>
        <w:rPr>
          <w:rFonts w:ascii="Times New Roman" w:hAnsi="Times New Roman" w:cs="Times New Roman"/>
          <w:b/>
          <w:bCs/>
          <w:i/>
          <w:iCs/>
          <w:color w:val="002060"/>
          <w:sz w:val="24"/>
          <w:szCs w:val="24"/>
        </w:rPr>
      </w:pPr>
    </w:p>
    <w:tbl>
      <w:tblPr>
        <w:tblStyle w:val="TableGrid"/>
        <w:tblW w:w="9929" w:type="dxa"/>
        <w:tblLook w:val="04A0" w:firstRow="1" w:lastRow="0" w:firstColumn="1" w:lastColumn="0" w:noHBand="0" w:noVBand="1"/>
      </w:tblPr>
      <w:tblGrid>
        <w:gridCol w:w="1817"/>
        <w:gridCol w:w="3511"/>
        <w:gridCol w:w="2790"/>
        <w:gridCol w:w="1811"/>
      </w:tblGrid>
      <w:tr w:rsidR="00786769" w:rsidRPr="00BC4D40" w14:paraId="5E5D05D5" w14:textId="77777777" w:rsidTr="003F6B4B">
        <w:trPr>
          <w:trHeight w:val="617"/>
        </w:trPr>
        <w:tc>
          <w:tcPr>
            <w:tcW w:w="1817" w:type="dxa"/>
            <w:shd w:val="clear" w:color="auto" w:fill="auto"/>
          </w:tcPr>
          <w:p w14:paraId="4E3DB385" w14:textId="77777777" w:rsidR="00786769" w:rsidRPr="00BC4D40" w:rsidRDefault="00786769" w:rsidP="003F6B4B">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Form No.</w:t>
            </w:r>
          </w:p>
        </w:tc>
        <w:tc>
          <w:tcPr>
            <w:tcW w:w="3511" w:type="dxa"/>
            <w:shd w:val="clear" w:color="auto" w:fill="auto"/>
          </w:tcPr>
          <w:p w14:paraId="301CE63C" w14:textId="77777777" w:rsidR="00786769" w:rsidRPr="00BC4D40" w:rsidRDefault="00786769" w:rsidP="003F6B4B">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Compliance Particulars</w:t>
            </w:r>
          </w:p>
        </w:tc>
        <w:tc>
          <w:tcPr>
            <w:tcW w:w="2790" w:type="dxa"/>
            <w:shd w:val="clear" w:color="auto" w:fill="auto"/>
          </w:tcPr>
          <w:p w14:paraId="5FB95B5E" w14:textId="77777777" w:rsidR="00786769" w:rsidRPr="00BC4D40" w:rsidRDefault="00786769" w:rsidP="003F6B4B">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 xml:space="preserve">Timeline  </w:t>
            </w:r>
          </w:p>
        </w:tc>
        <w:tc>
          <w:tcPr>
            <w:tcW w:w="1811" w:type="dxa"/>
            <w:shd w:val="clear" w:color="auto" w:fill="auto"/>
          </w:tcPr>
          <w:p w14:paraId="64F3219A" w14:textId="77777777" w:rsidR="00786769" w:rsidRPr="00BC4D40" w:rsidRDefault="00786769" w:rsidP="003F6B4B">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 xml:space="preserve">Due Date </w:t>
            </w:r>
          </w:p>
        </w:tc>
      </w:tr>
      <w:tr w:rsidR="00786769" w:rsidRPr="00BC4D40" w14:paraId="2B9F4650" w14:textId="77777777" w:rsidTr="003F6B4B">
        <w:trPr>
          <w:trHeight w:val="617"/>
        </w:trPr>
        <w:tc>
          <w:tcPr>
            <w:tcW w:w="1817" w:type="dxa"/>
            <w:shd w:val="clear" w:color="auto" w:fill="auto"/>
          </w:tcPr>
          <w:p w14:paraId="31B5A402" w14:textId="77777777" w:rsidR="00786769" w:rsidRPr="00BC4D40" w:rsidRDefault="00786769" w:rsidP="003F6B4B">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GSTR-5 &amp; 5A</w:t>
            </w:r>
          </w:p>
        </w:tc>
        <w:tc>
          <w:tcPr>
            <w:tcW w:w="3511" w:type="dxa"/>
            <w:shd w:val="clear" w:color="auto" w:fill="auto"/>
          </w:tcPr>
          <w:p w14:paraId="20619C39" w14:textId="77777777" w:rsidR="00786769" w:rsidRPr="00BC4D40" w:rsidRDefault="00786769" w:rsidP="003F6B4B">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Non-resident ODIAR services p</w:t>
            </w:r>
            <w:r>
              <w:rPr>
                <w:rFonts w:ascii="Times New Roman" w:hAnsi="Times New Roman" w:cs="Times New Roman"/>
                <w:color w:val="002060"/>
                <w:sz w:val="24"/>
                <w:szCs w:val="24"/>
              </w:rPr>
              <w:t>rovider file Monthly GST Return</w:t>
            </w:r>
          </w:p>
        </w:tc>
        <w:tc>
          <w:tcPr>
            <w:tcW w:w="2790" w:type="dxa"/>
            <w:shd w:val="clear" w:color="auto" w:fill="auto"/>
          </w:tcPr>
          <w:p w14:paraId="5BB2F2B9" w14:textId="77777777" w:rsidR="00786769" w:rsidRPr="00BC4D40" w:rsidRDefault="00786769" w:rsidP="003F6B4B">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20th of succeeding month</w:t>
            </w:r>
            <w:r w:rsidRPr="00BC4D40">
              <w:rPr>
                <w:rFonts w:ascii="Times New Roman" w:hAnsi="Times New Roman" w:cs="Times New Roman"/>
                <w:color w:val="002060"/>
                <w:sz w:val="24"/>
                <w:szCs w:val="24"/>
              </w:rPr>
              <w:tab/>
            </w:r>
          </w:p>
        </w:tc>
        <w:tc>
          <w:tcPr>
            <w:tcW w:w="1811" w:type="dxa"/>
            <w:shd w:val="clear" w:color="auto" w:fill="auto"/>
          </w:tcPr>
          <w:p w14:paraId="7B169000" w14:textId="77777777" w:rsidR="00786769" w:rsidRPr="00BC4D40" w:rsidRDefault="00786769" w:rsidP="003F6B4B">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20.</w:t>
            </w:r>
            <w:r>
              <w:rPr>
                <w:rFonts w:ascii="Times New Roman" w:hAnsi="Times New Roman" w:cs="Times New Roman"/>
                <w:color w:val="002060"/>
                <w:sz w:val="24"/>
                <w:szCs w:val="24"/>
              </w:rPr>
              <w:t>09.2022</w:t>
            </w:r>
          </w:p>
        </w:tc>
      </w:tr>
      <w:tr w:rsidR="00786769" w:rsidRPr="00BC4D40" w14:paraId="206BAEA1" w14:textId="77777777" w:rsidTr="003F6B4B">
        <w:trPr>
          <w:trHeight w:val="782"/>
        </w:trPr>
        <w:tc>
          <w:tcPr>
            <w:tcW w:w="1817" w:type="dxa"/>
            <w:shd w:val="clear" w:color="auto" w:fill="auto"/>
          </w:tcPr>
          <w:p w14:paraId="18593DB6" w14:textId="77777777" w:rsidR="00786769" w:rsidRPr="00BC4D40" w:rsidRDefault="00786769" w:rsidP="003F6B4B">
            <w:pPr>
              <w:ind w:right="-46"/>
              <w:jc w:val="both"/>
              <w:rPr>
                <w:rFonts w:ascii="Times New Roman" w:hAnsi="Times New Roman" w:cs="Times New Roman"/>
                <w:color w:val="002060"/>
                <w:sz w:val="24"/>
                <w:szCs w:val="24"/>
              </w:rPr>
            </w:pPr>
          </w:p>
          <w:p w14:paraId="32A13002" w14:textId="77777777" w:rsidR="00786769" w:rsidRPr="00BC4D40" w:rsidRDefault="00786769" w:rsidP="003F6B4B">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GSTR -6</w:t>
            </w:r>
          </w:p>
        </w:tc>
        <w:tc>
          <w:tcPr>
            <w:tcW w:w="3511" w:type="dxa"/>
            <w:shd w:val="clear" w:color="auto" w:fill="auto"/>
          </w:tcPr>
          <w:p w14:paraId="6CBB7BBD" w14:textId="77777777" w:rsidR="00786769" w:rsidRPr="00BC4D40" w:rsidRDefault="00786769" w:rsidP="003F6B4B">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Every Input Service Distributor (ISD)</w:t>
            </w:r>
          </w:p>
        </w:tc>
        <w:tc>
          <w:tcPr>
            <w:tcW w:w="2790" w:type="dxa"/>
            <w:shd w:val="clear" w:color="auto" w:fill="auto"/>
          </w:tcPr>
          <w:p w14:paraId="6F86F8A5" w14:textId="77777777" w:rsidR="00786769" w:rsidRPr="00BC4D40" w:rsidRDefault="00786769" w:rsidP="003F6B4B">
            <w:pPr>
              <w:ind w:right="-46"/>
              <w:rPr>
                <w:rFonts w:ascii="Times New Roman" w:hAnsi="Times New Roman" w:cs="Times New Roman"/>
                <w:color w:val="002060"/>
                <w:sz w:val="24"/>
                <w:szCs w:val="24"/>
              </w:rPr>
            </w:pPr>
          </w:p>
          <w:p w14:paraId="27FDBCDE" w14:textId="77777777" w:rsidR="00786769" w:rsidRPr="00BC4D40" w:rsidRDefault="00786769" w:rsidP="003F6B4B">
            <w:pPr>
              <w:ind w:right="-46"/>
              <w:rPr>
                <w:rFonts w:ascii="Times New Roman" w:hAnsi="Times New Roman" w:cs="Times New Roman"/>
                <w:color w:val="002060"/>
                <w:sz w:val="24"/>
                <w:szCs w:val="24"/>
              </w:rPr>
            </w:pPr>
            <w:r w:rsidRPr="00BC4D40">
              <w:rPr>
                <w:rFonts w:ascii="Times New Roman" w:hAnsi="Times New Roman" w:cs="Times New Roman"/>
                <w:color w:val="002060"/>
                <w:sz w:val="24"/>
                <w:szCs w:val="24"/>
              </w:rPr>
              <w:t>13th of succeeding month</w:t>
            </w:r>
          </w:p>
        </w:tc>
        <w:tc>
          <w:tcPr>
            <w:tcW w:w="1811" w:type="dxa"/>
            <w:shd w:val="clear" w:color="auto" w:fill="auto"/>
          </w:tcPr>
          <w:p w14:paraId="4C434BEB" w14:textId="77777777" w:rsidR="00786769" w:rsidRPr="00BC4D40" w:rsidRDefault="00786769" w:rsidP="003F6B4B">
            <w:pPr>
              <w:ind w:right="-46"/>
              <w:jc w:val="both"/>
              <w:rPr>
                <w:rFonts w:ascii="Times New Roman" w:hAnsi="Times New Roman" w:cs="Times New Roman"/>
                <w:color w:val="002060"/>
                <w:sz w:val="24"/>
                <w:szCs w:val="24"/>
              </w:rPr>
            </w:pPr>
          </w:p>
          <w:p w14:paraId="4CC443D9" w14:textId="77777777" w:rsidR="00786769" w:rsidRPr="00BC4D40" w:rsidRDefault="00786769" w:rsidP="003F6B4B">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13.09.2022</w:t>
            </w:r>
          </w:p>
        </w:tc>
      </w:tr>
      <w:tr w:rsidR="00786769" w:rsidRPr="00BC4D40" w14:paraId="3DC0C49A" w14:textId="77777777" w:rsidTr="003F6B4B">
        <w:trPr>
          <w:trHeight w:val="648"/>
        </w:trPr>
        <w:tc>
          <w:tcPr>
            <w:tcW w:w="1817" w:type="dxa"/>
            <w:shd w:val="clear" w:color="auto" w:fill="auto"/>
          </w:tcPr>
          <w:p w14:paraId="5E172550" w14:textId="77777777" w:rsidR="00786769" w:rsidRPr="00BC4D40" w:rsidRDefault="00786769" w:rsidP="003F6B4B">
            <w:pPr>
              <w:ind w:right="-46"/>
              <w:jc w:val="both"/>
              <w:rPr>
                <w:rFonts w:ascii="Times New Roman" w:hAnsi="Times New Roman" w:cs="Times New Roman"/>
                <w:color w:val="002060"/>
                <w:sz w:val="24"/>
                <w:szCs w:val="24"/>
              </w:rPr>
            </w:pPr>
          </w:p>
          <w:p w14:paraId="38FF4B33" w14:textId="77777777" w:rsidR="00786769" w:rsidRPr="00BC4D40" w:rsidRDefault="00786769" w:rsidP="003F6B4B">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GSTR -7</w:t>
            </w:r>
          </w:p>
        </w:tc>
        <w:tc>
          <w:tcPr>
            <w:tcW w:w="3511" w:type="dxa"/>
            <w:shd w:val="clear" w:color="auto" w:fill="auto"/>
          </w:tcPr>
          <w:p w14:paraId="34F4B4E7" w14:textId="77777777" w:rsidR="00786769" w:rsidRPr="00BC4D40" w:rsidRDefault="00786769" w:rsidP="003F6B4B">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Return for Tax Deducted at source to be filed by Tax Deductor</w:t>
            </w:r>
          </w:p>
        </w:tc>
        <w:tc>
          <w:tcPr>
            <w:tcW w:w="2790" w:type="dxa"/>
            <w:shd w:val="clear" w:color="auto" w:fill="auto"/>
          </w:tcPr>
          <w:p w14:paraId="2ACCBF70" w14:textId="77777777" w:rsidR="00786769" w:rsidRPr="00BC4D40" w:rsidRDefault="00786769" w:rsidP="003F6B4B">
            <w:pPr>
              <w:ind w:right="-46"/>
              <w:jc w:val="both"/>
              <w:rPr>
                <w:rFonts w:ascii="Times New Roman" w:hAnsi="Times New Roman" w:cs="Times New Roman"/>
                <w:color w:val="002060"/>
                <w:sz w:val="24"/>
                <w:szCs w:val="24"/>
              </w:rPr>
            </w:pPr>
          </w:p>
          <w:p w14:paraId="0BD8E409" w14:textId="77777777" w:rsidR="00786769" w:rsidRPr="00BC4D40" w:rsidRDefault="00786769" w:rsidP="003F6B4B">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10th of succeeding month</w:t>
            </w:r>
          </w:p>
        </w:tc>
        <w:tc>
          <w:tcPr>
            <w:tcW w:w="1811" w:type="dxa"/>
            <w:shd w:val="clear" w:color="auto" w:fill="auto"/>
          </w:tcPr>
          <w:p w14:paraId="1AB0F787" w14:textId="77777777" w:rsidR="00786769" w:rsidRPr="00BC4D40" w:rsidRDefault="00786769" w:rsidP="003F6B4B">
            <w:pPr>
              <w:ind w:right="-46"/>
              <w:jc w:val="both"/>
              <w:rPr>
                <w:rFonts w:ascii="Times New Roman" w:hAnsi="Times New Roman" w:cs="Times New Roman"/>
                <w:color w:val="002060"/>
                <w:sz w:val="24"/>
                <w:szCs w:val="24"/>
              </w:rPr>
            </w:pPr>
          </w:p>
          <w:p w14:paraId="1214A9BF" w14:textId="77777777" w:rsidR="00786769" w:rsidRPr="00BC4D40" w:rsidRDefault="00786769" w:rsidP="003F6B4B">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10.09.2022</w:t>
            </w:r>
          </w:p>
        </w:tc>
      </w:tr>
      <w:tr w:rsidR="00786769" w:rsidRPr="00BC4D40" w14:paraId="26A12716" w14:textId="77777777" w:rsidTr="003F6B4B">
        <w:trPr>
          <w:trHeight w:val="700"/>
        </w:trPr>
        <w:tc>
          <w:tcPr>
            <w:tcW w:w="1817" w:type="dxa"/>
            <w:shd w:val="clear" w:color="auto" w:fill="auto"/>
          </w:tcPr>
          <w:p w14:paraId="274314F9" w14:textId="77777777" w:rsidR="00786769" w:rsidRPr="00BC4D40" w:rsidRDefault="00786769" w:rsidP="003F6B4B">
            <w:pPr>
              <w:ind w:right="-46"/>
              <w:jc w:val="both"/>
              <w:rPr>
                <w:rFonts w:ascii="Times New Roman" w:hAnsi="Times New Roman" w:cs="Times New Roman"/>
                <w:color w:val="002060"/>
                <w:sz w:val="24"/>
                <w:szCs w:val="24"/>
              </w:rPr>
            </w:pPr>
          </w:p>
          <w:p w14:paraId="538863CE" w14:textId="77777777" w:rsidR="00786769" w:rsidRPr="00BC4D40" w:rsidRDefault="00786769" w:rsidP="003F6B4B">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GSTR -8</w:t>
            </w:r>
          </w:p>
        </w:tc>
        <w:tc>
          <w:tcPr>
            <w:tcW w:w="3511" w:type="dxa"/>
            <w:shd w:val="clear" w:color="auto" w:fill="auto"/>
          </w:tcPr>
          <w:p w14:paraId="3269BD63" w14:textId="77777777" w:rsidR="00786769" w:rsidRPr="00BC4D40" w:rsidRDefault="00786769" w:rsidP="003F6B4B">
            <w:pPr>
              <w:ind w:right="-46"/>
              <w:rPr>
                <w:rFonts w:ascii="Times New Roman" w:hAnsi="Times New Roman" w:cs="Times New Roman"/>
                <w:color w:val="002060"/>
                <w:sz w:val="24"/>
                <w:szCs w:val="24"/>
              </w:rPr>
            </w:pPr>
            <w:r w:rsidRPr="00BC4D40">
              <w:rPr>
                <w:rFonts w:ascii="Times New Roman" w:hAnsi="Times New Roman" w:cs="Times New Roman"/>
                <w:color w:val="002060"/>
                <w:sz w:val="24"/>
                <w:szCs w:val="24"/>
              </w:rPr>
              <w:t>E-Commerce operator registered under GST liable to TCS</w:t>
            </w:r>
          </w:p>
        </w:tc>
        <w:tc>
          <w:tcPr>
            <w:tcW w:w="2790" w:type="dxa"/>
            <w:shd w:val="clear" w:color="auto" w:fill="auto"/>
          </w:tcPr>
          <w:p w14:paraId="1D9359DB" w14:textId="77777777" w:rsidR="00786769" w:rsidRPr="00BC4D40" w:rsidRDefault="00786769" w:rsidP="003F6B4B">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10th of succeeding month</w:t>
            </w:r>
          </w:p>
        </w:tc>
        <w:tc>
          <w:tcPr>
            <w:tcW w:w="1811" w:type="dxa"/>
            <w:shd w:val="clear" w:color="auto" w:fill="auto"/>
          </w:tcPr>
          <w:p w14:paraId="38EAE6B3" w14:textId="77777777" w:rsidR="00786769" w:rsidRPr="00BC4D40" w:rsidRDefault="00786769" w:rsidP="003F6B4B">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10.09.2022</w:t>
            </w:r>
          </w:p>
        </w:tc>
      </w:tr>
    </w:tbl>
    <w:p w14:paraId="0F654A77" w14:textId="77777777" w:rsidR="00786769" w:rsidRDefault="00786769" w:rsidP="00786769">
      <w:pPr>
        <w:spacing w:after="0" w:line="240" w:lineRule="auto"/>
        <w:ind w:right="-46"/>
        <w:rPr>
          <w:rFonts w:ascii="Times New Roman" w:hAnsi="Times New Roman" w:cs="Times New Roman"/>
          <w:b/>
          <w:caps/>
          <w:color w:val="002060"/>
          <w:sz w:val="24"/>
          <w:szCs w:val="24"/>
          <w:u w:val="single"/>
        </w:rPr>
      </w:pPr>
    </w:p>
    <w:p w14:paraId="3BE6780B" w14:textId="77777777" w:rsidR="00786769" w:rsidRPr="00BC4D40" w:rsidRDefault="00786769" w:rsidP="00786769">
      <w:pPr>
        <w:spacing w:after="0" w:line="240" w:lineRule="auto"/>
        <w:ind w:right="-46"/>
        <w:rPr>
          <w:rFonts w:ascii="Times New Roman" w:hAnsi="Times New Roman" w:cs="Times New Roman"/>
          <w:b/>
          <w:bCs/>
          <w:color w:val="002060"/>
          <w:sz w:val="28"/>
          <w:szCs w:val="24"/>
          <w:u w:val="single"/>
        </w:rPr>
      </w:pPr>
      <w:r>
        <w:rPr>
          <w:rFonts w:ascii="Times New Roman" w:hAnsi="Times New Roman" w:cs="Times New Roman"/>
          <w:b/>
          <w:bCs/>
          <w:color w:val="002060"/>
          <w:sz w:val="28"/>
          <w:szCs w:val="24"/>
          <w:u w:val="single"/>
        </w:rPr>
        <w:lastRenderedPageBreak/>
        <w:t>D</w:t>
      </w:r>
      <w:r w:rsidRPr="00BC4D40">
        <w:rPr>
          <w:rFonts w:ascii="Times New Roman" w:hAnsi="Times New Roman" w:cs="Times New Roman"/>
          <w:b/>
          <w:bCs/>
          <w:color w:val="002060"/>
          <w:sz w:val="28"/>
          <w:szCs w:val="24"/>
          <w:u w:val="single"/>
        </w:rPr>
        <w:t xml:space="preserve">. </w:t>
      </w:r>
      <w:r w:rsidRPr="000B6EC7">
        <w:rPr>
          <w:rFonts w:ascii="Times New Roman" w:hAnsi="Times New Roman" w:cs="Times New Roman"/>
          <w:b/>
          <w:bCs/>
          <w:color w:val="002060"/>
          <w:sz w:val="28"/>
          <w:szCs w:val="24"/>
          <w:u w:val="single"/>
        </w:rPr>
        <w:t>GST</w:t>
      </w:r>
      <w:r>
        <w:rPr>
          <w:rFonts w:ascii="Times New Roman" w:hAnsi="Times New Roman" w:cs="Times New Roman"/>
          <w:b/>
          <w:bCs/>
          <w:color w:val="002060"/>
          <w:sz w:val="28"/>
          <w:szCs w:val="24"/>
          <w:u w:val="single"/>
        </w:rPr>
        <w:t>R - 1</w:t>
      </w:r>
      <w:r w:rsidRPr="000B6EC7">
        <w:rPr>
          <w:rFonts w:ascii="Times New Roman" w:hAnsi="Times New Roman" w:cs="Times New Roman"/>
          <w:b/>
          <w:bCs/>
          <w:color w:val="002060"/>
          <w:sz w:val="28"/>
          <w:szCs w:val="24"/>
          <w:u w:val="single"/>
        </w:rPr>
        <w:t xml:space="preserve"> QRMP monthly</w:t>
      </w:r>
      <w:r>
        <w:rPr>
          <w:rFonts w:ascii="Times New Roman" w:hAnsi="Times New Roman" w:cs="Times New Roman"/>
          <w:b/>
          <w:bCs/>
          <w:color w:val="002060"/>
          <w:sz w:val="28"/>
          <w:szCs w:val="24"/>
          <w:u w:val="single"/>
        </w:rPr>
        <w:t xml:space="preserve"> / Quarterly</w:t>
      </w:r>
      <w:r w:rsidRPr="000B6EC7">
        <w:rPr>
          <w:rFonts w:ascii="Times New Roman" w:hAnsi="Times New Roman" w:cs="Times New Roman"/>
          <w:b/>
          <w:bCs/>
          <w:color w:val="002060"/>
          <w:sz w:val="28"/>
          <w:szCs w:val="24"/>
          <w:u w:val="single"/>
        </w:rPr>
        <w:t xml:space="preserve"> return</w:t>
      </w:r>
    </w:p>
    <w:p w14:paraId="13981C69" w14:textId="77777777" w:rsidR="00786769" w:rsidRDefault="00786769" w:rsidP="00786769">
      <w:pPr>
        <w:spacing w:after="0" w:line="240" w:lineRule="auto"/>
        <w:ind w:right="-46"/>
        <w:rPr>
          <w:rFonts w:ascii="Times New Roman" w:hAnsi="Times New Roman" w:cs="Times New Roman"/>
          <w:b/>
          <w:caps/>
          <w:color w:val="002060"/>
          <w:sz w:val="24"/>
          <w:szCs w:val="24"/>
          <w:u w:val="single"/>
        </w:rPr>
      </w:pPr>
    </w:p>
    <w:tbl>
      <w:tblPr>
        <w:tblStyle w:val="TableGrid"/>
        <w:tblW w:w="9929" w:type="dxa"/>
        <w:tblLook w:val="04A0" w:firstRow="1" w:lastRow="0" w:firstColumn="1" w:lastColumn="0" w:noHBand="0" w:noVBand="1"/>
      </w:tblPr>
      <w:tblGrid>
        <w:gridCol w:w="2093"/>
        <w:gridCol w:w="3969"/>
        <w:gridCol w:w="2410"/>
        <w:gridCol w:w="1457"/>
      </w:tblGrid>
      <w:tr w:rsidR="00786769" w:rsidRPr="00BC4D40" w14:paraId="7C7D1F6A" w14:textId="77777777" w:rsidTr="003F6B4B">
        <w:trPr>
          <w:trHeight w:val="617"/>
        </w:trPr>
        <w:tc>
          <w:tcPr>
            <w:tcW w:w="2093" w:type="dxa"/>
            <w:shd w:val="clear" w:color="auto" w:fill="auto"/>
          </w:tcPr>
          <w:p w14:paraId="4D869686" w14:textId="77777777" w:rsidR="00786769" w:rsidRPr="00BC4D40" w:rsidRDefault="00786769" w:rsidP="003F6B4B">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Form No.</w:t>
            </w:r>
          </w:p>
        </w:tc>
        <w:tc>
          <w:tcPr>
            <w:tcW w:w="3969" w:type="dxa"/>
            <w:shd w:val="clear" w:color="auto" w:fill="auto"/>
          </w:tcPr>
          <w:p w14:paraId="3F497D3A" w14:textId="77777777" w:rsidR="00786769" w:rsidRPr="00BC4D40" w:rsidRDefault="00786769" w:rsidP="003F6B4B">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Compliance Particulars</w:t>
            </w:r>
          </w:p>
        </w:tc>
        <w:tc>
          <w:tcPr>
            <w:tcW w:w="2410" w:type="dxa"/>
            <w:shd w:val="clear" w:color="auto" w:fill="auto"/>
          </w:tcPr>
          <w:p w14:paraId="0155FF27" w14:textId="77777777" w:rsidR="00786769" w:rsidRPr="00BC4D40" w:rsidRDefault="00786769" w:rsidP="003F6B4B">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 xml:space="preserve">Timeline  </w:t>
            </w:r>
          </w:p>
        </w:tc>
        <w:tc>
          <w:tcPr>
            <w:tcW w:w="1457" w:type="dxa"/>
            <w:shd w:val="clear" w:color="auto" w:fill="auto"/>
          </w:tcPr>
          <w:p w14:paraId="5B2A2FEB" w14:textId="77777777" w:rsidR="00786769" w:rsidRPr="00BC4D40" w:rsidRDefault="00786769" w:rsidP="003F6B4B">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 xml:space="preserve">Due Date </w:t>
            </w:r>
          </w:p>
        </w:tc>
      </w:tr>
      <w:tr w:rsidR="00786769" w:rsidRPr="00BC4D40" w14:paraId="5C2A2C32" w14:textId="77777777" w:rsidTr="003F6B4B">
        <w:trPr>
          <w:trHeight w:val="617"/>
        </w:trPr>
        <w:tc>
          <w:tcPr>
            <w:tcW w:w="2093" w:type="dxa"/>
            <w:shd w:val="clear" w:color="auto" w:fill="auto"/>
          </w:tcPr>
          <w:p w14:paraId="672B1107" w14:textId="77777777" w:rsidR="00786769" w:rsidRDefault="00786769" w:rsidP="003F6B4B">
            <w:pPr>
              <w:ind w:right="-46"/>
              <w:jc w:val="both"/>
              <w:rPr>
                <w:rFonts w:ascii="Times New Roman" w:hAnsi="Times New Roman" w:cs="Times New Roman"/>
                <w:color w:val="002060"/>
                <w:sz w:val="24"/>
                <w:szCs w:val="24"/>
              </w:rPr>
            </w:pPr>
          </w:p>
          <w:p w14:paraId="7A392C8E" w14:textId="77777777" w:rsidR="00786769" w:rsidRDefault="00786769" w:rsidP="003F6B4B">
            <w:pPr>
              <w:ind w:right="-46"/>
              <w:jc w:val="both"/>
              <w:rPr>
                <w:rFonts w:ascii="Times New Roman" w:hAnsi="Times New Roman" w:cs="Times New Roman"/>
                <w:color w:val="002060"/>
                <w:sz w:val="24"/>
                <w:szCs w:val="24"/>
              </w:rPr>
            </w:pPr>
            <w:r w:rsidRPr="00957506">
              <w:rPr>
                <w:rFonts w:ascii="Times New Roman" w:hAnsi="Times New Roman" w:cs="Times New Roman"/>
                <w:color w:val="002060"/>
                <w:sz w:val="24"/>
                <w:szCs w:val="24"/>
              </w:rPr>
              <w:t>Details of outward supply-IFF</w:t>
            </w:r>
            <w:r>
              <w:rPr>
                <w:rFonts w:ascii="Times New Roman" w:hAnsi="Times New Roman" w:cs="Times New Roman"/>
                <w:color w:val="002060"/>
                <w:sz w:val="24"/>
                <w:szCs w:val="24"/>
              </w:rPr>
              <w:t xml:space="preserve"> &amp; </w:t>
            </w:r>
          </w:p>
          <w:p w14:paraId="7E6F3CD1" w14:textId="77777777" w:rsidR="00786769" w:rsidRDefault="00786769" w:rsidP="003F6B4B">
            <w:pPr>
              <w:ind w:right="-46"/>
              <w:jc w:val="both"/>
              <w:rPr>
                <w:rFonts w:ascii="Times New Roman" w:hAnsi="Times New Roman" w:cs="Times New Roman"/>
                <w:color w:val="002060"/>
                <w:sz w:val="24"/>
                <w:szCs w:val="24"/>
              </w:rPr>
            </w:pPr>
          </w:p>
          <w:p w14:paraId="0C7D1A3C" w14:textId="77777777" w:rsidR="00786769" w:rsidRPr="00BC4D40" w:rsidRDefault="00786769" w:rsidP="003F6B4B">
            <w:pPr>
              <w:ind w:right="-46"/>
              <w:jc w:val="both"/>
              <w:rPr>
                <w:rFonts w:ascii="Times New Roman" w:hAnsi="Times New Roman" w:cs="Times New Roman"/>
                <w:color w:val="002060"/>
                <w:sz w:val="24"/>
                <w:szCs w:val="24"/>
              </w:rPr>
            </w:pPr>
            <w:r w:rsidRPr="008E64A3">
              <w:rPr>
                <w:rFonts w:ascii="Times New Roman" w:hAnsi="Times New Roman" w:cs="Times New Roman"/>
                <w:color w:val="002060"/>
                <w:sz w:val="24"/>
                <w:szCs w:val="24"/>
              </w:rPr>
              <w:t>Summary of outward supplies by taxpayers who have opted for the QRMP scheme.</w:t>
            </w:r>
          </w:p>
        </w:tc>
        <w:tc>
          <w:tcPr>
            <w:tcW w:w="3969" w:type="dxa"/>
            <w:shd w:val="clear" w:color="auto" w:fill="auto"/>
          </w:tcPr>
          <w:p w14:paraId="36643076" w14:textId="77777777" w:rsidR="00786769" w:rsidRPr="008E64A3" w:rsidRDefault="00786769" w:rsidP="00B02210">
            <w:pPr>
              <w:pStyle w:val="ListParagraph"/>
              <w:numPr>
                <w:ilvl w:val="0"/>
                <w:numId w:val="7"/>
              </w:numPr>
              <w:ind w:left="310" w:right="-46"/>
              <w:jc w:val="both"/>
              <w:rPr>
                <w:rFonts w:ascii="Times New Roman" w:hAnsi="Times New Roman" w:cs="Times New Roman"/>
                <w:color w:val="002060"/>
                <w:sz w:val="24"/>
                <w:szCs w:val="24"/>
              </w:rPr>
            </w:pPr>
            <w:r w:rsidRPr="008E64A3">
              <w:rPr>
                <w:rFonts w:ascii="Times New Roman" w:hAnsi="Times New Roman" w:cs="Times New Roman"/>
                <w:color w:val="002060"/>
                <w:sz w:val="24"/>
                <w:szCs w:val="24"/>
              </w:rPr>
              <w:t xml:space="preserve">GST QRMP monthly return due date for the month of </w:t>
            </w:r>
            <w:r>
              <w:rPr>
                <w:rFonts w:ascii="Times New Roman" w:hAnsi="Times New Roman" w:cs="Times New Roman"/>
                <w:color w:val="002060"/>
                <w:sz w:val="24"/>
                <w:szCs w:val="24"/>
              </w:rPr>
              <w:t>April, 2022</w:t>
            </w:r>
            <w:r w:rsidRPr="008E64A3">
              <w:rPr>
                <w:rFonts w:ascii="Times New Roman" w:hAnsi="Times New Roman" w:cs="Times New Roman"/>
                <w:color w:val="002060"/>
                <w:sz w:val="24"/>
                <w:szCs w:val="24"/>
              </w:rPr>
              <w:t xml:space="preserve"> (IFF). Applicable for taxpayers with Annual aggregate turnover up to Rs. 1.50 Crore.</w:t>
            </w:r>
          </w:p>
          <w:p w14:paraId="3CA3EF57" w14:textId="77777777" w:rsidR="00786769" w:rsidRPr="008E64A3" w:rsidRDefault="00786769" w:rsidP="003F6B4B">
            <w:pPr>
              <w:ind w:left="310" w:right="-46"/>
              <w:jc w:val="both"/>
              <w:rPr>
                <w:rFonts w:ascii="Times New Roman" w:hAnsi="Times New Roman" w:cs="Times New Roman"/>
                <w:color w:val="002060"/>
                <w:sz w:val="20"/>
                <w:szCs w:val="24"/>
              </w:rPr>
            </w:pPr>
          </w:p>
          <w:p w14:paraId="7821B997" w14:textId="77777777" w:rsidR="00786769" w:rsidRPr="008E64A3" w:rsidRDefault="00786769" w:rsidP="00B02210">
            <w:pPr>
              <w:pStyle w:val="ListParagraph"/>
              <w:numPr>
                <w:ilvl w:val="0"/>
                <w:numId w:val="7"/>
              </w:numPr>
              <w:ind w:left="310" w:right="-46"/>
              <w:jc w:val="both"/>
              <w:rPr>
                <w:rFonts w:ascii="Times New Roman" w:hAnsi="Times New Roman" w:cs="Times New Roman"/>
                <w:color w:val="002060"/>
                <w:sz w:val="24"/>
                <w:szCs w:val="24"/>
              </w:rPr>
            </w:pPr>
            <w:r w:rsidRPr="008E64A3">
              <w:rPr>
                <w:rFonts w:ascii="Times New Roman" w:hAnsi="Times New Roman" w:cs="Times New Roman"/>
                <w:color w:val="002060"/>
                <w:sz w:val="24"/>
                <w:szCs w:val="24"/>
              </w:rPr>
              <w:t>Summary of outward supplies by taxpayers who have opted for the QRMP scheme.</w:t>
            </w:r>
            <w:r w:rsidRPr="008E64A3">
              <w:rPr>
                <w:rFonts w:ascii="Times New Roman" w:hAnsi="Times New Roman" w:cs="Times New Roman"/>
                <w:color w:val="002060"/>
                <w:sz w:val="24"/>
                <w:szCs w:val="24"/>
              </w:rPr>
              <w:tab/>
            </w:r>
          </w:p>
        </w:tc>
        <w:tc>
          <w:tcPr>
            <w:tcW w:w="2410" w:type="dxa"/>
            <w:shd w:val="clear" w:color="auto" w:fill="auto"/>
          </w:tcPr>
          <w:p w14:paraId="40D9BFA8" w14:textId="77777777" w:rsidR="00786769" w:rsidRDefault="00786769" w:rsidP="003F6B4B">
            <w:pPr>
              <w:ind w:right="-46"/>
              <w:jc w:val="both"/>
              <w:rPr>
                <w:rFonts w:ascii="Times New Roman" w:hAnsi="Times New Roman" w:cs="Times New Roman"/>
                <w:color w:val="002060"/>
                <w:sz w:val="24"/>
                <w:szCs w:val="24"/>
              </w:rPr>
            </w:pPr>
          </w:p>
          <w:p w14:paraId="7C9A55C9" w14:textId="77777777" w:rsidR="00786769" w:rsidRDefault="00786769" w:rsidP="003F6B4B">
            <w:pPr>
              <w:ind w:right="-46"/>
              <w:jc w:val="both"/>
              <w:rPr>
                <w:rFonts w:ascii="Times New Roman" w:hAnsi="Times New Roman" w:cs="Times New Roman"/>
                <w:color w:val="002060"/>
                <w:sz w:val="24"/>
                <w:szCs w:val="24"/>
              </w:rPr>
            </w:pPr>
          </w:p>
          <w:p w14:paraId="47DA0458" w14:textId="77777777" w:rsidR="00786769" w:rsidRDefault="00786769" w:rsidP="003F6B4B">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13</w:t>
            </w:r>
            <w:r w:rsidRPr="00BC4D40">
              <w:rPr>
                <w:rFonts w:ascii="Times New Roman" w:hAnsi="Times New Roman" w:cs="Times New Roman"/>
                <w:color w:val="002060"/>
                <w:sz w:val="24"/>
                <w:szCs w:val="24"/>
              </w:rPr>
              <w:t>th of succeeding month</w:t>
            </w:r>
            <w:r w:rsidRPr="00BC4D40">
              <w:rPr>
                <w:rFonts w:ascii="Times New Roman" w:hAnsi="Times New Roman" w:cs="Times New Roman"/>
                <w:color w:val="002060"/>
                <w:sz w:val="24"/>
                <w:szCs w:val="24"/>
              </w:rPr>
              <w:tab/>
            </w:r>
            <w:r>
              <w:rPr>
                <w:rFonts w:ascii="Times New Roman" w:hAnsi="Times New Roman" w:cs="Times New Roman"/>
                <w:color w:val="002060"/>
                <w:sz w:val="24"/>
                <w:szCs w:val="24"/>
              </w:rPr>
              <w:t>- Monthly</w:t>
            </w:r>
          </w:p>
          <w:p w14:paraId="11E5756B" w14:textId="77777777" w:rsidR="00786769" w:rsidRDefault="00786769" w:rsidP="003F6B4B">
            <w:pPr>
              <w:ind w:right="-46"/>
              <w:jc w:val="both"/>
              <w:rPr>
                <w:rFonts w:ascii="Times New Roman" w:hAnsi="Times New Roman" w:cs="Times New Roman"/>
                <w:color w:val="002060"/>
                <w:sz w:val="24"/>
                <w:szCs w:val="24"/>
              </w:rPr>
            </w:pPr>
          </w:p>
          <w:p w14:paraId="2AD64E5B" w14:textId="77777777" w:rsidR="00786769" w:rsidRPr="00BC4D40" w:rsidRDefault="00786769" w:rsidP="003F6B4B">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Quarterly Return</w:t>
            </w:r>
          </w:p>
        </w:tc>
        <w:tc>
          <w:tcPr>
            <w:tcW w:w="1457" w:type="dxa"/>
            <w:shd w:val="clear" w:color="auto" w:fill="auto"/>
          </w:tcPr>
          <w:p w14:paraId="7A88D3A5" w14:textId="77777777" w:rsidR="00786769" w:rsidRDefault="00786769" w:rsidP="003F6B4B">
            <w:pPr>
              <w:ind w:right="-46"/>
              <w:jc w:val="both"/>
              <w:rPr>
                <w:rFonts w:ascii="Times New Roman" w:hAnsi="Times New Roman" w:cs="Times New Roman"/>
                <w:color w:val="002060"/>
                <w:sz w:val="24"/>
                <w:szCs w:val="24"/>
              </w:rPr>
            </w:pPr>
          </w:p>
          <w:p w14:paraId="6E2C51EE" w14:textId="77777777" w:rsidR="00786769" w:rsidRDefault="00786769" w:rsidP="003F6B4B">
            <w:pPr>
              <w:ind w:right="-46"/>
              <w:jc w:val="both"/>
              <w:rPr>
                <w:rFonts w:ascii="Times New Roman" w:hAnsi="Times New Roman" w:cs="Times New Roman"/>
                <w:color w:val="002060"/>
                <w:sz w:val="24"/>
                <w:szCs w:val="24"/>
              </w:rPr>
            </w:pPr>
          </w:p>
          <w:p w14:paraId="3550145E" w14:textId="77777777" w:rsidR="00786769" w:rsidRPr="00BC4D40" w:rsidRDefault="00786769" w:rsidP="003F6B4B">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13</w:t>
            </w:r>
            <w:r w:rsidRPr="00BC4D40">
              <w:rPr>
                <w:rFonts w:ascii="Times New Roman" w:hAnsi="Times New Roman" w:cs="Times New Roman"/>
                <w:color w:val="002060"/>
                <w:sz w:val="24"/>
                <w:szCs w:val="24"/>
              </w:rPr>
              <w:t>.</w:t>
            </w:r>
            <w:r>
              <w:rPr>
                <w:rFonts w:ascii="Times New Roman" w:hAnsi="Times New Roman" w:cs="Times New Roman"/>
                <w:color w:val="002060"/>
                <w:sz w:val="24"/>
                <w:szCs w:val="24"/>
              </w:rPr>
              <w:t>09.2022</w:t>
            </w:r>
          </w:p>
        </w:tc>
      </w:tr>
    </w:tbl>
    <w:p w14:paraId="58EE5008" w14:textId="77777777" w:rsidR="00786769" w:rsidRDefault="00786769" w:rsidP="00786769">
      <w:pPr>
        <w:spacing w:after="0" w:line="240" w:lineRule="auto"/>
        <w:ind w:right="-46"/>
        <w:rPr>
          <w:rFonts w:ascii="Times New Roman" w:hAnsi="Times New Roman" w:cs="Times New Roman"/>
          <w:b/>
          <w:caps/>
          <w:color w:val="002060"/>
          <w:sz w:val="24"/>
          <w:szCs w:val="24"/>
          <w:u w:val="single"/>
        </w:rPr>
      </w:pPr>
    </w:p>
    <w:p w14:paraId="498122E4" w14:textId="77777777" w:rsidR="00786769" w:rsidRPr="008B05F4" w:rsidRDefault="00786769" w:rsidP="00786769">
      <w:pPr>
        <w:spacing w:after="0" w:line="240" w:lineRule="auto"/>
        <w:ind w:right="-46"/>
        <w:rPr>
          <w:rFonts w:ascii="Bookman Old Style" w:hAnsi="Bookman Old Style" w:cs="Times New Roman"/>
          <w:b/>
          <w:i/>
          <w:color w:val="002060"/>
          <w:sz w:val="32"/>
          <w:szCs w:val="24"/>
          <w:u w:val="single"/>
        </w:rPr>
      </w:pPr>
      <w:r>
        <w:rPr>
          <w:rFonts w:ascii="Bookman Old Style" w:hAnsi="Bookman Old Style" w:cs="Times New Roman"/>
          <w:b/>
          <w:i/>
          <w:color w:val="002060"/>
          <w:sz w:val="32"/>
          <w:szCs w:val="24"/>
          <w:u w:val="single"/>
        </w:rPr>
        <w:t xml:space="preserve">E. </w:t>
      </w:r>
      <w:r w:rsidRPr="008B05F4">
        <w:rPr>
          <w:rFonts w:ascii="Bookman Old Style" w:hAnsi="Bookman Old Style" w:cs="Times New Roman"/>
          <w:b/>
          <w:i/>
          <w:color w:val="002060"/>
          <w:sz w:val="32"/>
          <w:szCs w:val="24"/>
          <w:u w:val="single"/>
        </w:rPr>
        <w:t>GST Refund:</w:t>
      </w:r>
    </w:p>
    <w:p w14:paraId="7A245273" w14:textId="77777777" w:rsidR="00786769" w:rsidRPr="00BC4D40" w:rsidRDefault="00786769" w:rsidP="00786769">
      <w:pPr>
        <w:spacing w:after="0" w:line="240" w:lineRule="auto"/>
        <w:ind w:right="-46"/>
        <w:rPr>
          <w:rFonts w:ascii="Times New Roman" w:hAnsi="Times New Roman" w:cs="Times New Roman"/>
          <w:b/>
          <w:color w:val="002060"/>
          <w:sz w:val="24"/>
          <w:szCs w:val="24"/>
        </w:rPr>
      </w:pPr>
    </w:p>
    <w:tbl>
      <w:tblPr>
        <w:tblStyle w:val="TableGrid"/>
        <w:tblW w:w="9606" w:type="dxa"/>
        <w:tblLook w:val="04A0" w:firstRow="1" w:lastRow="0" w:firstColumn="1" w:lastColumn="0" w:noHBand="0" w:noVBand="1"/>
      </w:tblPr>
      <w:tblGrid>
        <w:gridCol w:w="2538"/>
        <w:gridCol w:w="3060"/>
        <w:gridCol w:w="4008"/>
      </w:tblGrid>
      <w:tr w:rsidR="00786769" w:rsidRPr="00BC4D40" w14:paraId="53F6E3C4" w14:textId="77777777" w:rsidTr="003F6B4B">
        <w:tc>
          <w:tcPr>
            <w:tcW w:w="2538" w:type="dxa"/>
          </w:tcPr>
          <w:p w14:paraId="5E7C0CDF" w14:textId="77777777" w:rsidR="00786769" w:rsidRPr="00BC4D40" w:rsidRDefault="00786769" w:rsidP="003F6B4B">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Form No.</w:t>
            </w:r>
          </w:p>
        </w:tc>
        <w:tc>
          <w:tcPr>
            <w:tcW w:w="3060" w:type="dxa"/>
          </w:tcPr>
          <w:p w14:paraId="5806B408" w14:textId="77777777" w:rsidR="00786769" w:rsidRPr="00BC4D40" w:rsidRDefault="00786769" w:rsidP="003F6B4B">
            <w:pPr>
              <w:ind w:right="-46"/>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Compliance Particulars</w:t>
            </w:r>
          </w:p>
        </w:tc>
        <w:tc>
          <w:tcPr>
            <w:tcW w:w="4008" w:type="dxa"/>
          </w:tcPr>
          <w:p w14:paraId="14357BC3" w14:textId="77777777" w:rsidR="00786769" w:rsidRPr="00BC4D40" w:rsidRDefault="00786769" w:rsidP="003F6B4B">
            <w:pPr>
              <w:ind w:right="-46"/>
              <w:jc w:val="both"/>
              <w:rPr>
                <w:rFonts w:ascii="Times New Roman" w:hAnsi="Times New Roman" w:cs="Times New Roman"/>
                <w:b/>
                <w:bCs/>
                <w:color w:val="002060"/>
                <w:sz w:val="24"/>
                <w:szCs w:val="24"/>
              </w:rPr>
            </w:pPr>
            <w:r>
              <w:rPr>
                <w:rFonts w:ascii="Times New Roman" w:hAnsi="Times New Roman" w:cs="Times New Roman"/>
                <w:b/>
                <w:bCs/>
                <w:color w:val="002060"/>
                <w:sz w:val="24"/>
                <w:szCs w:val="24"/>
              </w:rPr>
              <w:t xml:space="preserve">Due Date </w:t>
            </w:r>
          </w:p>
          <w:p w14:paraId="62D9AE0C" w14:textId="77777777" w:rsidR="00786769" w:rsidRPr="00BC4D40" w:rsidRDefault="00786769" w:rsidP="003F6B4B">
            <w:pPr>
              <w:ind w:right="-46"/>
              <w:jc w:val="both"/>
              <w:rPr>
                <w:rFonts w:ascii="Times New Roman" w:hAnsi="Times New Roman" w:cs="Times New Roman"/>
                <w:b/>
                <w:bCs/>
                <w:color w:val="002060"/>
                <w:sz w:val="24"/>
                <w:szCs w:val="24"/>
              </w:rPr>
            </w:pPr>
          </w:p>
        </w:tc>
      </w:tr>
      <w:tr w:rsidR="00786769" w:rsidRPr="00BC4D40" w14:paraId="04CB919B" w14:textId="77777777" w:rsidTr="003F6B4B">
        <w:tc>
          <w:tcPr>
            <w:tcW w:w="2538" w:type="dxa"/>
          </w:tcPr>
          <w:p w14:paraId="418CB523" w14:textId="77777777" w:rsidR="00786769" w:rsidRPr="00BC4D40" w:rsidRDefault="00786769" w:rsidP="003F6B4B">
            <w:pPr>
              <w:ind w:right="-46"/>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RFD -10</w:t>
            </w:r>
          </w:p>
        </w:tc>
        <w:tc>
          <w:tcPr>
            <w:tcW w:w="3060" w:type="dxa"/>
          </w:tcPr>
          <w:p w14:paraId="4E0DDEE0" w14:textId="77777777" w:rsidR="00786769" w:rsidRPr="00BC4D40" w:rsidRDefault="00786769" w:rsidP="003F6B4B">
            <w:pPr>
              <w:ind w:right="-46"/>
              <w:jc w:val="both"/>
              <w:rPr>
                <w:rFonts w:ascii="Times New Roman" w:hAnsi="Times New Roman" w:cs="Times New Roman"/>
                <w:bCs/>
                <w:color w:val="002060"/>
                <w:sz w:val="24"/>
                <w:szCs w:val="24"/>
              </w:rPr>
            </w:pPr>
            <w:r w:rsidRPr="00BC4D40">
              <w:rPr>
                <w:rFonts w:ascii="Times New Roman" w:hAnsi="Times New Roman" w:cs="Times New Roman"/>
                <w:bCs/>
                <w:color w:val="002060"/>
                <w:sz w:val="24"/>
                <w:szCs w:val="24"/>
              </w:rPr>
              <w:t>Refund of Tax to Certain Persons</w:t>
            </w:r>
          </w:p>
        </w:tc>
        <w:tc>
          <w:tcPr>
            <w:tcW w:w="4008" w:type="dxa"/>
          </w:tcPr>
          <w:p w14:paraId="052C0514" w14:textId="77777777" w:rsidR="00786769" w:rsidRPr="00BC4D40" w:rsidRDefault="00786769" w:rsidP="003F6B4B">
            <w:pPr>
              <w:ind w:right="-46"/>
              <w:rPr>
                <w:rFonts w:ascii="Times New Roman" w:hAnsi="Times New Roman" w:cs="Times New Roman"/>
                <w:color w:val="002060"/>
                <w:sz w:val="24"/>
                <w:szCs w:val="24"/>
              </w:rPr>
            </w:pPr>
            <w:r w:rsidRPr="00BC4D40">
              <w:rPr>
                <w:rFonts w:ascii="Times New Roman" w:hAnsi="Times New Roman" w:cs="Times New Roman"/>
                <w:color w:val="002060"/>
                <w:sz w:val="24"/>
                <w:szCs w:val="24"/>
              </w:rPr>
              <w:t>18 Months after the end of quarter for which refund is to be claimed</w:t>
            </w:r>
          </w:p>
        </w:tc>
      </w:tr>
    </w:tbl>
    <w:p w14:paraId="109DA9C6" w14:textId="77777777" w:rsidR="00786769" w:rsidRDefault="00786769" w:rsidP="00786769">
      <w:pPr>
        <w:pStyle w:val="ListParagraph"/>
        <w:spacing w:after="0" w:line="240" w:lineRule="auto"/>
        <w:ind w:right="-46"/>
        <w:rPr>
          <w:rFonts w:ascii="Times New Roman" w:hAnsi="Times New Roman" w:cs="Times New Roman"/>
          <w:b/>
          <w:color w:val="002060"/>
          <w:sz w:val="2"/>
          <w:szCs w:val="24"/>
        </w:rPr>
      </w:pPr>
    </w:p>
    <w:p w14:paraId="0B86C8D4" w14:textId="77777777" w:rsidR="00786769" w:rsidRDefault="00786769" w:rsidP="00786769">
      <w:pPr>
        <w:pStyle w:val="ListParagraph"/>
        <w:spacing w:after="0" w:line="240" w:lineRule="auto"/>
        <w:ind w:left="0" w:right="-46"/>
        <w:rPr>
          <w:rFonts w:ascii="Bookman Old Style" w:hAnsi="Bookman Old Style" w:cs="Times New Roman"/>
          <w:b/>
          <w:i/>
          <w:color w:val="002060"/>
          <w:sz w:val="16"/>
          <w:szCs w:val="24"/>
          <w:u w:val="single"/>
        </w:rPr>
      </w:pPr>
    </w:p>
    <w:p w14:paraId="4CD333D3" w14:textId="77777777" w:rsidR="00786769" w:rsidRDefault="00786769" w:rsidP="00786769">
      <w:pPr>
        <w:pStyle w:val="ListParagraph"/>
        <w:spacing w:after="0" w:line="240" w:lineRule="auto"/>
        <w:ind w:left="0" w:right="-46"/>
        <w:rPr>
          <w:rFonts w:ascii="Bookman Old Style" w:hAnsi="Bookman Old Style" w:cs="Times New Roman"/>
          <w:b/>
          <w:i/>
          <w:color w:val="002060"/>
          <w:sz w:val="16"/>
          <w:szCs w:val="24"/>
          <w:u w:val="single"/>
        </w:rPr>
      </w:pPr>
    </w:p>
    <w:p w14:paraId="5D77F214" w14:textId="77777777" w:rsidR="00786769" w:rsidRPr="00F503C5" w:rsidRDefault="00786769" w:rsidP="00786769">
      <w:pPr>
        <w:pStyle w:val="ListParagraph"/>
        <w:spacing w:after="0" w:line="240" w:lineRule="auto"/>
        <w:ind w:left="0" w:right="-46"/>
        <w:rPr>
          <w:rFonts w:ascii="Bookman Old Style" w:hAnsi="Bookman Old Style" w:cs="Times New Roman"/>
          <w:b/>
          <w:color w:val="002060"/>
          <w:sz w:val="28"/>
          <w:szCs w:val="24"/>
          <w:u w:val="single"/>
        </w:rPr>
      </w:pPr>
      <w:r>
        <w:rPr>
          <w:rFonts w:ascii="Bookman Old Style" w:hAnsi="Bookman Old Style" w:cs="Times New Roman"/>
          <w:b/>
          <w:color w:val="002060"/>
          <w:sz w:val="28"/>
          <w:szCs w:val="24"/>
          <w:u w:val="single"/>
        </w:rPr>
        <w:t xml:space="preserve">F. Monthly </w:t>
      </w:r>
      <w:r w:rsidRPr="00734FC8">
        <w:rPr>
          <w:rFonts w:ascii="Bookman Old Style" w:hAnsi="Bookman Old Style" w:cs="Times New Roman"/>
          <w:b/>
          <w:color w:val="002060"/>
          <w:sz w:val="28"/>
          <w:szCs w:val="24"/>
          <w:u w:val="single"/>
        </w:rPr>
        <w:t xml:space="preserve">Payment of GST </w:t>
      </w:r>
      <w:r>
        <w:rPr>
          <w:rFonts w:ascii="Bookman Old Style" w:hAnsi="Bookman Old Style" w:cs="Times New Roman"/>
          <w:b/>
          <w:color w:val="002060"/>
          <w:sz w:val="28"/>
          <w:szCs w:val="24"/>
          <w:u w:val="single"/>
        </w:rPr>
        <w:t>– PMT-06</w:t>
      </w:r>
      <w:r w:rsidRPr="00F503C5">
        <w:rPr>
          <w:rFonts w:ascii="Bookman Old Style" w:hAnsi="Bookman Old Style" w:cs="Times New Roman"/>
          <w:b/>
          <w:color w:val="002060"/>
          <w:sz w:val="28"/>
          <w:szCs w:val="24"/>
          <w:u w:val="single"/>
        </w:rPr>
        <w:t>:</w:t>
      </w:r>
    </w:p>
    <w:p w14:paraId="5D8ECD98" w14:textId="77777777" w:rsidR="00786769" w:rsidRDefault="00786769" w:rsidP="00786769">
      <w:pPr>
        <w:pStyle w:val="ListParagraph"/>
        <w:spacing w:after="0" w:line="240" w:lineRule="auto"/>
        <w:ind w:left="0" w:right="-46"/>
        <w:rPr>
          <w:rFonts w:ascii="Bookman Old Style" w:hAnsi="Bookman Old Style" w:cs="Times New Roman"/>
          <w:b/>
          <w:i/>
          <w:color w:val="002060"/>
          <w:sz w:val="16"/>
          <w:szCs w:val="24"/>
          <w:u w:val="single"/>
        </w:rPr>
      </w:pPr>
    </w:p>
    <w:tbl>
      <w:tblPr>
        <w:tblStyle w:val="TableGrid"/>
        <w:tblW w:w="0" w:type="auto"/>
        <w:tblLook w:val="04A0" w:firstRow="1" w:lastRow="0" w:firstColumn="1" w:lastColumn="0" w:noHBand="0" w:noVBand="1"/>
      </w:tblPr>
      <w:tblGrid>
        <w:gridCol w:w="6487"/>
        <w:gridCol w:w="2755"/>
      </w:tblGrid>
      <w:tr w:rsidR="00786769" w14:paraId="0B373C67" w14:textId="77777777" w:rsidTr="003F6B4B">
        <w:tc>
          <w:tcPr>
            <w:tcW w:w="6487" w:type="dxa"/>
          </w:tcPr>
          <w:p w14:paraId="4A722260" w14:textId="77777777" w:rsidR="00786769" w:rsidRDefault="00786769" w:rsidP="003F6B4B">
            <w:pPr>
              <w:pStyle w:val="ListParagraph"/>
              <w:ind w:left="0" w:right="-46"/>
              <w:jc w:val="center"/>
              <w:rPr>
                <w:rFonts w:ascii="Bookman Old Style" w:hAnsi="Bookman Old Style" w:cs="Times New Roman"/>
                <w:b/>
                <w:color w:val="002060"/>
                <w:sz w:val="24"/>
                <w:szCs w:val="24"/>
                <w:u w:val="single"/>
              </w:rPr>
            </w:pPr>
            <w:r>
              <w:rPr>
                <w:rFonts w:ascii="Bookman Old Style" w:hAnsi="Bookman Old Style" w:cs="Times New Roman"/>
                <w:b/>
                <w:color w:val="002060"/>
                <w:sz w:val="24"/>
                <w:szCs w:val="24"/>
                <w:u w:val="single"/>
              </w:rPr>
              <w:t>Compliance Particular</w:t>
            </w:r>
          </w:p>
          <w:p w14:paraId="179D94C5" w14:textId="77777777" w:rsidR="00786769" w:rsidRPr="00F503C5" w:rsidRDefault="00786769" w:rsidP="003F6B4B">
            <w:pPr>
              <w:pStyle w:val="ListParagraph"/>
              <w:ind w:left="0" w:right="-46"/>
              <w:rPr>
                <w:rFonts w:ascii="Bookman Old Style" w:hAnsi="Bookman Old Style" w:cs="Times New Roman"/>
                <w:b/>
                <w:color w:val="002060"/>
                <w:sz w:val="12"/>
                <w:szCs w:val="24"/>
                <w:u w:val="single"/>
              </w:rPr>
            </w:pPr>
          </w:p>
        </w:tc>
        <w:tc>
          <w:tcPr>
            <w:tcW w:w="2755" w:type="dxa"/>
          </w:tcPr>
          <w:p w14:paraId="1360FF85" w14:textId="77777777" w:rsidR="00786769" w:rsidRDefault="00786769" w:rsidP="003F6B4B">
            <w:pPr>
              <w:pStyle w:val="ListParagraph"/>
              <w:ind w:left="0" w:right="-46"/>
              <w:jc w:val="center"/>
              <w:rPr>
                <w:rFonts w:ascii="Bookman Old Style" w:hAnsi="Bookman Old Style" w:cs="Times New Roman"/>
                <w:b/>
                <w:color w:val="002060"/>
                <w:sz w:val="24"/>
                <w:szCs w:val="24"/>
                <w:u w:val="single"/>
              </w:rPr>
            </w:pPr>
            <w:r>
              <w:rPr>
                <w:rFonts w:ascii="Bookman Old Style" w:hAnsi="Bookman Old Style" w:cs="Times New Roman"/>
                <w:b/>
                <w:color w:val="002060"/>
                <w:sz w:val="24"/>
                <w:szCs w:val="24"/>
                <w:u w:val="single"/>
              </w:rPr>
              <w:t>Due Date</w:t>
            </w:r>
          </w:p>
        </w:tc>
      </w:tr>
      <w:tr w:rsidR="00786769" w14:paraId="25A2EC1A" w14:textId="77777777" w:rsidTr="003F6B4B">
        <w:tc>
          <w:tcPr>
            <w:tcW w:w="6487" w:type="dxa"/>
          </w:tcPr>
          <w:p w14:paraId="6114FFE7" w14:textId="77777777" w:rsidR="00786769" w:rsidRPr="00F503C5" w:rsidRDefault="00786769" w:rsidP="003F6B4B">
            <w:pPr>
              <w:jc w:val="both"/>
              <w:rPr>
                <w:rFonts w:ascii="Bookman Old Style" w:hAnsi="Bookman Old Style" w:cs="Times New Roman"/>
                <w:color w:val="002060"/>
                <w:sz w:val="24"/>
                <w:szCs w:val="24"/>
              </w:rPr>
            </w:pPr>
            <w:r w:rsidRPr="00734FC8">
              <w:rPr>
                <w:rFonts w:ascii="Bookman Old Style" w:hAnsi="Bookman Old Style" w:cs="Times New Roman"/>
                <w:color w:val="002060"/>
                <w:sz w:val="24"/>
                <w:szCs w:val="24"/>
              </w:rPr>
              <w:t>Due Date of payment of GST for a taxpayer with Aggregate turnover up to INR 5 crores during the previous year and who has opted for Quarterly filing of return under QRMP.</w:t>
            </w:r>
          </w:p>
        </w:tc>
        <w:tc>
          <w:tcPr>
            <w:tcW w:w="2755" w:type="dxa"/>
          </w:tcPr>
          <w:p w14:paraId="7DAA1B81" w14:textId="77777777" w:rsidR="00786769" w:rsidRDefault="00786769" w:rsidP="003F6B4B">
            <w:pPr>
              <w:pStyle w:val="ListParagraph"/>
              <w:ind w:left="0" w:right="-46"/>
              <w:rPr>
                <w:rFonts w:ascii="Bookman Old Style" w:hAnsi="Bookman Old Style" w:cs="Times New Roman"/>
                <w:b/>
                <w:color w:val="002060"/>
                <w:sz w:val="24"/>
                <w:szCs w:val="24"/>
                <w:u w:val="single"/>
              </w:rPr>
            </w:pPr>
          </w:p>
          <w:p w14:paraId="01EE14DC" w14:textId="77777777" w:rsidR="00786769" w:rsidRPr="00F503C5" w:rsidRDefault="00786769" w:rsidP="003F6B4B">
            <w:pPr>
              <w:pStyle w:val="ListParagraph"/>
              <w:ind w:left="0" w:right="-46"/>
              <w:jc w:val="center"/>
              <w:rPr>
                <w:rFonts w:ascii="Bookman Old Style" w:hAnsi="Bookman Old Style" w:cs="Times New Roman"/>
                <w:b/>
                <w:color w:val="002060"/>
                <w:sz w:val="24"/>
                <w:szCs w:val="24"/>
              </w:rPr>
            </w:pPr>
            <w:r w:rsidRPr="00F503C5">
              <w:rPr>
                <w:rFonts w:ascii="Bookman Old Style" w:hAnsi="Bookman Old Style" w:cs="Times New Roman"/>
                <w:b/>
                <w:color w:val="002060"/>
                <w:sz w:val="24"/>
                <w:szCs w:val="24"/>
              </w:rPr>
              <w:t>2</w:t>
            </w:r>
            <w:r>
              <w:rPr>
                <w:rFonts w:ascii="Bookman Old Style" w:hAnsi="Bookman Old Style" w:cs="Times New Roman"/>
                <w:b/>
                <w:color w:val="002060"/>
                <w:sz w:val="24"/>
                <w:szCs w:val="24"/>
              </w:rPr>
              <w:t>5</w:t>
            </w:r>
            <w:r w:rsidRPr="00F503C5">
              <w:rPr>
                <w:rFonts w:ascii="Bookman Old Style" w:hAnsi="Bookman Old Style" w:cs="Times New Roman"/>
                <w:b/>
                <w:color w:val="002060"/>
                <w:sz w:val="24"/>
                <w:szCs w:val="24"/>
              </w:rPr>
              <w:t>.0</w:t>
            </w:r>
            <w:r>
              <w:rPr>
                <w:rFonts w:ascii="Bookman Old Style" w:hAnsi="Bookman Old Style" w:cs="Times New Roman"/>
                <w:b/>
                <w:color w:val="002060"/>
                <w:sz w:val="24"/>
                <w:szCs w:val="24"/>
              </w:rPr>
              <w:t>9</w:t>
            </w:r>
            <w:r w:rsidRPr="00F503C5">
              <w:rPr>
                <w:rFonts w:ascii="Bookman Old Style" w:hAnsi="Bookman Old Style" w:cs="Times New Roman"/>
                <w:b/>
                <w:color w:val="002060"/>
                <w:sz w:val="24"/>
                <w:szCs w:val="24"/>
              </w:rPr>
              <w:t>.2022</w:t>
            </w:r>
          </w:p>
        </w:tc>
      </w:tr>
    </w:tbl>
    <w:p w14:paraId="7648736B" w14:textId="77777777" w:rsidR="00786769" w:rsidRPr="0071373C" w:rsidRDefault="00786769" w:rsidP="00786769">
      <w:pPr>
        <w:jc w:val="both"/>
        <w:rPr>
          <w:rFonts w:ascii="Times New Roman" w:hAnsi="Times New Roman" w:cs="Times New Roman"/>
          <w:b/>
          <w:color w:val="0070C0"/>
          <w:sz w:val="14"/>
          <w:szCs w:val="24"/>
        </w:rPr>
      </w:pPr>
    </w:p>
    <w:p w14:paraId="6A697AA5" w14:textId="77777777" w:rsidR="00786769" w:rsidRPr="001A3758" w:rsidRDefault="00786769" w:rsidP="00786769">
      <w:pPr>
        <w:pStyle w:val="ListParagraph"/>
        <w:ind w:left="780"/>
        <w:jc w:val="both"/>
        <w:rPr>
          <w:rFonts w:ascii="Times New Roman" w:hAnsi="Times New Roman" w:cs="Times New Roman"/>
          <w:color w:val="002060"/>
          <w:sz w:val="2"/>
          <w:shd w:val="clear" w:color="auto" w:fill="FFFFFF"/>
        </w:rPr>
      </w:pPr>
    </w:p>
    <w:p w14:paraId="6B930087" w14:textId="77777777" w:rsidR="00786769" w:rsidRPr="00EA06AB" w:rsidRDefault="00786769" w:rsidP="00786769">
      <w:pPr>
        <w:pStyle w:val="ListParagraph"/>
        <w:numPr>
          <w:ilvl w:val="0"/>
          <w:numId w:val="4"/>
        </w:numPr>
        <w:spacing w:after="0" w:line="240" w:lineRule="auto"/>
        <w:ind w:right="-46"/>
        <w:jc w:val="both"/>
        <w:rPr>
          <w:rFonts w:ascii="Times New Roman" w:hAnsi="Times New Roman" w:cs="Times New Roman"/>
          <w:b/>
          <w:caps/>
          <w:color w:val="002060"/>
          <w:sz w:val="32"/>
          <w:szCs w:val="24"/>
          <w:u w:val="single"/>
        </w:rPr>
      </w:pPr>
      <w:r w:rsidRPr="00EA06AB">
        <w:rPr>
          <w:rFonts w:ascii="Times New Roman" w:hAnsi="Times New Roman" w:cs="Times New Roman"/>
          <w:b/>
          <w:caps/>
          <w:color w:val="002060"/>
          <w:sz w:val="32"/>
          <w:szCs w:val="24"/>
          <w:u w:val="single"/>
        </w:rPr>
        <w:t xml:space="preserve">GST UPDATES </w:t>
      </w:r>
      <w:r>
        <w:rPr>
          <w:rFonts w:ascii="Times New Roman" w:hAnsi="Times New Roman" w:cs="Times New Roman"/>
          <w:b/>
          <w:caps/>
          <w:color w:val="002060"/>
          <w:sz w:val="32"/>
          <w:szCs w:val="24"/>
          <w:u w:val="single"/>
        </w:rPr>
        <w:t>– August, 2022</w:t>
      </w:r>
      <w:r w:rsidRPr="00EA06AB">
        <w:rPr>
          <w:rFonts w:ascii="Times New Roman" w:hAnsi="Times New Roman" w:cs="Times New Roman"/>
          <w:b/>
          <w:caps/>
          <w:color w:val="002060"/>
          <w:sz w:val="32"/>
          <w:szCs w:val="24"/>
          <w:u w:val="single"/>
        </w:rPr>
        <w:t>:</w:t>
      </w:r>
    </w:p>
    <w:p w14:paraId="01882D2A" w14:textId="77777777" w:rsidR="00786769" w:rsidRPr="00EA06AB" w:rsidRDefault="00786769" w:rsidP="00786769">
      <w:pPr>
        <w:pStyle w:val="ListParagraph"/>
        <w:spacing w:after="0" w:line="240" w:lineRule="auto"/>
        <w:ind w:left="1440" w:right="-46"/>
        <w:jc w:val="both"/>
        <w:rPr>
          <w:rFonts w:ascii="Times New Roman" w:hAnsi="Times New Roman" w:cs="Times New Roman"/>
          <w:b/>
          <w:caps/>
          <w:color w:val="002060"/>
          <w:sz w:val="24"/>
          <w:szCs w:val="24"/>
        </w:rPr>
      </w:pPr>
    </w:p>
    <w:tbl>
      <w:tblPr>
        <w:tblStyle w:val="GridTable3-Accent6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4989"/>
        <w:gridCol w:w="2268"/>
        <w:gridCol w:w="1337"/>
      </w:tblGrid>
      <w:tr w:rsidR="00786769" w:rsidRPr="00604A22" w14:paraId="5BC4164A" w14:textId="77777777" w:rsidTr="003F6B4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48" w:type="dxa"/>
            <w:tcBorders>
              <w:top w:val="none" w:sz="0" w:space="0" w:color="auto"/>
              <w:left w:val="none" w:sz="0" w:space="0" w:color="auto"/>
              <w:bottom w:val="none" w:sz="0" w:space="0" w:color="auto"/>
              <w:right w:val="none" w:sz="0" w:space="0" w:color="auto"/>
            </w:tcBorders>
          </w:tcPr>
          <w:p w14:paraId="603949F2" w14:textId="77777777" w:rsidR="00786769" w:rsidRPr="00604A22" w:rsidRDefault="00786769" w:rsidP="003F6B4B">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Sl.</w:t>
            </w:r>
          </w:p>
        </w:tc>
        <w:tc>
          <w:tcPr>
            <w:tcW w:w="4989" w:type="dxa"/>
            <w:tcBorders>
              <w:top w:val="none" w:sz="0" w:space="0" w:color="auto"/>
              <w:left w:val="none" w:sz="0" w:space="0" w:color="auto"/>
              <w:right w:val="none" w:sz="0" w:space="0" w:color="auto"/>
            </w:tcBorders>
          </w:tcPr>
          <w:p w14:paraId="10D6B0C5" w14:textId="77777777" w:rsidR="00786769" w:rsidRDefault="00786769" w:rsidP="003F6B4B">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604A22">
              <w:rPr>
                <w:rFonts w:ascii="Times New Roman" w:hAnsi="Times New Roman" w:cs="Times New Roman"/>
                <w:color w:val="002060"/>
                <w:sz w:val="24"/>
              </w:rPr>
              <w:t>Notification Particulars</w:t>
            </w:r>
          </w:p>
          <w:p w14:paraId="17482B11" w14:textId="77777777" w:rsidR="00786769" w:rsidRPr="007D660B" w:rsidRDefault="00786769" w:rsidP="003F6B4B">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4"/>
              </w:rPr>
            </w:pPr>
          </w:p>
        </w:tc>
        <w:tc>
          <w:tcPr>
            <w:tcW w:w="2268" w:type="dxa"/>
            <w:tcBorders>
              <w:top w:val="none" w:sz="0" w:space="0" w:color="auto"/>
              <w:left w:val="none" w:sz="0" w:space="0" w:color="auto"/>
              <w:right w:val="none" w:sz="0" w:space="0" w:color="auto"/>
            </w:tcBorders>
          </w:tcPr>
          <w:p w14:paraId="46A8F92D" w14:textId="77777777" w:rsidR="00786769" w:rsidRPr="00604A22" w:rsidRDefault="00786769" w:rsidP="003F6B4B">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604A22">
              <w:rPr>
                <w:rFonts w:ascii="Times New Roman" w:hAnsi="Times New Roman" w:cs="Times New Roman"/>
                <w:color w:val="002060"/>
                <w:sz w:val="24"/>
              </w:rPr>
              <w:t>Notification No.</w:t>
            </w:r>
          </w:p>
        </w:tc>
        <w:tc>
          <w:tcPr>
            <w:tcW w:w="1337" w:type="dxa"/>
            <w:tcBorders>
              <w:top w:val="none" w:sz="0" w:space="0" w:color="auto"/>
              <w:left w:val="none" w:sz="0" w:space="0" w:color="auto"/>
              <w:right w:val="none" w:sz="0" w:space="0" w:color="auto"/>
            </w:tcBorders>
          </w:tcPr>
          <w:p w14:paraId="5B6C108F" w14:textId="77777777" w:rsidR="00786769" w:rsidRPr="00604A22" w:rsidRDefault="00786769" w:rsidP="003F6B4B">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604A22">
              <w:rPr>
                <w:rFonts w:ascii="Times New Roman" w:hAnsi="Times New Roman" w:cs="Times New Roman"/>
                <w:color w:val="002060"/>
                <w:sz w:val="24"/>
              </w:rPr>
              <w:t>Link</w:t>
            </w:r>
            <w:r>
              <w:rPr>
                <w:rFonts w:ascii="Times New Roman" w:hAnsi="Times New Roman" w:cs="Times New Roman"/>
                <w:color w:val="002060"/>
                <w:sz w:val="24"/>
              </w:rPr>
              <w:t xml:space="preserve"> </w:t>
            </w:r>
            <w:r w:rsidRPr="00604A22">
              <w:rPr>
                <w:rFonts w:ascii="Times New Roman" w:hAnsi="Times New Roman" w:cs="Times New Roman"/>
                <w:color w:val="002060"/>
                <w:sz w:val="24"/>
              </w:rPr>
              <w:t>(s)</w:t>
            </w:r>
          </w:p>
        </w:tc>
      </w:tr>
      <w:tr w:rsidR="00786769" w:rsidRPr="00604A22" w14:paraId="4623F484"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14:paraId="0C97F4A5" w14:textId="77777777" w:rsidR="00786769" w:rsidRPr="00604A22" w:rsidRDefault="00786769" w:rsidP="003F6B4B">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1.</w:t>
            </w:r>
          </w:p>
          <w:p w14:paraId="3C9116AA" w14:textId="77777777" w:rsidR="00786769" w:rsidRPr="00604A22" w:rsidRDefault="00786769" w:rsidP="003F6B4B">
            <w:pPr>
              <w:ind w:right="-46"/>
              <w:jc w:val="center"/>
              <w:rPr>
                <w:rFonts w:ascii="Times New Roman" w:hAnsi="Times New Roman" w:cs="Times New Roman"/>
                <w:color w:val="002060"/>
                <w:sz w:val="24"/>
              </w:rPr>
            </w:pPr>
          </w:p>
        </w:tc>
        <w:tc>
          <w:tcPr>
            <w:tcW w:w="4989" w:type="dxa"/>
          </w:tcPr>
          <w:p w14:paraId="251F3E7E" w14:textId="77777777" w:rsidR="00786769" w:rsidRPr="004B07F7" w:rsidRDefault="00786769" w:rsidP="003F6B4B">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0708A0">
              <w:rPr>
                <w:rFonts w:ascii="Times New Roman" w:eastAsia="Calibri" w:hAnsi="Times New Roman" w:cs="Times New Roman"/>
                <w:color w:val="002060"/>
                <w:sz w:val="24"/>
                <w:szCs w:val="24"/>
                <w:lang w:val="en-US" w:bidi="en-US"/>
              </w:rPr>
              <w:t>Seeks to implement e-invoicing for the taxpayers having aggregate turnover exceeding Rs. 10 Cr from 01st October, 2022.</w:t>
            </w:r>
          </w:p>
        </w:tc>
        <w:tc>
          <w:tcPr>
            <w:tcW w:w="2268" w:type="dxa"/>
          </w:tcPr>
          <w:p w14:paraId="3AAD2D3C" w14:textId="77777777" w:rsidR="00786769" w:rsidRPr="004B07F7" w:rsidRDefault="00786769" w:rsidP="003F6B4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17/2022-Central Tax</w:t>
            </w:r>
          </w:p>
        </w:tc>
        <w:tc>
          <w:tcPr>
            <w:tcW w:w="1337" w:type="dxa"/>
          </w:tcPr>
          <w:p w14:paraId="20AD18E3" w14:textId="77777777" w:rsidR="00786769" w:rsidRPr="006B4248" w:rsidRDefault="00786769" w:rsidP="003F6B4B">
            <w:pPr>
              <w:pStyle w:val="NoSpacing"/>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
                <w:sz w:val="10"/>
                <w:szCs w:val="24"/>
              </w:rPr>
            </w:pPr>
          </w:p>
          <w:p w14:paraId="2BA077E2" w14:textId="77777777" w:rsidR="00786769" w:rsidRPr="006C7D35" w:rsidRDefault="001A54C8" w:rsidP="003F6B4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hyperlink r:id="rId20" w:history="1">
              <w:r w:rsidR="00786769" w:rsidRPr="007B5583">
                <w:rPr>
                  <w:rStyle w:val="Hyperlink"/>
                  <w:rFonts w:ascii="Times New Roman" w:hAnsi="Times New Roman" w:cs="Times New Roman"/>
                  <w:b/>
                  <w:sz w:val="24"/>
                  <w:szCs w:val="24"/>
                </w:rPr>
                <w:t>Click Here</w:t>
              </w:r>
            </w:hyperlink>
          </w:p>
        </w:tc>
      </w:tr>
      <w:tr w:rsidR="00786769" w:rsidRPr="00604A22" w14:paraId="50CE0ACE" w14:textId="77777777" w:rsidTr="003F6B4B">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14:paraId="6C683681" w14:textId="77777777" w:rsidR="00786769" w:rsidRPr="00604A22" w:rsidRDefault="00786769" w:rsidP="003F6B4B">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2.</w:t>
            </w:r>
          </w:p>
        </w:tc>
        <w:tc>
          <w:tcPr>
            <w:tcW w:w="4989" w:type="dxa"/>
          </w:tcPr>
          <w:p w14:paraId="74FFE8CC" w14:textId="77777777" w:rsidR="00786769" w:rsidRPr="004B07F7" w:rsidRDefault="00786769" w:rsidP="003F6B4B">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0708A0">
              <w:rPr>
                <w:rFonts w:ascii="Times New Roman" w:eastAsia="Calibri" w:hAnsi="Times New Roman" w:cs="Times New Roman"/>
                <w:color w:val="002060"/>
                <w:sz w:val="24"/>
                <w:szCs w:val="24"/>
                <w:lang w:val="en-US" w:bidi="en-US"/>
              </w:rPr>
              <w:t>Authorisation under clause (c) of sub-rule (4) of rule 96 of the Central Goods and Services Tax Rules, 2017</w:t>
            </w:r>
          </w:p>
        </w:tc>
        <w:tc>
          <w:tcPr>
            <w:tcW w:w="2268" w:type="dxa"/>
          </w:tcPr>
          <w:p w14:paraId="1892D6B8" w14:textId="77777777" w:rsidR="00786769" w:rsidRPr="004B07F7" w:rsidRDefault="00786769" w:rsidP="003F6B4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GSTN Cir. 549</w:t>
            </w:r>
          </w:p>
        </w:tc>
        <w:tc>
          <w:tcPr>
            <w:tcW w:w="1337" w:type="dxa"/>
          </w:tcPr>
          <w:p w14:paraId="54440704" w14:textId="77777777" w:rsidR="00786769" w:rsidRPr="006C7D35" w:rsidRDefault="001A54C8" w:rsidP="003F6B4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hyperlink r:id="rId21" w:history="1">
              <w:r w:rsidR="00786769" w:rsidRPr="009D6089">
                <w:rPr>
                  <w:rStyle w:val="Hyperlink"/>
                  <w:rFonts w:ascii="Times New Roman" w:hAnsi="Times New Roman" w:cs="Times New Roman"/>
                  <w:b/>
                  <w:sz w:val="24"/>
                  <w:szCs w:val="24"/>
                </w:rPr>
                <w:t>Click Here</w:t>
              </w:r>
            </w:hyperlink>
          </w:p>
        </w:tc>
      </w:tr>
      <w:tr w:rsidR="00786769" w:rsidRPr="00604A22" w14:paraId="08549142"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14:paraId="0B815F53" w14:textId="77777777" w:rsidR="00786769" w:rsidRPr="00604A22" w:rsidRDefault="00786769" w:rsidP="003F6B4B">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3.</w:t>
            </w:r>
          </w:p>
        </w:tc>
        <w:tc>
          <w:tcPr>
            <w:tcW w:w="4989" w:type="dxa"/>
          </w:tcPr>
          <w:p w14:paraId="7D32A87F" w14:textId="77777777" w:rsidR="00786769" w:rsidRPr="0027375C" w:rsidRDefault="00786769" w:rsidP="003F6B4B">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025F3F">
              <w:rPr>
                <w:rFonts w:ascii="Times New Roman" w:eastAsia="Calibri" w:hAnsi="Times New Roman" w:cs="Times New Roman"/>
                <w:color w:val="002060"/>
                <w:sz w:val="24"/>
                <w:szCs w:val="24"/>
                <w:lang w:val="en-US" w:bidi="en-US"/>
              </w:rPr>
              <w:t>Module wise new functionalities deployed on the GST Portal for taxpayers</w:t>
            </w:r>
          </w:p>
        </w:tc>
        <w:tc>
          <w:tcPr>
            <w:tcW w:w="2268" w:type="dxa"/>
          </w:tcPr>
          <w:p w14:paraId="1B771CEE" w14:textId="77777777" w:rsidR="00786769" w:rsidRDefault="00786769" w:rsidP="003F6B4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GSTN Cir. 552</w:t>
            </w:r>
          </w:p>
        </w:tc>
        <w:tc>
          <w:tcPr>
            <w:tcW w:w="1337" w:type="dxa"/>
          </w:tcPr>
          <w:p w14:paraId="439D95A0" w14:textId="77777777" w:rsidR="00786769" w:rsidRPr="006B4248" w:rsidRDefault="00786769" w:rsidP="003F6B4B">
            <w:pPr>
              <w:pStyle w:val="NoSpacing"/>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
                <w:sz w:val="10"/>
                <w:szCs w:val="24"/>
              </w:rPr>
            </w:pPr>
          </w:p>
          <w:p w14:paraId="0F81F9B0" w14:textId="77777777" w:rsidR="00786769" w:rsidRDefault="001A54C8" w:rsidP="003F6B4B">
            <w:pPr>
              <w:pStyle w:val="NoSpacing"/>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
                <w:sz w:val="24"/>
                <w:szCs w:val="24"/>
              </w:rPr>
            </w:pPr>
            <w:hyperlink r:id="rId22" w:history="1">
              <w:r w:rsidR="00786769" w:rsidRPr="007B5583">
                <w:rPr>
                  <w:rStyle w:val="Hyperlink"/>
                  <w:rFonts w:ascii="Times New Roman" w:hAnsi="Times New Roman" w:cs="Times New Roman"/>
                  <w:b/>
                  <w:sz w:val="24"/>
                  <w:szCs w:val="24"/>
                </w:rPr>
                <w:t>Click Here</w:t>
              </w:r>
            </w:hyperlink>
          </w:p>
        </w:tc>
      </w:tr>
      <w:tr w:rsidR="00786769" w:rsidRPr="00604A22" w14:paraId="2900ADEA" w14:textId="77777777" w:rsidTr="003F6B4B">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14:paraId="2F554CEC" w14:textId="77777777" w:rsidR="00786769" w:rsidRPr="00604A22" w:rsidRDefault="00786769" w:rsidP="003F6B4B">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4.</w:t>
            </w:r>
          </w:p>
        </w:tc>
        <w:tc>
          <w:tcPr>
            <w:tcW w:w="4989" w:type="dxa"/>
          </w:tcPr>
          <w:p w14:paraId="7674B932" w14:textId="77777777" w:rsidR="00786769" w:rsidRPr="0027375C" w:rsidRDefault="00786769" w:rsidP="003F6B4B">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025F3F">
              <w:rPr>
                <w:rFonts w:ascii="Times New Roman" w:eastAsia="Calibri" w:hAnsi="Times New Roman" w:cs="Times New Roman"/>
                <w:color w:val="002060"/>
                <w:sz w:val="24"/>
                <w:szCs w:val="24"/>
                <w:lang w:val="en-US" w:bidi="en-US"/>
              </w:rPr>
              <w:t>Introducing Single Click Nil Filing of GSTR-1</w:t>
            </w:r>
          </w:p>
        </w:tc>
        <w:tc>
          <w:tcPr>
            <w:tcW w:w="2268" w:type="dxa"/>
          </w:tcPr>
          <w:p w14:paraId="76F1AD98" w14:textId="77777777" w:rsidR="00786769" w:rsidRDefault="00786769" w:rsidP="003F6B4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GSTN Cir. 551</w:t>
            </w:r>
          </w:p>
        </w:tc>
        <w:tc>
          <w:tcPr>
            <w:tcW w:w="1337" w:type="dxa"/>
          </w:tcPr>
          <w:p w14:paraId="309D98EE" w14:textId="77777777" w:rsidR="00786769" w:rsidRDefault="001A54C8" w:rsidP="003F6B4B">
            <w:pPr>
              <w:pStyle w:val="NoSpacing"/>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b/>
                <w:sz w:val="24"/>
                <w:szCs w:val="24"/>
              </w:rPr>
            </w:pPr>
            <w:hyperlink r:id="rId23" w:history="1">
              <w:r w:rsidR="00786769" w:rsidRPr="009D6089">
                <w:rPr>
                  <w:rStyle w:val="Hyperlink"/>
                  <w:rFonts w:ascii="Times New Roman" w:hAnsi="Times New Roman" w:cs="Times New Roman"/>
                  <w:b/>
                  <w:sz w:val="24"/>
                  <w:szCs w:val="24"/>
                </w:rPr>
                <w:t>Click Here</w:t>
              </w:r>
            </w:hyperlink>
          </w:p>
        </w:tc>
      </w:tr>
      <w:tr w:rsidR="00786769" w:rsidRPr="00604A22" w14:paraId="19F6A641"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14:paraId="1A1CC07A" w14:textId="77777777" w:rsidR="00786769" w:rsidRPr="00604A22" w:rsidRDefault="00786769" w:rsidP="003F6B4B">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5.</w:t>
            </w:r>
          </w:p>
        </w:tc>
        <w:tc>
          <w:tcPr>
            <w:tcW w:w="4989" w:type="dxa"/>
          </w:tcPr>
          <w:p w14:paraId="5C10D352" w14:textId="77777777" w:rsidR="00786769" w:rsidRPr="0027375C" w:rsidRDefault="00786769" w:rsidP="003F6B4B">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814513">
              <w:rPr>
                <w:rFonts w:ascii="Times New Roman" w:eastAsia="Calibri" w:hAnsi="Times New Roman" w:cs="Times New Roman"/>
                <w:color w:val="002060"/>
                <w:sz w:val="24"/>
                <w:szCs w:val="24"/>
                <w:lang w:val="en-US" w:bidi="en-US"/>
              </w:rPr>
              <w:t>Clarifications regarding applicable GST rates &amp; exemptions on certain services</w:t>
            </w:r>
          </w:p>
        </w:tc>
        <w:tc>
          <w:tcPr>
            <w:tcW w:w="2268" w:type="dxa"/>
          </w:tcPr>
          <w:p w14:paraId="0C87EA2D" w14:textId="77777777" w:rsidR="00786769" w:rsidRDefault="00786769" w:rsidP="003F6B4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177/09/2022-GST</w:t>
            </w:r>
          </w:p>
        </w:tc>
        <w:tc>
          <w:tcPr>
            <w:tcW w:w="1337" w:type="dxa"/>
          </w:tcPr>
          <w:p w14:paraId="552F7DB7" w14:textId="77777777" w:rsidR="00786769" w:rsidRDefault="001A54C8" w:rsidP="003F6B4B">
            <w:pPr>
              <w:pStyle w:val="NoSpacing"/>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
                <w:sz w:val="24"/>
                <w:szCs w:val="24"/>
              </w:rPr>
            </w:pPr>
            <w:hyperlink r:id="rId24" w:history="1">
              <w:r w:rsidR="00786769" w:rsidRPr="009D6089">
                <w:rPr>
                  <w:rStyle w:val="Hyperlink"/>
                  <w:rFonts w:ascii="Times New Roman" w:hAnsi="Times New Roman" w:cs="Times New Roman"/>
                  <w:b/>
                  <w:sz w:val="24"/>
                  <w:szCs w:val="24"/>
                </w:rPr>
                <w:t>Click Here</w:t>
              </w:r>
            </w:hyperlink>
          </w:p>
        </w:tc>
      </w:tr>
      <w:tr w:rsidR="00786769" w:rsidRPr="00604A22" w14:paraId="6BDE216F" w14:textId="77777777" w:rsidTr="003F6B4B">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14:paraId="2654DE1C" w14:textId="77777777" w:rsidR="00786769" w:rsidRPr="00604A22" w:rsidRDefault="00786769" w:rsidP="003F6B4B">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6</w:t>
            </w:r>
          </w:p>
        </w:tc>
        <w:tc>
          <w:tcPr>
            <w:tcW w:w="4989" w:type="dxa"/>
          </w:tcPr>
          <w:p w14:paraId="20D9B17D" w14:textId="77777777" w:rsidR="00786769" w:rsidRPr="0027375C" w:rsidRDefault="00786769" w:rsidP="003F6B4B">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814513">
              <w:rPr>
                <w:rFonts w:ascii="Times New Roman" w:eastAsia="Calibri" w:hAnsi="Times New Roman" w:cs="Times New Roman"/>
                <w:color w:val="002060"/>
                <w:sz w:val="24"/>
                <w:szCs w:val="24"/>
                <w:lang w:val="en-US" w:bidi="en-US"/>
              </w:rPr>
              <w:t>GST applicability on liquidated damages, compensation and penalty arising out of breach of contract or other provisions of law</w:t>
            </w:r>
          </w:p>
        </w:tc>
        <w:tc>
          <w:tcPr>
            <w:tcW w:w="2268" w:type="dxa"/>
          </w:tcPr>
          <w:p w14:paraId="5A7ACFAA" w14:textId="77777777" w:rsidR="00786769" w:rsidRDefault="00786769" w:rsidP="003F6B4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347DA2FF" w14:textId="77777777" w:rsidR="00786769" w:rsidRDefault="00786769" w:rsidP="003F6B4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14513">
              <w:rPr>
                <w:rFonts w:ascii="Times New Roman" w:hAnsi="Times New Roman" w:cs="Times New Roman"/>
                <w:color w:val="002060"/>
                <w:sz w:val="24"/>
                <w:szCs w:val="24"/>
              </w:rPr>
              <w:t>178/10/2022-GST</w:t>
            </w:r>
            <w:r w:rsidRPr="00814513">
              <w:rPr>
                <w:rFonts w:ascii="Times New Roman" w:hAnsi="Times New Roman" w:cs="Times New Roman"/>
                <w:color w:val="002060"/>
                <w:sz w:val="24"/>
                <w:szCs w:val="24"/>
              </w:rPr>
              <w:tab/>
            </w:r>
          </w:p>
        </w:tc>
        <w:tc>
          <w:tcPr>
            <w:tcW w:w="1337" w:type="dxa"/>
          </w:tcPr>
          <w:p w14:paraId="52E2DC3D" w14:textId="77777777" w:rsidR="00786769" w:rsidRDefault="00786769" w:rsidP="003F6B4B">
            <w:pPr>
              <w:pStyle w:val="NoSpacing"/>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b/>
                <w:sz w:val="24"/>
                <w:szCs w:val="24"/>
              </w:rPr>
            </w:pPr>
          </w:p>
          <w:p w14:paraId="6427F490" w14:textId="77777777" w:rsidR="00786769" w:rsidRDefault="001A54C8" w:rsidP="003F6B4B">
            <w:pPr>
              <w:pStyle w:val="NoSpacing"/>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b/>
                <w:sz w:val="24"/>
                <w:szCs w:val="24"/>
              </w:rPr>
            </w:pPr>
            <w:hyperlink r:id="rId25" w:history="1">
              <w:r w:rsidR="00786769" w:rsidRPr="009D6089">
                <w:rPr>
                  <w:rStyle w:val="Hyperlink"/>
                  <w:rFonts w:ascii="Times New Roman" w:hAnsi="Times New Roman" w:cs="Times New Roman"/>
                  <w:b/>
                  <w:sz w:val="24"/>
                  <w:szCs w:val="24"/>
                </w:rPr>
                <w:t>Click Here</w:t>
              </w:r>
            </w:hyperlink>
          </w:p>
        </w:tc>
      </w:tr>
      <w:tr w:rsidR="00786769" w:rsidRPr="00604A22" w14:paraId="6E8C05BA"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14:paraId="43B59975" w14:textId="77777777" w:rsidR="00786769" w:rsidRPr="00604A22" w:rsidRDefault="00786769" w:rsidP="003F6B4B">
            <w:pPr>
              <w:ind w:right="-46"/>
              <w:jc w:val="center"/>
              <w:rPr>
                <w:rFonts w:ascii="Times New Roman" w:hAnsi="Times New Roman" w:cs="Times New Roman"/>
                <w:color w:val="002060"/>
                <w:sz w:val="24"/>
              </w:rPr>
            </w:pPr>
            <w:r>
              <w:rPr>
                <w:rFonts w:ascii="Times New Roman" w:hAnsi="Times New Roman" w:cs="Times New Roman"/>
                <w:color w:val="002060"/>
                <w:sz w:val="24"/>
              </w:rPr>
              <w:t>7</w:t>
            </w:r>
          </w:p>
        </w:tc>
        <w:tc>
          <w:tcPr>
            <w:tcW w:w="4989" w:type="dxa"/>
          </w:tcPr>
          <w:p w14:paraId="28CCFA58" w14:textId="77777777" w:rsidR="00786769" w:rsidRPr="0026620A" w:rsidRDefault="00786769" w:rsidP="003F6B4B">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814513">
              <w:rPr>
                <w:rFonts w:ascii="Times New Roman" w:eastAsia="Calibri" w:hAnsi="Times New Roman" w:cs="Times New Roman"/>
                <w:color w:val="002060"/>
                <w:sz w:val="24"/>
                <w:szCs w:val="24"/>
                <w:lang w:val="en-US" w:bidi="en-US"/>
              </w:rPr>
              <w:t>Clarification regarding GST rates &amp; classification (goods) based on the recommendations of the GST Council in its 47th meeting held on 28th – 29th June, 2022 at Chandigarh</w:t>
            </w:r>
          </w:p>
        </w:tc>
        <w:tc>
          <w:tcPr>
            <w:tcW w:w="2268" w:type="dxa"/>
          </w:tcPr>
          <w:p w14:paraId="5AACB777" w14:textId="77777777" w:rsidR="00786769" w:rsidRDefault="00786769" w:rsidP="003F6B4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2F074498" w14:textId="77777777" w:rsidR="00786769" w:rsidRPr="0026620A" w:rsidRDefault="00786769" w:rsidP="003F6B4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14513">
              <w:rPr>
                <w:rFonts w:ascii="Times New Roman" w:hAnsi="Times New Roman" w:cs="Times New Roman"/>
                <w:color w:val="002060"/>
                <w:sz w:val="24"/>
                <w:szCs w:val="24"/>
              </w:rPr>
              <w:t>179/11/2022-GST</w:t>
            </w:r>
            <w:r w:rsidRPr="00814513">
              <w:rPr>
                <w:rFonts w:ascii="Times New Roman" w:hAnsi="Times New Roman" w:cs="Times New Roman"/>
                <w:color w:val="002060"/>
                <w:sz w:val="24"/>
                <w:szCs w:val="24"/>
              </w:rPr>
              <w:tab/>
            </w:r>
          </w:p>
        </w:tc>
        <w:tc>
          <w:tcPr>
            <w:tcW w:w="1337" w:type="dxa"/>
          </w:tcPr>
          <w:p w14:paraId="44DF586E" w14:textId="77777777" w:rsidR="00786769" w:rsidRDefault="00786769" w:rsidP="003F6B4B">
            <w:pPr>
              <w:pStyle w:val="NoSpacing"/>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
                <w:sz w:val="24"/>
                <w:szCs w:val="24"/>
              </w:rPr>
            </w:pPr>
          </w:p>
          <w:p w14:paraId="47504C4D" w14:textId="77777777" w:rsidR="00786769" w:rsidRPr="00212030" w:rsidRDefault="001A54C8" w:rsidP="003F6B4B">
            <w:pPr>
              <w:pStyle w:val="NoSpacing"/>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
                <w:sz w:val="24"/>
                <w:szCs w:val="24"/>
              </w:rPr>
            </w:pPr>
            <w:hyperlink r:id="rId26" w:history="1">
              <w:r w:rsidR="00786769" w:rsidRPr="009D6089">
                <w:rPr>
                  <w:rStyle w:val="Hyperlink"/>
                  <w:rFonts w:ascii="Times New Roman" w:hAnsi="Times New Roman" w:cs="Times New Roman"/>
                  <w:b/>
                  <w:sz w:val="24"/>
                  <w:szCs w:val="24"/>
                </w:rPr>
                <w:t>Click Here</w:t>
              </w:r>
            </w:hyperlink>
            <w:r w:rsidR="00786769">
              <w:rPr>
                <w:rStyle w:val="Hyperlink"/>
                <w:rFonts w:ascii="Times New Roman" w:hAnsi="Times New Roman" w:cs="Times New Roman"/>
                <w:b/>
                <w:sz w:val="24"/>
                <w:szCs w:val="24"/>
              </w:rPr>
              <w:t xml:space="preserve"> </w:t>
            </w:r>
          </w:p>
        </w:tc>
      </w:tr>
      <w:tr w:rsidR="00786769" w:rsidRPr="00604A22" w14:paraId="60730700" w14:textId="77777777" w:rsidTr="003F6B4B">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14:paraId="0CC4B605" w14:textId="77777777" w:rsidR="00786769" w:rsidRDefault="00786769" w:rsidP="003F6B4B">
            <w:pPr>
              <w:ind w:right="-46"/>
              <w:jc w:val="center"/>
              <w:rPr>
                <w:rFonts w:ascii="Times New Roman" w:hAnsi="Times New Roman" w:cs="Times New Roman"/>
                <w:color w:val="002060"/>
                <w:sz w:val="24"/>
              </w:rPr>
            </w:pPr>
            <w:r>
              <w:rPr>
                <w:rFonts w:ascii="Times New Roman" w:hAnsi="Times New Roman" w:cs="Times New Roman"/>
                <w:color w:val="002060"/>
                <w:sz w:val="24"/>
              </w:rPr>
              <w:t>8</w:t>
            </w:r>
          </w:p>
        </w:tc>
        <w:tc>
          <w:tcPr>
            <w:tcW w:w="4989" w:type="dxa"/>
          </w:tcPr>
          <w:p w14:paraId="7187A49F" w14:textId="77777777" w:rsidR="00786769" w:rsidRPr="0026620A" w:rsidRDefault="00786769" w:rsidP="003F6B4B">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7B7080">
              <w:rPr>
                <w:rFonts w:ascii="Times New Roman" w:eastAsia="Calibri" w:hAnsi="Times New Roman" w:cs="Times New Roman"/>
                <w:color w:val="002060"/>
                <w:sz w:val="24"/>
                <w:szCs w:val="24"/>
                <w:lang w:val="en-US" w:bidi="en-US"/>
              </w:rPr>
              <w:t xml:space="preserve">Guidelines for arrest and bail in relation to </w:t>
            </w:r>
            <w:r w:rsidRPr="007B7080">
              <w:rPr>
                <w:rFonts w:ascii="Times New Roman" w:eastAsia="Calibri" w:hAnsi="Times New Roman" w:cs="Times New Roman"/>
                <w:color w:val="002060"/>
                <w:sz w:val="24"/>
                <w:szCs w:val="24"/>
                <w:lang w:val="en-US" w:bidi="en-US"/>
              </w:rPr>
              <w:lastRenderedPageBreak/>
              <w:t>offences punishable under the CGST Act, 2017.</w:t>
            </w:r>
          </w:p>
        </w:tc>
        <w:tc>
          <w:tcPr>
            <w:tcW w:w="2268" w:type="dxa"/>
          </w:tcPr>
          <w:p w14:paraId="7BC35A8C" w14:textId="77777777" w:rsidR="00786769" w:rsidRPr="0026620A" w:rsidRDefault="00786769" w:rsidP="003F6B4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7B7080">
              <w:rPr>
                <w:rFonts w:ascii="Times New Roman" w:hAnsi="Times New Roman" w:cs="Times New Roman"/>
                <w:color w:val="002060"/>
                <w:sz w:val="24"/>
                <w:szCs w:val="24"/>
              </w:rPr>
              <w:lastRenderedPageBreak/>
              <w:t>Instruction No. 02/</w:t>
            </w:r>
            <w:r>
              <w:rPr>
                <w:rFonts w:ascii="Times New Roman" w:hAnsi="Times New Roman" w:cs="Times New Roman"/>
                <w:color w:val="002060"/>
                <w:sz w:val="24"/>
                <w:szCs w:val="24"/>
              </w:rPr>
              <w:t xml:space="preserve"> </w:t>
            </w:r>
            <w:r w:rsidRPr="007B7080">
              <w:rPr>
                <w:rFonts w:ascii="Times New Roman" w:hAnsi="Times New Roman" w:cs="Times New Roman"/>
                <w:color w:val="002060"/>
                <w:sz w:val="24"/>
                <w:szCs w:val="24"/>
              </w:rPr>
              <w:lastRenderedPageBreak/>
              <w:t>2022-23-[GST-INV]</w:t>
            </w:r>
          </w:p>
        </w:tc>
        <w:tc>
          <w:tcPr>
            <w:tcW w:w="1337" w:type="dxa"/>
          </w:tcPr>
          <w:p w14:paraId="1075B78E" w14:textId="77777777" w:rsidR="00786769" w:rsidRPr="006B4248" w:rsidRDefault="00786769" w:rsidP="003F6B4B">
            <w:pPr>
              <w:pStyle w:val="NoSpacing"/>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b/>
                <w:sz w:val="10"/>
                <w:szCs w:val="24"/>
              </w:rPr>
            </w:pPr>
          </w:p>
          <w:p w14:paraId="0F0F7E75" w14:textId="77777777" w:rsidR="00786769" w:rsidRPr="006B4248" w:rsidRDefault="001A54C8" w:rsidP="003F6B4B">
            <w:pPr>
              <w:pStyle w:val="NoSpacing"/>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b/>
                <w:sz w:val="10"/>
                <w:szCs w:val="24"/>
              </w:rPr>
            </w:pPr>
            <w:hyperlink r:id="rId27" w:history="1">
              <w:r w:rsidR="00786769" w:rsidRPr="007B5583">
                <w:rPr>
                  <w:rStyle w:val="Hyperlink"/>
                  <w:rFonts w:ascii="Times New Roman" w:hAnsi="Times New Roman" w:cs="Times New Roman"/>
                  <w:b/>
                  <w:sz w:val="24"/>
                  <w:szCs w:val="24"/>
                </w:rPr>
                <w:t>Click Here</w:t>
              </w:r>
            </w:hyperlink>
          </w:p>
        </w:tc>
      </w:tr>
      <w:tr w:rsidR="00786769" w:rsidRPr="00604A22" w14:paraId="23A6A11C"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left w:val="none" w:sz="0" w:space="0" w:color="auto"/>
              <w:bottom w:val="none" w:sz="0" w:space="0" w:color="auto"/>
            </w:tcBorders>
          </w:tcPr>
          <w:p w14:paraId="37E06331" w14:textId="77777777" w:rsidR="00786769" w:rsidRDefault="00786769" w:rsidP="003F6B4B">
            <w:pPr>
              <w:ind w:right="-46"/>
              <w:jc w:val="center"/>
              <w:rPr>
                <w:rFonts w:ascii="Times New Roman" w:hAnsi="Times New Roman" w:cs="Times New Roman"/>
                <w:color w:val="002060"/>
                <w:sz w:val="24"/>
              </w:rPr>
            </w:pPr>
            <w:r>
              <w:rPr>
                <w:rFonts w:ascii="Times New Roman" w:hAnsi="Times New Roman" w:cs="Times New Roman"/>
                <w:color w:val="002060"/>
                <w:sz w:val="24"/>
              </w:rPr>
              <w:lastRenderedPageBreak/>
              <w:t>9</w:t>
            </w:r>
          </w:p>
        </w:tc>
        <w:tc>
          <w:tcPr>
            <w:tcW w:w="4989" w:type="dxa"/>
          </w:tcPr>
          <w:p w14:paraId="364A20A0" w14:textId="77777777" w:rsidR="00786769" w:rsidRPr="0026620A" w:rsidRDefault="00786769" w:rsidP="003F6B4B">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7B7080">
              <w:rPr>
                <w:rFonts w:ascii="Times New Roman" w:eastAsia="Calibri" w:hAnsi="Times New Roman" w:cs="Times New Roman"/>
                <w:color w:val="002060"/>
                <w:sz w:val="24"/>
                <w:szCs w:val="24"/>
                <w:lang w:val="en-US" w:bidi="en-US"/>
              </w:rPr>
              <w:t>Guidelines On Issuance Of Summons Under Section 70 Of The Central Goods &amp; Services Tax Act, 2017</w:t>
            </w:r>
          </w:p>
        </w:tc>
        <w:tc>
          <w:tcPr>
            <w:tcW w:w="2268" w:type="dxa"/>
          </w:tcPr>
          <w:p w14:paraId="54D25B16" w14:textId="77777777" w:rsidR="00786769" w:rsidRPr="0026620A" w:rsidRDefault="00786769" w:rsidP="003F6B4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7B7080">
              <w:rPr>
                <w:rFonts w:ascii="Times New Roman" w:hAnsi="Times New Roman" w:cs="Times New Roman"/>
                <w:color w:val="002060"/>
                <w:sz w:val="24"/>
                <w:szCs w:val="24"/>
              </w:rPr>
              <w:t>Instruction No. 03/2022-23 [GST-INV]</w:t>
            </w:r>
          </w:p>
        </w:tc>
        <w:tc>
          <w:tcPr>
            <w:tcW w:w="1337" w:type="dxa"/>
          </w:tcPr>
          <w:p w14:paraId="24FD4757" w14:textId="77777777" w:rsidR="00786769" w:rsidRPr="006B4248" w:rsidRDefault="001A54C8" w:rsidP="003F6B4B">
            <w:pPr>
              <w:pStyle w:val="NoSpacing"/>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
                <w:sz w:val="10"/>
                <w:szCs w:val="24"/>
              </w:rPr>
            </w:pPr>
            <w:hyperlink r:id="rId28" w:history="1">
              <w:r w:rsidR="00786769" w:rsidRPr="009D6089">
                <w:rPr>
                  <w:rStyle w:val="Hyperlink"/>
                  <w:rFonts w:ascii="Times New Roman" w:hAnsi="Times New Roman" w:cs="Times New Roman"/>
                  <w:b/>
                  <w:sz w:val="24"/>
                  <w:szCs w:val="24"/>
                </w:rPr>
                <w:t>Click Here</w:t>
              </w:r>
            </w:hyperlink>
          </w:p>
        </w:tc>
      </w:tr>
    </w:tbl>
    <w:p w14:paraId="4A7F741B" w14:textId="77777777" w:rsidR="00786769" w:rsidRPr="00290942" w:rsidRDefault="00786769" w:rsidP="00786769">
      <w:pPr>
        <w:spacing w:after="0" w:line="240" w:lineRule="auto"/>
        <w:ind w:right="-46"/>
        <w:rPr>
          <w:rFonts w:ascii="Times New Roman" w:hAnsi="Times New Roman" w:cs="Times New Roman"/>
          <w:b/>
          <w:caps/>
          <w:color w:val="002060"/>
          <w:sz w:val="4"/>
          <w:szCs w:val="24"/>
          <w:u w:val="single"/>
        </w:rPr>
      </w:pPr>
    </w:p>
    <w:p w14:paraId="16960DD9" w14:textId="77777777" w:rsidR="00786769" w:rsidRDefault="00786769" w:rsidP="00786769">
      <w:pPr>
        <w:spacing w:after="0" w:line="240" w:lineRule="auto"/>
        <w:ind w:right="-46"/>
        <w:rPr>
          <w:rFonts w:ascii="Times New Roman" w:hAnsi="Times New Roman" w:cs="Times New Roman"/>
          <w:b/>
          <w:caps/>
          <w:color w:val="002060"/>
          <w:sz w:val="8"/>
          <w:szCs w:val="24"/>
          <w:u w:val="single"/>
        </w:rPr>
      </w:pPr>
    </w:p>
    <w:p w14:paraId="159DEFBD" w14:textId="77777777" w:rsidR="00786769" w:rsidRDefault="00786769" w:rsidP="00786769">
      <w:pPr>
        <w:spacing w:after="0" w:line="240" w:lineRule="auto"/>
        <w:ind w:right="-46"/>
        <w:rPr>
          <w:rFonts w:ascii="Times New Roman" w:hAnsi="Times New Roman" w:cs="Times New Roman"/>
          <w:b/>
          <w:caps/>
          <w:color w:val="002060"/>
          <w:sz w:val="8"/>
          <w:szCs w:val="24"/>
          <w:u w:val="single"/>
        </w:rPr>
      </w:pPr>
    </w:p>
    <w:p w14:paraId="6702D816" w14:textId="77777777" w:rsidR="00786769" w:rsidRDefault="00786769" w:rsidP="00786769">
      <w:pPr>
        <w:spacing w:after="0" w:line="240" w:lineRule="auto"/>
        <w:ind w:right="-46"/>
        <w:rPr>
          <w:rFonts w:ascii="Times New Roman" w:hAnsi="Times New Roman" w:cs="Times New Roman"/>
          <w:b/>
          <w:caps/>
          <w:color w:val="002060"/>
          <w:sz w:val="8"/>
          <w:szCs w:val="24"/>
          <w:u w:val="single"/>
        </w:rPr>
      </w:pPr>
    </w:p>
    <w:p w14:paraId="7328A732" w14:textId="77777777" w:rsidR="00786769" w:rsidRDefault="00786769" w:rsidP="00786769">
      <w:pPr>
        <w:spacing w:after="0" w:line="240" w:lineRule="auto"/>
        <w:ind w:right="-46"/>
        <w:rPr>
          <w:rFonts w:ascii="Times New Roman" w:hAnsi="Times New Roman" w:cs="Times New Roman"/>
          <w:b/>
          <w:caps/>
          <w:color w:val="002060"/>
          <w:sz w:val="8"/>
          <w:szCs w:val="24"/>
          <w:u w:val="single"/>
        </w:rPr>
      </w:pPr>
    </w:p>
    <w:p w14:paraId="45827FA1" w14:textId="0BC1FE7C" w:rsidR="00786769" w:rsidRPr="00EA06AB" w:rsidRDefault="00786769" w:rsidP="00786769">
      <w:pPr>
        <w:pStyle w:val="ListParagraph"/>
        <w:spacing w:after="0" w:line="240" w:lineRule="auto"/>
        <w:ind w:right="-46"/>
        <w:rPr>
          <w:rFonts w:ascii="Times New Roman" w:hAnsi="Times New Roman" w:cs="Times New Roman"/>
          <w:b/>
          <w:caps/>
          <w:color w:val="002060"/>
          <w:sz w:val="32"/>
          <w:szCs w:val="24"/>
          <w:u w:val="single"/>
        </w:rPr>
      </w:pPr>
      <w:r>
        <w:rPr>
          <w:rFonts w:ascii="Times New Roman" w:hAnsi="Times New Roman" w:cs="Times New Roman"/>
          <w:b/>
          <w:caps/>
          <w:color w:val="002060"/>
          <w:sz w:val="32"/>
          <w:szCs w:val="24"/>
          <w:u w:val="single"/>
        </w:rPr>
        <w:t xml:space="preserve">3, Key </w:t>
      </w:r>
      <w:r w:rsidRPr="00EA06AB">
        <w:rPr>
          <w:rFonts w:ascii="Times New Roman" w:hAnsi="Times New Roman" w:cs="Times New Roman"/>
          <w:b/>
          <w:caps/>
          <w:color w:val="002060"/>
          <w:sz w:val="32"/>
          <w:szCs w:val="24"/>
          <w:u w:val="single"/>
        </w:rPr>
        <w:t>Compliances under FEMA / RBI</w:t>
      </w:r>
    </w:p>
    <w:p w14:paraId="3A67184F" w14:textId="77777777" w:rsidR="00786769" w:rsidRPr="00EA06AB" w:rsidRDefault="00786769" w:rsidP="00786769">
      <w:pPr>
        <w:pStyle w:val="ListParagraph"/>
        <w:spacing w:after="0" w:line="240" w:lineRule="auto"/>
        <w:ind w:right="-46"/>
        <w:rPr>
          <w:rFonts w:ascii="Times New Roman" w:hAnsi="Times New Roman" w:cs="Times New Roman"/>
          <w:b/>
          <w:caps/>
          <w:color w:val="002060"/>
          <w:sz w:val="24"/>
          <w:szCs w:val="24"/>
          <w:u w:val="single"/>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092"/>
        <w:gridCol w:w="4106"/>
        <w:gridCol w:w="1598"/>
      </w:tblGrid>
      <w:tr w:rsidR="00786769" w:rsidRPr="00930455" w14:paraId="78B328E8" w14:textId="77777777" w:rsidTr="003F6B4B">
        <w:trPr>
          <w:trHeight w:val="839"/>
        </w:trPr>
        <w:tc>
          <w:tcPr>
            <w:tcW w:w="1560" w:type="dxa"/>
            <w:shd w:val="clear" w:color="auto" w:fill="auto"/>
          </w:tcPr>
          <w:p w14:paraId="201C59DB" w14:textId="77777777" w:rsidR="00786769" w:rsidRPr="00930455" w:rsidRDefault="00786769" w:rsidP="003F6B4B">
            <w:pPr>
              <w:pStyle w:val="BodyText"/>
              <w:ind w:right="-46"/>
              <w:jc w:val="center"/>
              <w:rPr>
                <w:rFonts w:ascii="Times New Roman" w:hAnsi="Times New Roman" w:cs="Times New Roman"/>
                <w:color w:val="002060"/>
                <w:sz w:val="24"/>
                <w:szCs w:val="24"/>
              </w:rPr>
            </w:pPr>
            <w:r w:rsidRPr="00930455">
              <w:rPr>
                <w:rFonts w:ascii="Times New Roman" w:hAnsi="Times New Roman" w:cs="Times New Roman"/>
                <w:color w:val="002060"/>
                <w:sz w:val="24"/>
                <w:szCs w:val="24"/>
              </w:rPr>
              <w:t>Applicable Laws/Acts</w:t>
            </w:r>
          </w:p>
        </w:tc>
        <w:tc>
          <w:tcPr>
            <w:tcW w:w="2092" w:type="dxa"/>
            <w:shd w:val="clear" w:color="auto" w:fill="auto"/>
          </w:tcPr>
          <w:p w14:paraId="7AAFE126" w14:textId="77777777" w:rsidR="00786769" w:rsidRPr="00930455" w:rsidRDefault="00786769" w:rsidP="003F6B4B">
            <w:pPr>
              <w:pStyle w:val="BodyText"/>
              <w:ind w:right="-46"/>
              <w:jc w:val="center"/>
              <w:rPr>
                <w:rFonts w:ascii="Times New Roman" w:hAnsi="Times New Roman" w:cs="Times New Roman"/>
                <w:color w:val="002060"/>
                <w:sz w:val="24"/>
                <w:szCs w:val="24"/>
              </w:rPr>
            </w:pPr>
            <w:r w:rsidRPr="00930455">
              <w:rPr>
                <w:rFonts w:ascii="Times New Roman" w:hAnsi="Times New Roman" w:cs="Times New Roman"/>
                <w:color w:val="002060"/>
                <w:sz w:val="24"/>
                <w:szCs w:val="24"/>
              </w:rPr>
              <w:t>Due Dates</w:t>
            </w:r>
          </w:p>
        </w:tc>
        <w:tc>
          <w:tcPr>
            <w:tcW w:w="4106" w:type="dxa"/>
            <w:shd w:val="clear" w:color="auto" w:fill="auto"/>
          </w:tcPr>
          <w:p w14:paraId="485D70A8" w14:textId="77777777" w:rsidR="00786769" w:rsidRPr="00930455" w:rsidRDefault="00786769" w:rsidP="003F6B4B">
            <w:pPr>
              <w:pStyle w:val="BodyText"/>
              <w:ind w:right="-46"/>
              <w:jc w:val="center"/>
              <w:rPr>
                <w:rFonts w:ascii="Times New Roman" w:hAnsi="Times New Roman" w:cs="Times New Roman"/>
                <w:color w:val="002060"/>
                <w:sz w:val="24"/>
                <w:szCs w:val="24"/>
              </w:rPr>
            </w:pPr>
            <w:r w:rsidRPr="00930455">
              <w:rPr>
                <w:rFonts w:ascii="Times New Roman" w:hAnsi="Times New Roman" w:cs="Times New Roman"/>
                <w:caps/>
                <w:color w:val="002060"/>
                <w:sz w:val="24"/>
                <w:szCs w:val="24"/>
              </w:rPr>
              <w:t>C</w:t>
            </w:r>
            <w:r w:rsidRPr="00930455">
              <w:rPr>
                <w:rFonts w:ascii="Times New Roman" w:hAnsi="Times New Roman" w:cs="Times New Roman"/>
                <w:color w:val="002060"/>
                <w:sz w:val="24"/>
                <w:szCs w:val="24"/>
              </w:rPr>
              <w:t>ompliance Particulars</w:t>
            </w:r>
          </w:p>
        </w:tc>
        <w:tc>
          <w:tcPr>
            <w:tcW w:w="1598" w:type="dxa"/>
            <w:shd w:val="clear" w:color="auto" w:fill="auto"/>
          </w:tcPr>
          <w:p w14:paraId="43B7AEA1" w14:textId="77777777" w:rsidR="00786769" w:rsidRPr="00930455" w:rsidRDefault="00786769" w:rsidP="003F6B4B">
            <w:pPr>
              <w:pStyle w:val="BodyText"/>
              <w:ind w:right="-46"/>
              <w:jc w:val="center"/>
              <w:rPr>
                <w:rFonts w:ascii="Times New Roman" w:hAnsi="Times New Roman" w:cs="Times New Roman"/>
                <w:color w:val="002060"/>
                <w:sz w:val="24"/>
                <w:szCs w:val="24"/>
              </w:rPr>
            </w:pPr>
            <w:r w:rsidRPr="00930455">
              <w:rPr>
                <w:rFonts w:ascii="Times New Roman" w:hAnsi="Times New Roman" w:cs="Times New Roman"/>
                <w:color w:val="002060"/>
                <w:sz w:val="24"/>
                <w:szCs w:val="24"/>
              </w:rPr>
              <w:t>Forms / (Filing mode)</w:t>
            </w:r>
          </w:p>
        </w:tc>
      </w:tr>
      <w:tr w:rsidR="00786769" w:rsidRPr="00930455" w14:paraId="2687632C" w14:textId="77777777" w:rsidTr="003F6B4B">
        <w:trPr>
          <w:trHeight w:val="839"/>
        </w:trPr>
        <w:tc>
          <w:tcPr>
            <w:tcW w:w="1560" w:type="dxa"/>
            <w:shd w:val="clear" w:color="auto" w:fill="auto"/>
          </w:tcPr>
          <w:p w14:paraId="0C3544FF" w14:textId="77777777" w:rsidR="00786769" w:rsidRDefault="00786769" w:rsidP="003F6B4B">
            <w:pPr>
              <w:pStyle w:val="BodyText"/>
              <w:ind w:right="-46"/>
              <w:jc w:val="center"/>
              <w:rPr>
                <w:rFonts w:ascii="Times New Roman" w:hAnsi="Times New Roman" w:cs="Times New Roman"/>
                <w:b w:val="0"/>
                <w:color w:val="002060"/>
              </w:rPr>
            </w:pPr>
          </w:p>
          <w:p w14:paraId="72A48FB9" w14:textId="77777777" w:rsidR="00786769" w:rsidRDefault="00786769" w:rsidP="003F6B4B">
            <w:pPr>
              <w:pStyle w:val="BodyText"/>
              <w:ind w:right="-46"/>
              <w:jc w:val="center"/>
              <w:rPr>
                <w:rFonts w:ascii="Times New Roman" w:hAnsi="Times New Roman" w:cs="Times New Roman"/>
                <w:b w:val="0"/>
                <w:color w:val="002060"/>
              </w:rPr>
            </w:pPr>
          </w:p>
          <w:p w14:paraId="2E2AA90A" w14:textId="77777777" w:rsidR="00786769" w:rsidRDefault="00786769" w:rsidP="003F6B4B">
            <w:pPr>
              <w:pStyle w:val="BodyText"/>
              <w:ind w:right="-46"/>
              <w:jc w:val="center"/>
              <w:rPr>
                <w:rFonts w:ascii="Times New Roman" w:hAnsi="Times New Roman" w:cs="Times New Roman"/>
                <w:b w:val="0"/>
                <w:color w:val="002060"/>
              </w:rPr>
            </w:pPr>
          </w:p>
          <w:p w14:paraId="35A3AFC9" w14:textId="77777777" w:rsidR="00786769" w:rsidRPr="00930455" w:rsidRDefault="00786769" w:rsidP="003F6B4B">
            <w:pPr>
              <w:pStyle w:val="BodyText"/>
              <w:ind w:right="-46"/>
              <w:jc w:val="center"/>
              <w:rPr>
                <w:rFonts w:ascii="Times New Roman" w:hAnsi="Times New Roman" w:cs="Times New Roman"/>
                <w:color w:val="002060"/>
                <w:sz w:val="24"/>
                <w:szCs w:val="24"/>
              </w:rPr>
            </w:pPr>
            <w:r w:rsidRPr="00930455">
              <w:rPr>
                <w:rFonts w:ascii="Times New Roman" w:hAnsi="Times New Roman" w:cs="Times New Roman"/>
                <w:b w:val="0"/>
                <w:color w:val="002060"/>
              </w:rPr>
              <w:t>FEMA ACT 1999</w:t>
            </w:r>
          </w:p>
        </w:tc>
        <w:tc>
          <w:tcPr>
            <w:tcW w:w="2092" w:type="dxa"/>
            <w:shd w:val="clear" w:color="auto" w:fill="auto"/>
          </w:tcPr>
          <w:p w14:paraId="639B92FA" w14:textId="77777777" w:rsidR="00786769" w:rsidRDefault="00786769" w:rsidP="003F6B4B">
            <w:pPr>
              <w:pStyle w:val="BodyText"/>
              <w:ind w:right="-46"/>
              <w:jc w:val="center"/>
              <w:rPr>
                <w:rFonts w:ascii="Times New Roman" w:hAnsi="Times New Roman" w:cs="Times New Roman"/>
                <w:color w:val="002060"/>
                <w:sz w:val="24"/>
                <w:szCs w:val="24"/>
              </w:rPr>
            </w:pPr>
          </w:p>
          <w:p w14:paraId="62625C4E" w14:textId="77777777" w:rsidR="00786769" w:rsidRDefault="00786769" w:rsidP="003F6B4B">
            <w:pPr>
              <w:pStyle w:val="BodyText"/>
              <w:ind w:right="-46"/>
              <w:jc w:val="center"/>
              <w:rPr>
                <w:rFonts w:ascii="Times New Roman" w:hAnsi="Times New Roman" w:cs="Times New Roman"/>
                <w:color w:val="002060"/>
                <w:sz w:val="24"/>
                <w:szCs w:val="24"/>
              </w:rPr>
            </w:pPr>
          </w:p>
          <w:p w14:paraId="727C1438" w14:textId="77777777" w:rsidR="00786769" w:rsidRDefault="00786769" w:rsidP="003F6B4B">
            <w:pPr>
              <w:pStyle w:val="BodyText"/>
              <w:ind w:right="-46"/>
              <w:jc w:val="center"/>
              <w:rPr>
                <w:rFonts w:ascii="Times New Roman" w:hAnsi="Times New Roman" w:cs="Times New Roman"/>
                <w:color w:val="002060"/>
                <w:sz w:val="24"/>
                <w:szCs w:val="24"/>
              </w:rPr>
            </w:pPr>
          </w:p>
          <w:p w14:paraId="1D209A2A" w14:textId="77777777" w:rsidR="00786769" w:rsidRPr="00930455" w:rsidRDefault="00786769" w:rsidP="003F6B4B">
            <w:pPr>
              <w:pStyle w:val="BodyText"/>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15</w:t>
            </w:r>
            <w:r w:rsidRPr="003C1841">
              <w:rPr>
                <w:rFonts w:ascii="Times New Roman" w:hAnsi="Times New Roman" w:cs="Times New Roman"/>
                <w:color w:val="002060"/>
                <w:sz w:val="24"/>
                <w:szCs w:val="24"/>
                <w:vertAlign w:val="superscript"/>
              </w:rPr>
              <w:t>th</w:t>
            </w:r>
            <w:r>
              <w:rPr>
                <w:rFonts w:ascii="Times New Roman" w:hAnsi="Times New Roman" w:cs="Times New Roman"/>
                <w:color w:val="002060"/>
                <w:sz w:val="24"/>
                <w:szCs w:val="24"/>
              </w:rPr>
              <w:t xml:space="preserve"> July 2022</w:t>
            </w:r>
          </w:p>
        </w:tc>
        <w:tc>
          <w:tcPr>
            <w:tcW w:w="4106" w:type="dxa"/>
            <w:shd w:val="clear" w:color="auto" w:fill="auto"/>
          </w:tcPr>
          <w:p w14:paraId="06C6ED71" w14:textId="77777777" w:rsidR="00786769" w:rsidRPr="003C1841" w:rsidRDefault="00786769" w:rsidP="003F6B4B">
            <w:pPr>
              <w:pStyle w:val="BodyText"/>
              <w:ind w:right="-46"/>
              <w:jc w:val="both"/>
              <w:rPr>
                <w:rFonts w:ascii="Times New Roman" w:hAnsi="Times New Roman" w:cs="Times New Roman"/>
                <w:b w:val="0"/>
                <w:color w:val="002060"/>
                <w:sz w:val="24"/>
                <w:szCs w:val="24"/>
              </w:rPr>
            </w:pPr>
            <w:r w:rsidRPr="003C1841">
              <w:rPr>
                <w:rFonts w:ascii="Times New Roman" w:hAnsi="Times New Roman" w:cs="Times New Roman"/>
                <w:b w:val="0"/>
                <w:color w:val="002060"/>
                <w:sz w:val="24"/>
                <w:szCs w:val="24"/>
              </w:rPr>
              <w:t>Annual return on Foreign Liabilities and Assets is required to be submitted by all the India resident companies which have received FDI and/ or made overseas investment in any of the previous year(s), including current year by July 15</w:t>
            </w:r>
            <w:r w:rsidRPr="003C1841">
              <w:rPr>
                <w:rFonts w:ascii="Times New Roman" w:hAnsi="Times New Roman" w:cs="Times New Roman"/>
                <w:b w:val="0"/>
                <w:color w:val="002060"/>
                <w:sz w:val="24"/>
                <w:szCs w:val="24"/>
                <w:vertAlign w:val="superscript"/>
              </w:rPr>
              <w:t>th</w:t>
            </w:r>
            <w:r>
              <w:rPr>
                <w:rFonts w:ascii="Times New Roman" w:hAnsi="Times New Roman" w:cs="Times New Roman"/>
                <w:b w:val="0"/>
                <w:color w:val="002060"/>
                <w:sz w:val="24"/>
                <w:szCs w:val="24"/>
              </w:rPr>
              <w:t xml:space="preserve"> </w:t>
            </w:r>
            <w:r w:rsidRPr="003C1841">
              <w:rPr>
                <w:rFonts w:ascii="Times New Roman" w:hAnsi="Times New Roman" w:cs="Times New Roman"/>
                <w:b w:val="0"/>
                <w:color w:val="002060"/>
                <w:sz w:val="24"/>
                <w:szCs w:val="24"/>
              </w:rPr>
              <w:t>every year.</w:t>
            </w:r>
          </w:p>
        </w:tc>
        <w:tc>
          <w:tcPr>
            <w:tcW w:w="1598" w:type="dxa"/>
            <w:shd w:val="clear" w:color="auto" w:fill="auto"/>
          </w:tcPr>
          <w:p w14:paraId="188FB3A9" w14:textId="77777777" w:rsidR="00786769" w:rsidRDefault="00786769" w:rsidP="003F6B4B">
            <w:pPr>
              <w:pStyle w:val="BodyText"/>
              <w:ind w:right="-46"/>
              <w:jc w:val="center"/>
              <w:rPr>
                <w:rFonts w:ascii="Times New Roman" w:hAnsi="Times New Roman" w:cs="Times New Roman"/>
                <w:color w:val="002060"/>
                <w:sz w:val="24"/>
                <w:szCs w:val="24"/>
              </w:rPr>
            </w:pPr>
          </w:p>
          <w:p w14:paraId="5BEC294B" w14:textId="77777777" w:rsidR="00786769" w:rsidRDefault="00786769" w:rsidP="003F6B4B">
            <w:pPr>
              <w:pStyle w:val="BodyText"/>
              <w:ind w:right="-46"/>
              <w:jc w:val="center"/>
              <w:rPr>
                <w:rFonts w:ascii="Times New Roman" w:hAnsi="Times New Roman" w:cs="Times New Roman"/>
                <w:color w:val="002060"/>
                <w:sz w:val="24"/>
                <w:szCs w:val="24"/>
              </w:rPr>
            </w:pPr>
          </w:p>
          <w:p w14:paraId="0DF9065B" w14:textId="77777777" w:rsidR="00786769" w:rsidRDefault="00786769" w:rsidP="003F6B4B">
            <w:pPr>
              <w:pStyle w:val="BodyText"/>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 xml:space="preserve">FLAIR System </w:t>
            </w:r>
          </w:p>
          <w:p w14:paraId="257577F3" w14:textId="77777777" w:rsidR="00786769" w:rsidRPr="00930455" w:rsidRDefault="001A54C8" w:rsidP="003F6B4B">
            <w:pPr>
              <w:pStyle w:val="BodyText"/>
              <w:ind w:right="-46"/>
              <w:jc w:val="center"/>
              <w:rPr>
                <w:rFonts w:ascii="Times New Roman" w:hAnsi="Times New Roman" w:cs="Times New Roman"/>
                <w:color w:val="002060"/>
                <w:sz w:val="24"/>
                <w:szCs w:val="24"/>
              </w:rPr>
            </w:pPr>
            <w:hyperlink r:id="rId29" w:history="1">
              <w:r w:rsidR="00786769" w:rsidRPr="003C1841">
                <w:rPr>
                  <w:rStyle w:val="Hyperlink"/>
                  <w:rFonts w:ascii="Times New Roman" w:hAnsi="Times New Roman" w:cs="Times New Roman"/>
                  <w:sz w:val="24"/>
                  <w:szCs w:val="24"/>
                </w:rPr>
                <w:t>Click Here</w:t>
              </w:r>
            </w:hyperlink>
          </w:p>
        </w:tc>
      </w:tr>
      <w:tr w:rsidR="00786769" w:rsidRPr="00930455" w14:paraId="15DF38DA" w14:textId="77777777" w:rsidTr="003F6B4B">
        <w:tc>
          <w:tcPr>
            <w:tcW w:w="1560" w:type="dxa"/>
            <w:shd w:val="clear" w:color="auto" w:fill="auto"/>
          </w:tcPr>
          <w:p w14:paraId="32F443CF" w14:textId="77777777" w:rsidR="00786769" w:rsidRPr="00930455" w:rsidRDefault="00786769" w:rsidP="003F6B4B">
            <w:pPr>
              <w:pStyle w:val="BodyText"/>
              <w:ind w:right="-46"/>
              <w:jc w:val="both"/>
              <w:rPr>
                <w:rFonts w:ascii="Times New Roman" w:hAnsi="Times New Roman" w:cs="Times New Roman"/>
                <w:b w:val="0"/>
                <w:color w:val="002060"/>
              </w:rPr>
            </w:pPr>
          </w:p>
          <w:p w14:paraId="5FDA3836" w14:textId="77777777" w:rsidR="00786769" w:rsidRPr="00930455" w:rsidRDefault="00786769" w:rsidP="003F6B4B">
            <w:pPr>
              <w:pStyle w:val="BodyText"/>
              <w:ind w:right="-46"/>
              <w:jc w:val="both"/>
              <w:rPr>
                <w:rFonts w:ascii="Times New Roman" w:hAnsi="Times New Roman" w:cs="Times New Roman"/>
                <w:b w:val="0"/>
                <w:color w:val="002060"/>
              </w:rPr>
            </w:pPr>
          </w:p>
          <w:p w14:paraId="51AB4B8E" w14:textId="77777777" w:rsidR="00786769" w:rsidRPr="00930455" w:rsidRDefault="00786769" w:rsidP="003F6B4B">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FEMA ACT 1999</w:t>
            </w:r>
          </w:p>
        </w:tc>
        <w:tc>
          <w:tcPr>
            <w:tcW w:w="2092" w:type="dxa"/>
            <w:shd w:val="clear" w:color="auto" w:fill="auto"/>
          </w:tcPr>
          <w:p w14:paraId="337E5B8E" w14:textId="77777777" w:rsidR="00786769" w:rsidRPr="00930455" w:rsidRDefault="00786769" w:rsidP="003F6B4B">
            <w:pPr>
              <w:pStyle w:val="BodyText"/>
              <w:ind w:right="-46"/>
              <w:jc w:val="both"/>
              <w:rPr>
                <w:rFonts w:ascii="Times New Roman" w:hAnsi="Times New Roman" w:cs="Times New Roman"/>
                <w:b w:val="0"/>
                <w:color w:val="002060"/>
              </w:rPr>
            </w:pPr>
          </w:p>
          <w:p w14:paraId="118B2FAE" w14:textId="77777777" w:rsidR="00786769" w:rsidRPr="00930455" w:rsidRDefault="00786769" w:rsidP="003F6B4B">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 xml:space="preserve">Not later than 30 days from the date of issue of Capital instrument </w:t>
            </w:r>
          </w:p>
        </w:tc>
        <w:tc>
          <w:tcPr>
            <w:tcW w:w="4106" w:type="dxa"/>
            <w:shd w:val="clear" w:color="auto" w:fill="auto"/>
          </w:tcPr>
          <w:p w14:paraId="23B0D891" w14:textId="77777777" w:rsidR="00786769" w:rsidRPr="00930455" w:rsidRDefault="00786769" w:rsidP="003F6B4B">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FC-GPR is a form filed when the Indian company receives the Foreign Direct Investment and the company allots shares to a person resident outside India.</w:t>
            </w:r>
          </w:p>
        </w:tc>
        <w:tc>
          <w:tcPr>
            <w:tcW w:w="1598" w:type="dxa"/>
            <w:shd w:val="clear" w:color="auto" w:fill="auto"/>
          </w:tcPr>
          <w:p w14:paraId="5270E88C" w14:textId="77777777" w:rsidR="00786769" w:rsidRPr="00930455" w:rsidRDefault="00786769" w:rsidP="003F6B4B">
            <w:pPr>
              <w:pStyle w:val="BodyText"/>
              <w:ind w:right="-46"/>
              <w:jc w:val="both"/>
              <w:rPr>
                <w:rFonts w:ascii="Times New Roman" w:hAnsi="Times New Roman" w:cs="Times New Roman"/>
                <w:b w:val="0"/>
                <w:color w:val="002060"/>
                <w:sz w:val="24"/>
                <w:szCs w:val="24"/>
              </w:rPr>
            </w:pPr>
          </w:p>
          <w:p w14:paraId="509633B3" w14:textId="77777777" w:rsidR="00786769" w:rsidRPr="00930455" w:rsidRDefault="00786769" w:rsidP="003F6B4B">
            <w:pPr>
              <w:pStyle w:val="BodyText"/>
              <w:ind w:right="-46"/>
              <w:jc w:val="both"/>
              <w:rPr>
                <w:rFonts w:ascii="Times New Roman" w:hAnsi="Times New Roman" w:cs="Times New Roman"/>
                <w:b w:val="0"/>
                <w:color w:val="002060"/>
                <w:sz w:val="24"/>
                <w:szCs w:val="24"/>
              </w:rPr>
            </w:pPr>
          </w:p>
          <w:p w14:paraId="2D4A48FF" w14:textId="77777777" w:rsidR="00786769" w:rsidRPr="00930455" w:rsidRDefault="00786769" w:rsidP="003F6B4B">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Form FC-GPR</w:t>
            </w:r>
          </w:p>
        </w:tc>
      </w:tr>
      <w:tr w:rsidR="00786769" w:rsidRPr="00930455" w14:paraId="1F864FC6" w14:textId="77777777" w:rsidTr="003F6B4B">
        <w:tc>
          <w:tcPr>
            <w:tcW w:w="1560" w:type="dxa"/>
            <w:shd w:val="clear" w:color="auto" w:fill="auto"/>
          </w:tcPr>
          <w:p w14:paraId="2F94D159" w14:textId="77777777" w:rsidR="00786769" w:rsidRPr="00930455" w:rsidRDefault="00786769" w:rsidP="003F6B4B">
            <w:pPr>
              <w:pStyle w:val="BodyText"/>
              <w:ind w:right="-46"/>
              <w:jc w:val="both"/>
              <w:rPr>
                <w:rFonts w:ascii="Times New Roman" w:hAnsi="Times New Roman" w:cs="Times New Roman"/>
                <w:b w:val="0"/>
                <w:color w:val="002060"/>
              </w:rPr>
            </w:pPr>
          </w:p>
          <w:p w14:paraId="7B30081D" w14:textId="77777777" w:rsidR="00786769" w:rsidRPr="00930455" w:rsidRDefault="00786769" w:rsidP="003F6B4B">
            <w:pPr>
              <w:pStyle w:val="BodyText"/>
              <w:ind w:right="-46"/>
              <w:jc w:val="both"/>
              <w:rPr>
                <w:rFonts w:ascii="Times New Roman" w:hAnsi="Times New Roman" w:cs="Times New Roman"/>
                <w:b w:val="0"/>
                <w:color w:val="002060"/>
              </w:rPr>
            </w:pPr>
          </w:p>
          <w:p w14:paraId="7CB436FE" w14:textId="77777777" w:rsidR="00786769" w:rsidRPr="00930455" w:rsidRDefault="00786769" w:rsidP="003F6B4B">
            <w:pPr>
              <w:pStyle w:val="BodyText"/>
              <w:ind w:right="-46"/>
              <w:jc w:val="both"/>
              <w:rPr>
                <w:rFonts w:ascii="Times New Roman" w:hAnsi="Times New Roman" w:cs="Times New Roman"/>
                <w:b w:val="0"/>
                <w:color w:val="002060"/>
              </w:rPr>
            </w:pPr>
          </w:p>
          <w:p w14:paraId="28AEB539" w14:textId="77777777" w:rsidR="00786769" w:rsidRPr="00930455" w:rsidRDefault="00786769" w:rsidP="003F6B4B">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FEMA ACT 1999</w:t>
            </w:r>
          </w:p>
        </w:tc>
        <w:tc>
          <w:tcPr>
            <w:tcW w:w="2092" w:type="dxa"/>
            <w:shd w:val="clear" w:color="auto" w:fill="auto"/>
          </w:tcPr>
          <w:p w14:paraId="516B046D" w14:textId="77777777" w:rsidR="00786769" w:rsidRPr="00930455" w:rsidRDefault="00786769" w:rsidP="003F6B4B">
            <w:pPr>
              <w:pStyle w:val="BodyText"/>
              <w:ind w:right="-46"/>
              <w:rPr>
                <w:rFonts w:ascii="Times New Roman" w:hAnsi="Times New Roman" w:cs="Times New Roman"/>
                <w:b w:val="0"/>
                <w:color w:val="002060"/>
              </w:rPr>
            </w:pPr>
            <w:r w:rsidRPr="00930455">
              <w:rPr>
                <w:rFonts w:ascii="Times New Roman" w:hAnsi="Times New Roman" w:cs="Times New Roman"/>
                <w:b w:val="0"/>
                <w:color w:val="002060"/>
              </w:rPr>
              <w:t>With in 60 days of receipt/ remittance of funds or transfer of capital</w:t>
            </w:r>
            <w:r>
              <w:rPr>
                <w:rFonts w:ascii="Times New Roman" w:hAnsi="Times New Roman" w:cs="Times New Roman"/>
                <w:b w:val="0"/>
                <w:color w:val="002060"/>
              </w:rPr>
              <w:t xml:space="preserve"> instruments whichever is </w:t>
            </w:r>
            <w:r w:rsidRPr="00930455">
              <w:rPr>
                <w:rFonts w:ascii="Times New Roman" w:hAnsi="Times New Roman" w:cs="Times New Roman"/>
                <w:b w:val="0"/>
                <w:color w:val="002060"/>
              </w:rPr>
              <w:t>earlier</w:t>
            </w:r>
            <w:r>
              <w:rPr>
                <w:rFonts w:ascii="Times New Roman" w:hAnsi="Times New Roman" w:cs="Times New Roman"/>
                <w:b w:val="0"/>
                <w:color w:val="002060"/>
              </w:rPr>
              <w:t>.</w:t>
            </w:r>
          </w:p>
        </w:tc>
        <w:tc>
          <w:tcPr>
            <w:tcW w:w="4106" w:type="dxa"/>
            <w:shd w:val="clear" w:color="auto" w:fill="auto"/>
          </w:tcPr>
          <w:p w14:paraId="1195B6B2" w14:textId="77777777" w:rsidR="00786769" w:rsidRPr="00930455" w:rsidRDefault="00786769" w:rsidP="003F6B4B">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Reporting of transfer of shares and other eligible securities between residents and non-residents and vice- versa is to be made in Form FC-TRS.</w:t>
            </w:r>
          </w:p>
          <w:p w14:paraId="378E9020" w14:textId="77777777" w:rsidR="00786769" w:rsidRPr="00930455" w:rsidRDefault="00786769" w:rsidP="003F6B4B">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The onus of reporting shall be on the resident transferor/ transferee.</w:t>
            </w:r>
          </w:p>
        </w:tc>
        <w:tc>
          <w:tcPr>
            <w:tcW w:w="1598" w:type="dxa"/>
            <w:shd w:val="clear" w:color="auto" w:fill="auto"/>
          </w:tcPr>
          <w:p w14:paraId="733BDDB5" w14:textId="77777777" w:rsidR="00786769" w:rsidRPr="00930455" w:rsidRDefault="00786769" w:rsidP="003F6B4B">
            <w:pPr>
              <w:pStyle w:val="BodyText"/>
              <w:ind w:right="-46"/>
              <w:jc w:val="both"/>
              <w:rPr>
                <w:rFonts w:ascii="Times New Roman" w:hAnsi="Times New Roman" w:cs="Times New Roman"/>
                <w:b w:val="0"/>
                <w:color w:val="002060"/>
                <w:sz w:val="24"/>
                <w:szCs w:val="24"/>
              </w:rPr>
            </w:pPr>
          </w:p>
          <w:p w14:paraId="5AB570E6" w14:textId="77777777" w:rsidR="00786769" w:rsidRPr="00930455" w:rsidRDefault="00786769" w:rsidP="003F6B4B">
            <w:pPr>
              <w:pStyle w:val="BodyText"/>
              <w:ind w:right="-46"/>
              <w:jc w:val="both"/>
              <w:rPr>
                <w:rFonts w:ascii="Times New Roman" w:hAnsi="Times New Roman" w:cs="Times New Roman"/>
                <w:b w:val="0"/>
                <w:color w:val="002060"/>
                <w:sz w:val="24"/>
                <w:szCs w:val="24"/>
              </w:rPr>
            </w:pPr>
          </w:p>
          <w:p w14:paraId="7DB9030A" w14:textId="77777777" w:rsidR="00786769" w:rsidRPr="00930455" w:rsidRDefault="00786769" w:rsidP="003F6B4B">
            <w:pPr>
              <w:pStyle w:val="BodyText"/>
              <w:ind w:right="-46"/>
              <w:jc w:val="both"/>
              <w:rPr>
                <w:rFonts w:ascii="Times New Roman" w:hAnsi="Times New Roman" w:cs="Times New Roman"/>
                <w:b w:val="0"/>
                <w:color w:val="002060"/>
                <w:sz w:val="24"/>
                <w:szCs w:val="24"/>
              </w:rPr>
            </w:pPr>
          </w:p>
          <w:p w14:paraId="3DB68E85" w14:textId="77777777" w:rsidR="00786769" w:rsidRPr="00930455" w:rsidRDefault="00786769" w:rsidP="003F6B4B">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Form FC-TRS.</w:t>
            </w:r>
          </w:p>
        </w:tc>
      </w:tr>
      <w:tr w:rsidR="00786769" w:rsidRPr="00930455" w14:paraId="78DDC96B" w14:textId="77777777" w:rsidTr="003F6B4B">
        <w:tc>
          <w:tcPr>
            <w:tcW w:w="1560" w:type="dxa"/>
            <w:shd w:val="clear" w:color="auto" w:fill="auto"/>
          </w:tcPr>
          <w:p w14:paraId="7EAF0F08" w14:textId="77777777" w:rsidR="00786769" w:rsidRPr="00930455" w:rsidRDefault="00786769" w:rsidP="003F6B4B">
            <w:pPr>
              <w:pStyle w:val="BodyText"/>
              <w:ind w:right="-46"/>
              <w:jc w:val="both"/>
              <w:rPr>
                <w:rFonts w:ascii="Times New Roman" w:hAnsi="Times New Roman" w:cs="Times New Roman"/>
                <w:b w:val="0"/>
                <w:color w:val="002060"/>
              </w:rPr>
            </w:pPr>
          </w:p>
          <w:p w14:paraId="1CE09746" w14:textId="77777777" w:rsidR="00786769" w:rsidRPr="00930455" w:rsidRDefault="00786769" w:rsidP="003F6B4B">
            <w:pPr>
              <w:pStyle w:val="BodyText"/>
              <w:ind w:right="-46"/>
              <w:jc w:val="both"/>
              <w:rPr>
                <w:rFonts w:ascii="Times New Roman" w:hAnsi="Times New Roman" w:cs="Times New Roman"/>
                <w:b w:val="0"/>
                <w:color w:val="002060"/>
              </w:rPr>
            </w:pPr>
          </w:p>
          <w:p w14:paraId="6F182B86" w14:textId="77777777" w:rsidR="00786769" w:rsidRPr="00930455" w:rsidRDefault="00786769" w:rsidP="003F6B4B">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FEMA ACT 1999</w:t>
            </w:r>
          </w:p>
        </w:tc>
        <w:tc>
          <w:tcPr>
            <w:tcW w:w="2092" w:type="dxa"/>
            <w:shd w:val="clear" w:color="auto" w:fill="auto"/>
          </w:tcPr>
          <w:p w14:paraId="0D4A9E62" w14:textId="77777777" w:rsidR="00786769" w:rsidRPr="00930455" w:rsidRDefault="00786769" w:rsidP="003F6B4B">
            <w:pPr>
              <w:pStyle w:val="BodyText"/>
              <w:ind w:right="-46"/>
              <w:rPr>
                <w:rFonts w:ascii="Times New Roman" w:hAnsi="Times New Roman" w:cs="Times New Roman"/>
                <w:b w:val="0"/>
                <w:color w:val="002060"/>
              </w:rPr>
            </w:pPr>
            <w:r w:rsidRPr="00930455">
              <w:rPr>
                <w:rFonts w:ascii="Times New Roman" w:hAnsi="Times New Roman" w:cs="Times New Roman"/>
                <w:b w:val="0"/>
                <w:color w:val="002060"/>
              </w:rPr>
              <w:t>Within</w:t>
            </w:r>
            <w:r>
              <w:rPr>
                <w:rFonts w:ascii="Times New Roman" w:hAnsi="Times New Roman" w:cs="Times New Roman"/>
                <w:b w:val="0"/>
                <w:color w:val="002060"/>
              </w:rPr>
              <w:t xml:space="preserve"> </w:t>
            </w:r>
            <w:r w:rsidRPr="00930455">
              <w:rPr>
                <w:rFonts w:ascii="Times New Roman" w:hAnsi="Times New Roman" w:cs="Times New Roman"/>
                <w:b w:val="0"/>
                <w:color w:val="002060"/>
              </w:rPr>
              <w:t>30 days from the date of receipt of the amount of consideration.</w:t>
            </w:r>
          </w:p>
        </w:tc>
        <w:tc>
          <w:tcPr>
            <w:tcW w:w="4106" w:type="dxa"/>
            <w:shd w:val="clear" w:color="auto" w:fill="auto"/>
          </w:tcPr>
          <w:p w14:paraId="02AABBE5" w14:textId="77777777" w:rsidR="00786769" w:rsidRPr="006876D4" w:rsidRDefault="00786769" w:rsidP="003F6B4B">
            <w:pPr>
              <w:pStyle w:val="BodyText"/>
              <w:ind w:right="-46"/>
              <w:jc w:val="both"/>
              <w:rPr>
                <w:rFonts w:ascii="Times New Roman" w:hAnsi="Times New Roman" w:cs="Times New Roman"/>
                <w:b w:val="0"/>
                <w:color w:val="002060"/>
                <w:sz w:val="8"/>
                <w:szCs w:val="24"/>
              </w:rPr>
            </w:pPr>
          </w:p>
          <w:p w14:paraId="6AF6ECB2" w14:textId="77777777" w:rsidR="00786769" w:rsidRPr="00930455" w:rsidRDefault="00786769" w:rsidP="003F6B4B">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A Limited Liability Partnership receiving amount of consideration and acquisition of profit shares is required to submit a report in the Form FDI LLP-1</w:t>
            </w:r>
          </w:p>
        </w:tc>
        <w:tc>
          <w:tcPr>
            <w:tcW w:w="1598" w:type="dxa"/>
            <w:shd w:val="clear" w:color="auto" w:fill="auto"/>
          </w:tcPr>
          <w:p w14:paraId="1DE364D3" w14:textId="77777777" w:rsidR="00786769" w:rsidRPr="00930455" w:rsidRDefault="00786769" w:rsidP="003F6B4B">
            <w:pPr>
              <w:pStyle w:val="BodyText"/>
              <w:ind w:right="-46"/>
              <w:jc w:val="both"/>
              <w:rPr>
                <w:rFonts w:ascii="Times New Roman" w:hAnsi="Times New Roman" w:cs="Times New Roman"/>
                <w:b w:val="0"/>
                <w:color w:val="002060"/>
                <w:sz w:val="24"/>
                <w:szCs w:val="24"/>
              </w:rPr>
            </w:pPr>
          </w:p>
          <w:p w14:paraId="379FBC4F" w14:textId="77777777" w:rsidR="00786769" w:rsidRPr="00930455" w:rsidRDefault="00786769" w:rsidP="003F6B4B">
            <w:pPr>
              <w:pStyle w:val="BodyText"/>
              <w:ind w:right="-46"/>
              <w:jc w:val="both"/>
              <w:rPr>
                <w:rFonts w:ascii="Times New Roman" w:hAnsi="Times New Roman" w:cs="Times New Roman"/>
                <w:b w:val="0"/>
                <w:color w:val="002060"/>
                <w:sz w:val="24"/>
                <w:szCs w:val="24"/>
              </w:rPr>
            </w:pPr>
          </w:p>
          <w:p w14:paraId="0607EB62" w14:textId="77777777" w:rsidR="00786769" w:rsidRPr="00930455" w:rsidRDefault="00786769" w:rsidP="003F6B4B">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 xml:space="preserve">Form FDI LLP-I </w:t>
            </w:r>
          </w:p>
        </w:tc>
      </w:tr>
      <w:tr w:rsidR="00786769" w:rsidRPr="00930455" w14:paraId="4368A091" w14:textId="77777777" w:rsidTr="003F6B4B">
        <w:tc>
          <w:tcPr>
            <w:tcW w:w="1560" w:type="dxa"/>
            <w:shd w:val="clear" w:color="auto" w:fill="auto"/>
          </w:tcPr>
          <w:p w14:paraId="6F84FE43" w14:textId="77777777" w:rsidR="00786769" w:rsidRPr="00930455" w:rsidRDefault="00786769" w:rsidP="003F6B4B">
            <w:pPr>
              <w:pStyle w:val="BodyText"/>
              <w:ind w:right="-46"/>
              <w:jc w:val="both"/>
              <w:rPr>
                <w:rFonts w:ascii="Times New Roman" w:hAnsi="Times New Roman" w:cs="Times New Roman"/>
                <w:b w:val="0"/>
                <w:color w:val="002060"/>
              </w:rPr>
            </w:pPr>
          </w:p>
          <w:p w14:paraId="5C1B3BDC" w14:textId="77777777" w:rsidR="00786769" w:rsidRPr="00930455" w:rsidRDefault="00786769" w:rsidP="003F6B4B">
            <w:pPr>
              <w:pStyle w:val="BodyText"/>
              <w:ind w:right="-46"/>
              <w:jc w:val="both"/>
              <w:rPr>
                <w:rFonts w:ascii="Times New Roman" w:hAnsi="Times New Roman" w:cs="Times New Roman"/>
                <w:b w:val="0"/>
                <w:color w:val="002060"/>
              </w:rPr>
            </w:pPr>
          </w:p>
          <w:p w14:paraId="1BD459F0" w14:textId="77777777" w:rsidR="00786769" w:rsidRPr="00930455" w:rsidRDefault="00786769" w:rsidP="003F6B4B">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FEMA ACT 1999</w:t>
            </w:r>
          </w:p>
        </w:tc>
        <w:tc>
          <w:tcPr>
            <w:tcW w:w="2092" w:type="dxa"/>
            <w:shd w:val="clear" w:color="auto" w:fill="auto"/>
          </w:tcPr>
          <w:p w14:paraId="3C8B1F0F" w14:textId="77777777" w:rsidR="00786769" w:rsidRPr="00930455" w:rsidRDefault="00786769" w:rsidP="003F6B4B">
            <w:pPr>
              <w:pStyle w:val="BodyText"/>
              <w:ind w:right="-46"/>
              <w:jc w:val="both"/>
              <w:rPr>
                <w:rFonts w:ascii="Times New Roman" w:hAnsi="Times New Roman" w:cs="Times New Roman"/>
                <w:b w:val="0"/>
                <w:color w:val="002060"/>
              </w:rPr>
            </w:pPr>
          </w:p>
          <w:p w14:paraId="4033583E" w14:textId="77777777" w:rsidR="00786769" w:rsidRPr="00930455" w:rsidRDefault="00786769" w:rsidP="003F6B4B">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within 60 days from the date of receipt of funds in</w:t>
            </w:r>
          </w:p>
        </w:tc>
        <w:tc>
          <w:tcPr>
            <w:tcW w:w="4106" w:type="dxa"/>
            <w:shd w:val="clear" w:color="auto" w:fill="auto"/>
          </w:tcPr>
          <w:p w14:paraId="0CCD1B8B" w14:textId="77777777" w:rsidR="00786769" w:rsidRPr="00930455" w:rsidRDefault="00786769" w:rsidP="003F6B4B">
            <w:pPr>
              <w:pStyle w:val="BodyText"/>
              <w:ind w:right="-46"/>
              <w:jc w:val="both"/>
              <w:rPr>
                <w:rFonts w:ascii="Times New Roman" w:hAnsi="Times New Roman" w:cs="Times New Roman"/>
                <w:b w:val="0"/>
                <w:color w:val="002060"/>
                <w:sz w:val="24"/>
                <w:szCs w:val="24"/>
              </w:rPr>
            </w:pPr>
          </w:p>
          <w:p w14:paraId="33A64EE1" w14:textId="77777777" w:rsidR="00786769" w:rsidRPr="00930455" w:rsidRDefault="00786769" w:rsidP="003F6B4B">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A Limited liability Partnership shall report disinvestment/ transfer of capital contribution or profit share between a resident and a non resident (or vice versa)</w:t>
            </w:r>
          </w:p>
        </w:tc>
        <w:tc>
          <w:tcPr>
            <w:tcW w:w="1598" w:type="dxa"/>
            <w:shd w:val="clear" w:color="auto" w:fill="auto"/>
          </w:tcPr>
          <w:p w14:paraId="0E2CEE19" w14:textId="77777777" w:rsidR="00786769" w:rsidRPr="00930455" w:rsidRDefault="00786769" w:rsidP="003F6B4B">
            <w:pPr>
              <w:pStyle w:val="BodyText"/>
              <w:ind w:right="-46"/>
              <w:jc w:val="both"/>
              <w:rPr>
                <w:rFonts w:ascii="Times New Roman" w:hAnsi="Times New Roman" w:cs="Times New Roman"/>
                <w:b w:val="0"/>
                <w:color w:val="002060"/>
                <w:sz w:val="24"/>
                <w:szCs w:val="24"/>
              </w:rPr>
            </w:pPr>
          </w:p>
          <w:p w14:paraId="6CB6FF2F" w14:textId="77777777" w:rsidR="00786769" w:rsidRPr="00930455" w:rsidRDefault="00786769" w:rsidP="003F6B4B">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 xml:space="preserve">Form FDI LLP-II </w:t>
            </w:r>
          </w:p>
        </w:tc>
      </w:tr>
      <w:tr w:rsidR="00786769" w:rsidRPr="00930455" w14:paraId="1EE64A37" w14:textId="77777777" w:rsidTr="003F6B4B">
        <w:tc>
          <w:tcPr>
            <w:tcW w:w="1560" w:type="dxa"/>
            <w:shd w:val="clear" w:color="auto" w:fill="auto"/>
          </w:tcPr>
          <w:p w14:paraId="1FE4A322" w14:textId="77777777" w:rsidR="00786769" w:rsidRPr="00930455" w:rsidRDefault="00786769" w:rsidP="003F6B4B">
            <w:pPr>
              <w:pStyle w:val="BodyText"/>
              <w:ind w:right="-46"/>
              <w:jc w:val="both"/>
              <w:rPr>
                <w:rFonts w:ascii="Times New Roman" w:hAnsi="Times New Roman" w:cs="Times New Roman"/>
                <w:b w:val="0"/>
                <w:color w:val="002060"/>
              </w:rPr>
            </w:pPr>
          </w:p>
          <w:p w14:paraId="21531BA1" w14:textId="77777777" w:rsidR="00786769" w:rsidRPr="00930455" w:rsidRDefault="00786769" w:rsidP="003F6B4B">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FEMA ACT 1999</w:t>
            </w:r>
          </w:p>
        </w:tc>
        <w:tc>
          <w:tcPr>
            <w:tcW w:w="2092" w:type="dxa"/>
            <w:shd w:val="clear" w:color="auto" w:fill="auto"/>
          </w:tcPr>
          <w:p w14:paraId="0C57C5E2" w14:textId="77777777" w:rsidR="00786769" w:rsidRPr="00930455" w:rsidRDefault="00786769" w:rsidP="003F6B4B">
            <w:pPr>
              <w:pStyle w:val="BodyText"/>
              <w:ind w:right="-46"/>
              <w:jc w:val="both"/>
              <w:rPr>
                <w:rFonts w:ascii="Times New Roman" w:hAnsi="Times New Roman" w:cs="Times New Roman"/>
                <w:b w:val="0"/>
                <w:color w:val="002060"/>
              </w:rPr>
            </w:pPr>
          </w:p>
          <w:p w14:paraId="1E4F3324" w14:textId="77777777" w:rsidR="00786769" w:rsidRPr="00930455" w:rsidRDefault="00786769" w:rsidP="003F6B4B">
            <w:pPr>
              <w:pStyle w:val="BodyText"/>
              <w:ind w:right="-46"/>
              <w:jc w:val="both"/>
              <w:rPr>
                <w:rFonts w:ascii="Times New Roman" w:hAnsi="Times New Roman" w:cs="Times New Roman"/>
                <w:b w:val="0"/>
                <w:color w:val="002060"/>
              </w:rPr>
            </w:pPr>
            <w:r w:rsidRPr="00930455">
              <w:rPr>
                <w:rFonts w:ascii="Times New Roman" w:hAnsi="Times New Roman" w:cs="Times New Roman"/>
                <w:b w:val="0"/>
                <w:color w:val="002060"/>
              </w:rPr>
              <w:t>within 30 days from the date of allotment of capital instruments</w:t>
            </w:r>
          </w:p>
        </w:tc>
        <w:tc>
          <w:tcPr>
            <w:tcW w:w="4106" w:type="dxa"/>
            <w:shd w:val="clear" w:color="auto" w:fill="auto"/>
          </w:tcPr>
          <w:p w14:paraId="5F699CDB" w14:textId="77777777" w:rsidR="00786769" w:rsidRPr="00930455" w:rsidRDefault="00786769" w:rsidP="003F6B4B">
            <w:pPr>
              <w:pStyle w:val="BodyText"/>
              <w:ind w:right="-46"/>
              <w:jc w:val="both"/>
              <w:rPr>
                <w:rFonts w:ascii="Times New Roman" w:hAnsi="Times New Roman" w:cs="Times New Roman"/>
                <w:b w:val="0"/>
                <w:color w:val="002060"/>
                <w:sz w:val="24"/>
                <w:szCs w:val="24"/>
              </w:rPr>
            </w:pPr>
          </w:p>
          <w:p w14:paraId="71B360E9" w14:textId="77777777" w:rsidR="00786769" w:rsidRPr="00930455" w:rsidRDefault="00786769" w:rsidP="003F6B4B">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The domestic custodian shall report the issue/ transfer/ of sponsored/ unsponsored depository receipts</w:t>
            </w:r>
          </w:p>
        </w:tc>
        <w:tc>
          <w:tcPr>
            <w:tcW w:w="1598" w:type="dxa"/>
            <w:shd w:val="clear" w:color="auto" w:fill="auto"/>
          </w:tcPr>
          <w:p w14:paraId="0999C54E" w14:textId="77777777" w:rsidR="00786769" w:rsidRPr="00756424" w:rsidRDefault="00786769" w:rsidP="003F6B4B">
            <w:pPr>
              <w:pStyle w:val="BodyText"/>
              <w:ind w:right="-46"/>
              <w:jc w:val="both"/>
              <w:rPr>
                <w:rFonts w:ascii="Times New Roman" w:hAnsi="Times New Roman" w:cs="Times New Roman"/>
                <w:b w:val="0"/>
                <w:color w:val="002060"/>
                <w:sz w:val="2"/>
                <w:szCs w:val="24"/>
              </w:rPr>
            </w:pPr>
          </w:p>
          <w:p w14:paraId="6B330226" w14:textId="77777777" w:rsidR="00786769" w:rsidRPr="00930455" w:rsidRDefault="00786769" w:rsidP="003F6B4B">
            <w:pPr>
              <w:pStyle w:val="BodyText"/>
              <w:ind w:right="-46"/>
              <w:jc w:val="both"/>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Downstream statement -Form DI &amp; reporting at FIFP too</w:t>
            </w:r>
          </w:p>
        </w:tc>
      </w:tr>
      <w:tr w:rsidR="00786769" w:rsidRPr="00930455" w14:paraId="0F338C0E" w14:textId="77777777" w:rsidTr="003F6B4B">
        <w:tc>
          <w:tcPr>
            <w:tcW w:w="1560" w:type="dxa"/>
            <w:shd w:val="clear" w:color="auto" w:fill="auto"/>
          </w:tcPr>
          <w:p w14:paraId="03B9F4BA" w14:textId="77777777" w:rsidR="00786769" w:rsidRDefault="00786769" w:rsidP="003F6B4B">
            <w:pPr>
              <w:pStyle w:val="BodyText"/>
              <w:ind w:right="-46"/>
              <w:jc w:val="both"/>
              <w:rPr>
                <w:rFonts w:ascii="Times New Roman" w:hAnsi="Times New Roman" w:cs="Times New Roman"/>
                <w:color w:val="002060"/>
              </w:rPr>
            </w:pPr>
          </w:p>
          <w:p w14:paraId="0FEE47C2" w14:textId="77777777" w:rsidR="00786769" w:rsidRPr="0024002A" w:rsidRDefault="00786769" w:rsidP="003F6B4B">
            <w:pPr>
              <w:pStyle w:val="BodyText"/>
              <w:ind w:right="-46"/>
              <w:jc w:val="both"/>
              <w:rPr>
                <w:rFonts w:ascii="Times New Roman" w:hAnsi="Times New Roman" w:cs="Times New Roman"/>
                <w:color w:val="002060"/>
              </w:rPr>
            </w:pPr>
          </w:p>
          <w:p w14:paraId="43439C31" w14:textId="77777777" w:rsidR="00786769" w:rsidRPr="0024002A" w:rsidRDefault="00786769" w:rsidP="003F6B4B">
            <w:pPr>
              <w:pStyle w:val="BodyText"/>
              <w:ind w:right="-46"/>
              <w:jc w:val="center"/>
              <w:rPr>
                <w:rFonts w:ascii="Times New Roman" w:hAnsi="Times New Roman" w:cs="Times New Roman"/>
                <w:color w:val="002060"/>
              </w:rPr>
            </w:pPr>
            <w:r w:rsidRPr="0024002A">
              <w:rPr>
                <w:rFonts w:ascii="Times New Roman" w:hAnsi="Times New Roman" w:cs="Times New Roman"/>
                <w:color w:val="002060"/>
              </w:rPr>
              <w:t>Types of Accounts</w:t>
            </w:r>
          </w:p>
        </w:tc>
        <w:tc>
          <w:tcPr>
            <w:tcW w:w="7796" w:type="dxa"/>
            <w:gridSpan w:val="3"/>
            <w:shd w:val="clear" w:color="auto" w:fill="auto"/>
          </w:tcPr>
          <w:p w14:paraId="13CBDEEB" w14:textId="77777777" w:rsidR="00786769" w:rsidRPr="0024002A" w:rsidRDefault="00786769" w:rsidP="003F6B4B">
            <w:pPr>
              <w:jc w:val="both"/>
              <w:rPr>
                <w:rFonts w:ascii="Times New Roman" w:eastAsia="Calibri" w:hAnsi="Times New Roman" w:cs="Times New Roman"/>
                <w:bCs/>
                <w:color w:val="002060"/>
                <w:sz w:val="24"/>
                <w:szCs w:val="24"/>
                <w:lang w:val="en-US" w:bidi="en-US"/>
              </w:rPr>
            </w:pPr>
            <w:r w:rsidRPr="0024002A">
              <w:rPr>
                <w:rFonts w:ascii="Times New Roman" w:eastAsia="Calibri" w:hAnsi="Times New Roman" w:cs="Times New Roman"/>
                <w:bCs/>
                <w:color w:val="002060"/>
                <w:sz w:val="24"/>
                <w:szCs w:val="24"/>
                <w:lang w:val="en-US" w:bidi="en-US"/>
              </w:rPr>
              <w:t>Capital Account and Current Account – The purpose of the capital account is to adjust the assets and liabilities of individuals outside India to persons residing in India. Thus any transaction that results in a change of the overseas assets and liabilities in India of an Indian residing outside India or transactions overseas of a person residing in India will be considered under the capital account. All other transactions fall under the c</w:t>
            </w:r>
            <w:r>
              <w:rPr>
                <w:rFonts w:ascii="Times New Roman" w:eastAsia="Calibri" w:hAnsi="Times New Roman" w:cs="Times New Roman"/>
                <w:bCs/>
                <w:color w:val="002060"/>
                <w:sz w:val="24"/>
                <w:szCs w:val="24"/>
                <w:lang w:val="en-US" w:bidi="en-US"/>
              </w:rPr>
              <w:t>ategory of the current account.</w:t>
            </w:r>
          </w:p>
        </w:tc>
      </w:tr>
      <w:tr w:rsidR="00786769" w:rsidRPr="00930455" w14:paraId="001F073F" w14:textId="77777777" w:rsidTr="003F6B4B">
        <w:tc>
          <w:tcPr>
            <w:tcW w:w="1560" w:type="dxa"/>
            <w:shd w:val="clear" w:color="auto" w:fill="auto"/>
          </w:tcPr>
          <w:p w14:paraId="4790AEC8" w14:textId="77777777" w:rsidR="00786769" w:rsidRPr="00CF10D0" w:rsidRDefault="00786769" w:rsidP="003F6B4B">
            <w:pPr>
              <w:pStyle w:val="BodyText"/>
              <w:ind w:right="-46"/>
              <w:jc w:val="center"/>
              <w:rPr>
                <w:rFonts w:ascii="Times New Roman" w:hAnsi="Times New Roman" w:cs="Times New Roman"/>
                <w:color w:val="002060"/>
                <w:sz w:val="12"/>
              </w:rPr>
            </w:pPr>
          </w:p>
          <w:p w14:paraId="148E0341" w14:textId="77777777" w:rsidR="00786769" w:rsidRDefault="00786769" w:rsidP="003F6B4B">
            <w:pPr>
              <w:pStyle w:val="BodyText"/>
              <w:ind w:right="-46"/>
              <w:jc w:val="center"/>
              <w:rPr>
                <w:rFonts w:ascii="Times New Roman" w:hAnsi="Times New Roman" w:cs="Times New Roman"/>
                <w:color w:val="002060"/>
              </w:rPr>
            </w:pPr>
            <w:r w:rsidRPr="00CF10D0">
              <w:rPr>
                <w:rFonts w:ascii="Times New Roman" w:hAnsi="Times New Roman" w:cs="Times New Roman"/>
                <w:color w:val="002060"/>
              </w:rPr>
              <w:t>NRI Bank Accounts</w:t>
            </w:r>
          </w:p>
        </w:tc>
        <w:tc>
          <w:tcPr>
            <w:tcW w:w="7796" w:type="dxa"/>
            <w:gridSpan w:val="3"/>
            <w:shd w:val="clear" w:color="auto" w:fill="auto"/>
          </w:tcPr>
          <w:p w14:paraId="271F8ADD" w14:textId="77777777" w:rsidR="00786769" w:rsidRPr="0024002A" w:rsidRDefault="00786769" w:rsidP="003F6B4B">
            <w:pPr>
              <w:jc w:val="both"/>
              <w:rPr>
                <w:rFonts w:ascii="Times New Roman" w:eastAsia="Calibri" w:hAnsi="Times New Roman" w:cs="Times New Roman"/>
                <w:bCs/>
                <w:color w:val="002060"/>
                <w:sz w:val="24"/>
                <w:szCs w:val="24"/>
                <w:lang w:val="en-US" w:bidi="en-US"/>
              </w:rPr>
            </w:pPr>
            <w:r w:rsidRPr="00CF10D0">
              <w:rPr>
                <w:rFonts w:ascii="Times New Roman" w:eastAsia="Calibri" w:hAnsi="Times New Roman" w:cs="Times New Roman"/>
                <w:bCs/>
                <w:color w:val="002060"/>
                <w:sz w:val="24"/>
                <w:szCs w:val="24"/>
                <w:lang w:val="en-US" w:bidi="en-US"/>
              </w:rPr>
              <w:t>There is option for the Non-Resident Indians to set up various bank accounts in India, l</w:t>
            </w:r>
            <w:r>
              <w:rPr>
                <w:rFonts w:ascii="Times New Roman" w:eastAsia="Calibri" w:hAnsi="Times New Roman" w:cs="Times New Roman"/>
                <w:bCs/>
                <w:color w:val="002060"/>
                <w:sz w:val="24"/>
                <w:szCs w:val="24"/>
                <w:lang w:val="en-US" w:bidi="en-US"/>
              </w:rPr>
              <w:t>ike FCNR, NRE and NRO Accounts.</w:t>
            </w:r>
          </w:p>
        </w:tc>
      </w:tr>
    </w:tbl>
    <w:p w14:paraId="4165AFE3" w14:textId="77777777" w:rsidR="00786769" w:rsidRDefault="00786769" w:rsidP="00786769">
      <w:pPr>
        <w:pStyle w:val="BodyText"/>
        <w:ind w:right="-46"/>
        <w:jc w:val="both"/>
        <w:rPr>
          <w:b w:val="0"/>
        </w:rPr>
      </w:pPr>
    </w:p>
    <w:p w14:paraId="7519738D" w14:textId="77777777" w:rsidR="00786769" w:rsidRPr="005103EE" w:rsidRDefault="00786769" w:rsidP="00786769">
      <w:pPr>
        <w:spacing w:after="0" w:line="240" w:lineRule="auto"/>
        <w:ind w:right="-46"/>
        <w:jc w:val="both"/>
        <w:rPr>
          <w:rFonts w:ascii="Times New Roman" w:hAnsi="Times New Roman" w:cs="Times New Roman"/>
          <w:b/>
          <w:caps/>
          <w:color w:val="002060"/>
          <w:sz w:val="4"/>
          <w:szCs w:val="24"/>
          <w:u w:val="single"/>
        </w:rPr>
      </w:pPr>
    </w:p>
    <w:p w14:paraId="5E0A6589" w14:textId="77777777" w:rsidR="00786769" w:rsidRDefault="00786769" w:rsidP="00786769">
      <w:pPr>
        <w:spacing w:after="0" w:line="240" w:lineRule="auto"/>
        <w:ind w:right="-46"/>
        <w:jc w:val="both"/>
        <w:rPr>
          <w:rFonts w:ascii="Times New Roman" w:hAnsi="Times New Roman" w:cs="Times New Roman"/>
          <w:b/>
          <w:caps/>
          <w:color w:val="002060"/>
          <w:sz w:val="6"/>
          <w:szCs w:val="24"/>
        </w:rPr>
      </w:pPr>
    </w:p>
    <w:p w14:paraId="4FE625CA" w14:textId="77777777" w:rsidR="00786769" w:rsidRPr="00B71FEB" w:rsidRDefault="00786769" w:rsidP="00786769">
      <w:pPr>
        <w:spacing w:after="0" w:line="240" w:lineRule="auto"/>
        <w:ind w:right="-46"/>
        <w:jc w:val="both"/>
        <w:rPr>
          <w:rFonts w:ascii="Times New Roman" w:hAnsi="Times New Roman" w:cs="Times New Roman"/>
          <w:b/>
          <w:caps/>
          <w:color w:val="002060"/>
          <w:sz w:val="6"/>
          <w:szCs w:val="24"/>
        </w:rPr>
      </w:pPr>
    </w:p>
    <w:p w14:paraId="4B449B3C" w14:textId="77777777" w:rsidR="00786769" w:rsidRPr="00CA0B4B" w:rsidRDefault="00786769" w:rsidP="00B02210">
      <w:pPr>
        <w:pStyle w:val="ListParagraph"/>
        <w:numPr>
          <w:ilvl w:val="0"/>
          <w:numId w:val="6"/>
        </w:numPr>
        <w:spacing w:after="0" w:line="240" w:lineRule="auto"/>
        <w:ind w:right="-46"/>
        <w:jc w:val="both"/>
        <w:rPr>
          <w:rFonts w:ascii="Times New Roman" w:hAnsi="Times New Roman" w:cs="Times New Roman"/>
          <w:b/>
          <w:caps/>
          <w:color w:val="002060"/>
          <w:sz w:val="28"/>
          <w:szCs w:val="24"/>
          <w:u w:val="single"/>
        </w:rPr>
      </w:pPr>
      <w:r w:rsidRPr="00930455">
        <w:rPr>
          <w:rFonts w:ascii="Times New Roman" w:hAnsi="Times New Roman" w:cs="Times New Roman"/>
          <w:b/>
          <w:caps/>
          <w:color w:val="002060"/>
          <w:sz w:val="28"/>
          <w:szCs w:val="24"/>
          <w:u w:val="single"/>
        </w:rPr>
        <w:t xml:space="preserve">RBI </w:t>
      </w:r>
      <w:r w:rsidRPr="00CA0B4B">
        <w:rPr>
          <w:rFonts w:ascii="Times New Roman" w:hAnsi="Times New Roman" w:cs="Times New Roman"/>
          <w:b/>
          <w:caps/>
          <w:color w:val="002060"/>
          <w:sz w:val="28"/>
          <w:szCs w:val="24"/>
          <w:u w:val="single"/>
        </w:rPr>
        <w:t xml:space="preserve">Circulars / Notifications: </w:t>
      </w:r>
      <w:r>
        <w:rPr>
          <w:rFonts w:ascii="Times New Roman" w:hAnsi="Times New Roman" w:cs="Times New Roman"/>
          <w:b/>
          <w:caps/>
          <w:color w:val="002060"/>
          <w:sz w:val="28"/>
          <w:szCs w:val="24"/>
          <w:u w:val="single"/>
        </w:rPr>
        <w:t>August, 2022</w:t>
      </w:r>
    </w:p>
    <w:p w14:paraId="2204395F" w14:textId="77777777" w:rsidR="00786769" w:rsidRPr="00CA0B4B" w:rsidRDefault="00786769" w:rsidP="00786769">
      <w:pPr>
        <w:spacing w:after="0" w:line="240" w:lineRule="auto"/>
        <w:ind w:right="-46"/>
        <w:jc w:val="both"/>
        <w:rPr>
          <w:rFonts w:ascii="Times New Roman" w:hAnsi="Times New Roman" w:cs="Times New Roman"/>
          <w:b/>
          <w:caps/>
          <w:color w:val="002060"/>
          <w:sz w:val="24"/>
          <w:szCs w:val="24"/>
          <w:u w:val="single"/>
        </w:rPr>
      </w:pPr>
    </w:p>
    <w:tbl>
      <w:tblPr>
        <w:tblStyle w:val="GridTable4-Accent610"/>
        <w:tblW w:w="9630" w:type="dxa"/>
        <w:tblLayout w:type="fixed"/>
        <w:tblLook w:val="04A0" w:firstRow="1" w:lastRow="0" w:firstColumn="1" w:lastColumn="0" w:noHBand="0" w:noVBand="1"/>
      </w:tblPr>
      <w:tblGrid>
        <w:gridCol w:w="675"/>
        <w:gridCol w:w="7371"/>
        <w:gridCol w:w="1584"/>
      </w:tblGrid>
      <w:tr w:rsidR="00786769" w:rsidRPr="00DF7C36" w14:paraId="3B36BC7D" w14:textId="77777777" w:rsidTr="003F6B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shd w:val="clear" w:color="auto" w:fill="0070C0"/>
          </w:tcPr>
          <w:p w14:paraId="1719AC8F" w14:textId="77777777" w:rsidR="00786769" w:rsidRPr="00F15B54" w:rsidRDefault="00786769" w:rsidP="003F6B4B">
            <w:pPr>
              <w:ind w:right="-46"/>
              <w:jc w:val="center"/>
              <w:rPr>
                <w:rFonts w:ascii="Times New Roman" w:hAnsi="Times New Roman" w:cs="Times New Roman"/>
                <w:sz w:val="6"/>
                <w:szCs w:val="24"/>
              </w:rPr>
            </w:pPr>
          </w:p>
          <w:p w14:paraId="4EFDA285" w14:textId="77777777" w:rsidR="00786769" w:rsidRPr="00F15B54" w:rsidRDefault="00786769" w:rsidP="003F6B4B">
            <w:pPr>
              <w:ind w:right="-46"/>
              <w:jc w:val="center"/>
              <w:rPr>
                <w:rFonts w:ascii="Times New Roman" w:hAnsi="Times New Roman" w:cs="Times New Roman"/>
                <w:sz w:val="24"/>
                <w:szCs w:val="24"/>
              </w:rPr>
            </w:pPr>
            <w:r w:rsidRPr="00F15B54">
              <w:rPr>
                <w:rFonts w:ascii="Times New Roman" w:hAnsi="Times New Roman" w:cs="Times New Roman"/>
                <w:sz w:val="24"/>
                <w:szCs w:val="24"/>
              </w:rPr>
              <w:t>Sl.</w:t>
            </w:r>
          </w:p>
        </w:tc>
        <w:tc>
          <w:tcPr>
            <w:tcW w:w="7371" w:type="dxa"/>
            <w:shd w:val="clear" w:color="auto" w:fill="0070C0"/>
          </w:tcPr>
          <w:p w14:paraId="7350A779" w14:textId="77777777" w:rsidR="00786769" w:rsidRPr="00F15B54" w:rsidRDefault="00786769" w:rsidP="003F6B4B">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8"/>
                <w:szCs w:val="24"/>
              </w:rPr>
            </w:pPr>
          </w:p>
          <w:p w14:paraId="7835C105" w14:textId="77777777" w:rsidR="00786769" w:rsidRDefault="00786769" w:rsidP="003F6B4B">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15B54">
              <w:rPr>
                <w:rFonts w:ascii="Times New Roman" w:hAnsi="Times New Roman" w:cs="Times New Roman"/>
                <w:sz w:val="24"/>
                <w:szCs w:val="24"/>
              </w:rPr>
              <w:t>Particulars of the Circulars</w:t>
            </w:r>
          </w:p>
          <w:p w14:paraId="413AC498" w14:textId="77777777" w:rsidR="00786769" w:rsidRPr="00F15B54" w:rsidRDefault="00786769" w:rsidP="003F6B4B">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sz w:val="12"/>
                <w:szCs w:val="24"/>
              </w:rPr>
            </w:pPr>
          </w:p>
        </w:tc>
        <w:tc>
          <w:tcPr>
            <w:tcW w:w="1584" w:type="dxa"/>
            <w:shd w:val="clear" w:color="auto" w:fill="0070C0"/>
          </w:tcPr>
          <w:p w14:paraId="0694C4BA" w14:textId="77777777" w:rsidR="00786769" w:rsidRPr="00F15B54" w:rsidRDefault="00786769" w:rsidP="003F6B4B">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8"/>
                <w:szCs w:val="24"/>
              </w:rPr>
            </w:pPr>
          </w:p>
          <w:p w14:paraId="144BCE51" w14:textId="77777777" w:rsidR="00786769" w:rsidRPr="00F15B54" w:rsidRDefault="00786769" w:rsidP="003F6B4B">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sz w:val="24"/>
                <w:szCs w:val="24"/>
              </w:rPr>
            </w:pPr>
            <w:r w:rsidRPr="00F15B54">
              <w:rPr>
                <w:rFonts w:ascii="Times New Roman" w:hAnsi="Times New Roman" w:cs="Times New Roman"/>
                <w:sz w:val="24"/>
                <w:szCs w:val="24"/>
              </w:rPr>
              <w:t>Link</w:t>
            </w:r>
          </w:p>
        </w:tc>
      </w:tr>
      <w:tr w:rsidR="00786769" w:rsidRPr="00DF7C36" w14:paraId="1297650B"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3DE9D0B1" w14:textId="77777777" w:rsidR="00786769" w:rsidRPr="00DF7C36" w:rsidRDefault="00786769" w:rsidP="003F6B4B">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w:t>
            </w:r>
          </w:p>
        </w:tc>
        <w:tc>
          <w:tcPr>
            <w:tcW w:w="7371" w:type="dxa"/>
          </w:tcPr>
          <w:p w14:paraId="4DF7E281" w14:textId="77777777" w:rsidR="00786769" w:rsidRPr="00DF7C36" w:rsidRDefault="00786769" w:rsidP="003F6B4B">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1769A1">
              <w:rPr>
                <w:rFonts w:ascii="Times New Roman" w:hAnsi="Times New Roman" w:cs="Times New Roman"/>
                <w:color w:val="002060"/>
                <w:sz w:val="24"/>
                <w:szCs w:val="24"/>
              </w:rPr>
              <w:t>External Commercial Borrowings (ECB) Policy – Liberalisation Measures</w:t>
            </w:r>
          </w:p>
        </w:tc>
        <w:tc>
          <w:tcPr>
            <w:tcW w:w="1584" w:type="dxa"/>
          </w:tcPr>
          <w:p w14:paraId="39B93E4A" w14:textId="77777777" w:rsidR="00786769" w:rsidRPr="00DF7C36" w:rsidRDefault="001A54C8" w:rsidP="003F6B4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30" w:history="1">
              <w:r w:rsidR="00786769" w:rsidRPr="00F56C22">
                <w:rPr>
                  <w:rStyle w:val="Hyperlink"/>
                  <w:rFonts w:ascii="Times New Roman" w:hAnsi="Times New Roman" w:cs="Times New Roman"/>
                  <w:sz w:val="24"/>
                  <w:szCs w:val="24"/>
                </w:rPr>
                <w:t>Click here</w:t>
              </w:r>
            </w:hyperlink>
          </w:p>
        </w:tc>
      </w:tr>
      <w:tr w:rsidR="00786769" w:rsidRPr="00DF7C36" w14:paraId="2E1A1FA7" w14:textId="77777777" w:rsidTr="003F6B4B">
        <w:tc>
          <w:tcPr>
            <w:cnfStyle w:val="001000000000" w:firstRow="0" w:lastRow="0" w:firstColumn="1" w:lastColumn="0" w:oddVBand="0" w:evenVBand="0" w:oddHBand="0" w:evenHBand="0" w:firstRowFirstColumn="0" w:firstRowLastColumn="0" w:lastRowFirstColumn="0" w:lastRowLastColumn="0"/>
            <w:tcW w:w="675" w:type="dxa"/>
          </w:tcPr>
          <w:p w14:paraId="550C0766" w14:textId="77777777" w:rsidR="00786769" w:rsidRPr="00DF7C36" w:rsidRDefault="00786769" w:rsidP="003F6B4B">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2</w:t>
            </w:r>
          </w:p>
        </w:tc>
        <w:tc>
          <w:tcPr>
            <w:tcW w:w="7371" w:type="dxa"/>
          </w:tcPr>
          <w:p w14:paraId="4984BAEE" w14:textId="77777777" w:rsidR="00786769" w:rsidRPr="00DF7C36" w:rsidRDefault="00786769" w:rsidP="003F6B4B">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769A1">
              <w:rPr>
                <w:rFonts w:ascii="Times New Roman" w:hAnsi="Times New Roman" w:cs="Times New Roman"/>
                <w:color w:val="002060"/>
                <w:sz w:val="24"/>
                <w:szCs w:val="24"/>
              </w:rPr>
              <w:t>Master Circular - Credit facilities to Scheduled Castes (SCs) &amp; Scheduled Tribes (STs)</w:t>
            </w:r>
          </w:p>
        </w:tc>
        <w:tc>
          <w:tcPr>
            <w:tcW w:w="1584" w:type="dxa"/>
          </w:tcPr>
          <w:p w14:paraId="0404255D" w14:textId="77777777" w:rsidR="00786769" w:rsidRPr="00DF7C36" w:rsidRDefault="001A54C8" w:rsidP="003F6B4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31" w:history="1">
              <w:r w:rsidR="00786769" w:rsidRPr="00F56C22">
                <w:rPr>
                  <w:rStyle w:val="Hyperlink"/>
                  <w:rFonts w:ascii="Times New Roman" w:hAnsi="Times New Roman" w:cs="Times New Roman"/>
                  <w:sz w:val="24"/>
                  <w:szCs w:val="24"/>
                </w:rPr>
                <w:t>Click here</w:t>
              </w:r>
            </w:hyperlink>
          </w:p>
        </w:tc>
      </w:tr>
      <w:tr w:rsidR="00786769" w:rsidRPr="00DF7C36" w14:paraId="77A3A4CF"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3B3D0C5B" w14:textId="77777777" w:rsidR="00786769" w:rsidRPr="00DF7C36" w:rsidRDefault="00786769" w:rsidP="003F6B4B">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3</w:t>
            </w:r>
          </w:p>
        </w:tc>
        <w:tc>
          <w:tcPr>
            <w:tcW w:w="7371" w:type="dxa"/>
          </w:tcPr>
          <w:p w14:paraId="300FCBDD" w14:textId="77777777" w:rsidR="00786769" w:rsidRPr="00DF7C36" w:rsidRDefault="00786769" w:rsidP="003F6B4B">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5A027A">
              <w:rPr>
                <w:rFonts w:ascii="Times New Roman" w:hAnsi="Times New Roman" w:cs="Times New Roman"/>
                <w:color w:val="002060"/>
                <w:sz w:val="24"/>
              </w:rPr>
              <w:t>United Nations Security Council Resolutions (UNSCR) 1718 Sanctions Committee on Democratic People’s Republic of Korea (DPRK) amends 44 existing entries on its Sanctions List</w:t>
            </w:r>
          </w:p>
        </w:tc>
        <w:tc>
          <w:tcPr>
            <w:tcW w:w="1584" w:type="dxa"/>
          </w:tcPr>
          <w:p w14:paraId="690C97BA" w14:textId="77777777" w:rsidR="00786769" w:rsidRDefault="00786769" w:rsidP="003F6B4B">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14:paraId="2325AE7D" w14:textId="77777777" w:rsidR="00786769" w:rsidRPr="00DF7C36" w:rsidRDefault="001A54C8" w:rsidP="003F6B4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32" w:history="1">
              <w:r w:rsidR="00786769" w:rsidRPr="00F56C22">
                <w:rPr>
                  <w:rStyle w:val="Hyperlink"/>
                  <w:rFonts w:ascii="Times New Roman" w:hAnsi="Times New Roman" w:cs="Times New Roman"/>
                  <w:sz w:val="24"/>
                  <w:szCs w:val="24"/>
                </w:rPr>
                <w:t>Click here</w:t>
              </w:r>
            </w:hyperlink>
          </w:p>
        </w:tc>
      </w:tr>
      <w:tr w:rsidR="00786769" w:rsidRPr="00DF7C36" w14:paraId="3D225C74" w14:textId="77777777" w:rsidTr="003F6B4B">
        <w:tc>
          <w:tcPr>
            <w:cnfStyle w:val="001000000000" w:firstRow="0" w:lastRow="0" w:firstColumn="1" w:lastColumn="0" w:oddVBand="0" w:evenVBand="0" w:oddHBand="0" w:evenHBand="0" w:firstRowFirstColumn="0" w:firstRowLastColumn="0" w:lastRowFirstColumn="0" w:lastRowLastColumn="0"/>
            <w:tcW w:w="675" w:type="dxa"/>
          </w:tcPr>
          <w:p w14:paraId="5BF68A44" w14:textId="77777777" w:rsidR="00786769" w:rsidRPr="00DF7C36" w:rsidRDefault="00786769" w:rsidP="003F6B4B">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4</w:t>
            </w:r>
          </w:p>
        </w:tc>
        <w:tc>
          <w:tcPr>
            <w:tcW w:w="7371" w:type="dxa"/>
          </w:tcPr>
          <w:p w14:paraId="1C23304B" w14:textId="77777777" w:rsidR="00786769" w:rsidRPr="00DF7C36" w:rsidRDefault="00786769" w:rsidP="003F6B4B">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5A027A">
              <w:rPr>
                <w:rFonts w:ascii="Times New Roman" w:hAnsi="Times New Roman" w:cs="Times New Roman"/>
                <w:color w:val="002060"/>
                <w:sz w:val="24"/>
              </w:rPr>
              <w:t>Regulation of Payment Aggregators – Timeline for submission of applications for authorisation – Review</w:t>
            </w:r>
          </w:p>
        </w:tc>
        <w:tc>
          <w:tcPr>
            <w:tcW w:w="1584" w:type="dxa"/>
          </w:tcPr>
          <w:p w14:paraId="0D005BB4" w14:textId="77777777" w:rsidR="00786769" w:rsidRPr="008918CE" w:rsidRDefault="00786769" w:rsidP="003F6B4B">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szCs w:val="24"/>
              </w:rPr>
            </w:pPr>
          </w:p>
          <w:p w14:paraId="61CAD38B" w14:textId="77777777" w:rsidR="00786769" w:rsidRPr="00DF7C36" w:rsidRDefault="001A54C8" w:rsidP="003F6B4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33" w:history="1">
              <w:r w:rsidR="00786769" w:rsidRPr="00F56C22">
                <w:rPr>
                  <w:rStyle w:val="Hyperlink"/>
                  <w:rFonts w:ascii="Times New Roman" w:hAnsi="Times New Roman" w:cs="Times New Roman"/>
                  <w:sz w:val="24"/>
                  <w:szCs w:val="24"/>
                </w:rPr>
                <w:t>Click here</w:t>
              </w:r>
            </w:hyperlink>
          </w:p>
        </w:tc>
      </w:tr>
      <w:tr w:rsidR="00786769" w:rsidRPr="00DF7C36" w14:paraId="3521800A"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6A41A9A0" w14:textId="77777777" w:rsidR="00786769" w:rsidRPr="00DF7C36" w:rsidRDefault="00786769" w:rsidP="003F6B4B">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5</w:t>
            </w:r>
          </w:p>
        </w:tc>
        <w:tc>
          <w:tcPr>
            <w:tcW w:w="7371" w:type="dxa"/>
          </w:tcPr>
          <w:p w14:paraId="74155702" w14:textId="77777777" w:rsidR="00786769" w:rsidRPr="00DF7C36" w:rsidRDefault="00786769" w:rsidP="003F6B4B">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5A027A">
              <w:rPr>
                <w:rFonts w:ascii="Times New Roman" w:hAnsi="Times New Roman" w:cs="Times New Roman"/>
                <w:color w:val="002060"/>
                <w:sz w:val="24"/>
              </w:rPr>
              <w:t>Board approved Loan Policy – Management of Advances - UCBs</w:t>
            </w:r>
          </w:p>
        </w:tc>
        <w:tc>
          <w:tcPr>
            <w:tcW w:w="1584" w:type="dxa"/>
          </w:tcPr>
          <w:p w14:paraId="71B7D98A" w14:textId="77777777" w:rsidR="00786769" w:rsidRPr="00DF7C36" w:rsidRDefault="001A54C8" w:rsidP="003F6B4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34" w:history="1">
              <w:r w:rsidR="00786769" w:rsidRPr="00F56C22">
                <w:rPr>
                  <w:rStyle w:val="Hyperlink"/>
                  <w:rFonts w:ascii="Times New Roman" w:hAnsi="Times New Roman" w:cs="Times New Roman"/>
                  <w:sz w:val="24"/>
                  <w:szCs w:val="24"/>
                </w:rPr>
                <w:t>Click here</w:t>
              </w:r>
            </w:hyperlink>
          </w:p>
        </w:tc>
      </w:tr>
      <w:tr w:rsidR="00786769" w:rsidRPr="00DF7C36" w14:paraId="01EF6DE2" w14:textId="77777777" w:rsidTr="003F6B4B">
        <w:trPr>
          <w:trHeight w:val="344"/>
        </w:trPr>
        <w:tc>
          <w:tcPr>
            <w:cnfStyle w:val="001000000000" w:firstRow="0" w:lastRow="0" w:firstColumn="1" w:lastColumn="0" w:oddVBand="0" w:evenVBand="0" w:oddHBand="0" w:evenHBand="0" w:firstRowFirstColumn="0" w:firstRowLastColumn="0" w:lastRowFirstColumn="0" w:lastRowLastColumn="0"/>
            <w:tcW w:w="675" w:type="dxa"/>
          </w:tcPr>
          <w:p w14:paraId="6139D1AD" w14:textId="77777777" w:rsidR="00786769" w:rsidRPr="00DF7C36" w:rsidRDefault="00786769" w:rsidP="003F6B4B">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6</w:t>
            </w:r>
          </w:p>
        </w:tc>
        <w:tc>
          <w:tcPr>
            <w:tcW w:w="7371" w:type="dxa"/>
          </w:tcPr>
          <w:p w14:paraId="022DD615" w14:textId="77777777" w:rsidR="00786769" w:rsidRPr="00DF7C36" w:rsidRDefault="00786769" w:rsidP="003F6B4B">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5A027A">
              <w:rPr>
                <w:rFonts w:ascii="Times New Roman" w:hAnsi="Times New Roman" w:cs="Times New Roman"/>
                <w:color w:val="002060"/>
                <w:sz w:val="24"/>
              </w:rPr>
              <w:t>Reserve Bank of India – Bulletin Weekly Statistical Supplement – Extract</w:t>
            </w:r>
          </w:p>
        </w:tc>
        <w:tc>
          <w:tcPr>
            <w:tcW w:w="1584" w:type="dxa"/>
          </w:tcPr>
          <w:p w14:paraId="337A9D40" w14:textId="77777777" w:rsidR="00786769" w:rsidRPr="00DF7C36" w:rsidRDefault="001A54C8" w:rsidP="003F6B4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35" w:history="1">
              <w:r w:rsidR="00786769" w:rsidRPr="00F56C22">
                <w:rPr>
                  <w:rStyle w:val="Hyperlink"/>
                  <w:rFonts w:ascii="Times New Roman" w:hAnsi="Times New Roman" w:cs="Times New Roman"/>
                  <w:sz w:val="24"/>
                  <w:szCs w:val="24"/>
                </w:rPr>
                <w:t>Click here</w:t>
              </w:r>
            </w:hyperlink>
          </w:p>
        </w:tc>
      </w:tr>
      <w:tr w:rsidR="00786769" w:rsidRPr="00DF7C36" w14:paraId="44E3C1F3"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5957221C" w14:textId="77777777" w:rsidR="00786769" w:rsidRPr="00DF7C36" w:rsidRDefault="00786769" w:rsidP="003F6B4B">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7</w:t>
            </w:r>
          </w:p>
        </w:tc>
        <w:tc>
          <w:tcPr>
            <w:tcW w:w="7371" w:type="dxa"/>
          </w:tcPr>
          <w:p w14:paraId="7EC4700D" w14:textId="77777777" w:rsidR="00786769" w:rsidRPr="00DF7C36" w:rsidRDefault="00786769" w:rsidP="003F6B4B">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5A027A">
              <w:rPr>
                <w:rFonts w:ascii="Times New Roman" w:hAnsi="Times New Roman" w:cs="Times New Roman"/>
                <w:color w:val="002060"/>
                <w:sz w:val="24"/>
              </w:rPr>
              <w:t>Discussion Paper and results of Survey on Climate Risk and Sustainable Finance</w:t>
            </w:r>
          </w:p>
        </w:tc>
        <w:tc>
          <w:tcPr>
            <w:tcW w:w="1584" w:type="dxa"/>
          </w:tcPr>
          <w:p w14:paraId="510B986F" w14:textId="77777777" w:rsidR="00786769" w:rsidRPr="00DF7C36" w:rsidRDefault="001A54C8" w:rsidP="003F6B4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36" w:history="1">
              <w:r w:rsidR="00786769" w:rsidRPr="00F306E1">
                <w:rPr>
                  <w:rStyle w:val="Hyperlink"/>
                  <w:rFonts w:ascii="Times New Roman" w:hAnsi="Times New Roman" w:cs="Times New Roman"/>
                  <w:sz w:val="24"/>
                  <w:szCs w:val="24"/>
                </w:rPr>
                <w:t>Click here</w:t>
              </w:r>
            </w:hyperlink>
          </w:p>
        </w:tc>
      </w:tr>
      <w:tr w:rsidR="00786769" w:rsidRPr="00DF7C36" w14:paraId="4994F6C1" w14:textId="77777777" w:rsidTr="003F6B4B">
        <w:tc>
          <w:tcPr>
            <w:cnfStyle w:val="001000000000" w:firstRow="0" w:lastRow="0" w:firstColumn="1" w:lastColumn="0" w:oddVBand="0" w:evenVBand="0" w:oddHBand="0" w:evenHBand="0" w:firstRowFirstColumn="0" w:firstRowLastColumn="0" w:lastRowFirstColumn="0" w:lastRowLastColumn="0"/>
            <w:tcW w:w="675" w:type="dxa"/>
          </w:tcPr>
          <w:p w14:paraId="70946922" w14:textId="77777777" w:rsidR="00786769" w:rsidRPr="00DF7C36" w:rsidRDefault="00786769" w:rsidP="003F6B4B">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8</w:t>
            </w:r>
          </w:p>
        </w:tc>
        <w:tc>
          <w:tcPr>
            <w:tcW w:w="7371" w:type="dxa"/>
          </w:tcPr>
          <w:p w14:paraId="08921FBC" w14:textId="77777777" w:rsidR="00786769" w:rsidRPr="00DF7C36" w:rsidRDefault="00786769" w:rsidP="003F6B4B">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5A027A">
              <w:rPr>
                <w:rFonts w:ascii="Times New Roman" w:hAnsi="Times New Roman" w:cs="Times New Roman"/>
                <w:color w:val="002060"/>
                <w:sz w:val="24"/>
              </w:rPr>
              <w:t>Sectoral Deployment of Bank Credit – June 2022</w:t>
            </w:r>
          </w:p>
        </w:tc>
        <w:tc>
          <w:tcPr>
            <w:tcW w:w="1584" w:type="dxa"/>
          </w:tcPr>
          <w:p w14:paraId="68D835CD" w14:textId="77777777" w:rsidR="00786769" w:rsidRPr="00DF7C36" w:rsidRDefault="001A54C8" w:rsidP="003F6B4B">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37" w:history="1">
              <w:r w:rsidR="00786769" w:rsidRPr="00F306E1">
                <w:rPr>
                  <w:rStyle w:val="Hyperlink"/>
                  <w:rFonts w:ascii="Times New Roman" w:hAnsi="Times New Roman" w:cs="Times New Roman"/>
                  <w:sz w:val="24"/>
                  <w:szCs w:val="24"/>
                </w:rPr>
                <w:t>Click here</w:t>
              </w:r>
            </w:hyperlink>
          </w:p>
        </w:tc>
      </w:tr>
      <w:tr w:rsidR="00786769" w:rsidRPr="00DF7C36" w14:paraId="650DB05C"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72CB188F" w14:textId="77777777" w:rsidR="00786769" w:rsidRPr="00DF7C36" w:rsidRDefault="00786769" w:rsidP="003F6B4B">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9</w:t>
            </w:r>
          </w:p>
        </w:tc>
        <w:tc>
          <w:tcPr>
            <w:tcW w:w="7371" w:type="dxa"/>
          </w:tcPr>
          <w:p w14:paraId="747A2CF8" w14:textId="77777777" w:rsidR="00786769" w:rsidRPr="00DF7C36" w:rsidRDefault="00786769" w:rsidP="003F6B4B">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772598">
              <w:rPr>
                <w:rFonts w:ascii="Times New Roman" w:hAnsi="Times New Roman" w:cs="Times New Roman"/>
                <w:color w:val="002060"/>
                <w:sz w:val="24"/>
              </w:rPr>
              <w:t>New Banking Policy for Purchase From Foreign Countries</w:t>
            </w:r>
          </w:p>
        </w:tc>
        <w:tc>
          <w:tcPr>
            <w:tcW w:w="1584" w:type="dxa"/>
          </w:tcPr>
          <w:p w14:paraId="0E1C0C39" w14:textId="77777777" w:rsidR="00786769" w:rsidRPr="00DF7C36" w:rsidRDefault="001A54C8" w:rsidP="003F6B4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38" w:history="1">
              <w:r w:rsidR="00786769" w:rsidRPr="00F306E1">
                <w:rPr>
                  <w:rStyle w:val="Hyperlink"/>
                  <w:rFonts w:ascii="Times New Roman" w:hAnsi="Times New Roman" w:cs="Times New Roman"/>
                  <w:sz w:val="24"/>
                  <w:szCs w:val="24"/>
                </w:rPr>
                <w:t>Click here</w:t>
              </w:r>
            </w:hyperlink>
          </w:p>
        </w:tc>
      </w:tr>
      <w:tr w:rsidR="00786769" w:rsidRPr="00DF7C36" w14:paraId="08D11D4C" w14:textId="77777777" w:rsidTr="003F6B4B">
        <w:tc>
          <w:tcPr>
            <w:cnfStyle w:val="001000000000" w:firstRow="0" w:lastRow="0" w:firstColumn="1" w:lastColumn="0" w:oddVBand="0" w:evenVBand="0" w:oddHBand="0" w:evenHBand="0" w:firstRowFirstColumn="0" w:firstRowLastColumn="0" w:lastRowFirstColumn="0" w:lastRowLastColumn="0"/>
            <w:tcW w:w="675" w:type="dxa"/>
          </w:tcPr>
          <w:p w14:paraId="5933A877" w14:textId="77777777" w:rsidR="00786769" w:rsidRPr="00DF7C36" w:rsidRDefault="00786769" w:rsidP="003F6B4B">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 xml:space="preserve">10. </w:t>
            </w:r>
          </w:p>
        </w:tc>
        <w:tc>
          <w:tcPr>
            <w:tcW w:w="7371" w:type="dxa"/>
          </w:tcPr>
          <w:p w14:paraId="2DD2BE6A" w14:textId="77777777" w:rsidR="00786769" w:rsidRPr="00DF7C36" w:rsidRDefault="00786769" w:rsidP="003F6B4B">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226ED5">
              <w:rPr>
                <w:rFonts w:ascii="Times New Roman" w:hAnsi="Times New Roman" w:cs="Times New Roman"/>
                <w:color w:val="002060"/>
                <w:sz w:val="24"/>
              </w:rPr>
              <w:t>Amendment to FCRA</w:t>
            </w:r>
          </w:p>
        </w:tc>
        <w:tc>
          <w:tcPr>
            <w:tcW w:w="1584" w:type="dxa"/>
          </w:tcPr>
          <w:p w14:paraId="08DFB28A" w14:textId="77777777" w:rsidR="00786769" w:rsidRPr="00DF7C36" w:rsidRDefault="001A54C8" w:rsidP="003F6B4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39" w:history="1">
              <w:r w:rsidR="00786769" w:rsidRPr="00F306E1">
                <w:rPr>
                  <w:rStyle w:val="Hyperlink"/>
                  <w:rFonts w:ascii="Times New Roman" w:hAnsi="Times New Roman" w:cs="Times New Roman"/>
                  <w:sz w:val="24"/>
                  <w:szCs w:val="24"/>
                </w:rPr>
                <w:t>Click here</w:t>
              </w:r>
            </w:hyperlink>
          </w:p>
        </w:tc>
      </w:tr>
      <w:tr w:rsidR="00786769" w:rsidRPr="00DF7C36" w14:paraId="6C711823"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595D92D2" w14:textId="77777777" w:rsidR="00786769" w:rsidRPr="00DF7C36" w:rsidRDefault="00786769" w:rsidP="003F6B4B">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 xml:space="preserve">11. </w:t>
            </w:r>
          </w:p>
        </w:tc>
        <w:tc>
          <w:tcPr>
            <w:tcW w:w="7371" w:type="dxa"/>
          </w:tcPr>
          <w:p w14:paraId="75D6748D" w14:textId="77777777" w:rsidR="00786769" w:rsidRPr="00DF7C36" w:rsidRDefault="00786769" w:rsidP="003F6B4B">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0C764F">
              <w:rPr>
                <w:rFonts w:ascii="Times New Roman" w:hAnsi="Times New Roman" w:cs="Times New Roman"/>
                <w:color w:val="002060"/>
                <w:sz w:val="24"/>
                <w:szCs w:val="24"/>
              </w:rPr>
              <w:t>Gold Monetization Scheme (GMS), 2015</w:t>
            </w:r>
          </w:p>
        </w:tc>
        <w:tc>
          <w:tcPr>
            <w:tcW w:w="1584" w:type="dxa"/>
          </w:tcPr>
          <w:p w14:paraId="3F424580" w14:textId="77777777" w:rsidR="00786769" w:rsidRPr="00DF7C36" w:rsidRDefault="001A54C8" w:rsidP="003F6B4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40" w:history="1">
              <w:r w:rsidR="00786769" w:rsidRPr="00F56C22">
                <w:rPr>
                  <w:rStyle w:val="Hyperlink"/>
                  <w:rFonts w:ascii="Times New Roman" w:hAnsi="Times New Roman" w:cs="Times New Roman"/>
                  <w:sz w:val="24"/>
                  <w:szCs w:val="24"/>
                </w:rPr>
                <w:t>Click here</w:t>
              </w:r>
            </w:hyperlink>
          </w:p>
        </w:tc>
      </w:tr>
      <w:tr w:rsidR="00786769" w:rsidRPr="00DF7C36" w14:paraId="1ABB5D9B" w14:textId="77777777" w:rsidTr="003F6B4B">
        <w:tc>
          <w:tcPr>
            <w:cnfStyle w:val="001000000000" w:firstRow="0" w:lastRow="0" w:firstColumn="1" w:lastColumn="0" w:oddVBand="0" w:evenVBand="0" w:oddHBand="0" w:evenHBand="0" w:firstRowFirstColumn="0" w:firstRowLastColumn="0" w:lastRowFirstColumn="0" w:lastRowLastColumn="0"/>
            <w:tcW w:w="675" w:type="dxa"/>
          </w:tcPr>
          <w:p w14:paraId="49B7F259" w14:textId="77777777" w:rsidR="00786769" w:rsidRPr="00DF7C36" w:rsidRDefault="00786769" w:rsidP="003F6B4B">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12</w:t>
            </w:r>
          </w:p>
        </w:tc>
        <w:tc>
          <w:tcPr>
            <w:tcW w:w="7371" w:type="dxa"/>
          </w:tcPr>
          <w:p w14:paraId="30D90F15" w14:textId="77777777" w:rsidR="00786769" w:rsidRPr="00DF7C36" w:rsidRDefault="00786769" w:rsidP="003F6B4B">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0C764F">
              <w:rPr>
                <w:rFonts w:ascii="Times New Roman" w:hAnsi="Times New Roman" w:cs="Times New Roman"/>
                <w:color w:val="002060"/>
                <w:sz w:val="24"/>
                <w:szCs w:val="24"/>
              </w:rPr>
              <w:t>Liquidity Adjustment Facility- Change in rates</w:t>
            </w:r>
          </w:p>
        </w:tc>
        <w:tc>
          <w:tcPr>
            <w:tcW w:w="1584" w:type="dxa"/>
          </w:tcPr>
          <w:p w14:paraId="12246ECD" w14:textId="77777777" w:rsidR="00786769" w:rsidRPr="00DF7C36" w:rsidRDefault="001A54C8" w:rsidP="003F6B4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41" w:history="1">
              <w:r w:rsidR="00786769" w:rsidRPr="00F56C22">
                <w:rPr>
                  <w:rStyle w:val="Hyperlink"/>
                  <w:rFonts w:ascii="Times New Roman" w:hAnsi="Times New Roman" w:cs="Times New Roman"/>
                  <w:sz w:val="24"/>
                  <w:szCs w:val="24"/>
                </w:rPr>
                <w:t>Click here</w:t>
              </w:r>
            </w:hyperlink>
          </w:p>
        </w:tc>
      </w:tr>
      <w:tr w:rsidR="00786769" w:rsidRPr="00DF7C36" w14:paraId="57273FAF"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2102C074" w14:textId="77777777" w:rsidR="00786769" w:rsidRPr="00DF7C36" w:rsidRDefault="00786769" w:rsidP="003F6B4B">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13</w:t>
            </w:r>
          </w:p>
        </w:tc>
        <w:tc>
          <w:tcPr>
            <w:tcW w:w="7371" w:type="dxa"/>
          </w:tcPr>
          <w:p w14:paraId="019DDE03" w14:textId="77777777" w:rsidR="00786769" w:rsidRPr="00DF7C36" w:rsidRDefault="00786769" w:rsidP="003F6B4B">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0C764F">
              <w:rPr>
                <w:rFonts w:ascii="Times New Roman" w:hAnsi="Times New Roman" w:cs="Times New Roman"/>
                <w:color w:val="002060"/>
                <w:sz w:val="24"/>
              </w:rPr>
              <w:t>Reserve Bank - Integrated Ombudsman Scheme, 2021 (RBIOS, 2021)</w:t>
            </w:r>
          </w:p>
        </w:tc>
        <w:tc>
          <w:tcPr>
            <w:tcW w:w="1584" w:type="dxa"/>
          </w:tcPr>
          <w:p w14:paraId="205AD197" w14:textId="77777777" w:rsidR="00786769" w:rsidRPr="00DF7C36" w:rsidRDefault="001A54C8" w:rsidP="003F6B4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42" w:history="1">
              <w:r w:rsidR="00786769" w:rsidRPr="00F56C22">
                <w:rPr>
                  <w:rStyle w:val="Hyperlink"/>
                  <w:rFonts w:ascii="Times New Roman" w:hAnsi="Times New Roman" w:cs="Times New Roman"/>
                  <w:sz w:val="24"/>
                  <w:szCs w:val="24"/>
                </w:rPr>
                <w:t>Click here</w:t>
              </w:r>
            </w:hyperlink>
          </w:p>
        </w:tc>
      </w:tr>
      <w:tr w:rsidR="00786769" w:rsidRPr="00DF7C36" w14:paraId="51163827" w14:textId="77777777" w:rsidTr="003F6B4B">
        <w:tc>
          <w:tcPr>
            <w:cnfStyle w:val="001000000000" w:firstRow="0" w:lastRow="0" w:firstColumn="1" w:lastColumn="0" w:oddVBand="0" w:evenVBand="0" w:oddHBand="0" w:evenHBand="0" w:firstRowFirstColumn="0" w:firstRowLastColumn="0" w:lastRowFirstColumn="0" w:lastRowLastColumn="0"/>
            <w:tcW w:w="675" w:type="dxa"/>
          </w:tcPr>
          <w:p w14:paraId="17C2F9E6" w14:textId="77777777" w:rsidR="00786769" w:rsidRPr="00DF7C36" w:rsidRDefault="00786769" w:rsidP="003F6B4B">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14</w:t>
            </w:r>
          </w:p>
        </w:tc>
        <w:tc>
          <w:tcPr>
            <w:tcW w:w="7371" w:type="dxa"/>
          </w:tcPr>
          <w:p w14:paraId="2DF9BC21" w14:textId="77777777" w:rsidR="00786769" w:rsidRPr="00DF7C36" w:rsidRDefault="00786769" w:rsidP="003F6B4B">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0C764F">
              <w:rPr>
                <w:rFonts w:ascii="Times New Roman" w:hAnsi="Times New Roman" w:cs="Times New Roman"/>
                <w:color w:val="002060"/>
                <w:sz w:val="24"/>
              </w:rPr>
              <w:t>Rupee Interest Rate Derivatives (Reserve Bank) Directions - Review</w:t>
            </w:r>
          </w:p>
        </w:tc>
        <w:tc>
          <w:tcPr>
            <w:tcW w:w="1584" w:type="dxa"/>
          </w:tcPr>
          <w:p w14:paraId="60B31414" w14:textId="77777777" w:rsidR="00786769" w:rsidRPr="00DF7C36" w:rsidRDefault="001A54C8" w:rsidP="003F6B4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43" w:history="1">
              <w:r w:rsidR="00786769" w:rsidRPr="00F56C22">
                <w:rPr>
                  <w:rStyle w:val="Hyperlink"/>
                  <w:rFonts w:ascii="Times New Roman" w:hAnsi="Times New Roman" w:cs="Times New Roman"/>
                  <w:sz w:val="24"/>
                  <w:szCs w:val="24"/>
                </w:rPr>
                <w:t>Click here</w:t>
              </w:r>
            </w:hyperlink>
          </w:p>
        </w:tc>
      </w:tr>
      <w:tr w:rsidR="00786769" w:rsidRPr="00DF7C36" w14:paraId="67C31439"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5C7517CB" w14:textId="77777777" w:rsidR="00786769" w:rsidRPr="00DF7C36" w:rsidRDefault="00786769" w:rsidP="003F6B4B">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15</w:t>
            </w:r>
          </w:p>
        </w:tc>
        <w:tc>
          <w:tcPr>
            <w:tcW w:w="7371" w:type="dxa"/>
          </w:tcPr>
          <w:p w14:paraId="131EA89B" w14:textId="77777777" w:rsidR="00786769" w:rsidRPr="00DF7C36" w:rsidRDefault="00786769" w:rsidP="003F6B4B">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1D4D2B">
              <w:rPr>
                <w:rFonts w:ascii="Times New Roman" w:hAnsi="Times New Roman" w:cs="Times New Roman"/>
                <w:color w:val="002060"/>
                <w:sz w:val="24"/>
              </w:rPr>
              <w:t>Section 23 of the Banking Regulation Act, 1949 (As Applicable to Co-operative Societies) – Opening of new place of business by District Central Co-operative Banks (DCCBs)</w:t>
            </w:r>
          </w:p>
        </w:tc>
        <w:tc>
          <w:tcPr>
            <w:tcW w:w="1584" w:type="dxa"/>
          </w:tcPr>
          <w:p w14:paraId="1A36FE54" w14:textId="77777777" w:rsidR="00786769" w:rsidRDefault="00786769" w:rsidP="003F6B4B">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14:paraId="4AC7A2F3" w14:textId="77777777" w:rsidR="00786769" w:rsidRPr="00DF7C36" w:rsidRDefault="001A54C8" w:rsidP="003F6B4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44" w:history="1">
              <w:r w:rsidR="00786769" w:rsidRPr="00F56C22">
                <w:rPr>
                  <w:rStyle w:val="Hyperlink"/>
                  <w:rFonts w:ascii="Times New Roman" w:hAnsi="Times New Roman" w:cs="Times New Roman"/>
                  <w:sz w:val="24"/>
                  <w:szCs w:val="24"/>
                </w:rPr>
                <w:t>Click here</w:t>
              </w:r>
            </w:hyperlink>
          </w:p>
        </w:tc>
      </w:tr>
      <w:tr w:rsidR="00786769" w:rsidRPr="00DF7C36" w14:paraId="0F8EEA7C" w14:textId="77777777" w:rsidTr="003F6B4B">
        <w:tc>
          <w:tcPr>
            <w:cnfStyle w:val="001000000000" w:firstRow="0" w:lastRow="0" w:firstColumn="1" w:lastColumn="0" w:oddVBand="0" w:evenVBand="0" w:oddHBand="0" w:evenHBand="0" w:firstRowFirstColumn="0" w:firstRowLastColumn="0" w:lastRowFirstColumn="0" w:lastRowLastColumn="0"/>
            <w:tcW w:w="675" w:type="dxa"/>
          </w:tcPr>
          <w:p w14:paraId="41EBC7A4" w14:textId="77777777" w:rsidR="00786769" w:rsidRPr="00DF7C36" w:rsidRDefault="00786769" w:rsidP="003F6B4B">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16</w:t>
            </w:r>
          </w:p>
        </w:tc>
        <w:tc>
          <w:tcPr>
            <w:tcW w:w="7371" w:type="dxa"/>
          </w:tcPr>
          <w:p w14:paraId="0D56BEDD" w14:textId="77777777" w:rsidR="00786769" w:rsidRPr="00DF7C36" w:rsidRDefault="00786769" w:rsidP="003F6B4B">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1D4D2B">
              <w:rPr>
                <w:rFonts w:ascii="Times New Roman" w:hAnsi="Times New Roman" w:cs="Times New Roman"/>
                <w:color w:val="002060"/>
                <w:sz w:val="24"/>
              </w:rPr>
              <w:t>Bilateral Netting of Qualified Financial Contracts - Amendments to Prudential Guidelines</w:t>
            </w:r>
          </w:p>
        </w:tc>
        <w:tc>
          <w:tcPr>
            <w:tcW w:w="1584" w:type="dxa"/>
          </w:tcPr>
          <w:p w14:paraId="53E4E76C" w14:textId="77777777" w:rsidR="00786769" w:rsidRPr="00DF7C36" w:rsidRDefault="001A54C8" w:rsidP="003F6B4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45" w:history="1">
              <w:r w:rsidR="00786769" w:rsidRPr="00F56C22">
                <w:rPr>
                  <w:rStyle w:val="Hyperlink"/>
                  <w:rFonts w:ascii="Times New Roman" w:hAnsi="Times New Roman" w:cs="Times New Roman"/>
                  <w:sz w:val="24"/>
                  <w:szCs w:val="24"/>
                </w:rPr>
                <w:t>Click here</w:t>
              </w:r>
            </w:hyperlink>
          </w:p>
        </w:tc>
      </w:tr>
      <w:tr w:rsidR="00786769" w:rsidRPr="00DF7C36" w14:paraId="5BB467EC"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78C65F20" w14:textId="77777777" w:rsidR="00786769" w:rsidRPr="00DF7C36" w:rsidRDefault="00786769" w:rsidP="003F6B4B">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17</w:t>
            </w:r>
          </w:p>
        </w:tc>
        <w:tc>
          <w:tcPr>
            <w:tcW w:w="7371" w:type="dxa"/>
          </w:tcPr>
          <w:p w14:paraId="6D3C44C9" w14:textId="77777777" w:rsidR="00786769" w:rsidRPr="00DF7C36" w:rsidRDefault="00786769" w:rsidP="003F6B4B">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1D4D2B">
              <w:rPr>
                <w:rFonts w:ascii="Times New Roman" w:hAnsi="Times New Roman" w:cs="Times New Roman"/>
                <w:color w:val="002060"/>
                <w:sz w:val="24"/>
              </w:rPr>
              <w:t xml:space="preserve">Recommendations of the Working group on Digital Lending </w:t>
            </w:r>
            <w:r>
              <w:rPr>
                <w:rFonts w:ascii="Times New Roman" w:hAnsi="Times New Roman" w:cs="Times New Roman"/>
                <w:color w:val="002060"/>
                <w:sz w:val="24"/>
              </w:rPr>
              <w:t>–</w:t>
            </w:r>
            <w:r w:rsidRPr="001D4D2B">
              <w:rPr>
                <w:rFonts w:ascii="Times New Roman" w:hAnsi="Times New Roman" w:cs="Times New Roman"/>
                <w:color w:val="002060"/>
                <w:sz w:val="24"/>
              </w:rPr>
              <w:t xml:space="preserve"> Implementation</w:t>
            </w:r>
          </w:p>
        </w:tc>
        <w:tc>
          <w:tcPr>
            <w:tcW w:w="1584" w:type="dxa"/>
          </w:tcPr>
          <w:p w14:paraId="3C27BE18" w14:textId="77777777" w:rsidR="00786769" w:rsidRPr="00DF7C36" w:rsidRDefault="001A54C8" w:rsidP="003F6B4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46" w:history="1">
              <w:r w:rsidR="00786769" w:rsidRPr="00F306E1">
                <w:rPr>
                  <w:rStyle w:val="Hyperlink"/>
                  <w:rFonts w:ascii="Times New Roman" w:hAnsi="Times New Roman" w:cs="Times New Roman"/>
                  <w:sz w:val="24"/>
                  <w:szCs w:val="24"/>
                </w:rPr>
                <w:t>Click here</w:t>
              </w:r>
            </w:hyperlink>
          </w:p>
        </w:tc>
      </w:tr>
      <w:tr w:rsidR="00786769" w:rsidRPr="00DF7C36" w14:paraId="1D118088" w14:textId="77777777" w:rsidTr="003F6B4B">
        <w:tc>
          <w:tcPr>
            <w:cnfStyle w:val="001000000000" w:firstRow="0" w:lastRow="0" w:firstColumn="1" w:lastColumn="0" w:oddVBand="0" w:evenVBand="0" w:oddHBand="0" w:evenHBand="0" w:firstRowFirstColumn="0" w:firstRowLastColumn="0" w:lastRowFirstColumn="0" w:lastRowLastColumn="0"/>
            <w:tcW w:w="675" w:type="dxa"/>
          </w:tcPr>
          <w:p w14:paraId="3303B455" w14:textId="77777777" w:rsidR="00786769" w:rsidRPr="00DF7C36" w:rsidRDefault="00786769" w:rsidP="003F6B4B">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18</w:t>
            </w:r>
          </w:p>
        </w:tc>
        <w:tc>
          <w:tcPr>
            <w:tcW w:w="7371" w:type="dxa"/>
          </w:tcPr>
          <w:p w14:paraId="3029F46D" w14:textId="77777777" w:rsidR="00786769" w:rsidRPr="00DF7C36" w:rsidRDefault="00786769" w:rsidP="003F6B4B">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1D4D2B">
              <w:rPr>
                <w:rFonts w:ascii="Times New Roman" w:hAnsi="Times New Roman" w:cs="Times New Roman"/>
                <w:color w:val="002060"/>
                <w:sz w:val="24"/>
              </w:rPr>
              <w:t>Survey of Foreign Liabilities and Assets of Mutual Fund Companies – 2021-22</w:t>
            </w:r>
          </w:p>
        </w:tc>
        <w:tc>
          <w:tcPr>
            <w:tcW w:w="1584" w:type="dxa"/>
          </w:tcPr>
          <w:p w14:paraId="5492C161" w14:textId="77777777" w:rsidR="00786769" w:rsidRPr="00DF7C36" w:rsidRDefault="001A54C8" w:rsidP="003F6B4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47" w:history="1">
              <w:r w:rsidR="00786769" w:rsidRPr="00F306E1">
                <w:rPr>
                  <w:rStyle w:val="Hyperlink"/>
                  <w:rFonts w:ascii="Times New Roman" w:hAnsi="Times New Roman" w:cs="Times New Roman"/>
                  <w:sz w:val="24"/>
                  <w:szCs w:val="24"/>
                </w:rPr>
                <w:t>Click here</w:t>
              </w:r>
            </w:hyperlink>
          </w:p>
        </w:tc>
      </w:tr>
      <w:tr w:rsidR="00786769" w:rsidRPr="00DF7C36" w14:paraId="749BC8F5"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437C9029" w14:textId="77777777" w:rsidR="00786769" w:rsidRPr="00DF7C36" w:rsidRDefault="00786769" w:rsidP="003F6B4B">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19</w:t>
            </w:r>
          </w:p>
        </w:tc>
        <w:tc>
          <w:tcPr>
            <w:tcW w:w="7371" w:type="dxa"/>
          </w:tcPr>
          <w:p w14:paraId="1CB35BEC" w14:textId="77777777" w:rsidR="00786769" w:rsidRPr="00DF7C36" w:rsidRDefault="00786769" w:rsidP="003F6B4B">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1D4D2B">
              <w:rPr>
                <w:rFonts w:ascii="Times New Roman" w:hAnsi="Times New Roman" w:cs="Times New Roman"/>
                <w:color w:val="002060"/>
                <w:sz w:val="24"/>
              </w:rPr>
              <w:t>Premature redemption under Sovereign Gold Bond (SGB) Scheme - Redemption Price for premature redemption due on August 08, 2022 (SGB 2016 - I)</w:t>
            </w:r>
          </w:p>
        </w:tc>
        <w:tc>
          <w:tcPr>
            <w:tcW w:w="1584" w:type="dxa"/>
          </w:tcPr>
          <w:p w14:paraId="27DA3D36" w14:textId="77777777" w:rsidR="00786769" w:rsidRDefault="00786769" w:rsidP="003F6B4B">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14:paraId="7A6AF73D" w14:textId="77777777" w:rsidR="00786769" w:rsidRPr="00DF7C36" w:rsidRDefault="001A54C8" w:rsidP="003F6B4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48" w:history="1">
              <w:r w:rsidR="00786769" w:rsidRPr="00F306E1">
                <w:rPr>
                  <w:rStyle w:val="Hyperlink"/>
                  <w:rFonts w:ascii="Times New Roman" w:hAnsi="Times New Roman" w:cs="Times New Roman"/>
                  <w:sz w:val="24"/>
                  <w:szCs w:val="24"/>
                </w:rPr>
                <w:t>Click here</w:t>
              </w:r>
            </w:hyperlink>
          </w:p>
        </w:tc>
      </w:tr>
      <w:tr w:rsidR="00786769" w:rsidRPr="00DF7C36" w14:paraId="0CFEF330" w14:textId="77777777" w:rsidTr="003F6B4B">
        <w:tc>
          <w:tcPr>
            <w:cnfStyle w:val="001000000000" w:firstRow="0" w:lastRow="0" w:firstColumn="1" w:lastColumn="0" w:oddVBand="0" w:evenVBand="0" w:oddHBand="0" w:evenHBand="0" w:firstRowFirstColumn="0" w:firstRowLastColumn="0" w:lastRowFirstColumn="0" w:lastRowLastColumn="0"/>
            <w:tcW w:w="675" w:type="dxa"/>
          </w:tcPr>
          <w:p w14:paraId="17794B21" w14:textId="77777777" w:rsidR="00786769" w:rsidRPr="00DF7C36" w:rsidRDefault="00786769" w:rsidP="003F6B4B">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20</w:t>
            </w:r>
          </w:p>
        </w:tc>
        <w:tc>
          <w:tcPr>
            <w:tcW w:w="7371" w:type="dxa"/>
          </w:tcPr>
          <w:p w14:paraId="2343E8A9" w14:textId="77777777" w:rsidR="00786769" w:rsidRPr="00DF7C36" w:rsidRDefault="00786769" w:rsidP="003F6B4B">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DD180A">
              <w:rPr>
                <w:rFonts w:ascii="Times New Roman" w:hAnsi="Times New Roman" w:cs="Times New Roman"/>
                <w:color w:val="002060"/>
                <w:sz w:val="24"/>
              </w:rPr>
              <w:t>Reserve Bank of India – Bulletin Weekly Statistical Supplement – Extract</w:t>
            </w:r>
          </w:p>
        </w:tc>
        <w:tc>
          <w:tcPr>
            <w:tcW w:w="1584" w:type="dxa"/>
          </w:tcPr>
          <w:p w14:paraId="7F4173A8" w14:textId="77777777" w:rsidR="00786769" w:rsidRPr="00DF7C36" w:rsidRDefault="001A54C8" w:rsidP="003F6B4B">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49" w:history="1">
              <w:r w:rsidR="00786769" w:rsidRPr="00F306E1">
                <w:rPr>
                  <w:rStyle w:val="Hyperlink"/>
                  <w:rFonts w:ascii="Times New Roman" w:hAnsi="Times New Roman" w:cs="Times New Roman"/>
                  <w:sz w:val="24"/>
                  <w:szCs w:val="24"/>
                </w:rPr>
                <w:t>Click here</w:t>
              </w:r>
            </w:hyperlink>
          </w:p>
        </w:tc>
      </w:tr>
      <w:tr w:rsidR="00786769" w:rsidRPr="00DF7C36" w14:paraId="3CBE60B8"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2BC4355B" w14:textId="77777777" w:rsidR="00786769" w:rsidRPr="00DF7C36" w:rsidRDefault="00786769" w:rsidP="003F6B4B">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21</w:t>
            </w:r>
          </w:p>
        </w:tc>
        <w:tc>
          <w:tcPr>
            <w:tcW w:w="7371" w:type="dxa"/>
          </w:tcPr>
          <w:p w14:paraId="213FB163" w14:textId="77777777" w:rsidR="00786769" w:rsidRPr="00DF7C36" w:rsidRDefault="00786769" w:rsidP="003F6B4B">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745E8A">
              <w:rPr>
                <w:rFonts w:ascii="Times New Roman" w:hAnsi="Times New Roman" w:cs="Times New Roman"/>
                <w:color w:val="002060"/>
                <w:sz w:val="24"/>
                <w:szCs w:val="24"/>
              </w:rPr>
              <w:t>Outsourcing of Financial Services - Responsibilities of regulated entities employing Recovery Agents</w:t>
            </w:r>
          </w:p>
        </w:tc>
        <w:tc>
          <w:tcPr>
            <w:tcW w:w="1584" w:type="dxa"/>
          </w:tcPr>
          <w:p w14:paraId="2384E7D3" w14:textId="77777777" w:rsidR="00786769" w:rsidRPr="00DF7C36" w:rsidRDefault="001A54C8" w:rsidP="003F6B4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50" w:history="1">
              <w:r w:rsidR="00786769" w:rsidRPr="00F56C22">
                <w:rPr>
                  <w:rStyle w:val="Hyperlink"/>
                  <w:rFonts w:ascii="Times New Roman" w:hAnsi="Times New Roman" w:cs="Times New Roman"/>
                  <w:sz w:val="24"/>
                  <w:szCs w:val="24"/>
                </w:rPr>
                <w:t>Click here</w:t>
              </w:r>
            </w:hyperlink>
          </w:p>
        </w:tc>
      </w:tr>
      <w:tr w:rsidR="00786769" w:rsidRPr="00DF7C36" w14:paraId="5B4C19E9" w14:textId="77777777" w:rsidTr="003F6B4B">
        <w:tc>
          <w:tcPr>
            <w:cnfStyle w:val="001000000000" w:firstRow="0" w:lastRow="0" w:firstColumn="1" w:lastColumn="0" w:oddVBand="0" w:evenVBand="0" w:oddHBand="0" w:evenHBand="0" w:firstRowFirstColumn="0" w:firstRowLastColumn="0" w:lastRowFirstColumn="0" w:lastRowLastColumn="0"/>
            <w:tcW w:w="675" w:type="dxa"/>
          </w:tcPr>
          <w:p w14:paraId="6E914F3A" w14:textId="77777777" w:rsidR="00786769" w:rsidRPr="00DF7C36" w:rsidRDefault="00786769" w:rsidP="003F6B4B">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22</w:t>
            </w:r>
          </w:p>
        </w:tc>
        <w:tc>
          <w:tcPr>
            <w:tcW w:w="7371" w:type="dxa"/>
          </w:tcPr>
          <w:p w14:paraId="579962D9" w14:textId="77777777" w:rsidR="00786769" w:rsidRPr="00DF7C36" w:rsidRDefault="00786769" w:rsidP="003F6B4B">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745E8A">
              <w:rPr>
                <w:rFonts w:ascii="Times New Roman" w:hAnsi="Times New Roman" w:cs="Times New Roman"/>
                <w:color w:val="002060"/>
                <w:sz w:val="24"/>
                <w:szCs w:val="24"/>
              </w:rPr>
              <w:t>Reserve Bank of India – Bulletin Weekly Statistical Supplement – Extract</w:t>
            </w:r>
          </w:p>
        </w:tc>
        <w:tc>
          <w:tcPr>
            <w:tcW w:w="1584" w:type="dxa"/>
          </w:tcPr>
          <w:p w14:paraId="3272058F" w14:textId="77777777" w:rsidR="00786769" w:rsidRPr="00DF7C36" w:rsidRDefault="001A54C8" w:rsidP="003F6B4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51" w:history="1">
              <w:r w:rsidR="00786769" w:rsidRPr="00F56C22">
                <w:rPr>
                  <w:rStyle w:val="Hyperlink"/>
                  <w:rFonts w:ascii="Times New Roman" w:hAnsi="Times New Roman" w:cs="Times New Roman"/>
                  <w:sz w:val="24"/>
                  <w:szCs w:val="24"/>
                </w:rPr>
                <w:t>Click here</w:t>
              </w:r>
            </w:hyperlink>
          </w:p>
        </w:tc>
      </w:tr>
      <w:tr w:rsidR="00786769" w:rsidRPr="00DF7C36" w14:paraId="264D2B9C"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118AED1E" w14:textId="77777777" w:rsidR="00786769" w:rsidRPr="00DF7C36" w:rsidRDefault="00786769" w:rsidP="003F6B4B">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23</w:t>
            </w:r>
          </w:p>
        </w:tc>
        <w:tc>
          <w:tcPr>
            <w:tcW w:w="7371" w:type="dxa"/>
          </w:tcPr>
          <w:p w14:paraId="19B759D7" w14:textId="77777777" w:rsidR="00786769" w:rsidRPr="00DF7C36" w:rsidRDefault="00786769" w:rsidP="003F6B4B">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745E8A">
              <w:rPr>
                <w:rFonts w:ascii="Times New Roman" w:hAnsi="Times New Roman" w:cs="Times New Roman"/>
                <w:color w:val="002060"/>
                <w:sz w:val="24"/>
              </w:rPr>
              <w:t>RBI Working Paper No. 10/2022: Monetary Transmission in India under the Base Rate and MCLR Regimes: A Comparative Study</w:t>
            </w:r>
          </w:p>
        </w:tc>
        <w:tc>
          <w:tcPr>
            <w:tcW w:w="1584" w:type="dxa"/>
          </w:tcPr>
          <w:p w14:paraId="29FE3A97" w14:textId="77777777" w:rsidR="00786769" w:rsidRPr="00745E8A" w:rsidRDefault="00786769" w:rsidP="003F6B4B">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0"/>
                <w:szCs w:val="24"/>
              </w:rPr>
            </w:pPr>
          </w:p>
          <w:p w14:paraId="191A7026" w14:textId="77777777" w:rsidR="00786769" w:rsidRPr="00DF7C36" w:rsidRDefault="001A54C8" w:rsidP="003F6B4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52" w:history="1">
              <w:r w:rsidR="00786769" w:rsidRPr="00F56C22">
                <w:rPr>
                  <w:rStyle w:val="Hyperlink"/>
                  <w:rFonts w:ascii="Times New Roman" w:hAnsi="Times New Roman" w:cs="Times New Roman"/>
                  <w:sz w:val="24"/>
                  <w:szCs w:val="24"/>
                </w:rPr>
                <w:t>Click here</w:t>
              </w:r>
            </w:hyperlink>
          </w:p>
        </w:tc>
      </w:tr>
      <w:tr w:rsidR="00786769" w:rsidRPr="00DF7C36" w14:paraId="2D103A63" w14:textId="77777777" w:rsidTr="003F6B4B">
        <w:tc>
          <w:tcPr>
            <w:cnfStyle w:val="001000000000" w:firstRow="0" w:lastRow="0" w:firstColumn="1" w:lastColumn="0" w:oddVBand="0" w:evenVBand="0" w:oddHBand="0" w:evenHBand="0" w:firstRowFirstColumn="0" w:firstRowLastColumn="0" w:lastRowFirstColumn="0" w:lastRowLastColumn="0"/>
            <w:tcW w:w="675" w:type="dxa"/>
          </w:tcPr>
          <w:p w14:paraId="798ED649" w14:textId="77777777" w:rsidR="00786769" w:rsidRPr="00DF7C36" w:rsidRDefault="00786769" w:rsidP="003F6B4B">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24</w:t>
            </w:r>
          </w:p>
        </w:tc>
        <w:tc>
          <w:tcPr>
            <w:tcW w:w="7371" w:type="dxa"/>
          </w:tcPr>
          <w:p w14:paraId="77BFADD2" w14:textId="77777777" w:rsidR="00786769" w:rsidRPr="00DF7C36" w:rsidRDefault="00786769" w:rsidP="003F6B4B">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745E8A">
              <w:rPr>
                <w:rFonts w:ascii="Times New Roman" w:hAnsi="Times New Roman" w:cs="Times New Roman"/>
                <w:color w:val="002060"/>
                <w:sz w:val="24"/>
              </w:rPr>
              <w:t>RBI Working Paper No. 11/2022: SME Exchanges in India: Empirical Analysis of Firm Attributes and IPO Characteristics</w:t>
            </w:r>
          </w:p>
        </w:tc>
        <w:tc>
          <w:tcPr>
            <w:tcW w:w="1584" w:type="dxa"/>
          </w:tcPr>
          <w:p w14:paraId="0F7C4282" w14:textId="77777777" w:rsidR="00786769" w:rsidRPr="00DF7C36" w:rsidRDefault="001A54C8" w:rsidP="003F6B4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53" w:history="1">
              <w:r w:rsidR="00786769" w:rsidRPr="00F56C22">
                <w:rPr>
                  <w:rStyle w:val="Hyperlink"/>
                  <w:rFonts w:ascii="Times New Roman" w:hAnsi="Times New Roman" w:cs="Times New Roman"/>
                  <w:sz w:val="24"/>
                  <w:szCs w:val="24"/>
                </w:rPr>
                <w:t>Click here</w:t>
              </w:r>
            </w:hyperlink>
          </w:p>
        </w:tc>
      </w:tr>
      <w:tr w:rsidR="00786769" w:rsidRPr="00DF7C36" w14:paraId="57AC80BC"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629CB48A" w14:textId="77777777" w:rsidR="00786769" w:rsidRPr="00DF7C36" w:rsidRDefault="00786769" w:rsidP="003F6B4B">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25</w:t>
            </w:r>
          </w:p>
        </w:tc>
        <w:tc>
          <w:tcPr>
            <w:tcW w:w="7371" w:type="dxa"/>
          </w:tcPr>
          <w:p w14:paraId="30C70466" w14:textId="77777777" w:rsidR="00786769" w:rsidRPr="00DF7C36" w:rsidRDefault="00786769" w:rsidP="003F6B4B">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Pr>
                <w:rFonts w:ascii="Times New Roman" w:hAnsi="Times New Roman" w:cs="Times New Roman"/>
                <w:color w:val="002060"/>
                <w:sz w:val="24"/>
              </w:rPr>
              <w:t>RBI</w:t>
            </w:r>
            <w:r w:rsidRPr="00745E8A">
              <w:rPr>
                <w:rFonts w:ascii="Times New Roman" w:hAnsi="Times New Roman" w:cs="Times New Roman"/>
                <w:color w:val="002060"/>
                <w:sz w:val="24"/>
              </w:rPr>
              <w:t xml:space="preserve"> releases Discussion Paper on Charges in Payment Systems</w:t>
            </w:r>
          </w:p>
        </w:tc>
        <w:tc>
          <w:tcPr>
            <w:tcW w:w="1584" w:type="dxa"/>
          </w:tcPr>
          <w:p w14:paraId="5E0096F8" w14:textId="77777777" w:rsidR="00786769" w:rsidRPr="00DF7C36" w:rsidRDefault="001A54C8" w:rsidP="003F6B4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54" w:history="1">
              <w:r w:rsidR="00786769" w:rsidRPr="00F56C22">
                <w:rPr>
                  <w:rStyle w:val="Hyperlink"/>
                  <w:rFonts w:ascii="Times New Roman" w:hAnsi="Times New Roman" w:cs="Times New Roman"/>
                  <w:sz w:val="24"/>
                  <w:szCs w:val="24"/>
                </w:rPr>
                <w:t>Click here</w:t>
              </w:r>
            </w:hyperlink>
          </w:p>
        </w:tc>
      </w:tr>
      <w:tr w:rsidR="00786769" w:rsidRPr="00DF7C36" w14:paraId="4FC415EA" w14:textId="77777777" w:rsidTr="003F6B4B">
        <w:tc>
          <w:tcPr>
            <w:cnfStyle w:val="001000000000" w:firstRow="0" w:lastRow="0" w:firstColumn="1" w:lastColumn="0" w:oddVBand="0" w:evenVBand="0" w:oddHBand="0" w:evenHBand="0" w:firstRowFirstColumn="0" w:firstRowLastColumn="0" w:lastRowFirstColumn="0" w:lastRowLastColumn="0"/>
            <w:tcW w:w="675" w:type="dxa"/>
          </w:tcPr>
          <w:p w14:paraId="0FD38192" w14:textId="77777777" w:rsidR="00786769" w:rsidRPr="00DF7C36" w:rsidRDefault="00786769" w:rsidP="003F6B4B">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26</w:t>
            </w:r>
          </w:p>
        </w:tc>
        <w:tc>
          <w:tcPr>
            <w:tcW w:w="7371" w:type="dxa"/>
          </w:tcPr>
          <w:p w14:paraId="401E6647" w14:textId="77777777" w:rsidR="00786769" w:rsidRPr="00DF7C36" w:rsidRDefault="00786769" w:rsidP="003F6B4B">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745E8A">
              <w:rPr>
                <w:rFonts w:ascii="Times New Roman" w:hAnsi="Times New Roman" w:cs="Times New Roman"/>
                <w:color w:val="002060"/>
                <w:sz w:val="24"/>
              </w:rPr>
              <w:t>Reserve Money for the week ended August 12, 2022</w:t>
            </w:r>
          </w:p>
        </w:tc>
        <w:tc>
          <w:tcPr>
            <w:tcW w:w="1584" w:type="dxa"/>
          </w:tcPr>
          <w:p w14:paraId="69467A06" w14:textId="77777777" w:rsidR="00786769" w:rsidRPr="00DF7C36" w:rsidRDefault="001A54C8" w:rsidP="003F6B4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55" w:history="1">
              <w:r w:rsidR="00786769" w:rsidRPr="00F56C22">
                <w:rPr>
                  <w:rStyle w:val="Hyperlink"/>
                  <w:rFonts w:ascii="Times New Roman" w:hAnsi="Times New Roman" w:cs="Times New Roman"/>
                  <w:sz w:val="24"/>
                  <w:szCs w:val="24"/>
                </w:rPr>
                <w:t>Click here</w:t>
              </w:r>
            </w:hyperlink>
          </w:p>
        </w:tc>
      </w:tr>
      <w:tr w:rsidR="00786769" w:rsidRPr="00DF7C36" w14:paraId="3672C6F8"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308994C4" w14:textId="77777777" w:rsidR="00786769" w:rsidRPr="00DF7C36" w:rsidRDefault="00786769" w:rsidP="003F6B4B">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27</w:t>
            </w:r>
          </w:p>
        </w:tc>
        <w:tc>
          <w:tcPr>
            <w:tcW w:w="7371" w:type="dxa"/>
          </w:tcPr>
          <w:p w14:paraId="291CE61E" w14:textId="77777777" w:rsidR="00786769" w:rsidRPr="00DF7C36" w:rsidRDefault="00786769" w:rsidP="003F6B4B">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745E8A">
              <w:rPr>
                <w:rFonts w:ascii="Times New Roman" w:hAnsi="Times New Roman" w:cs="Times New Roman"/>
                <w:color w:val="002060"/>
                <w:sz w:val="24"/>
              </w:rPr>
              <w:t>RBI Bulletin – August 2022</w:t>
            </w:r>
          </w:p>
        </w:tc>
        <w:tc>
          <w:tcPr>
            <w:tcW w:w="1584" w:type="dxa"/>
          </w:tcPr>
          <w:p w14:paraId="54B4C83E" w14:textId="77777777" w:rsidR="00786769" w:rsidRPr="00DF7C36" w:rsidRDefault="001A54C8" w:rsidP="003F6B4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56" w:history="1">
              <w:r w:rsidR="00786769" w:rsidRPr="00F306E1">
                <w:rPr>
                  <w:rStyle w:val="Hyperlink"/>
                  <w:rFonts w:ascii="Times New Roman" w:hAnsi="Times New Roman" w:cs="Times New Roman"/>
                  <w:sz w:val="24"/>
                  <w:szCs w:val="24"/>
                </w:rPr>
                <w:t>Click here</w:t>
              </w:r>
            </w:hyperlink>
          </w:p>
        </w:tc>
      </w:tr>
      <w:tr w:rsidR="00786769" w:rsidRPr="00DF7C36" w14:paraId="592CDEED" w14:textId="77777777" w:rsidTr="003F6B4B">
        <w:tc>
          <w:tcPr>
            <w:cnfStyle w:val="001000000000" w:firstRow="0" w:lastRow="0" w:firstColumn="1" w:lastColumn="0" w:oddVBand="0" w:evenVBand="0" w:oddHBand="0" w:evenHBand="0" w:firstRowFirstColumn="0" w:firstRowLastColumn="0" w:lastRowFirstColumn="0" w:lastRowLastColumn="0"/>
            <w:tcW w:w="675" w:type="dxa"/>
          </w:tcPr>
          <w:p w14:paraId="6C47E6C4" w14:textId="77777777" w:rsidR="00786769" w:rsidRPr="00DF7C36" w:rsidRDefault="00786769" w:rsidP="003F6B4B">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28</w:t>
            </w:r>
          </w:p>
        </w:tc>
        <w:tc>
          <w:tcPr>
            <w:tcW w:w="7371" w:type="dxa"/>
          </w:tcPr>
          <w:p w14:paraId="1D6CE2C5" w14:textId="77777777" w:rsidR="00786769" w:rsidRPr="00DF7C36" w:rsidRDefault="00786769" w:rsidP="003F6B4B">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745E8A">
              <w:rPr>
                <w:rFonts w:ascii="Times New Roman" w:hAnsi="Times New Roman" w:cs="Times New Roman"/>
                <w:color w:val="002060"/>
                <w:sz w:val="24"/>
              </w:rPr>
              <w:t>RBI Clarification</w:t>
            </w:r>
          </w:p>
        </w:tc>
        <w:tc>
          <w:tcPr>
            <w:tcW w:w="1584" w:type="dxa"/>
          </w:tcPr>
          <w:p w14:paraId="754452E4" w14:textId="77777777" w:rsidR="00786769" w:rsidRPr="00DF7C36" w:rsidRDefault="001A54C8" w:rsidP="003F6B4B">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57" w:history="1">
              <w:r w:rsidR="00786769" w:rsidRPr="00F306E1">
                <w:rPr>
                  <w:rStyle w:val="Hyperlink"/>
                  <w:rFonts w:ascii="Times New Roman" w:hAnsi="Times New Roman" w:cs="Times New Roman"/>
                  <w:sz w:val="24"/>
                  <w:szCs w:val="24"/>
                </w:rPr>
                <w:t>Click here</w:t>
              </w:r>
            </w:hyperlink>
          </w:p>
        </w:tc>
      </w:tr>
      <w:tr w:rsidR="00786769" w:rsidRPr="00DF7C36" w14:paraId="46466473"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29710BBB" w14:textId="77777777" w:rsidR="00786769" w:rsidRPr="00DF7C36" w:rsidRDefault="00786769" w:rsidP="003F6B4B">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29</w:t>
            </w:r>
          </w:p>
        </w:tc>
        <w:tc>
          <w:tcPr>
            <w:tcW w:w="7371" w:type="dxa"/>
          </w:tcPr>
          <w:p w14:paraId="70DBD268" w14:textId="77777777" w:rsidR="00786769" w:rsidRPr="00DF7C36" w:rsidRDefault="00786769" w:rsidP="003F6B4B">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745E8A">
              <w:rPr>
                <w:rFonts w:ascii="Times New Roman" w:hAnsi="Times New Roman" w:cs="Times New Roman"/>
                <w:color w:val="002060"/>
                <w:sz w:val="24"/>
              </w:rPr>
              <w:t>DRG Study No. 47: Governance, Efficiency and Soundness of Indian Banks</w:t>
            </w:r>
          </w:p>
        </w:tc>
        <w:tc>
          <w:tcPr>
            <w:tcW w:w="1584" w:type="dxa"/>
          </w:tcPr>
          <w:p w14:paraId="3C23D8F1" w14:textId="77777777" w:rsidR="00786769" w:rsidRPr="00DF7C36" w:rsidRDefault="001A54C8" w:rsidP="003F6B4B">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58" w:history="1">
              <w:r w:rsidR="00786769" w:rsidRPr="00F306E1">
                <w:rPr>
                  <w:rStyle w:val="Hyperlink"/>
                  <w:rFonts w:ascii="Times New Roman" w:hAnsi="Times New Roman" w:cs="Times New Roman"/>
                  <w:sz w:val="24"/>
                  <w:szCs w:val="24"/>
                </w:rPr>
                <w:t>Click here</w:t>
              </w:r>
            </w:hyperlink>
          </w:p>
        </w:tc>
      </w:tr>
      <w:tr w:rsidR="00786769" w:rsidRPr="00DF7C36" w14:paraId="0D6BA778" w14:textId="77777777" w:rsidTr="003F6B4B">
        <w:tc>
          <w:tcPr>
            <w:cnfStyle w:val="001000000000" w:firstRow="0" w:lastRow="0" w:firstColumn="1" w:lastColumn="0" w:oddVBand="0" w:evenVBand="0" w:oddHBand="0" w:evenHBand="0" w:firstRowFirstColumn="0" w:firstRowLastColumn="0" w:lastRowFirstColumn="0" w:lastRowLastColumn="0"/>
            <w:tcW w:w="675" w:type="dxa"/>
          </w:tcPr>
          <w:p w14:paraId="158873E2" w14:textId="77777777" w:rsidR="00786769" w:rsidRPr="00DF7C36" w:rsidRDefault="00786769" w:rsidP="003F6B4B">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30</w:t>
            </w:r>
          </w:p>
        </w:tc>
        <w:tc>
          <w:tcPr>
            <w:tcW w:w="7371" w:type="dxa"/>
          </w:tcPr>
          <w:p w14:paraId="2ED2725B" w14:textId="77777777" w:rsidR="00786769" w:rsidRPr="00DF7C36" w:rsidRDefault="00786769" w:rsidP="003F6B4B">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745E8A">
              <w:rPr>
                <w:rFonts w:ascii="Times New Roman" w:hAnsi="Times New Roman" w:cs="Times New Roman"/>
                <w:color w:val="002060"/>
                <w:sz w:val="24"/>
              </w:rPr>
              <w:t>Reserve Bank of India – Bulletin Weekly Statistical Supplement – Extract</w:t>
            </w:r>
          </w:p>
        </w:tc>
        <w:tc>
          <w:tcPr>
            <w:tcW w:w="1584" w:type="dxa"/>
          </w:tcPr>
          <w:p w14:paraId="5A79CAF3" w14:textId="77777777" w:rsidR="00786769" w:rsidRPr="00DF7C36" w:rsidRDefault="001A54C8" w:rsidP="003F6B4B">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59" w:history="1">
              <w:r w:rsidR="00786769" w:rsidRPr="00F306E1">
                <w:rPr>
                  <w:rStyle w:val="Hyperlink"/>
                  <w:rFonts w:ascii="Times New Roman" w:hAnsi="Times New Roman" w:cs="Times New Roman"/>
                  <w:sz w:val="24"/>
                  <w:szCs w:val="24"/>
                </w:rPr>
                <w:t>Click here</w:t>
              </w:r>
            </w:hyperlink>
          </w:p>
        </w:tc>
      </w:tr>
      <w:tr w:rsidR="00786769" w:rsidRPr="00DF7C36" w14:paraId="7F1F03B3"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76045C3D" w14:textId="77777777" w:rsidR="00786769" w:rsidRPr="00DF7C36" w:rsidRDefault="00786769" w:rsidP="003F6B4B">
            <w:pPr>
              <w:pStyle w:val="ListParagraph"/>
              <w:ind w:left="0" w:right="-46"/>
              <w:jc w:val="both"/>
              <w:rPr>
                <w:rFonts w:ascii="Times New Roman" w:hAnsi="Times New Roman" w:cs="Times New Roman"/>
                <w:bCs w:val="0"/>
                <w:caps/>
                <w:color w:val="002060"/>
                <w:sz w:val="24"/>
                <w:szCs w:val="24"/>
              </w:rPr>
            </w:pPr>
            <w:r>
              <w:rPr>
                <w:rFonts w:ascii="Times New Roman" w:hAnsi="Times New Roman" w:cs="Times New Roman"/>
                <w:bCs w:val="0"/>
                <w:caps/>
                <w:color w:val="002060"/>
                <w:sz w:val="24"/>
                <w:szCs w:val="24"/>
              </w:rPr>
              <w:t>31</w:t>
            </w:r>
          </w:p>
        </w:tc>
        <w:tc>
          <w:tcPr>
            <w:tcW w:w="7371" w:type="dxa"/>
          </w:tcPr>
          <w:p w14:paraId="20539276" w14:textId="77777777" w:rsidR="00786769" w:rsidRPr="002840BA" w:rsidRDefault="00786769" w:rsidP="003F6B4B">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C915C1">
              <w:rPr>
                <w:rFonts w:ascii="Times New Roman" w:hAnsi="Times New Roman" w:cs="Times New Roman"/>
                <w:color w:val="002060"/>
                <w:sz w:val="24"/>
                <w:szCs w:val="24"/>
              </w:rPr>
              <w:t>Foreign Exchange Management (Overseas Investment) Regulations, 2022</w:t>
            </w:r>
          </w:p>
        </w:tc>
        <w:tc>
          <w:tcPr>
            <w:tcW w:w="1584" w:type="dxa"/>
          </w:tcPr>
          <w:p w14:paraId="41268DE9" w14:textId="77777777" w:rsidR="00786769" w:rsidRDefault="001A54C8" w:rsidP="003F6B4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60" w:history="1">
              <w:r w:rsidR="00786769" w:rsidRPr="00F56C22">
                <w:rPr>
                  <w:rStyle w:val="Hyperlink"/>
                  <w:rFonts w:ascii="Times New Roman" w:hAnsi="Times New Roman" w:cs="Times New Roman"/>
                  <w:sz w:val="24"/>
                  <w:szCs w:val="24"/>
                </w:rPr>
                <w:t>Click here</w:t>
              </w:r>
            </w:hyperlink>
          </w:p>
        </w:tc>
      </w:tr>
    </w:tbl>
    <w:p w14:paraId="35D449DE" w14:textId="77777777" w:rsidR="00786769" w:rsidRDefault="00786769" w:rsidP="00786769">
      <w:pPr>
        <w:spacing w:after="0" w:line="240" w:lineRule="auto"/>
        <w:ind w:right="-46"/>
        <w:rPr>
          <w:rFonts w:ascii="Times New Roman" w:hAnsi="Times New Roman" w:cs="Times New Roman"/>
          <w:b/>
          <w:caps/>
          <w:color w:val="002060"/>
          <w:sz w:val="8"/>
          <w:szCs w:val="24"/>
          <w:u w:val="single"/>
        </w:rPr>
      </w:pPr>
    </w:p>
    <w:p w14:paraId="27F37639" w14:textId="77777777" w:rsidR="00786769" w:rsidRDefault="00786769" w:rsidP="00786769">
      <w:pPr>
        <w:spacing w:after="0" w:line="240" w:lineRule="auto"/>
        <w:ind w:right="-46"/>
        <w:rPr>
          <w:rFonts w:ascii="Times New Roman" w:hAnsi="Times New Roman" w:cs="Times New Roman"/>
          <w:b/>
          <w:caps/>
          <w:color w:val="002060"/>
          <w:sz w:val="8"/>
          <w:szCs w:val="24"/>
          <w:u w:val="single"/>
        </w:rPr>
      </w:pPr>
    </w:p>
    <w:p w14:paraId="420B3642" w14:textId="77777777" w:rsidR="00786769" w:rsidRDefault="00786769" w:rsidP="00786769">
      <w:pPr>
        <w:spacing w:after="0" w:line="240" w:lineRule="auto"/>
        <w:ind w:right="-46"/>
        <w:rPr>
          <w:rFonts w:ascii="Times New Roman" w:hAnsi="Times New Roman" w:cs="Times New Roman"/>
          <w:b/>
          <w:caps/>
          <w:color w:val="002060"/>
          <w:sz w:val="8"/>
          <w:szCs w:val="24"/>
          <w:u w:val="single"/>
        </w:rPr>
      </w:pPr>
    </w:p>
    <w:p w14:paraId="432D5BBE" w14:textId="77777777" w:rsidR="00786769" w:rsidRDefault="00786769" w:rsidP="00786769">
      <w:pPr>
        <w:spacing w:after="0" w:line="240" w:lineRule="auto"/>
        <w:ind w:right="-46"/>
        <w:rPr>
          <w:rFonts w:ascii="Times New Roman" w:hAnsi="Times New Roman" w:cs="Times New Roman"/>
          <w:b/>
          <w:caps/>
          <w:color w:val="002060"/>
          <w:sz w:val="8"/>
          <w:szCs w:val="24"/>
          <w:u w:val="single"/>
        </w:rPr>
      </w:pPr>
    </w:p>
    <w:p w14:paraId="2C229387" w14:textId="77777777" w:rsidR="00786769" w:rsidRPr="00EA06AB" w:rsidRDefault="00786769" w:rsidP="00786769">
      <w:pPr>
        <w:spacing w:after="0" w:line="240" w:lineRule="auto"/>
        <w:ind w:right="-46"/>
        <w:rPr>
          <w:rFonts w:ascii="Times New Roman" w:hAnsi="Times New Roman" w:cs="Times New Roman"/>
          <w:b/>
          <w:caps/>
          <w:color w:val="002060"/>
          <w:sz w:val="8"/>
          <w:szCs w:val="24"/>
          <w:u w:val="single"/>
        </w:rPr>
      </w:pPr>
    </w:p>
    <w:p w14:paraId="79A315E2" w14:textId="77777777" w:rsidR="00786769" w:rsidRPr="00EA06AB" w:rsidRDefault="00786769" w:rsidP="00786769">
      <w:pPr>
        <w:spacing w:after="0" w:line="240" w:lineRule="auto"/>
        <w:ind w:right="-46"/>
        <w:rPr>
          <w:rFonts w:ascii="Times New Roman" w:hAnsi="Times New Roman" w:cs="Times New Roman"/>
          <w:b/>
          <w:caps/>
          <w:color w:val="002060"/>
          <w:sz w:val="32"/>
          <w:szCs w:val="24"/>
          <w:u w:val="single"/>
        </w:rPr>
      </w:pPr>
      <w:r w:rsidRPr="00EA06AB">
        <w:rPr>
          <w:rFonts w:ascii="Times New Roman" w:hAnsi="Times New Roman" w:cs="Times New Roman"/>
          <w:b/>
          <w:caps/>
          <w:color w:val="002060"/>
          <w:sz w:val="32"/>
          <w:szCs w:val="24"/>
          <w:u w:val="single"/>
        </w:rPr>
        <w:lastRenderedPageBreak/>
        <w:t>4. Compliance under Other Statutory LAws</w:t>
      </w:r>
    </w:p>
    <w:p w14:paraId="008B6E86" w14:textId="77777777" w:rsidR="00786769" w:rsidRPr="00EA06AB" w:rsidRDefault="00786769" w:rsidP="00786769">
      <w:pPr>
        <w:spacing w:after="0" w:line="240" w:lineRule="auto"/>
        <w:ind w:right="-46"/>
        <w:rPr>
          <w:rFonts w:ascii="Times New Roman" w:hAnsi="Times New Roman" w:cs="Times New Roman"/>
          <w:b/>
          <w:caps/>
          <w:color w:val="002060"/>
          <w:sz w:val="24"/>
          <w:szCs w:val="24"/>
          <w:u w:val="single"/>
        </w:rPr>
      </w:pPr>
    </w:p>
    <w:tbl>
      <w:tblPr>
        <w:tblStyle w:val="TableGrid"/>
        <w:tblW w:w="9356" w:type="dxa"/>
        <w:tblInd w:w="-34" w:type="dxa"/>
        <w:tblLayout w:type="fixed"/>
        <w:tblLook w:val="04A0" w:firstRow="1" w:lastRow="0" w:firstColumn="1" w:lastColumn="0" w:noHBand="0" w:noVBand="1"/>
      </w:tblPr>
      <w:tblGrid>
        <w:gridCol w:w="3112"/>
        <w:gridCol w:w="1992"/>
        <w:gridCol w:w="2693"/>
        <w:gridCol w:w="1559"/>
      </w:tblGrid>
      <w:tr w:rsidR="00786769" w:rsidRPr="00EA06AB" w14:paraId="28910077" w14:textId="77777777" w:rsidTr="003F6B4B">
        <w:tc>
          <w:tcPr>
            <w:tcW w:w="3112" w:type="dxa"/>
          </w:tcPr>
          <w:p w14:paraId="001BC20E" w14:textId="77777777" w:rsidR="00786769" w:rsidRPr="00EA06AB" w:rsidRDefault="00786769" w:rsidP="003F6B4B">
            <w:pPr>
              <w:ind w:right="-46"/>
              <w:jc w:val="center"/>
              <w:rPr>
                <w:rFonts w:ascii="Times New Roman" w:hAnsi="Times New Roman" w:cs="Times New Roman"/>
                <w:b/>
                <w:color w:val="002060"/>
                <w:sz w:val="24"/>
                <w:szCs w:val="24"/>
              </w:rPr>
            </w:pPr>
          </w:p>
          <w:p w14:paraId="43F04F7B" w14:textId="77777777" w:rsidR="00786769" w:rsidRPr="00EA06AB" w:rsidRDefault="00786769" w:rsidP="003F6B4B">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Applicable Laws/Acts</w:t>
            </w:r>
          </w:p>
          <w:p w14:paraId="7525F017" w14:textId="77777777" w:rsidR="00786769" w:rsidRPr="00EA06AB" w:rsidRDefault="00786769" w:rsidP="003F6B4B">
            <w:pPr>
              <w:ind w:right="-46"/>
              <w:jc w:val="center"/>
              <w:rPr>
                <w:rFonts w:ascii="Times New Roman" w:hAnsi="Times New Roman" w:cs="Times New Roman"/>
                <w:b/>
                <w:color w:val="002060"/>
                <w:sz w:val="24"/>
                <w:szCs w:val="24"/>
              </w:rPr>
            </w:pPr>
          </w:p>
        </w:tc>
        <w:tc>
          <w:tcPr>
            <w:tcW w:w="1992" w:type="dxa"/>
          </w:tcPr>
          <w:p w14:paraId="4B78A4F5" w14:textId="77777777" w:rsidR="00786769" w:rsidRPr="00CA582E" w:rsidRDefault="00786769" w:rsidP="003F6B4B">
            <w:pPr>
              <w:ind w:right="-46"/>
              <w:jc w:val="center"/>
              <w:rPr>
                <w:rFonts w:ascii="Times New Roman" w:hAnsi="Times New Roman" w:cs="Times New Roman"/>
                <w:b/>
                <w:color w:val="002060"/>
                <w:sz w:val="12"/>
                <w:szCs w:val="24"/>
              </w:rPr>
            </w:pPr>
          </w:p>
          <w:p w14:paraId="6E5D158E" w14:textId="77777777" w:rsidR="00786769" w:rsidRPr="00EA06AB" w:rsidRDefault="00786769" w:rsidP="003F6B4B">
            <w:pPr>
              <w:ind w:right="-46"/>
              <w:jc w:val="center"/>
              <w:rPr>
                <w:rFonts w:ascii="Times New Roman" w:hAnsi="Times New Roman" w:cs="Times New Roman"/>
                <w:b/>
                <w:color w:val="002060"/>
                <w:sz w:val="24"/>
                <w:szCs w:val="24"/>
              </w:rPr>
            </w:pPr>
            <w:r>
              <w:rPr>
                <w:rFonts w:ascii="Times New Roman" w:hAnsi="Times New Roman" w:cs="Times New Roman"/>
                <w:b/>
                <w:color w:val="002060"/>
                <w:sz w:val="24"/>
                <w:szCs w:val="24"/>
              </w:rPr>
              <w:t>Timeline / Due Dates</w:t>
            </w:r>
          </w:p>
        </w:tc>
        <w:tc>
          <w:tcPr>
            <w:tcW w:w="2693" w:type="dxa"/>
          </w:tcPr>
          <w:p w14:paraId="0410DE87" w14:textId="77777777" w:rsidR="00786769" w:rsidRPr="00CA582E" w:rsidRDefault="00786769" w:rsidP="003F6B4B">
            <w:pPr>
              <w:ind w:right="-46"/>
              <w:jc w:val="center"/>
              <w:rPr>
                <w:rFonts w:ascii="Times New Roman" w:hAnsi="Times New Roman" w:cs="Times New Roman"/>
                <w:b/>
                <w:caps/>
                <w:color w:val="002060"/>
                <w:sz w:val="14"/>
                <w:szCs w:val="24"/>
              </w:rPr>
            </w:pPr>
          </w:p>
          <w:p w14:paraId="163590ED" w14:textId="77777777" w:rsidR="00786769" w:rsidRPr="00EA06AB" w:rsidRDefault="00786769" w:rsidP="003F6B4B">
            <w:pPr>
              <w:ind w:right="-46"/>
              <w:jc w:val="center"/>
              <w:rPr>
                <w:rFonts w:ascii="Times New Roman" w:hAnsi="Times New Roman" w:cs="Times New Roman"/>
                <w:b/>
                <w:color w:val="002060"/>
                <w:sz w:val="24"/>
                <w:szCs w:val="24"/>
              </w:rPr>
            </w:pPr>
            <w:r w:rsidRPr="00EA06AB">
              <w:rPr>
                <w:rFonts w:ascii="Times New Roman" w:hAnsi="Times New Roman" w:cs="Times New Roman"/>
                <w:b/>
                <w:caps/>
                <w:color w:val="002060"/>
                <w:sz w:val="24"/>
                <w:szCs w:val="24"/>
              </w:rPr>
              <w:t>C</w:t>
            </w:r>
            <w:r w:rsidRPr="00EA06AB">
              <w:rPr>
                <w:rFonts w:ascii="Times New Roman" w:hAnsi="Times New Roman" w:cs="Times New Roman"/>
                <w:b/>
                <w:color w:val="002060"/>
                <w:sz w:val="24"/>
                <w:szCs w:val="24"/>
              </w:rPr>
              <w:t>ompliance Particulars</w:t>
            </w:r>
          </w:p>
        </w:tc>
        <w:tc>
          <w:tcPr>
            <w:tcW w:w="1559" w:type="dxa"/>
          </w:tcPr>
          <w:p w14:paraId="20058A33" w14:textId="77777777" w:rsidR="00786769" w:rsidRPr="00CA582E" w:rsidRDefault="00786769" w:rsidP="003F6B4B">
            <w:pPr>
              <w:ind w:right="-46"/>
              <w:jc w:val="center"/>
              <w:rPr>
                <w:rFonts w:ascii="Times New Roman" w:hAnsi="Times New Roman" w:cs="Times New Roman"/>
                <w:b/>
                <w:color w:val="002060"/>
                <w:sz w:val="10"/>
                <w:szCs w:val="24"/>
              </w:rPr>
            </w:pPr>
          </w:p>
          <w:p w14:paraId="0F937F8D" w14:textId="77777777" w:rsidR="00786769" w:rsidRPr="00EA06AB" w:rsidRDefault="00786769" w:rsidP="003F6B4B">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Forms / (Filing mode)</w:t>
            </w:r>
          </w:p>
        </w:tc>
      </w:tr>
      <w:tr w:rsidR="00786769" w:rsidRPr="00EA06AB" w14:paraId="2EE59A6C" w14:textId="77777777" w:rsidTr="003F6B4B">
        <w:tc>
          <w:tcPr>
            <w:tcW w:w="3112" w:type="dxa"/>
          </w:tcPr>
          <w:p w14:paraId="5DCBB091" w14:textId="77777777" w:rsidR="00786769" w:rsidRPr="00EA06AB" w:rsidRDefault="00786769" w:rsidP="003F6B4B">
            <w:pPr>
              <w:pStyle w:val="NoSpacing"/>
              <w:ind w:right="-46"/>
              <w:jc w:val="both"/>
              <w:rPr>
                <w:rFonts w:ascii="Times New Roman" w:hAnsi="Times New Roman" w:cs="Times New Roman"/>
                <w:caps/>
                <w:color w:val="002060"/>
                <w:sz w:val="24"/>
                <w:szCs w:val="24"/>
              </w:rPr>
            </w:pPr>
            <w:r w:rsidRPr="00EA06AB">
              <w:rPr>
                <w:rFonts w:ascii="Times New Roman" w:hAnsi="Times New Roman" w:cs="Times New Roman"/>
                <w:caps/>
                <w:color w:val="002060"/>
              </w:rPr>
              <w:t>EPF</w:t>
            </w:r>
            <w:r w:rsidRPr="00EA06AB">
              <w:rPr>
                <w:rFonts w:ascii="Times New Roman" w:hAnsi="Times New Roman" w:cs="Times New Roman"/>
                <w:color w:val="002060"/>
              </w:rPr>
              <w:t xml:space="preserve"> (The Employees’ Provident Funds And Miscellaneous Provisions Act, 1952)</w:t>
            </w:r>
          </w:p>
        </w:tc>
        <w:tc>
          <w:tcPr>
            <w:tcW w:w="1992" w:type="dxa"/>
          </w:tcPr>
          <w:p w14:paraId="6A41949F" w14:textId="77777777" w:rsidR="00786769" w:rsidRPr="004D4058" w:rsidRDefault="00786769" w:rsidP="003F6B4B">
            <w:pPr>
              <w:ind w:right="-46"/>
              <w:jc w:val="center"/>
              <w:rPr>
                <w:rFonts w:ascii="Times New Roman" w:hAnsi="Times New Roman" w:cs="Times New Roman"/>
                <w:caps/>
                <w:color w:val="002060"/>
                <w:sz w:val="16"/>
                <w:szCs w:val="24"/>
              </w:rPr>
            </w:pPr>
          </w:p>
          <w:p w14:paraId="70EF91D1" w14:textId="77777777" w:rsidR="00786769" w:rsidRPr="00EA06AB" w:rsidRDefault="00786769" w:rsidP="003F6B4B">
            <w:pPr>
              <w:ind w:right="-46"/>
              <w:jc w:val="center"/>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15.</w:t>
            </w:r>
            <w:r>
              <w:rPr>
                <w:rFonts w:ascii="Times New Roman" w:hAnsi="Times New Roman" w:cs="Times New Roman"/>
                <w:caps/>
                <w:color w:val="002060"/>
                <w:sz w:val="24"/>
                <w:szCs w:val="24"/>
              </w:rPr>
              <w:t>09.2022</w:t>
            </w:r>
          </w:p>
        </w:tc>
        <w:tc>
          <w:tcPr>
            <w:tcW w:w="2693" w:type="dxa"/>
            <w:vAlign w:val="center"/>
          </w:tcPr>
          <w:p w14:paraId="31B9FB02" w14:textId="77777777" w:rsidR="00786769" w:rsidRPr="004D4058" w:rsidRDefault="00786769" w:rsidP="003F6B4B">
            <w:pPr>
              <w:ind w:right="-46"/>
              <w:jc w:val="both"/>
              <w:rPr>
                <w:rFonts w:ascii="Times New Roman" w:eastAsia="Times New Roman" w:hAnsi="Times New Roman" w:cs="Times New Roman"/>
                <w:color w:val="002060"/>
                <w:sz w:val="12"/>
                <w:szCs w:val="24"/>
                <w:lang w:val="en-US" w:eastAsia="en-IN"/>
              </w:rPr>
            </w:pPr>
          </w:p>
          <w:p w14:paraId="46DF4DC6" w14:textId="77777777" w:rsidR="00786769" w:rsidRPr="00EA06AB" w:rsidRDefault="00786769" w:rsidP="003F6B4B">
            <w:pPr>
              <w:ind w:right="-46"/>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 xml:space="preserve">PF Payment </w:t>
            </w:r>
          </w:p>
        </w:tc>
        <w:tc>
          <w:tcPr>
            <w:tcW w:w="1559" w:type="dxa"/>
            <w:vAlign w:val="center"/>
          </w:tcPr>
          <w:p w14:paraId="7FB77ACB" w14:textId="77777777" w:rsidR="00786769" w:rsidRPr="004D4058" w:rsidRDefault="00786769" w:rsidP="003F6B4B">
            <w:pPr>
              <w:ind w:right="-46"/>
              <w:jc w:val="center"/>
              <w:rPr>
                <w:rFonts w:ascii="Times New Roman" w:eastAsia="Times New Roman" w:hAnsi="Times New Roman" w:cs="Times New Roman"/>
                <w:color w:val="002060"/>
                <w:sz w:val="12"/>
                <w:szCs w:val="24"/>
                <w:lang w:val="en-US" w:eastAsia="en-IN"/>
              </w:rPr>
            </w:pPr>
          </w:p>
          <w:p w14:paraId="3CEEC418" w14:textId="77777777" w:rsidR="00786769" w:rsidRPr="00EA06AB" w:rsidRDefault="00786769" w:rsidP="003F6B4B">
            <w:pPr>
              <w:ind w:right="-46"/>
              <w:jc w:val="center"/>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val="en-US" w:eastAsia="en-IN"/>
              </w:rPr>
              <w:t>ECR</w:t>
            </w:r>
          </w:p>
        </w:tc>
      </w:tr>
      <w:tr w:rsidR="00786769" w:rsidRPr="00EA06AB" w14:paraId="465A2B00" w14:textId="77777777" w:rsidTr="003F6B4B">
        <w:tc>
          <w:tcPr>
            <w:tcW w:w="3112" w:type="dxa"/>
          </w:tcPr>
          <w:p w14:paraId="3961E293" w14:textId="77777777" w:rsidR="00786769" w:rsidRPr="00EA06AB" w:rsidRDefault="00786769" w:rsidP="003F6B4B">
            <w:pPr>
              <w:ind w:right="-46"/>
              <w:jc w:val="both"/>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 xml:space="preserve">ESIC </w:t>
            </w:r>
            <w:r w:rsidRPr="00EA06AB">
              <w:rPr>
                <w:rFonts w:ascii="Times New Roman" w:hAnsi="Times New Roman" w:cs="Times New Roman"/>
                <w:color w:val="002060"/>
                <w:sz w:val="24"/>
                <w:szCs w:val="24"/>
              </w:rPr>
              <w:t>(Employees' State Insurance Act, 1948)</w:t>
            </w:r>
          </w:p>
        </w:tc>
        <w:tc>
          <w:tcPr>
            <w:tcW w:w="1992" w:type="dxa"/>
          </w:tcPr>
          <w:p w14:paraId="7B3DE3DC" w14:textId="77777777" w:rsidR="00786769" w:rsidRPr="005C67BC" w:rsidRDefault="00786769" w:rsidP="003F6B4B">
            <w:pPr>
              <w:ind w:right="-46"/>
              <w:jc w:val="center"/>
              <w:rPr>
                <w:rFonts w:ascii="Times New Roman" w:hAnsi="Times New Roman" w:cs="Times New Roman"/>
                <w:caps/>
                <w:color w:val="002060"/>
                <w:sz w:val="14"/>
                <w:szCs w:val="24"/>
              </w:rPr>
            </w:pPr>
          </w:p>
          <w:p w14:paraId="105B738C" w14:textId="77777777" w:rsidR="00786769" w:rsidRPr="00EA06AB" w:rsidRDefault="00786769" w:rsidP="003F6B4B">
            <w:pPr>
              <w:ind w:right="-46"/>
              <w:jc w:val="center"/>
              <w:rPr>
                <w:rFonts w:ascii="Times New Roman" w:hAnsi="Times New Roman" w:cs="Times New Roman"/>
                <w:caps/>
                <w:color w:val="002060"/>
                <w:sz w:val="24"/>
                <w:szCs w:val="24"/>
              </w:rPr>
            </w:pPr>
            <w:r>
              <w:rPr>
                <w:rFonts w:ascii="Times New Roman" w:hAnsi="Times New Roman" w:cs="Times New Roman"/>
                <w:caps/>
                <w:color w:val="002060"/>
                <w:sz w:val="24"/>
                <w:szCs w:val="24"/>
              </w:rPr>
              <w:t>15.09.2022</w:t>
            </w:r>
          </w:p>
        </w:tc>
        <w:tc>
          <w:tcPr>
            <w:tcW w:w="2693" w:type="dxa"/>
            <w:vAlign w:val="center"/>
          </w:tcPr>
          <w:p w14:paraId="1F6C88D2" w14:textId="77777777" w:rsidR="00786769" w:rsidRPr="004D4058" w:rsidRDefault="00786769" w:rsidP="003F6B4B">
            <w:pPr>
              <w:ind w:right="-46"/>
              <w:jc w:val="both"/>
              <w:rPr>
                <w:rFonts w:ascii="Times New Roman" w:hAnsi="Times New Roman" w:cs="Times New Roman"/>
                <w:caps/>
                <w:color w:val="002060"/>
                <w:sz w:val="2"/>
                <w:szCs w:val="24"/>
              </w:rPr>
            </w:pPr>
          </w:p>
          <w:p w14:paraId="21C9944B" w14:textId="77777777" w:rsidR="00786769" w:rsidRPr="004D4058" w:rsidRDefault="00786769" w:rsidP="003F6B4B">
            <w:pPr>
              <w:ind w:right="-46"/>
              <w:jc w:val="both"/>
              <w:rPr>
                <w:rFonts w:ascii="Times New Roman" w:hAnsi="Times New Roman" w:cs="Times New Roman"/>
                <w:color w:val="002060"/>
                <w:sz w:val="24"/>
                <w:szCs w:val="24"/>
              </w:rPr>
            </w:pPr>
            <w:r w:rsidRPr="00EA06AB">
              <w:rPr>
                <w:rFonts w:ascii="Times New Roman" w:hAnsi="Times New Roman" w:cs="Times New Roman"/>
                <w:caps/>
                <w:color w:val="002060"/>
                <w:sz w:val="24"/>
                <w:szCs w:val="24"/>
              </w:rPr>
              <w:t xml:space="preserve">ESIC </w:t>
            </w:r>
            <w:r>
              <w:rPr>
                <w:rFonts w:ascii="Times New Roman" w:hAnsi="Times New Roman" w:cs="Times New Roman"/>
                <w:color w:val="002060"/>
                <w:sz w:val="24"/>
                <w:szCs w:val="24"/>
              </w:rPr>
              <w:t xml:space="preserve">Payment </w:t>
            </w:r>
          </w:p>
        </w:tc>
        <w:tc>
          <w:tcPr>
            <w:tcW w:w="1559" w:type="dxa"/>
            <w:vAlign w:val="center"/>
          </w:tcPr>
          <w:p w14:paraId="4D4AB6F8" w14:textId="77777777" w:rsidR="00786769" w:rsidRPr="00EA06AB" w:rsidRDefault="00786769" w:rsidP="003F6B4B">
            <w:pPr>
              <w:ind w:right="-46"/>
              <w:jc w:val="center"/>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ESI Challan</w:t>
            </w:r>
          </w:p>
        </w:tc>
      </w:tr>
      <w:tr w:rsidR="00786769" w:rsidRPr="00EA06AB" w14:paraId="28B672B5" w14:textId="77777777" w:rsidTr="003F6B4B">
        <w:tc>
          <w:tcPr>
            <w:tcW w:w="3112" w:type="dxa"/>
          </w:tcPr>
          <w:p w14:paraId="0C306FDA" w14:textId="77777777" w:rsidR="00786769" w:rsidRDefault="00786769" w:rsidP="003F6B4B">
            <w:pPr>
              <w:ind w:right="-46"/>
              <w:jc w:val="center"/>
              <w:rPr>
                <w:rFonts w:ascii="Times New Roman" w:hAnsi="Times New Roman" w:cs="Times New Roman"/>
                <w:color w:val="002060"/>
                <w:sz w:val="24"/>
                <w:szCs w:val="24"/>
              </w:rPr>
            </w:pPr>
          </w:p>
          <w:p w14:paraId="393FB14C" w14:textId="77777777" w:rsidR="00786769" w:rsidRPr="00EA06AB" w:rsidRDefault="00786769" w:rsidP="003F6B4B">
            <w:pPr>
              <w:ind w:right="-46"/>
              <w:jc w:val="center"/>
              <w:rPr>
                <w:rFonts w:ascii="Times New Roman" w:hAnsi="Times New Roman" w:cs="Times New Roman"/>
                <w:b/>
                <w:caps/>
                <w:color w:val="002060"/>
                <w:sz w:val="24"/>
                <w:szCs w:val="24"/>
              </w:rPr>
            </w:pPr>
            <w:r w:rsidRPr="00EA06AB">
              <w:rPr>
                <w:rFonts w:ascii="Times New Roman" w:hAnsi="Times New Roman" w:cs="Times New Roman"/>
                <w:color w:val="002060"/>
                <w:sz w:val="24"/>
                <w:szCs w:val="24"/>
              </w:rPr>
              <w:t>Contract Labour (Regulation &amp;</w:t>
            </w:r>
            <w:r>
              <w:rPr>
                <w:rFonts w:ascii="Times New Roman" w:hAnsi="Times New Roman" w:cs="Times New Roman"/>
                <w:color w:val="002060"/>
                <w:sz w:val="24"/>
                <w:szCs w:val="24"/>
              </w:rPr>
              <w:t xml:space="preserve"> </w:t>
            </w:r>
            <w:r w:rsidRPr="00EA06AB">
              <w:rPr>
                <w:rFonts w:ascii="Times New Roman" w:hAnsi="Times New Roman" w:cs="Times New Roman"/>
                <w:color w:val="002060"/>
                <w:sz w:val="24"/>
                <w:szCs w:val="24"/>
              </w:rPr>
              <w:t>Abolition) Act, 1970</w:t>
            </w:r>
          </w:p>
        </w:tc>
        <w:tc>
          <w:tcPr>
            <w:tcW w:w="1992" w:type="dxa"/>
          </w:tcPr>
          <w:p w14:paraId="5B8185CD" w14:textId="77777777" w:rsidR="00786769" w:rsidRPr="004D4058" w:rsidRDefault="00786769" w:rsidP="003F6B4B">
            <w:pPr>
              <w:ind w:right="-46"/>
              <w:jc w:val="center"/>
              <w:rPr>
                <w:rFonts w:ascii="Times New Roman" w:hAnsi="Times New Roman" w:cs="Times New Roman"/>
                <w:color w:val="002060"/>
                <w:sz w:val="12"/>
                <w:szCs w:val="24"/>
              </w:rPr>
            </w:pPr>
          </w:p>
          <w:p w14:paraId="12F6F778" w14:textId="77777777" w:rsidR="00786769" w:rsidRPr="00EA06AB" w:rsidRDefault="00786769" w:rsidP="003F6B4B">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Within 15 Days of commencement/ completion of contract work</w:t>
            </w:r>
          </w:p>
        </w:tc>
        <w:tc>
          <w:tcPr>
            <w:tcW w:w="2693" w:type="dxa"/>
            <w:vAlign w:val="center"/>
          </w:tcPr>
          <w:p w14:paraId="278082F3" w14:textId="77777777" w:rsidR="00786769" w:rsidRPr="00EA06AB" w:rsidRDefault="00786769" w:rsidP="003F6B4B">
            <w:pPr>
              <w:ind w:right="-46"/>
              <w:jc w:val="both"/>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Return/Notice within 15 days of commencement/ completion of each contract by the Principal employer</w:t>
            </w:r>
          </w:p>
        </w:tc>
        <w:tc>
          <w:tcPr>
            <w:tcW w:w="1559" w:type="dxa"/>
            <w:vAlign w:val="center"/>
          </w:tcPr>
          <w:p w14:paraId="082C5B47" w14:textId="77777777" w:rsidR="00786769" w:rsidRPr="00EA06AB" w:rsidRDefault="00786769" w:rsidP="003F6B4B">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Form VI-B</w:t>
            </w:r>
          </w:p>
        </w:tc>
      </w:tr>
      <w:tr w:rsidR="00786769" w:rsidRPr="00EA06AB" w14:paraId="5CC3B48A" w14:textId="77777777" w:rsidTr="003F6B4B">
        <w:tc>
          <w:tcPr>
            <w:tcW w:w="3112" w:type="dxa"/>
          </w:tcPr>
          <w:p w14:paraId="7A5B6144" w14:textId="77777777" w:rsidR="00786769" w:rsidRDefault="00786769" w:rsidP="003F6B4B">
            <w:pPr>
              <w:ind w:right="-46"/>
              <w:jc w:val="center"/>
              <w:rPr>
                <w:rFonts w:ascii="Times New Roman" w:hAnsi="Times New Roman" w:cs="Times New Roman"/>
                <w:color w:val="002060"/>
                <w:sz w:val="24"/>
                <w:szCs w:val="24"/>
              </w:rPr>
            </w:pPr>
          </w:p>
          <w:p w14:paraId="1EAF73E7" w14:textId="77777777" w:rsidR="00786769" w:rsidRPr="00EA06AB" w:rsidRDefault="00786769" w:rsidP="003F6B4B">
            <w:pPr>
              <w:ind w:right="-46"/>
              <w:jc w:val="center"/>
              <w:rPr>
                <w:rFonts w:ascii="Times New Roman" w:hAnsi="Times New Roman" w:cs="Times New Roman"/>
                <w:b/>
                <w:caps/>
                <w:color w:val="002060"/>
                <w:sz w:val="24"/>
                <w:szCs w:val="24"/>
              </w:rPr>
            </w:pPr>
            <w:r w:rsidRPr="00EA06AB">
              <w:rPr>
                <w:rFonts w:ascii="Times New Roman" w:hAnsi="Times New Roman" w:cs="Times New Roman"/>
                <w:color w:val="002060"/>
                <w:sz w:val="24"/>
                <w:szCs w:val="24"/>
              </w:rPr>
              <w:t>Contract Labour (Regulation &amp;</w:t>
            </w:r>
            <w:r>
              <w:rPr>
                <w:rFonts w:ascii="Times New Roman" w:hAnsi="Times New Roman" w:cs="Times New Roman"/>
                <w:color w:val="002060"/>
                <w:sz w:val="24"/>
                <w:szCs w:val="24"/>
              </w:rPr>
              <w:t xml:space="preserve"> </w:t>
            </w:r>
            <w:r w:rsidRPr="00EA06AB">
              <w:rPr>
                <w:rFonts w:ascii="Times New Roman" w:hAnsi="Times New Roman" w:cs="Times New Roman"/>
                <w:color w:val="002060"/>
                <w:sz w:val="24"/>
                <w:szCs w:val="24"/>
              </w:rPr>
              <w:t>Abolition) Act, 1970</w:t>
            </w:r>
          </w:p>
        </w:tc>
        <w:tc>
          <w:tcPr>
            <w:tcW w:w="1992" w:type="dxa"/>
          </w:tcPr>
          <w:p w14:paraId="4BFE24AE" w14:textId="77777777" w:rsidR="00786769" w:rsidRPr="004D4058" w:rsidRDefault="00786769" w:rsidP="003F6B4B">
            <w:pPr>
              <w:ind w:right="-46"/>
              <w:jc w:val="center"/>
              <w:rPr>
                <w:rFonts w:ascii="Times New Roman" w:hAnsi="Times New Roman" w:cs="Times New Roman"/>
                <w:color w:val="002060"/>
                <w:sz w:val="12"/>
                <w:szCs w:val="24"/>
              </w:rPr>
            </w:pPr>
          </w:p>
          <w:p w14:paraId="6FD21727" w14:textId="77777777" w:rsidR="00786769" w:rsidRPr="00EA06AB" w:rsidRDefault="00786769" w:rsidP="003F6B4B">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Within 15 Days of commencement/ completion of contract work</w:t>
            </w:r>
          </w:p>
        </w:tc>
        <w:tc>
          <w:tcPr>
            <w:tcW w:w="2693" w:type="dxa"/>
            <w:vAlign w:val="center"/>
          </w:tcPr>
          <w:p w14:paraId="69CF1B3E" w14:textId="77777777" w:rsidR="00786769" w:rsidRPr="00EA06AB" w:rsidRDefault="00786769" w:rsidP="003F6B4B">
            <w:pPr>
              <w:ind w:right="-46"/>
              <w:jc w:val="both"/>
              <w:rPr>
                <w:rFonts w:ascii="Times New Roman" w:hAnsi="Times New Roman" w:cs="Times New Roman"/>
                <w:caps/>
                <w:color w:val="002060"/>
                <w:sz w:val="24"/>
                <w:szCs w:val="24"/>
              </w:rPr>
            </w:pPr>
            <w:r w:rsidRPr="008D0B95">
              <w:rPr>
                <w:rFonts w:ascii="Times New Roman" w:hAnsi="Times New Roman" w:cs="Times New Roman"/>
                <w:color w:val="002060"/>
                <w:sz w:val="24"/>
                <w:szCs w:val="24"/>
              </w:rPr>
              <w:t>Notice of commencement/ completion of contract work b</w:t>
            </w:r>
            <w:r>
              <w:rPr>
                <w:rFonts w:ascii="Times New Roman" w:hAnsi="Times New Roman" w:cs="Times New Roman"/>
                <w:color w:val="002060"/>
                <w:sz w:val="24"/>
                <w:szCs w:val="24"/>
              </w:rPr>
              <w:t>y the Contractor within 15 days</w:t>
            </w:r>
          </w:p>
        </w:tc>
        <w:tc>
          <w:tcPr>
            <w:tcW w:w="1559" w:type="dxa"/>
            <w:vAlign w:val="center"/>
          </w:tcPr>
          <w:p w14:paraId="4954FEE7" w14:textId="77777777" w:rsidR="00786769" w:rsidRPr="00EA06AB" w:rsidRDefault="00786769" w:rsidP="003F6B4B">
            <w:pPr>
              <w:ind w:right="-46"/>
              <w:jc w:val="center"/>
              <w:rPr>
                <w:rFonts w:ascii="Times New Roman" w:hAnsi="Times New Roman" w:cs="Times New Roman"/>
                <w:caps/>
                <w:color w:val="002060"/>
                <w:sz w:val="24"/>
                <w:szCs w:val="24"/>
              </w:rPr>
            </w:pPr>
            <w:r>
              <w:rPr>
                <w:rFonts w:ascii="Times New Roman" w:hAnsi="Times New Roman" w:cs="Times New Roman"/>
                <w:color w:val="002060"/>
                <w:sz w:val="24"/>
                <w:szCs w:val="24"/>
              </w:rPr>
              <w:t>Form VI-A</w:t>
            </w:r>
          </w:p>
        </w:tc>
      </w:tr>
      <w:tr w:rsidR="00786769" w:rsidRPr="00EA06AB" w14:paraId="4FEFDD31" w14:textId="77777777" w:rsidTr="003F6B4B">
        <w:tc>
          <w:tcPr>
            <w:tcW w:w="3112" w:type="dxa"/>
          </w:tcPr>
          <w:p w14:paraId="5AF1FD0E" w14:textId="77777777" w:rsidR="00786769" w:rsidRPr="004D4058" w:rsidRDefault="00786769" w:rsidP="003F6B4B">
            <w:pPr>
              <w:ind w:right="-46"/>
              <w:jc w:val="both"/>
              <w:rPr>
                <w:rFonts w:ascii="Times New Roman" w:hAnsi="Times New Roman" w:cs="Times New Roman"/>
                <w:color w:val="002060"/>
                <w:sz w:val="14"/>
                <w:szCs w:val="24"/>
              </w:rPr>
            </w:pPr>
          </w:p>
          <w:p w14:paraId="1085E3A5" w14:textId="77777777" w:rsidR="00786769" w:rsidRPr="00EA06AB" w:rsidRDefault="00786769" w:rsidP="003F6B4B">
            <w:pPr>
              <w:ind w:right="-46"/>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Payment of Gratuity Rule</w:t>
            </w:r>
          </w:p>
        </w:tc>
        <w:tc>
          <w:tcPr>
            <w:tcW w:w="1992" w:type="dxa"/>
          </w:tcPr>
          <w:p w14:paraId="7B7AF772" w14:textId="77777777" w:rsidR="00786769" w:rsidRPr="00EA06AB" w:rsidRDefault="00786769" w:rsidP="003F6B4B">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Within 30 Days of applicability of the Act &amp; any change</w:t>
            </w:r>
          </w:p>
        </w:tc>
        <w:tc>
          <w:tcPr>
            <w:tcW w:w="2693" w:type="dxa"/>
            <w:vAlign w:val="center"/>
          </w:tcPr>
          <w:p w14:paraId="3773CDB2" w14:textId="77777777" w:rsidR="00786769" w:rsidRPr="00EA06AB" w:rsidRDefault="00786769" w:rsidP="003F6B4B">
            <w:pPr>
              <w:ind w:right="-46"/>
              <w:jc w:val="both"/>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Notice of applicability of the Act &amp; any change</w:t>
            </w:r>
          </w:p>
        </w:tc>
        <w:tc>
          <w:tcPr>
            <w:tcW w:w="1559" w:type="dxa"/>
            <w:vAlign w:val="center"/>
          </w:tcPr>
          <w:p w14:paraId="70A6F41D" w14:textId="77777777" w:rsidR="00786769" w:rsidRPr="00EA06AB" w:rsidRDefault="00786769" w:rsidP="003F6B4B">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Form A or B</w:t>
            </w:r>
          </w:p>
        </w:tc>
      </w:tr>
    </w:tbl>
    <w:p w14:paraId="400586EE" w14:textId="77777777" w:rsidR="00786769" w:rsidRDefault="00786769" w:rsidP="00786769">
      <w:pPr>
        <w:spacing w:after="0" w:line="240" w:lineRule="auto"/>
        <w:ind w:right="-46"/>
        <w:rPr>
          <w:rFonts w:ascii="Times New Roman" w:hAnsi="Times New Roman" w:cs="Times New Roman"/>
          <w:b/>
          <w:caps/>
          <w:color w:val="002060"/>
          <w:sz w:val="10"/>
          <w:szCs w:val="24"/>
          <w:u w:val="single"/>
        </w:rPr>
      </w:pPr>
    </w:p>
    <w:p w14:paraId="2F16220B" w14:textId="77777777" w:rsidR="00786769" w:rsidRDefault="00786769" w:rsidP="00786769">
      <w:pPr>
        <w:spacing w:after="0" w:line="240" w:lineRule="auto"/>
        <w:ind w:right="-46"/>
        <w:rPr>
          <w:rFonts w:ascii="Times New Roman" w:hAnsi="Times New Roman" w:cs="Times New Roman"/>
          <w:b/>
          <w:caps/>
          <w:color w:val="002060"/>
          <w:sz w:val="10"/>
          <w:szCs w:val="24"/>
          <w:u w:val="single"/>
        </w:rPr>
      </w:pPr>
    </w:p>
    <w:p w14:paraId="7F24C1B4" w14:textId="77777777" w:rsidR="00786769" w:rsidRPr="00EA06AB" w:rsidRDefault="00786769" w:rsidP="00786769">
      <w:pPr>
        <w:spacing w:after="0" w:line="240" w:lineRule="auto"/>
        <w:ind w:right="-46"/>
        <w:rPr>
          <w:rFonts w:ascii="Times New Roman" w:hAnsi="Times New Roman" w:cs="Times New Roman"/>
          <w:b/>
          <w:caps/>
          <w:color w:val="002060"/>
          <w:sz w:val="10"/>
          <w:szCs w:val="24"/>
          <w:u w:val="single"/>
        </w:rPr>
      </w:pPr>
    </w:p>
    <w:p w14:paraId="4A0C2F45" w14:textId="77777777" w:rsidR="00786769" w:rsidRPr="00C418BB" w:rsidRDefault="00786769" w:rsidP="00786769">
      <w:pPr>
        <w:pStyle w:val="NoSpacing"/>
        <w:ind w:right="-46"/>
        <w:jc w:val="both"/>
        <w:rPr>
          <w:rFonts w:ascii="Times New Roman" w:hAnsi="Times New Roman" w:cs="Times New Roman"/>
          <w:color w:val="002060"/>
          <w:sz w:val="12"/>
          <w:szCs w:val="24"/>
        </w:rPr>
      </w:pPr>
    </w:p>
    <w:p w14:paraId="507E4601" w14:textId="77777777" w:rsidR="00786769" w:rsidRPr="00EA06AB" w:rsidRDefault="00786769" w:rsidP="00786769">
      <w:pPr>
        <w:pStyle w:val="ListParagraph"/>
        <w:numPr>
          <w:ilvl w:val="0"/>
          <w:numId w:val="5"/>
        </w:numPr>
        <w:spacing w:after="0" w:line="240" w:lineRule="auto"/>
        <w:ind w:right="-46"/>
        <w:jc w:val="both"/>
        <w:rPr>
          <w:rFonts w:ascii="Times New Roman" w:hAnsi="Times New Roman" w:cs="Times New Roman"/>
          <w:b/>
          <w:caps/>
          <w:color w:val="002060"/>
          <w:sz w:val="28"/>
          <w:szCs w:val="24"/>
          <w:u w:val="single"/>
        </w:rPr>
      </w:pPr>
      <w:r w:rsidRPr="00EA06AB">
        <w:rPr>
          <w:rFonts w:ascii="Times New Roman" w:hAnsi="Times New Roman" w:cs="Times New Roman"/>
          <w:b/>
          <w:caps/>
          <w:color w:val="002060"/>
          <w:sz w:val="28"/>
          <w:szCs w:val="24"/>
          <w:u w:val="single"/>
        </w:rPr>
        <w:t>Updates TRACKER under Labour LAws</w:t>
      </w:r>
      <w:r>
        <w:rPr>
          <w:rFonts w:ascii="Times New Roman" w:hAnsi="Times New Roman" w:cs="Times New Roman"/>
          <w:b/>
          <w:caps/>
          <w:color w:val="002060"/>
          <w:sz w:val="28"/>
          <w:szCs w:val="24"/>
          <w:u w:val="single"/>
        </w:rPr>
        <w:t xml:space="preserve"> – August, 2022</w:t>
      </w:r>
      <w:r w:rsidRPr="00EA06AB">
        <w:rPr>
          <w:rFonts w:ascii="Times New Roman" w:hAnsi="Times New Roman" w:cs="Times New Roman"/>
          <w:b/>
          <w:caps/>
          <w:color w:val="002060"/>
          <w:sz w:val="28"/>
          <w:szCs w:val="24"/>
          <w:u w:val="single"/>
        </w:rPr>
        <w:t>:</w:t>
      </w:r>
    </w:p>
    <w:p w14:paraId="17506956" w14:textId="77777777" w:rsidR="00786769" w:rsidRPr="00650899" w:rsidRDefault="00786769" w:rsidP="00786769">
      <w:pPr>
        <w:pStyle w:val="ListParagraph"/>
        <w:spacing w:after="0" w:line="240" w:lineRule="auto"/>
        <w:ind w:right="-46"/>
        <w:jc w:val="both"/>
        <w:rPr>
          <w:rFonts w:ascii="Times New Roman" w:hAnsi="Times New Roman" w:cs="Times New Roman"/>
          <w:b/>
          <w:caps/>
          <w:color w:val="002060"/>
          <w:sz w:val="14"/>
          <w:szCs w:val="24"/>
          <w:u w:val="single"/>
        </w:rPr>
      </w:pPr>
    </w:p>
    <w:tbl>
      <w:tblPr>
        <w:tblStyle w:val="TableGrid"/>
        <w:tblW w:w="9810" w:type="dxa"/>
        <w:tblLook w:val="04A0" w:firstRow="1" w:lastRow="0" w:firstColumn="1" w:lastColumn="0" w:noHBand="0" w:noVBand="1"/>
      </w:tblPr>
      <w:tblGrid>
        <w:gridCol w:w="648"/>
        <w:gridCol w:w="7632"/>
        <w:gridCol w:w="1530"/>
      </w:tblGrid>
      <w:tr w:rsidR="00786769" w:rsidRPr="00731DA7" w14:paraId="4093A686" w14:textId="77777777" w:rsidTr="003F6B4B">
        <w:tc>
          <w:tcPr>
            <w:tcW w:w="648" w:type="dxa"/>
            <w:shd w:val="clear" w:color="auto" w:fill="FBD4B4" w:themeFill="accent6" w:themeFillTint="66"/>
          </w:tcPr>
          <w:p w14:paraId="02E5BAF9" w14:textId="77777777" w:rsidR="00786769" w:rsidRPr="00731DA7" w:rsidRDefault="00786769" w:rsidP="003F6B4B">
            <w:pPr>
              <w:tabs>
                <w:tab w:val="left" w:pos="900"/>
              </w:tabs>
              <w:ind w:right="-46"/>
              <w:jc w:val="center"/>
              <w:rPr>
                <w:rFonts w:ascii="Times New Roman" w:hAnsi="Times New Roman" w:cs="Times New Roman"/>
                <w:b/>
                <w:bCs/>
                <w:sz w:val="24"/>
                <w:szCs w:val="24"/>
              </w:rPr>
            </w:pPr>
            <w:r w:rsidRPr="00731DA7">
              <w:rPr>
                <w:rFonts w:ascii="Times New Roman" w:hAnsi="Times New Roman" w:cs="Times New Roman"/>
                <w:b/>
                <w:sz w:val="24"/>
                <w:szCs w:val="24"/>
              </w:rPr>
              <w:t>Sl.</w:t>
            </w:r>
          </w:p>
        </w:tc>
        <w:tc>
          <w:tcPr>
            <w:tcW w:w="7632" w:type="dxa"/>
            <w:shd w:val="clear" w:color="auto" w:fill="FBD4B4" w:themeFill="accent6" w:themeFillTint="66"/>
          </w:tcPr>
          <w:p w14:paraId="424294CF" w14:textId="77777777" w:rsidR="00786769" w:rsidRDefault="00786769" w:rsidP="003F6B4B">
            <w:pPr>
              <w:tabs>
                <w:tab w:val="left" w:pos="900"/>
              </w:tabs>
              <w:ind w:right="-46"/>
              <w:jc w:val="center"/>
              <w:rPr>
                <w:rFonts w:ascii="Times New Roman" w:hAnsi="Times New Roman" w:cs="Times New Roman"/>
                <w:b/>
                <w:sz w:val="24"/>
                <w:szCs w:val="24"/>
              </w:rPr>
            </w:pPr>
            <w:r w:rsidRPr="00731DA7">
              <w:rPr>
                <w:rFonts w:ascii="Times New Roman" w:hAnsi="Times New Roman" w:cs="Times New Roman"/>
                <w:b/>
                <w:sz w:val="24"/>
                <w:szCs w:val="24"/>
              </w:rPr>
              <w:t>Particulars</w:t>
            </w:r>
          </w:p>
          <w:p w14:paraId="0F53A571" w14:textId="77777777" w:rsidR="00786769" w:rsidRPr="002420A6" w:rsidRDefault="00786769" w:rsidP="003F6B4B">
            <w:pPr>
              <w:tabs>
                <w:tab w:val="left" w:pos="900"/>
              </w:tabs>
              <w:ind w:right="-46"/>
              <w:jc w:val="center"/>
              <w:rPr>
                <w:rFonts w:ascii="Times New Roman" w:hAnsi="Times New Roman" w:cs="Times New Roman"/>
                <w:b/>
                <w:bCs/>
                <w:sz w:val="10"/>
                <w:szCs w:val="24"/>
              </w:rPr>
            </w:pPr>
          </w:p>
        </w:tc>
        <w:tc>
          <w:tcPr>
            <w:tcW w:w="1530" w:type="dxa"/>
            <w:shd w:val="clear" w:color="auto" w:fill="FBD4B4" w:themeFill="accent6" w:themeFillTint="66"/>
          </w:tcPr>
          <w:p w14:paraId="16FE9B2C" w14:textId="77777777" w:rsidR="00786769" w:rsidRPr="00831D22" w:rsidRDefault="00786769" w:rsidP="003F6B4B">
            <w:pPr>
              <w:tabs>
                <w:tab w:val="left" w:pos="900"/>
              </w:tabs>
              <w:ind w:right="-46"/>
              <w:jc w:val="center"/>
              <w:rPr>
                <w:rFonts w:ascii="Times New Roman" w:hAnsi="Times New Roman" w:cs="Times New Roman"/>
                <w:b/>
                <w:bCs/>
                <w:sz w:val="24"/>
                <w:szCs w:val="24"/>
              </w:rPr>
            </w:pPr>
            <w:r w:rsidRPr="00831D22">
              <w:rPr>
                <w:rFonts w:ascii="Times New Roman" w:hAnsi="Times New Roman" w:cs="Times New Roman"/>
                <w:b/>
                <w:sz w:val="24"/>
                <w:szCs w:val="24"/>
              </w:rPr>
              <w:t>Link</w:t>
            </w:r>
          </w:p>
        </w:tc>
      </w:tr>
      <w:tr w:rsidR="00786769" w:rsidRPr="00731DA7" w14:paraId="00E81530" w14:textId="77777777" w:rsidTr="003F6B4B">
        <w:tc>
          <w:tcPr>
            <w:tcW w:w="648" w:type="dxa"/>
          </w:tcPr>
          <w:p w14:paraId="7B683DB7" w14:textId="77777777" w:rsidR="00786769" w:rsidRPr="00731DA7" w:rsidRDefault="00786769" w:rsidP="003F6B4B">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w:t>
            </w:r>
          </w:p>
        </w:tc>
        <w:tc>
          <w:tcPr>
            <w:tcW w:w="7632" w:type="dxa"/>
          </w:tcPr>
          <w:p w14:paraId="691489EB" w14:textId="77777777" w:rsidR="00786769" w:rsidRPr="009C7749" w:rsidRDefault="00786769" w:rsidP="003F6B4B">
            <w:pPr>
              <w:tabs>
                <w:tab w:val="left" w:pos="2190"/>
              </w:tabs>
              <w:spacing w:line="276" w:lineRule="auto"/>
              <w:jc w:val="both"/>
              <w:rPr>
                <w:rFonts w:ascii="Times New Roman" w:hAnsi="Times New Roman" w:cs="Times New Roman"/>
                <w:color w:val="002060"/>
                <w:sz w:val="24"/>
                <w:szCs w:val="24"/>
              </w:rPr>
            </w:pPr>
            <w:r w:rsidRPr="0006126C">
              <w:rPr>
                <w:rFonts w:ascii="Times New Roman" w:hAnsi="Times New Roman" w:cs="Times New Roman"/>
                <w:color w:val="002060"/>
                <w:sz w:val="24"/>
                <w:szCs w:val="24"/>
              </w:rPr>
              <w:t>231st Meeting of CBT, EPF Held at New Delhi on 29th &amp; 30th July 2022.</w:t>
            </w:r>
          </w:p>
        </w:tc>
        <w:tc>
          <w:tcPr>
            <w:tcW w:w="1530" w:type="dxa"/>
          </w:tcPr>
          <w:p w14:paraId="53FBE0B3" w14:textId="77777777" w:rsidR="00786769" w:rsidRDefault="001A54C8" w:rsidP="003F6B4B">
            <w:pPr>
              <w:jc w:val="center"/>
            </w:pPr>
            <w:hyperlink r:id="rId61" w:history="1">
              <w:r w:rsidR="00786769" w:rsidRPr="002D145A">
                <w:rPr>
                  <w:rStyle w:val="Hyperlink"/>
                  <w:rFonts w:ascii="Times New Roman" w:hAnsi="Times New Roman" w:cs="Times New Roman"/>
                  <w:sz w:val="24"/>
                  <w:szCs w:val="24"/>
                </w:rPr>
                <w:t>Click Here</w:t>
              </w:r>
            </w:hyperlink>
          </w:p>
        </w:tc>
      </w:tr>
      <w:tr w:rsidR="00786769" w:rsidRPr="00731DA7" w14:paraId="7729501C" w14:textId="77777777" w:rsidTr="003F6B4B">
        <w:trPr>
          <w:trHeight w:val="179"/>
        </w:trPr>
        <w:tc>
          <w:tcPr>
            <w:tcW w:w="648" w:type="dxa"/>
          </w:tcPr>
          <w:p w14:paraId="628183F7" w14:textId="77777777" w:rsidR="00786769" w:rsidRPr="00731DA7" w:rsidRDefault="00786769" w:rsidP="003F6B4B">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2</w:t>
            </w:r>
          </w:p>
        </w:tc>
        <w:tc>
          <w:tcPr>
            <w:tcW w:w="7632" w:type="dxa"/>
          </w:tcPr>
          <w:p w14:paraId="1DB0770C" w14:textId="77777777" w:rsidR="00786769" w:rsidRPr="009C7749" w:rsidRDefault="00786769" w:rsidP="003F6B4B">
            <w:pPr>
              <w:tabs>
                <w:tab w:val="left" w:pos="2190"/>
              </w:tabs>
              <w:spacing w:line="276" w:lineRule="auto"/>
              <w:jc w:val="both"/>
              <w:rPr>
                <w:rFonts w:ascii="Times New Roman" w:hAnsi="Times New Roman" w:cs="Times New Roman"/>
                <w:color w:val="002060"/>
                <w:sz w:val="24"/>
                <w:szCs w:val="24"/>
              </w:rPr>
            </w:pPr>
            <w:r w:rsidRPr="0006126C">
              <w:rPr>
                <w:rFonts w:ascii="Times New Roman" w:hAnsi="Times New Roman" w:cs="Times New Roman"/>
                <w:color w:val="002060"/>
                <w:sz w:val="24"/>
                <w:szCs w:val="24"/>
              </w:rPr>
              <w:t>EPFO Payroll data: EPFO adds 16.82 lakh net subscribers in the month of May, 2022</w:t>
            </w:r>
          </w:p>
        </w:tc>
        <w:tc>
          <w:tcPr>
            <w:tcW w:w="1530" w:type="dxa"/>
          </w:tcPr>
          <w:p w14:paraId="15D3BDE9" w14:textId="77777777" w:rsidR="00786769" w:rsidRDefault="001A54C8" w:rsidP="003F6B4B">
            <w:pPr>
              <w:jc w:val="center"/>
            </w:pPr>
            <w:hyperlink r:id="rId62" w:history="1">
              <w:r w:rsidR="00786769" w:rsidRPr="002D145A">
                <w:rPr>
                  <w:rStyle w:val="Hyperlink"/>
                  <w:rFonts w:ascii="Times New Roman" w:hAnsi="Times New Roman" w:cs="Times New Roman"/>
                  <w:sz w:val="24"/>
                  <w:szCs w:val="24"/>
                </w:rPr>
                <w:t>Click Here</w:t>
              </w:r>
            </w:hyperlink>
          </w:p>
        </w:tc>
      </w:tr>
      <w:tr w:rsidR="00786769" w:rsidRPr="00731DA7" w14:paraId="57F6A011" w14:textId="77777777" w:rsidTr="003F6B4B">
        <w:trPr>
          <w:trHeight w:val="179"/>
        </w:trPr>
        <w:tc>
          <w:tcPr>
            <w:tcW w:w="648" w:type="dxa"/>
          </w:tcPr>
          <w:p w14:paraId="06F3326B" w14:textId="77777777" w:rsidR="00786769" w:rsidRPr="00731DA7" w:rsidRDefault="00786769" w:rsidP="003F6B4B">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3</w:t>
            </w:r>
          </w:p>
        </w:tc>
        <w:tc>
          <w:tcPr>
            <w:tcW w:w="7632" w:type="dxa"/>
          </w:tcPr>
          <w:p w14:paraId="3AE1EA3E" w14:textId="77777777" w:rsidR="00786769" w:rsidRPr="0054552E" w:rsidRDefault="00786769" w:rsidP="003F6B4B">
            <w:pPr>
              <w:tabs>
                <w:tab w:val="left" w:pos="900"/>
              </w:tabs>
              <w:spacing w:line="276" w:lineRule="auto"/>
              <w:jc w:val="both"/>
              <w:rPr>
                <w:rFonts w:ascii="Times New Roman" w:hAnsi="Times New Roman" w:cs="Times New Roman"/>
                <w:color w:val="002060"/>
                <w:sz w:val="24"/>
                <w:szCs w:val="24"/>
                <w:highlight w:val="yellow"/>
              </w:rPr>
            </w:pPr>
            <w:r w:rsidRPr="009D46C5">
              <w:rPr>
                <w:rFonts w:ascii="Times New Roman" w:hAnsi="Times New Roman" w:cs="Times New Roman"/>
                <w:color w:val="002060"/>
                <w:sz w:val="24"/>
                <w:szCs w:val="24"/>
              </w:rPr>
              <w:t>#EPF #Members can now Generate Direct #UAN by following these easy steps.</w:t>
            </w:r>
          </w:p>
        </w:tc>
        <w:tc>
          <w:tcPr>
            <w:tcW w:w="1530" w:type="dxa"/>
          </w:tcPr>
          <w:p w14:paraId="07E42F48" w14:textId="77777777" w:rsidR="00786769" w:rsidRDefault="001A54C8" w:rsidP="003F6B4B">
            <w:pPr>
              <w:jc w:val="center"/>
            </w:pPr>
            <w:hyperlink r:id="rId63" w:history="1">
              <w:r w:rsidR="00786769" w:rsidRPr="002D145A">
                <w:rPr>
                  <w:rStyle w:val="Hyperlink"/>
                  <w:rFonts w:ascii="Times New Roman" w:hAnsi="Times New Roman" w:cs="Times New Roman"/>
                  <w:sz w:val="24"/>
                  <w:szCs w:val="24"/>
                </w:rPr>
                <w:t>Click Here</w:t>
              </w:r>
            </w:hyperlink>
          </w:p>
        </w:tc>
      </w:tr>
      <w:tr w:rsidR="00786769" w:rsidRPr="00731DA7" w14:paraId="0F7EDEF9" w14:textId="77777777" w:rsidTr="003F6B4B">
        <w:trPr>
          <w:trHeight w:val="179"/>
        </w:trPr>
        <w:tc>
          <w:tcPr>
            <w:tcW w:w="648" w:type="dxa"/>
          </w:tcPr>
          <w:p w14:paraId="2B678DE2" w14:textId="77777777" w:rsidR="00786769" w:rsidRPr="00731DA7" w:rsidRDefault="00786769" w:rsidP="003F6B4B">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4</w:t>
            </w:r>
          </w:p>
        </w:tc>
        <w:tc>
          <w:tcPr>
            <w:tcW w:w="7632" w:type="dxa"/>
          </w:tcPr>
          <w:p w14:paraId="3EBAEB8C" w14:textId="77777777" w:rsidR="00786769" w:rsidRPr="003043E1" w:rsidRDefault="00786769" w:rsidP="003F6B4B">
            <w:pPr>
              <w:tabs>
                <w:tab w:val="left" w:pos="2190"/>
              </w:tabs>
              <w:spacing w:line="276" w:lineRule="auto"/>
              <w:jc w:val="both"/>
              <w:rPr>
                <w:rFonts w:ascii="Times New Roman" w:hAnsi="Times New Roman" w:cs="Times New Roman"/>
                <w:color w:val="002060"/>
                <w:sz w:val="24"/>
                <w:szCs w:val="24"/>
              </w:rPr>
            </w:pPr>
            <w:r w:rsidRPr="009D46C5">
              <w:rPr>
                <w:rFonts w:ascii="Times New Roman" w:hAnsi="Times New Roman" w:cs="Times New Roman"/>
                <w:color w:val="002060"/>
                <w:sz w:val="24"/>
                <w:szCs w:val="24"/>
              </w:rPr>
              <w:t>Members can visit grievance portal at http://epfigms.gov.in for redressal of any type of grievance related to #services of #EPFO.</w:t>
            </w:r>
          </w:p>
        </w:tc>
        <w:tc>
          <w:tcPr>
            <w:tcW w:w="1530" w:type="dxa"/>
          </w:tcPr>
          <w:p w14:paraId="23EB2889" w14:textId="77777777" w:rsidR="00786769" w:rsidRDefault="001A54C8" w:rsidP="003F6B4B">
            <w:pPr>
              <w:jc w:val="center"/>
            </w:pPr>
            <w:hyperlink r:id="rId64" w:history="1">
              <w:r w:rsidR="00786769" w:rsidRPr="002D145A">
                <w:rPr>
                  <w:rStyle w:val="Hyperlink"/>
                  <w:rFonts w:ascii="Times New Roman" w:hAnsi="Times New Roman" w:cs="Times New Roman"/>
                  <w:sz w:val="24"/>
                  <w:szCs w:val="24"/>
                </w:rPr>
                <w:t>Click Here</w:t>
              </w:r>
            </w:hyperlink>
          </w:p>
        </w:tc>
      </w:tr>
      <w:tr w:rsidR="00786769" w:rsidRPr="00731DA7" w14:paraId="4B3754A9" w14:textId="77777777" w:rsidTr="003F6B4B">
        <w:trPr>
          <w:trHeight w:val="179"/>
        </w:trPr>
        <w:tc>
          <w:tcPr>
            <w:tcW w:w="648" w:type="dxa"/>
          </w:tcPr>
          <w:p w14:paraId="113CA9B6" w14:textId="77777777" w:rsidR="00786769" w:rsidRPr="00731DA7" w:rsidRDefault="00786769" w:rsidP="003F6B4B">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5</w:t>
            </w:r>
          </w:p>
        </w:tc>
        <w:tc>
          <w:tcPr>
            <w:tcW w:w="7632" w:type="dxa"/>
          </w:tcPr>
          <w:p w14:paraId="5F4767E2" w14:textId="77777777" w:rsidR="00786769" w:rsidRPr="00671802" w:rsidRDefault="00786769" w:rsidP="003F6B4B">
            <w:pPr>
              <w:tabs>
                <w:tab w:val="left" w:pos="2190"/>
              </w:tabs>
              <w:spacing w:line="276" w:lineRule="auto"/>
              <w:jc w:val="both"/>
              <w:rPr>
                <w:rFonts w:ascii="Times New Roman" w:hAnsi="Times New Roman" w:cs="Times New Roman"/>
                <w:color w:val="002060"/>
                <w:sz w:val="24"/>
                <w:szCs w:val="24"/>
              </w:rPr>
            </w:pPr>
            <w:r w:rsidRPr="00772598">
              <w:rPr>
                <w:rFonts w:ascii="Times New Roman" w:hAnsi="Times New Roman" w:cs="Times New Roman"/>
                <w:color w:val="002060"/>
                <w:sz w:val="24"/>
                <w:szCs w:val="24"/>
              </w:rPr>
              <w:t>New Wage Code</w:t>
            </w:r>
          </w:p>
        </w:tc>
        <w:tc>
          <w:tcPr>
            <w:tcW w:w="1530" w:type="dxa"/>
          </w:tcPr>
          <w:p w14:paraId="51692EDA" w14:textId="77777777" w:rsidR="00786769" w:rsidRDefault="001A54C8" w:rsidP="003F6B4B">
            <w:pPr>
              <w:jc w:val="center"/>
              <w:rPr>
                <w:rStyle w:val="Hyperlink"/>
                <w:rFonts w:ascii="Times New Roman" w:hAnsi="Times New Roman" w:cs="Times New Roman"/>
                <w:sz w:val="24"/>
                <w:szCs w:val="24"/>
              </w:rPr>
            </w:pPr>
            <w:hyperlink r:id="rId65" w:history="1">
              <w:r w:rsidR="00786769" w:rsidRPr="002D145A">
                <w:rPr>
                  <w:rStyle w:val="Hyperlink"/>
                  <w:rFonts w:ascii="Times New Roman" w:hAnsi="Times New Roman" w:cs="Times New Roman"/>
                  <w:sz w:val="24"/>
                  <w:szCs w:val="24"/>
                </w:rPr>
                <w:t>Click Here</w:t>
              </w:r>
            </w:hyperlink>
          </w:p>
        </w:tc>
      </w:tr>
      <w:tr w:rsidR="00786769" w:rsidRPr="00731DA7" w14:paraId="59ABD83E" w14:textId="77777777" w:rsidTr="003F6B4B">
        <w:trPr>
          <w:trHeight w:val="179"/>
        </w:trPr>
        <w:tc>
          <w:tcPr>
            <w:tcW w:w="648" w:type="dxa"/>
          </w:tcPr>
          <w:p w14:paraId="24B7ADB7" w14:textId="77777777" w:rsidR="00786769" w:rsidRPr="00731DA7" w:rsidRDefault="00786769" w:rsidP="003F6B4B">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6</w:t>
            </w:r>
          </w:p>
        </w:tc>
        <w:tc>
          <w:tcPr>
            <w:tcW w:w="7632" w:type="dxa"/>
          </w:tcPr>
          <w:p w14:paraId="3590028C" w14:textId="77777777" w:rsidR="00786769" w:rsidRPr="00177311" w:rsidRDefault="00786769" w:rsidP="003F6B4B">
            <w:pPr>
              <w:tabs>
                <w:tab w:val="left" w:pos="2190"/>
              </w:tabs>
              <w:spacing w:line="276" w:lineRule="auto"/>
              <w:jc w:val="both"/>
              <w:rPr>
                <w:rFonts w:ascii="Times New Roman" w:hAnsi="Times New Roman" w:cs="Times New Roman"/>
                <w:color w:val="002060"/>
                <w:sz w:val="24"/>
                <w:szCs w:val="24"/>
              </w:rPr>
            </w:pPr>
            <w:r w:rsidRPr="00772598">
              <w:rPr>
                <w:rFonts w:ascii="Times New Roman" w:hAnsi="Times New Roman" w:cs="Times New Roman"/>
                <w:color w:val="002060"/>
                <w:sz w:val="24"/>
                <w:szCs w:val="24"/>
              </w:rPr>
              <w:t>Unorganized Workers Registered on E-Shram Portal</w:t>
            </w:r>
          </w:p>
        </w:tc>
        <w:tc>
          <w:tcPr>
            <w:tcW w:w="1530" w:type="dxa"/>
          </w:tcPr>
          <w:p w14:paraId="70BE901F" w14:textId="77777777" w:rsidR="00786769" w:rsidRDefault="001A54C8" w:rsidP="003F6B4B">
            <w:pPr>
              <w:jc w:val="center"/>
              <w:rPr>
                <w:rStyle w:val="Hyperlink"/>
                <w:rFonts w:ascii="Times New Roman" w:hAnsi="Times New Roman" w:cs="Times New Roman"/>
                <w:sz w:val="24"/>
                <w:szCs w:val="24"/>
              </w:rPr>
            </w:pPr>
            <w:hyperlink r:id="rId66" w:history="1">
              <w:r w:rsidR="00786769" w:rsidRPr="00E23489">
                <w:rPr>
                  <w:rStyle w:val="Hyperlink"/>
                  <w:rFonts w:ascii="Times New Roman" w:hAnsi="Times New Roman" w:cs="Times New Roman"/>
                  <w:sz w:val="24"/>
                  <w:szCs w:val="24"/>
                </w:rPr>
                <w:t>Click here</w:t>
              </w:r>
            </w:hyperlink>
          </w:p>
        </w:tc>
      </w:tr>
      <w:tr w:rsidR="00786769" w:rsidRPr="00731DA7" w14:paraId="728A8207" w14:textId="77777777" w:rsidTr="003F6B4B">
        <w:trPr>
          <w:trHeight w:val="179"/>
        </w:trPr>
        <w:tc>
          <w:tcPr>
            <w:tcW w:w="648" w:type="dxa"/>
          </w:tcPr>
          <w:p w14:paraId="30939A6A" w14:textId="77777777" w:rsidR="00786769" w:rsidRPr="00731DA7" w:rsidRDefault="00786769" w:rsidP="003F6B4B">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7</w:t>
            </w:r>
          </w:p>
        </w:tc>
        <w:tc>
          <w:tcPr>
            <w:tcW w:w="7632" w:type="dxa"/>
          </w:tcPr>
          <w:p w14:paraId="2997B0D2" w14:textId="77777777" w:rsidR="00786769" w:rsidRPr="00677ABC" w:rsidRDefault="00786769" w:rsidP="003F6B4B">
            <w:pPr>
              <w:tabs>
                <w:tab w:val="left" w:pos="2190"/>
              </w:tabs>
              <w:spacing w:line="276" w:lineRule="auto"/>
              <w:jc w:val="both"/>
              <w:rPr>
                <w:rFonts w:ascii="Times New Roman" w:hAnsi="Times New Roman" w:cs="Times New Roman"/>
                <w:color w:val="002060"/>
                <w:sz w:val="24"/>
                <w:szCs w:val="24"/>
              </w:rPr>
            </w:pPr>
            <w:r w:rsidRPr="00772598">
              <w:rPr>
                <w:rFonts w:ascii="Times New Roman" w:hAnsi="Times New Roman" w:cs="Times New Roman"/>
                <w:color w:val="002060"/>
                <w:sz w:val="24"/>
                <w:szCs w:val="24"/>
              </w:rPr>
              <w:t>Government committed to protect and promote the welfare, social security, safety and health of labourers.</w:t>
            </w:r>
          </w:p>
        </w:tc>
        <w:tc>
          <w:tcPr>
            <w:tcW w:w="1530" w:type="dxa"/>
          </w:tcPr>
          <w:p w14:paraId="3B6739BD" w14:textId="77777777" w:rsidR="00786769" w:rsidRPr="00772598" w:rsidRDefault="00786769" w:rsidP="003F6B4B">
            <w:pPr>
              <w:jc w:val="center"/>
              <w:rPr>
                <w:rStyle w:val="Hyperlink"/>
                <w:rFonts w:ascii="Times New Roman" w:hAnsi="Times New Roman" w:cs="Times New Roman"/>
                <w:sz w:val="6"/>
                <w:szCs w:val="24"/>
              </w:rPr>
            </w:pPr>
          </w:p>
          <w:p w14:paraId="021ECC26" w14:textId="77777777" w:rsidR="00786769" w:rsidRDefault="001A54C8" w:rsidP="003F6B4B">
            <w:pPr>
              <w:jc w:val="center"/>
              <w:rPr>
                <w:rStyle w:val="Hyperlink"/>
                <w:rFonts w:ascii="Times New Roman" w:hAnsi="Times New Roman" w:cs="Times New Roman"/>
                <w:sz w:val="24"/>
                <w:szCs w:val="24"/>
              </w:rPr>
            </w:pPr>
            <w:hyperlink r:id="rId67" w:history="1">
              <w:r w:rsidR="00786769" w:rsidRPr="00E23489">
                <w:rPr>
                  <w:rStyle w:val="Hyperlink"/>
                  <w:rFonts w:ascii="Times New Roman" w:hAnsi="Times New Roman" w:cs="Times New Roman"/>
                  <w:sz w:val="24"/>
                  <w:szCs w:val="24"/>
                </w:rPr>
                <w:t>Click here</w:t>
              </w:r>
            </w:hyperlink>
          </w:p>
        </w:tc>
      </w:tr>
      <w:tr w:rsidR="00786769" w:rsidRPr="00731DA7" w14:paraId="1145A02E" w14:textId="77777777" w:rsidTr="003F6B4B">
        <w:trPr>
          <w:trHeight w:val="179"/>
        </w:trPr>
        <w:tc>
          <w:tcPr>
            <w:tcW w:w="648" w:type="dxa"/>
          </w:tcPr>
          <w:p w14:paraId="46AB3789" w14:textId="77777777" w:rsidR="00786769" w:rsidRPr="00731DA7" w:rsidRDefault="00786769" w:rsidP="003F6B4B">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8</w:t>
            </w:r>
          </w:p>
        </w:tc>
        <w:tc>
          <w:tcPr>
            <w:tcW w:w="7632" w:type="dxa"/>
          </w:tcPr>
          <w:p w14:paraId="317E7064" w14:textId="77777777" w:rsidR="00786769" w:rsidRPr="00DF3DAD" w:rsidRDefault="00786769" w:rsidP="003F6B4B">
            <w:pPr>
              <w:tabs>
                <w:tab w:val="left" w:pos="2190"/>
              </w:tabs>
              <w:spacing w:line="276" w:lineRule="auto"/>
              <w:jc w:val="both"/>
              <w:rPr>
                <w:rFonts w:ascii="Times New Roman" w:hAnsi="Times New Roman" w:cs="Times New Roman"/>
                <w:color w:val="002060"/>
                <w:sz w:val="24"/>
                <w:szCs w:val="24"/>
              </w:rPr>
            </w:pPr>
            <w:r w:rsidRPr="008322AE">
              <w:rPr>
                <w:rFonts w:ascii="Times New Roman" w:hAnsi="Times New Roman" w:cs="Times New Roman"/>
                <w:color w:val="002060"/>
                <w:sz w:val="24"/>
                <w:szCs w:val="24"/>
              </w:rPr>
              <w:t>Change In Take-Home Salary and Working Hours From New Wage Code, Check Details</w:t>
            </w:r>
          </w:p>
        </w:tc>
        <w:tc>
          <w:tcPr>
            <w:tcW w:w="1530" w:type="dxa"/>
          </w:tcPr>
          <w:p w14:paraId="5AAA7C33" w14:textId="77777777" w:rsidR="00786769" w:rsidRPr="008322AE" w:rsidRDefault="00786769" w:rsidP="003F6B4B">
            <w:pPr>
              <w:jc w:val="center"/>
              <w:rPr>
                <w:rStyle w:val="Hyperlink"/>
                <w:rFonts w:ascii="Times New Roman" w:hAnsi="Times New Roman" w:cs="Times New Roman"/>
                <w:sz w:val="12"/>
                <w:szCs w:val="24"/>
              </w:rPr>
            </w:pPr>
          </w:p>
          <w:p w14:paraId="596BA27E" w14:textId="77777777" w:rsidR="00786769" w:rsidRDefault="001A54C8" w:rsidP="003F6B4B">
            <w:pPr>
              <w:jc w:val="center"/>
              <w:rPr>
                <w:rStyle w:val="Hyperlink"/>
                <w:rFonts w:ascii="Times New Roman" w:hAnsi="Times New Roman" w:cs="Times New Roman"/>
                <w:sz w:val="24"/>
                <w:szCs w:val="24"/>
              </w:rPr>
            </w:pPr>
            <w:hyperlink r:id="rId68" w:history="1">
              <w:r w:rsidR="00786769" w:rsidRPr="002D145A">
                <w:rPr>
                  <w:rStyle w:val="Hyperlink"/>
                  <w:rFonts w:ascii="Times New Roman" w:hAnsi="Times New Roman" w:cs="Times New Roman"/>
                  <w:sz w:val="24"/>
                  <w:szCs w:val="24"/>
                </w:rPr>
                <w:t>Click Here</w:t>
              </w:r>
            </w:hyperlink>
          </w:p>
        </w:tc>
      </w:tr>
      <w:tr w:rsidR="00786769" w:rsidRPr="00731DA7" w14:paraId="1A0C3DE8" w14:textId="77777777" w:rsidTr="003F6B4B">
        <w:trPr>
          <w:trHeight w:val="179"/>
        </w:trPr>
        <w:tc>
          <w:tcPr>
            <w:tcW w:w="648" w:type="dxa"/>
          </w:tcPr>
          <w:p w14:paraId="371EC779" w14:textId="77777777" w:rsidR="00786769" w:rsidRPr="00731DA7" w:rsidRDefault="00786769" w:rsidP="003F6B4B">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9</w:t>
            </w:r>
          </w:p>
        </w:tc>
        <w:tc>
          <w:tcPr>
            <w:tcW w:w="7632" w:type="dxa"/>
          </w:tcPr>
          <w:p w14:paraId="32D740BA" w14:textId="77777777" w:rsidR="00786769" w:rsidRPr="00B965F8" w:rsidRDefault="00786769" w:rsidP="003F6B4B">
            <w:pPr>
              <w:tabs>
                <w:tab w:val="left" w:pos="2190"/>
              </w:tabs>
              <w:spacing w:line="276" w:lineRule="auto"/>
              <w:jc w:val="both"/>
              <w:rPr>
                <w:rFonts w:ascii="Times New Roman" w:hAnsi="Times New Roman" w:cs="Times New Roman"/>
                <w:color w:val="002060"/>
                <w:sz w:val="24"/>
                <w:szCs w:val="24"/>
              </w:rPr>
            </w:pPr>
            <w:r w:rsidRPr="00BA713D">
              <w:rPr>
                <w:rFonts w:ascii="Times New Roman" w:hAnsi="Times New Roman" w:cs="Times New Roman"/>
                <w:color w:val="002060"/>
                <w:sz w:val="24"/>
                <w:szCs w:val="24"/>
              </w:rPr>
              <w:t>Labour laws upgrade, simplification of taxes, stable tariffs key to India's trade: Report</w:t>
            </w:r>
          </w:p>
        </w:tc>
        <w:tc>
          <w:tcPr>
            <w:tcW w:w="1530" w:type="dxa"/>
          </w:tcPr>
          <w:p w14:paraId="06DAFC43" w14:textId="77777777" w:rsidR="00786769" w:rsidRDefault="001A54C8" w:rsidP="003F6B4B">
            <w:pPr>
              <w:jc w:val="center"/>
            </w:pPr>
            <w:hyperlink r:id="rId69" w:history="1">
              <w:r w:rsidR="00786769" w:rsidRPr="002D145A">
                <w:rPr>
                  <w:rStyle w:val="Hyperlink"/>
                  <w:rFonts w:ascii="Times New Roman" w:hAnsi="Times New Roman" w:cs="Times New Roman"/>
                  <w:sz w:val="24"/>
                  <w:szCs w:val="24"/>
                </w:rPr>
                <w:t>Click Here</w:t>
              </w:r>
            </w:hyperlink>
          </w:p>
        </w:tc>
      </w:tr>
      <w:tr w:rsidR="00786769" w:rsidRPr="00731DA7" w14:paraId="72C9E5A7" w14:textId="77777777" w:rsidTr="003F6B4B">
        <w:trPr>
          <w:trHeight w:val="179"/>
        </w:trPr>
        <w:tc>
          <w:tcPr>
            <w:tcW w:w="648" w:type="dxa"/>
          </w:tcPr>
          <w:p w14:paraId="62AF9D29" w14:textId="77777777" w:rsidR="00786769" w:rsidRPr="00731DA7" w:rsidRDefault="00786769" w:rsidP="003F6B4B">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10</w:t>
            </w:r>
          </w:p>
        </w:tc>
        <w:tc>
          <w:tcPr>
            <w:tcW w:w="7632" w:type="dxa"/>
          </w:tcPr>
          <w:p w14:paraId="062D0A5C" w14:textId="77777777" w:rsidR="00786769" w:rsidRPr="00B965F8" w:rsidRDefault="00786769" w:rsidP="003F6B4B">
            <w:pPr>
              <w:tabs>
                <w:tab w:val="left" w:pos="2190"/>
              </w:tabs>
              <w:spacing w:line="276" w:lineRule="auto"/>
              <w:jc w:val="both"/>
              <w:rPr>
                <w:rFonts w:ascii="Times New Roman" w:hAnsi="Times New Roman" w:cs="Times New Roman"/>
                <w:color w:val="002060"/>
                <w:sz w:val="24"/>
                <w:szCs w:val="24"/>
              </w:rPr>
            </w:pPr>
            <w:r w:rsidRPr="00BA713D">
              <w:rPr>
                <w:rFonts w:ascii="Times New Roman" w:hAnsi="Times New Roman" w:cs="Times New Roman"/>
                <w:color w:val="002060"/>
                <w:sz w:val="24"/>
                <w:szCs w:val="24"/>
              </w:rPr>
              <w:t>EPF contribution rules: What to do if employer doesn’t deposit money in the Provident Fund account</w:t>
            </w:r>
          </w:p>
        </w:tc>
        <w:tc>
          <w:tcPr>
            <w:tcW w:w="1530" w:type="dxa"/>
          </w:tcPr>
          <w:p w14:paraId="08F32472" w14:textId="77777777" w:rsidR="00786769" w:rsidRDefault="001A54C8" w:rsidP="003F6B4B">
            <w:pPr>
              <w:jc w:val="center"/>
            </w:pPr>
            <w:hyperlink r:id="rId70" w:history="1">
              <w:r w:rsidR="00786769" w:rsidRPr="002D145A">
                <w:rPr>
                  <w:rStyle w:val="Hyperlink"/>
                  <w:rFonts w:ascii="Times New Roman" w:hAnsi="Times New Roman" w:cs="Times New Roman"/>
                  <w:sz w:val="24"/>
                  <w:szCs w:val="24"/>
                </w:rPr>
                <w:t>Click Here</w:t>
              </w:r>
            </w:hyperlink>
          </w:p>
        </w:tc>
      </w:tr>
      <w:tr w:rsidR="00786769" w:rsidRPr="00731DA7" w14:paraId="734A38E6" w14:textId="77777777" w:rsidTr="003F6B4B">
        <w:trPr>
          <w:trHeight w:val="179"/>
        </w:trPr>
        <w:tc>
          <w:tcPr>
            <w:tcW w:w="648" w:type="dxa"/>
          </w:tcPr>
          <w:p w14:paraId="467C395E" w14:textId="77777777" w:rsidR="00786769" w:rsidRPr="00731DA7" w:rsidRDefault="00786769" w:rsidP="003F6B4B">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11</w:t>
            </w:r>
          </w:p>
        </w:tc>
        <w:tc>
          <w:tcPr>
            <w:tcW w:w="7632" w:type="dxa"/>
          </w:tcPr>
          <w:p w14:paraId="26B1B52D" w14:textId="77777777" w:rsidR="00786769" w:rsidRPr="003043E1" w:rsidRDefault="00786769" w:rsidP="003F6B4B">
            <w:pPr>
              <w:tabs>
                <w:tab w:val="left" w:pos="2190"/>
              </w:tabs>
              <w:spacing w:line="276" w:lineRule="auto"/>
              <w:jc w:val="both"/>
              <w:rPr>
                <w:rFonts w:ascii="Times New Roman" w:hAnsi="Times New Roman" w:cs="Times New Roman"/>
                <w:color w:val="002060"/>
                <w:sz w:val="24"/>
                <w:szCs w:val="24"/>
              </w:rPr>
            </w:pPr>
            <w:r w:rsidRPr="00BA713D">
              <w:rPr>
                <w:rFonts w:ascii="Times New Roman" w:hAnsi="Times New Roman" w:cs="Times New Roman"/>
                <w:color w:val="002060"/>
                <w:sz w:val="24"/>
                <w:szCs w:val="24"/>
              </w:rPr>
              <w:t>Supreme Court hears the validity of pension scheme amendment</w:t>
            </w:r>
          </w:p>
        </w:tc>
        <w:tc>
          <w:tcPr>
            <w:tcW w:w="1530" w:type="dxa"/>
          </w:tcPr>
          <w:p w14:paraId="0A8033A7" w14:textId="77777777" w:rsidR="00786769" w:rsidRDefault="001A54C8" w:rsidP="003F6B4B">
            <w:pPr>
              <w:jc w:val="center"/>
            </w:pPr>
            <w:hyperlink r:id="rId71" w:history="1">
              <w:r w:rsidR="00786769" w:rsidRPr="002D145A">
                <w:rPr>
                  <w:rStyle w:val="Hyperlink"/>
                  <w:rFonts w:ascii="Times New Roman" w:hAnsi="Times New Roman" w:cs="Times New Roman"/>
                  <w:sz w:val="24"/>
                  <w:szCs w:val="24"/>
                </w:rPr>
                <w:t>Click Here</w:t>
              </w:r>
            </w:hyperlink>
          </w:p>
        </w:tc>
      </w:tr>
      <w:tr w:rsidR="00786769" w:rsidRPr="00731DA7" w14:paraId="762CE1D0" w14:textId="77777777" w:rsidTr="003F6B4B">
        <w:trPr>
          <w:trHeight w:val="179"/>
        </w:trPr>
        <w:tc>
          <w:tcPr>
            <w:tcW w:w="648" w:type="dxa"/>
          </w:tcPr>
          <w:p w14:paraId="0175C858" w14:textId="77777777" w:rsidR="00786769" w:rsidRPr="00731DA7" w:rsidRDefault="00786769" w:rsidP="003F6B4B">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12</w:t>
            </w:r>
          </w:p>
        </w:tc>
        <w:tc>
          <w:tcPr>
            <w:tcW w:w="7632" w:type="dxa"/>
          </w:tcPr>
          <w:p w14:paraId="1E9383F4" w14:textId="77777777" w:rsidR="00786769" w:rsidRPr="00671802" w:rsidRDefault="00786769" w:rsidP="003F6B4B">
            <w:pPr>
              <w:tabs>
                <w:tab w:val="left" w:pos="2190"/>
              </w:tabs>
              <w:spacing w:line="276" w:lineRule="auto"/>
              <w:jc w:val="both"/>
              <w:rPr>
                <w:rFonts w:ascii="Times New Roman" w:hAnsi="Times New Roman" w:cs="Times New Roman"/>
                <w:color w:val="002060"/>
                <w:sz w:val="24"/>
                <w:szCs w:val="24"/>
              </w:rPr>
            </w:pPr>
            <w:r w:rsidRPr="00BA713D">
              <w:rPr>
                <w:rFonts w:ascii="Times New Roman" w:hAnsi="Times New Roman" w:cs="Times New Roman"/>
                <w:color w:val="002060"/>
                <w:sz w:val="24"/>
                <w:szCs w:val="24"/>
              </w:rPr>
              <w:t>Where has PF of 10,000 sanitation workers gone?</w:t>
            </w:r>
          </w:p>
        </w:tc>
        <w:tc>
          <w:tcPr>
            <w:tcW w:w="1530" w:type="dxa"/>
          </w:tcPr>
          <w:p w14:paraId="1C39F306" w14:textId="77777777" w:rsidR="00786769" w:rsidRDefault="001A54C8" w:rsidP="003F6B4B">
            <w:pPr>
              <w:jc w:val="center"/>
              <w:rPr>
                <w:rStyle w:val="Hyperlink"/>
                <w:rFonts w:ascii="Times New Roman" w:hAnsi="Times New Roman" w:cs="Times New Roman"/>
                <w:sz w:val="24"/>
                <w:szCs w:val="24"/>
              </w:rPr>
            </w:pPr>
            <w:hyperlink r:id="rId72" w:history="1">
              <w:r w:rsidR="00786769" w:rsidRPr="002D145A">
                <w:rPr>
                  <w:rStyle w:val="Hyperlink"/>
                  <w:rFonts w:ascii="Times New Roman" w:hAnsi="Times New Roman" w:cs="Times New Roman"/>
                  <w:sz w:val="24"/>
                  <w:szCs w:val="24"/>
                </w:rPr>
                <w:t>Click Here</w:t>
              </w:r>
            </w:hyperlink>
          </w:p>
        </w:tc>
      </w:tr>
      <w:tr w:rsidR="00786769" w:rsidRPr="00731DA7" w14:paraId="703B8F04" w14:textId="77777777" w:rsidTr="003F6B4B">
        <w:trPr>
          <w:trHeight w:val="179"/>
        </w:trPr>
        <w:tc>
          <w:tcPr>
            <w:tcW w:w="648" w:type="dxa"/>
          </w:tcPr>
          <w:p w14:paraId="32DFECB3" w14:textId="77777777" w:rsidR="00786769" w:rsidRPr="00731DA7" w:rsidRDefault="00786769" w:rsidP="003F6B4B">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13</w:t>
            </w:r>
          </w:p>
        </w:tc>
        <w:tc>
          <w:tcPr>
            <w:tcW w:w="7632" w:type="dxa"/>
          </w:tcPr>
          <w:p w14:paraId="5388621F" w14:textId="77777777" w:rsidR="00786769" w:rsidRPr="00177311" w:rsidRDefault="00786769" w:rsidP="003F6B4B">
            <w:pPr>
              <w:tabs>
                <w:tab w:val="left" w:pos="2190"/>
              </w:tabs>
              <w:spacing w:line="276" w:lineRule="auto"/>
              <w:jc w:val="both"/>
              <w:rPr>
                <w:rFonts w:ascii="Times New Roman" w:hAnsi="Times New Roman" w:cs="Times New Roman"/>
                <w:color w:val="002060"/>
                <w:sz w:val="24"/>
                <w:szCs w:val="24"/>
              </w:rPr>
            </w:pPr>
            <w:r w:rsidRPr="00BA713D">
              <w:rPr>
                <w:rFonts w:ascii="Times New Roman" w:hAnsi="Times New Roman" w:cs="Times New Roman"/>
                <w:color w:val="002060"/>
                <w:sz w:val="24"/>
                <w:szCs w:val="24"/>
              </w:rPr>
              <w:t>Merge 2 EPF Accounts Online: Know Step By Step Process</w:t>
            </w:r>
          </w:p>
        </w:tc>
        <w:tc>
          <w:tcPr>
            <w:tcW w:w="1530" w:type="dxa"/>
          </w:tcPr>
          <w:p w14:paraId="322929F6" w14:textId="77777777" w:rsidR="00786769" w:rsidRDefault="001A54C8" w:rsidP="003F6B4B">
            <w:pPr>
              <w:jc w:val="center"/>
              <w:rPr>
                <w:rStyle w:val="Hyperlink"/>
                <w:rFonts w:ascii="Times New Roman" w:hAnsi="Times New Roman" w:cs="Times New Roman"/>
                <w:sz w:val="24"/>
                <w:szCs w:val="24"/>
              </w:rPr>
            </w:pPr>
            <w:hyperlink r:id="rId73" w:history="1">
              <w:r w:rsidR="00786769" w:rsidRPr="00E23489">
                <w:rPr>
                  <w:rStyle w:val="Hyperlink"/>
                  <w:rFonts w:ascii="Times New Roman" w:hAnsi="Times New Roman" w:cs="Times New Roman"/>
                  <w:sz w:val="24"/>
                  <w:szCs w:val="24"/>
                </w:rPr>
                <w:t>Click here</w:t>
              </w:r>
            </w:hyperlink>
          </w:p>
        </w:tc>
      </w:tr>
      <w:tr w:rsidR="00786769" w:rsidRPr="00731DA7" w14:paraId="6C931EF1" w14:textId="77777777" w:rsidTr="003F6B4B">
        <w:trPr>
          <w:trHeight w:val="179"/>
        </w:trPr>
        <w:tc>
          <w:tcPr>
            <w:tcW w:w="648" w:type="dxa"/>
          </w:tcPr>
          <w:p w14:paraId="37EA85B0" w14:textId="77777777" w:rsidR="00786769" w:rsidRPr="00731DA7" w:rsidRDefault="00786769" w:rsidP="003F6B4B">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14</w:t>
            </w:r>
          </w:p>
        </w:tc>
        <w:tc>
          <w:tcPr>
            <w:tcW w:w="7632" w:type="dxa"/>
          </w:tcPr>
          <w:p w14:paraId="3B1786E2" w14:textId="77777777" w:rsidR="00786769" w:rsidRPr="00677ABC" w:rsidRDefault="00786769" w:rsidP="003F6B4B">
            <w:pPr>
              <w:tabs>
                <w:tab w:val="left" w:pos="2190"/>
              </w:tabs>
              <w:spacing w:line="276" w:lineRule="auto"/>
              <w:jc w:val="both"/>
              <w:rPr>
                <w:rFonts w:ascii="Times New Roman" w:hAnsi="Times New Roman" w:cs="Times New Roman"/>
                <w:color w:val="002060"/>
                <w:sz w:val="24"/>
                <w:szCs w:val="24"/>
              </w:rPr>
            </w:pPr>
            <w:r w:rsidRPr="000C79C6">
              <w:rPr>
                <w:rFonts w:ascii="Times New Roman" w:hAnsi="Times New Roman" w:cs="Times New Roman"/>
                <w:color w:val="002060"/>
                <w:sz w:val="24"/>
                <w:szCs w:val="24"/>
              </w:rPr>
              <w:t>Scheme for upliftment of daily wage workers</w:t>
            </w:r>
          </w:p>
        </w:tc>
        <w:tc>
          <w:tcPr>
            <w:tcW w:w="1530" w:type="dxa"/>
          </w:tcPr>
          <w:p w14:paraId="109E4CB1" w14:textId="77777777" w:rsidR="00786769" w:rsidRPr="00772598" w:rsidRDefault="00786769" w:rsidP="003F6B4B">
            <w:pPr>
              <w:jc w:val="center"/>
              <w:rPr>
                <w:rStyle w:val="Hyperlink"/>
                <w:rFonts w:ascii="Times New Roman" w:hAnsi="Times New Roman" w:cs="Times New Roman"/>
                <w:sz w:val="6"/>
                <w:szCs w:val="24"/>
              </w:rPr>
            </w:pPr>
          </w:p>
          <w:p w14:paraId="23F0EBCF" w14:textId="77777777" w:rsidR="00786769" w:rsidRDefault="001A54C8" w:rsidP="003F6B4B">
            <w:pPr>
              <w:jc w:val="center"/>
              <w:rPr>
                <w:rStyle w:val="Hyperlink"/>
                <w:rFonts w:ascii="Times New Roman" w:hAnsi="Times New Roman" w:cs="Times New Roman"/>
                <w:sz w:val="24"/>
                <w:szCs w:val="24"/>
              </w:rPr>
            </w:pPr>
            <w:hyperlink r:id="rId74" w:history="1">
              <w:r w:rsidR="00786769" w:rsidRPr="00E23489">
                <w:rPr>
                  <w:rStyle w:val="Hyperlink"/>
                  <w:rFonts w:ascii="Times New Roman" w:hAnsi="Times New Roman" w:cs="Times New Roman"/>
                  <w:sz w:val="24"/>
                  <w:szCs w:val="24"/>
                </w:rPr>
                <w:t>Click here</w:t>
              </w:r>
            </w:hyperlink>
          </w:p>
        </w:tc>
      </w:tr>
      <w:tr w:rsidR="00786769" w:rsidRPr="00731DA7" w14:paraId="6849429E" w14:textId="77777777" w:rsidTr="003F6B4B">
        <w:trPr>
          <w:trHeight w:val="179"/>
        </w:trPr>
        <w:tc>
          <w:tcPr>
            <w:tcW w:w="648" w:type="dxa"/>
          </w:tcPr>
          <w:p w14:paraId="6316ECF9" w14:textId="77777777" w:rsidR="00786769" w:rsidRPr="00731DA7" w:rsidRDefault="00786769" w:rsidP="003F6B4B">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15</w:t>
            </w:r>
          </w:p>
        </w:tc>
        <w:tc>
          <w:tcPr>
            <w:tcW w:w="7632" w:type="dxa"/>
          </w:tcPr>
          <w:p w14:paraId="018DFC2E" w14:textId="77777777" w:rsidR="00786769" w:rsidRPr="00DF3DAD" w:rsidRDefault="00786769" w:rsidP="003F6B4B">
            <w:pPr>
              <w:tabs>
                <w:tab w:val="left" w:pos="2190"/>
              </w:tabs>
              <w:spacing w:line="276" w:lineRule="auto"/>
              <w:jc w:val="both"/>
              <w:rPr>
                <w:rFonts w:ascii="Times New Roman" w:hAnsi="Times New Roman" w:cs="Times New Roman"/>
                <w:color w:val="002060"/>
                <w:sz w:val="24"/>
                <w:szCs w:val="24"/>
              </w:rPr>
            </w:pPr>
            <w:r w:rsidRPr="00984661">
              <w:rPr>
                <w:rFonts w:ascii="Times New Roman" w:hAnsi="Times New Roman" w:cs="Times New Roman"/>
                <w:color w:val="002060"/>
                <w:sz w:val="24"/>
                <w:szCs w:val="24"/>
              </w:rPr>
              <w:t>EPFO Account: Will your EPF accounts earn interest if contribution is not made? 5 lesser known facts</w:t>
            </w:r>
          </w:p>
        </w:tc>
        <w:tc>
          <w:tcPr>
            <w:tcW w:w="1530" w:type="dxa"/>
          </w:tcPr>
          <w:p w14:paraId="3F101D85" w14:textId="77777777" w:rsidR="00786769" w:rsidRDefault="001A54C8" w:rsidP="003F6B4B">
            <w:pPr>
              <w:jc w:val="center"/>
              <w:rPr>
                <w:rStyle w:val="Hyperlink"/>
                <w:rFonts w:ascii="Times New Roman" w:hAnsi="Times New Roman" w:cs="Times New Roman"/>
                <w:sz w:val="24"/>
                <w:szCs w:val="24"/>
              </w:rPr>
            </w:pPr>
            <w:hyperlink r:id="rId75" w:history="1">
              <w:r w:rsidR="00786769" w:rsidRPr="002D145A">
                <w:rPr>
                  <w:rStyle w:val="Hyperlink"/>
                  <w:rFonts w:ascii="Times New Roman" w:hAnsi="Times New Roman" w:cs="Times New Roman"/>
                  <w:sz w:val="24"/>
                  <w:szCs w:val="24"/>
                </w:rPr>
                <w:t>Click Here</w:t>
              </w:r>
            </w:hyperlink>
          </w:p>
        </w:tc>
      </w:tr>
    </w:tbl>
    <w:p w14:paraId="66130100" w14:textId="77777777" w:rsidR="00786769" w:rsidRPr="00EA06AB" w:rsidRDefault="00786769" w:rsidP="00786769">
      <w:pPr>
        <w:spacing w:after="0" w:line="240" w:lineRule="auto"/>
        <w:ind w:right="-46"/>
        <w:jc w:val="both"/>
        <w:rPr>
          <w:rFonts w:ascii="Times New Roman" w:hAnsi="Times New Roman" w:cs="Times New Roman"/>
          <w:b/>
          <w:caps/>
          <w:color w:val="002060"/>
          <w:sz w:val="8"/>
          <w:szCs w:val="24"/>
          <w:u w:val="single"/>
        </w:rPr>
      </w:pPr>
    </w:p>
    <w:p w14:paraId="021A5843" w14:textId="77777777" w:rsidR="00786769" w:rsidRPr="00EA06AB" w:rsidRDefault="00786769" w:rsidP="00786769">
      <w:pPr>
        <w:spacing w:after="0" w:line="240" w:lineRule="auto"/>
        <w:ind w:right="-46"/>
        <w:jc w:val="both"/>
        <w:rPr>
          <w:rFonts w:ascii="Times New Roman" w:hAnsi="Times New Roman" w:cs="Times New Roman"/>
          <w:b/>
          <w:caps/>
          <w:color w:val="002060"/>
          <w:sz w:val="8"/>
          <w:szCs w:val="24"/>
          <w:u w:val="single"/>
        </w:rPr>
      </w:pPr>
    </w:p>
    <w:p w14:paraId="47B8AE19" w14:textId="77777777" w:rsidR="00786769" w:rsidRPr="00EA06AB" w:rsidRDefault="00786769" w:rsidP="00786769">
      <w:pPr>
        <w:spacing w:after="0" w:line="240" w:lineRule="auto"/>
        <w:ind w:right="-46"/>
        <w:jc w:val="both"/>
        <w:rPr>
          <w:rFonts w:ascii="Times New Roman" w:hAnsi="Times New Roman" w:cs="Times New Roman"/>
          <w:b/>
          <w:caps/>
          <w:color w:val="002060"/>
          <w:sz w:val="8"/>
          <w:szCs w:val="24"/>
          <w:u w:val="single"/>
        </w:rPr>
      </w:pPr>
    </w:p>
    <w:p w14:paraId="12FBD1EC" w14:textId="77777777" w:rsidR="00786769" w:rsidRPr="00FC2EE1" w:rsidRDefault="00786769" w:rsidP="00786769">
      <w:pPr>
        <w:spacing w:after="0" w:line="240" w:lineRule="auto"/>
        <w:ind w:right="-46"/>
        <w:jc w:val="both"/>
        <w:rPr>
          <w:rFonts w:ascii="Times New Roman" w:hAnsi="Times New Roman" w:cs="Times New Roman"/>
          <w:b/>
          <w:caps/>
          <w:color w:val="002060"/>
          <w:sz w:val="36"/>
          <w:szCs w:val="24"/>
          <w:u w:val="single"/>
        </w:rPr>
      </w:pPr>
      <w:r w:rsidRPr="00FC2EE1">
        <w:rPr>
          <w:rFonts w:ascii="Times New Roman" w:hAnsi="Times New Roman" w:cs="Times New Roman"/>
          <w:b/>
          <w:caps/>
          <w:color w:val="002060"/>
          <w:sz w:val="36"/>
          <w:szCs w:val="24"/>
          <w:u w:val="single"/>
        </w:rPr>
        <w:t>5. SEBI – Securities Exchange Board of INDIA</w:t>
      </w:r>
    </w:p>
    <w:p w14:paraId="61B1173C" w14:textId="77777777" w:rsidR="00786769" w:rsidRPr="00FC2EE1" w:rsidRDefault="00786769" w:rsidP="00786769">
      <w:pPr>
        <w:spacing w:after="0" w:line="240" w:lineRule="auto"/>
        <w:ind w:right="-46"/>
        <w:jc w:val="both"/>
        <w:rPr>
          <w:rFonts w:ascii="Times New Roman" w:hAnsi="Times New Roman" w:cs="Times New Roman"/>
          <w:b/>
          <w:caps/>
          <w:color w:val="002060"/>
          <w:sz w:val="24"/>
          <w:szCs w:val="24"/>
          <w:u w:val="single"/>
        </w:rPr>
      </w:pPr>
    </w:p>
    <w:p w14:paraId="61D54418" w14:textId="77777777" w:rsidR="00786769" w:rsidRPr="00FC2EE1" w:rsidRDefault="00786769" w:rsidP="00786769">
      <w:pPr>
        <w:spacing w:after="0" w:line="240" w:lineRule="auto"/>
        <w:ind w:right="-46"/>
        <w:jc w:val="both"/>
        <w:rPr>
          <w:rFonts w:ascii="Times New Roman" w:hAnsi="Times New Roman" w:cs="Times New Roman"/>
          <w:b/>
          <w:caps/>
          <w:color w:val="002060"/>
          <w:sz w:val="24"/>
          <w:szCs w:val="24"/>
          <w:u w:val="single"/>
        </w:rPr>
      </w:pPr>
      <w:r w:rsidRPr="00FC2EE1">
        <w:rPr>
          <w:rFonts w:ascii="Times New Roman" w:hAnsi="Times New Roman" w:cs="Times New Roman"/>
          <w:b/>
          <w:caps/>
          <w:color w:val="002060"/>
          <w:sz w:val="24"/>
          <w:szCs w:val="24"/>
          <w:u w:val="single"/>
        </w:rPr>
        <w:t>1. Compliance Requirement under SEBI (Listing Obligations and Disclosure Requirements) (LODR) Regulations, 2015</w:t>
      </w:r>
    </w:p>
    <w:p w14:paraId="4DA22AC1" w14:textId="77777777" w:rsidR="00786769" w:rsidRPr="00FC2EE1" w:rsidRDefault="00786769" w:rsidP="00786769">
      <w:pPr>
        <w:spacing w:after="0" w:line="240" w:lineRule="auto"/>
        <w:ind w:right="-46"/>
        <w:jc w:val="both"/>
        <w:rPr>
          <w:rFonts w:ascii="Times New Roman" w:hAnsi="Times New Roman" w:cs="Times New Roman"/>
          <w:bCs/>
          <w:color w:val="002060"/>
          <w:sz w:val="16"/>
          <w:szCs w:val="24"/>
        </w:rPr>
      </w:pPr>
    </w:p>
    <w:p w14:paraId="614F0661" w14:textId="77777777" w:rsidR="00786769" w:rsidRPr="00FC2EE1" w:rsidRDefault="00786769" w:rsidP="00786769">
      <w:pPr>
        <w:spacing w:after="0" w:line="240" w:lineRule="auto"/>
        <w:ind w:right="-46"/>
        <w:jc w:val="both"/>
        <w:rPr>
          <w:rFonts w:ascii="Times New Roman" w:hAnsi="Times New Roman" w:cs="Times New Roman"/>
          <w:bCs/>
          <w:color w:val="002060"/>
          <w:sz w:val="8"/>
          <w:szCs w:val="24"/>
        </w:rPr>
      </w:pPr>
    </w:p>
    <w:p w14:paraId="2FB49008" w14:textId="77777777" w:rsidR="00786769" w:rsidRDefault="00786769" w:rsidP="00786769">
      <w:pPr>
        <w:rPr>
          <w:rFonts w:ascii="Times New Roman" w:hAnsi="Times New Roman" w:cs="Times New Roman"/>
          <w:b/>
          <w:color w:val="002060"/>
          <w:sz w:val="28"/>
          <w:szCs w:val="24"/>
          <w:u w:val="single"/>
        </w:rPr>
      </w:pPr>
      <w:r>
        <w:rPr>
          <w:rFonts w:ascii="Times New Roman" w:hAnsi="Times New Roman" w:cs="Times New Roman"/>
          <w:b/>
          <w:color w:val="002060"/>
          <w:sz w:val="28"/>
          <w:szCs w:val="24"/>
          <w:u w:val="single"/>
        </w:rPr>
        <w:t>A.</w:t>
      </w:r>
      <w:r w:rsidRPr="006B79A3">
        <w:rPr>
          <w:rFonts w:ascii="Times New Roman" w:hAnsi="Times New Roman" w:cs="Times New Roman"/>
          <w:b/>
          <w:color w:val="002060"/>
          <w:sz w:val="28"/>
          <w:szCs w:val="24"/>
          <w:u w:val="single"/>
        </w:rPr>
        <w:t xml:space="preserve"> Half Yearly Compliances: </w:t>
      </w:r>
    </w:p>
    <w:tbl>
      <w:tblPr>
        <w:tblStyle w:val="GridTable1Light-Accent3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5191"/>
        <w:gridCol w:w="1613"/>
      </w:tblGrid>
      <w:tr w:rsidR="00786769" w:rsidRPr="001A7935" w14:paraId="1E96F10A" w14:textId="77777777" w:rsidTr="003F6B4B">
        <w:trPr>
          <w:cnfStyle w:val="100000000000" w:firstRow="1" w:lastRow="0" w:firstColumn="0" w:lastColumn="0" w:oddVBand="0" w:evenVBand="0" w:oddHBand="0"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675" w:type="dxa"/>
            <w:vAlign w:val="center"/>
          </w:tcPr>
          <w:p w14:paraId="3D063FC0" w14:textId="77777777" w:rsidR="00786769" w:rsidRPr="001A7935" w:rsidRDefault="00786769" w:rsidP="003F6B4B">
            <w:pPr>
              <w:jc w:val="center"/>
              <w:rPr>
                <w:rFonts w:ascii="Times New Roman" w:hAnsi="Times New Roman" w:cs="Times New Roman"/>
                <w:color w:val="002060"/>
                <w:sz w:val="24"/>
                <w:szCs w:val="24"/>
              </w:rPr>
            </w:pPr>
            <w:r w:rsidRPr="001A7935">
              <w:rPr>
                <w:rFonts w:ascii="Times New Roman" w:hAnsi="Times New Roman" w:cs="Times New Roman"/>
                <w:color w:val="002060"/>
                <w:sz w:val="24"/>
                <w:szCs w:val="24"/>
              </w:rPr>
              <w:t>Sl. No.</w:t>
            </w:r>
          </w:p>
        </w:tc>
        <w:tc>
          <w:tcPr>
            <w:tcW w:w="1843" w:type="dxa"/>
            <w:vAlign w:val="center"/>
          </w:tcPr>
          <w:p w14:paraId="33C86F1C" w14:textId="77777777" w:rsidR="00786769" w:rsidRPr="001A7935" w:rsidRDefault="00786769" w:rsidP="003F6B4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Regulation No.</w:t>
            </w:r>
          </w:p>
        </w:tc>
        <w:tc>
          <w:tcPr>
            <w:tcW w:w="5191" w:type="dxa"/>
            <w:vAlign w:val="center"/>
          </w:tcPr>
          <w:p w14:paraId="2B5B4E27" w14:textId="77777777" w:rsidR="00786769" w:rsidRPr="001A7935" w:rsidRDefault="00786769" w:rsidP="003F6B4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Compliance Period</w:t>
            </w:r>
          </w:p>
          <w:p w14:paraId="68D204DC" w14:textId="77777777" w:rsidR="00786769" w:rsidRPr="001A7935" w:rsidRDefault="00786769" w:rsidP="003F6B4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(Due Date)</w:t>
            </w:r>
          </w:p>
        </w:tc>
        <w:tc>
          <w:tcPr>
            <w:tcW w:w="1613" w:type="dxa"/>
            <w:vAlign w:val="center"/>
          </w:tcPr>
          <w:p w14:paraId="5C114BD4" w14:textId="77777777" w:rsidR="00786769" w:rsidRPr="001A7935" w:rsidRDefault="00786769" w:rsidP="003F6B4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Due Date</w:t>
            </w:r>
          </w:p>
        </w:tc>
      </w:tr>
      <w:tr w:rsidR="00786769" w:rsidRPr="001A7935" w14:paraId="7925DF65" w14:textId="77777777" w:rsidTr="003F6B4B">
        <w:trPr>
          <w:trHeight w:val="458"/>
        </w:trPr>
        <w:tc>
          <w:tcPr>
            <w:cnfStyle w:val="001000000000" w:firstRow="0" w:lastRow="0" w:firstColumn="1" w:lastColumn="0" w:oddVBand="0" w:evenVBand="0" w:oddHBand="0" w:evenHBand="0" w:firstRowFirstColumn="0" w:firstRowLastColumn="0" w:lastRowFirstColumn="0" w:lastRowLastColumn="0"/>
            <w:tcW w:w="675" w:type="dxa"/>
          </w:tcPr>
          <w:p w14:paraId="1FA9CB20" w14:textId="77777777" w:rsidR="00786769" w:rsidRPr="001A7935" w:rsidRDefault="00786769" w:rsidP="003F6B4B">
            <w:pPr>
              <w:jc w:val="both"/>
              <w:rPr>
                <w:rFonts w:ascii="Times New Roman" w:hAnsi="Times New Roman" w:cs="Times New Roman"/>
                <w:color w:val="002060"/>
                <w:sz w:val="24"/>
                <w:szCs w:val="24"/>
              </w:rPr>
            </w:pPr>
            <w:r>
              <w:rPr>
                <w:rFonts w:ascii="Times New Roman" w:hAnsi="Times New Roman" w:cs="Times New Roman"/>
                <w:color w:val="002060"/>
                <w:sz w:val="24"/>
                <w:szCs w:val="24"/>
              </w:rPr>
              <w:t>1</w:t>
            </w:r>
            <w:r w:rsidRPr="001A7935">
              <w:rPr>
                <w:rFonts w:ascii="Times New Roman" w:hAnsi="Times New Roman" w:cs="Times New Roman"/>
                <w:color w:val="002060"/>
                <w:sz w:val="24"/>
                <w:szCs w:val="24"/>
              </w:rPr>
              <w:t>.</w:t>
            </w:r>
          </w:p>
        </w:tc>
        <w:tc>
          <w:tcPr>
            <w:tcW w:w="1843" w:type="dxa"/>
          </w:tcPr>
          <w:p w14:paraId="4FE250D5" w14:textId="77777777" w:rsidR="00786769" w:rsidRPr="001A7935" w:rsidRDefault="00786769" w:rsidP="003F6B4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Regulation 23(9)</w:t>
            </w:r>
            <w:r>
              <w:t xml:space="preserve"> </w:t>
            </w:r>
            <w:r w:rsidRPr="00F42FFE">
              <w:rPr>
                <w:rFonts w:ascii="Times New Roman" w:hAnsi="Times New Roman" w:cs="Times New Roman"/>
                <w:color w:val="002060"/>
                <w:sz w:val="24"/>
                <w:szCs w:val="24"/>
              </w:rPr>
              <w:t>Related party transactions.</w:t>
            </w:r>
          </w:p>
        </w:tc>
        <w:tc>
          <w:tcPr>
            <w:tcW w:w="5191" w:type="dxa"/>
          </w:tcPr>
          <w:p w14:paraId="3843DCC9" w14:textId="77777777" w:rsidR="00786769" w:rsidRPr="001A7935" w:rsidRDefault="00786769" w:rsidP="003F6B4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T</w:t>
            </w:r>
            <w:r w:rsidRPr="000B113E">
              <w:rPr>
                <w:rFonts w:ascii="Times New Roman" w:hAnsi="Times New Roman" w:cs="Times New Roman"/>
                <w:color w:val="002060"/>
                <w:sz w:val="24"/>
                <w:szCs w:val="24"/>
              </w:rPr>
              <w:t>he listed entity shall</w:t>
            </w:r>
            <w:r>
              <w:rPr>
                <w:rFonts w:ascii="Times New Roman" w:hAnsi="Times New Roman" w:cs="Times New Roman"/>
                <w:color w:val="002060"/>
                <w:sz w:val="24"/>
                <w:szCs w:val="24"/>
              </w:rPr>
              <w:t xml:space="preserve"> make such disclosures every 6</w:t>
            </w:r>
            <w:r w:rsidRPr="000B113E">
              <w:rPr>
                <w:rFonts w:ascii="Times New Roman" w:hAnsi="Times New Roman" w:cs="Times New Roman"/>
                <w:color w:val="002060"/>
                <w:sz w:val="24"/>
                <w:szCs w:val="24"/>
              </w:rPr>
              <w:t xml:space="preserve"> months </w:t>
            </w:r>
            <w:r>
              <w:rPr>
                <w:rFonts w:ascii="Times New Roman" w:hAnsi="Times New Roman" w:cs="Times New Roman"/>
                <w:b/>
                <w:color w:val="002060"/>
                <w:sz w:val="24"/>
                <w:szCs w:val="24"/>
              </w:rPr>
              <w:t>within 15</w:t>
            </w:r>
            <w:r w:rsidRPr="000B113E">
              <w:rPr>
                <w:rFonts w:ascii="Times New Roman" w:hAnsi="Times New Roman" w:cs="Times New Roman"/>
                <w:b/>
                <w:color w:val="002060"/>
                <w:sz w:val="24"/>
                <w:szCs w:val="24"/>
              </w:rPr>
              <w:t xml:space="preserve"> days from the date of publication</w:t>
            </w:r>
            <w:r w:rsidRPr="000B113E">
              <w:rPr>
                <w:rFonts w:ascii="Times New Roman" w:hAnsi="Times New Roman" w:cs="Times New Roman"/>
                <w:color w:val="002060"/>
                <w:sz w:val="24"/>
                <w:szCs w:val="24"/>
              </w:rPr>
              <w:t xml:space="preserve"> of its standalone and consolidated financial results: Provided further that the listed entity shall make such disclosures every </w:t>
            </w:r>
            <w:r>
              <w:rPr>
                <w:rFonts w:ascii="Times New Roman" w:hAnsi="Times New Roman" w:cs="Times New Roman"/>
                <w:color w:val="002060"/>
                <w:sz w:val="24"/>
                <w:szCs w:val="24"/>
              </w:rPr>
              <w:t>6</w:t>
            </w:r>
            <w:r w:rsidRPr="000B113E">
              <w:rPr>
                <w:rFonts w:ascii="Times New Roman" w:hAnsi="Times New Roman" w:cs="Times New Roman"/>
                <w:color w:val="002060"/>
                <w:sz w:val="24"/>
                <w:szCs w:val="24"/>
              </w:rPr>
              <w:t xml:space="preserve"> months on the date of publication of its standalone and consolidated financial results </w:t>
            </w:r>
            <w:r>
              <w:rPr>
                <w:rFonts w:ascii="Times New Roman" w:hAnsi="Times New Roman" w:cs="Times New Roman"/>
                <w:color w:val="002060"/>
                <w:sz w:val="24"/>
                <w:szCs w:val="24"/>
              </w:rPr>
              <w:t>with effect from April 1, 2023.</w:t>
            </w:r>
          </w:p>
        </w:tc>
        <w:tc>
          <w:tcPr>
            <w:tcW w:w="1613" w:type="dxa"/>
          </w:tcPr>
          <w:p w14:paraId="1E79E9F5" w14:textId="77777777" w:rsidR="00786769" w:rsidRDefault="00786769" w:rsidP="003F6B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461114CD" w14:textId="77777777" w:rsidR="00786769" w:rsidRDefault="00786769" w:rsidP="003F6B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1857CA2D" w14:textId="77777777" w:rsidR="00786769" w:rsidRDefault="00786769" w:rsidP="003F6B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7AF3E1AF" w14:textId="77777777" w:rsidR="00786769" w:rsidRPr="001A7935" w:rsidRDefault="00786769" w:rsidP="003F6B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 xml:space="preserve">Within </w:t>
            </w:r>
            <w:r>
              <w:rPr>
                <w:rFonts w:ascii="Times New Roman" w:hAnsi="Times New Roman" w:cs="Times New Roman"/>
                <w:color w:val="002060"/>
                <w:sz w:val="24"/>
                <w:szCs w:val="24"/>
              </w:rPr>
              <w:t>15</w:t>
            </w:r>
            <w:r w:rsidRPr="001A7935">
              <w:rPr>
                <w:rFonts w:ascii="Times New Roman" w:hAnsi="Times New Roman" w:cs="Times New Roman"/>
                <w:color w:val="002060"/>
                <w:sz w:val="24"/>
                <w:szCs w:val="24"/>
              </w:rPr>
              <w:t xml:space="preserve"> days of FR</w:t>
            </w:r>
          </w:p>
        </w:tc>
      </w:tr>
    </w:tbl>
    <w:p w14:paraId="3CF82A64" w14:textId="77777777" w:rsidR="00786769" w:rsidRPr="00DF7078" w:rsidRDefault="00786769" w:rsidP="00786769">
      <w:pPr>
        <w:rPr>
          <w:rFonts w:ascii="Times New Roman" w:hAnsi="Times New Roman" w:cs="Times New Roman"/>
          <w:b/>
          <w:color w:val="002060"/>
          <w:sz w:val="6"/>
          <w:szCs w:val="24"/>
          <w:u w:val="single"/>
        </w:rPr>
      </w:pPr>
    </w:p>
    <w:p w14:paraId="177F0C2E" w14:textId="77777777" w:rsidR="00786769" w:rsidRDefault="00786769" w:rsidP="00786769">
      <w:pPr>
        <w:rPr>
          <w:rFonts w:ascii="Times New Roman" w:hAnsi="Times New Roman" w:cs="Times New Roman"/>
          <w:b/>
          <w:color w:val="002060"/>
          <w:sz w:val="28"/>
          <w:szCs w:val="24"/>
          <w:u w:val="single"/>
        </w:rPr>
      </w:pPr>
      <w:r>
        <w:rPr>
          <w:rFonts w:ascii="Times New Roman" w:hAnsi="Times New Roman" w:cs="Times New Roman"/>
          <w:b/>
          <w:color w:val="002060"/>
          <w:sz w:val="28"/>
          <w:szCs w:val="24"/>
          <w:u w:val="single"/>
        </w:rPr>
        <w:t>B</w:t>
      </w:r>
      <w:r w:rsidRPr="006B79A3">
        <w:rPr>
          <w:rFonts w:ascii="Times New Roman" w:hAnsi="Times New Roman" w:cs="Times New Roman"/>
          <w:b/>
          <w:color w:val="002060"/>
          <w:sz w:val="28"/>
          <w:szCs w:val="24"/>
          <w:u w:val="single"/>
        </w:rPr>
        <w:t xml:space="preserve">. </w:t>
      </w:r>
      <w:r>
        <w:rPr>
          <w:rFonts w:ascii="Times New Roman" w:hAnsi="Times New Roman" w:cs="Times New Roman"/>
          <w:b/>
          <w:color w:val="002060"/>
          <w:sz w:val="28"/>
          <w:szCs w:val="24"/>
          <w:u w:val="single"/>
        </w:rPr>
        <w:t xml:space="preserve">Regular / </w:t>
      </w:r>
      <w:r w:rsidRPr="006B79A3">
        <w:rPr>
          <w:rFonts w:ascii="Times New Roman" w:hAnsi="Times New Roman" w:cs="Times New Roman"/>
          <w:b/>
          <w:color w:val="002060"/>
          <w:sz w:val="28"/>
          <w:szCs w:val="24"/>
          <w:u w:val="single"/>
        </w:rPr>
        <w:t xml:space="preserve">Annual Compliances: </w:t>
      </w:r>
    </w:p>
    <w:tbl>
      <w:tblPr>
        <w:tblStyle w:val="GridTable1Light-Accent21"/>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4"/>
        <w:gridCol w:w="1842"/>
        <w:gridCol w:w="4112"/>
        <w:gridCol w:w="1413"/>
      </w:tblGrid>
      <w:tr w:rsidR="00786769" w:rsidRPr="00BC4733" w14:paraId="0E276FF7" w14:textId="77777777" w:rsidTr="003F6B4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8" w:type="pct"/>
            <w:tcBorders>
              <w:bottom w:val="none" w:sz="0" w:space="0" w:color="auto"/>
            </w:tcBorders>
            <w:noWrap/>
            <w:hideMark/>
          </w:tcPr>
          <w:p w14:paraId="00030FFD" w14:textId="77777777" w:rsidR="00786769" w:rsidRPr="00BC4733" w:rsidRDefault="00786769" w:rsidP="003F6B4B">
            <w:pPr>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REG NO</w:t>
            </w:r>
          </w:p>
        </w:tc>
        <w:tc>
          <w:tcPr>
            <w:tcW w:w="988" w:type="pct"/>
            <w:tcBorders>
              <w:bottom w:val="none" w:sz="0" w:space="0" w:color="auto"/>
            </w:tcBorders>
            <w:noWrap/>
            <w:hideMark/>
          </w:tcPr>
          <w:p w14:paraId="10891722" w14:textId="77777777" w:rsidR="00786769" w:rsidRPr="00BC4733" w:rsidRDefault="00786769" w:rsidP="003F6B4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REGULATION NO</w:t>
            </w:r>
          </w:p>
        </w:tc>
        <w:tc>
          <w:tcPr>
            <w:tcW w:w="2206" w:type="pct"/>
            <w:tcBorders>
              <w:bottom w:val="none" w:sz="0" w:space="0" w:color="auto"/>
            </w:tcBorders>
            <w:noWrap/>
            <w:hideMark/>
          </w:tcPr>
          <w:p w14:paraId="76492BFF" w14:textId="77777777" w:rsidR="00786769" w:rsidRPr="00BC4733" w:rsidRDefault="00786769" w:rsidP="003F6B4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PARTICULARS</w:t>
            </w:r>
          </w:p>
        </w:tc>
        <w:tc>
          <w:tcPr>
            <w:tcW w:w="759" w:type="pct"/>
            <w:tcBorders>
              <w:bottom w:val="none" w:sz="0" w:space="0" w:color="auto"/>
            </w:tcBorders>
            <w:noWrap/>
            <w:hideMark/>
          </w:tcPr>
          <w:p w14:paraId="7029C996" w14:textId="77777777" w:rsidR="00786769" w:rsidRPr="00BC4733" w:rsidRDefault="00786769" w:rsidP="003F6B4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TIMELINE</w:t>
            </w:r>
          </w:p>
        </w:tc>
      </w:tr>
      <w:tr w:rsidR="00786769" w:rsidRPr="00BC4733" w14:paraId="196DD9D0" w14:textId="77777777" w:rsidTr="003F6B4B">
        <w:trPr>
          <w:trHeight w:val="1500"/>
        </w:trPr>
        <w:tc>
          <w:tcPr>
            <w:cnfStyle w:val="001000000000" w:firstRow="0" w:lastRow="0" w:firstColumn="1" w:lastColumn="0" w:oddVBand="0" w:evenVBand="0" w:oddHBand="0" w:evenHBand="0" w:firstRowFirstColumn="0" w:firstRowLastColumn="0" w:lastRowFirstColumn="0" w:lastRowLastColumn="0"/>
            <w:tcW w:w="1048" w:type="pct"/>
            <w:noWrap/>
            <w:hideMark/>
          </w:tcPr>
          <w:p w14:paraId="19FEFC92" w14:textId="77777777" w:rsidR="00786769" w:rsidRPr="00BC4733" w:rsidRDefault="00786769" w:rsidP="003F6B4B">
            <w:pPr>
              <w:jc w:val="both"/>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47 Advertisements in Newspapers.</w:t>
            </w:r>
          </w:p>
        </w:tc>
        <w:tc>
          <w:tcPr>
            <w:tcW w:w="988" w:type="pct"/>
            <w:hideMark/>
          </w:tcPr>
          <w:p w14:paraId="662C3C76" w14:textId="77777777" w:rsidR="00786769" w:rsidRPr="00BC4733" w:rsidRDefault="00786769" w:rsidP="003F6B4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47 (3) Advertisements in Newspapers</w:t>
            </w:r>
          </w:p>
        </w:tc>
        <w:tc>
          <w:tcPr>
            <w:tcW w:w="2206" w:type="pct"/>
            <w:hideMark/>
          </w:tcPr>
          <w:p w14:paraId="4A186963" w14:textId="77777777" w:rsidR="00786769" w:rsidRPr="00AB0816" w:rsidRDefault="00786769" w:rsidP="003F6B4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3"/>
                <w:szCs w:val="23"/>
                <w:lang w:eastAsia="en-IN"/>
              </w:rPr>
            </w:pPr>
            <w:r w:rsidRPr="00AB0816">
              <w:rPr>
                <w:rFonts w:ascii="Times New Roman" w:eastAsia="Times New Roman" w:hAnsi="Times New Roman" w:cs="Times New Roman"/>
                <w:color w:val="984806" w:themeColor="accent6" w:themeShade="80"/>
                <w:sz w:val="23"/>
                <w:szCs w:val="23"/>
                <w:lang w:eastAsia="en-IN"/>
              </w:rPr>
              <w:t>Financial results at 47 clause (b) of sub-regulation (1), shall be published within 48 hours of conclusion of the meeting of board of directors at which the financial results were approved.</w:t>
            </w:r>
          </w:p>
        </w:tc>
        <w:tc>
          <w:tcPr>
            <w:tcW w:w="759" w:type="pct"/>
            <w:noWrap/>
            <w:hideMark/>
          </w:tcPr>
          <w:p w14:paraId="258FD1BC" w14:textId="77777777" w:rsidR="00786769" w:rsidRPr="00BC4733" w:rsidRDefault="00786769" w:rsidP="003F6B4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984806" w:themeColor="accent6" w:themeShade="80"/>
                <w:sz w:val="24"/>
                <w:szCs w:val="24"/>
                <w:lang w:eastAsia="en-IN"/>
              </w:rPr>
            </w:pPr>
            <w:r w:rsidRPr="00BC4733">
              <w:rPr>
                <w:rFonts w:ascii="Times New Roman" w:eastAsia="Times New Roman" w:hAnsi="Times New Roman" w:cs="Times New Roman"/>
                <w:b/>
                <w:bCs/>
                <w:color w:val="984806" w:themeColor="accent6" w:themeShade="80"/>
                <w:sz w:val="24"/>
                <w:szCs w:val="24"/>
                <w:lang w:eastAsia="en-IN"/>
              </w:rPr>
              <w:t>48 HOURS</w:t>
            </w:r>
          </w:p>
        </w:tc>
      </w:tr>
      <w:tr w:rsidR="00786769" w:rsidRPr="00BC4733" w14:paraId="0D72563E" w14:textId="77777777" w:rsidTr="003F6B4B">
        <w:trPr>
          <w:trHeight w:val="2400"/>
        </w:trPr>
        <w:tc>
          <w:tcPr>
            <w:cnfStyle w:val="001000000000" w:firstRow="0" w:lastRow="0" w:firstColumn="1" w:lastColumn="0" w:oddVBand="0" w:evenVBand="0" w:oddHBand="0" w:evenHBand="0" w:firstRowFirstColumn="0" w:firstRowLastColumn="0" w:lastRowFirstColumn="0" w:lastRowLastColumn="0"/>
            <w:tcW w:w="1048" w:type="pct"/>
            <w:hideMark/>
          </w:tcPr>
          <w:p w14:paraId="2649C31A" w14:textId="77777777" w:rsidR="00786769" w:rsidRPr="00BC4733" w:rsidRDefault="00786769" w:rsidP="003F6B4B">
            <w:pPr>
              <w:jc w:val="both"/>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24A Secretarial Audit.</w:t>
            </w:r>
          </w:p>
        </w:tc>
        <w:tc>
          <w:tcPr>
            <w:tcW w:w="988" w:type="pct"/>
            <w:hideMark/>
          </w:tcPr>
          <w:p w14:paraId="76CE7B4F" w14:textId="77777777" w:rsidR="00786769" w:rsidRPr="00BC4733" w:rsidRDefault="00786769" w:rsidP="003F6B4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Red 24A</w:t>
            </w:r>
          </w:p>
        </w:tc>
        <w:tc>
          <w:tcPr>
            <w:tcW w:w="2206" w:type="pct"/>
            <w:hideMark/>
          </w:tcPr>
          <w:p w14:paraId="6A5D6EBF" w14:textId="77777777" w:rsidR="00786769" w:rsidRPr="00AB0816" w:rsidRDefault="00786769" w:rsidP="003F6B4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3"/>
                <w:szCs w:val="23"/>
                <w:lang w:eastAsia="en-IN"/>
              </w:rPr>
            </w:pPr>
            <w:r w:rsidRPr="00AB0816">
              <w:rPr>
                <w:rFonts w:ascii="Times New Roman" w:eastAsia="Times New Roman" w:hAnsi="Times New Roman" w:cs="Times New Roman"/>
                <w:color w:val="984806" w:themeColor="accent6" w:themeShade="80"/>
                <w:sz w:val="23"/>
                <w:szCs w:val="23"/>
                <w:lang w:eastAsia="en-IN"/>
              </w:rPr>
              <w:t>Every listed entity and its material unlisted subsidiaries incorporated in India shall undertake secretarial audit and shall annex with its annual report, a secretarial audit report, given by a company secretary in practice, in such form as may be specified with effect from the year ended March 31, 2019. (within 60 days from the Closure of FY)</w:t>
            </w:r>
          </w:p>
        </w:tc>
        <w:tc>
          <w:tcPr>
            <w:tcW w:w="759" w:type="pct"/>
            <w:hideMark/>
          </w:tcPr>
          <w:p w14:paraId="1D6E88B4" w14:textId="77777777" w:rsidR="00786769" w:rsidRDefault="00786769" w:rsidP="003F6B4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984806" w:themeColor="accent6" w:themeShade="80"/>
                <w:sz w:val="30"/>
                <w:szCs w:val="24"/>
                <w:lang w:eastAsia="en-IN"/>
              </w:rPr>
            </w:pPr>
          </w:p>
          <w:p w14:paraId="347F29C6" w14:textId="77777777" w:rsidR="00786769" w:rsidRPr="00BC4733" w:rsidRDefault="00786769" w:rsidP="003F6B4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984806" w:themeColor="accent6" w:themeShade="80"/>
                <w:sz w:val="24"/>
                <w:szCs w:val="24"/>
                <w:lang w:eastAsia="en-IN"/>
              </w:rPr>
            </w:pPr>
            <w:r w:rsidRPr="00187D85">
              <w:rPr>
                <w:rFonts w:ascii="Times New Roman" w:eastAsia="Times New Roman" w:hAnsi="Times New Roman" w:cs="Times New Roman"/>
                <w:b/>
                <w:bCs/>
                <w:color w:val="984806" w:themeColor="accent6" w:themeShade="80"/>
                <w:sz w:val="30"/>
                <w:szCs w:val="24"/>
                <w:lang w:eastAsia="en-IN"/>
              </w:rPr>
              <w:t xml:space="preserve">60 days </w:t>
            </w:r>
            <w:r w:rsidRPr="00187D85">
              <w:rPr>
                <w:rFonts w:ascii="Times New Roman" w:eastAsia="Times New Roman" w:hAnsi="Times New Roman" w:cs="Times New Roman"/>
                <w:color w:val="984806" w:themeColor="accent6" w:themeShade="80"/>
                <w:sz w:val="30"/>
                <w:szCs w:val="24"/>
                <w:lang w:eastAsia="en-IN"/>
              </w:rPr>
              <w:t>from the Closure of FY</w:t>
            </w:r>
          </w:p>
        </w:tc>
      </w:tr>
      <w:tr w:rsidR="00786769" w:rsidRPr="00BC4733" w14:paraId="5E6A46E8" w14:textId="77777777" w:rsidTr="003F6B4B">
        <w:trPr>
          <w:trHeight w:val="2700"/>
        </w:trPr>
        <w:tc>
          <w:tcPr>
            <w:cnfStyle w:val="001000000000" w:firstRow="0" w:lastRow="0" w:firstColumn="1" w:lastColumn="0" w:oddVBand="0" w:evenVBand="0" w:oddHBand="0" w:evenHBand="0" w:firstRowFirstColumn="0" w:firstRowLastColumn="0" w:lastRowFirstColumn="0" w:lastRowLastColumn="0"/>
            <w:tcW w:w="1048" w:type="pct"/>
            <w:hideMark/>
          </w:tcPr>
          <w:p w14:paraId="76633CAC" w14:textId="77777777" w:rsidR="00786769" w:rsidRPr="00BC4733" w:rsidRDefault="00786769" w:rsidP="003F6B4B">
            <w:pPr>
              <w:jc w:val="both"/>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46 Website</w:t>
            </w:r>
          </w:p>
        </w:tc>
        <w:tc>
          <w:tcPr>
            <w:tcW w:w="988" w:type="pct"/>
            <w:hideMark/>
          </w:tcPr>
          <w:p w14:paraId="581B7C82" w14:textId="77777777" w:rsidR="00786769" w:rsidRPr="00BC4733" w:rsidRDefault="00786769" w:rsidP="003F6B4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46(2)(s)</w:t>
            </w:r>
          </w:p>
        </w:tc>
        <w:tc>
          <w:tcPr>
            <w:tcW w:w="2206" w:type="pct"/>
            <w:hideMark/>
          </w:tcPr>
          <w:p w14:paraId="318461F7" w14:textId="77777777" w:rsidR="00786769" w:rsidRPr="00AB0816" w:rsidRDefault="00786769" w:rsidP="003F6B4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3"/>
                <w:szCs w:val="23"/>
                <w:lang w:eastAsia="en-IN"/>
              </w:rPr>
            </w:pPr>
            <w:r w:rsidRPr="00AB0816">
              <w:rPr>
                <w:rFonts w:ascii="Times New Roman" w:eastAsia="Times New Roman" w:hAnsi="Times New Roman" w:cs="Times New Roman"/>
                <w:color w:val="984806" w:themeColor="accent6" w:themeShade="80"/>
                <w:sz w:val="23"/>
                <w:szCs w:val="23"/>
                <w:lang w:eastAsia="en-IN"/>
              </w:rPr>
              <w:t>The listed entity shall disseminate the following information under a separate section on its website separate audited financial statements of each subsidiary of the listed entity in respect of a relevant financial year, uploaded at least 21 days prior to the date of the annual general meeting which has been called to inter alia consider accounts of that financial year.]</w:t>
            </w:r>
          </w:p>
        </w:tc>
        <w:tc>
          <w:tcPr>
            <w:tcW w:w="759" w:type="pct"/>
            <w:hideMark/>
          </w:tcPr>
          <w:p w14:paraId="3EAF194C" w14:textId="77777777" w:rsidR="00786769" w:rsidRPr="00BC4733" w:rsidRDefault="00786769" w:rsidP="003F6B4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b/>
                <w:bCs/>
                <w:color w:val="984806" w:themeColor="accent6" w:themeShade="80"/>
                <w:sz w:val="24"/>
                <w:szCs w:val="24"/>
                <w:lang w:eastAsia="en-IN"/>
              </w:rPr>
              <w:t xml:space="preserve">21 days prior 1 days </w:t>
            </w:r>
            <w:r w:rsidRPr="00BC4733">
              <w:rPr>
                <w:rFonts w:ascii="Times New Roman" w:eastAsia="Times New Roman" w:hAnsi="Times New Roman" w:cs="Times New Roman"/>
                <w:color w:val="984806" w:themeColor="accent6" w:themeShade="80"/>
                <w:sz w:val="24"/>
                <w:szCs w:val="24"/>
                <w:lang w:eastAsia="en-IN"/>
              </w:rPr>
              <w:t>prior to the date of AGM</w:t>
            </w:r>
          </w:p>
        </w:tc>
      </w:tr>
    </w:tbl>
    <w:p w14:paraId="2E2F2B5E" w14:textId="77777777" w:rsidR="00786769" w:rsidRDefault="00786769" w:rsidP="00786769">
      <w:pPr>
        <w:spacing w:after="0" w:line="240" w:lineRule="auto"/>
        <w:jc w:val="both"/>
        <w:rPr>
          <w:rFonts w:ascii="Times New Roman" w:hAnsi="Times New Roman" w:cs="Times New Roman"/>
          <w:b/>
          <w:color w:val="002060"/>
          <w:sz w:val="28"/>
          <w:szCs w:val="24"/>
          <w:u w:val="single"/>
        </w:rPr>
      </w:pPr>
    </w:p>
    <w:p w14:paraId="629F7D01" w14:textId="77777777" w:rsidR="00786769" w:rsidRPr="006E4D5C" w:rsidRDefault="00786769" w:rsidP="00786769">
      <w:pPr>
        <w:spacing w:after="0" w:line="240" w:lineRule="auto"/>
        <w:jc w:val="both"/>
        <w:rPr>
          <w:rFonts w:ascii="Times New Roman" w:hAnsi="Times New Roman" w:cs="Times New Roman"/>
          <w:b/>
          <w:color w:val="002060"/>
          <w:sz w:val="28"/>
          <w:szCs w:val="24"/>
          <w:u w:val="single"/>
        </w:rPr>
      </w:pPr>
      <w:r>
        <w:rPr>
          <w:rFonts w:ascii="Times New Roman" w:hAnsi="Times New Roman" w:cs="Times New Roman"/>
          <w:b/>
          <w:color w:val="002060"/>
          <w:sz w:val="28"/>
          <w:szCs w:val="24"/>
          <w:u w:val="single"/>
        </w:rPr>
        <w:t>C</w:t>
      </w:r>
      <w:r w:rsidRPr="006E4D5C">
        <w:rPr>
          <w:rFonts w:ascii="Times New Roman" w:hAnsi="Times New Roman" w:cs="Times New Roman"/>
          <w:b/>
          <w:color w:val="002060"/>
          <w:sz w:val="28"/>
          <w:szCs w:val="24"/>
          <w:u w:val="single"/>
        </w:rPr>
        <w:t>. Other Quarterly compliance which included half year compliance except FR (Financial Results)</w:t>
      </w:r>
    </w:p>
    <w:p w14:paraId="1B8B709F" w14:textId="77777777" w:rsidR="00786769" w:rsidRPr="006E4D5C" w:rsidRDefault="00786769" w:rsidP="00786769">
      <w:pPr>
        <w:rPr>
          <w:rFonts w:ascii="Times New Roman" w:hAnsi="Times New Roman" w:cs="Times New Roman"/>
          <w:b/>
          <w:color w:val="002060"/>
          <w:sz w:val="6"/>
          <w:szCs w:val="24"/>
          <w:u w:val="single"/>
        </w:rPr>
      </w:pPr>
    </w:p>
    <w:tbl>
      <w:tblPr>
        <w:tblStyle w:val="GridTable4-Accent610"/>
        <w:tblW w:w="5060" w:type="pct"/>
        <w:tblLayout w:type="fixed"/>
        <w:tblLook w:val="04A0" w:firstRow="1" w:lastRow="0" w:firstColumn="1" w:lastColumn="0" w:noHBand="0" w:noVBand="1"/>
      </w:tblPr>
      <w:tblGrid>
        <w:gridCol w:w="1819"/>
        <w:gridCol w:w="181"/>
        <w:gridCol w:w="1936"/>
        <w:gridCol w:w="3651"/>
        <w:gridCol w:w="1766"/>
      </w:tblGrid>
      <w:tr w:rsidR="00786769" w:rsidRPr="001A7935" w14:paraId="739269E1" w14:textId="77777777" w:rsidTr="003F6B4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72" w:type="pct"/>
            <w:shd w:val="clear" w:color="auto" w:fill="002060"/>
            <w:noWrap/>
            <w:hideMark/>
          </w:tcPr>
          <w:p w14:paraId="4F6C54C2" w14:textId="77777777" w:rsidR="00786769" w:rsidRPr="006E4D5C" w:rsidRDefault="00786769" w:rsidP="003F6B4B">
            <w:pPr>
              <w:jc w:val="center"/>
              <w:rPr>
                <w:rFonts w:ascii="Times New Roman" w:eastAsia="Times New Roman" w:hAnsi="Times New Roman" w:cs="Times New Roman"/>
                <w:sz w:val="24"/>
                <w:szCs w:val="24"/>
                <w:lang w:eastAsia="en-IN"/>
              </w:rPr>
            </w:pPr>
            <w:r w:rsidRPr="006E4D5C">
              <w:rPr>
                <w:rFonts w:ascii="Times New Roman" w:eastAsia="Times New Roman" w:hAnsi="Times New Roman" w:cs="Times New Roman"/>
                <w:sz w:val="24"/>
                <w:szCs w:val="24"/>
                <w:lang w:eastAsia="en-IN"/>
              </w:rPr>
              <w:t>REG NO</w:t>
            </w:r>
          </w:p>
        </w:tc>
        <w:tc>
          <w:tcPr>
            <w:tcW w:w="1132" w:type="pct"/>
            <w:gridSpan w:val="2"/>
            <w:shd w:val="clear" w:color="auto" w:fill="002060"/>
            <w:noWrap/>
            <w:hideMark/>
          </w:tcPr>
          <w:p w14:paraId="09FC7DE2" w14:textId="77777777" w:rsidR="00786769" w:rsidRPr="006E4D5C" w:rsidRDefault="00786769" w:rsidP="003F6B4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6E4D5C">
              <w:rPr>
                <w:rFonts w:ascii="Times New Roman" w:eastAsia="Times New Roman" w:hAnsi="Times New Roman" w:cs="Times New Roman"/>
                <w:sz w:val="24"/>
                <w:szCs w:val="24"/>
                <w:lang w:eastAsia="en-IN"/>
              </w:rPr>
              <w:t>REGULATION NO</w:t>
            </w:r>
          </w:p>
        </w:tc>
        <w:tc>
          <w:tcPr>
            <w:tcW w:w="1952" w:type="pct"/>
            <w:shd w:val="clear" w:color="auto" w:fill="002060"/>
            <w:noWrap/>
            <w:hideMark/>
          </w:tcPr>
          <w:p w14:paraId="3675EDB1" w14:textId="77777777" w:rsidR="00786769" w:rsidRPr="006E4D5C" w:rsidRDefault="00786769" w:rsidP="003F6B4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6E4D5C">
              <w:rPr>
                <w:rFonts w:ascii="Times New Roman" w:eastAsia="Times New Roman" w:hAnsi="Times New Roman" w:cs="Times New Roman"/>
                <w:sz w:val="24"/>
                <w:szCs w:val="24"/>
                <w:lang w:eastAsia="en-IN"/>
              </w:rPr>
              <w:t>PARTICULARS</w:t>
            </w:r>
          </w:p>
        </w:tc>
        <w:tc>
          <w:tcPr>
            <w:tcW w:w="944" w:type="pct"/>
            <w:shd w:val="clear" w:color="auto" w:fill="002060"/>
            <w:noWrap/>
            <w:hideMark/>
          </w:tcPr>
          <w:p w14:paraId="652C67AE" w14:textId="77777777" w:rsidR="00786769" w:rsidRPr="006E4D5C" w:rsidRDefault="00786769" w:rsidP="003F6B4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6E4D5C">
              <w:rPr>
                <w:rFonts w:ascii="Times New Roman" w:eastAsia="Times New Roman" w:hAnsi="Times New Roman" w:cs="Times New Roman"/>
                <w:sz w:val="24"/>
                <w:szCs w:val="24"/>
                <w:lang w:eastAsia="en-IN"/>
              </w:rPr>
              <w:t>TIMELINE</w:t>
            </w:r>
          </w:p>
        </w:tc>
      </w:tr>
      <w:tr w:rsidR="00786769" w:rsidRPr="001A7935" w14:paraId="496938C6" w14:textId="77777777" w:rsidTr="003F6B4B">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1069" w:type="pct"/>
            <w:gridSpan w:val="2"/>
            <w:hideMark/>
          </w:tcPr>
          <w:p w14:paraId="52F4DD9D" w14:textId="77777777" w:rsidR="00786769" w:rsidRPr="001A7935" w:rsidRDefault="00786769" w:rsidP="003F6B4B">
            <w:pPr>
              <w:jc w:val="both"/>
              <w:rPr>
                <w:rFonts w:ascii="Times New Roman" w:eastAsia="Times New Roman" w:hAnsi="Times New Roman" w:cs="Times New Roman"/>
                <w:b w:val="0"/>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Intimation</w:t>
            </w:r>
          </w:p>
        </w:tc>
        <w:tc>
          <w:tcPr>
            <w:tcW w:w="1035" w:type="pct"/>
            <w:hideMark/>
          </w:tcPr>
          <w:p w14:paraId="16E6BA10" w14:textId="77777777" w:rsidR="00786769" w:rsidRPr="001A7935" w:rsidRDefault="00786769" w:rsidP="003F6B4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Reg 29 read with Reg 33</w:t>
            </w:r>
          </w:p>
        </w:tc>
        <w:tc>
          <w:tcPr>
            <w:tcW w:w="1952" w:type="pct"/>
            <w:hideMark/>
          </w:tcPr>
          <w:p w14:paraId="2C7CAC1D" w14:textId="77777777" w:rsidR="00786769" w:rsidRPr="001A7935" w:rsidRDefault="00786769" w:rsidP="003F6B4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intimation regarding item specified in clause 29(1) (a) to be discussed at the meeting of board of directors shall be given at least five days in advance (excluding the date of the intimation and date of the meeting), and such intimation shall include the date of such meeting of board of directors</w:t>
            </w:r>
          </w:p>
        </w:tc>
        <w:tc>
          <w:tcPr>
            <w:tcW w:w="944" w:type="pct"/>
            <w:hideMark/>
          </w:tcPr>
          <w:p w14:paraId="45E3A622" w14:textId="77777777" w:rsidR="00786769" w:rsidRPr="001A7935" w:rsidRDefault="00786769" w:rsidP="003F6B4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 at least 5 working days in advance, excluding the date of the intimation and date of the meeting </w:t>
            </w:r>
          </w:p>
        </w:tc>
      </w:tr>
      <w:tr w:rsidR="00786769" w:rsidRPr="001A7935" w14:paraId="767AB188" w14:textId="77777777" w:rsidTr="003F6B4B">
        <w:trPr>
          <w:trHeight w:val="2400"/>
        </w:trPr>
        <w:tc>
          <w:tcPr>
            <w:cnfStyle w:val="001000000000" w:firstRow="0" w:lastRow="0" w:firstColumn="1" w:lastColumn="0" w:oddVBand="0" w:evenVBand="0" w:oddHBand="0" w:evenHBand="0" w:firstRowFirstColumn="0" w:firstRowLastColumn="0" w:lastRowFirstColumn="0" w:lastRowLastColumn="0"/>
            <w:tcW w:w="1069" w:type="pct"/>
            <w:gridSpan w:val="2"/>
          </w:tcPr>
          <w:p w14:paraId="64B3D646" w14:textId="77777777" w:rsidR="00786769" w:rsidRPr="001A7935" w:rsidRDefault="00786769" w:rsidP="003F6B4B">
            <w:pPr>
              <w:jc w:val="both"/>
              <w:rPr>
                <w:rFonts w:ascii="Times New Roman" w:hAnsi="Times New Roman" w:cs="Times New Roman"/>
                <w:color w:val="000000"/>
                <w:sz w:val="24"/>
                <w:szCs w:val="24"/>
              </w:rPr>
            </w:pPr>
            <w:r w:rsidRPr="001A7935">
              <w:rPr>
                <w:rFonts w:ascii="Times New Roman" w:hAnsi="Times New Roman" w:cs="Times New Roman"/>
                <w:color w:val="000000"/>
                <w:sz w:val="24"/>
                <w:szCs w:val="24"/>
              </w:rPr>
              <w:t xml:space="preserve">Intimations and Disclosure of events or information to Stock Exchanges. </w:t>
            </w:r>
          </w:p>
        </w:tc>
        <w:tc>
          <w:tcPr>
            <w:tcW w:w="1035" w:type="pct"/>
          </w:tcPr>
          <w:p w14:paraId="62302D2B" w14:textId="77777777" w:rsidR="00786769" w:rsidRPr="001A7935" w:rsidRDefault="00786769" w:rsidP="003F6B4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 xml:space="preserve">87B: Intimations and Disclosure of events or information to Stock Exchanges. READ WITH PART E OF Schedule III </w:t>
            </w:r>
          </w:p>
        </w:tc>
        <w:tc>
          <w:tcPr>
            <w:tcW w:w="1952" w:type="pct"/>
          </w:tcPr>
          <w:p w14:paraId="6D41C07B" w14:textId="77777777" w:rsidR="00786769" w:rsidRPr="001A7935" w:rsidRDefault="00786769" w:rsidP="003F6B4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The listed entity shall first disclose to stock exchange(s) of all events or information, as specified in Part E of Schedule III, as soon as reasonably possible but not later than twenty four hours from occurrence of the event or information:</w:t>
            </w:r>
          </w:p>
        </w:tc>
        <w:tc>
          <w:tcPr>
            <w:tcW w:w="944" w:type="pct"/>
          </w:tcPr>
          <w:p w14:paraId="0E82242D" w14:textId="77777777" w:rsidR="00786769" w:rsidRDefault="00786769" w:rsidP="003F6B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p w14:paraId="31B27EA2" w14:textId="77777777" w:rsidR="00786769" w:rsidRDefault="00786769" w:rsidP="003F6B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p w14:paraId="27B0CDBE" w14:textId="77777777" w:rsidR="00786769" w:rsidRDefault="00786769" w:rsidP="003F6B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p w14:paraId="44D1B10A" w14:textId="77777777" w:rsidR="00786769" w:rsidRDefault="00786769" w:rsidP="003F6B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p w14:paraId="3B819D42" w14:textId="77777777" w:rsidR="00786769" w:rsidRPr="001A7935" w:rsidRDefault="00786769" w:rsidP="003F6B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1A7935">
              <w:rPr>
                <w:rFonts w:ascii="Times New Roman" w:hAnsi="Times New Roman" w:cs="Times New Roman"/>
                <w:b/>
                <w:bCs/>
                <w:color w:val="000000"/>
                <w:sz w:val="24"/>
                <w:szCs w:val="24"/>
              </w:rPr>
              <w:t>24 HOURS</w:t>
            </w:r>
          </w:p>
        </w:tc>
      </w:tr>
      <w:tr w:rsidR="00786769" w:rsidRPr="001A7935" w14:paraId="582BC587" w14:textId="77777777" w:rsidTr="003F6B4B">
        <w:trPr>
          <w:cnfStyle w:val="000000100000" w:firstRow="0" w:lastRow="0" w:firstColumn="0" w:lastColumn="0" w:oddVBand="0" w:evenVBand="0" w:oddHBand="1" w:evenHBand="0" w:firstRowFirstColumn="0" w:firstRowLastColumn="0" w:lastRowFirstColumn="0" w:lastRowLastColumn="0"/>
          <w:trHeight w:val="1982"/>
        </w:trPr>
        <w:tc>
          <w:tcPr>
            <w:cnfStyle w:val="001000000000" w:firstRow="0" w:lastRow="0" w:firstColumn="1" w:lastColumn="0" w:oddVBand="0" w:evenVBand="0" w:oddHBand="0" w:evenHBand="0" w:firstRowFirstColumn="0" w:firstRowLastColumn="0" w:lastRowFirstColumn="0" w:lastRowLastColumn="0"/>
            <w:tcW w:w="1069" w:type="pct"/>
            <w:gridSpan w:val="2"/>
          </w:tcPr>
          <w:p w14:paraId="5BF9B653" w14:textId="77777777" w:rsidR="00786769" w:rsidRPr="001A7935" w:rsidRDefault="00786769" w:rsidP="003F6B4B">
            <w:pPr>
              <w:jc w:val="both"/>
              <w:rPr>
                <w:rFonts w:ascii="Times New Roman" w:hAnsi="Times New Roman" w:cs="Times New Roman"/>
                <w:color w:val="000000"/>
                <w:sz w:val="24"/>
                <w:szCs w:val="24"/>
              </w:rPr>
            </w:pPr>
            <w:r w:rsidRPr="001A7935">
              <w:rPr>
                <w:rFonts w:ascii="Times New Roman" w:hAnsi="Times New Roman" w:cs="Times New Roman"/>
                <w:color w:val="000000"/>
                <w:sz w:val="24"/>
                <w:szCs w:val="24"/>
              </w:rPr>
              <w:t>Valuation, Rating and NAV disclosure.</w:t>
            </w:r>
          </w:p>
        </w:tc>
        <w:tc>
          <w:tcPr>
            <w:tcW w:w="1035" w:type="pct"/>
          </w:tcPr>
          <w:p w14:paraId="15D47B2D" w14:textId="77777777" w:rsidR="00786769" w:rsidRPr="001A7935" w:rsidRDefault="00786769" w:rsidP="003F6B4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87C(1) (iii)</w:t>
            </w:r>
          </w:p>
        </w:tc>
        <w:tc>
          <w:tcPr>
            <w:tcW w:w="1952" w:type="pct"/>
          </w:tcPr>
          <w:p w14:paraId="13862BD7" w14:textId="77777777" w:rsidR="00786769" w:rsidRPr="001A7935" w:rsidRDefault="00786769" w:rsidP="003F6B4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An issuer whose security receipts are listed on a stock exchange shall ensure that: the net asset value is calculated on the basis of such independent valuation and the same is declared by the asset reconstruction company within fifteen days of the end of the quarter.</w:t>
            </w:r>
          </w:p>
        </w:tc>
        <w:tc>
          <w:tcPr>
            <w:tcW w:w="944" w:type="pct"/>
          </w:tcPr>
          <w:p w14:paraId="1D4C9D51" w14:textId="77777777" w:rsidR="00786769" w:rsidRDefault="00786769" w:rsidP="003F6B4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p>
          <w:p w14:paraId="1F3BE779" w14:textId="77777777" w:rsidR="00786769" w:rsidRPr="001A7935" w:rsidRDefault="00786769" w:rsidP="003F6B4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1A7935">
              <w:rPr>
                <w:rFonts w:ascii="Times New Roman" w:hAnsi="Times New Roman" w:cs="Times New Roman"/>
                <w:b/>
                <w:bCs/>
                <w:color w:val="000000"/>
                <w:sz w:val="24"/>
                <w:szCs w:val="24"/>
              </w:rPr>
              <w:t>15 Days</w:t>
            </w:r>
          </w:p>
        </w:tc>
      </w:tr>
      <w:tr w:rsidR="00786769" w:rsidRPr="001A7935" w14:paraId="72D9902C" w14:textId="77777777" w:rsidTr="003F6B4B">
        <w:trPr>
          <w:trHeight w:val="1982"/>
        </w:trPr>
        <w:tc>
          <w:tcPr>
            <w:cnfStyle w:val="001000000000" w:firstRow="0" w:lastRow="0" w:firstColumn="1" w:lastColumn="0" w:oddVBand="0" w:evenVBand="0" w:oddHBand="0" w:evenHBand="0" w:firstRowFirstColumn="0" w:firstRowLastColumn="0" w:lastRowFirstColumn="0" w:lastRowLastColumn="0"/>
            <w:tcW w:w="1069" w:type="pct"/>
            <w:gridSpan w:val="2"/>
          </w:tcPr>
          <w:p w14:paraId="2245AB34" w14:textId="77777777" w:rsidR="00786769" w:rsidRPr="001A7935" w:rsidRDefault="00786769" w:rsidP="003F6B4B">
            <w:pPr>
              <w:jc w:val="both"/>
              <w:rPr>
                <w:rFonts w:ascii="Times New Roman" w:eastAsia="Times New Roman" w:hAnsi="Times New Roman" w:cs="Times New Roman"/>
                <w:b w:val="0"/>
                <w:color w:val="000000"/>
                <w:sz w:val="24"/>
                <w:szCs w:val="24"/>
                <w:lang w:eastAsia="en-IN"/>
              </w:rPr>
            </w:pPr>
            <w:r w:rsidRPr="00A538D9">
              <w:rPr>
                <w:rFonts w:ascii="Times New Roman" w:eastAsia="Times New Roman" w:hAnsi="Times New Roman" w:cs="Times New Roman"/>
                <w:color w:val="000000"/>
                <w:sz w:val="24"/>
                <w:szCs w:val="24"/>
                <w:lang w:eastAsia="en-IN"/>
              </w:rPr>
              <w:t>Other corporate governance requirements</w:t>
            </w:r>
            <w:r w:rsidRPr="001A7935">
              <w:rPr>
                <w:rFonts w:ascii="Times New Roman" w:eastAsia="Times New Roman" w:hAnsi="Times New Roman" w:cs="Times New Roman"/>
                <w:b w:val="0"/>
                <w:color w:val="000000"/>
                <w:sz w:val="24"/>
                <w:szCs w:val="24"/>
                <w:lang w:eastAsia="en-IN"/>
              </w:rPr>
              <w:t>.</w:t>
            </w:r>
          </w:p>
        </w:tc>
        <w:tc>
          <w:tcPr>
            <w:tcW w:w="1035" w:type="pct"/>
          </w:tcPr>
          <w:p w14:paraId="65C5B797" w14:textId="77777777" w:rsidR="00786769" w:rsidRPr="001A7935" w:rsidRDefault="00786769" w:rsidP="003F6B4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Reg 27(2) </w:t>
            </w:r>
          </w:p>
        </w:tc>
        <w:tc>
          <w:tcPr>
            <w:tcW w:w="1952" w:type="pct"/>
          </w:tcPr>
          <w:p w14:paraId="6D21038E" w14:textId="77777777" w:rsidR="00786769" w:rsidRPr="001A7935" w:rsidRDefault="00786769" w:rsidP="003F6B4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submit a quarterly compliance report on corporate governance in the format as specified by the Board from time to time to the recognised stock exchange(s) within fifteen days from close of the quarter.</w:t>
            </w:r>
          </w:p>
        </w:tc>
        <w:tc>
          <w:tcPr>
            <w:tcW w:w="944" w:type="pct"/>
          </w:tcPr>
          <w:p w14:paraId="2692476A" w14:textId="77777777" w:rsidR="00786769" w:rsidRPr="00A538D9" w:rsidRDefault="00786769" w:rsidP="003F6B4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A538D9">
              <w:rPr>
                <w:rFonts w:ascii="Times New Roman" w:eastAsia="Times New Roman" w:hAnsi="Times New Roman" w:cs="Times New Roman"/>
                <w:b/>
                <w:bCs/>
                <w:color w:val="000000"/>
                <w:sz w:val="24"/>
                <w:szCs w:val="24"/>
                <w:lang w:eastAsia="en-IN"/>
              </w:rPr>
              <w:t>15 days</w:t>
            </w:r>
          </w:p>
          <w:p w14:paraId="54CA657A" w14:textId="77777777" w:rsidR="00786769" w:rsidRPr="00A538D9" w:rsidRDefault="00786769" w:rsidP="003F6B4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14:paraId="73A3ED75" w14:textId="77777777" w:rsidR="00786769" w:rsidRPr="001A7935" w:rsidRDefault="00786769" w:rsidP="003F6B4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p>
        </w:tc>
      </w:tr>
      <w:tr w:rsidR="00786769" w:rsidRPr="001A7935" w14:paraId="438F590E" w14:textId="77777777" w:rsidTr="003F6B4B">
        <w:trPr>
          <w:cnfStyle w:val="000000100000" w:firstRow="0" w:lastRow="0" w:firstColumn="0" w:lastColumn="0" w:oddVBand="0" w:evenVBand="0" w:oddHBand="1" w:evenHBand="0" w:firstRowFirstColumn="0" w:firstRowLastColumn="0" w:lastRowFirstColumn="0" w:lastRowLastColumn="0"/>
          <w:trHeight w:val="1982"/>
        </w:trPr>
        <w:tc>
          <w:tcPr>
            <w:cnfStyle w:val="001000000000" w:firstRow="0" w:lastRow="0" w:firstColumn="1" w:lastColumn="0" w:oddVBand="0" w:evenVBand="0" w:oddHBand="0" w:evenHBand="0" w:firstRowFirstColumn="0" w:firstRowLastColumn="0" w:lastRowFirstColumn="0" w:lastRowLastColumn="0"/>
            <w:tcW w:w="1069" w:type="pct"/>
            <w:gridSpan w:val="2"/>
          </w:tcPr>
          <w:p w14:paraId="1F7CCCC4" w14:textId="77777777" w:rsidR="00786769" w:rsidRPr="001A7935" w:rsidRDefault="00786769" w:rsidP="003F6B4B">
            <w:pPr>
              <w:jc w:val="both"/>
              <w:rPr>
                <w:rFonts w:ascii="Times New Roman" w:hAnsi="Times New Roman" w:cs="Times New Roman"/>
                <w:color w:val="000000"/>
                <w:sz w:val="24"/>
                <w:szCs w:val="24"/>
              </w:rPr>
            </w:pPr>
            <w:r w:rsidRPr="001A7935">
              <w:rPr>
                <w:rFonts w:ascii="Times New Roman" w:hAnsi="Times New Roman" w:cs="Times New Roman"/>
                <w:color w:val="000000"/>
                <w:sz w:val="24"/>
                <w:szCs w:val="24"/>
              </w:rPr>
              <w:t>Indian Depository Receipt holding pattern &amp; Shareholding details.</w:t>
            </w:r>
          </w:p>
        </w:tc>
        <w:tc>
          <w:tcPr>
            <w:tcW w:w="1035" w:type="pct"/>
          </w:tcPr>
          <w:p w14:paraId="11C83A85" w14:textId="77777777" w:rsidR="00786769" w:rsidRPr="001A7935" w:rsidRDefault="00786769" w:rsidP="003F6B4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69(1)</w:t>
            </w:r>
          </w:p>
        </w:tc>
        <w:tc>
          <w:tcPr>
            <w:tcW w:w="1952" w:type="pct"/>
          </w:tcPr>
          <w:p w14:paraId="4979C673" w14:textId="77777777" w:rsidR="00786769" w:rsidRPr="001A7935" w:rsidRDefault="00786769" w:rsidP="003F6B4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The listed entity shall file with the stock exchange the Indian Depository Receipt holding pattern on a quarterly basis within fifteen days of end of the quarter in the format specified by the Board.</w:t>
            </w:r>
          </w:p>
        </w:tc>
        <w:tc>
          <w:tcPr>
            <w:tcW w:w="944" w:type="pct"/>
          </w:tcPr>
          <w:p w14:paraId="5FBF0437" w14:textId="77777777" w:rsidR="00786769" w:rsidRPr="001A7935" w:rsidRDefault="00786769" w:rsidP="003F6B4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1A7935">
              <w:rPr>
                <w:rFonts w:ascii="Times New Roman" w:hAnsi="Times New Roman" w:cs="Times New Roman"/>
                <w:b/>
                <w:bCs/>
                <w:color w:val="000000"/>
                <w:sz w:val="24"/>
                <w:szCs w:val="24"/>
              </w:rPr>
              <w:t xml:space="preserve">15 days from </w:t>
            </w:r>
            <w:r w:rsidRPr="001A7935">
              <w:rPr>
                <w:rFonts w:ascii="Times New Roman" w:hAnsi="Times New Roman" w:cs="Times New Roman"/>
                <w:color w:val="000000"/>
                <w:sz w:val="24"/>
                <w:szCs w:val="24"/>
              </w:rPr>
              <w:t>end of each quarter</w:t>
            </w:r>
            <w:r w:rsidRPr="001A7935">
              <w:rPr>
                <w:rFonts w:ascii="Times New Roman" w:hAnsi="Times New Roman" w:cs="Times New Roman"/>
                <w:b/>
                <w:bCs/>
                <w:color w:val="000000"/>
                <w:sz w:val="24"/>
                <w:szCs w:val="24"/>
              </w:rPr>
              <w:t xml:space="preserve"> </w:t>
            </w:r>
          </w:p>
          <w:p w14:paraId="3E119509" w14:textId="77777777" w:rsidR="00786769" w:rsidRPr="001A7935" w:rsidRDefault="00786769" w:rsidP="003F6B4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p>
        </w:tc>
      </w:tr>
    </w:tbl>
    <w:p w14:paraId="6D583F4E" w14:textId="77777777" w:rsidR="00786769" w:rsidRDefault="00786769" w:rsidP="00786769">
      <w:pPr>
        <w:spacing w:after="0" w:line="240" w:lineRule="auto"/>
        <w:jc w:val="both"/>
        <w:rPr>
          <w:rFonts w:ascii="Times New Roman" w:hAnsi="Times New Roman" w:cs="Times New Roman"/>
          <w:b/>
          <w:color w:val="002060"/>
          <w:sz w:val="28"/>
          <w:szCs w:val="24"/>
          <w:u w:val="single"/>
        </w:rPr>
      </w:pPr>
    </w:p>
    <w:p w14:paraId="6D818FA4" w14:textId="77777777" w:rsidR="00786769" w:rsidRPr="00B55C81" w:rsidRDefault="00786769" w:rsidP="00786769">
      <w:pPr>
        <w:spacing w:after="0" w:line="240" w:lineRule="auto"/>
        <w:jc w:val="both"/>
        <w:rPr>
          <w:rFonts w:ascii="Times New Roman" w:hAnsi="Times New Roman" w:cs="Times New Roman"/>
          <w:b/>
          <w:color w:val="002060"/>
          <w:sz w:val="32"/>
          <w:szCs w:val="24"/>
          <w:u w:val="single"/>
        </w:rPr>
      </w:pPr>
      <w:r>
        <w:rPr>
          <w:rFonts w:ascii="Times New Roman" w:hAnsi="Times New Roman" w:cs="Times New Roman"/>
          <w:b/>
          <w:color w:val="002060"/>
          <w:sz w:val="32"/>
          <w:szCs w:val="24"/>
          <w:u w:val="single"/>
        </w:rPr>
        <w:t>D</w:t>
      </w:r>
      <w:r w:rsidRPr="00B55C81">
        <w:rPr>
          <w:rFonts w:ascii="Times New Roman" w:hAnsi="Times New Roman" w:cs="Times New Roman"/>
          <w:b/>
          <w:color w:val="002060"/>
          <w:sz w:val="32"/>
          <w:szCs w:val="24"/>
          <w:u w:val="single"/>
        </w:rPr>
        <w:t xml:space="preserve">. Event based Compliances </w:t>
      </w:r>
    </w:p>
    <w:p w14:paraId="1E706D9B" w14:textId="77777777" w:rsidR="00786769" w:rsidRPr="00AB38D9" w:rsidRDefault="00786769" w:rsidP="00786769">
      <w:pPr>
        <w:rPr>
          <w:rFonts w:ascii="Times New Roman" w:hAnsi="Times New Roman" w:cs="Times New Roman"/>
          <w:b/>
          <w:color w:val="002060"/>
          <w:szCs w:val="24"/>
          <w:u w:val="single"/>
        </w:rPr>
      </w:pPr>
    </w:p>
    <w:tbl>
      <w:tblPr>
        <w:tblStyle w:val="GridTable3-Accent6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1501"/>
        <w:gridCol w:w="4453"/>
        <w:gridCol w:w="1621"/>
      </w:tblGrid>
      <w:tr w:rsidR="00786769" w:rsidRPr="001A7935" w14:paraId="12DCA2F8" w14:textId="77777777" w:rsidTr="003F6B4B">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2" w:type="pct"/>
            <w:tcBorders>
              <w:top w:val="none" w:sz="0" w:space="0" w:color="auto"/>
              <w:left w:val="none" w:sz="0" w:space="0" w:color="auto"/>
              <w:bottom w:val="none" w:sz="0" w:space="0" w:color="auto"/>
              <w:right w:val="none" w:sz="0" w:space="0" w:color="auto"/>
            </w:tcBorders>
            <w:noWrap/>
            <w:hideMark/>
          </w:tcPr>
          <w:p w14:paraId="5A29A3DB" w14:textId="77777777" w:rsidR="00786769" w:rsidRPr="00415F6D" w:rsidRDefault="00786769" w:rsidP="003F6B4B">
            <w:pPr>
              <w:jc w:val="center"/>
              <w:rPr>
                <w:rFonts w:ascii="Times New Roman" w:eastAsia="Times New Roman" w:hAnsi="Times New Roman" w:cs="Times New Roman"/>
                <w:color w:val="7030A0"/>
                <w:sz w:val="24"/>
                <w:szCs w:val="24"/>
                <w:lang w:eastAsia="en-IN"/>
              </w:rPr>
            </w:pPr>
            <w:r w:rsidRPr="00415F6D">
              <w:rPr>
                <w:rFonts w:ascii="Times New Roman" w:eastAsia="Times New Roman" w:hAnsi="Times New Roman" w:cs="Times New Roman"/>
                <w:color w:val="7030A0"/>
                <w:sz w:val="24"/>
                <w:szCs w:val="24"/>
                <w:lang w:eastAsia="en-IN"/>
              </w:rPr>
              <w:t>Reg No</w:t>
            </w:r>
          </w:p>
        </w:tc>
        <w:tc>
          <w:tcPr>
            <w:tcW w:w="812" w:type="pct"/>
            <w:tcBorders>
              <w:top w:val="none" w:sz="0" w:space="0" w:color="auto"/>
              <w:left w:val="none" w:sz="0" w:space="0" w:color="auto"/>
              <w:right w:val="none" w:sz="0" w:space="0" w:color="auto"/>
            </w:tcBorders>
            <w:noWrap/>
            <w:hideMark/>
          </w:tcPr>
          <w:p w14:paraId="0A7FEC84" w14:textId="77777777" w:rsidR="00786769" w:rsidRPr="00415F6D" w:rsidRDefault="00786769" w:rsidP="003F6B4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030A0"/>
                <w:sz w:val="24"/>
                <w:szCs w:val="24"/>
                <w:lang w:eastAsia="en-IN"/>
              </w:rPr>
            </w:pPr>
            <w:r w:rsidRPr="00415F6D">
              <w:rPr>
                <w:rFonts w:ascii="Times New Roman" w:eastAsia="Times New Roman" w:hAnsi="Times New Roman" w:cs="Times New Roman"/>
                <w:color w:val="7030A0"/>
                <w:sz w:val="24"/>
                <w:szCs w:val="24"/>
                <w:lang w:eastAsia="en-IN"/>
              </w:rPr>
              <w:t>Regulation No</w:t>
            </w:r>
          </w:p>
        </w:tc>
        <w:tc>
          <w:tcPr>
            <w:tcW w:w="2409" w:type="pct"/>
            <w:tcBorders>
              <w:top w:val="none" w:sz="0" w:space="0" w:color="auto"/>
              <w:left w:val="none" w:sz="0" w:space="0" w:color="auto"/>
              <w:right w:val="none" w:sz="0" w:space="0" w:color="auto"/>
            </w:tcBorders>
            <w:noWrap/>
            <w:hideMark/>
          </w:tcPr>
          <w:p w14:paraId="68A14344" w14:textId="77777777" w:rsidR="00786769" w:rsidRPr="00415F6D" w:rsidRDefault="00786769" w:rsidP="003F6B4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030A0"/>
                <w:sz w:val="24"/>
                <w:szCs w:val="24"/>
                <w:lang w:eastAsia="en-IN"/>
              </w:rPr>
            </w:pPr>
            <w:r w:rsidRPr="00415F6D">
              <w:rPr>
                <w:rFonts w:ascii="Times New Roman" w:eastAsia="Times New Roman" w:hAnsi="Times New Roman" w:cs="Times New Roman"/>
                <w:color w:val="7030A0"/>
                <w:sz w:val="24"/>
                <w:szCs w:val="24"/>
                <w:lang w:eastAsia="en-IN"/>
              </w:rPr>
              <w:t>Particulars</w:t>
            </w:r>
          </w:p>
        </w:tc>
        <w:tc>
          <w:tcPr>
            <w:tcW w:w="877" w:type="pct"/>
            <w:tcBorders>
              <w:top w:val="none" w:sz="0" w:space="0" w:color="auto"/>
              <w:left w:val="none" w:sz="0" w:space="0" w:color="auto"/>
              <w:right w:val="none" w:sz="0" w:space="0" w:color="auto"/>
            </w:tcBorders>
            <w:noWrap/>
            <w:hideMark/>
          </w:tcPr>
          <w:p w14:paraId="0D9E7434" w14:textId="77777777" w:rsidR="00786769" w:rsidRPr="00415F6D" w:rsidRDefault="00786769" w:rsidP="003F6B4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030A0"/>
                <w:sz w:val="24"/>
                <w:szCs w:val="24"/>
                <w:lang w:eastAsia="en-IN"/>
              </w:rPr>
            </w:pPr>
            <w:r w:rsidRPr="00415F6D">
              <w:rPr>
                <w:rFonts w:ascii="Times New Roman" w:eastAsia="Times New Roman" w:hAnsi="Times New Roman" w:cs="Times New Roman"/>
                <w:color w:val="7030A0"/>
                <w:sz w:val="24"/>
                <w:szCs w:val="24"/>
                <w:lang w:eastAsia="en-IN"/>
              </w:rPr>
              <w:t>Timeline</w:t>
            </w:r>
          </w:p>
        </w:tc>
      </w:tr>
      <w:tr w:rsidR="00786769" w:rsidRPr="001A7935" w14:paraId="57F16547" w14:textId="77777777" w:rsidTr="003F6B4B">
        <w:trPr>
          <w:cnfStyle w:val="000000100000" w:firstRow="0" w:lastRow="0" w:firstColumn="0" w:lastColumn="0" w:oddVBand="0" w:evenVBand="0" w:oddHBand="1" w:evenHBand="0"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hideMark/>
          </w:tcPr>
          <w:p w14:paraId="3564C0C9" w14:textId="77777777" w:rsidR="00786769" w:rsidRPr="001A7935" w:rsidRDefault="00786769" w:rsidP="003F6B4B">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30 Disclosure of events or information.</w:t>
            </w:r>
          </w:p>
        </w:tc>
        <w:tc>
          <w:tcPr>
            <w:tcW w:w="812" w:type="pct"/>
            <w:hideMark/>
          </w:tcPr>
          <w:p w14:paraId="7544BDCD" w14:textId="77777777" w:rsidR="00786769" w:rsidRPr="001A7935" w:rsidRDefault="00786769" w:rsidP="003F6B4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30(6) AND Part A of Schedule III</w:t>
            </w:r>
          </w:p>
        </w:tc>
        <w:tc>
          <w:tcPr>
            <w:tcW w:w="2409" w:type="pct"/>
            <w:hideMark/>
          </w:tcPr>
          <w:p w14:paraId="6932590E" w14:textId="77777777" w:rsidR="00786769" w:rsidRPr="001A7935" w:rsidRDefault="00786769" w:rsidP="003F6B4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first disclose to stock exchange(s) of all events, as specified in Part A of Schedule III, or information as soon as reasonably possible and not later than twenty four hours from the occurrence of event or information</w:t>
            </w:r>
          </w:p>
        </w:tc>
        <w:tc>
          <w:tcPr>
            <w:tcW w:w="877" w:type="pct"/>
            <w:noWrap/>
            <w:hideMark/>
          </w:tcPr>
          <w:p w14:paraId="4B8F6A64" w14:textId="77777777" w:rsidR="00786769" w:rsidRPr="001A7935" w:rsidRDefault="00786769" w:rsidP="003F6B4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24 HOURS</w:t>
            </w:r>
          </w:p>
        </w:tc>
      </w:tr>
      <w:tr w:rsidR="00786769" w:rsidRPr="001A7935" w14:paraId="5328E37A" w14:textId="77777777" w:rsidTr="003F6B4B">
        <w:trPr>
          <w:trHeight w:val="18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62C744A9" w14:textId="77777777" w:rsidR="00786769" w:rsidRPr="001A7935" w:rsidRDefault="00786769" w:rsidP="003F6B4B">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30 Disclosure of events or information.</w:t>
            </w:r>
          </w:p>
        </w:tc>
        <w:tc>
          <w:tcPr>
            <w:tcW w:w="812" w:type="pct"/>
          </w:tcPr>
          <w:p w14:paraId="11A1E881" w14:textId="77777777" w:rsidR="00786769" w:rsidRPr="001A7935" w:rsidRDefault="00786769" w:rsidP="003F6B4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30(6) AND sub-para 4 of Para A of Part A of Schedule III</w:t>
            </w:r>
          </w:p>
        </w:tc>
        <w:tc>
          <w:tcPr>
            <w:tcW w:w="2409" w:type="pct"/>
          </w:tcPr>
          <w:p w14:paraId="0B615FED" w14:textId="77777777" w:rsidR="00786769" w:rsidRDefault="00786769" w:rsidP="003F6B4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disclose to the Exchange(s), within 30 minutes of the closure of the meeting held to consider the following:</w:t>
            </w:r>
            <w:r w:rsidRPr="001A7935">
              <w:rPr>
                <w:rFonts w:ascii="Times New Roman" w:eastAsia="Times New Roman" w:hAnsi="Times New Roman" w:cs="Times New Roman"/>
                <w:color w:val="000000"/>
                <w:sz w:val="24"/>
                <w:szCs w:val="24"/>
                <w:lang w:eastAsia="en-IN"/>
              </w:rPr>
              <w:br/>
              <w:t>a) dividends and/or cash bonuses recommended or declared or the decision to pass any dividend and the date on which dividend shall be paid/dispatched;</w:t>
            </w:r>
            <w:r w:rsidRPr="001A7935">
              <w:rPr>
                <w:rFonts w:ascii="Times New Roman" w:eastAsia="Times New Roman" w:hAnsi="Times New Roman" w:cs="Times New Roman"/>
                <w:color w:val="000000"/>
                <w:sz w:val="24"/>
                <w:szCs w:val="24"/>
                <w:lang w:eastAsia="en-IN"/>
              </w:rPr>
              <w:br/>
              <w:t>b) any cancellation of dividend with reasons thereof;</w:t>
            </w:r>
            <w:r w:rsidRPr="001A7935">
              <w:rPr>
                <w:rFonts w:ascii="Times New Roman" w:eastAsia="Times New Roman" w:hAnsi="Times New Roman" w:cs="Times New Roman"/>
                <w:color w:val="000000"/>
                <w:sz w:val="24"/>
                <w:szCs w:val="24"/>
                <w:lang w:eastAsia="en-IN"/>
              </w:rPr>
              <w:br/>
              <w:t>c) the decision on buyback of securities;</w:t>
            </w:r>
            <w:r w:rsidRPr="001A7935">
              <w:rPr>
                <w:rFonts w:ascii="Times New Roman" w:eastAsia="Times New Roman" w:hAnsi="Times New Roman" w:cs="Times New Roman"/>
                <w:color w:val="000000"/>
                <w:sz w:val="24"/>
                <w:szCs w:val="24"/>
                <w:lang w:eastAsia="en-IN"/>
              </w:rPr>
              <w:br/>
              <w:t>d) the decision with respect to fund raising proposed to be undertaken</w:t>
            </w:r>
            <w:r w:rsidRPr="001A7935">
              <w:rPr>
                <w:rFonts w:ascii="Times New Roman" w:eastAsia="Times New Roman" w:hAnsi="Times New Roman" w:cs="Times New Roman"/>
                <w:color w:val="000000"/>
                <w:sz w:val="24"/>
                <w:szCs w:val="24"/>
                <w:lang w:eastAsia="en-IN"/>
              </w:rPr>
              <w:br/>
              <w:t>e) increase in capital by issue of bonus shares through capitalization including the date on which such bonus shares shall be credited/dispatched;</w:t>
            </w:r>
            <w:r w:rsidRPr="001A7935">
              <w:rPr>
                <w:rFonts w:ascii="Times New Roman" w:eastAsia="Times New Roman" w:hAnsi="Times New Roman" w:cs="Times New Roman"/>
                <w:color w:val="000000"/>
                <w:sz w:val="24"/>
                <w:szCs w:val="24"/>
                <w:lang w:eastAsia="en-IN"/>
              </w:rPr>
              <w:br/>
              <w:t>f) reissue of forfeited shares or securities, or the issue of shares or securities held in reserve for future issue or the creation in any form or manner of new shares or securities or any other rights, privileges or benefits to subscribe to;</w:t>
            </w:r>
            <w:r w:rsidRPr="001A7935">
              <w:rPr>
                <w:rFonts w:ascii="Times New Roman" w:eastAsia="Times New Roman" w:hAnsi="Times New Roman" w:cs="Times New Roman"/>
                <w:color w:val="000000"/>
                <w:sz w:val="24"/>
                <w:szCs w:val="24"/>
                <w:lang w:eastAsia="en-IN"/>
              </w:rPr>
              <w:br/>
              <w:t>g) short particulars of any other alterations of capital, including calls;</w:t>
            </w:r>
          </w:p>
          <w:p w14:paraId="31A9D061" w14:textId="77777777" w:rsidR="00786769" w:rsidRDefault="00786769" w:rsidP="003F6B4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h) financial results;</w:t>
            </w:r>
          </w:p>
          <w:p w14:paraId="5AABE570" w14:textId="77777777" w:rsidR="00786769" w:rsidRPr="001A7935" w:rsidRDefault="00786769" w:rsidP="003F6B4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i) decision on voluntary delisting by the listed entity from stock exchange(s).</w:t>
            </w:r>
          </w:p>
        </w:tc>
        <w:tc>
          <w:tcPr>
            <w:tcW w:w="877" w:type="pct"/>
            <w:noWrap/>
          </w:tcPr>
          <w:p w14:paraId="0F8DEF7A" w14:textId="77777777" w:rsidR="00786769" w:rsidRPr="001A7935" w:rsidRDefault="00786769" w:rsidP="003F6B4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30 MINUTES</w:t>
            </w:r>
          </w:p>
        </w:tc>
      </w:tr>
      <w:tr w:rsidR="00786769" w:rsidRPr="001A7935" w14:paraId="3AE95A0B" w14:textId="77777777" w:rsidTr="003F6B4B">
        <w:trPr>
          <w:cnfStyle w:val="000000100000" w:firstRow="0" w:lastRow="0" w:firstColumn="0" w:lastColumn="0" w:oddVBand="0" w:evenVBand="0" w:oddHBand="1" w:evenHBand="0" w:firstRowFirstColumn="0" w:firstRowLastColumn="0" w:lastRowFirstColumn="0" w:lastRowLastColumn="0"/>
          <w:trHeight w:val="982"/>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62AB9616" w14:textId="77777777" w:rsidR="00786769" w:rsidRPr="001A7935" w:rsidRDefault="00786769" w:rsidP="003F6B4B">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31A: Conditions for re-classification of any person as promoter / public</w:t>
            </w:r>
          </w:p>
        </w:tc>
        <w:tc>
          <w:tcPr>
            <w:tcW w:w="812" w:type="pct"/>
          </w:tcPr>
          <w:p w14:paraId="6BA9B0DE" w14:textId="77777777" w:rsidR="00786769" w:rsidRPr="001A7935" w:rsidRDefault="00786769" w:rsidP="003F6B4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31A(8)</w:t>
            </w:r>
          </w:p>
        </w:tc>
        <w:tc>
          <w:tcPr>
            <w:tcW w:w="2409" w:type="pct"/>
          </w:tcPr>
          <w:p w14:paraId="67F31D8C" w14:textId="77777777" w:rsidR="00786769" w:rsidRPr="001A7935" w:rsidRDefault="00786769" w:rsidP="003F6B4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following events shall deemed to be material events and shall be disclosed by the listed entity to the stock exchanges as soon as reasonably possible and not later than twenty four hours from the occurrence of the event:</w:t>
            </w:r>
            <w:r w:rsidRPr="001A7935">
              <w:rPr>
                <w:rFonts w:ascii="Times New Roman" w:eastAsia="Times New Roman" w:hAnsi="Times New Roman" w:cs="Times New Roman"/>
                <w:color w:val="000000"/>
                <w:sz w:val="24"/>
                <w:szCs w:val="24"/>
                <w:lang w:eastAsia="en-IN"/>
              </w:rPr>
              <w:br/>
              <w:t>(a) receipt of request for re-classification by the listed entity from the promoter(s) seeking re-classification;</w:t>
            </w:r>
            <w:r w:rsidRPr="001A7935">
              <w:rPr>
                <w:rFonts w:ascii="Times New Roman" w:eastAsia="Times New Roman" w:hAnsi="Times New Roman" w:cs="Times New Roman"/>
                <w:color w:val="000000"/>
                <w:sz w:val="24"/>
                <w:szCs w:val="24"/>
                <w:lang w:eastAsia="en-IN"/>
              </w:rPr>
              <w:br/>
              <w:t>(b) minutes of the board meeting considering such request which would include the views of the board on the request;</w:t>
            </w:r>
            <w:r w:rsidRPr="001A7935">
              <w:rPr>
                <w:rFonts w:ascii="Times New Roman" w:eastAsia="Times New Roman" w:hAnsi="Times New Roman" w:cs="Times New Roman"/>
                <w:color w:val="000000"/>
                <w:sz w:val="24"/>
                <w:szCs w:val="24"/>
                <w:lang w:eastAsia="en-IN"/>
              </w:rPr>
              <w:br/>
              <w:t>(c) submission of application for re-classification of status as promoter/public by the listed entity to the stock exchanges;</w:t>
            </w:r>
            <w:r w:rsidRPr="001A7935">
              <w:rPr>
                <w:rFonts w:ascii="Times New Roman" w:eastAsia="Times New Roman" w:hAnsi="Times New Roman" w:cs="Times New Roman"/>
                <w:color w:val="000000"/>
                <w:sz w:val="24"/>
                <w:szCs w:val="24"/>
                <w:lang w:eastAsia="en-IN"/>
              </w:rPr>
              <w:br/>
              <w:t>(d) decision of the stock exchanges on such application as communicated to the listed entity;</w:t>
            </w:r>
          </w:p>
        </w:tc>
        <w:tc>
          <w:tcPr>
            <w:tcW w:w="877" w:type="pct"/>
            <w:noWrap/>
          </w:tcPr>
          <w:p w14:paraId="74C16916" w14:textId="77777777" w:rsidR="00786769" w:rsidRPr="001A7935" w:rsidRDefault="00786769" w:rsidP="003F6B4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24 HOURS</w:t>
            </w:r>
          </w:p>
        </w:tc>
      </w:tr>
      <w:tr w:rsidR="00786769" w:rsidRPr="001A7935" w14:paraId="226964F2" w14:textId="77777777" w:rsidTr="003F6B4B">
        <w:trPr>
          <w:trHeight w:val="1494"/>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253024F3" w14:textId="77777777" w:rsidR="00786769" w:rsidRPr="001A7935" w:rsidRDefault="00786769" w:rsidP="003F6B4B">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34 Annual Report.</w:t>
            </w:r>
          </w:p>
        </w:tc>
        <w:tc>
          <w:tcPr>
            <w:tcW w:w="812" w:type="pct"/>
          </w:tcPr>
          <w:p w14:paraId="430646A9" w14:textId="77777777" w:rsidR="00786769" w:rsidRPr="001A7935" w:rsidRDefault="00786769" w:rsidP="003F6B4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34(1)(b)</w:t>
            </w:r>
          </w:p>
        </w:tc>
        <w:tc>
          <w:tcPr>
            <w:tcW w:w="2409" w:type="pct"/>
          </w:tcPr>
          <w:p w14:paraId="62D186B4" w14:textId="77777777" w:rsidR="00786769" w:rsidRPr="001A7935" w:rsidRDefault="00786769" w:rsidP="003F6B4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I</w:t>
            </w:r>
            <w:r w:rsidRPr="001A7935">
              <w:rPr>
                <w:rFonts w:ascii="Times New Roman" w:eastAsia="Times New Roman" w:hAnsi="Times New Roman" w:cs="Times New Roman"/>
                <w:color w:val="000000"/>
                <w:sz w:val="24"/>
                <w:szCs w:val="24"/>
                <w:lang w:eastAsia="en-IN"/>
              </w:rPr>
              <w:t>n the event of any changes to the annual report, the revised copy along with the details of and explanation for the changes shall be sent not later than 48 hours after the annual general meeting.]</w:t>
            </w:r>
          </w:p>
        </w:tc>
        <w:tc>
          <w:tcPr>
            <w:tcW w:w="877" w:type="pct"/>
            <w:noWrap/>
          </w:tcPr>
          <w:p w14:paraId="1B2981E8" w14:textId="77777777" w:rsidR="00786769" w:rsidRPr="001A7935" w:rsidRDefault="00786769" w:rsidP="003F6B4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48 HOURS</w:t>
            </w:r>
          </w:p>
        </w:tc>
      </w:tr>
      <w:tr w:rsidR="00786769" w:rsidRPr="001A7935" w14:paraId="07425867" w14:textId="77777777" w:rsidTr="003F6B4B">
        <w:trPr>
          <w:cnfStyle w:val="000000100000" w:firstRow="0" w:lastRow="0" w:firstColumn="0" w:lastColumn="0" w:oddVBand="0" w:evenVBand="0" w:oddHBand="1" w:evenHBand="0" w:firstRowFirstColumn="0" w:firstRowLastColumn="0" w:lastRowFirstColumn="0" w:lastRowLastColumn="0"/>
          <w:trHeight w:val="1511"/>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40524C37" w14:textId="77777777" w:rsidR="00786769" w:rsidRPr="001A7935" w:rsidRDefault="00786769" w:rsidP="003F6B4B">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44 Meetings of shareholders and voting</w:t>
            </w:r>
          </w:p>
        </w:tc>
        <w:tc>
          <w:tcPr>
            <w:tcW w:w="812" w:type="pct"/>
          </w:tcPr>
          <w:p w14:paraId="3042AB94" w14:textId="77777777" w:rsidR="00786769" w:rsidRPr="001A7935" w:rsidRDefault="00786769" w:rsidP="003F6B4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44(3)</w:t>
            </w:r>
          </w:p>
        </w:tc>
        <w:tc>
          <w:tcPr>
            <w:tcW w:w="2409" w:type="pct"/>
          </w:tcPr>
          <w:p w14:paraId="08BD1F31" w14:textId="77777777" w:rsidR="00786769" w:rsidRPr="001A7935" w:rsidRDefault="00786769" w:rsidP="003F6B4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submit to the stock exchange, within forty eight hours of conclusion of its General Meeting, details regarding the voting results in the format specified by the Board.</w:t>
            </w:r>
          </w:p>
        </w:tc>
        <w:tc>
          <w:tcPr>
            <w:tcW w:w="877" w:type="pct"/>
            <w:noWrap/>
          </w:tcPr>
          <w:p w14:paraId="5A6246C8" w14:textId="77777777" w:rsidR="00786769" w:rsidRPr="001A7935" w:rsidRDefault="00786769" w:rsidP="003F6B4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48 HOURS</w:t>
            </w:r>
          </w:p>
        </w:tc>
      </w:tr>
      <w:tr w:rsidR="00786769" w:rsidRPr="001A7935" w14:paraId="6AE737F2" w14:textId="77777777" w:rsidTr="003F6B4B">
        <w:trPr>
          <w:trHeight w:val="4242"/>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1746108E" w14:textId="77777777" w:rsidR="00786769" w:rsidRPr="001A7935" w:rsidRDefault="00786769" w:rsidP="003F6B4B">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47 Advertisements in Newspapers.</w:t>
            </w:r>
          </w:p>
        </w:tc>
        <w:tc>
          <w:tcPr>
            <w:tcW w:w="812" w:type="pct"/>
          </w:tcPr>
          <w:p w14:paraId="75F5E6B5" w14:textId="77777777" w:rsidR="00786769" w:rsidRPr="001A7935" w:rsidRDefault="00786769" w:rsidP="003F6B4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47 (3) Advertisements in Newspapers</w:t>
            </w:r>
          </w:p>
        </w:tc>
        <w:tc>
          <w:tcPr>
            <w:tcW w:w="2409" w:type="pct"/>
          </w:tcPr>
          <w:p w14:paraId="75A0A6C3" w14:textId="77777777" w:rsidR="00786769" w:rsidRPr="001A7935" w:rsidRDefault="00786769" w:rsidP="003F6B4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publish the information specified in 47(1) in the newspaper simultaneously with the submission of the same to the stock exchange(s). The same is reproduced below</w:t>
            </w:r>
            <w:r w:rsidRPr="001A7935">
              <w:rPr>
                <w:rFonts w:ascii="Times New Roman" w:eastAsia="Times New Roman" w:hAnsi="Times New Roman" w:cs="Times New Roman"/>
                <w:color w:val="000000"/>
                <w:sz w:val="24"/>
                <w:szCs w:val="24"/>
                <w:lang w:eastAsia="en-IN"/>
              </w:rPr>
              <w:br/>
            </w:r>
            <w:r w:rsidRPr="001A7935">
              <w:rPr>
                <w:rFonts w:ascii="Times New Roman" w:eastAsia="Times New Roman" w:hAnsi="Times New Roman" w:cs="Times New Roman"/>
                <w:b/>
                <w:bCs/>
                <w:color w:val="000000"/>
                <w:sz w:val="24"/>
                <w:szCs w:val="24"/>
                <w:u w:val="single"/>
                <w:lang w:eastAsia="en-IN"/>
              </w:rPr>
              <w:t xml:space="preserve">47(1) (a) </w:t>
            </w:r>
            <w:r w:rsidRPr="001A7935">
              <w:rPr>
                <w:rFonts w:ascii="Times New Roman" w:eastAsia="Times New Roman" w:hAnsi="Times New Roman" w:cs="Times New Roman"/>
                <w:color w:val="000000"/>
                <w:sz w:val="24"/>
                <w:szCs w:val="24"/>
                <w:lang w:eastAsia="en-IN"/>
              </w:rPr>
              <w:t xml:space="preserve">notice of meeting of the board of directors where financial results shall be discussed </w:t>
            </w:r>
            <w:r w:rsidRPr="001A7935">
              <w:rPr>
                <w:rFonts w:ascii="Times New Roman" w:eastAsia="Times New Roman" w:hAnsi="Times New Roman" w:cs="Times New Roman"/>
                <w:b/>
                <w:bCs/>
                <w:color w:val="000000"/>
                <w:sz w:val="24"/>
                <w:szCs w:val="24"/>
                <w:u w:val="single"/>
                <w:lang w:eastAsia="en-IN"/>
              </w:rPr>
              <w:t xml:space="preserve">(c </w:t>
            </w:r>
            <w:r w:rsidRPr="001A7935">
              <w:rPr>
                <w:rFonts w:ascii="Times New Roman" w:eastAsia="Times New Roman" w:hAnsi="Times New Roman" w:cs="Times New Roman"/>
                <w:color w:val="000000"/>
                <w:sz w:val="24"/>
                <w:szCs w:val="24"/>
                <w:lang w:eastAsia="en-IN"/>
              </w:rPr>
              <w:t>)statements of deviation(s) or variation(s) as specified in sub-regulation (1) of regulation 32 on quarterly basis, after review by audit committee and its explanation in directors report in annual report;</w:t>
            </w:r>
            <w:r w:rsidRPr="001A7935">
              <w:rPr>
                <w:rFonts w:ascii="Times New Roman" w:eastAsia="Times New Roman" w:hAnsi="Times New Roman" w:cs="Times New Roman"/>
                <w:color w:val="000000"/>
                <w:sz w:val="24"/>
                <w:szCs w:val="24"/>
                <w:lang w:eastAsia="en-IN"/>
              </w:rPr>
              <w:br/>
            </w:r>
            <w:r w:rsidRPr="001A7935">
              <w:rPr>
                <w:rFonts w:ascii="Times New Roman" w:eastAsia="Times New Roman" w:hAnsi="Times New Roman" w:cs="Times New Roman"/>
                <w:b/>
                <w:bCs/>
                <w:color w:val="000000"/>
                <w:sz w:val="24"/>
                <w:szCs w:val="24"/>
                <w:u w:val="single"/>
                <w:lang w:eastAsia="en-IN"/>
              </w:rPr>
              <w:t>(d)</w:t>
            </w:r>
            <w:r w:rsidRPr="001A7935">
              <w:rPr>
                <w:rFonts w:ascii="Times New Roman" w:eastAsia="Times New Roman" w:hAnsi="Times New Roman" w:cs="Times New Roman"/>
                <w:color w:val="000000"/>
                <w:sz w:val="24"/>
                <w:szCs w:val="24"/>
                <w:lang w:eastAsia="en-IN"/>
              </w:rPr>
              <w:t xml:space="preserve"> notices given to shareholders by advertisement</w:t>
            </w:r>
          </w:p>
        </w:tc>
        <w:tc>
          <w:tcPr>
            <w:tcW w:w="877" w:type="pct"/>
            <w:noWrap/>
          </w:tcPr>
          <w:p w14:paraId="2F2A6E2B" w14:textId="77777777" w:rsidR="00786769" w:rsidRPr="00C418BB" w:rsidRDefault="00786769" w:rsidP="003F6B4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14:paraId="09D12DAF" w14:textId="77777777" w:rsidR="00786769" w:rsidRPr="00C418BB" w:rsidRDefault="00786769" w:rsidP="003F6B4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14:paraId="38D23FAF" w14:textId="77777777" w:rsidR="00786769" w:rsidRPr="00C418BB" w:rsidRDefault="00786769" w:rsidP="003F6B4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14:paraId="74E1DD62" w14:textId="77777777" w:rsidR="00786769" w:rsidRPr="00C418BB" w:rsidRDefault="00786769" w:rsidP="003F6B4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14:paraId="17F6FD61" w14:textId="77777777" w:rsidR="00786769" w:rsidRPr="00C418BB" w:rsidRDefault="00786769" w:rsidP="003F6B4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14:paraId="7963209E" w14:textId="77777777" w:rsidR="00786769" w:rsidRPr="00C418BB" w:rsidRDefault="00786769" w:rsidP="003F6B4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C418BB">
              <w:rPr>
                <w:rFonts w:ascii="Times New Roman" w:eastAsia="Times New Roman" w:hAnsi="Times New Roman" w:cs="Times New Roman"/>
                <w:b/>
                <w:bCs/>
                <w:color w:val="000000"/>
                <w:sz w:val="24"/>
                <w:szCs w:val="24"/>
                <w:lang w:eastAsia="en-IN"/>
              </w:rPr>
              <w:t>Simultaneously</w:t>
            </w:r>
          </w:p>
        </w:tc>
      </w:tr>
      <w:tr w:rsidR="00786769" w:rsidRPr="001A7935" w14:paraId="604A1B5E" w14:textId="77777777" w:rsidTr="003F6B4B">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435A2424" w14:textId="77777777" w:rsidR="00786769" w:rsidRPr="001A7935" w:rsidRDefault="00786769" w:rsidP="003F6B4B">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w:t>
            </w:r>
          </w:p>
        </w:tc>
        <w:tc>
          <w:tcPr>
            <w:tcW w:w="812" w:type="pct"/>
          </w:tcPr>
          <w:p w14:paraId="74296233" w14:textId="77777777" w:rsidR="00786769" w:rsidRPr="001A7935" w:rsidRDefault="00786769" w:rsidP="003F6B4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SCHEDULE III PART PART A 7(A)</w:t>
            </w:r>
          </w:p>
        </w:tc>
        <w:tc>
          <w:tcPr>
            <w:tcW w:w="2409" w:type="pct"/>
          </w:tcPr>
          <w:p w14:paraId="72A938A8" w14:textId="77777777" w:rsidR="00786769" w:rsidRPr="001A7935" w:rsidRDefault="00786769" w:rsidP="003F6B4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resignation of the auditor of the listed entity, detailed reasons for resignation of auditor, as given by the said auditor, shall be disclosed by the listed entities to the stock exchanges as soon as possible but not later than twenty four hours of receipt of such reasons from the auditor</w:t>
            </w:r>
          </w:p>
        </w:tc>
        <w:tc>
          <w:tcPr>
            <w:tcW w:w="877" w:type="pct"/>
            <w:noWrap/>
          </w:tcPr>
          <w:p w14:paraId="60EF883B" w14:textId="77777777" w:rsidR="00786769" w:rsidRPr="00C418BB" w:rsidRDefault="00786769" w:rsidP="003F6B4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C418BB">
              <w:rPr>
                <w:rFonts w:ascii="Times New Roman" w:eastAsia="Times New Roman" w:hAnsi="Times New Roman" w:cs="Times New Roman"/>
                <w:b/>
                <w:bCs/>
                <w:color w:val="000000"/>
                <w:sz w:val="24"/>
                <w:szCs w:val="24"/>
                <w:lang w:eastAsia="en-IN"/>
              </w:rPr>
              <w:t>24 HOURS</w:t>
            </w:r>
          </w:p>
        </w:tc>
      </w:tr>
      <w:tr w:rsidR="00786769" w:rsidRPr="001A7935" w14:paraId="4B481430" w14:textId="77777777" w:rsidTr="003F6B4B">
        <w:trPr>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1608E07C" w14:textId="77777777" w:rsidR="00786769" w:rsidRPr="001A7935" w:rsidRDefault="00786769" w:rsidP="003F6B4B">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w:t>
            </w:r>
          </w:p>
        </w:tc>
        <w:tc>
          <w:tcPr>
            <w:tcW w:w="812" w:type="pct"/>
          </w:tcPr>
          <w:p w14:paraId="6D98A7C5" w14:textId="77777777" w:rsidR="00786769" w:rsidRPr="001A7935" w:rsidRDefault="00786769" w:rsidP="003F6B4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SCHEDULE III PART PART A 7(B)</w:t>
            </w:r>
          </w:p>
        </w:tc>
        <w:tc>
          <w:tcPr>
            <w:tcW w:w="2409" w:type="pct"/>
          </w:tcPr>
          <w:p w14:paraId="14692FA6" w14:textId="77777777" w:rsidR="00786769" w:rsidRPr="001A7935" w:rsidRDefault="00786769" w:rsidP="003F6B4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In case of resignation of an independent director of the listed entity, within seven days from the date of resignation, the following disclosures shall be made to the stock exchanges by the listed entities:</w:t>
            </w:r>
            <w:r w:rsidRPr="001A7935">
              <w:rPr>
                <w:rFonts w:ascii="Times New Roman" w:eastAsia="Times New Roman" w:hAnsi="Times New Roman" w:cs="Times New Roman"/>
                <w:color w:val="000000"/>
                <w:sz w:val="24"/>
                <w:szCs w:val="24"/>
                <w:lang w:eastAsia="en-IN"/>
              </w:rPr>
              <w:br/>
              <w:t>i. Detailed reasons for the resignation of independent directors as given by the said director shall be disclosed by the listed entities to the stock exchanges.</w:t>
            </w:r>
            <w:r w:rsidRPr="001A7935">
              <w:rPr>
                <w:rFonts w:ascii="Times New Roman" w:eastAsia="Times New Roman" w:hAnsi="Times New Roman" w:cs="Times New Roman"/>
                <w:color w:val="000000"/>
                <w:sz w:val="24"/>
                <w:szCs w:val="24"/>
                <w:lang w:eastAsia="en-IN"/>
              </w:rPr>
              <w:br/>
              <w:t>ii. The independent director shall, along with the detailed reasons, also provide a confirmation that there is no other material reasons other than those provided.</w:t>
            </w:r>
            <w:r w:rsidRPr="001A7935">
              <w:rPr>
                <w:rFonts w:ascii="Times New Roman" w:eastAsia="Times New Roman" w:hAnsi="Times New Roman" w:cs="Times New Roman"/>
                <w:color w:val="000000"/>
                <w:sz w:val="24"/>
                <w:szCs w:val="24"/>
                <w:lang w:eastAsia="en-IN"/>
              </w:rPr>
              <w:br/>
              <w:t>iii. The confirmation as provided by the independent director above shall also be disclosed by the listed entities to the stock exchanges along with the detailed reasons as specified in sub-clause (i) above.]</w:t>
            </w:r>
          </w:p>
        </w:tc>
        <w:tc>
          <w:tcPr>
            <w:tcW w:w="877" w:type="pct"/>
            <w:noWrap/>
          </w:tcPr>
          <w:p w14:paraId="2255A92E" w14:textId="77777777" w:rsidR="00786769" w:rsidRPr="001A7935" w:rsidRDefault="00786769" w:rsidP="003F6B4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b/>
                <w:bCs/>
                <w:color w:val="000000"/>
                <w:sz w:val="24"/>
                <w:szCs w:val="24"/>
                <w:lang w:eastAsia="en-IN"/>
              </w:rPr>
              <w:t>7 days</w:t>
            </w:r>
            <w:r w:rsidRPr="001A7935">
              <w:rPr>
                <w:rFonts w:ascii="Times New Roman" w:eastAsia="Times New Roman" w:hAnsi="Times New Roman" w:cs="Times New Roman"/>
                <w:color w:val="000000"/>
                <w:sz w:val="24"/>
                <w:szCs w:val="24"/>
                <w:lang w:eastAsia="en-IN"/>
              </w:rPr>
              <w:t xml:space="preserve"> from the date of resignation</w:t>
            </w:r>
          </w:p>
        </w:tc>
      </w:tr>
      <w:tr w:rsidR="00786769" w:rsidRPr="001A7935" w14:paraId="0632D6E0" w14:textId="77777777" w:rsidTr="003F6B4B">
        <w:trPr>
          <w:cnfStyle w:val="000000100000" w:firstRow="0" w:lastRow="0" w:firstColumn="0" w:lastColumn="0" w:oddVBand="0" w:evenVBand="0" w:oddHBand="1" w:evenHBand="0" w:firstRowFirstColumn="0" w:firstRowLastColumn="0" w:lastRowFirstColumn="0" w:lastRowLastColumn="0"/>
          <w:trHeight w:val="1282"/>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273B6468" w14:textId="77777777" w:rsidR="00786769" w:rsidRPr="001A7935" w:rsidRDefault="00786769" w:rsidP="003F6B4B">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7 Share Transfer Agent.</w:t>
            </w:r>
          </w:p>
        </w:tc>
        <w:tc>
          <w:tcPr>
            <w:tcW w:w="812" w:type="pct"/>
          </w:tcPr>
          <w:p w14:paraId="2C87C3FF" w14:textId="77777777" w:rsidR="00786769" w:rsidRPr="001A7935" w:rsidRDefault="00786769" w:rsidP="003F6B4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Reg 7(4) &amp; (5) Share Transfer Agent. </w:t>
            </w:r>
          </w:p>
        </w:tc>
        <w:tc>
          <w:tcPr>
            <w:tcW w:w="2409" w:type="pct"/>
          </w:tcPr>
          <w:p w14:paraId="6F76DBC9" w14:textId="77777777" w:rsidR="00786769" w:rsidRPr="001A7935" w:rsidRDefault="00786769" w:rsidP="003F6B4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intimate any change or appointment of a new share transfer agent, to the stock exchange(s) within seven days of entering into the agreement.</w:t>
            </w:r>
          </w:p>
        </w:tc>
        <w:tc>
          <w:tcPr>
            <w:tcW w:w="877" w:type="pct"/>
            <w:noWrap/>
          </w:tcPr>
          <w:p w14:paraId="3DDA992B" w14:textId="77777777" w:rsidR="00786769" w:rsidRPr="001A7935" w:rsidRDefault="00786769" w:rsidP="003F6B4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7 DAYS</w:t>
            </w:r>
          </w:p>
        </w:tc>
      </w:tr>
      <w:tr w:rsidR="00786769" w:rsidRPr="001A7935" w14:paraId="4A5EF639" w14:textId="77777777" w:rsidTr="003F6B4B">
        <w:trPr>
          <w:trHeight w:val="698"/>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6769F117" w14:textId="77777777" w:rsidR="00786769" w:rsidRPr="001A7935" w:rsidRDefault="00786769" w:rsidP="003F6B4B">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29</w:t>
            </w:r>
          </w:p>
        </w:tc>
        <w:tc>
          <w:tcPr>
            <w:tcW w:w="812" w:type="pct"/>
          </w:tcPr>
          <w:p w14:paraId="6652F584" w14:textId="77777777" w:rsidR="00786769" w:rsidRPr="001A7935" w:rsidRDefault="00786769" w:rsidP="003F6B4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Reg 29(1) </w:t>
            </w:r>
          </w:p>
        </w:tc>
        <w:tc>
          <w:tcPr>
            <w:tcW w:w="2409" w:type="pct"/>
          </w:tcPr>
          <w:p w14:paraId="17A1B3F4" w14:textId="77777777" w:rsidR="00786769" w:rsidRPr="001A7935" w:rsidRDefault="00786769" w:rsidP="003F6B4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2D2CC9">
              <w:rPr>
                <w:rFonts w:ascii="Times New Roman" w:eastAsia="Times New Roman" w:hAnsi="Times New Roman" w:cs="Times New Roman"/>
                <w:color w:val="000000"/>
                <w:szCs w:val="24"/>
                <w:lang w:eastAsia="en-IN"/>
              </w:rPr>
              <w:t xml:space="preserve">The intimation required under 29 (1), shall be given at least two working days in advance, excluding the date of the intimation and date of the meeting Reg 29(1) is reproduced below: (b) proposal for buyback of securities ; (c) proposal </w:t>
            </w:r>
            <w:r w:rsidRPr="002D2CC9">
              <w:rPr>
                <w:rFonts w:ascii="Times New Roman" w:eastAsia="Times New Roman" w:hAnsi="Times New Roman" w:cs="Times New Roman"/>
                <w:color w:val="000000"/>
                <w:szCs w:val="24"/>
                <w:lang w:eastAsia="en-IN"/>
              </w:rPr>
              <w:lastRenderedPageBreak/>
              <w:t>for voluntary delisting by the listed entity from the stock exchange(s); (d) fund raising by way of further public offer, rights issue, American Depository Receipts/Global Depository Receipts/Foreign Currency Convertible Bonds, qualified institutions placement, debt issue, preferential issue or any other method and for determination of issue price:</w:t>
            </w:r>
            <w:r w:rsidRPr="002D2CC9">
              <w:rPr>
                <w:rFonts w:ascii="Times New Roman" w:eastAsia="Times New Roman" w:hAnsi="Times New Roman" w:cs="Times New Roman"/>
                <w:color w:val="000000"/>
                <w:szCs w:val="24"/>
                <w:lang w:eastAsia="en-IN"/>
              </w:rPr>
              <w:br/>
              <w:t>Provided that intimation shall also be given in case of any annual general meeting or extraordinary general meeting or postal ballot that is proposed to be held for obtaining shareholder approval for further fund raising indicating type of issuance. (e) declaration/ recommendation of dividend, issue of convertible securities including convertible debentures or of debentures carrying a right to subscribe to equity shares or the passing over of dividend. (f) the proposal for declaration of bonus securities where such proposal is communicated to the board of directors of the listed entity as part of the agenda papers:</w:t>
            </w:r>
          </w:p>
        </w:tc>
        <w:tc>
          <w:tcPr>
            <w:tcW w:w="877" w:type="pct"/>
            <w:noWrap/>
          </w:tcPr>
          <w:p w14:paraId="318159CE" w14:textId="77777777" w:rsidR="00786769" w:rsidRPr="001A7935" w:rsidRDefault="00786769" w:rsidP="003F6B4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 xml:space="preserve"> at least </w:t>
            </w:r>
            <w:r w:rsidRPr="001A7935">
              <w:rPr>
                <w:rFonts w:ascii="Times New Roman" w:eastAsia="Times New Roman" w:hAnsi="Times New Roman" w:cs="Times New Roman"/>
                <w:b/>
                <w:bCs/>
                <w:color w:val="000000"/>
                <w:sz w:val="24"/>
                <w:szCs w:val="24"/>
                <w:lang w:eastAsia="en-IN"/>
              </w:rPr>
              <w:t xml:space="preserve">2 working days </w:t>
            </w:r>
            <w:r w:rsidRPr="001A7935">
              <w:rPr>
                <w:rFonts w:ascii="Times New Roman" w:eastAsia="Times New Roman" w:hAnsi="Times New Roman" w:cs="Times New Roman"/>
                <w:color w:val="000000"/>
                <w:sz w:val="24"/>
                <w:szCs w:val="24"/>
                <w:lang w:eastAsia="en-IN"/>
              </w:rPr>
              <w:t xml:space="preserve">in advance, excluding the date of the </w:t>
            </w:r>
            <w:r w:rsidRPr="001A7935">
              <w:rPr>
                <w:rFonts w:ascii="Times New Roman" w:eastAsia="Times New Roman" w:hAnsi="Times New Roman" w:cs="Times New Roman"/>
                <w:color w:val="000000"/>
                <w:sz w:val="24"/>
                <w:szCs w:val="24"/>
                <w:lang w:eastAsia="en-IN"/>
              </w:rPr>
              <w:lastRenderedPageBreak/>
              <w:t xml:space="preserve">intimation and date of the meeting </w:t>
            </w:r>
          </w:p>
        </w:tc>
      </w:tr>
      <w:tr w:rsidR="00786769" w:rsidRPr="001A7935" w14:paraId="38F4DC73" w14:textId="77777777" w:rsidTr="003F6B4B">
        <w:trPr>
          <w:cnfStyle w:val="000000100000" w:firstRow="0" w:lastRow="0" w:firstColumn="0" w:lastColumn="0" w:oddVBand="0" w:evenVBand="0" w:oddHBand="1" w:evenHBand="0" w:firstRowFirstColumn="0" w:firstRowLastColumn="0" w:lastRowFirstColumn="0" w:lastRowLastColumn="0"/>
          <w:trHeight w:val="2117"/>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3818C000" w14:textId="77777777" w:rsidR="00786769" w:rsidRPr="001A7935" w:rsidRDefault="00786769" w:rsidP="003F6B4B">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31 Holding of specified securities and shareholding pattern.</w:t>
            </w:r>
          </w:p>
        </w:tc>
        <w:tc>
          <w:tcPr>
            <w:tcW w:w="812" w:type="pct"/>
          </w:tcPr>
          <w:p w14:paraId="288A8AEE" w14:textId="77777777" w:rsidR="00786769" w:rsidRPr="001A7935" w:rsidRDefault="00786769" w:rsidP="003F6B4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Reg 31 (1)(a)</w:t>
            </w:r>
          </w:p>
        </w:tc>
        <w:tc>
          <w:tcPr>
            <w:tcW w:w="2409" w:type="pct"/>
          </w:tcPr>
          <w:p w14:paraId="66009883" w14:textId="77777777" w:rsidR="00786769" w:rsidRPr="001A7935" w:rsidRDefault="00786769" w:rsidP="003F6B4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submit to the stock exchange(s) a statement showing holding of securities and shareholding pattern separately for each class of securities, in the format specified by the Board from time to time</w:t>
            </w:r>
            <w:r>
              <w:rPr>
                <w:rFonts w:ascii="Times New Roman" w:eastAsia="Times New Roman" w:hAnsi="Times New Roman" w:cs="Times New Roman"/>
                <w:color w:val="000000"/>
                <w:sz w:val="24"/>
                <w:szCs w:val="24"/>
                <w:lang w:eastAsia="en-IN"/>
              </w:rPr>
              <w:t xml:space="preserve"> </w:t>
            </w:r>
            <w:r w:rsidRPr="001A7935">
              <w:rPr>
                <w:rFonts w:ascii="Times New Roman" w:eastAsia="Times New Roman" w:hAnsi="Times New Roman" w:cs="Times New Roman"/>
                <w:color w:val="000000"/>
                <w:sz w:val="24"/>
                <w:szCs w:val="24"/>
                <w:lang w:eastAsia="en-IN"/>
              </w:rPr>
              <w:t>- one day prior to listing of its securities on the stock exchange(s);</w:t>
            </w:r>
          </w:p>
        </w:tc>
        <w:tc>
          <w:tcPr>
            <w:tcW w:w="877" w:type="pct"/>
          </w:tcPr>
          <w:p w14:paraId="3FE7C171" w14:textId="77777777" w:rsidR="00786769" w:rsidRPr="001A7935" w:rsidRDefault="00786769" w:rsidP="003F6B4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b/>
                <w:bCs/>
                <w:color w:val="000000"/>
                <w:sz w:val="24"/>
                <w:szCs w:val="24"/>
                <w:lang w:eastAsia="en-IN"/>
              </w:rPr>
              <w:t xml:space="preserve">1 day </w:t>
            </w:r>
            <w:r w:rsidRPr="001A7935">
              <w:rPr>
                <w:rFonts w:ascii="Times New Roman" w:eastAsia="Times New Roman" w:hAnsi="Times New Roman" w:cs="Times New Roman"/>
                <w:color w:val="000000"/>
                <w:sz w:val="24"/>
                <w:szCs w:val="24"/>
                <w:lang w:eastAsia="en-IN"/>
              </w:rPr>
              <w:t>prior to listing of its securities on the stock exchange(s</w:t>
            </w:r>
          </w:p>
        </w:tc>
      </w:tr>
      <w:tr w:rsidR="00786769" w:rsidRPr="001A7935" w14:paraId="738B4ADE" w14:textId="77777777" w:rsidTr="003F6B4B">
        <w:trPr>
          <w:trHeight w:val="12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24B9FDCC" w14:textId="77777777" w:rsidR="00786769" w:rsidRPr="001A7935" w:rsidRDefault="00786769" w:rsidP="003F6B4B">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31</w:t>
            </w:r>
          </w:p>
        </w:tc>
        <w:tc>
          <w:tcPr>
            <w:tcW w:w="812" w:type="pct"/>
          </w:tcPr>
          <w:p w14:paraId="0E4A42AB" w14:textId="77777777" w:rsidR="00786769" w:rsidRPr="001A7935" w:rsidRDefault="00786769" w:rsidP="003F6B4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Reg 31 (1 (c) </w:t>
            </w:r>
          </w:p>
        </w:tc>
        <w:tc>
          <w:tcPr>
            <w:tcW w:w="2409" w:type="pct"/>
          </w:tcPr>
          <w:p w14:paraId="51EC5F81" w14:textId="77777777" w:rsidR="00786769" w:rsidRPr="001A7935" w:rsidRDefault="00786769" w:rsidP="003F6B4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within ten days of any capital restructuring of the listed entity resulting in a change exceeding two per cent of the total paid-up share capital:</w:t>
            </w:r>
          </w:p>
        </w:tc>
        <w:tc>
          <w:tcPr>
            <w:tcW w:w="877" w:type="pct"/>
            <w:noWrap/>
          </w:tcPr>
          <w:p w14:paraId="7418B958" w14:textId="77777777" w:rsidR="00786769" w:rsidRPr="001A7935" w:rsidRDefault="00786769" w:rsidP="003F6B4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within </w:t>
            </w:r>
            <w:r w:rsidRPr="001A7935">
              <w:rPr>
                <w:rFonts w:ascii="Times New Roman" w:eastAsia="Times New Roman" w:hAnsi="Times New Roman" w:cs="Times New Roman"/>
                <w:b/>
                <w:bCs/>
                <w:color w:val="000000"/>
                <w:sz w:val="24"/>
                <w:szCs w:val="24"/>
                <w:lang w:eastAsia="en-IN"/>
              </w:rPr>
              <w:t>10 days</w:t>
            </w:r>
            <w:r w:rsidRPr="001A7935">
              <w:rPr>
                <w:rFonts w:ascii="Times New Roman" w:eastAsia="Times New Roman" w:hAnsi="Times New Roman" w:cs="Times New Roman"/>
                <w:color w:val="000000"/>
                <w:sz w:val="24"/>
                <w:szCs w:val="24"/>
                <w:lang w:eastAsia="en-IN"/>
              </w:rPr>
              <w:t xml:space="preserve"> of any capital restructuring </w:t>
            </w:r>
          </w:p>
        </w:tc>
      </w:tr>
      <w:tr w:rsidR="00786769" w:rsidRPr="001A7935" w14:paraId="62B382DB" w14:textId="77777777" w:rsidTr="003F6B4B">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41C4280D" w14:textId="77777777" w:rsidR="00786769" w:rsidRPr="001A7935" w:rsidRDefault="00786769" w:rsidP="003F6B4B">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31A Conditions for re-classification of any person as promoter / public</w:t>
            </w:r>
          </w:p>
        </w:tc>
        <w:tc>
          <w:tcPr>
            <w:tcW w:w="812" w:type="pct"/>
          </w:tcPr>
          <w:p w14:paraId="1D4148E0" w14:textId="77777777" w:rsidR="00786769" w:rsidRPr="001A7935" w:rsidRDefault="00786769" w:rsidP="003F6B4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Reg 31A</w:t>
            </w:r>
          </w:p>
        </w:tc>
        <w:tc>
          <w:tcPr>
            <w:tcW w:w="2409" w:type="pct"/>
          </w:tcPr>
          <w:p w14:paraId="6C957E28" w14:textId="77777777" w:rsidR="00786769" w:rsidRPr="001A7935" w:rsidRDefault="00786769" w:rsidP="003F6B4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an application for re-classification of a promoter/ person belonging to promoter group to public to the stock exchanges has to be made by the listed entity consequent to the following procedures and not later than thirty days from the date of approval by shareholders in general meeting</w:t>
            </w:r>
          </w:p>
        </w:tc>
        <w:tc>
          <w:tcPr>
            <w:tcW w:w="877" w:type="pct"/>
            <w:noWrap/>
          </w:tcPr>
          <w:p w14:paraId="3E15BAFE" w14:textId="77777777" w:rsidR="00786769" w:rsidRPr="001A7935" w:rsidRDefault="00786769" w:rsidP="003F6B4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b/>
                <w:bCs/>
                <w:color w:val="000000"/>
                <w:sz w:val="24"/>
                <w:szCs w:val="24"/>
                <w:lang w:eastAsia="en-IN"/>
              </w:rPr>
              <w:t xml:space="preserve">30 days </w:t>
            </w:r>
            <w:r w:rsidRPr="001A7935">
              <w:rPr>
                <w:rFonts w:ascii="Times New Roman" w:eastAsia="Times New Roman" w:hAnsi="Times New Roman" w:cs="Times New Roman"/>
                <w:color w:val="000000"/>
                <w:sz w:val="24"/>
                <w:szCs w:val="24"/>
                <w:lang w:eastAsia="en-IN"/>
              </w:rPr>
              <w:t>from the date of approval by shareholders in general meeting</w:t>
            </w:r>
          </w:p>
        </w:tc>
      </w:tr>
      <w:tr w:rsidR="00786769" w:rsidRPr="001A7935" w14:paraId="3954AD6F" w14:textId="77777777" w:rsidTr="003F6B4B">
        <w:trPr>
          <w:trHeight w:val="2144"/>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1BAFEA92" w14:textId="77777777" w:rsidR="00786769" w:rsidRPr="001A7935" w:rsidRDefault="00786769" w:rsidP="003F6B4B">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37 Draft Scheme of Arrangement &amp; Scheme of Arrangement.</w:t>
            </w:r>
          </w:p>
        </w:tc>
        <w:tc>
          <w:tcPr>
            <w:tcW w:w="812" w:type="pct"/>
          </w:tcPr>
          <w:p w14:paraId="46C6A2CE" w14:textId="77777777" w:rsidR="00786769" w:rsidRPr="001A7935" w:rsidRDefault="00786769" w:rsidP="003F6B4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37(1)</w:t>
            </w:r>
          </w:p>
        </w:tc>
        <w:tc>
          <w:tcPr>
            <w:tcW w:w="2409" w:type="pct"/>
          </w:tcPr>
          <w:p w14:paraId="4D60826A" w14:textId="77777777" w:rsidR="00786769" w:rsidRPr="001A7935" w:rsidRDefault="00786769" w:rsidP="003F6B4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Draft Scheme of Arrangement &amp; Scheme of Arrangement before for obtaining Observation Letter or No-objection letter, before filing such scheme with any Court or Tribunal, in terms of requirements specified by the Board or stock exchange(s) from time to time.</w:t>
            </w:r>
          </w:p>
        </w:tc>
        <w:tc>
          <w:tcPr>
            <w:tcW w:w="877" w:type="pct"/>
          </w:tcPr>
          <w:p w14:paraId="0A780496" w14:textId="77777777" w:rsidR="00786769" w:rsidRPr="001A7935" w:rsidRDefault="00786769" w:rsidP="003F6B4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Before filling the same with any court or tribunal</w:t>
            </w:r>
          </w:p>
        </w:tc>
      </w:tr>
      <w:tr w:rsidR="00786769" w:rsidRPr="001A7935" w14:paraId="6D13903C" w14:textId="77777777" w:rsidTr="003F6B4B">
        <w:trPr>
          <w:cnfStyle w:val="000000100000" w:firstRow="0" w:lastRow="0" w:firstColumn="0" w:lastColumn="0" w:oddVBand="0" w:evenVBand="0" w:oddHBand="1" w:evenHBand="0"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008E44FC" w14:textId="77777777" w:rsidR="00786769" w:rsidRPr="001A7935" w:rsidRDefault="00786769" w:rsidP="003F6B4B">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39 Issuance of Certificates or Receipts/Letters/Advices for securities and dealing with unclaimed securities.</w:t>
            </w:r>
          </w:p>
        </w:tc>
        <w:tc>
          <w:tcPr>
            <w:tcW w:w="812" w:type="pct"/>
          </w:tcPr>
          <w:p w14:paraId="6CF919DD" w14:textId="77777777" w:rsidR="00786769" w:rsidRPr="001A7935" w:rsidRDefault="00786769" w:rsidP="003F6B4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39(2) </w:t>
            </w:r>
          </w:p>
        </w:tc>
        <w:tc>
          <w:tcPr>
            <w:tcW w:w="2409" w:type="pct"/>
          </w:tcPr>
          <w:p w14:paraId="2B621478" w14:textId="77777777" w:rsidR="00786769" w:rsidRPr="001A7935" w:rsidRDefault="00786769" w:rsidP="003F6B4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The listed entity shall issue certificates or receipts or advices, as applicable, of subdivision, split, consolidation, renewal, exchanges, endorsements, issuance of duplicates thereof or issuance of new certificates or receipts or advices, as applicable, in cases of loss or old decrepit or worn out certificates or receipts or </w:t>
            </w:r>
            <w:r w:rsidRPr="001A7935">
              <w:rPr>
                <w:rFonts w:ascii="Times New Roman" w:eastAsia="Times New Roman" w:hAnsi="Times New Roman" w:cs="Times New Roman"/>
                <w:color w:val="000000"/>
                <w:sz w:val="24"/>
                <w:szCs w:val="24"/>
                <w:lang w:eastAsia="en-IN"/>
              </w:rPr>
              <w:lastRenderedPageBreak/>
              <w:t>advices, as applicable within a period of thirty days from the date of such lodgement.</w:t>
            </w:r>
          </w:p>
        </w:tc>
        <w:tc>
          <w:tcPr>
            <w:tcW w:w="877" w:type="pct"/>
          </w:tcPr>
          <w:p w14:paraId="6CB8153C" w14:textId="77777777" w:rsidR="00786769" w:rsidRPr="001A7935" w:rsidRDefault="00786769" w:rsidP="003F6B4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lastRenderedPageBreak/>
              <w:t>30 Days</w:t>
            </w:r>
          </w:p>
        </w:tc>
      </w:tr>
      <w:tr w:rsidR="00786769" w:rsidRPr="001A7935" w14:paraId="2D26AA61" w14:textId="77777777" w:rsidTr="003F6B4B">
        <w:trPr>
          <w:trHeight w:val="12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22914E4D" w14:textId="77777777" w:rsidR="00786769" w:rsidRPr="001A7935" w:rsidRDefault="00786769" w:rsidP="003F6B4B">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39 Issuance of Certificates or Receipts/Letters/Advices for securities and dealing with unclaimed securities</w:t>
            </w:r>
          </w:p>
        </w:tc>
        <w:tc>
          <w:tcPr>
            <w:tcW w:w="812" w:type="pct"/>
          </w:tcPr>
          <w:p w14:paraId="3B75A73B" w14:textId="77777777" w:rsidR="00786769" w:rsidRPr="001A7935" w:rsidRDefault="00786769" w:rsidP="003F6B4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39(3) </w:t>
            </w:r>
          </w:p>
        </w:tc>
        <w:tc>
          <w:tcPr>
            <w:tcW w:w="2409" w:type="pct"/>
          </w:tcPr>
          <w:p w14:paraId="2B9D524F" w14:textId="77777777" w:rsidR="00786769" w:rsidRPr="001A7935" w:rsidRDefault="00786769" w:rsidP="003F6B4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submit information regarding loss of share certificates and issue of the duplicate certificates, to the stock exchange within two days of its getting information.</w:t>
            </w:r>
          </w:p>
        </w:tc>
        <w:tc>
          <w:tcPr>
            <w:tcW w:w="877" w:type="pct"/>
          </w:tcPr>
          <w:p w14:paraId="4D6B6C4D" w14:textId="77777777" w:rsidR="00786769" w:rsidRPr="001A7935" w:rsidRDefault="00786769" w:rsidP="003F6B4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b/>
                <w:bCs/>
                <w:color w:val="000000"/>
                <w:sz w:val="24"/>
                <w:szCs w:val="24"/>
                <w:lang w:eastAsia="en-IN"/>
              </w:rPr>
              <w:t>2 days</w:t>
            </w:r>
            <w:r w:rsidRPr="001A7935">
              <w:rPr>
                <w:rFonts w:ascii="Times New Roman" w:eastAsia="Times New Roman" w:hAnsi="Times New Roman" w:cs="Times New Roman"/>
                <w:color w:val="000000"/>
                <w:sz w:val="24"/>
                <w:szCs w:val="24"/>
                <w:lang w:eastAsia="en-IN"/>
              </w:rPr>
              <w:t xml:space="preserve"> of its getting information.</w:t>
            </w:r>
          </w:p>
        </w:tc>
      </w:tr>
      <w:tr w:rsidR="00786769" w:rsidRPr="001A7935" w14:paraId="572D8260" w14:textId="77777777" w:rsidTr="003F6B4B">
        <w:trPr>
          <w:cnfStyle w:val="000000100000" w:firstRow="0" w:lastRow="0" w:firstColumn="0" w:lastColumn="0" w:oddVBand="0" w:evenVBand="0" w:oddHBand="1" w:evenHBand="0"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3F630E00" w14:textId="77777777" w:rsidR="00786769" w:rsidRPr="001A7935" w:rsidRDefault="00786769" w:rsidP="003F6B4B">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Transfer or transmission or transposition of securities.</w:t>
            </w:r>
          </w:p>
        </w:tc>
        <w:tc>
          <w:tcPr>
            <w:tcW w:w="812" w:type="pct"/>
          </w:tcPr>
          <w:p w14:paraId="561CE9C5" w14:textId="77777777" w:rsidR="00786769" w:rsidRPr="001A7935" w:rsidRDefault="00786769" w:rsidP="003F6B4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(3)</w:t>
            </w:r>
          </w:p>
        </w:tc>
        <w:tc>
          <w:tcPr>
            <w:tcW w:w="2409" w:type="pct"/>
          </w:tcPr>
          <w:p w14:paraId="2E410741" w14:textId="77777777" w:rsidR="00786769" w:rsidRPr="001A7935" w:rsidRDefault="00786769" w:rsidP="003F6B4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On receipt of proper documentation, the listed entity shall register transfers of its securities in the name of the transferee(s) and issue certificates or receipts or advices, as applicable, of transfers; or issue any valid objection or intimation to the transferee or transferor, as the case may be, within a period of fifteen days from the date of such receipt of request for transfer</w:t>
            </w:r>
          </w:p>
        </w:tc>
        <w:tc>
          <w:tcPr>
            <w:tcW w:w="877" w:type="pct"/>
          </w:tcPr>
          <w:p w14:paraId="0FC0168B" w14:textId="77777777" w:rsidR="00786769" w:rsidRPr="001A7935" w:rsidRDefault="00786769" w:rsidP="003F6B4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 xml:space="preserve">15 days </w:t>
            </w:r>
          </w:p>
        </w:tc>
      </w:tr>
      <w:tr w:rsidR="00786769" w:rsidRPr="001A7935" w14:paraId="35F54D04" w14:textId="77777777" w:rsidTr="003F6B4B">
        <w:trPr>
          <w:trHeight w:val="1517"/>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07EF7957" w14:textId="77777777" w:rsidR="00786769" w:rsidRPr="001A7935" w:rsidRDefault="00786769" w:rsidP="003F6B4B">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Transfer or transmission or transposition of securities.</w:t>
            </w:r>
          </w:p>
        </w:tc>
        <w:tc>
          <w:tcPr>
            <w:tcW w:w="812" w:type="pct"/>
          </w:tcPr>
          <w:p w14:paraId="090EB7A1" w14:textId="77777777" w:rsidR="00786769" w:rsidRPr="001A7935" w:rsidRDefault="00786769" w:rsidP="003F6B4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(3)</w:t>
            </w:r>
          </w:p>
        </w:tc>
        <w:tc>
          <w:tcPr>
            <w:tcW w:w="2409" w:type="pct"/>
          </w:tcPr>
          <w:p w14:paraId="14A757BC" w14:textId="77777777" w:rsidR="00786769" w:rsidRPr="001A7935" w:rsidRDefault="00786769" w:rsidP="003F6B4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ensure that transmission requests are processed for securities held in dematerialized mode within seven days after receipt of the specified documents:</w:t>
            </w:r>
          </w:p>
        </w:tc>
        <w:tc>
          <w:tcPr>
            <w:tcW w:w="877" w:type="pct"/>
          </w:tcPr>
          <w:p w14:paraId="72DD7C45" w14:textId="77777777" w:rsidR="00786769" w:rsidRPr="001A7935" w:rsidRDefault="00786769" w:rsidP="003F6B4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7 Days</w:t>
            </w:r>
          </w:p>
        </w:tc>
      </w:tr>
      <w:tr w:rsidR="00786769" w:rsidRPr="001A7935" w14:paraId="12F39769" w14:textId="77777777" w:rsidTr="003F6B4B">
        <w:trPr>
          <w:cnfStyle w:val="000000100000" w:firstRow="0" w:lastRow="0" w:firstColumn="0" w:lastColumn="0" w:oddVBand="0" w:evenVBand="0" w:oddHBand="1" w:evenHBand="0" w:firstRowFirstColumn="0" w:firstRowLastColumn="0" w:lastRowFirstColumn="0" w:lastRowLastColumn="0"/>
          <w:trHeight w:val="1021"/>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1E98664D" w14:textId="77777777" w:rsidR="00786769" w:rsidRPr="001A7935" w:rsidRDefault="00786769" w:rsidP="003F6B4B">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Transfer or transmission or transposition of securities.</w:t>
            </w:r>
          </w:p>
        </w:tc>
        <w:tc>
          <w:tcPr>
            <w:tcW w:w="812" w:type="pct"/>
          </w:tcPr>
          <w:p w14:paraId="57995543" w14:textId="77777777" w:rsidR="00786769" w:rsidRPr="001A7935" w:rsidRDefault="00786769" w:rsidP="003F6B4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40 (3)</w:t>
            </w:r>
          </w:p>
        </w:tc>
        <w:tc>
          <w:tcPr>
            <w:tcW w:w="2409" w:type="pct"/>
          </w:tcPr>
          <w:p w14:paraId="3068DB82" w14:textId="77777777" w:rsidR="00786769" w:rsidRPr="001A7935" w:rsidRDefault="00786769" w:rsidP="003F6B4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ensure that transmission requests are processed for securities held in physical mode within twenty one days after receipt of the specified documents:</w:t>
            </w:r>
          </w:p>
        </w:tc>
        <w:tc>
          <w:tcPr>
            <w:tcW w:w="877" w:type="pct"/>
            <w:noWrap/>
          </w:tcPr>
          <w:p w14:paraId="41B9E0D8" w14:textId="77777777" w:rsidR="00786769" w:rsidRPr="001A7935" w:rsidRDefault="00786769" w:rsidP="003F6B4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21 Days</w:t>
            </w:r>
          </w:p>
        </w:tc>
      </w:tr>
      <w:tr w:rsidR="00786769" w:rsidRPr="001A7935" w14:paraId="7CA0D743" w14:textId="77777777" w:rsidTr="003F6B4B">
        <w:trPr>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260461ED" w14:textId="77777777" w:rsidR="00786769" w:rsidRPr="001A7935" w:rsidRDefault="00786769" w:rsidP="003F6B4B">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w:t>
            </w:r>
          </w:p>
        </w:tc>
        <w:tc>
          <w:tcPr>
            <w:tcW w:w="812" w:type="pct"/>
          </w:tcPr>
          <w:p w14:paraId="112D7F37" w14:textId="77777777" w:rsidR="00786769" w:rsidRPr="001A7935" w:rsidRDefault="00786769" w:rsidP="003F6B4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SCHEDULE VII: TRANSFER OF SECURITIES (PART B (1))</w:t>
            </w:r>
          </w:p>
        </w:tc>
        <w:tc>
          <w:tcPr>
            <w:tcW w:w="2409" w:type="pct"/>
          </w:tcPr>
          <w:p w14:paraId="19762AB6" w14:textId="77777777" w:rsidR="00786769" w:rsidRPr="001A7935" w:rsidRDefault="00786769" w:rsidP="003F6B4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In case of minor differences in the signature of the transferor(s), the listed entity shall follow the following procedure for registering transfer of securities:</w:t>
            </w:r>
            <w:r w:rsidRPr="001A7935">
              <w:rPr>
                <w:rFonts w:ascii="Times New Roman" w:eastAsia="Times New Roman" w:hAnsi="Times New Roman" w:cs="Times New Roman"/>
                <w:color w:val="000000"/>
                <w:sz w:val="24"/>
                <w:szCs w:val="24"/>
                <w:lang w:eastAsia="en-IN"/>
              </w:rPr>
              <w:br/>
              <w:t>(a) the listed entity shall promptly send to the first transferor(s), via speed post an intimation of the aforesaid defect in the documents and inform the transferor(s) that objection, supported by valid proof, is not lodged by the transferor(s) with the listed entity within fifteen days of receipt of the listed entity’s letter, then the securities shall be transferred</w:t>
            </w:r>
          </w:p>
        </w:tc>
        <w:tc>
          <w:tcPr>
            <w:tcW w:w="877" w:type="pct"/>
          </w:tcPr>
          <w:p w14:paraId="655157C4" w14:textId="77777777" w:rsidR="00786769" w:rsidRPr="001A7935" w:rsidRDefault="00786769" w:rsidP="003F6B4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15 Days</w:t>
            </w:r>
          </w:p>
        </w:tc>
      </w:tr>
      <w:tr w:rsidR="00786769" w:rsidRPr="001A7935" w14:paraId="70EBE45E" w14:textId="77777777" w:rsidTr="003F6B4B">
        <w:trPr>
          <w:cnfStyle w:val="000000100000" w:firstRow="0" w:lastRow="0" w:firstColumn="0" w:lastColumn="0" w:oddVBand="0" w:evenVBand="0" w:oddHBand="1" w:evenHBand="0" w:firstRowFirstColumn="0" w:firstRowLastColumn="0" w:lastRowFirstColumn="0" w:lastRowLastColumn="0"/>
          <w:trHeight w:val="201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416F161B" w14:textId="77777777" w:rsidR="00786769" w:rsidRPr="001A7935" w:rsidRDefault="00786769" w:rsidP="003F6B4B">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 Record Date or Date of closure of transfer books.</w:t>
            </w:r>
          </w:p>
        </w:tc>
        <w:tc>
          <w:tcPr>
            <w:tcW w:w="812" w:type="pct"/>
          </w:tcPr>
          <w:p w14:paraId="5DAFF1E2" w14:textId="77777777" w:rsidR="00786769" w:rsidRPr="001A7935" w:rsidRDefault="00786769" w:rsidP="003F6B4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42(2)</w:t>
            </w:r>
          </w:p>
        </w:tc>
        <w:tc>
          <w:tcPr>
            <w:tcW w:w="2409" w:type="pct"/>
          </w:tcPr>
          <w:p w14:paraId="41DF5068" w14:textId="77777777" w:rsidR="00786769" w:rsidRPr="001A7935" w:rsidRDefault="00786769" w:rsidP="003F6B4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give notice in advance of atleast seven working days (excluding the date of intimation and the record date) to stock exchange(s) of record date specifying the purpose of the record date:</w:t>
            </w:r>
          </w:p>
        </w:tc>
        <w:tc>
          <w:tcPr>
            <w:tcW w:w="877" w:type="pct"/>
          </w:tcPr>
          <w:p w14:paraId="2F1C6F70" w14:textId="77777777" w:rsidR="00786769" w:rsidRPr="001A7935" w:rsidRDefault="00786769" w:rsidP="003F6B4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 </w:t>
            </w:r>
            <w:r w:rsidRPr="001A7935">
              <w:rPr>
                <w:rFonts w:ascii="Times New Roman" w:eastAsia="Times New Roman" w:hAnsi="Times New Roman" w:cs="Times New Roman"/>
                <w:b/>
                <w:bCs/>
                <w:color w:val="000000"/>
                <w:sz w:val="24"/>
                <w:szCs w:val="24"/>
                <w:lang w:eastAsia="en-IN"/>
              </w:rPr>
              <w:t>7 working days</w:t>
            </w:r>
            <w:r w:rsidRPr="001A7935">
              <w:rPr>
                <w:rFonts w:ascii="Times New Roman" w:eastAsia="Times New Roman" w:hAnsi="Times New Roman" w:cs="Times New Roman"/>
                <w:color w:val="000000"/>
                <w:sz w:val="24"/>
                <w:szCs w:val="24"/>
                <w:lang w:eastAsia="en-IN"/>
              </w:rPr>
              <w:t xml:space="preserve"> advance intimation excluding the date of the intimation and date of the </w:t>
            </w:r>
            <w:r w:rsidRPr="001A7935">
              <w:rPr>
                <w:rFonts w:ascii="Times New Roman" w:eastAsia="Times New Roman" w:hAnsi="Times New Roman" w:cs="Times New Roman"/>
                <w:color w:val="000000"/>
                <w:sz w:val="24"/>
                <w:szCs w:val="24"/>
                <w:lang w:eastAsia="en-IN"/>
              </w:rPr>
              <w:lastRenderedPageBreak/>
              <w:t xml:space="preserve">meeting </w:t>
            </w:r>
          </w:p>
        </w:tc>
      </w:tr>
      <w:tr w:rsidR="00786769" w:rsidRPr="001A7935" w14:paraId="18B1DD9E" w14:textId="77777777" w:rsidTr="003F6B4B">
        <w:trPr>
          <w:trHeight w:val="12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24A4CB55" w14:textId="77777777" w:rsidR="00786769" w:rsidRPr="001A7935" w:rsidRDefault="00786769" w:rsidP="003F6B4B">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42 Record Date or Date of closure of transfer books.</w:t>
            </w:r>
          </w:p>
        </w:tc>
        <w:tc>
          <w:tcPr>
            <w:tcW w:w="812" w:type="pct"/>
          </w:tcPr>
          <w:p w14:paraId="611945FB" w14:textId="77777777" w:rsidR="00786769" w:rsidRPr="001A7935" w:rsidRDefault="00786769" w:rsidP="003F6B4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42(2)</w:t>
            </w:r>
          </w:p>
        </w:tc>
        <w:tc>
          <w:tcPr>
            <w:tcW w:w="2409" w:type="pct"/>
          </w:tcPr>
          <w:p w14:paraId="219EA0AD" w14:textId="77777777" w:rsidR="00786769" w:rsidRPr="001A7935" w:rsidRDefault="00786769" w:rsidP="003F6B4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in the case of rights issues, the listed entity shall give notice in advance of atleast three working days (excluding the date of intimation and the record date).]</w:t>
            </w:r>
          </w:p>
        </w:tc>
        <w:tc>
          <w:tcPr>
            <w:tcW w:w="877" w:type="pct"/>
          </w:tcPr>
          <w:p w14:paraId="5D86D54D" w14:textId="77777777" w:rsidR="00786769" w:rsidRPr="001A7935" w:rsidRDefault="00786769" w:rsidP="003F6B4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 </w:t>
            </w:r>
            <w:r w:rsidRPr="001A7935">
              <w:rPr>
                <w:rFonts w:ascii="Times New Roman" w:eastAsia="Times New Roman" w:hAnsi="Times New Roman" w:cs="Times New Roman"/>
                <w:b/>
                <w:bCs/>
                <w:color w:val="000000"/>
                <w:sz w:val="24"/>
                <w:szCs w:val="24"/>
                <w:lang w:eastAsia="en-IN"/>
              </w:rPr>
              <w:t>3 working days</w:t>
            </w:r>
            <w:r w:rsidRPr="001A7935">
              <w:rPr>
                <w:rFonts w:ascii="Times New Roman" w:eastAsia="Times New Roman" w:hAnsi="Times New Roman" w:cs="Times New Roman"/>
                <w:color w:val="000000"/>
                <w:sz w:val="24"/>
                <w:szCs w:val="24"/>
                <w:lang w:eastAsia="en-IN"/>
              </w:rPr>
              <w:t xml:space="preserve"> advance intimation excluding the date of the intimation and date of the meeting </w:t>
            </w:r>
          </w:p>
        </w:tc>
      </w:tr>
      <w:tr w:rsidR="00786769" w:rsidRPr="001A7935" w14:paraId="78134B8B" w14:textId="77777777" w:rsidTr="003F6B4B">
        <w:trPr>
          <w:cnfStyle w:val="000000100000" w:firstRow="0" w:lastRow="0" w:firstColumn="0" w:lastColumn="0" w:oddVBand="0" w:evenVBand="0" w:oddHBand="1" w:evenHBand="0" w:firstRowFirstColumn="0" w:firstRowLastColumn="0" w:lastRowFirstColumn="0" w:lastRowLastColumn="0"/>
          <w:trHeight w:val="712"/>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7A8FA66D" w14:textId="77777777" w:rsidR="00786769" w:rsidRPr="001A7935" w:rsidRDefault="00786769" w:rsidP="003F6B4B">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 Record Date or Date of closure of transfer books.</w:t>
            </w:r>
          </w:p>
        </w:tc>
        <w:tc>
          <w:tcPr>
            <w:tcW w:w="812" w:type="pct"/>
          </w:tcPr>
          <w:p w14:paraId="73F08DFE" w14:textId="77777777" w:rsidR="00786769" w:rsidRPr="001A7935" w:rsidRDefault="00786769" w:rsidP="003F6B4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42(3)</w:t>
            </w:r>
          </w:p>
        </w:tc>
        <w:tc>
          <w:tcPr>
            <w:tcW w:w="2409" w:type="pct"/>
          </w:tcPr>
          <w:p w14:paraId="6E8446C7" w14:textId="77777777" w:rsidR="00786769" w:rsidRPr="001A7935" w:rsidRDefault="00786769" w:rsidP="003F6B4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recommend or declare all dividend and/or cash bonuses at least five working days (excluding the date of intimation and the record date) before the record date fixed for the purpose.</w:t>
            </w:r>
          </w:p>
        </w:tc>
        <w:tc>
          <w:tcPr>
            <w:tcW w:w="877" w:type="pct"/>
          </w:tcPr>
          <w:p w14:paraId="639C23B9" w14:textId="77777777" w:rsidR="00786769" w:rsidRPr="001A7935" w:rsidRDefault="00786769" w:rsidP="003F6B4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 </w:t>
            </w:r>
            <w:r w:rsidRPr="001A7935">
              <w:rPr>
                <w:rFonts w:ascii="Times New Roman" w:eastAsia="Times New Roman" w:hAnsi="Times New Roman" w:cs="Times New Roman"/>
                <w:b/>
                <w:bCs/>
                <w:color w:val="000000"/>
                <w:sz w:val="24"/>
                <w:szCs w:val="24"/>
                <w:lang w:eastAsia="en-IN"/>
              </w:rPr>
              <w:t>5 working days</w:t>
            </w:r>
            <w:r w:rsidRPr="001A7935">
              <w:rPr>
                <w:rFonts w:ascii="Times New Roman" w:eastAsia="Times New Roman" w:hAnsi="Times New Roman" w:cs="Times New Roman"/>
                <w:color w:val="000000"/>
                <w:sz w:val="24"/>
                <w:szCs w:val="24"/>
                <w:lang w:eastAsia="en-IN"/>
              </w:rPr>
              <w:t xml:space="preserve"> advance intimation excluding the date of the intimation and date of the meeting </w:t>
            </w:r>
          </w:p>
        </w:tc>
      </w:tr>
      <w:tr w:rsidR="00786769" w:rsidRPr="001A7935" w14:paraId="405BEC64" w14:textId="77777777" w:rsidTr="003F6B4B">
        <w:trPr>
          <w:trHeight w:val="996"/>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1745FD73" w14:textId="77777777" w:rsidR="00786769" w:rsidRPr="001A7935" w:rsidRDefault="00786769" w:rsidP="003F6B4B">
            <w:pPr>
              <w:jc w:val="both"/>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46 Website</w:t>
            </w:r>
          </w:p>
        </w:tc>
        <w:tc>
          <w:tcPr>
            <w:tcW w:w="812" w:type="pct"/>
          </w:tcPr>
          <w:p w14:paraId="7318D242" w14:textId="77777777" w:rsidR="00786769" w:rsidRPr="001A7935" w:rsidRDefault="00786769" w:rsidP="003F6B4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46 (3)(b)</w:t>
            </w:r>
          </w:p>
        </w:tc>
        <w:tc>
          <w:tcPr>
            <w:tcW w:w="2409" w:type="pct"/>
          </w:tcPr>
          <w:p w14:paraId="1A4711A2" w14:textId="77777777" w:rsidR="00786769" w:rsidRPr="001A7935" w:rsidRDefault="00786769" w:rsidP="003F6B4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The listed entity shall update any change in the content of its website within two working days from the date of such change in content.</w:t>
            </w:r>
          </w:p>
        </w:tc>
        <w:tc>
          <w:tcPr>
            <w:tcW w:w="877" w:type="pct"/>
          </w:tcPr>
          <w:p w14:paraId="337C3DCF" w14:textId="77777777" w:rsidR="00786769" w:rsidRPr="001A7935" w:rsidRDefault="00786769" w:rsidP="003F6B4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1A7935">
              <w:rPr>
                <w:rFonts w:ascii="Times New Roman" w:eastAsia="Times New Roman" w:hAnsi="Times New Roman" w:cs="Times New Roman"/>
                <w:b/>
                <w:bCs/>
                <w:color w:val="000000"/>
                <w:sz w:val="24"/>
                <w:szCs w:val="24"/>
                <w:lang w:eastAsia="en-IN"/>
              </w:rPr>
              <w:t xml:space="preserve"> 2 working days </w:t>
            </w:r>
          </w:p>
        </w:tc>
      </w:tr>
      <w:tr w:rsidR="00786769" w:rsidRPr="001A7935" w14:paraId="2DDC4DCA" w14:textId="77777777" w:rsidTr="003F6B4B">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21888907" w14:textId="77777777" w:rsidR="00786769" w:rsidRPr="001A7935" w:rsidRDefault="00786769" w:rsidP="003F6B4B">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50 Intimation to stock exchange(s).</w:t>
            </w:r>
          </w:p>
        </w:tc>
        <w:tc>
          <w:tcPr>
            <w:tcW w:w="812" w:type="pct"/>
          </w:tcPr>
          <w:p w14:paraId="0DFD9D13" w14:textId="77777777" w:rsidR="00786769" w:rsidRPr="001A7935" w:rsidRDefault="00786769" w:rsidP="003F6B4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50(1)</w:t>
            </w:r>
          </w:p>
        </w:tc>
        <w:tc>
          <w:tcPr>
            <w:tcW w:w="2409" w:type="pct"/>
          </w:tcPr>
          <w:p w14:paraId="557F98F9" w14:textId="77777777" w:rsidR="00786769" w:rsidRPr="001A7935" w:rsidRDefault="00786769" w:rsidP="003F6B4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give prior intimation to the stock exchange(s) at least eleven working days before the date on and from which the interest on debentures and bonds, and redemption amount of redeemable shares or of debentures and bonds shall be payable.</w:t>
            </w:r>
          </w:p>
        </w:tc>
        <w:tc>
          <w:tcPr>
            <w:tcW w:w="877" w:type="pct"/>
          </w:tcPr>
          <w:p w14:paraId="1B1C75B4" w14:textId="77777777" w:rsidR="00786769" w:rsidRPr="001A7935" w:rsidRDefault="00786769" w:rsidP="003F6B4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11 working days </w:t>
            </w:r>
          </w:p>
        </w:tc>
      </w:tr>
      <w:tr w:rsidR="00786769" w:rsidRPr="001A7935" w14:paraId="773A1381" w14:textId="77777777" w:rsidTr="003F6B4B">
        <w:trPr>
          <w:trHeight w:val="794"/>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77A0F839" w14:textId="77777777" w:rsidR="00786769" w:rsidRPr="001A7935" w:rsidRDefault="00786769" w:rsidP="003F6B4B">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50 Intimation to stock exchange(s).</w:t>
            </w:r>
          </w:p>
        </w:tc>
        <w:tc>
          <w:tcPr>
            <w:tcW w:w="812" w:type="pct"/>
          </w:tcPr>
          <w:p w14:paraId="755FAB99" w14:textId="77777777" w:rsidR="00786769" w:rsidRPr="001A7935" w:rsidRDefault="00786769" w:rsidP="003F6B4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50(3)</w:t>
            </w:r>
          </w:p>
        </w:tc>
        <w:tc>
          <w:tcPr>
            <w:tcW w:w="2409" w:type="pct"/>
          </w:tcPr>
          <w:p w14:paraId="72470763" w14:textId="77777777" w:rsidR="00786769" w:rsidRPr="001A7935" w:rsidRDefault="00786769" w:rsidP="003F6B4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intimate to the stock exchange(s), at least two working days in advance, excluding the date of the intimation and date of the meeting, regarding the meeting of its board of directors, at which the recommendation</w:t>
            </w:r>
            <w:r>
              <w:rPr>
                <w:rFonts w:ascii="Times New Roman" w:eastAsia="Times New Roman" w:hAnsi="Times New Roman" w:cs="Times New Roman"/>
                <w:bCs/>
                <w:color w:val="000000"/>
                <w:sz w:val="24"/>
                <w:szCs w:val="24"/>
                <w:lang w:eastAsia="en-IN"/>
              </w:rPr>
              <w:t xml:space="preserve"> or declaration of issue of non-</w:t>
            </w:r>
            <w:r w:rsidRPr="001A7935">
              <w:rPr>
                <w:rFonts w:ascii="Times New Roman" w:eastAsia="Times New Roman" w:hAnsi="Times New Roman" w:cs="Times New Roman"/>
                <w:bCs/>
                <w:color w:val="000000"/>
                <w:sz w:val="24"/>
                <w:szCs w:val="24"/>
                <w:lang w:eastAsia="en-IN"/>
              </w:rPr>
              <w:t>convertible debt securities or any other matter affecting the rights or interests of holders of non</w:t>
            </w:r>
            <w:r>
              <w:rPr>
                <w:rFonts w:ascii="Times New Roman" w:eastAsia="Times New Roman" w:hAnsi="Times New Roman" w:cs="Times New Roman"/>
                <w:bCs/>
                <w:color w:val="000000"/>
                <w:sz w:val="24"/>
                <w:szCs w:val="24"/>
                <w:lang w:eastAsia="en-IN"/>
              </w:rPr>
              <w:t>-</w:t>
            </w:r>
            <w:r w:rsidRPr="001A7935">
              <w:rPr>
                <w:rFonts w:ascii="Times New Roman" w:eastAsia="Times New Roman" w:hAnsi="Times New Roman" w:cs="Times New Roman"/>
                <w:bCs/>
                <w:color w:val="000000"/>
                <w:sz w:val="24"/>
                <w:szCs w:val="24"/>
                <w:lang w:eastAsia="en-IN"/>
              </w:rPr>
              <w:t xml:space="preserve"> convertible debt securities or non </w:t>
            </w:r>
            <w:r>
              <w:rPr>
                <w:rFonts w:ascii="Times New Roman" w:eastAsia="Times New Roman" w:hAnsi="Times New Roman" w:cs="Times New Roman"/>
                <w:bCs/>
                <w:color w:val="000000"/>
                <w:sz w:val="24"/>
                <w:szCs w:val="24"/>
                <w:lang w:eastAsia="en-IN"/>
              </w:rPr>
              <w:t xml:space="preserve">- </w:t>
            </w:r>
            <w:r w:rsidRPr="001A7935">
              <w:rPr>
                <w:rFonts w:ascii="Times New Roman" w:eastAsia="Times New Roman" w:hAnsi="Times New Roman" w:cs="Times New Roman"/>
                <w:bCs/>
                <w:color w:val="000000"/>
                <w:sz w:val="24"/>
                <w:szCs w:val="24"/>
                <w:lang w:eastAsia="en-IN"/>
              </w:rPr>
              <w:t>convertible redeemable preference shares is proposed to be considered.</w:t>
            </w:r>
          </w:p>
        </w:tc>
        <w:tc>
          <w:tcPr>
            <w:tcW w:w="877" w:type="pct"/>
          </w:tcPr>
          <w:p w14:paraId="29F35614" w14:textId="77777777" w:rsidR="00786769" w:rsidRPr="001A7935" w:rsidRDefault="00786769" w:rsidP="003F6B4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2 working days advance intimation excluding the date of the intimation and date of the meeting </w:t>
            </w:r>
          </w:p>
        </w:tc>
      </w:tr>
      <w:tr w:rsidR="00786769" w:rsidRPr="001A7935" w14:paraId="69E701A3" w14:textId="77777777" w:rsidTr="003F6B4B">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0A0B3EB1" w14:textId="77777777" w:rsidR="00786769" w:rsidRPr="001A7935" w:rsidRDefault="00786769" w:rsidP="003F6B4B">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52 Financial Results.</w:t>
            </w:r>
          </w:p>
        </w:tc>
        <w:tc>
          <w:tcPr>
            <w:tcW w:w="812" w:type="pct"/>
          </w:tcPr>
          <w:p w14:paraId="6C70C578" w14:textId="77777777" w:rsidR="00786769" w:rsidRPr="001A7935" w:rsidRDefault="00786769" w:rsidP="003F6B4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52 (4) &amp; (5)</w:t>
            </w:r>
          </w:p>
        </w:tc>
        <w:tc>
          <w:tcPr>
            <w:tcW w:w="2409" w:type="pct"/>
          </w:tcPr>
          <w:p w14:paraId="3D547D23" w14:textId="77777777" w:rsidR="00786769" w:rsidRPr="001A7935" w:rsidRDefault="00786769" w:rsidP="003F6B4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within seven working days from the date of submission of the information required under sub- regulation (4), submit to stock exchange(s), a certificate signed by debenture trustee that it has taken note of the contents</w:t>
            </w:r>
          </w:p>
        </w:tc>
        <w:tc>
          <w:tcPr>
            <w:tcW w:w="877" w:type="pct"/>
          </w:tcPr>
          <w:p w14:paraId="6D517AF5" w14:textId="77777777" w:rsidR="00786769" w:rsidRPr="001A7935" w:rsidRDefault="00786769" w:rsidP="003F6B4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7 working days </w:t>
            </w:r>
          </w:p>
        </w:tc>
      </w:tr>
      <w:tr w:rsidR="00786769" w:rsidRPr="001A7935" w14:paraId="46F49021" w14:textId="77777777" w:rsidTr="003F6B4B">
        <w:trPr>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5E36B523" w14:textId="77777777" w:rsidR="00786769" w:rsidRPr="001A7935" w:rsidRDefault="00786769" w:rsidP="003F6B4B">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52 Financial Results.</w:t>
            </w:r>
          </w:p>
        </w:tc>
        <w:tc>
          <w:tcPr>
            <w:tcW w:w="812" w:type="pct"/>
          </w:tcPr>
          <w:p w14:paraId="73CFE145" w14:textId="77777777" w:rsidR="00786769" w:rsidRPr="001A7935" w:rsidRDefault="00786769" w:rsidP="003F6B4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52 (4) &amp; (8)</w:t>
            </w:r>
          </w:p>
        </w:tc>
        <w:tc>
          <w:tcPr>
            <w:tcW w:w="2409" w:type="pct"/>
          </w:tcPr>
          <w:p w14:paraId="090200F1" w14:textId="77777777" w:rsidR="00786769" w:rsidRPr="001A7935" w:rsidRDefault="00786769" w:rsidP="003F6B4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The listed entity shall, within two calendar days of the conclusion of the meeting of the board of directors, publish the financial </w:t>
            </w:r>
            <w:r w:rsidRPr="001A7935">
              <w:rPr>
                <w:rFonts w:ascii="Times New Roman" w:eastAsia="Times New Roman" w:hAnsi="Times New Roman" w:cs="Times New Roman"/>
                <w:bCs/>
                <w:color w:val="000000"/>
                <w:sz w:val="24"/>
                <w:szCs w:val="24"/>
                <w:lang w:eastAsia="en-IN"/>
              </w:rPr>
              <w:lastRenderedPageBreak/>
              <w:t>results and statement referred to in reg 52 (4), in at least one English national daily newspaper circulating in the whole or substantially the whole of India.</w:t>
            </w:r>
          </w:p>
        </w:tc>
        <w:tc>
          <w:tcPr>
            <w:tcW w:w="877" w:type="pct"/>
          </w:tcPr>
          <w:p w14:paraId="2CEACE2E" w14:textId="77777777" w:rsidR="00786769" w:rsidRPr="001A7935" w:rsidRDefault="00786769" w:rsidP="003F6B4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lastRenderedPageBreak/>
              <w:t xml:space="preserve">two calendar days of the conclusion of </w:t>
            </w:r>
            <w:r w:rsidRPr="001A7935">
              <w:rPr>
                <w:rFonts w:ascii="Times New Roman" w:eastAsia="Times New Roman" w:hAnsi="Times New Roman" w:cs="Times New Roman"/>
                <w:bCs/>
                <w:color w:val="000000"/>
                <w:sz w:val="24"/>
                <w:szCs w:val="24"/>
                <w:lang w:eastAsia="en-IN"/>
              </w:rPr>
              <w:lastRenderedPageBreak/>
              <w:t xml:space="preserve">the meeting </w:t>
            </w:r>
          </w:p>
        </w:tc>
      </w:tr>
      <w:tr w:rsidR="00786769" w:rsidRPr="001A7935" w14:paraId="40259C0F" w14:textId="77777777" w:rsidTr="003F6B4B">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2F4A1E87" w14:textId="77777777" w:rsidR="00786769" w:rsidRPr="001A7935" w:rsidRDefault="00786769" w:rsidP="003F6B4B">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57 Other submissions to stock exchange(s).</w:t>
            </w:r>
          </w:p>
        </w:tc>
        <w:tc>
          <w:tcPr>
            <w:tcW w:w="812" w:type="pct"/>
          </w:tcPr>
          <w:p w14:paraId="4981E108" w14:textId="77777777" w:rsidR="00786769" w:rsidRPr="001A7935" w:rsidRDefault="00786769" w:rsidP="003F6B4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57(1)</w:t>
            </w:r>
          </w:p>
        </w:tc>
        <w:tc>
          <w:tcPr>
            <w:tcW w:w="2409" w:type="pct"/>
          </w:tcPr>
          <w:p w14:paraId="16A2CE65" w14:textId="77777777" w:rsidR="00786769" w:rsidRPr="001A7935" w:rsidRDefault="00786769" w:rsidP="003F6B4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submit a certificate to the stock exchange within two days of the interest or principal or both becoming due that it has made timely payment of interests or principal obligations or both in respect of the non convertible debt securities</w:t>
            </w:r>
          </w:p>
        </w:tc>
        <w:tc>
          <w:tcPr>
            <w:tcW w:w="877" w:type="pct"/>
          </w:tcPr>
          <w:p w14:paraId="7ED4AE09" w14:textId="77777777" w:rsidR="00786769" w:rsidRPr="001A7935" w:rsidRDefault="00786769" w:rsidP="003F6B4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within 2 days</w:t>
            </w:r>
          </w:p>
        </w:tc>
      </w:tr>
      <w:tr w:rsidR="00786769" w:rsidRPr="001A7935" w14:paraId="7906379A" w14:textId="77777777" w:rsidTr="003F6B4B">
        <w:trPr>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7DE0D0F9" w14:textId="77777777" w:rsidR="00786769" w:rsidRPr="001A7935" w:rsidRDefault="00786769" w:rsidP="003F6B4B">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60 Record Date</w:t>
            </w:r>
          </w:p>
        </w:tc>
        <w:tc>
          <w:tcPr>
            <w:tcW w:w="812" w:type="pct"/>
          </w:tcPr>
          <w:p w14:paraId="34BDE561" w14:textId="77777777" w:rsidR="00786769" w:rsidRPr="001A7935" w:rsidRDefault="00786769" w:rsidP="003F6B4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60(2)</w:t>
            </w:r>
          </w:p>
        </w:tc>
        <w:tc>
          <w:tcPr>
            <w:tcW w:w="2409" w:type="pct"/>
          </w:tcPr>
          <w:p w14:paraId="74159D11" w14:textId="77777777" w:rsidR="00786769" w:rsidRPr="001A7935" w:rsidRDefault="00786769" w:rsidP="003F6B4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give notice in advance of at least seven working days (excluding the date of intimation and the record date) to the recognised stock exchange(s) of the record date or of as many days as the stock exchange(s) may agree to or require specifying the purpose of the record date.</w:t>
            </w:r>
          </w:p>
        </w:tc>
        <w:tc>
          <w:tcPr>
            <w:tcW w:w="877" w:type="pct"/>
          </w:tcPr>
          <w:p w14:paraId="7C37856A" w14:textId="77777777" w:rsidR="00786769" w:rsidRPr="001A7935" w:rsidRDefault="00786769" w:rsidP="003F6B4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7 working days advance intimation excluding the date of the intimation and date of the meeting </w:t>
            </w:r>
          </w:p>
        </w:tc>
      </w:tr>
      <w:tr w:rsidR="00786769" w:rsidRPr="001A7935" w14:paraId="7EC384F6" w14:textId="77777777" w:rsidTr="003F6B4B">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7E901823" w14:textId="77777777" w:rsidR="00786769" w:rsidRPr="001A7935" w:rsidRDefault="00786769" w:rsidP="003F6B4B">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78 Record Date.</w:t>
            </w:r>
          </w:p>
        </w:tc>
        <w:tc>
          <w:tcPr>
            <w:tcW w:w="812" w:type="pct"/>
          </w:tcPr>
          <w:p w14:paraId="78FAE707" w14:textId="77777777" w:rsidR="00786769" w:rsidRPr="001A7935" w:rsidRDefault="00786769" w:rsidP="003F6B4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78(2)</w:t>
            </w:r>
          </w:p>
        </w:tc>
        <w:tc>
          <w:tcPr>
            <w:tcW w:w="2409" w:type="pct"/>
          </w:tcPr>
          <w:p w14:paraId="4C7E0289" w14:textId="77777777" w:rsidR="00786769" w:rsidRPr="001A7935" w:rsidRDefault="00786769" w:rsidP="003F6B4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give notice in advance of at least four working days to the recognised stock exchange(s) of record date specifying the purpose of the record date</w:t>
            </w:r>
          </w:p>
        </w:tc>
        <w:tc>
          <w:tcPr>
            <w:tcW w:w="877" w:type="pct"/>
          </w:tcPr>
          <w:p w14:paraId="19341983" w14:textId="77777777" w:rsidR="00786769" w:rsidRPr="001A7935" w:rsidRDefault="00786769" w:rsidP="003F6B4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notice in advance of at least 4 working days</w:t>
            </w:r>
          </w:p>
        </w:tc>
      </w:tr>
      <w:tr w:rsidR="00786769" w:rsidRPr="001A7935" w14:paraId="2D6BC65C" w14:textId="77777777" w:rsidTr="003F6B4B">
        <w:trPr>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2DD0D16C" w14:textId="77777777" w:rsidR="00786769" w:rsidRPr="001A7935" w:rsidRDefault="00786769" w:rsidP="003F6B4B">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82 Intimation and filings with stock exchange(s).</w:t>
            </w:r>
          </w:p>
        </w:tc>
        <w:tc>
          <w:tcPr>
            <w:tcW w:w="812" w:type="pct"/>
          </w:tcPr>
          <w:p w14:paraId="3EFEE00B" w14:textId="77777777" w:rsidR="00786769" w:rsidRPr="001A7935" w:rsidRDefault="00786769" w:rsidP="003F6B4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82(2)</w:t>
            </w:r>
          </w:p>
        </w:tc>
        <w:tc>
          <w:tcPr>
            <w:tcW w:w="2409" w:type="pct"/>
          </w:tcPr>
          <w:p w14:paraId="52E5EE98" w14:textId="77777777" w:rsidR="00786769" w:rsidRPr="001A7935" w:rsidRDefault="00786769" w:rsidP="003F6B4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intimate to the stock exchange(s), at least two working days in advance, excluding the date of the intimation and date of the meeting, regarding the meeting of its board of trustees, at which the recommendation or declaration of issue of securitized debt instruments or any other matter affecting the rights or interests of holders of securitized debt instruments is proposed to be considered.</w:t>
            </w:r>
          </w:p>
        </w:tc>
        <w:tc>
          <w:tcPr>
            <w:tcW w:w="877" w:type="pct"/>
          </w:tcPr>
          <w:p w14:paraId="59FF2CF0" w14:textId="77777777" w:rsidR="00786769" w:rsidRPr="001A7935" w:rsidRDefault="00786769" w:rsidP="003F6B4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2 working days in advance, excluding the date of the intimation and date of the meeting,</w:t>
            </w:r>
          </w:p>
        </w:tc>
      </w:tr>
      <w:tr w:rsidR="00786769" w:rsidRPr="001A7935" w14:paraId="0AEEA5D1" w14:textId="77777777" w:rsidTr="003F6B4B">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1AA582BA" w14:textId="77777777" w:rsidR="00786769" w:rsidRPr="001A7935" w:rsidRDefault="00786769" w:rsidP="003F6B4B">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82 Intimation and filings with stock exchange(s).</w:t>
            </w:r>
          </w:p>
        </w:tc>
        <w:tc>
          <w:tcPr>
            <w:tcW w:w="812" w:type="pct"/>
          </w:tcPr>
          <w:p w14:paraId="5A94E219" w14:textId="77777777" w:rsidR="00786769" w:rsidRPr="001A7935" w:rsidRDefault="00786769" w:rsidP="003F6B4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82(3)</w:t>
            </w:r>
          </w:p>
        </w:tc>
        <w:tc>
          <w:tcPr>
            <w:tcW w:w="2409" w:type="pct"/>
          </w:tcPr>
          <w:p w14:paraId="1CB2D2B1" w14:textId="77777777" w:rsidR="00786769" w:rsidRPr="001A7935" w:rsidRDefault="00786769" w:rsidP="003F6B4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submit such statements, reports or information including financial information pertaining to Schemes to stock exchange within seven days from the end of the month/ actual payment date, either by itself or through the servicer, on a monthly basis in the format as specified by the Board from time to time:</w:t>
            </w:r>
            <w:r w:rsidRPr="001A7935">
              <w:rPr>
                <w:rFonts w:ascii="Times New Roman" w:eastAsia="Times New Roman" w:hAnsi="Times New Roman" w:cs="Times New Roman"/>
                <w:bCs/>
                <w:color w:val="000000"/>
                <w:sz w:val="24"/>
                <w:szCs w:val="24"/>
                <w:lang w:eastAsia="en-IN"/>
              </w:rPr>
              <w:br/>
              <w:t>Provided that where periodicity of the receivables is not monthly, reporting shall be made for the relevant periods.</w:t>
            </w:r>
          </w:p>
        </w:tc>
        <w:tc>
          <w:tcPr>
            <w:tcW w:w="877" w:type="pct"/>
          </w:tcPr>
          <w:p w14:paraId="1349A293" w14:textId="77777777" w:rsidR="00786769" w:rsidRPr="001A7935" w:rsidRDefault="00786769" w:rsidP="003F6B4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within 7 days</w:t>
            </w:r>
          </w:p>
        </w:tc>
      </w:tr>
      <w:tr w:rsidR="00786769" w:rsidRPr="001A7935" w14:paraId="6FEDFD54" w14:textId="77777777" w:rsidTr="003F6B4B">
        <w:trPr>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005BF030" w14:textId="77777777" w:rsidR="00786769" w:rsidRPr="001A7935" w:rsidRDefault="00786769" w:rsidP="003F6B4B">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87 Record Date.</w:t>
            </w:r>
          </w:p>
        </w:tc>
        <w:tc>
          <w:tcPr>
            <w:tcW w:w="812" w:type="pct"/>
          </w:tcPr>
          <w:p w14:paraId="621A09D2" w14:textId="77777777" w:rsidR="00786769" w:rsidRPr="001A7935" w:rsidRDefault="00786769" w:rsidP="003F6B4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87(2)</w:t>
            </w:r>
          </w:p>
        </w:tc>
        <w:tc>
          <w:tcPr>
            <w:tcW w:w="2409" w:type="pct"/>
          </w:tcPr>
          <w:p w14:paraId="1BF7B9D3" w14:textId="77777777" w:rsidR="00786769" w:rsidRPr="001A7935" w:rsidRDefault="00786769" w:rsidP="003F6B4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The listed entity shall give notice in advance of atleast seven working days (excluding the date of intimation and the record date) to the recognised stock exchange(s) of the record date or of as many days as the Stock Exchange may agree to or require specifying the purpose of the record date</w:t>
            </w:r>
          </w:p>
        </w:tc>
        <w:tc>
          <w:tcPr>
            <w:tcW w:w="877" w:type="pct"/>
          </w:tcPr>
          <w:p w14:paraId="09A0912C" w14:textId="77777777" w:rsidR="00786769" w:rsidRPr="001A7935" w:rsidRDefault="00786769" w:rsidP="003F6B4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 7 working days advance intimation excluding the date of the intimation and date of the meeting </w:t>
            </w:r>
          </w:p>
        </w:tc>
      </w:tr>
      <w:tr w:rsidR="00786769" w:rsidRPr="001A7935" w14:paraId="7A98EF5D" w14:textId="77777777" w:rsidTr="003F6B4B">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181C7023" w14:textId="77777777" w:rsidR="00786769" w:rsidRPr="001A7935" w:rsidRDefault="00786769" w:rsidP="003F6B4B">
            <w:pPr>
              <w:jc w:val="both"/>
              <w:rPr>
                <w:rFonts w:ascii="Times New Roman" w:eastAsia="Times New Roman" w:hAnsi="Times New Roman" w:cs="Times New Roman"/>
                <w:b/>
                <w:color w:val="000000"/>
                <w:sz w:val="24"/>
                <w:szCs w:val="24"/>
                <w:lang w:eastAsia="en-IN"/>
              </w:rPr>
            </w:pPr>
            <w:r w:rsidRPr="001A7935">
              <w:rPr>
                <w:rFonts w:ascii="Times New Roman" w:eastAsia="Times New Roman" w:hAnsi="Times New Roman" w:cs="Times New Roman"/>
                <w:color w:val="000000"/>
                <w:sz w:val="24"/>
                <w:szCs w:val="24"/>
                <w:lang w:eastAsia="en-IN"/>
              </w:rPr>
              <w:t>87E Record Date.</w:t>
            </w:r>
          </w:p>
        </w:tc>
        <w:tc>
          <w:tcPr>
            <w:tcW w:w="812" w:type="pct"/>
          </w:tcPr>
          <w:p w14:paraId="1606A27E" w14:textId="77777777" w:rsidR="00786769" w:rsidRPr="001A7935" w:rsidRDefault="00786769" w:rsidP="003F6B4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87E(2)</w:t>
            </w:r>
          </w:p>
        </w:tc>
        <w:tc>
          <w:tcPr>
            <w:tcW w:w="2409" w:type="pct"/>
          </w:tcPr>
          <w:p w14:paraId="179482F5" w14:textId="77777777" w:rsidR="00786769" w:rsidRPr="001A7935" w:rsidRDefault="00786769" w:rsidP="003F6B4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t xml:space="preserve">The listed entity shall give notice in advance of at least seven working days (excluding the date of intimation and the </w:t>
            </w:r>
            <w:r w:rsidRPr="001A7935">
              <w:rPr>
                <w:rFonts w:ascii="Times New Roman" w:eastAsia="Times New Roman" w:hAnsi="Times New Roman" w:cs="Times New Roman"/>
                <w:bCs/>
                <w:color w:val="000000"/>
                <w:sz w:val="24"/>
                <w:szCs w:val="24"/>
                <w:lang w:eastAsia="en-IN"/>
              </w:rPr>
              <w:lastRenderedPageBreak/>
              <w:t>record date) to the stock exchange(s) of the record date or of as many days as the stock exchange may agree to or require specifying the purpose of the record date.</w:t>
            </w:r>
          </w:p>
        </w:tc>
        <w:tc>
          <w:tcPr>
            <w:tcW w:w="877" w:type="pct"/>
          </w:tcPr>
          <w:p w14:paraId="3770B9E9" w14:textId="77777777" w:rsidR="00786769" w:rsidRPr="001A7935" w:rsidRDefault="00786769" w:rsidP="003F6B4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1A7935">
              <w:rPr>
                <w:rFonts w:ascii="Times New Roman" w:eastAsia="Times New Roman" w:hAnsi="Times New Roman" w:cs="Times New Roman"/>
                <w:bCs/>
                <w:color w:val="000000"/>
                <w:sz w:val="24"/>
                <w:szCs w:val="24"/>
                <w:lang w:eastAsia="en-IN"/>
              </w:rPr>
              <w:lastRenderedPageBreak/>
              <w:t xml:space="preserve"> 7 working days advance intimation </w:t>
            </w:r>
            <w:r w:rsidRPr="001A7935">
              <w:rPr>
                <w:rFonts w:ascii="Times New Roman" w:eastAsia="Times New Roman" w:hAnsi="Times New Roman" w:cs="Times New Roman"/>
                <w:bCs/>
                <w:color w:val="000000"/>
                <w:sz w:val="24"/>
                <w:szCs w:val="24"/>
                <w:lang w:eastAsia="en-IN"/>
              </w:rPr>
              <w:lastRenderedPageBreak/>
              <w:t xml:space="preserve">excluding the date of the intimation and date of the meeting </w:t>
            </w:r>
          </w:p>
        </w:tc>
      </w:tr>
    </w:tbl>
    <w:p w14:paraId="5823CD2D" w14:textId="77777777" w:rsidR="00786769" w:rsidRDefault="00786769" w:rsidP="00786769">
      <w:pPr>
        <w:spacing w:after="0" w:line="240" w:lineRule="auto"/>
        <w:ind w:right="-46"/>
        <w:jc w:val="both"/>
        <w:rPr>
          <w:rFonts w:ascii="Times New Roman" w:hAnsi="Times New Roman" w:cs="Times New Roman"/>
          <w:b/>
          <w:color w:val="002060"/>
          <w:sz w:val="28"/>
          <w:szCs w:val="26"/>
          <w:u w:val="single"/>
        </w:rPr>
      </w:pPr>
    </w:p>
    <w:p w14:paraId="70832411" w14:textId="77777777" w:rsidR="00786769" w:rsidRPr="00F273E1" w:rsidRDefault="00786769" w:rsidP="00786769">
      <w:pPr>
        <w:spacing w:after="0" w:line="240" w:lineRule="auto"/>
        <w:ind w:right="-46"/>
        <w:jc w:val="both"/>
        <w:rPr>
          <w:rFonts w:ascii="Times New Roman" w:hAnsi="Times New Roman" w:cs="Times New Roman"/>
          <w:b/>
          <w:color w:val="002060"/>
          <w:sz w:val="30"/>
          <w:szCs w:val="26"/>
          <w:u w:val="single"/>
        </w:rPr>
      </w:pPr>
      <w:r w:rsidRPr="00F273E1">
        <w:rPr>
          <w:rFonts w:ascii="Times New Roman" w:hAnsi="Times New Roman" w:cs="Times New Roman"/>
          <w:b/>
          <w:color w:val="002060"/>
          <w:sz w:val="30"/>
          <w:szCs w:val="26"/>
          <w:u w:val="single"/>
        </w:rPr>
        <w:t>6. SEBI (Substantial Acquisition of Shares and Takeovers) Regulations, 2011</w:t>
      </w:r>
    </w:p>
    <w:p w14:paraId="720B8F84" w14:textId="77777777" w:rsidR="00786769" w:rsidRPr="00EA06AB" w:rsidRDefault="00786769" w:rsidP="00786769">
      <w:pPr>
        <w:spacing w:after="0" w:line="240" w:lineRule="auto"/>
        <w:ind w:right="-46"/>
        <w:jc w:val="both"/>
        <w:rPr>
          <w:rFonts w:ascii="Times New Roman" w:hAnsi="Times New Roman" w:cs="Times New Roman"/>
          <w:b/>
          <w:color w:val="002060"/>
          <w:sz w:val="28"/>
          <w:szCs w:val="26"/>
          <w:u w:val="single"/>
          <w:lang w:val="en-US"/>
        </w:rPr>
      </w:pPr>
    </w:p>
    <w:p w14:paraId="408DB829" w14:textId="77777777" w:rsidR="00786769" w:rsidRPr="00EA06AB" w:rsidRDefault="00786769" w:rsidP="00786769">
      <w:pPr>
        <w:spacing w:after="0" w:line="240" w:lineRule="auto"/>
        <w:ind w:right="-46"/>
        <w:jc w:val="both"/>
        <w:rPr>
          <w:rFonts w:ascii="Times New Roman" w:hAnsi="Times New Roman" w:cs="Times New Roman"/>
          <w:bCs/>
          <w:color w:val="002060"/>
          <w:sz w:val="24"/>
          <w:szCs w:val="24"/>
        </w:rPr>
      </w:pPr>
      <w:r w:rsidRPr="00EA06AB">
        <w:rPr>
          <w:rFonts w:ascii="Times New Roman" w:hAnsi="Times New Roman" w:cs="Times New Roman"/>
          <w:bCs/>
          <w:color w:val="002060"/>
          <w:sz w:val="24"/>
          <w:szCs w:val="24"/>
        </w:rPr>
        <w:t>Securities and Exchange Board of India (SEBI) vide notification / Circular No. SEBI/HO/CFD/DCR1/CIR/P/2020/49 issued and publish dated 27th March 2020, has published Relaxation from compliance with certain provisions of the SEBI (Substantial Acquisition of Shares and Takeovers) Regulations, 2011 due to the COVID-19 pandemic".</w:t>
      </w:r>
    </w:p>
    <w:p w14:paraId="17DEC474" w14:textId="77777777" w:rsidR="00786769" w:rsidRPr="00EA06AB" w:rsidRDefault="00786769" w:rsidP="00786769">
      <w:pPr>
        <w:spacing w:after="0" w:line="240" w:lineRule="auto"/>
        <w:ind w:right="-46"/>
        <w:rPr>
          <w:rFonts w:ascii="Times New Roman" w:hAnsi="Times New Roman" w:cs="Times New Roman"/>
          <w:color w:val="002060"/>
          <w:sz w:val="24"/>
          <w:szCs w:val="24"/>
        </w:rPr>
      </w:pPr>
    </w:p>
    <w:tbl>
      <w:tblPr>
        <w:tblStyle w:val="GridTable3-Accent51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629"/>
        <w:gridCol w:w="3938"/>
        <w:gridCol w:w="2268"/>
      </w:tblGrid>
      <w:tr w:rsidR="00786769" w:rsidRPr="00EA06AB" w14:paraId="1B01EA7A" w14:textId="77777777" w:rsidTr="003F6B4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29" w:type="dxa"/>
            <w:tcBorders>
              <w:top w:val="none" w:sz="0" w:space="0" w:color="auto"/>
              <w:left w:val="none" w:sz="0" w:space="0" w:color="auto"/>
              <w:bottom w:val="none" w:sz="0" w:space="0" w:color="auto"/>
              <w:right w:val="none" w:sz="0" w:space="0" w:color="auto"/>
            </w:tcBorders>
          </w:tcPr>
          <w:p w14:paraId="58235B86" w14:textId="77777777" w:rsidR="00786769" w:rsidRPr="00823410" w:rsidRDefault="00786769" w:rsidP="003F6B4B">
            <w:pPr>
              <w:ind w:right="-46"/>
              <w:jc w:val="both"/>
              <w:rPr>
                <w:rFonts w:ascii="Times New Roman" w:hAnsi="Times New Roman" w:cs="Times New Roman"/>
                <w:color w:val="002060"/>
                <w:sz w:val="24"/>
                <w:szCs w:val="24"/>
              </w:rPr>
            </w:pPr>
          </w:p>
          <w:p w14:paraId="5F7B0529" w14:textId="77777777" w:rsidR="00786769" w:rsidRPr="00823410" w:rsidRDefault="00786769" w:rsidP="003F6B4B">
            <w:pPr>
              <w:ind w:right="-46"/>
              <w:jc w:val="both"/>
              <w:rPr>
                <w:rFonts w:ascii="Times New Roman" w:hAnsi="Times New Roman" w:cs="Times New Roman"/>
                <w:color w:val="002060"/>
                <w:sz w:val="24"/>
                <w:szCs w:val="24"/>
              </w:rPr>
            </w:pPr>
            <w:r w:rsidRPr="00823410">
              <w:rPr>
                <w:rFonts w:ascii="Times New Roman" w:hAnsi="Times New Roman" w:cs="Times New Roman"/>
                <w:color w:val="002060"/>
                <w:sz w:val="24"/>
                <w:szCs w:val="24"/>
              </w:rPr>
              <w:t>Sl. No.</w:t>
            </w:r>
          </w:p>
        </w:tc>
        <w:tc>
          <w:tcPr>
            <w:tcW w:w="2629" w:type="dxa"/>
            <w:tcBorders>
              <w:top w:val="none" w:sz="0" w:space="0" w:color="auto"/>
              <w:left w:val="none" w:sz="0" w:space="0" w:color="auto"/>
              <w:right w:val="none" w:sz="0" w:space="0" w:color="auto"/>
            </w:tcBorders>
          </w:tcPr>
          <w:p w14:paraId="0D81DBCD" w14:textId="77777777" w:rsidR="00786769" w:rsidRPr="00823410" w:rsidRDefault="00786769" w:rsidP="003F6B4B">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49D9FC26" w14:textId="77777777" w:rsidR="00786769" w:rsidRPr="00823410" w:rsidRDefault="00786769" w:rsidP="003F6B4B">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Regulation No.</w:t>
            </w:r>
          </w:p>
        </w:tc>
        <w:tc>
          <w:tcPr>
            <w:tcW w:w="3938" w:type="dxa"/>
            <w:tcBorders>
              <w:top w:val="none" w:sz="0" w:space="0" w:color="auto"/>
              <w:left w:val="none" w:sz="0" w:space="0" w:color="auto"/>
              <w:right w:val="none" w:sz="0" w:space="0" w:color="auto"/>
            </w:tcBorders>
          </w:tcPr>
          <w:p w14:paraId="4AAB0BE1" w14:textId="77777777" w:rsidR="00786769" w:rsidRPr="00823410" w:rsidRDefault="00786769" w:rsidP="003F6B4B">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1EF39AEB" w14:textId="77777777" w:rsidR="00786769" w:rsidRPr="00823410" w:rsidRDefault="00786769" w:rsidP="003F6B4B">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Compliance Particular</w:t>
            </w:r>
          </w:p>
        </w:tc>
        <w:tc>
          <w:tcPr>
            <w:tcW w:w="2268" w:type="dxa"/>
            <w:tcBorders>
              <w:top w:val="none" w:sz="0" w:space="0" w:color="auto"/>
              <w:left w:val="none" w:sz="0" w:space="0" w:color="auto"/>
              <w:right w:val="none" w:sz="0" w:space="0" w:color="auto"/>
            </w:tcBorders>
          </w:tcPr>
          <w:p w14:paraId="028AFD98" w14:textId="77777777" w:rsidR="00786769" w:rsidRPr="00823410" w:rsidRDefault="00786769" w:rsidP="003F6B4B">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Compliance Period</w:t>
            </w:r>
          </w:p>
          <w:p w14:paraId="292F69FD" w14:textId="77777777" w:rsidR="00786769" w:rsidRPr="00823410" w:rsidRDefault="00786769" w:rsidP="003F6B4B">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(Due Date)</w:t>
            </w:r>
          </w:p>
        </w:tc>
      </w:tr>
      <w:tr w:rsidR="00786769" w:rsidRPr="00EA06AB" w14:paraId="0ADDEDE0"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14:paraId="338D1374" w14:textId="77777777" w:rsidR="00786769" w:rsidRPr="00EA06AB" w:rsidRDefault="00786769" w:rsidP="003F6B4B">
            <w:pPr>
              <w:ind w:right="-46"/>
              <w:jc w:val="both"/>
              <w:rPr>
                <w:rFonts w:ascii="Times New Roman" w:hAnsi="Times New Roman" w:cs="Times New Roman"/>
                <w:b/>
                <w:color w:val="002060"/>
                <w:sz w:val="24"/>
                <w:szCs w:val="24"/>
              </w:rPr>
            </w:pPr>
          </w:p>
          <w:p w14:paraId="46300768" w14:textId="77777777" w:rsidR="00786769" w:rsidRPr="00EA06AB" w:rsidRDefault="00786769" w:rsidP="003F6B4B">
            <w:pPr>
              <w:ind w:right="-46"/>
              <w:jc w:val="both"/>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1</w:t>
            </w:r>
          </w:p>
        </w:tc>
        <w:tc>
          <w:tcPr>
            <w:tcW w:w="2629" w:type="dxa"/>
          </w:tcPr>
          <w:p w14:paraId="3B98F873" w14:textId="77777777" w:rsidR="00786769" w:rsidRPr="00EA06AB" w:rsidRDefault="00786769" w:rsidP="003F6B4B">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p>
          <w:p w14:paraId="76801B2E" w14:textId="77777777" w:rsidR="00786769" w:rsidRPr="00EA06AB" w:rsidRDefault="00786769" w:rsidP="003F6B4B">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30(1)</w:t>
            </w:r>
          </w:p>
        </w:tc>
        <w:tc>
          <w:tcPr>
            <w:tcW w:w="3938" w:type="dxa"/>
          </w:tcPr>
          <w:p w14:paraId="2B9FB7E3" w14:textId="77777777" w:rsidR="00786769" w:rsidRPr="00823410" w:rsidRDefault="00786769" w:rsidP="003F6B4B">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Every person, who together with persons acting in concert with him, holds shares or voting rights entitling him to exercise 25% or more of the voting rights in a target company, shall disclose their aggregate shareholding and voting rights as of the 31</w:t>
            </w:r>
            <w:r w:rsidRPr="00823410">
              <w:rPr>
                <w:rFonts w:ascii="Times New Roman" w:hAnsi="Times New Roman" w:cs="Times New Roman"/>
                <w:color w:val="002060"/>
                <w:sz w:val="24"/>
                <w:szCs w:val="24"/>
                <w:vertAlign w:val="superscript"/>
              </w:rPr>
              <w:t>st</w:t>
            </w:r>
            <w:r w:rsidRPr="00823410">
              <w:rPr>
                <w:rFonts w:ascii="Times New Roman" w:hAnsi="Times New Roman" w:cs="Times New Roman"/>
                <w:color w:val="002060"/>
                <w:sz w:val="24"/>
                <w:szCs w:val="24"/>
              </w:rPr>
              <w:t xml:space="preserve"> day of March, in such target company in such form as may be specified.</w:t>
            </w:r>
          </w:p>
        </w:tc>
        <w:tc>
          <w:tcPr>
            <w:tcW w:w="2268" w:type="dxa"/>
            <w:vMerge w:val="restart"/>
          </w:tcPr>
          <w:p w14:paraId="295E42D4" w14:textId="77777777" w:rsidR="00786769" w:rsidRPr="00823410" w:rsidRDefault="00786769" w:rsidP="003F6B4B">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20367DCF" w14:textId="77777777" w:rsidR="00786769" w:rsidRDefault="00786769" w:rsidP="003F6B4B">
            <w:pPr>
              <w:pStyle w:val="ListParagraph"/>
              <w:ind w:left="0"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1366A8">
              <w:rPr>
                <w:rFonts w:ascii="Times New Roman" w:hAnsi="Times New Roman" w:cs="Times New Roman"/>
                <w:b/>
                <w:color w:val="FF0000"/>
                <w:sz w:val="24"/>
                <w:szCs w:val="24"/>
              </w:rPr>
              <w:t>Omitted</w:t>
            </w:r>
          </w:p>
          <w:p w14:paraId="658529EA" w14:textId="77777777" w:rsidR="00786769" w:rsidRDefault="00786769" w:rsidP="003F6B4B">
            <w:pPr>
              <w:pStyle w:val="ListParagraph"/>
              <w:ind w:left="0"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 xml:space="preserve">through introduction of </w:t>
            </w:r>
            <w:r w:rsidRPr="001366A8">
              <w:rPr>
                <w:rFonts w:ascii="Times New Roman" w:hAnsi="Times New Roman" w:cs="Times New Roman"/>
                <w:color w:val="002060"/>
                <w:sz w:val="24"/>
                <w:szCs w:val="24"/>
              </w:rPr>
              <w:t>SEBI (Substantial Acquisition of Shares and Takeovers) (Second Amendment) Regulations, 2021</w:t>
            </w:r>
          </w:p>
          <w:p w14:paraId="40A5ED4B" w14:textId="77777777" w:rsidR="00786769" w:rsidRDefault="00786769" w:rsidP="003F6B4B">
            <w:pPr>
              <w:pStyle w:val="ListParagraph"/>
              <w:ind w:left="0"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388D36AE" w14:textId="77777777" w:rsidR="00786769" w:rsidRDefault="00786769" w:rsidP="003F6B4B">
            <w:pPr>
              <w:pStyle w:val="ListParagraph"/>
              <w:ind w:left="0"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Applicable w.e.f. 01.04.2022</w:t>
            </w:r>
          </w:p>
          <w:p w14:paraId="1C778249" w14:textId="77777777" w:rsidR="00786769" w:rsidRPr="001366A8" w:rsidRDefault="00786769" w:rsidP="003F6B4B">
            <w:pPr>
              <w:pStyle w:val="ListParagraph"/>
              <w:ind w:left="0"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2FCDF287" w14:textId="77777777" w:rsidR="00786769" w:rsidRPr="00823410" w:rsidRDefault="00786769" w:rsidP="003F6B4B">
            <w:pPr>
              <w:pStyle w:val="ListParagraph"/>
              <w:ind w:left="342"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tc>
      </w:tr>
      <w:tr w:rsidR="00786769" w:rsidRPr="00EA06AB" w14:paraId="18F8D9FC" w14:textId="77777777" w:rsidTr="003F6B4B">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14:paraId="7EFB7320" w14:textId="77777777" w:rsidR="00786769" w:rsidRPr="00EA06AB" w:rsidRDefault="00786769" w:rsidP="003F6B4B">
            <w:pPr>
              <w:ind w:right="-46"/>
              <w:jc w:val="both"/>
              <w:rPr>
                <w:rFonts w:ascii="Times New Roman" w:hAnsi="Times New Roman" w:cs="Times New Roman"/>
                <w:b/>
                <w:color w:val="002060"/>
                <w:sz w:val="24"/>
                <w:szCs w:val="24"/>
              </w:rPr>
            </w:pPr>
          </w:p>
          <w:p w14:paraId="0F7CA124" w14:textId="77777777" w:rsidR="00786769" w:rsidRPr="00EA06AB" w:rsidRDefault="00786769" w:rsidP="003F6B4B">
            <w:pPr>
              <w:ind w:right="-46"/>
              <w:jc w:val="both"/>
              <w:rPr>
                <w:rFonts w:ascii="Times New Roman" w:hAnsi="Times New Roman" w:cs="Times New Roman"/>
                <w:b/>
                <w:color w:val="002060"/>
                <w:sz w:val="24"/>
                <w:szCs w:val="24"/>
              </w:rPr>
            </w:pPr>
          </w:p>
          <w:p w14:paraId="3B3EA823" w14:textId="77777777" w:rsidR="00786769" w:rsidRPr="00EA06AB" w:rsidRDefault="00786769" w:rsidP="003F6B4B">
            <w:pPr>
              <w:ind w:right="-46"/>
              <w:jc w:val="both"/>
              <w:rPr>
                <w:rFonts w:ascii="Times New Roman" w:hAnsi="Times New Roman" w:cs="Times New Roman"/>
                <w:b/>
                <w:color w:val="002060"/>
                <w:sz w:val="24"/>
                <w:szCs w:val="24"/>
              </w:rPr>
            </w:pPr>
          </w:p>
          <w:p w14:paraId="6DC51A2F" w14:textId="77777777" w:rsidR="00786769" w:rsidRPr="00EA06AB" w:rsidRDefault="00786769" w:rsidP="003F6B4B">
            <w:pPr>
              <w:ind w:right="-46"/>
              <w:jc w:val="both"/>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2</w:t>
            </w:r>
          </w:p>
        </w:tc>
        <w:tc>
          <w:tcPr>
            <w:tcW w:w="2629" w:type="dxa"/>
          </w:tcPr>
          <w:p w14:paraId="3D8A6440" w14:textId="77777777" w:rsidR="00786769" w:rsidRPr="00EA06AB" w:rsidRDefault="00786769" w:rsidP="003F6B4B">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0134C9BD" w14:textId="77777777" w:rsidR="00786769" w:rsidRPr="00EA06AB" w:rsidRDefault="00786769" w:rsidP="003F6B4B">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612C0D02" w14:textId="77777777" w:rsidR="00786769" w:rsidRPr="00EA06AB" w:rsidRDefault="00786769" w:rsidP="003F6B4B">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71FBEC27" w14:textId="77777777" w:rsidR="00786769" w:rsidRPr="00EA06AB" w:rsidRDefault="00786769" w:rsidP="003F6B4B">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30(2)</w:t>
            </w:r>
          </w:p>
        </w:tc>
        <w:tc>
          <w:tcPr>
            <w:tcW w:w="3938" w:type="dxa"/>
          </w:tcPr>
          <w:p w14:paraId="689F8515" w14:textId="77777777" w:rsidR="00786769" w:rsidRPr="00823410" w:rsidRDefault="00786769" w:rsidP="003F6B4B">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promoter of every target company shall together with persons acting in concert with him, disclose their aggregate shareholding and voting rights as of the thirty-first day of March, in such target company in such form as may</w:t>
            </w:r>
          </w:p>
          <w:p w14:paraId="4AC16CA4" w14:textId="77777777" w:rsidR="00786769" w:rsidRPr="00823410" w:rsidRDefault="00786769" w:rsidP="003F6B4B">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c>
          <w:tcPr>
            <w:tcW w:w="2268" w:type="dxa"/>
            <w:vMerge/>
          </w:tcPr>
          <w:p w14:paraId="7971ACA3" w14:textId="77777777" w:rsidR="00786769" w:rsidRPr="00823410" w:rsidRDefault="00786769" w:rsidP="003F6B4B">
            <w:pPr>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r>
      <w:tr w:rsidR="00786769" w:rsidRPr="00EA06AB" w14:paraId="5134E993" w14:textId="77777777" w:rsidTr="003F6B4B">
        <w:trPr>
          <w:cnfStyle w:val="000000100000" w:firstRow="0" w:lastRow="0" w:firstColumn="0" w:lastColumn="0" w:oddVBand="0" w:evenVBand="0" w:oddHBand="1" w:evenHBand="0" w:firstRowFirstColumn="0" w:firstRowLastColumn="0" w:lastRowFirstColumn="0" w:lastRowLastColumn="0"/>
          <w:trHeight w:val="2855"/>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14:paraId="1DCF5A43" w14:textId="77777777" w:rsidR="00786769" w:rsidRPr="00D349DD" w:rsidRDefault="00786769" w:rsidP="003F6B4B">
            <w:pPr>
              <w:ind w:right="-46"/>
              <w:rPr>
                <w:rFonts w:ascii="Times New Roman" w:hAnsi="Times New Roman" w:cs="Times New Roman"/>
                <w:b/>
                <w:i w:val="0"/>
                <w:color w:val="002060"/>
                <w:sz w:val="24"/>
                <w:szCs w:val="24"/>
              </w:rPr>
            </w:pPr>
          </w:p>
          <w:p w14:paraId="36C67B48" w14:textId="77777777" w:rsidR="00786769" w:rsidRPr="00D349DD" w:rsidRDefault="00786769" w:rsidP="003F6B4B">
            <w:pPr>
              <w:ind w:right="-46"/>
              <w:rPr>
                <w:rFonts w:ascii="Times New Roman" w:hAnsi="Times New Roman" w:cs="Times New Roman"/>
                <w:b/>
                <w:i w:val="0"/>
                <w:color w:val="002060"/>
                <w:sz w:val="24"/>
                <w:szCs w:val="24"/>
              </w:rPr>
            </w:pPr>
          </w:p>
          <w:p w14:paraId="777442CF" w14:textId="77777777" w:rsidR="00786769" w:rsidRPr="00D349DD" w:rsidRDefault="00786769" w:rsidP="003F6B4B">
            <w:pPr>
              <w:ind w:right="-46"/>
              <w:rPr>
                <w:rFonts w:ascii="Times New Roman" w:hAnsi="Times New Roman" w:cs="Times New Roman"/>
                <w:b/>
                <w:i w:val="0"/>
                <w:color w:val="002060"/>
                <w:sz w:val="24"/>
                <w:szCs w:val="24"/>
              </w:rPr>
            </w:pPr>
          </w:p>
          <w:p w14:paraId="4233EE3E" w14:textId="77777777" w:rsidR="00786769" w:rsidRPr="00D349DD" w:rsidRDefault="00786769" w:rsidP="003F6B4B">
            <w:pPr>
              <w:ind w:right="-46"/>
              <w:rPr>
                <w:rFonts w:ascii="Times New Roman" w:hAnsi="Times New Roman" w:cs="Times New Roman"/>
                <w:b/>
                <w:i w:val="0"/>
                <w:color w:val="002060"/>
                <w:sz w:val="24"/>
                <w:szCs w:val="24"/>
              </w:rPr>
            </w:pPr>
          </w:p>
          <w:p w14:paraId="5D47A1DB" w14:textId="77777777" w:rsidR="00786769" w:rsidRPr="00D349DD" w:rsidRDefault="00786769" w:rsidP="003F6B4B">
            <w:pPr>
              <w:ind w:right="-46"/>
              <w:rPr>
                <w:rFonts w:ascii="Times New Roman" w:hAnsi="Times New Roman" w:cs="Times New Roman"/>
                <w:b/>
                <w:i w:val="0"/>
                <w:color w:val="002060"/>
                <w:sz w:val="24"/>
                <w:szCs w:val="24"/>
              </w:rPr>
            </w:pPr>
            <w:r w:rsidRPr="00D349DD">
              <w:rPr>
                <w:rFonts w:ascii="Times New Roman" w:hAnsi="Times New Roman" w:cs="Times New Roman"/>
                <w:b/>
                <w:i w:val="0"/>
                <w:color w:val="002060"/>
                <w:sz w:val="24"/>
                <w:szCs w:val="24"/>
              </w:rPr>
              <w:t>3.</w:t>
            </w:r>
          </w:p>
        </w:tc>
        <w:tc>
          <w:tcPr>
            <w:tcW w:w="2629" w:type="dxa"/>
          </w:tcPr>
          <w:p w14:paraId="20192687" w14:textId="77777777" w:rsidR="00786769" w:rsidRPr="00F059C1" w:rsidRDefault="00786769" w:rsidP="003F6B4B">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Cs w:val="24"/>
              </w:rPr>
            </w:pPr>
            <w:r w:rsidRPr="00F059C1">
              <w:rPr>
                <w:rFonts w:ascii="Times New Roman" w:hAnsi="Times New Roman" w:cs="Times New Roman"/>
                <w:b/>
                <w:color w:val="002060"/>
                <w:szCs w:val="24"/>
              </w:rPr>
              <w:t>Regulation 31(1) read with Regulation 28(3) of Takeover Regulations</w:t>
            </w:r>
          </w:p>
          <w:p w14:paraId="7FE7C5F5" w14:textId="77777777" w:rsidR="00786769" w:rsidRPr="00F059C1" w:rsidRDefault="00786769" w:rsidP="003F6B4B">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Cs w:val="24"/>
              </w:rPr>
            </w:pPr>
            <w:r w:rsidRPr="00F059C1">
              <w:rPr>
                <w:rFonts w:ascii="Times New Roman" w:hAnsi="Times New Roman" w:cs="Times New Roman"/>
                <w:b/>
                <w:color w:val="002060"/>
                <w:szCs w:val="24"/>
              </w:rPr>
              <w:t>AUGUST 7, 2019 CIRCULAR</w:t>
            </w:r>
          </w:p>
          <w:p w14:paraId="79A23BB1" w14:textId="77777777" w:rsidR="00786769" w:rsidRPr="00EA06AB" w:rsidRDefault="001A54C8" w:rsidP="003F6B4B">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hyperlink r:id="rId76" w:history="1">
              <w:r w:rsidR="00786769" w:rsidRPr="006C7AF6">
                <w:rPr>
                  <w:rStyle w:val="Hyperlink"/>
                  <w:rFonts w:ascii="Times New Roman" w:hAnsi="Times New Roman" w:cs="Times New Roman"/>
                  <w:sz w:val="20"/>
                  <w:szCs w:val="24"/>
                </w:rPr>
                <w:t>https://www.sebi.gov.in/legal/circulars/aug-2019/disclosure-of-reasons-for-encumbrance-by-promoter-of-listed-companies_43837.html</w:t>
              </w:r>
            </w:hyperlink>
            <w:r w:rsidR="00786769" w:rsidRPr="006C7AF6">
              <w:rPr>
                <w:rFonts w:ascii="Times New Roman" w:hAnsi="Times New Roman" w:cs="Times New Roman"/>
                <w:b/>
                <w:color w:val="002060"/>
                <w:sz w:val="20"/>
                <w:szCs w:val="24"/>
              </w:rPr>
              <w:t xml:space="preserve"> </w:t>
            </w:r>
          </w:p>
        </w:tc>
        <w:tc>
          <w:tcPr>
            <w:tcW w:w="3938" w:type="dxa"/>
          </w:tcPr>
          <w:p w14:paraId="5FD8E086" w14:textId="77777777" w:rsidR="00786769" w:rsidRPr="00823410" w:rsidRDefault="00786769" w:rsidP="003F6B4B">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promoter of every listed company shall specifically disclose detailed reasons for encumbrance if the combined encumbrance by the promoter along with PACs with him equals or exceeds: a) 50% of their shareholding in the company; or b) 20% of the total share capital of the company,</w:t>
            </w:r>
          </w:p>
        </w:tc>
        <w:tc>
          <w:tcPr>
            <w:tcW w:w="2268" w:type="dxa"/>
          </w:tcPr>
          <w:p w14:paraId="1E2A4BD3" w14:textId="77777777" w:rsidR="00786769" w:rsidRDefault="00786769" w:rsidP="003F6B4B">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57AB9AA5" w14:textId="77777777" w:rsidR="00786769" w:rsidRDefault="00786769" w:rsidP="003F6B4B">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within 2 (two) working days</w:t>
            </w:r>
          </w:p>
          <w:p w14:paraId="6D58803C" w14:textId="77777777" w:rsidR="00786769" w:rsidRDefault="00786769" w:rsidP="003F6B4B">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773C64E5" w14:textId="77777777" w:rsidR="00786769" w:rsidRPr="0091448A" w:rsidRDefault="00786769" w:rsidP="003F6B4B">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2060"/>
                <w:szCs w:val="24"/>
              </w:rPr>
            </w:pPr>
            <w:r w:rsidRPr="0091448A">
              <w:rPr>
                <w:rFonts w:ascii="Times New Roman" w:hAnsi="Times New Roman" w:cs="Times New Roman"/>
                <w:i/>
                <w:color w:val="002060"/>
                <w:szCs w:val="24"/>
              </w:rPr>
              <w:t>(</w:t>
            </w:r>
            <w:r>
              <w:rPr>
                <w:rFonts w:ascii="Times New Roman" w:hAnsi="Times New Roman" w:cs="Times New Roman"/>
                <w:i/>
                <w:color w:val="002060"/>
                <w:szCs w:val="24"/>
              </w:rPr>
              <w:t xml:space="preserve">Provision </w:t>
            </w:r>
            <w:r w:rsidRPr="0091448A">
              <w:rPr>
                <w:rFonts w:ascii="Times New Roman" w:hAnsi="Times New Roman" w:cs="Times New Roman"/>
                <w:i/>
                <w:color w:val="002060"/>
                <w:szCs w:val="24"/>
              </w:rPr>
              <w:t>Insertion: “Provided that the aforesaid disclosure requirement shall not be applicable where such encumbrance is undertaken in a depository”)</w:t>
            </w:r>
          </w:p>
          <w:p w14:paraId="62F7A2FF" w14:textId="77777777" w:rsidR="00786769" w:rsidRPr="00754237" w:rsidRDefault="00786769" w:rsidP="003F6B4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86769" w:rsidRPr="00EA06AB" w14:paraId="4DD92DE1" w14:textId="77777777" w:rsidTr="003F6B4B">
        <w:trPr>
          <w:trHeight w:val="1550"/>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14:paraId="75F19D8B" w14:textId="77777777" w:rsidR="00786769" w:rsidRPr="00D349DD" w:rsidRDefault="00786769" w:rsidP="003F6B4B">
            <w:pPr>
              <w:ind w:right="-46"/>
              <w:rPr>
                <w:rFonts w:ascii="Times New Roman" w:hAnsi="Times New Roman" w:cs="Times New Roman"/>
                <w:b/>
                <w:i w:val="0"/>
                <w:color w:val="002060"/>
                <w:sz w:val="24"/>
                <w:szCs w:val="24"/>
              </w:rPr>
            </w:pPr>
          </w:p>
          <w:p w14:paraId="5135C1F9" w14:textId="77777777" w:rsidR="00786769" w:rsidRPr="00D349DD" w:rsidRDefault="00786769" w:rsidP="003F6B4B">
            <w:pPr>
              <w:ind w:right="-46"/>
              <w:rPr>
                <w:rFonts w:ascii="Times New Roman" w:hAnsi="Times New Roman" w:cs="Times New Roman"/>
                <w:b/>
                <w:i w:val="0"/>
                <w:color w:val="002060"/>
                <w:sz w:val="24"/>
                <w:szCs w:val="24"/>
              </w:rPr>
            </w:pPr>
          </w:p>
          <w:p w14:paraId="165F5DA1" w14:textId="77777777" w:rsidR="00786769" w:rsidRPr="00D349DD" w:rsidRDefault="00786769" w:rsidP="003F6B4B">
            <w:pPr>
              <w:ind w:right="-46"/>
              <w:rPr>
                <w:rFonts w:ascii="Times New Roman" w:hAnsi="Times New Roman" w:cs="Times New Roman"/>
                <w:b/>
                <w:i w:val="0"/>
                <w:color w:val="002060"/>
                <w:sz w:val="24"/>
                <w:szCs w:val="24"/>
              </w:rPr>
            </w:pPr>
          </w:p>
          <w:p w14:paraId="639799BE" w14:textId="77777777" w:rsidR="00786769" w:rsidRPr="00D349DD" w:rsidRDefault="00786769" w:rsidP="003F6B4B">
            <w:pPr>
              <w:ind w:right="-46"/>
              <w:rPr>
                <w:rFonts w:ascii="Times New Roman" w:hAnsi="Times New Roman" w:cs="Times New Roman"/>
                <w:b/>
                <w:i w:val="0"/>
                <w:color w:val="002060"/>
                <w:sz w:val="24"/>
                <w:szCs w:val="24"/>
              </w:rPr>
            </w:pPr>
            <w:r w:rsidRPr="00D349DD">
              <w:rPr>
                <w:rFonts w:ascii="Times New Roman" w:hAnsi="Times New Roman" w:cs="Times New Roman"/>
                <w:b/>
                <w:i w:val="0"/>
                <w:color w:val="002060"/>
                <w:sz w:val="24"/>
                <w:szCs w:val="24"/>
              </w:rPr>
              <w:t xml:space="preserve">4. </w:t>
            </w:r>
          </w:p>
        </w:tc>
        <w:tc>
          <w:tcPr>
            <w:tcW w:w="2629" w:type="dxa"/>
          </w:tcPr>
          <w:p w14:paraId="49F1E6F7" w14:textId="77777777" w:rsidR="00786769" w:rsidRDefault="00786769" w:rsidP="003F6B4B">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60365C82" w14:textId="77777777" w:rsidR="00786769" w:rsidRDefault="00786769" w:rsidP="003F6B4B">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2087CBB5" w14:textId="77777777" w:rsidR="00786769" w:rsidRDefault="00786769" w:rsidP="003F6B4B">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149EA87C" w14:textId="77777777" w:rsidR="00786769" w:rsidRPr="00EA06AB" w:rsidRDefault="00786769" w:rsidP="003F6B4B">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31(4)</w:t>
            </w:r>
          </w:p>
        </w:tc>
        <w:tc>
          <w:tcPr>
            <w:tcW w:w="3938" w:type="dxa"/>
          </w:tcPr>
          <w:p w14:paraId="25B26CB3" w14:textId="77777777" w:rsidR="00786769" w:rsidRPr="00823410" w:rsidRDefault="00786769" w:rsidP="003F6B4B">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4900C5BA" w14:textId="77777777" w:rsidR="00786769" w:rsidRPr="00823410" w:rsidRDefault="00786769" w:rsidP="003F6B4B">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3DAE3AF9" w14:textId="77777777" w:rsidR="00786769" w:rsidRPr="00823410" w:rsidRDefault="00786769" w:rsidP="003F6B4B">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60194A75" w14:textId="77777777" w:rsidR="00786769" w:rsidRPr="00823410" w:rsidRDefault="00786769" w:rsidP="003F6B4B">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Disclosure of encumbered shares</w:t>
            </w:r>
          </w:p>
        </w:tc>
        <w:tc>
          <w:tcPr>
            <w:tcW w:w="2268" w:type="dxa"/>
          </w:tcPr>
          <w:p w14:paraId="454A48D7" w14:textId="77777777" w:rsidR="00786769" w:rsidRPr="00823410" w:rsidRDefault="00786769" w:rsidP="003F6B4B">
            <w:pPr>
              <w:pStyle w:val="Default"/>
              <w:ind w:right="-46"/>
              <w:jc w:val="both"/>
              <w:cnfStyle w:val="000000000000" w:firstRow="0" w:lastRow="0" w:firstColumn="0" w:lastColumn="0" w:oddVBand="0" w:evenVBand="0" w:oddHBand="0" w:evenHBand="0" w:firstRowFirstColumn="0" w:firstRowLastColumn="0" w:lastRowFirstColumn="0" w:lastRowLastColumn="0"/>
              <w:rPr>
                <w:color w:val="002060"/>
              </w:rPr>
            </w:pPr>
            <w:r w:rsidRPr="00823410">
              <w:rPr>
                <w:color w:val="002060"/>
              </w:rPr>
              <w:t xml:space="preserve">Promoter of every target company shall together with persons acting in concert with him, disclose their aggregate shareholding and voting rights as of the </w:t>
            </w:r>
            <w:r w:rsidRPr="00823410">
              <w:rPr>
                <w:color w:val="002060"/>
              </w:rPr>
              <w:lastRenderedPageBreak/>
              <w:t xml:space="preserve">31st March, in such target company in such form as may be specified </w:t>
            </w:r>
          </w:p>
        </w:tc>
      </w:tr>
    </w:tbl>
    <w:p w14:paraId="1FC1FF69" w14:textId="77777777" w:rsidR="00786769" w:rsidRPr="00EA06AB" w:rsidRDefault="00786769" w:rsidP="00786769">
      <w:pPr>
        <w:spacing w:after="0" w:line="240" w:lineRule="auto"/>
        <w:ind w:right="-46"/>
        <w:rPr>
          <w:rFonts w:ascii="Times New Roman" w:hAnsi="Times New Roman" w:cs="Times New Roman"/>
          <w:color w:val="002060"/>
          <w:sz w:val="24"/>
          <w:szCs w:val="24"/>
        </w:rPr>
      </w:pPr>
    </w:p>
    <w:p w14:paraId="70701D7B" w14:textId="77777777" w:rsidR="00786769" w:rsidRPr="00F273E1" w:rsidRDefault="00786769" w:rsidP="00786769">
      <w:pPr>
        <w:spacing w:after="0" w:line="240" w:lineRule="auto"/>
        <w:ind w:right="-46"/>
        <w:rPr>
          <w:rFonts w:ascii="Times New Roman" w:hAnsi="Times New Roman" w:cs="Times New Roman"/>
          <w:b/>
          <w:color w:val="002060"/>
          <w:sz w:val="30"/>
          <w:szCs w:val="24"/>
          <w:u w:val="single"/>
        </w:rPr>
      </w:pPr>
      <w:r w:rsidRPr="00F273E1">
        <w:rPr>
          <w:rFonts w:ascii="Times New Roman" w:hAnsi="Times New Roman" w:cs="Times New Roman"/>
          <w:b/>
          <w:color w:val="002060"/>
          <w:sz w:val="30"/>
          <w:szCs w:val="24"/>
          <w:u w:val="single"/>
        </w:rPr>
        <w:t>7. SEBI (Prohibition of Insider Trading) Regulations, 2015</w:t>
      </w:r>
    </w:p>
    <w:p w14:paraId="1827FCAF" w14:textId="77777777" w:rsidR="00786769" w:rsidRPr="00EA06AB" w:rsidRDefault="00786769" w:rsidP="00786769">
      <w:pPr>
        <w:spacing w:after="0" w:line="240" w:lineRule="auto"/>
        <w:ind w:right="-46"/>
        <w:rPr>
          <w:rFonts w:ascii="Times New Roman" w:hAnsi="Times New Roman" w:cs="Times New Roman"/>
          <w:b/>
          <w:color w:val="002060"/>
          <w:sz w:val="24"/>
          <w:szCs w:val="24"/>
          <w:u w:val="single"/>
        </w:rPr>
      </w:pPr>
    </w:p>
    <w:tbl>
      <w:tblPr>
        <w:tblStyle w:val="GridTable4-Accent61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031"/>
        <w:gridCol w:w="4252"/>
        <w:gridCol w:w="2552"/>
      </w:tblGrid>
      <w:tr w:rsidR="00786769" w:rsidRPr="00EA06AB" w14:paraId="19CE7CD0" w14:textId="77777777" w:rsidTr="003F6B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top w:val="none" w:sz="0" w:space="0" w:color="auto"/>
              <w:left w:val="none" w:sz="0" w:space="0" w:color="auto"/>
              <w:bottom w:val="none" w:sz="0" w:space="0" w:color="auto"/>
              <w:right w:val="none" w:sz="0" w:space="0" w:color="auto"/>
            </w:tcBorders>
            <w:shd w:val="clear" w:color="auto" w:fill="FFFFCC"/>
          </w:tcPr>
          <w:p w14:paraId="511588EF" w14:textId="77777777" w:rsidR="00786769" w:rsidRPr="006C7AF6" w:rsidRDefault="00786769" w:rsidP="003F6B4B">
            <w:pPr>
              <w:ind w:right="-46"/>
              <w:jc w:val="both"/>
              <w:rPr>
                <w:rFonts w:ascii="Times New Roman" w:hAnsi="Times New Roman" w:cs="Times New Roman"/>
                <w:color w:val="002060"/>
                <w:sz w:val="24"/>
                <w:szCs w:val="24"/>
              </w:rPr>
            </w:pPr>
          </w:p>
          <w:p w14:paraId="42331DFA" w14:textId="77777777" w:rsidR="00786769" w:rsidRPr="006C7AF6" w:rsidRDefault="00786769" w:rsidP="003F6B4B">
            <w:pPr>
              <w:ind w:right="-46"/>
              <w:jc w:val="both"/>
              <w:rPr>
                <w:rFonts w:ascii="Times New Roman" w:hAnsi="Times New Roman" w:cs="Times New Roman"/>
                <w:color w:val="002060"/>
                <w:sz w:val="24"/>
                <w:szCs w:val="24"/>
              </w:rPr>
            </w:pPr>
            <w:r w:rsidRPr="006C7AF6">
              <w:rPr>
                <w:rFonts w:ascii="Times New Roman" w:hAnsi="Times New Roman" w:cs="Times New Roman"/>
                <w:color w:val="002060"/>
                <w:sz w:val="24"/>
                <w:szCs w:val="24"/>
              </w:rPr>
              <w:t>Sl. No.</w:t>
            </w:r>
          </w:p>
        </w:tc>
        <w:tc>
          <w:tcPr>
            <w:tcW w:w="2031" w:type="dxa"/>
            <w:tcBorders>
              <w:top w:val="none" w:sz="0" w:space="0" w:color="auto"/>
              <w:left w:val="none" w:sz="0" w:space="0" w:color="auto"/>
              <w:bottom w:val="none" w:sz="0" w:space="0" w:color="auto"/>
              <w:right w:val="none" w:sz="0" w:space="0" w:color="auto"/>
            </w:tcBorders>
            <w:shd w:val="clear" w:color="auto" w:fill="FFFFCC"/>
          </w:tcPr>
          <w:p w14:paraId="3E11E1E7" w14:textId="77777777" w:rsidR="00786769" w:rsidRPr="006C7AF6" w:rsidRDefault="00786769" w:rsidP="003F6B4B">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4F142BD7" w14:textId="77777777" w:rsidR="00786769" w:rsidRPr="006C7AF6" w:rsidRDefault="00786769" w:rsidP="003F6B4B">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Regulation No.</w:t>
            </w:r>
          </w:p>
        </w:tc>
        <w:tc>
          <w:tcPr>
            <w:tcW w:w="4252" w:type="dxa"/>
            <w:tcBorders>
              <w:top w:val="none" w:sz="0" w:space="0" w:color="auto"/>
              <w:left w:val="none" w:sz="0" w:space="0" w:color="auto"/>
              <w:bottom w:val="none" w:sz="0" w:space="0" w:color="auto"/>
              <w:right w:val="none" w:sz="0" w:space="0" w:color="auto"/>
            </w:tcBorders>
            <w:shd w:val="clear" w:color="auto" w:fill="FFFFCC"/>
          </w:tcPr>
          <w:p w14:paraId="53E2B78A" w14:textId="77777777" w:rsidR="00786769" w:rsidRPr="006C7AF6" w:rsidRDefault="00786769" w:rsidP="003F6B4B">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3BA7FA35" w14:textId="77777777" w:rsidR="00786769" w:rsidRPr="006C7AF6" w:rsidRDefault="00786769" w:rsidP="003F6B4B">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Compliance Particular</w:t>
            </w:r>
          </w:p>
        </w:tc>
        <w:tc>
          <w:tcPr>
            <w:tcW w:w="2552" w:type="dxa"/>
            <w:tcBorders>
              <w:top w:val="none" w:sz="0" w:space="0" w:color="auto"/>
              <w:left w:val="none" w:sz="0" w:space="0" w:color="auto"/>
              <w:bottom w:val="none" w:sz="0" w:space="0" w:color="auto"/>
              <w:right w:val="none" w:sz="0" w:space="0" w:color="auto"/>
            </w:tcBorders>
            <w:shd w:val="clear" w:color="auto" w:fill="FFFFCC"/>
          </w:tcPr>
          <w:p w14:paraId="36368B43" w14:textId="77777777" w:rsidR="00786769" w:rsidRPr="006C7AF6" w:rsidRDefault="00786769" w:rsidP="003F6B4B">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Compliance Period</w:t>
            </w:r>
          </w:p>
          <w:p w14:paraId="6589522B" w14:textId="77777777" w:rsidR="00786769" w:rsidRPr="006C7AF6" w:rsidRDefault="00786769" w:rsidP="003F6B4B">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(Due Date)</w:t>
            </w:r>
          </w:p>
          <w:p w14:paraId="60222ABD" w14:textId="77777777" w:rsidR="00786769" w:rsidRPr="006C7AF6" w:rsidRDefault="00786769" w:rsidP="003F6B4B">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r>
      <w:tr w:rsidR="00786769" w:rsidRPr="00EA06AB" w14:paraId="067AAA67"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shd w:val="clear" w:color="auto" w:fill="FFFF99"/>
          </w:tcPr>
          <w:p w14:paraId="2196FD79" w14:textId="77777777" w:rsidR="00786769" w:rsidRPr="00EA06AB" w:rsidRDefault="00786769" w:rsidP="003F6B4B">
            <w:pPr>
              <w:ind w:right="-46"/>
              <w:jc w:val="both"/>
              <w:rPr>
                <w:rFonts w:ascii="Times New Roman" w:hAnsi="Times New Roman" w:cs="Times New Roman"/>
                <w:b w:val="0"/>
                <w:color w:val="002060"/>
                <w:sz w:val="24"/>
                <w:szCs w:val="24"/>
              </w:rPr>
            </w:pPr>
          </w:p>
          <w:p w14:paraId="3886D07E" w14:textId="77777777" w:rsidR="00786769" w:rsidRPr="00EA06AB" w:rsidRDefault="00786769" w:rsidP="003F6B4B">
            <w:pPr>
              <w:ind w:right="-46"/>
              <w:jc w:val="both"/>
              <w:rPr>
                <w:rFonts w:ascii="Times New Roman" w:hAnsi="Times New Roman" w:cs="Times New Roman"/>
                <w:b w:val="0"/>
                <w:color w:val="002060"/>
                <w:sz w:val="24"/>
                <w:szCs w:val="24"/>
              </w:rPr>
            </w:pPr>
          </w:p>
          <w:p w14:paraId="26F93AD5" w14:textId="77777777" w:rsidR="00786769" w:rsidRPr="00EA06AB" w:rsidRDefault="00786769" w:rsidP="003F6B4B">
            <w:pPr>
              <w:ind w:right="-46"/>
              <w:jc w:val="both"/>
              <w:rPr>
                <w:rFonts w:ascii="Times New Roman" w:hAnsi="Times New Roman" w:cs="Times New Roman"/>
                <w:b w:val="0"/>
                <w:color w:val="002060"/>
                <w:sz w:val="24"/>
                <w:szCs w:val="24"/>
              </w:rPr>
            </w:pPr>
          </w:p>
          <w:p w14:paraId="4252B4AD" w14:textId="77777777" w:rsidR="00786769" w:rsidRPr="00EA06AB" w:rsidRDefault="00786769" w:rsidP="003F6B4B">
            <w:pPr>
              <w:ind w:right="-46"/>
              <w:jc w:val="both"/>
              <w:rPr>
                <w:rFonts w:ascii="Times New Roman" w:hAnsi="Times New Roman" w:cs="Times New Roman"/>
                <w:b w:val="0"/>
                <w:color w:val="002060"/>
                <w:sz w:val="24"/>
                <w:szCs w:val="24"/>
              </w:rPr>
            </w:pPr>
          </w:p>
          <w:p w14:paraId="79EA2CA2" w14:textId="77777777" w:rsidR="00786769" w:rsidRPr="00EA06AB" w:rsidRDefault="00786769" w:rsidP="003F6B4B">
            <w:pPr>
              <w:ind w:right="-46"/>
              <w:jc w:val="both"/>
              <w:rPr>
                <w:rFonts w:ascii="Times New Roman" w:hAnsi="Times New Roman" w:cs="Times New Roman"/>
                <w:b w:val="0"/>
                <w:color w:val="002060"/>
                <w:sz w:val="24"/>
                <w:szCs w:val="24"/>
              </w:rPr>
            </w:pPr>
          </w:p>
          <w:p w14:paraId="27BF3040" w14:textId="77777777" w:rsidR="00786769" w:rsidRPr="00EA06AB" w:rsidRDefault="00786769" w:rsidP="003F6B4B">
            <w:pPr>
              <w:ind w:right="-46"/>
              <w:jc w:val="both"/>
              <w:rPr>
                <w:rFonts w:ascii="Times New Roman" w:hAnsi="Times New Roman" w:cs="Times New Roman"/>
                <w:b w:val="0"/>
                <w:color w:val="002060"/>
                <w:sz w:val="24"/>
                <w:szCs w:val="24"/>
              </w:rPr>
            </w:pPr>
            <w:r w:rsidRPr="00EA06AB">
              <w:rPr>
                <w:rFonts w:ascii="Times New Roman" w:hAnsi="Times New Roman" w:cs="Times New Roman"/>
                <w:b w:val="0"/>
                <w:color w:val="002060"/>
                <w:sz w:val="24"/>
                <w:szCs w:val="24"/>
              </w:rPr>
              <w:t>1</w:t>
            </w:r>
          </w:p>
        </w:tc>
        <w:tc>
          <w:tcPr>
            <w:tcW w:w="2031" w:type="dxa"/>
            <w:shd w:val="clear" w:color="auto" w:fill="FFFF99"/>
          </w:tcPr>
          <w:p w14:paraId="6CAAC237" w14:textId="77777777" w:rsidR="00786769" w:rsidRPr="006C7AF6" w:rsidRDefault="00786769" w:rsidP="003F6B4B">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14:paraId="6DE9B64F" w14:textId="77777777" w:rsidR="00786769" w:rsidRPr="006C7AF6" w:rsidRDefault="00786769" w:rsidP="003F6B4B">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14:paraId="3A03D821" w14:textId="77777777" w:rsidR="00786769" w:rsidRPr="006C7AF6" w:rsidRDefault="00786769" w:rsidP="003F6B4B">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14:paraId="40874553" w14:textId="77777777" w:rsidR="00786769" w:rsidRPr="006C7AF6" w:rsidRDefault="00786769" w:rsidP="003F6B4B">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14:paraId="207B6B1A" w14:textId="77777777" w:rsidR="00786769" w:rsidRPr="006C7AF6" w:rsidRDefault="00786769" w:rsidP="003F6B4B">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Regulation 7(2)</w:t>
            </w:r>
          </w:p>
          <w:p w14:paraId="39C89824" w14:textId="77777777" w:rsidR="00786769" w:rsidRPr="006C7AF6" w:rsidRDefault="00786769" w:rsidP="003F6B4B">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 xml:space="preserve">“Continual Disclosures” </w:t>
            </w:r>
          </w:p>
        </w:tc>
        <w:tc>
          <w:tcPr>
            <w:tcW w:w="4252" w:type="dxa"/>
            <w:shd w:val="clear" w:color="auto" w:fill="FFFF99"/>
          </w:tcPr>
          <w:p w14:paraId="5F8172CB" w14:textId="77777777" w:rsidR="00786769" w:rsidRPr="00823410" w:rsidRDefault="00786769" w:rsidP="003F6B4B">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823410">
              <w:rPr>
                <w:rFonts w:ascii="Times New Roman" w:hAnsi="Times New Roman" w:cs="Times New Roman"/>
                <w:color w:val="002060"/>
                <w:sz w:val="24"/>
                <w:szCs w:val="24"/>
              </w:rPr>
              <w:t>Every promoter, employee and director of every company shall disclose to the company the number of such securities acquired or disposed of within two trading days of such transaction if the value of the securities traded, whether in one transaction or a series of transactions over any calendar quarter, aggregates to a traded value in excess of ten lakh rupees (10,00,000/-) or such other value as may be specified;</w:t>
            </w:r>
          </w:p>
        </w:tc>
        <w:tc>
          <w:tcPr>
            <w:tcW w:w="2552" w:type="dxa"/>
            <w:shd w:val="clear" w:color="auto" w:fill="FFFF99"/>
          </w:tcPr>
          <w:p w14:paraId="041DCE29" w14:textId="77777777" w:rsidR="00786769" w:rsidRPr="00823410" w:rsidRDefault="00786769" w:rsidP="003F6B4B">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Every company shall notify; within two trading days of receipt of the disclosure or from becoming aware of such information</w:t>
            </w:r>
          </w:p>
        </w:tc>
      </w:tr>
    </w:tbl>
    <w:p w14:paraId="2AE7EB0A" w14:textId="77777777" w:rsidR="00786769" w:rsidRPr="00EA06AB" w:rsidRDefault="00786769" w:rsidP="00786769">
      <w:pPr>
        <w:spacing w:after="0" w:line="240" w:lineRule="auto"/>
        <w:ind w:right="-46"/>
        <w:jc w:val="both"/>
        <w:rPr>
          <w:rFonts w:ascii="Times New Roman" w:hAnsi="Times New Roman" w:cs="Times New Roman"/>
          <w:b/>
          <w:color w:val="002060"/>
          <w:sz w:val="24"/>
          <w:szCs w:val="24"/>
          <w:u w:val="single"/>
        </w:rPr>
      </w:pPr>
    </w:p>
    <w:p w14:paraId="1E30AC43" w14:textId="77777777" w:rsidR="00786769" w:rsidRPr="00F273E1" w:rsidRDefault="00786769" w:rsidP="00786769">
      <w:pPr>
        <w:spacing w:after="0" w:line="240" w:lineRule="auto"/>
        <w:ind w:right="-46"/>
        <w:jc w:val="both"/>
        <w:rPr>
          <w:rFonts w:ascii="Times New Roman" w:hAnsi="Times New Roman" w:cs="Times New Roman"/>
          <w:b/>
          <w:color w:val="002060"/>
          <w:sz w:val="30"/>
          <w:szCs w:val="24"/>
          <w:u w:val="single"/>
        </w:rPr>
      </w:pPr>
      <w:r w:rsidRPr="00F273E1">
        <w:rPr>
          <w:rFonts w:ascii="Times New Roman" w:hAnsi="Times New Roman" w:cs="Times New Roman"/>
          <w:b/>
          <w:color w:val="002060"/>
          <w:sz w:val="30"/>
          <w:szCs w:val="24"/>
          <w:u w:val="single"/>
        </w:rPr>
        <w:t xml:space="preserve">8. SEBI (Issue of Capital and Disclosure Requirements) Regulations, 2018 </w:t>
      </w:r>
    </w:p>
    <w:p w14:paraId="4C4D40B5" w14:textId="77777777" w:rsidR="00786769" w:rsidRPr="00EA06AB" w:rsidRDefault="00786769" w:rsidP="00786769">
      <w:pPr>
        <w:spacing w:after="0" w:line="240" w:lineRule="auto"/>
        <w:ind w:right="-46"/>
        <w:jc w:val="both"/>
        <w:rPr>
          <w:rFonts w:ascii="Times New Roman" w:hAnsi="Times New Roman" w:cs="Times New Roman"/>
          <w:b/>
          <w:color w:val="002060"/>
          <w:sz w:val="24"/>
          <w:szCs w:val="24"/>
          <w:u w:val="single"/>
        </w:rPr>
      </w:pPr>
    </w:p>
    <w:tbl>
      <w:tblPr>
        <w:tblStyle w:val="LightShading-Accent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314"/>
        <w:gridCol w:w="4185"/>
        <w:gridCol w:w="2336"/>
      </w:tblGrid>
      <w:tr w:rsidR="00786769" w:rsidRPr="00EA06AB" w14:paraId="0EE02378" w14:textId="77777777" w:rsidTr="003F6B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top w:val="none" w:sz="0" w:space="0" w:color="auto"/>
              <w:left w:val="none" w:sz="0" w:space="0" w:color="auto"/>
              <w:bottom w:val="none" w:sz="0" w:space="0" w:color="auto"/>
              <w:right w:val="none" w:sz="0" w:space="0" w:color="auto"/>
            </w:tcBorders>
            <w:shd w:val="clear" w:color="auto" w:fill="auto"/>
            <w:vAlign w:val="center"/>
          </w:tcPr>
          <w:p w14:paraId="4AB84CB3" w14:textId="77777777" w:rsidR="00786769" w:rsidRPr="00EA06AB" w:rsidRDefault="00786769" w:rsidP="003F6B4B">
            <w:pPr>
              <w:ind w:right="-46"/>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Sl. No.</w:t>
            </w:r>
          </w:p>
        </w:tc>
        <w:tc>
          <w:tcPr>
            <w:tcW w:w="2314" w:type="dxa"/>
            <w:tcBorders>
              <w:top w:val="none" w:sz="0" w:space="0" w:color="auto"/>
              <w:left w:val="none" w:sz="0" w:space="0" w:color="auto"/>
              <w:bottom w:val="none" w:sz="0" w:space="0" w:color="auto"/>
              <w:right w:val="none" w:sz="0" w:space="0" w:color="auto"/>
            </w:tcBorders>
            <w:shd w:val="clear" w:color="auto" w:fill="auto"/>
            <w:vAlign w:val="center"/>
          </w:tcPr>
          <w:p w14:paraId="1B634CEA" w14:textId="77777777" w:rsidR="00786769" w:rsidRPr="00EA06AB" w:rsidRDefault="00786769" w:rsidP="003F6B4B">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Regulation No.</w:t>
            </w:r>
          </w:p>
        </w:tc>
        <w:tc>
          <w:tcPr>
            <w:tcW w:w="4185" w:type="dxa"/>
            <w:tcBorders>
              <w:top w:val="none" w:sz="0" w:space="0" w:color="auto"/>
              <w:left w:val="none" w:sz="0" w:space="0" w:color="auto"/>
              <w:bottom w:val="none" w:sz="0" w:space="0" w:color="auto"/>
              <w:right w:val="none" w:sz="0" w:space="0" w:color="auto"/>
            </w:tcBorders>
            <w:shd w:val="clear" w:color="auto" w:fill="auto"/>
            <w:vAlign w:val="center"/>
          </w:tcPr>
          <w:p w14:paraId="4B8A7756" w14:textId="77777777" w:rsidR="00786769" w:rsidRPr="00EA06AB" w:rsidRDefault="00786769" w:rsidP="003F6B4B">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14:paraId="1A10FF47" w14:textId="77777777" w:rsidR="00786769" w:rsidRPr="00EA06AB" w:rsidRDefault="00786769" w:rsidP="003F6B4B">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Compliance Particular</w:t>
            </w:r>
          </w:p>
        </w:tc>
        <w:tc>
          <w:tcPr>
            <w:tcW w:w="2336" w:type="dxa"/>
            <w:tcBorders>
              <w:top w:val="none" w:sz="0" w:space="0" w:color="auto"/>
              <w:left w:val="none" w:sz="0" w:space="0" w:color="auto"/>
              <w:bottom w:val="none" w:sz="0" w:space="0" w:color="auto"/>
              <w:right w:val="none" w:sz="0" w:space="0" w:color="auto"/>
            </w:tcBorders>
            <w:shd w:val="clear" w:color="auto" w:fill="auto"/>
            <w:vAlign w:val="center"/>
          </w:tcPr>
          <w:p w14:paraId="191E02E3" w14:textId="77777777" w:rsidR="00786769" w:rsidRPr="00EA06AB" w:rsidRDefault="00786769" w:rsidP="003F6B4B">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14:paraId="2F618BDE" w14:textId="77777777" w:rsidR="00786769" w:rsidRPr="00EA06AB" w:rsidRDefault="00786769" w:rsidP="003F6B4B">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Compliance Period</w:t>
            </w:r>
          </w:p>
          <w:p w14:paraId="4C3F8F7A" w14:textId="77777777" w:rsidR="00786769" w:rsidRPr="00EA06AB" w:rsidRDefault="00786769" w:rsidP="003F6B4B">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(Due Date)</w:t>
            </w:r>
          </w:p>
          <w:p w14:paraId="3D700E44" w14:textId="77777777" w:rsidR="00786769" w:rsidRPr="00EA06AB" w:rsidRDefault="00786769" w:rsidP="003F6B4B">
            <w:pPr>
              <w:ind w:right="-46"/>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tc>
      </w:tr>
      <w:tr w:rsidR="00786769" w:rsidRPr="00EA06AB" w14:paraId="49715303" w14:textId="77777777" w:rsidTr="003F6B4B">
        <w:trPr>
          <w:cnfStyle w:val="000000100000" w:firstRow="0" w:lastRow="0" w:firstColumn="0" w:lastColumn="0" w:oddVBand="0" w:evenVBand="0" w:oddHBand="1" w:evenHBand="0" w:firstRowFirstColumn="0" w:firstRowLastColumn="0" w:lastRowFirstColumn="0" w:lastRowLastColumn="0"/>
          <w:trHeight w:val="1265"/>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right w:val="none" w:sz="0" w:space="0" w:color="auto"/>
            </w:tcBorders>
            <w:shd w:val="clear" w:color="auto" w:fill="auto"/>
            <w:vAlign w:val="center"/>
          </w:tcPr>
          <w:p w14:paraId="47BD6120" w14:textId="77777777" w:rsidR="00786769" w:rsidRPr="00EA06AB" w:rsidRDefault="00786769" w:rsidP="003F6B4B">
            <w:pPr>
              <w:ind w:right="-46"/>
              <w:rPr>
                <w:rFonts w:ascii="Times New Roman" w:hAnsi="Times New Roman" w:cs="Times New Roman"/>
                <w:b w:val="0"/>
                <w:color w:val="002060"/>
                <w:sz w:val="24"/>
                <w:szCs w:val="24"/>
              </w:rPr>
            </w:pPr>
          </w:p>
          <w:p w14:paraId="4743DABF" w14:textId="77777777" w:rsidR="00786769" w:rsidRPr="00EA06AB" w:rsidRDefault="00786769" w:rsidP="003F6B4B">
            <w:pPr>
              <w:ind w:right="-46"/>
              <w:rPr>
                <w:rFonts w:ascii="Times New Roman" w:hAnsi="Times New Roman" w:cs="Times New Roman"/>
                <w:b w:val="0"/>
                <w:color w:val="002060"/>
                <w:sz w:val="24"/>
                <w:szCs w:val="24"/>
              </w:rPr>
            </w:pPr>
          </w:p>
          <w:p w14:paraId="112BAE3A" w14:textId="77777777" w:rsidR="00786769" w:rsidRPr="00EA06AB" w:rsidRDefault="00786769" w:rsidP="003F6B4B">
            <w:pPr>
              <w:ind w:right="-46"/>
              <w:rPr>
                <w:rFonts w:ascii="Times New Roman" w:hAnsi="Times New Roman" w:cs="Times New Roman"/>
                <w:b w:val="0"/>
                <w:color w:val="002060"/>
                <w:sz w:val="24"/>
                <w:szCs w:val="24"/>
              </w:rPr>
            </w:pPr>
          </w:p>
          <w:p w14:paraId="53C79C91" w14:textId="77777777" w:rsidR="00786769" w:rsidRPr="00EA06AB" w:rsidRDefault="00786769" w:rsidP="003F6B4B">
            <w:pPr>
              <w:ind w:right="-46"/>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1</w:t>
            </w:r>
          </w:p>
        </w:tc>
        <w:tc>
          <w:tcPr>
            <w:tcW w:w="2314" w:type="dxa"/>
            <w:tcBorders>
              <w:left w:val="none" w:sz="0" w:space="0" w:color="auto"/>
              <w:right w:val="none" w:sz="0" w:space="0" w:color="auto"/>
            </w:tcBorders>
            <w:shd w:val="clear" w:color="auto" w:fill="auto"/>
            <w:vAlign w:val="center"/>
          </w:tcPr>
          <w:p w14:paraId="2BCE5B0A" w14:textId="77777777" w:rsidR="00786769" w:rsidRPr="00EA06AB" w:rsidRDefault="00786769" w:rsidP="003F6B4B">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Schedule XIX - Para (2) of ICDR</w:t>
            </w:r>
          </w:p>
          <w:p w14:paraId="26876BD8" w14:textId="77777777" w:rsidR="00786769" w:rsidRPr="00EA06AB" w:rsidRDefault="00786769" w:rsidP="003F6B4B">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color w:val="002060"/>
                <w:sz w:val="24"/>
                <w:szCs w:val="24"/>
              </w:rPr>
              <w:t>Read with Reg 108 of SEBI LODR</w:t>
            </w:r>
          </w:p>
        </w:tc>
        <w:tc>
          <w:tcPr>
            <w:tcW w:w="4185" w:type="dxa"/>
            <w:tcBorders>
              <w:left w:val="none" w:sz="0" w:space="0" w:color="auto"/>
              <w:right w:val="none" w:sz="0" w:space="0" w:color="auto"/>
            </w:tcBorders>
            <w:shd w:val="clear" w:color="auto" w:fill="auto"/>
            <w:vAlign w:val="center"/>
          </w:tcPr>
          <w:p w14:paraId="344115CF" w14:textId="77777777" w:rsidR="00786769" w:rsidRDefault="00786769" w:rsidP="003F6B4B">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issuer shall make an application for listing from the date of allotment, within such period as may be specified by the Board from time to time, to one or more recognized stock exchange(s)”.</w:t>
            </w:r>
          </w:p>
          <w:p w14:paraId="3FEE85F5" w14:textId="77777777" w:rsidR="00786769" w:rsidRPr="00823410" w:rsidRDefault="00786769" w:rsidP="003F6B4B">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16"/>
                <w:szCs w:val="24"/>
              </w:rPr>
            </w:pPr>
          </w:p>
          <w:p w14:paraId="3C95E717" w14:textId="77777777" w:rsidR="00786769" w:rsidRPr="00823410" w:rsidRDefault="00786769" w:rsidP="003F6B4B">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In regard to above, it is specified that Issuer shall make an application to the exchange/s for listing in case of further issue of equity shares from the</w:t>
            </w:r>
            <w:r>
              <w:rPr>
                <w:rFonts w:ascii="Times New Roman" w:hAnsi="Times New Roman" w:cs="Times New Roman"/>
                <w:color w:val="002060"/>
                <w:sz w:val="24"/>
                <w:szCs w:val="24"/>
              </w:rPr>
              <w:t xml:space="preserve"> </w:t>
            </w:r>
            <w:r w:rsidRPr="00823410">
              <w:rPr>
                <w:rFonts w:ascii="Times New Roman" w:hAnsi="Times New Roman" w:cs="Times New Roman"/>
                <w:color w:val="002060"/>
                <w:sz w:val="24"/>
                <w:szCs w:val="24"/>
              </w:rPr>
              <w:t>date of allotment within 20 days (unless otherwise specified).</w:t>
            </w:r>
          </w:p>
        </w:tc>
        <w:tc>
          <w:tcPr>
            <w:tcW w:w="2336" w:type="dxa"/>
            <w:tcBorders>
              <w:left w:val="none" w:sz="0" w:space="0" w:color="auto"/>
              <w:right w:val="none" w:sz="0" w:space="0" w:color="auto"/>
            </w:tcBorders>
            <w:shd w:val="clear" w:color="auto" w:fill="auto"/>
            <w:vAlign w:val="center"/>
          </w:tcPr>
          <w:p w14:paraId="5DCF2416" w14:textId="77777777" w:rsidR="00786769" w:rsidRPr="00823410" w:rsidRDefault="00786769" w:rsidP="003F6B4B">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823410">
              <w:rPr>
                <w:rFonts w:ascii="Times New Roman" w:hAnsi="Times New Roman" w:cs="Times New Roman"/>
                <w:color w:val="002060"/>
                <w:sz w:val="24"/>
                <w:szCs w:val="24"/>
              </w:rPr>
              <w:t xml:space="preserve">Within 20 days </w:t>
            </w:r>
            <w:r w:rsidRPr="00823410">
              <w:rPr>
                <w:rFonts w:ascii="Times New Roman" w:hAnsi="Times New Roman" w:cs="Times New Roman"/>
                <w:b/>
                <w:color w:val="002060"/>
                <w:sz w:val="24"/>
                <w:szCs w:val="24"/>
              </w:rPr>
              <w:t>from the date of allotment</w:t>
            </w:r>
          </w:p>
          <w:p w14:paraId="6EA84BD0" w14:textId="77777777" w:rsidR="00786769" w:rsidRPr="00823410" w:rsidRDefault="00786769" w:rsidP="003F6B4B">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tc>
      </w:tr>
      <w:tr w:rsidR="00786769" w:rsidRPr="00EA06AB" w14:paraId="29F0CB2C" w14:textId="77777777" w:rsidTr="003F6B4B">
        <w:tc>
          <w:tcPr>
            <w:cnfStyle w:val="001000000000" w:firstRow="0" w:lastRow="0" w:firstColumn="1" w:lastColumn="0" w:oddVBand="0" w:evenVBand="0" w:oddHBand="0" w:evenHBand="0" w:firstRowFirstColumn="0" w:firstRowLastColumn="0" w:lastRowFirstColumn="0" w:lastRowLastColumn="0"/>
            <w:tcW w:w="629" w:type="dxa"/>
            <w:shd w:val="clear" w:color="auto" w:fill="auto"/>
            <w:vAlign w:val="center"/>
          </w:tcPr>
          <w:p w14:paraId="1B8A7C06" w14:textId="77777777" w:rsidR="00786769" w:rsidRPr="00EA06AB" w:rsidRDefault="00786769" w:rsidP="003F6B4B">
            <w:pPr>
              <w:ind w:right="-46"/>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2</w:t>
            </w:r>
          </w:p>
        </w:tc>
        <w:tc>
          <w:tcPr>
            <w:tcW w:w="2314" w:type="dxa"/>
            <w:shd w:val="clear" w:color="auto" w:fill="auto"/>
            <w:vAlign w:val="center"/>
          </w:tcPr>
          <w:p w14:paraId="2AC4B52B" w14:textId="77777777" w:rsidR="00786769" w:rsidRPr="00EA06AB" w:rsidRDefault="00786769" w:rsidP="003F6B4B">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Regulation 162</w:t>
            </w:r>
          </w:p>
        </w:tc>
        <w:tc>
          <w:tcPr>
            <w:tcW w:w="4185" w:type="dxa"/>
            <w:shd w:val="clear" w:color="auto" w:fill="auto"/>
            <w:vAlign w:val="center"/>
          </w:tcPr>
          <w:p w14:paraId="5766F4EE" w14:textId="77777777" w:rsidR="00786769" w:rsidRPr="00823410" w:rsidRDefault="00786769" w:rsidP="003F6B4B">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8"/>
                <w:szCs w:val="24"/>
              </w:rPr>
            </w:pPr>
          </w:p>
          <w:p w14:paraId="23CF4526" w14:textId="77777777" w:rsidR="00786769" w:rsidRDefault="00786769" w:rsidP="003F6B4B">
            <w:pPr>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rPr>
            </w:pPr>
            <w:r w:rsidRPr="00823410">
              <w:rPr>
                <w:rFonts w:ascii="Times New Roman" w:eastAsia="Times New Roman" w:hAnsi="Times New Roman" w:cs="Times New Roman"/>
                <w:color w:val="002060"/>
                <w:sz w:val="24"/>
                <w:szCs w:val="24"/>
              </w:rPr>
              <w:t>The tenure of the convertible securities of the issuer shall not exceed eighteen months from the date of their allotment.</w:t>
            </w:r>
          </w:p>
          <w:p w14:paraId="619C91DA" w14:textId="77777777" w:rsidR="00786769" w:rsidRPr="00823410" w:rsidRDefault="00786769" w:rsidP="003F6B4B">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c>
          <w:tcPr>
            <w:tcW w:w="2336" w:type="dxa"/>
            <w:shd w:val="clear" w:color="auto" w:fill="auto"/>
            <w:vAlign w:val="center"/>
          </w:tcPr>
          <w:p w14:paraId="4E944A3C" w14:textId="77777777" w:rsidR="00786769" w:rsidRPr="00823410" w:rsidRDefault="00786769" w:rsidP="003F6B4B">
            <w:pPr>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Within 18 months from date of allotment</w:t>
            </w:r>
          </w:p>
        </w:tc>
      </w:tr>
      <w:tr w:rsidR="00786769" w:rsidRPr="00EA06AB" w14:paraId="03E7C75F"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right w:val="none" w:sz="0" w:space="0" w:color="auto"/>
            </w:tcBorders>
            <w:shd w:val="clear" w:color="auto" w:fill="auto"/>
            <w:vAlign w:val="center"/>
          </w:tcPr>
          <w:p w14:paraId="15AF15A1" w14:textId="77777777" w:rsidR="00786769" w:rsidRPr="00EA06AB" w:rsidRDefault="00786769" w:rsidP="003F6B4B">
            <w:pPr>
              <w:ind w:right="-46"/>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3</w:t>
            </w:r>
          </w:p>
        </w:tc>
        <w:tc>
          <w:tcPr>
            <w:tcW w:w="2314" w:type="dxa"/>
            <w:tcBorders>
              <w:left w:val="none" w:sz="0" w:space="0" w:color="auto"/>
              <w:right w:val="none" w:sz="0" w:space="0" w:color="auto"/>
            </w:tcBorders>
            <w:shd w:val="clear" w:color="auto" w:fill="auto"/>
            <w:vAlign w:val="center"/>
          </w:tcPr>
          <w:p w14:paraId="78DD6F44" w14:textId="77777777" w:rsidR="00786769" w:rsidRPr="00EA06AB" w:rsidRDefault="00786769" w:rsidP="003F6B4B">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SEBI CIRCULAR</w:t>
            </w:r>
          </w:p>
          <w:p w14:paraId="6202833B" w14:textId="77777777" w:rsidR="00786769" w:rsidRPr="00EA06AB" w:rsidRDefault="00786769" w:rsidP="003F6B4B">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Aug 19, 2019</w:t>
            </w:r>
          </w:p>
          <w:p w14:paraId="15714E45" w14:textId="77777777" w:rsidR="00786769" w:rsidRPr="00EA06AB" w:rsidRDefault="001A54C8" w:rsidP="003F6B4B">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hyperlink r:id="rId77" w:history="1">
              <w:r w:rsidR="00786769" w:rsidRPr="00F059C1">
                <w:rPr>
                  <w:rStyle w:val="Hyperlink"/>
                  <w:rFonts w:ascii="Times New Roman" w:hAnsi="Times New Roman" w:cs="Times New Roman"/>
                  <w:sz w:val="16"/>
                  <w:szCs w:val="24"/>
                </w:rPr>
                <w:t>https://www.sebi.gov.in/legal/circulars/aug-2019/non-compliance-with-certain-provisions-of-sebi-issue-of-capital-and-disclosure-requirements-regulations-2018-icdr-regulations-_43941.html</w:t>
              </w:r>
            </w:hyperlink>
            <w:r w:rsidR="00786769" w:rsidRPr="00EA06AB">
              <w:rPr>
                <w:rFonts w:ascii="Times New Roman" w:hAnsi="Times New Roman" w:cs="Times New Roman"/>
                <w:color w:val="002060"/>
                <w:sz w:val="24"/>
                <w:szCs w:val="24"/>
              </w:rPr>
              <w:t xml:space="preserve"> </w:t>
            </w:r>
          </w:p>
        </w:tc>
        <w:tc>
          <w:tcPr>
            <w:tcW w:w="4185" w:type="dxa"/>
            <w:tcBorders>
              <w:left w:val="none" w:sz="0" w:space="0" w:color="auto"/>
              <w:right w:val="none" w:sz="0" w:space="0" w:color="auto"/>
            </w:tcBorders>
            <w:shd w:val="clear" w:color="auto" w:fill="auto"/>
            <w:vAlign w:val="center"/>
          </w:tcPr>
          <w:p w14:paraId="36D46CC2" w14:textId="77777777" w:rsidR="00786769" w:rsidRDefault="00786769" w:rsidP="003F6B4B">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rPr>
            </w:pPr>
            <w:r w:rsidRPr="00823410">
              <w:rPr>
                <w:rFonts w:ascii="Times New Roman" w:eastAsia="Times New Roman" w:hAnsi="Times New Roman" w:cs="Times New Roman"/>
                <w:b/>
                <w:color w:val="002060"/>
                <w:sz w:val="24"/>
                <w:szCs w:val="24"/>
              </w:rPr>
              <w:t>Application for trading approval</w:t>
            </w:r>
            <w:r w:rsidRPr="00823410">
              <w:rPr>
                <w:rFonts w:ascii="Times New Roman" w:eastAsia="Times New Roman" w:hAnsi="Times New Roman" w:cs="Times New Roman"/>
                <w:color w:val="002060"/>
                <w:sz w:val="24"/>
                <w:szCs w:val="24"/>
              </w:rPr>
              <w:t xml:space="preserve"> to the stock exchange Listed entities shall make an application for trading approval to the stock exchange/s within 7 working days from the date of grant of listing approval by the stock exchange/s.</w:t>
            </w:r>
          </w:p>
          <w:p w14:paraId="0E5D1117" w14:textId="77777777" w:rsidR="00786769" w:rsidRPr="00823410" w:rsidRDefault="00786769" w:rsidP="003F6B4B">
            <w:pPr>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rPr>
            </w:pPr>
          </w:p>
        </w:tc>
        <w:tc>
          <w:tcPr>
            <w:tcW w:w="2336" w:type="dxa"/>
            <w:tcBorders>
              <w:left w:val="none" w:sz="0" w:space="0" w:color="auto"/>
              <w:right w:val="none" w:sz="0" w:space="0" w:color="auto"/>
            </w:tcBorders>
            <w:shd w:val="clear" w:color="auto" w:fill="auto"/>
            <w:vAlign w:val="center"/>
          </w:tcPr>
          <w:p w14:paraId="23656531" w14:textId="77777777" w:rsidR="00786769" w:rsidRPr="00823410" w:rsidRDefault="00786769" w:rsidP="003F6B4B">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Within 7 working days from grant of date of listing approval</w:t>
            </w:r>
          </w:p>
        </w:tc>
      </w:tr>
      <w:tr w:rsidR="00786769" w:rsidRPr="00EA06AB" w14:paraId="71D07EC7" w14:textId="77777777" w:rsidTr="003F6B4B">
        <w:tc>
          <w:tcPr>
            <w:cnfStyle w:val="001000000000" w:firstRow="0" w:lastRow="0" w:firstColumn="1" w:lastColumn="0" w:oddVBand="0" w:evenVBand="0" w:oddHBand="0" w:evenHBand="0" w:firstRowFirstColumn="0" w:firstRowLastColumn="0" w:lastRowFirstColumn="0" w:lastRowLastColumn="0"/>
            <w:tcW w:w="629" w:type="dxa"/>
            <w:tcBorders>
              <w:bottom w:val="single" w:sz="4" w:space="0" w:color="auto"/>
            </w:tcBorders>
            <w:shd w:val="clear" w:color="auto" w:fill="auto"/>
            <w:vAlign w:val="center"/>
          </w:tcPr>
          <w:p w14:paraId="6DD82E52" w14:textId="77777777" w:rsidR="00786769" w:rsidRPr="00EA06AB" w:rsidRDefault="00786769" w:rsidP="003F6B4B">
            <w:pPr>
              <w:ind w:right="-46"/>
              <w:jc w:val="both"/>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4</w:t>
            </w:r>
          </w:p>
        </w:tc>
        <w:tc>
          <w:tcPr>
            <w:tcW w:w="2314" w:type="dxa"/>
            <w:tcBorders>
              <w:bottom w:val="single" w:sz="4" w:space="0" w:color="auto"/>
            </w:tcBorders>
            <w:shd w:val="clear" w:color="auto" w:fill="auto"/>
            <w:vAlign w:val="center"/>
          </w:tcPr>
          <w:p w14:paraId="19760371" w14:textId="77777777" w:rsidR="00786769" w:rsidRPr="00EA06AB" w:rsidRDefault="00786769" w:rsidP="003F6B4B">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2060"/>
                <w:sz w:val="24"/>
                <w:szCs w:val="24"/>
              </w:rPr>
            </w:pPr>
            <w:r w:rsidRPr="00EA06AB">
              <w:rPr>
                <w:rFonts w:ascii="Times New Roman" w:hAnsi="Times New Roman" w:cs="Times New Roman"/>
                <w:b/>
                <w:bCs/>
                <w:color w:val="002060"/>
                <w:sz w:val="24"/>
                <w:szCs w:val="24"/>
              </w:rPr>
              <w:t>Regulation 76</w:t>
            </w:r>
          </w:p>
          <w:p w14:paraId="5F6EBF12" w14:textId="77777777" w:rsidR="00786769" w:rsidRPr="00EA06AB" w:rsidRDefault="00786769" w:rsidP="003F6B4B">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lastRenderedPageBreak/>
              <w:t>Application for rights issue</w:t>
            </w:r>
          </w:p>
        </w:tc>
        <w:tc>
          <w:tcPr>
            <w:tcW w:w="6521" w:type="dxa"/>
            <w:gridSpan w:val="2"/>
            <w:tcBorders>
              <w:bottom w:val="single" w:sz="4" w:space="0" w:color="auto"/>
            </w:tcBorders>
            <w:shd w:val="clear" w:color="auto" w:fill="auto"/>
            <w:vAlign w:val="center"/>
          </w:tcPr>
          <w:p w14:paraId="36A4F825" w14:textId="77777777" w:rsidR="00786769" w:rsidRPr="00823410" w:rsidRDefault="00786769" w:rsidP="003F6B4B">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lastRenderedPageBreak/>
              <w:t xml:space="preserve">The issuer along with lead managers and other parties related to </w:t>
            </w:r>
            <w:r w:rsidRPr="00823410">
              <w:rPr>
                <w:rFonts w:ascii="Times New Roman" w:hAnsi="Times New Roman" w:cs="Times New Roman"/>
                <w:color w:val="002060"/>
                <w:sz w:val="24"/>
                <w:szCs w:val="24"/>
              </w:rPr>
              <w:lastRenderedPageBreak/>
              <w:t>the issue shall constitute an optional mechanism (non-cash mode only) to accept the applications of the shareholders to apply to rights issue subject to ensuring that no third-party payments shall be allowed in respect of any application</w:t>
            </w:r>
            <w:r>
              <w:rPr>
                <w:rFonts w:ascii="Times New Roman" w:hAnsi="Times New Roman" w:cs="Times New Roman"/>
                <w:color w:val="002060"/>
                <w:sz w:val="24"/>
                <w:szCs w:val="24"/>
              </w:rPr>
              <w:t>.</w:t>
            </w:r>
          </w:p>
        </w:tc>
      </w:tr>
      <w:tr w:rsidR="00786769" w:rsidRPr="00EA06AB" w14:paraId="5042761A"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left w:val="single" w:sz="4" w:space="0" w:color="auto"/>
              <w:right w:val="single" w:sz="4" w:space="0" w:color="auto"/>
            </w:tcBorders>
            <w:shd w:val="clear" w:color="auto" w:fill="auto"/>
            <w:vAlign w:val="center"/>
          </w:tcPr>
          <w:p w14:paraId="669C823D" w14:textId="77777777" w:rsidR="00786769" w:rsidRPr="00EA06AB" w:rsidRDefault="00786769" w:rsidP="003F6B4B">
            <w:pPr>
              <w:ind w:right="-46"/>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lastRenderedPageBreak/>
              <w:t xml:space="preserve">5. </w:t>
            </w:r>
          </w:p>
        </w:tc>
        <w:tc>
          <w:tcPr>
            <w:tcW w:w="2314" w:type="dxa"/>
            <w:tcBorders>
              <w:left w:val="single" w:sz="4" w:space="0" w:color="auto"/>
              <w:right w:val="single" w:sz="4" w:space="0" w:color="auto"/>
            </w:tcBorders>
            <w:shd w:val="clear" w:color="auto" w:fill="auto"/>
            <w:vAlign w:val="center"/>
          </w:tcPr>
          <w:p w14:paraId="1D3D585F" w14:textId="77777777" w:rsidR="00786769" w:rsidRPr="00EA06AB" w:rsidRDefault="00786769" w:rsidP="003F6B4B">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2060"/>
                <w:sz w:val="24"/>
                <w:szCs w:val="24"/>
              </w:rPr>
            </w:pPr>
            <w:r w:rsidRPr="00EA06AB">
              <w:rPr>
                <w:rFonts w:ascii="Times New Roman" w:hAnsi="Times New Roman" w:cs="Times New Roman"/>
                <w:b/>
                <w:bCs/>
                <w:color w:val="002060"/>
                <w:sz w:val="24"/>
                <w:szCs w:val="24"/>
              </w:rPr>
              <w:t>Regulation 77</w:t>
            </w:r>
          </w:p>
          <w:p w14:paraId="5573F1CD" w14:textId="77777777" w:rsidR="00786769" w:rsidRPr="00EA06AB" w:rsidRDefault="00786769" w:rsidP="003F6B4B">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Service of Documents</w:t>
            </w:r>
          </w:p>
        </w:tc>
        <w:tc>
          <w:tcPr>
            <w:tcW w:w="6521" w:type="dxa"/>
            <w:gridSpan w:val="2"/>
            <w:tcBorders>
              <w:left w:val="single" w:sz="4" w:space="0" w:color="auto"/>
              <w:right w:val="single" w:sz="4" w:space="0" w:color="auto"/>
            </w:tcBorders>
            <w:shd w:val="clear" w:color="auto" w:fill="auto"/>
            <w:vAlign w:val="center"/>
          </w:tcPr>
          <w:p w14:paraId="5C1035A4" w14:textId="77777777" w:rsidR="00786769" w:rsidRDefault="00786769" w:rsidP="003F6B4B">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In case if the company fails to adhere to modes of dispatch through registered post or speed post or courier services due to Covid-19 conditions it will not be treated as non-compliance during the said period. The issuers shall publish required &amp; necessary documents on the websites of the company, registrar, stock exchanges and the lead managers to the rights issue</w:t>
            </w:r>
            <w:r>
              <w:rPr>
                <w:rFonts w:ascii="Times New Roman" w:hAnsi="Times New Roman" w:cs="Times New Roman"/>
                <w:color w:val="002060"/>
                <w:sz w:val="24"/>
                <w:szCs w:val="24"/>
              </w:rPr>
              <w:t>.</w:t>
            </w:r>
          </w:p>
          <w:p w14:paraId="74E6AB31" w14:textId="77777777" w:rsidR="00786769" w:rsidRPr="00823410" w:rsidRDefault="00786769" w:rsidP="003F6B4B">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18"/>
                <w:szCs w:val="24"/>
              </w:rPr>
            </w:pPr>
          </w:p>
        </w:tc>
      </w:tr>
      <w:tr w:rsidR="00786769" w:rsidRPr="00EA06AB" w14:paraId="51FD92B2" w14:textId="77777777" w:rsidTr="003F6B4B">
        <w:tc>
          <w:tcPr>
            <w:cnfStyle w:val="001000000000" w:firstRow="0" w:lastRow="0" w:firstColumn="1" w:lastColumn="0" w:oddVBand="0" w:evenVBand="0" w:oddHBand="0" w:evenHBand="0" w:firstRowFirstColumn="0" w:firstRowLastColumn="0" w:lastRowFirstColumn="0" w:lastRowLastColumn="0"/>
            <w:tcW w:w="629" w:type="dxa"/>
            <w:tcBorders>
              <w:bottom w:val="single" w:sz="4" w:space="0" w:color="auto"/>
            </w:tcBorders>
            <w:shd w:val="clear" w:color="auto" w:fill="auto"/>
            <w:vAlign w:val="center"/>
          </w:tcPr>
          <w:p w14:paraId="20B9B4AA" w14:textId="77777777" w:rsidR="00786769" w:rsidRPr="00EA06AB" w:rsidRDefault="00786769" w:rsidP="003F6B4B">
            <w:pPr>
              <w:ind w:right="-46"/>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6</w:t>
            </w:r>
          </w:p>
        </w:tc>
        <w:tc>
          <w:tcPr>
            <w:tcW w:w="2314" w:type="dxa"/>
            <w:tcBorders>
              <w:bottom w:val="single" w:sz="4" w:space="0" w:color="auto"/>
            </w:tcBorders>
            <w:shd w:val="clear" w:color="auto" w:fill="auto"/>
            <w:vAlign w:val="center"/>
          </w:tcPr>
          <w:p w14:paraId="0F54A2D8" w14:textId="77777777" w:rsidR="00786769" w:rsidRPr="00EA06AB" w:rsidRDefault="00786769" w:rsidP="003F6B4B">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2060"/>
                <w:sz w:val="24"/>
                <w:szCs w:val="24"/>
              </w:rPr>
            </w:pPr>
            <w:r w:rsidRPr="00EA06AB">
              <w:rPr>
                <w:rFonts w:ascii="Times New Roman" w:hAnsi="Times New Roman" w:cs="Times New Roman"/>
                <w:b/>
                <w:bCs/>
                <w:color w:val="002060"/>
                <w:sz w:val="24"/>
                <w:szCs w:val="24"/>
              </w:rPr>
              <w:t>Regulation 84</w:t>
            </w:r>
          </w:p>
          <w:p w14:paraId="3CF7FE14" w14:textId="77777777" w:rsidR="00786769" w:rsidRPr="00EA06AB" w:rsidRDefault="00786769" w:rsidP="003F6B4B">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2060"/>
                <w:sz w:val="24"/>
                <w:szCs w:val="24"/>
              </w:rPr>
            </w:pPr>
          </w:p>
          <w:p w14:paraId="10DB154B" w14:textId="77777777" w:rsidR="00786769" w:rsidRPr="00EA06AB" w:rsidRDefault="00786769" w:rsidP="003F6B4B">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Advertisement</w:t>
            </w:r>
          </w:p>
        </w:tc>
        <w:tc>
          <w:tcPr>
            <w:tcW w:w="6521" w:type="dxa"/>
            <w:gridSpan w:val="2"/>
            <w:tcBorders>
              <w:bottom w:val="single" w:sz="4" w:space="0" w:color="auto"/>
            </w:tcBorders>
            <w:shd w:val="clear" w:color="auto" w:fill="auto"/>
            <w:vAlign w:val="center"/>
          </w:tcPr>
          <w:p w14:paraId="3FCC916C" w14:textId="77777777" w:rsidR="00786769" w:rsidRPr="00823410" w:rsidRDefault="00786769" w:rsidP="003F6B4B">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 xml:space="preserve">Issuer has the flexibility to publish the advertisement in additional newspapers above those required in Regulation 84. The advertisement should also be made available on:  </w:t>
            </w:r>
          </w:p>
          <w:p w14:paraId="25F3B866" w14:textId="77777777" w:rsidR="00786769" w:rsidRPr="00823410" w:rsidRDefault="00786769" w:rsidP="003F6B4B">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14"/>
                <w:szCs w:val="24"/>
              </w:rPr>
            </w:pPr>
          </w:p>
          <w:p w14:paraId="11F5E491" w14:textId="77777777" w:rsidR="00786769" w:rsidRDefault="00786769" w:rsidP="003F6B4B">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 xml:space="preserve">A. Website of the Issuer, Registrar, Lead Managers, and Stock Exchanges. </w:t>
            </w:r>
          </w:p>
          <w:p w14:paraId="214E5B68" w14:textId="77777777" w:rsidR="00786769" w:rsidRPr="00823410" w:rsidRDefault="00786769" w:rsidP="003F6B4B">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16"/>
                <w:szCs w:val="24"/>
              </w:rPr>
            </w:pPr>
          </w:p>
          <w:p w14:paraId="56155842" w14:textId="77777777" w:rsidR="00786769" w:rsidRDefault="00786769" w:rsidP="003F6B4B">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B. Television channels, radio, the internet, etc. to spread information related to the process.</w:t>
            </w:r>
          </w:p>
          <w:p w14:paraId="0BE7ADA7" w14:textId="77777777" w:rsidR="00786769" w:rsidRPr="00823410" w:rsidRDefault="00786769" w:rsidP="003F6B4B">
            <w:pPr>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r>
    </w:tbl>
    <w:p w14:paraId="07F184E5" w14:textId="77777777" w:rsidR="00786769" w:rsidRDefault="00786769" w:rsidP="00786769">
      <w:pPr>
        <w:spacing w:after="0" w:line="240" w:lineRule="auto"/>
        <w:ind w:right="-46"/>
        <w:jc w:val="both"/>
        <w:rPr>
          <w:rFonts w:ascii="Times New Roman" w:hAnsi="Times New Roman" w:cs="Times New Roman"/>
          <w:b/>
          <w:color w:val="002060"/>
          <w:sz w:val="24"/>
          <w:szCs w:val="24"/>
          <w:u w:val="single"/>
        </w:rPr>
      </w:pPr>
    </w:p>
    <w:p w14:paraId="5783EA94" w14:textId="77777777" w:rsidR="00786769" w:rsidRPr="00EA06AB" w:rsidRDefault="00786769" w:rsidP="00786769">
      <w:pPr>
        <w:spacing w:after="0" w:line="240" w:lineRule="auto"/>
        <w:ind w:right="-46"/>
        <w:jc w:val="both"/>
        <w:rPr>
          <w:rFonts w:ascii="Times New Roman" w:hAnsi="Times New Roman" w:cs="Times New Roman"/>
          <w:b/>
          <w:color w:val="002060"/>
          <w:sz w:val="28"/>
          <w:szCs w:val="24"/>
          <w:u w:val="single"/>
        </w:rPr>
      </w:pPr>
      <w:r w:rsidRPr="00EA06AB">
        <w:rPr>
          <w:rFonts w:ascii="Times New Roman" w:hAnsi="Times New Roman" w:cs="Times New Roman"/>
          <w:b/>
          <w:color w:val="002060"/>
          <w:sz w:val="28"/>
          <w:szCs w:val="24"/>
          <w:u w:val="single"/>
        </w:rPr>
        <w:t>9. SEBI (Buyback of Securities) Regulations, 2018 (Buyback Regulations)</w:t>
      </w:r>
    </w:p>
    <w:p w14:paraId="7ACB221A" w14:textId="77777777" w:rsidR="00786769" w:rsidRPr="00EA06AB" w:rsidRDefault="00786769" w:rsidP="00786769">
      <w:pPr>
        <w:pStyle w:val="ListParagraph"/>
        <w:spacing w:after="0" w:line="240" w:lineRule="auto"/>
        <w:ind w:right="-46"/>
        <w:jc w:val="both"/>
        <w:rPr>
          <w:rFonts w:ascii="Times New Roman" w:hAnsi="Times New Roman" w:cs="Times New Roman"/>
          <w:b/>
          <w:color w:val="002060"/>
          <w:sz w:val="24"/>
          <w:szCs w:val="24"/>
          <w:u w:val="single"/>
        </w:rPr>
      </w:pPr>
    </w:p>
    <w:tbl>
      <w:tblPr>
        <w:tblStyle w:val="MediumShading1-Accent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1729"/>
        <w:gridCol w:w="4230"/>
        <w:gridCol w:w="2876"/>
      </w:tblGrid>
      <w:tr w:rsidR="00786769" w:rsidRPr="00EA06AB" w14:paraId="6362F8DC" w14:textId="77777777" w:rsidTr="003F6B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top w:val="none" w:sz="0" w:space="0" w:color="auto"/>
              <w:left w:val="none" w:sz="0" w:space="0" w:color="auto"/>
              <w:bottom w:val="none" w:sz="0" w:space="0" w:color="auto"/>
              <w:right w:val="none" w:sz="0" w:space="0" w:color="auto"/>
            </w:tcBorders>
            <w:shd w:val="clear" w:color="auto" w:fill="auto"/>
          </w:tcPr>
          <w:p w14:paraId="5DE846B0" w14:textId="77777777" w:rsidR="00786769" w:rsidRPr="00EA06AB" w:rsidRDefault="00786769" w:rsidP="003F6B4B">
            <w:pPr>
              <w:ind w:right="-46"/>
              <w:jc w:val="both"/>
              <w:rPr>
                <w:rFonts w:ascii="Times New Roman" w:hAnsi="Times New Roman" w:cs="Times New Roman"/>
                <w:b w:val="0"/>
                <w:color w:val="002060"/>
                <w:sz w:val="24"/>
                <w:szCs w:val="24"/>
              </w:rPr>
            </w:pPr>
          </w:p>
          <w:p w14:paraId="32ECC8E5" w14:textId="77777777" w:rsidR="00786769" w:rsidRPr="00EA06AB" w:rsidRDefault="00786769" w:rsidP="003F6B4B">
            <w:pPr>
              <w:ind w:right="-46"/>
              <w:jc w:val="both"/>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Sl. No.</w:t>
            </w:r>
          </w:p>
        </w:tc>
        <w:tc>
          <w:tcPr>
            <w:tcW w:w="1729" w:type="dxa"/>
            <w:tcBorders>
              <w:top w:val="none" w:sz="0" w:space="0" w:color="auto"/>
              <w:left w:val="none" w:sz="0" w:space="0" w:color="auto"/>
              <w:bottom w:val="none" w:sz="0" w:space="0" w:color="auto"/>
              <w:right w:val="none" w:sz="0" w:space="0" w:color="auto"/>
            </w:tcBorders>
            <w:shd w:val="clear" w:color="auto" w:fill="auto"/>
          </w:tcPr>
          <w:p w14:paraId="40E3D5CE" w14:textId="77777777" w:rsidR="00786769" w:rsidRPr="00EA06AB" w:rsidRDefault="00786769" w:rsidP="003F6B4B">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14:paraId="7F8E06CA" w14:textId="77777777" w:rsidR="00786769" w:rsidRPr="00EA06AB" w:rsidRDefault="00786769" w:rsidP="003F6B4B">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Regulation No.</w:t>
            </w:r>
          </w:p>
        </w:tc>
        <w:tc>
          <w:tcPr>
            <w:tcW w:w="4230" w:type="dxa"/>
            <w:tcBorders>
              <w:top w:val="none" w:sz="0" w:space="0" w:color="auto"/>
              <w:left w:val="none" w:sz="0" w:space="0" w:color="auto"/>
              <w:bottom w:val="none" w:sz="0" w:space="0" w:color="auto"/>
              <w:right w:val="none" w:sz="0" w:space="0" w:color="auto"/>
            </w:tcBorders>
            <w:shd w:val="clear" w:color="auto" w:fill="auto"/>
          </w:tcPr>
          <w:p w14:paraId="06A7741D" w14:textId="77777777" w:rsidR="00786769" w:rsidRPr="00EA06AB" w:rsidRDefault="00786769" w:rsidP="003F6B4B">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14:paraId="611E3268" w14:textId="77777777" w:rsidR="00786769" w:rsidRPr="00EA06AB" w:rsidRDefault="00786769" w:rsidP="003F6B4B">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Compliance Particular</w:t>
            </w:r>
          </w:p>
        </w:tc>
        <w:tc>
          <w:tcPr>
            <w:tcW w:w="2876" w:type="dxa"/>
            <w:tcBorders>
              <w:top w:val="none" w:sz="0" w:space="0" w:color="auto"/>
              <w:left w:val="none" w:sz="0" w:space="0" w:color="auto"/>
              <w:bottom w:val="none" w:sz="0" w:space="0" w:color="auto"/>
              <w:right w:val="none" w:sz="0" w:space="0" w:color="auto"/>
            </w:tcBorders>
            <w:shd w:val="clear" w:color="auto" w:fill="auto"/>
          </w:tcPr>
          <w:p w14:paraId="5E80B09F" w14:textId="77777777" w:rsidR="00786769" w:rsidRPr="00EA06AB" w:rsidRDefault="00786769" w:rsidP="003F6B4B">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14:paraId="0A04B2BC" w14:textId="77777777" w:rsidR="00786769" w:rsidRPr="00EA06AB" w:rsidRDefault="00786769" w:rsidP="003F6B4B">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Compliance Period</w:t>
            </w:r>
          </w:p>
          <w:p w14:paraId="71498A25" w14:textId="77777777" w:rsidR="00786769" w:rsidRPr="00EA06AB" w:rsidRDefault="00786769" w:rsidP="003F6B4B">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(Due Date)</w:t>
            </w:r>
          </w:p>
          <w:p w14:paraId="2D45A1F5" w14:textId="77777777" w:rsidR="00786769" w:rsidRPr="00EA06AB" w:rsidRDefault="00786769" w:rsidP="003F6B4B">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tc>
      </w:tr>
      <w:tr w:rsidR="00786769" w:rsidRPr="00EA06AB" w14:paraId="2FA01CC5" w14:textId="77777777" w:rsidTr="003F6B4B">
        <w:trPr>
          <w:cnfStyle w:val="000000100000" w:firstRow="0" w:lastRow="0" w:firstColumn="0" w:lastColumn="0" w:oddVBand="0" w:evenVBand="0" w:oddHBand="1" w:evenHBand="0" w:firstRowFirstColumn="0" w:firstRowLastColumn="0" w:lastRowFirstColumn="0" w:lastRowLastColumn="0"/>
          <w:trHeight w:val="2360"/>
        </w:trPr>
        <w:tc>
          <w:tcPr>
            <w:cnfStyle w:val="001000000000" w:firstRow="0" w:lastRow="0" w:firstColumn="1" w:lastColumn="0" w:oddVBand="0" w:evenVBand="0" w:oddHBand="0" w:evenHBand="0" w:firstRowFirstColumn="0" w:firstRowLastColumn="0" w:lastRowFirstColumn="0" w:lastRowLastColumn="0"/>
            <w:tcW w:w="629" w:type="dxa"/>
            <w:tcBorders>
              <w:right w:val="none" w:sz="0" w:space="0" w:color="auto"/>
            </w:tcBorders>
            <w:shd w:val="clear" w:color="auto" w:fill="auto"/>
          </w:tcPr>
          <w:p w14:paraId="66F20D5A" w14:textId="77777777" w:rsidR="00786769" w:rsidRPr="00EA06AB" w:rsidRDefault="00786769" w:rsidP="003F6B4B">
            <w:pPr>
              <w:ind w:right="-46"/>
              <w:jc w:val="both"/>
              <w:rPr>
                <w:rFonts w:ascii="Times New Roman" w:hAnsi="Times New Roman" w:cs="Times New Roman"/>
                <w:b w:val="0"/>
                <w:color w:val="002060"/>
                <w:sz w:val="24"/>
                <w:szCs w:val="24"/>
              </w:rPr>
            </w:pPr>
          </w:p>
          <w:p w14:paraId="6EF71214" w14:textId="77777777" w:rsidR="00786769" w:rsidRPr="00EA06AB" w:rsidRDefault="00786769" w:rsidP="003F6B4B">
            <w:pPr>
              <w:ind w:right="-46"/>
              <w:jc w:val="both"/>
              <w:rPr>
                <w:rFonts w:ascii="Times New Roman" w:hAnsi="Times New Roman" w:cs="Times New Roman"/>
                <w:b w:val="0"/>
                <w:color w:val="002060"/>
                <w:sz w:val="24"/>
                <w:szCs w:val="24"/>
              </w:rPr>
            </w:pPr>
          </w:p>
          <w:p w14:paraId="177D880C" w14:textId="77777777" w:rsidR="00786769" w:rsidRPr="00EA06AB" w:rsidRDefault="00786769" w:rsidP="003F6B4B">
            <w:pPr>
              <w:ind w:right="-46"/>
              <w:jc w:val="both"/>
              <w:rPr>
                <w:rFonts w:ascii="Times New Roman" w:hAnsi="Times New Roman" w:cs="Times New Roman"/>
                <w:b w:val="0"/>
                <w:color w:val="002060"/>
                <w:sz w:val="24"/>
                <w:szCs w:val="24"/>
              </w:rPr>
            </w:pPr>
          </w:p>
          <w:p w14:paraId="45D8F4B9" w14:textId="77777777" w:rsidR="00786769" w:rsidRPr="00EA06AB" w:rsidRDefault="00786769" w:rsidP="003F6B4B">
            <w:pPr>
              <w:ind w:right="-46"/>
              <w:jc w:val="both"/>
              <w:rPr>
                <w:rFonts w:ascii="Times New Roman" w:hAnsi="Times New Roman" w:cs="Times New Roman"/>
                <w:b w:val="0"/>
                <w:color w:val="002060"/>
                <w:sz w:val="24"/>
                <w:szCs w:val="24"/>
              </w:rPr>
            </w:pPr>
          </w:p>
          <w:p w14:paraId="2F31382C" w14:textId="77777777" w:rsidR="00786769" w:rsidRPr="00EA06AB" w:rsidRDefault="00786769" w:rsidP="003F6B4B">
            <w:pPr>
              <w:ind w:right="-46"/>
              <w:jc w:val="both"/>
              <w:rPr>
                <w:rFonts w:ascii="Times New Roman" w:hAnsi="Times New Roman" w:cs="Times New Roman"/>
                <w:b w:val="0"/>
                <w:color w:val="002060"/>
                <w:sz w:val="24"/>
                <w:szCs w:val="24"/>
              </w:rPr>
            </w:pPr>
          </w:p>
          <w:p w14:paraId="0E44B718" w14:textId="77777777" w:rsidR="00786769" w:rsidRPr="00EA06AB" w:rsidRDefault="00786769" w:rsidP="003F6B4B">
            <w:pPr>
              <w:ind w:right="-46"/>
              <w:jc w:val="both"/>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1</w:t>
            </w:r>
          </w:p>
        </w:tc>
        <w:tc>
          <w:tcPr>
            <w:tcW w:w="1729" w:type="dxa"/>
            <w:tcBorders>
              <w:left w:val="none" w:sz="0" w:space="0" w:color="auto"/>
              <w:right w:val="none" w:sz="0" w:space="0" w:color="auto"/>
            </w:tcBorders>
            <w:shd w:val="clear" w:color="auto" w:fill="auto"/>
          </w:tcPr>
          <w:p w14:paraId="7D30D5A7" w14:textId="77777777" w:rsidR="00786769" w:rsidRPr="006C7AF6" w:rsidRDefault="00786769" w:rsidP="003F6B4B">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14:paraId="558161E0" w14:textId="77777777" w:rsidR="00786769" w:rsidRPr="006C7AF6" w:rsidRDefault="00786769" w:rsidP="003F6B4B">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14:paraId="5F94B21A" w14:textId="77777777" w:rsidR="00786769" w:rsidRPr="006C7AF6" w:rsidRDefault="00786769" w:rsidP="003F6B4B">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14:paraId="66818694" w14:textId="77777777" w:rsidR="00786769" w:rsidRPr="006C7AF6" w:rsidRDefault="00786769" w:rsidP="003F6B4B">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14:paraId="1214D4A1" w14:textId="77777777" w:rsidR="00786769" w:rsidRPr="006C7AF6" w:rsidRDefault="00786769" w:rsidP="003F6B4B">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Regulation 11 and 24(iv)</w:t>
            </w:r>
          </w:p>
        </w:tc>
        <w:tc>
          <w:tcPr>
            <w:tcW w:w="4230" w:type="dxa"/>
            <w:tcBorders>
              <w:left w:val="none" w:sz="0" w:space="0" w:color="auto"/>
              <w:right w:val="none" w:sz="0" w:space="0" w:color="auto"/>
            </w:tcBorders>
            <w:shd w:val="clear" w:color="auto" w:fill="auto"/>
          </w:tcPr>
          <w:p w14:paraId="442DD771" w14:textId="77777777" w:rsidR="00786769" w:rsidRPr="006C7AF6" w:rsidRDefault="00786769" w:rsidP="003F6B4B">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color w:val="002060"/>
                <w:sz w:val="23"/>
                <w:szCs w:val="23"/>
              </w:rPr>
              <w:t>Extinguishment of equity shares in connection with Buyback The particulars of the security certificates extinguished and destroyed shall be furnished by the company to the stock exchanges where the shares or other specified securities of the company are listed within seven days of extinguishment and destruction of the certificates</w:t>
            </w:r>
          </w:p>
        </w:tc>
        <w:tc>
          <w:tcPr>
            <w:tcW w:w="2876" w:type="dxa"/>
            <w:tcBorders>
              <w:left w:val="none" w:sz="0" w:space="0" w:color="auto"/>
            </w:tcBorders>
            <w:shd w:val="clear" w:color="auto" w:fill="auto"/>
          </w:tcPr>
          <w:p w14:paraId="2DAED14F" w14:textId="77777777" w:rsidR="00786769" w:rsidRPr="006C7AF6" w:rsidRDefault="00786769" w:rsidP="003F6B4B">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3"/>
                <w:szCs w:val="23"/>
              </w:rPr>
            </w:pPr>
          </w:p>
          <w:p w14:paraId="26A09393" w14:textId="77777777" w:rsidR="00786769" w:rsidRPr="006C7AF6" w:rsidRDefault="00786769" w:rsidP="003F6B4B">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3"/>
                <w:szCs w:val="23"/>
              </w:rPr>
            </w:pPr>
          </w:p>
          <w:p w14:paraId="794A3A00" w14:textId="77777777" w:rsidR="00786769" w:rsidRPr="006C7AF6" w:rsidRDefault="00786769" w:rsidP="003F6B4B">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3"/>
                <w:szCs w:val="23"/>
              </w:rPr>
            </w:pPr>
            <w:r w:rsidRPr="006C7AF6">
              <w:rPr>
                <w:rFonts w:ascii="Times New Roman" w:hAnsi="Times New Roman" w:cs="Times New Roman"/>
                <w:color w:val="002060"/>
                <w:sz w:val="23"/>
                <w:szCs w:val="23"/>
              </w:rPr>
              <w:t>7 days of extinguishment and destruction of the certificates</w:t>
            </w:r>
          </w:p>
        </w:tc>
      </w:tr>
      <w:tr w:rsidR="00786769" w:rsidRPr="00EA06AB" w14:paraId="326E1697" w14:textId="77777777" w:rsidTr="00786769">
        <w:trPr>
          <w:cnfStyle w:val="000000010000" w:firstRow="0" w:lastRow="0" w:firstColumn="0" w:lastColumn="0" w:oddVBand="0" w:evenVBand="0" w:oddHBand="0" w:evenHBand="1" w:firstRowFirstColumn="0" w:firstRowLastColumn="0" w:lastRowFirstColumn="0" w:lastRowLastColumn="0"/>
          <w:trHeight w:val="1959"/>
        </w:trPr>
        <w:tc>
          <w:tcPr>
            <w:cnfStyle w:val="001000000000" w:firstRow="0" w:lastRow="0" w:firstColumn="1" w:lastColumn="0" w:oddVBand="0" w:evenVBand="0" w:oddHBand="0" w:evenHBand="0" w:firstRowFirstColumn="0" w:firstRowLastColumn="0" w:lastRowFirstColumn="0" w:lastRowLastColumn="0"/>
            <w:tcW w:w="629" w:type="dxa"/>
            <w:tcBorders>
              <w:right w:val="single" w:sz="4" w:space="0" w:color="auto"/>
            </w:tcBorders>
            <w:shd w:val="clear" w:color="auto" w:fill="auto"/>
          </w:tcPr>
          <w:p w14:paraId="2C7C7454" w14:textId="77777777" w:rsidR="00786769" w:rsidRPr="00EA06AB" w:rsidRDefault="00786769" w:rsidP="003F6B4B">
            <w:pPr>
              <w:ind w:right="-46"/>
              <w:jc w:val="both"/>
              <w:rPr>
                <w:rFonts w:ascii="Times New Roman" w:hAnsi="Times New Roman" w:cs="Times New Roman"/>
                <w:bCs w:val="0"/>
                <w:color w:val="002060"/>
                <w:sz w:val="24"/>
                <w:szCs w:val="24"/>
              </w:rPr>
            </w:pPr>
          </w:p>
          <w:p w14:paraId="3D878E49" w14:textId="77777777" w:rsidR="00786769" w:rsidRPr="00EA06AB" w:rsidRDefault="00786769" w:rsidP="003F6B4B">
            <w:pPr>
              <w:ind w:right="-46"/>
              <w:jc w:val="both"/>
              <w:rPr>
                <w:rFonts w:ascii="Times New Roman" w:hAnsi="Times New Roman" w:cs="Times New Roman"/>
                <w:bCs w:val="0"/>
                <w:color w:val="002060"/>
                <w:sz w:val="24"/>
                <w:szCs w:val="24"/>
              </w:rPr>
            </w:pPr>
          </w:p>
          <w:p w14:paraId="146A6335" w14:textId="77777777" w:rsidR="00786769" w:rsidRPr="00EA06AB" w:rsidRDefault="00786769" w:rsidP="003F6B4B">
            <w:pPr>
              <w:ind w:right="-46"/>
              <w:jc w:val="both"/>
              <w:rPr>
                <w:rFonts w:ascii="Times New Roman" w:hAnsi="Times New Roman" w:cs="Times New Roman"/>
                <w:bCs w:val="0"/>
                <w:color w:val="002060"/>
                <w:sz w:val="24"/>
                <w:szCs w:val="24"/>
              </w:rPr>
            </w:pPr>
          </w:p>
          <w:p w14:paraId="506CB62E" w14:textId="77777777" w:rsidR="00786769" w:rsidRPr="00EA06AB" w:rsidRDefault="00786769" w:rsidP="003F6B4B">
            <w:pPr>
              <w:ind w:right="-46"/>
              <w:jc w:val="both"/>
              <w:rPr>
                <w:rFonts w:ascii="Times New Roman" w:hAnsi="Times New Roman" w:cs="Times New Roman"/>
                <w:bCs w:val="0"/>
                <w:color w:val="002060"/>
                <w:sz w:val="24"/>
                <w:szCs w:val="24"/>
              </w:rPr>
            </w:pPr>
            <w:r w:rsidRPr="00EA06AB">
              <w:rPr>
                <w:rFonts w:ascii="Times New Roman" w:hAnsi="Times New Roman" w:cs="Times New Roman"/>
                <w:bCs w:val="0"/>
                <w:color w:val="002060"/>
                <w:sz w:val="24"/>
                <w:szCs w:val="24"/>
              </w:rPr>
              <w:t>2</w:t>
            </w:r>
          </w:p>
        </w:tc>
        <w:tc>
          <w:tcPr>
            <w:tcW w:w="1729" w:type="dxa"/>
            <w:tcBorders>
              <w:left w:val="single" w:sz="4" w:space="0" w:color="auto"/>
              <w:right w:val="single" w:sz="4" w:space="0" w:color="auto"/>
            </w:tcBorders>
            <w:shd w:val="clear" w:color="auto" w:fill="auto"/>
          </w:tcPr>
          <w:p w14:paraId="7595D8F3" w14:textId="77777777" w:rsidR="00786769" w:rsidRPr="006C7AF6" w:rsidRDefault="00786769" w:rsidP="003F6B4B">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2060"/>
                <w:sz w:val="23"/>
                <w:szCs w:val="23"/>
              </w:rPr>
            </w:pPr>
          </w:p>
          <w:p w14:paraId="10B0E51B" w14:textId="77777777" w:rsidR="00786769" w:rsidRPr="006C7AF6" w:rsidRDefault="00786769" w:rsidP="003F6B4B">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2060"/>
                <w:sz w:val="23"/>
                <w:szCs w:val="23"/>
              </w:rPr>
            </w:pPr>
          </w:p>
          <w:p w14:paraId="6D51F5FA" w14:textId="77777777" w:rsidR="00786769" w:rsidRPr="006C7AF6" w:rsidRDefault="00786769" w:rsidP="003F6B4B">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 xml:space="preserve">Regulation 24(i) (f) </w:t>
            </w:r>
          </w:p>
        </w:tc>
        <w:tc>
          <w:tcPr>
            <w:tcW w:w="4230" w:type="dxa"/>
            <w:tcBorders>
              <w:left w:val="single" w:sz="4" w:space="0" w:color="auto"/>
              <w:right w:val="single" w:sz="4" w:space="0" w:color="auto"/>
            </w:tcBorders>
            <w:shd w:val="clear" w:color="auto" w:fill="auto"/>
          </w:tcPr>
          <w:p w14:paraId="7C56685C" w14:textId="77777777" w:rsidR="00786769" w:rsidRPr="006C7AF6" w:rsidRDefault="00786769" w:rsidP="003F6B4B">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p>
          <w:p w14:paraId="19EE8B08" w14:textId="77777777" w:rsidR="00786769" w:rsidRPr="006C7AF6" w:rsidRDefault="00786769" w:rsidP="003F6B4B">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p>
          <w:p w14:paraId="6F588440" w14:textId="77777777" w:rsidR="00786769" w:rsidRPr="006C7AF6" w:rsidRDefault="00786769" w:rsidP="003F6B4B">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p>
          <w:p w14:paraId="31D67CFE" w14:textId="77777777" w:rsidR="00786769" w:rsidRPr="006C7AF6" w:rsidRDefault="00786769" w:rsidP="003F6B4B">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r w:rsidRPr="006C7AF6">
              <w:rPr>
                <w:rFonts w:ascii="Times New Roman" w:hAnsi="Times New Roman" w:cs="Times New Roman"/>
                <w:color w:val="002060"/>
                <w:sz w:val="23"/>
                <w:szCs w:val="23"/>
              </w:rPr>
              <w:t>Minimum time between buy back and raising of funds</w:t>
            </w:r>
          </w:p>
        </w:tc>
        <w:tc>
          <w:tcPr>
            <w:tcW w:w="2876" w:type="dxa"/>
            <w:tcBorders>
              <w:left w:val="single" w:sz="4" w:space="0" w:color="auto"/>
            </w:tcBorders>
            <w:shd w:val="clear" w:color="auto" w:fill="auto"/>
          </w:tcPr>
          <w:p w14:paraId="0C85EBED" w14:textId="77777777" w:rsidR="00786769" w:rsidRPr="006C7AF6" w:rsidRDefault="00786769" w:rsidP="003F6B4B">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r w:rsidRPr="006C7AF6">
              <w:rPr>
                <w:rFonts w:ascii="Times New Roman" w:hAnsi="Times New Roman" w:cs="Times New Roman"/>
                <w:color w:val="002060"/>
                <w:sz w:val="23"/>
                <w:szCs w:val="23"/>
              </w:rPr>
              <w:t>Temporary relaxation in the period of restriction</w:t>
            </w:r>
          </w:p>
          <w:p w14:paraId="08B899CD" w14:textId="77777777" w:rsidR="00786769" w:rsidRPr="006C7AF6" w:rsidRDefault="00786769" w:rsidP="003F6B4B">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r w:rsidRPr="006C7AF6">
              <w:rPr>
                <w:rFonts w:ascii="Times New Roman" w:hAnsi="Times New Roman" w:cs="Times New Roman"/>
                <w:color w:val="002060"/>
                <w:sz w:val="23"/>
                <w:szCs w:val="23"/>
              </w:rPr>
              <w:t>provided in Regulation 24(i)(f) from “one year” to “six months”</w:t>
            </w:r>
          </w:p>
          <w:p w14:paraId="2CF0F184" w14:textId="77777777" w:rsidR="00786769" w:rsidRPr="006C7AF6" w:rsidRDefault="00786769" w:rsidP="003F6B4B">
            <w:pPr>
              <w:ind w:right="-4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3"/>
                <w:szCs w:val="23"/>
              </w:rPr>
            </w:pPr>
            <w:r w:rsidRPr="006C7AF6">
              <w:rPr>
                <w:rFonts w:ascii="Times New Roman" w:hAnsi="Times New Roman" w:cs="Times New Roman"/>
                <w:b/>
                <w:bCs/>
                <w:color w:val="002060"/>
                <w:sz w:val="23"/>
                <w:szCs w:val="23"/>
                <w:u w:val="single"/>
              </w:rPr>
              <w:t>Applicable up to December 31, 2020 o</w:t>
            </w:r>
            <w:r w:rsidRPr="006C7AF6">
              <w:rPr>
                <w:rFonts w:ascii="Times New Roman" w:hAnsi="Times New Roman" w:cs="Times New Roman"/>
                <w:color w:val="002060"/>
                <w:sz w:val="23"/>
                <w:szCs w:val="23"/>
              </w:rPr>
              <w:t>nly</w:t>
            </w:r>
          </w:p>
        </w:tc>
      </w:tr>
    </w:tbl>
    <w:p w14:paraId="44657D31" w14:textId="77777777" w:rsidR="00786769" w:rsidRDefault="00786769" w:rsidP="00786769">
      <w:pPr>
        <w:spacing w:after="0" w:line="240" w:lineRule="auto"/>
        <w:ind w:right="-46"/>
        <w:rPr>
          <w:rFonts w:ascii="Times New Roman" w:hAnsi="Times New Roman" w:cs="Times New Roman"/>
          <w:b/>
          <w:bCs/>
          <w:color w:val="002060"/>
          <w:sz w:val="18"/>
          <w:szCs w:val="24"/>
          <w:u w:val="single"/>
        </w:rPr>
      </w:pPr>
    </w:p>
    <w:p w14:paraId="04808E95" w14:textId="77777777" w:rsidR="00786769" w:rsidRPr="0005134D" w:rsidRDefault="00786769" w:rsidP="00786769">
      <w:pPr>
        <w:spacing w:after="0" w:line="240" w:lineRule="auto"/>
        <w:ind w:right="-46"/>
        <w:rPr>
          <w:rFonts w:ascii="Times New Roman" w:hAnsi="Times New Roman" w:cs="Times New Roman"/>
          <w:b/>
          <w:bCs/>
          <w:color w:val="002060"/>
          <w:sz w:val="18"/>
          <w:szCs w:val="24"/>
          <w:u w:val="single"/>
        </w:rPr>
      </w:pPr>
    </w:p>
    <w:p w14:paraId="52EA8C12" w14:textId="77777777" w:rsidR="00786769" w:rsidRPr="0030473D" w:rsidRDefault="00786769" w:rsidP="00786769">
      <w:pPr>
        <w:spacing w:after="0" w:line="240" w:lineRule="auto"/>
        <w:ind w:right="-46"/>
        <w:rPr>
          <w:rFonts w:ascii="Times New Roman" w:hAnsi="Times New Roman" w:cs="Times New Roman"/>
          <w:b/>
          <w:bCs/>
          <w:color w:val="002060"/>
          <w:sz w:val="28"/>
          <w:szCs w:val="24"/>
          <w:u w:val="single"/>
        </w:rPr>
      </w:pPr>
      <w:r w:rsidRPr="0030473D">
        <w:rPr>
          <w:rFonts w:ascii="Times New Roman" w:hAnsi="Times New Roman" w:cs="Times New Roman"/>
          <w:b/>
          <w:bCs/>
          <w:color w:val="002060"/>
          <w:sz w:val="28"/>
          <w:szCs w:val="24"/>
          <w:u w:val="single"/>
        </w:rPr>
        <w:t>10. SEBI (Depositories and Participants) Regulations 2018)</w:t>
      </w:r>
    </w:p>
    <w:p w14:paraId="0B0C733F" w14:textId="77777777" w:rsidR="00786769" w:rsidRPr="0030473D" w:rsidRDefault="00786769" w:rsidP="00786769">
      <w:pPr>
        <w:spacing w:after="0" w:line="240" w:lineRule="auto"/>
        <w:ind w:right="-46"/>
        <w:rPr>
          <w:rFonts w:ascii="Times New Roman" w:hAnsi="Times New Roman" w:cs="Times New Roman"/>
          <w:b/>
          <w:bCs/>
          <w:color w:val="002060"/>
          <w:sz w:val="24"/>
          <w:szCs w:val="24"/>
          <w:u w:val="single"/>
        </w:rPr>
      </w:pPr>
    </w:p>
    <w:tbl>
      <w:tblPr>
        <w:tblStyle w:val="TableGrid"/>
        <w:tblW w:w="5000" w:type="pct"/>
        <w:tblLook w:val="04A0" w:firstRow="1" w:lastRow="0" w:firstColumn="1" w:lastColumn="0" w:noHBand="0" w:noVBand="1"/>
      </w:tblPr>
      <w:tblGrid>
        <w:gridCol w:w="1335"/>
        <w:gridCol w:w="5153"/>
        <w:gridCol w:w="2754"/>
      </w:tblGrid>
      <w:tr w:rsidR="00786769" w:rsidRPr="0030473D" w14:paraId="3F0DEFED" w14:textId="77777777" w:rsidTr="003F6B4B">
        <w:tc>
          <w:tcPr>
            <w:tcW w:w="722" w:type="pct"/>
          </w:tcPr>
          <w:p w14:paraId="77ADF028" w14:textId="77777777" w:rsidR="00786769" w:rsidRPr="0030473D" w:rsidRDefault="00786769" w:rsidP="003F6B4B">
            <w:pPr>
              <w:ind w:right="-46"/>
              <w:jc w:val="center"/>
              <w:rPr>
                <w:rFonts w:ascii="Times New Roman" w:eastAsia="Times New Roman" w:hAnsi="Times New Roman" w:cs="Times New Roman"/>
                <w:b/>
                <w:bCs/>
                <w:color w:val="002060"/>
                <w:sz w:val="24"/>
                <w:szCs w:val="24"/>
              </w:rPr>
            </w:pPr>
          </w:p>
          <w:p w14:paraId="66E3182E" w14:textId="77777777" w:rsidR="00786769" w:rsidRPr="0030473D" w:rsidRDefault="00786769" w:rsidP="003F6B4B">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Sl. No.</w:t>
            </w:r>
          </w:p>
          <w:p w14:paraId="31237B0C" w14:textId="77777777" w:rsidR="00786769" w:rsidRPr="0030473D" w:rsidRDefault="00786769" w:rsidP="003F6B4B">
            <w:pPr>
              <w:ind w:right="-46"/>
              <w:jc w:val="center"/>
              <w:rPr>
                <w:rFonts w:ascii="Times New Roman" w:eastAsia="Times New Roman" w:hAnsi="Times New Roman" w:cs="Times New Roman"/>
                <w:b/>
                <w:bCs/>
                <w:color w:val="002060"/>
                <w:sz w:val="24"/>
                <w:szCs w:val="24"/>
              </w:rPr>
            </w:pPr>
          </w:p>
        </w:tc>
        <w:tc>
          <w:tcPr>
            <w:tcW w:w="2788" w:type="pct"/>
          </w:tcPr>
          <w:p w14:paraId="39344923" w14:textId="77777777" w:rsidR="00786769" w:rsidRPr="0030473D" w:rsidRDefault="00786769" w:rsidP="003F6B4B">
            <w:pPr>
              <w:ind w:right="-46"/>
              <w:jc w:val="center"/>
              <w:rPr>
                <w:rFonts w:ascii="Times New Roman" w:eastAsia="Times New Roman" w:hAnsi="Times New Roman" w:cs="Times New Roman"/>
                <w:b/>
                <w:bCs/>
                <w:color w:val="002060"/>
                <w:sz w:val="24"/>
                <w:szCs w:val="24"/>
              </w:rPr>
            </w:pPr>
          </w:p>
          <w:p w14:paraId="25E68C06" w14:textId="77777777" w:rsidR="00786769" w:rsidRPr="0030473D" w:rsidRDefault="00786769" w:rsidP="003F6B4B">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Compliance Particulars</w:t>
            </w:r>
          </w:p>
        </w:tc>
        <w:tc>
          <w:tcPr>
            <w:tcW w:w="1490" w:type="pct"/>
          </w:tcPr>
          <w:p w14:paraId="18968086" w14:textId="77777777" w:rsidR="00786769" w:rsidRPr="0030473D" w:rsidRDefault="00786769" w:rsidP="003F6B4B">
            <w:pPr>
              <w:ind w:right="-46"/>
              <w:jc w:val="center"/>
              <w:rPr>
                <w:rFonts w:ascii="Times New Roman" w:eastAsia="Times New Roman" w:hAnsi="Times New Roman" w:cs="Times New Roman"/>
                <w:b/>
                <w:bCs/>
                <w:color w:val="002060"/>
                <w:sz w:val="24"/>
                <w:szCs w:val="24"/>
              </w:rPr>
            </w:pPr>
          </w:p>
          <w:p w14:paraId="60CD4CF3" w14:textId="77777777" w:rsidR="00786769" w:rsidRPr="0030473D" w:rsidRDefault="00786769" w:rsidP="003F6B4B">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Due Date</w:t>
            </w:r>
          </w:p>
        </w:tc>
      </w:tr>
      <w:tr w:rsidR="00786769" w:rsidRPr="0030473D" w14:paraId="0C779E0A" w14:textId="77777777" w:rsidTr="003F6B4B">
        <w:tc>
          <w:tcPr>
            <w:tcW w:w="722" w:type="pct"/>
          </w:tcPr>
          <w:p w14:paraId="14BA3549" w14:textId="77777777" w:rsidR="00786769" w:rsidRPr="0030473D" w:rsidRDefault="00786769" w:rsidP="003F6B4B">
            <w:pPr>
              <w:ind w:right="-46"/>
              <w:jc w:val="center"/>
              <w:rPr>
                <w:rFonts w:ascii="Times New Roman" w:eastAsia="Times New Roman" w:hAnsi="Times New Roman" w:cs="Times New Roman"/>
                <w:b/>
                <w:bCs/>
                <w:color w:val="002060"/>
                <w:sz w:val="24"/>
                <w:szCs w:val="24"/>
              </w:rPr>
            </w:pPr>
          </w:p>
          <w:p w14:paraId="469AF15C" w14:textId="77777777" w:rsidR="00786769" w:rsidRPr="0030473D" w:rsidRDefault="00786769" w:rsidP="003F6B4B">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1.</w:t>
            </w:r>
          </w:p>
        </w:tc>
        <w:tc>
          <w:tcPr>
            <w:tcW w:w="2788" w:type="pct"/>
          </w:tcPr>
          <w:p w14:paraId="412A26F8" w14:textId="77777777" w:rsidR="00786769" w:rsidRPr="0030473D" w:rsidRDefault="00786769" w:rsidP="003F6B4B">
            <w:pPr>
              <w:ind w:right="-46"/>
              <w:jc w:val="both"/>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Regulation 76 -</w:t>
            </w:r>
            <w:r>
              <w:rPr>
                <w:rFonts w:ascii="Times New Roman" w:eastAsia="Times New Roman" w:hAnsi="Times New Roman" w:cs="Times New Roman"/>
                <w:b/>
                <w:color w:val="002060"/>
                <w:sz w:val="24"/>
                <w:szCs w:val="24"/>
              </w:rPr>
              <w:t xml:space="preserve"> </w:t>
            </w:r>
            <w:r w:rsidRPr="0030473D">
              <w:rPr>
                <w:rFonts w:ascii="Times New Roman" w:eastAsia="Times New Roman" w:hAnsi="Times New Roman" w:cs="Times New Roman"/>
                <w:color w:val="002060"/>
                <w:sz w:val="24"/>
                <w:szCs w:val="24"/>
              </w:rPr>
              <w:t>Reconciliation of Shares and Capital Audit</w:t>
            </w:r>
          </w:p>
        </w:tc>
        <w:tc>
          <w:tcPr>
            <w:tcW w:w="1490" w:type="pct"/>
          </w:tcPr>
          <w:p w14:paraId="0925DC0D" w14:textId="77777777" w:rsidR="00786769" w:rsidRPr="00724218" w:rsidRDefault="00786769" w:rsidP="003F6B4B">
            <w:pPr>
              <w:ind w:right="-46"/>
              <w:jc w:val="both"/>
              <w:rPr>
                <w:rFonts w:ascii="Times New Roman" w:eastAsia="Times New Roman" w:hAnsi="Times New Roman" w:cs="Times New Roman"/>
                <w:color w:val="002060"/>
                <w:sz w:val="24"/>
                <w:szCs w:val="24"/>
              </w:rPr>
            </w:pPr>
            <w:r w:rsidRPr="00DA432C">
              <w:rPr>
                <w:rFonts w:ascii="Times New Roman" w:eastAsia="Times New Roman" w:hAnsi="Times New Roman" w:cs="Times New Roman"/>
                <w:color w:val="002060"/>
                <w:sz w:val="24"/>
                <w:szCs w:val="24"/>
              </w:rPr>
              <w:t>Within 30 days from end of quarter.</w:t>
            </w:r>
            <w:r>
              <w:rPr>
                <w:rFonts w:ascii="Times New Roman" w:eastAsia="Times New Roman" w:hAnsi="Times New Roman" w:cs="Times New Roman"/>
                <w:color w:val="002060"/>
                <w:sz w:val="24"/>
                <w:szCs w:val="24"/>
              </w:rPr>
              <w:t xml:space="preserve"> </w:t>
            </w:r>
          </w:p>
        </w:tc>
      </w:tr>
      <w:tr w:rsidR="00786769" w:rsidRPr="00EA06AB" w14:paraId="38330D83" w14:textId="77777777" w:rsidTr="003F6B4B">
        <w:tc>
          <w:tcPr>
            <w:tcW w:w="722" w:type="pct"/>
          </w:tcPr>
          <w:p w14:paraId="63F6ABC4" w14:textId="77777777" w:rsidR="00786769" w:rsidRPr="0030473D" w:rsidRDefault="00786769" w:rsidP="003F6B4B">
            <w:pPr>
              <w:ind w:right="-46"/>
              <w:jc w:val="center"/>
              <w:rPr>
                <w:rFonts w:ascii="Times New Roman" w:eastAsia="Times New Roman" w:hAnsi="Times New Roman" w:cs="Times New Roman"/>
                <w:b/>
                <w:bCs/>
                <w:color w:val="002060"/>
                <w:sz w:val="24"/>
                <w:szCs w:val="24"/>
              </w:rPr>
            </w:pPr>
          </w:p>
          <w:p w14:paraId="092858A5" w14:textId="77777777" w:rsidR="00786769" w:rsidRPr="0030473D" w:rsidRDefault="00786769" w:rsidP="003F6B4B">
            <w:pPr>
              <w:ind w:right="-46"/>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 xml:space="preserve">2. </w:t>
            </w:r>
          </w:p>
        </w:tc>
        <w:tc>
          <w:tcPr>
            <w:tcW w:w="2788" w:type="pct"/>
          </w:tcPr>
          <w:p w14:paraId="6BDD6EA2" w14:textId="77777777" w:rsidR="00786769" w:rsidRPr="0030473D" w:rsidRDefault="00786769" w:rsidP="003F6B4B">
            <w:pPr>
              <w:ind w:right="-46"/>
              <w:rPr>
                <w:rFonts w:ascii="Times New Roman" w:eastAsia="Times New Roman" w:hAnsi="Times New Roman" w:cs="Times New Roman"/>
                <w:color w:val="002060"/>
                <w:sz w:val="24"/>
                <w:szCs w:val="24"/>
              </w:rPr>
            </w:pPr>
            <w:r w:rsidRPr="0030473D">
              <w:rPr>
                <w:rFonts w:ascii="Times New Roman" w:eastAsia="Times New Roman" w:hAnsi="Times New Roman" w:cs="Times New Roman"/>
                <w:color w:val="002060"/>
                <w:sz w:val="24"/>
                <w:szCs w:val="24"/>
              </w:rPr>
              <w:t>Regulation 74 (5): Processing of demat requests form by Issuer/RTAs - Certificate Received from Registrar</w:t>
            </w:r>
            <w:r>
              <w:rPr>
                <w:rFonts w:ascii="Times New Roman" w:eastAsia="Times New Roman" w:hAnsi="Times New Roman" w:cs="Times New Roman"/>
                <w:color w:val="002060"/>
                <w:sz w:val="24"/>
                <w:szCs w:val="24"/>
              </w:rPr>
              <w:t xml:space="preserve"> </w:t>
            </w:r>
          </w:p>
        </w:tc>
        <w:tc>
          <w:tcPr>
            <w:tcW w:w="1490" w:type="pct"/>
          </w:tcPr>
          <w:p w14:paraId="28EA1BA3" w14:textId="77777777" w:rsidR="00786769" w:rsidRPr="00DA432C" w:rsidRDefault="00786769" w:rsidP="003F6B4B">
            <w:pPr>
              <w:ind w:right="-46"/>
              <w:jc w:val="both"/>
              <w:rPr>
                <w:rFonts w:ascii="Times New Roman" w:eastAsia="Times New Roman" w:hAnsi="Times New Roman" w:cs="Times New Roman"/>
                <w:color w:val="002060"/>
                <w:sz w:val="24"/>
                <w:szCs w:val="24"/>
              </w:rPr>
            </w:pPr>
            <w:r w:rsidRPr="00DA5A2B">
              <w:rPr>
                <w:rFonts w:ascii="Times New Roman" w:eastAsia="Times New Roman" w:hAnsi="Times New Roman" w:cs="Times New Roman"/>
                <w:color w:val="002060"/>
                <w:sz w:val="24"/>
                <w:szCs w:val="24"/>
              </w:rPr>
              <w:t>Within 15 days from the end of each quarter</w:t>
            </w:r>
            <w:r>
              <w:rPr>
                <w:rFonts w:ascii="Times New Roman" w:eastAsia="Times New Roman" w:hAnsi="Times New Roman" w:cs="Times New Roman"/>
                <w:color w:val="002060"/>
                <w:sz w:val="24"/>
                <w:szCs w:val="24"/>
              </w:rPr>
              <w:t>.</w:t>
            </w:r>
          </w:p>
        </w:tc>
      </w:tr>
    </w:tbl>
    <w:p w14:paraId="199A3781" w14:textId="77777777" w:rsidR="00786769" w:rsidRDefault="00786769" w:rsidP="00786769">
      <w:pPr>
        <w:spacing w:after="0" w:line="240" w:lineRule="auto"/>
        <w:ind w:right="-46"/>
        <w:rPr>
          <w:rFonts w:ascii="Times New Roman" w:hAnsi="Times New Roman" w:cs="Times New Roman"/>
          <w:sz w:val="24"/>
          <w:szCs w:val="24"/>
        </w:rPr>
      </w:pPr>
    </w:p>
    <w:p w14:paraId="1F6FD388" w14:textId="77777777" w:rsidR="00786769" w:rsidRPr="00541595" w:rsidRDefault="00786769" w:rsidP="00786769">
      <w:pPr>
        <w:pStyle w:val="ListParagraph"/>
        <w:numPr>
          <w:ilvl w:val="0"/>
          <w:numId w:val="2"/>
        </w:numPr>
        <w:spacing w:after="0" w:line="240" w:lineRule="auto"/>
        <w:ind w:right="-46"/>
        <w:jc w:val="both"/>
        <w:rPr>
          <w:rFonts w:ascii="Times New Roman" w:eastAsia="Times New Roman" w:hAnsi="Times New Roman" w:cs="Times New Roman"/>
          <w:b/>
          <w:bCs/>
          <w:i/>
          <w:color w:val="002060"/>
          <w:sz w:val="34"/>
          <w:szCs w:val="24"/>
          <w:u w:val="single"/>
        </w:rPr>
      </w:pPr>
      <w:r w:rsidRPr="00541595">
        <w:rPr>
          <w:rFonts w:ascii="Times New Roman" w:eastAsia="Times New Roman" w:hAnsi="Times New Roman" w:cs="Times New Roman"/>
          <w:b/>
          <w:bCs/>
          <w:i/>
          <w:color w:val="002060"/>
          <w:sz w:val="34"/>
          <w:szCs w:val="24"/>
          <w:u w:val="single"/>
        </w:rPr>
        <w:lastRenderedPageBreak/>
        <w:t xml:space="preserve">SEBI Circulars Tracker: </w:t>
      </w:r>
      <w:r>
        <w:rPr>
          <w:rFonts w:ascii="Times New Roman" w:eastAsia="Times New Roman" w:hAnsi="Times New Roman" w:cs="Times New Roman"/>
          <w:b/>
          <w:bCs/>
          <w:i/>
          <w:color w:val="002060"/>
          <w:sz w:val="34"/>
          <w:szCs w:val="24"/>
          <w:u w:val="single"/>
        </w:rPr>
        <w:t>August, 2022</w:t>
      </w:r>
    </w:p>
    <w:p w14:paraId="2012BAD6" w14:textId="77777777" w:rsidR="00786769" w:rsidRPr="00EA06AB" w:rsidRDefault="00786769" w:rsidP="00786769">
      <w:pPr>
        <w:pStyle w:val="ListParagraph"/>
        <w:spacing w:after="0" w:line="240" w:lineRule="auto"/>
        <w:ind w:right="-46"/>
        <w:jc w:val="both"/>
        <w:rPr>
          <w:rFonts w:ascii="Times New Roman" w:eastAsia="Times New Roman" w:hAnsi="Times New Roman" w:cs="Times New Roman"/>
          <w:b/>
          <w:bCs/>
          <w:color w:val="002060"/>
          <w:sz w:val="24"/>
          <w:szCs w:val="24"/>
          <w:u w:val="single"/>
        </w:rPr>
      </w:pPr>
    </w:p>
    <w:tbl>
      <w:tblPr>
        <w:tblStyle w:val="GridTable4-Accent610"/>
        <w:tblW w:w="9810" w:type="dxa"/>
        <w:tblInd w:w="-252" w:type="dxa"/>
        <w:tblLook w:val="04A0" w:firstRow="1" w:lastRow="0" w:firstColumn="1" w:lastColumn="0" w:noHBand="0" w:noVBand="1"/>
      </w:tblPr>
      <w:tblGrid>
        <w:gridCol w:w="644"/>
        <w:gridCol w:w="7636"/>
        <w:gridCol w:w="1530"/>
      </w:tblGrid>
      <w:tr w:rsidR="00786769" w:rsidRPr="004A507C" w14:paraId="19ABD90B" w14:textId="77777777" w:rsidTr="003F6B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09966096" w14:textId="77777777" w:rsidR="00786769" w:rsidRPr="004A507C" w:rsidRDefault="00786769" w:rsidP="003F6B4B">
            <w:pPr>
              <w:tabs>
                <w:tab w:val="left" w:pos="900"/>
              </w:tabs>
              <w:ind w:right="-46"/>
              <w:jc w:val="center"/>
              <w:rPr>
                <w:rFonts w:ascii="Book Antiqua" w:hAnsi="Book Antiqua" w:cs="Times New Roman"/>
                <w:b w:val="0"/>
                <w:bCs w:val="0"/>
                <w:color w:val="auto"/>
                <w:sz w:val="24"/>
                <w:szCs w:val="24"/>
              </w:rPr>
            </w:pPr>
            <w:r>
              <w:rPr>
                <w:rFonts w:ascii="Book Antiqua" w:hAnsi="Book Antiqua" w:cs="Times New Roman"/>
                <w:color w:val="auto"/>
                <w:sz w:val="24"/>
                <w:szCs w:val="24"/>
              </w:rPr>
              <w:t>Sl.</w:t>
            </w:r>
          </w:p>
        </w:tc>
        <w:tc>
          <w:tcPr>
            <w:tcW w:w="7636" w:type="dxa"/>
          </w:tcPr>
          <w:p w14:paraId="690420D9" w14:textId="77777777" w:rsidR="00786769" w:rsidRPr="004A507C" w:rsidRDefault="00786769" w:rsidP="003F6B4B">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bCs w:val="0"/>
                <w:color w:val="auto"/>
                <w:sz w:val="24"/>
                <w:szCs w:val="24"/>
              </w:rPr>
            </w:pPr>
            <w:r w:rsidRPr="004A507C">
              <w:rPr>
                <w:rFonts w:ascii="Book Antiqua" w:hAnsi="Book Antiqua" w:cs="Times New Roman"/>
                <w:color w:val="auto"/>
                <w:sz w:val="24"/>
                <w:szCs w:val="24"/>
              </w:rPr>
              <w:t>Particulars</w:t>
            </w:r>
          </w:p>
        </w:tc>
        <w:tc>
          <w:tcPr>
            <w:tcW w:w="1530" w:type="dxa"/>
          </w:tcPr>
          <w:p w14:paraId="5E6D142D" w14:textId="77777777" w:rsidR="00786769" w:rsidRPr="004A507C" w:rsidRDefault="00786769" w:rsidP="003F6B4B">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bCs w:val="0"/>
                <w:color w:val="auto"/>
                <w:sz w:val="24"/>
                <w:szCs w:val="24"/>
              </w:rPr>
            </w:pPr>
            <w:r w:rsidRPr="004A507C">
              <w:rPr>
                <w:rFonts w:ascii="Book Antiqua" w:hAnsi="Book Antiqua" w:cs="Times New Roman"/>
                <w:color w:val="auto"/>
                <w:sz w:val="24"/>
                <w:szCs w:val="24"/>
              </w:rPr>
              <w:t>Link</w:t>
            </w:r>
          </w:p>
        </w:tc>
      </w:tr>
      <w:tr w:rsidR="00786769" w:rsidRPr="004A507C" w14:paraId="42D9EC55"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70B2348A" w14:textId="77777777" w:rsidR="00786769" w:rsidRPr="004A507C" w:rsidRDefault="00786769" w:rsidP="003F6B4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w:t>
            </w:r>
            <w:r>
              <w:rPr>
                <w:rFonts w:ascii="Book Antiqua" w:hAnsi="Book Antiqua" w:cs="Times New Roman"/>
                <w:color w:val="002060"/>
                <w:sz w:val="24"/>
                <w:szCs w:val="24"/>
              </w:rPr>
              <w:t>.</w:t>
            </w:r>
          </w:p>
        </w:tc>
        <w:tc>
          <w:tcPr>
            <w:tcW w:w="7636" w:type="dxa"/>
          </w:tcPr>
          <w:p w14:paraId="7F967F26" w14:textId="77777777" w:rsidR="00786769" w:rsidRPr="003B6709" w:rsidRDefault="00786769" w:rsidP="003F6B4B">
            <w:pPr>
              <w:tabs>
                <w:tab w:val="left" w:pos="30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71C8D">
              <w:rPr>
                <w:rFonts w:ascii="Times New Roman" w:hAnsi="Times New Roman" w:cs="Times New Roman"/>
                <w:sz w:val="24"/>
                <w:szCs w:val="24"/>
              </w:rPr>
              <w:t>Addendum to SEBI Circular on Development of Passive Funds</w:t>
            </w:r>
          </w:p>
        </w:tc>
        <w:tc>
          <w:tcPr>
            <w:tcW w:w="1530" w:type="dxa"/>
          </w:tcPr>
          <w:p w14:paraId="4B98E019" w14:textId="77777777" w:rsidR="00786769" w:rsidRPr="003B6709" w:rsidRDefault="001A54C8" w:rsidP="003F6B4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78" w:history="1">
              <w:r w:rsidR="00786769" w:rsidRPr="004113C6">
                <w:rPr>
                  <w:rStyle w:val="Hyperlink"/>
                  <w:rFonts w:ascii="Times New Roman" w:hAnsi="Times New Roman" w:cs="Times New Roman"/>
                  <w:sz w:val="24"/>
                </w:rPr>
                <w:t>Click</w:t>
              </w:r>
            </w:hyperlink>
            <w:r w:rsidR="00786769" w:rsidRPr="004113C6">
              <w:rPr>
                <w:rStyle w:val="Hyperlink"/>
                <w:rFonts w:ascii="Times New Roman" w:hAnsi="Times New Roman" w:cs="Times New Roman"/>
                <w:sz w:val="24"/>
              </w:rPr>
              <w:t xml:space="preserve"> Here</w:t>
            </w:r>
          </w:p>
        </w:tc>
      </w:tr>
      <w:tr w:rsidR="00786769" w:rsidRPr="004A507C" w14:paraId="6D40CF48" w14:textId="77777777" w:rsidTr="003F6B4B">
        <w:tc>
          <w:tcPr>
            <w:cnfStyle w:val="001000000000" w:firstRow="0" w:lastRow="0" w:firstColumn="1" w:lastColumn="0" w:oddVBand="0" w:evenVBand="0" w:oddHBand="0" w:evenHBand="0" w:firstRowFirstColumn="0" w:firstRowLastColumn="0" w:lastRowFirstColumn="0" w:lastRowLastColumn="0"/>
            <w:tcW w:w="644" w:type="dxa"/>
          </w:tcPr>
          <w:p w14:paraId="3D4C5D22" w14:textId="77777777" w:rsidR="00786769" w:rsidRPr="004A507C" w:rsidRDefault="00786769" w:rsidP="003F6B4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w:t>
            </w:r>
            <w:r>
              <w:rPr>
                <w:rFonts w:ascii="Book Antiqua" w:hAnsi="Book Antiqua" w:cs="Times New Roman"/>
                <w:color w:val="002060"/>
                <w:sz w:val="24"/>
                <w:szCs w:val="24"/>
              </w:rPr>
              <w:t>.</w:t>
            </w:r>
          </w:p>
        </w:tc>
        <w:tc>
          <w:tcPr>
            <w:tcW w:w="7636" w:type="dxa"/>
          </w:tcPr>
          <w:p w14:paraId="359DBC8A" w14:textId="77777777" w:rsidR="00786769" w:rsidRPr="003B6709" w:rsidRDefault="00786769" w:rsidP="003F6B4B">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52AF">
              <w:rPr>
                <w:rFonts w:ascii="Times New Roman" w:hAnsi="Times New Roman" w:cs="Times New Roman"/>
                <w:sz w:val="24"/>
                <w:szCs w:val="24"/>
              </w:rPr>
              <w:t>LODR - Single Operational Circular for listing obligations and disclosure requirements for Non-convertible Securities, Securitized Debt Instruments and/ or Commercial Paper</w:t>
            </w:r>
          </w:p>
        </w:tc>
        <w:tc>
          <w:tcPr>
            <w:tcW w:w="1530" w:type="dxa"/>
          </w:tcPr>
          <w:p w14:paraId="7F56D624" w14:textId="77777777" w:rsidR="00786769" w:rsidRDefault="00786769" w:rsidP="003F6B4B">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rPr>
            </w:pPr>
          </w:p>
          <w:p w14:paraId="41622561" w14:textId="77777777" w:rsidR="00786769" w:rsidRPr="003B6709" w:rsidRDefault="001A54C8" w:rsidP="003F6B4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79" w:history="1">
              <w:r w:rsidR="00786769" w:rsidRPr="004113C6">
                <w:rPr>
                  <w:rStyle w:val="Hyperlink"/>
                  <w:rFonts w:ascii="Times New Roman" w:hAnsi="Times New Roman" w:cs="Times New Roman"/>
                  <w:sz w:val="24"/>
                </w:rPr>
                <w:t>Click</w:t>
              </w:r>
            </w:hyperlink>
            <w:r w:rsidR="00786769" w:rsidRPr="004113C6">
              <w:rPr>
                <w:rStyle w:val="Hyperlink"/>
                <w:rFonts w:ascii="Times New Roman" w:hAnsi="Times New Roman" w:cs="Times New Roman"/>
                <w:sz w:val="24"/>
              </w:rPr>
              <w:t xml:space="preserve"> Here</w:t>
            </w:r>
          </w:p>
        </w:tc>
      </w:tr>
      <w:tr w:rsidR="00786769" w:rsidRPr="004A507C" w14:paraId="086C7B32"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6A5CDD36" w14:textId="77777777" w:rsidR="00786769" w:rsidRPr="004A507C" w:rsidRDefault="00786769" w:rsidP="003F6B4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3</w:t>
            </w:r>
            <w:r>
              <w:rPr>
                <w:rFonts w:ascii="Book Antiqua" w:hAnsi="Book Antiqua" w:cs="Times New Roman"/>
                <w:color w:val="002060"/>
                <w:sz w:val="24"/>
                <w:szCs w:val="24"/>
              </w:rPr>
              <w:t>.</w:t>
            </w:r>
          </w:p>
        </w:tc>
        <w:tc>
          <w:tcPr>
            <w:tcW w:w="7636" w:type="dxa"/>
          </w:tcPr>
          <w:p w14:paraId="079F5BBA" w14:textId="77777777" w:rsidR="00786769" w:rsidRPr="003B6709" w:rsidRDefault="00786769" w:rsidP="003F6B4B">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52AF">
              <w:rPr>
                <w:rFonts w:ascii="Times New Roman" w:hAnsi="Times New Roman" w:cs="Times New Roman"/>
                <w:sz w:val="24"/>
                <w:szCs w:val="24"/>
              </w:rPr>
              <w:t>Nomination for Mutual Fund Unit Holders – Extension of timelines</w:t>
            </w:r>
          </w:p>
        </w:tc>
        <w:tc>
          <w:tcPr>
            <w:tcW w:w="1530" w:type="dxa"/>
          </w:tcPr>
          <w:p w14:paraId="078EB2C2" w14:textId="77777777" w:rsidR="00786769" w:rsidRPr="003B6709" w:rsidRDefault="001A54C8" w:rsidP="003F6B4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80" w:history="1">
              <w:r w:rsidR="00786769" w:rsidRPr="004113C6">
                <w:rPr>
                  <w:rStyle w:val="Hyperlink"/>
                  <w:rFonts w:ascii="Times New Roman" w:hAnsi="Times New Roman" w:cs="Times New Roman"/>
                  <w:sz w:val="24"/>
                </w:rPr>
                <w:t>Click</w:t>
              </w:r>
            </w:hyperlink>
            <w:r w:rsidR="00786769" w:rsidRPr="004113C6">
              <w:rPr>
                <w:rStyle w:val="Hyperlink"/>
                <w:rFonts w:ascii="Times New Roman" w:hAnsi="Times New Roman" w:cs="Times New Roman"/>
                <w:sz w:val="24"/>
              </w:rPr>
              <w:t xml:space="preserve"> Here</w:t>
            </w:r>
          </w:p>
        </w:tc>
      </w:tr>
      <w:tr w:rsidR="00786769" w:rsidRPr="004A507C" w14:paraId="5CA51240" w14:textId="77777777" w:rsidTr="003F6B4B">
        <w:tc>
          <w:tcPr>
            <w:cnfStyle w:val="001000000000" w:firstRow="0" w:lastRow="0" w:firstColumn="1" w:lastColumn="0" w:oddVBand="0" w:evenVBand="0" w:oddHBand="0" w:evenHBand="0" w:firstRowFirstColumn="0" w:firstRowLastColumn="0" w:lastRowFirstColumn="0" w:lastRowLastColumn="0"/>
            <w:tcW w:w="644" w:type="dxa"/>
          </w:tcPr>
          <w:p w14:paraId="44BEE1EA" w14:textId="77777777" w:rsidR="00786769" w:rsidRPr="004A507C" w:rsidRDefault="00786769" w:rsidP="003F6B4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4</w:t>
            </w:r>
            <w:r>
              <w:rPr>
                <w:rFonts w:ascii="Book Antiqua" w:hAnsi="Book Antiqua" w:cs="Times New Roman"/>
                <w:color w:val="002060"/>
                <w:sz w:val="24"/>
                <w:szCs w:val="24"/>
              </w:rPr>
              <w:t>.</w:t>
            </w:r>
          </w:p>
        </w:tc>
        <w:tc>
          <w:tcPr>
            <w:tcW w:w="7636" w:type="dxa"/>
          </w:tcPr>
          <w:p w14:paraId="69EDA30D" w14:textId="77777777" w:rsidR="00786769" w:rsidRPr="003B6709" w:rsidRDefault="00786769" w:rsidP="003F6B4B">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52AF">
              <w:rPr>
                <w:rFonts w:ascii="Times New Roman" w:hAnsi="Times New Roman" w:cs="Times New Roman"/>
                <w:sz w:val="24"/>
                <w:szCs w:val="24"/>
              </w:rPr>
              <w:t>SEBI Bulletin - July 2022 [MSWord]   [MSExcel]</w:t>
            </w:r>
          </w:p>
        </w:tc>
        <w:tc>
          <w:tcPr>
            <w:tcW w:w="1530" w:type="dxa"/>
          </w:tcPr>
          <w:p w14:paraId="5C9509C8" w14:textId="77777777" w:rsidR="00786769" w:rsidRPr="003B6709" w:rsidRDefault="001A54C8" w:rsidP="003F6B4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81" w:history="1">
              <w:r w:rsidR="00786769" w:rsidRPr="004113C6">
                <w:rPr>
                  <w:rStyle w:val="Hyperlink"/>
                  <w:rFonts w:ascii="Times New Roman" w:hAnsi="Times New Roman" w:cs="Times New Roman"/>
                  <w:sz w:val="24"/>
                </w:rPr>
                <w:t>Click</w:t>
              </w:r>
            </w:hyperlink>
            <w:r w:rsidR="00786769" w:rsidRPr="004113C6">
              <w:rPr>
                <w:rStyle w:val="Hyperlink"/>
                <w:rFonts w:ascii="Times New Roman" w:hAnsi="Times New Roman" w:cs="Times New Roman"/>
                <w:sz w:val="24"/>
              </w:rPr>
              <w:t xml:space="preserve"> Here</w:t>
            </w:r>
          </w:p>
        </w:tc>
      </w:tr>
      <w:tr w:rsidR="00786769" w:rsidRPr="004A507C" w14:paraId="76F5B28C"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43B9FDDD" w14:textId="77777777" w:rsidR="00786769" w:rsidRPr="004A507C" w:rsidRDefault="00786769" w:rsidP="003F6B4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5</w:t>
            </w:r>
            <w:r>
              <w:rPr>
                <w:rFonts w:ascii="Book Antiqua" w:hAnsi="Book Antiqua" w:cs="Times New Roman"/>
                <w:color w:val="002060"/>
                <w:sz w:val="24"/>
                <w:szCs w:val="24"/>
              </w:rPr>
              <w:t>.</w:t>
            </w:r>
          </w:p>
        </w:tc>
        <w:tc>
          <w:tcPr>
            <w:tcW w:w="7636" w:type="dxa"/>
          </w:tcPr>
          <w:p w14:paraId="514CCE3E" w14:textId="77777777" w:rsidR="00786769" w:rsidRPr="003B6709" w:rsidRDefault="00786769" w:rsidP="003F6B4B">
            <w:pPr>
              <w:tabs>
                <w:tab w:val="left" w:pos="30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52AF">
              <w:rPr>
                <w:rFonts w:ascii="Times New Roman" w:hAnsi="Times New Roman" w:cs="Times New Roman"/>
                <w:sz w:val="24"/>
                <w:szCs w:val="24"/>
              </w:rPr>
              <w:t>Framework for automated deactivation of trading and demat accounts in cases of inadequate KYCs</w:t>
            </w:r>
          </w:p>
        </w:tc>
        <w:tc>
          <w:tcPr>
            <w:tcW w:w="1530" w:type="dxa"/>
          </w:tcPr>
          <w:p w14:paraId="0A90FAE4" w14:textId="77777777" w:rsidR="00786769" w:rsidRPr="003B6709" w:rsidRDefault="001A54C8" w:rsidP="003F6B4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82" w:history="1">
              <w:r w:rsidR="00786769" w:rsidRPr="004113C6">
                <w:rPr>
                  <w:rStyle w:val="Hyperlink"/>
                  <w:rFonts w:ascii="Times New Roman" w:hAnsi="Times New Roman" w:cs="Times New Roman"/>
                  <w:sz w:val="24"/>
                </w:rPr>
                <w:t>Click</w:t>
              </w:r>
            </w:hyperlink>
            <w:r w:rsidR="00786769" w:rsidRPr="004113C6">
              <w:rPr>
                <w:rStyle w:val="Hyperlink"/>
                <w:rFonts w:ascii="Times New Roman" w:hAnsi="Times New Roman" w:cs="Times New Roman"/>
                <w:sz w:val="24"/>
              </w:rPr>
              <w:t xml:space="preserve"> Here</w:t>
            </w:r>
          </w:p>
        </w:tc>
      </w:tr>
      <w:tr w:rsidR="00786769" w:rsidRPr="004A507C" w14:paraId="6071DD72" w14:textId="77777777" w:rsidTr="003F6B4B">
        <w:tc>
          <w:tcPr>
            <w:cnfStyle w:val="001000000000" w:firstRow="0" w:lastRow="0" w:firstColumn="1" w:lastColumn="0" w:oddVBand="0" w:evenVBand="0" w:oddHBand="0" w:evenHBand="0" w:firstRowFirstColumn="0" w:firstRowLastColumn="0" w:lastRowFirstColumn="0" w:lastRowLastColumn="0"/>
            <w:tcW w:w="644" w:type="dxa"/>
          </w:tcPr>
          <w:p w14:paraId="4ACFAE21" w14:textId="77777777" w:rsidR="00786769" w:rsidRPr="004A507C" w:rsidRDefault="00786769" w:rsidP="003F6B4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6.</w:t>
            </w:r>
          </w:p>
        </w:tc>
        <w:tc>
          <w:tcPr>
            <w:tcW w:w="7636" w:type="dxa"/>
          </w:tcPr>
          <w:p w14:paraId="1C57F8D7" w14:textId="77777777" w:rsidR="00786769" w:rsidRPr="003B6709" w:rsidRDefault="00786769" w:rsidP="003F6B4B">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65E4">
              <w:rPr>
                <w:rFonts w:ascii="Times New Roman" w:hAnsi="Times New Roman" w:cs="Times New Roman"/>
                <w:sz w:val="24"/>
                <w:szCs w:val="24"/>
              </w:rPr>
              <w:t>Enhanced guidelines for debenture trustees and listed issuer companies on security creation and initial due diligence</w:t>
            </w:r>
          </w:p>
        </w:tc>
        <w:tc>
          <w:tcPr>
            <w:tcW w:w="1530" w:type="dxa"/>
          </w:tcPr>
          <w:p w14:paraId="75F20334" w14:textId="77777777" w:rsidR="00786769" w:rsidRPr="003B6709" w:rsidRDefault="001A54C8" w:rsidP="003F6B4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83" w:history="1">
              <w:r w:rsidR="00786769" w:rsidRPr="003B6709">
                <w:rPr>
                  <w:rStyle w:val="Hyperlink"/>
                  <w:rFonts w:ascii="Times New Roman" w:hAnsi="Times New Roman" w:cs="Times New Roman"/>
                  <w:sz w:val="24"/>
                </w:rPr>
                <w:t>Click Here</w:t>
              </w:r>
            </w:hyperlink>
          </w:p>
        </w:tc>
      </w:tr>
      <w:tr w:rsidR="00786769" w:rsidRPr="004A507C" w14:paraId="269DB39E"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0B494C7D" w14:textId="77777777" w:rsidR="00786769" w:rsidRPr="004A507C" w:rsidRDefault="00786769" w:rsidP="003F6B4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7.</w:t>
            </w:r>
          </w:p>
        </w:tc>
        <w:tc>
          <w:tcPr>
            <w:tcW w:w="7636" w:type="dxa"/>
          </w:tcPr>
          <w:p w14:paraId="1608045F" w14:textId="77777777" w:rsidR="00786769" w:rsidRPr="003B6709" w:rsidRDefault="00786769" w:rsidP="003F6B4B">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65E4">
              <w:rPr>
                <w:rFonts w:ascii="Times New Roman" w:hAnsi="Times New Roman" w:cs="Times New Roman"/>
                <w:sz w:val="24"/>
                <w:szCs w:val="24"/>
              </w:rPr>
              <w:t>Consultation Paper on Green and Blue Bonds as a mode of Sustainable Finance</w:t>
            </w:r>
          </w:p>
        </w:tc>
        <w:tc>
          <w:tcPr>
            <w:tcW w:w="1530" w:type="dxa"/>
          </w:tcPr>
          <w:p w14:paraId="4C9C6363" w14:textId="77777777" w:rsidR="00786769" w:rsidRPr="003B6709" w:rsidRDefault="001A54C8" w:rsidP="003F6B4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84" w:history="1">
              <w:r w:rsidR="00786769" w:rsidRPr="003B6709">
                <w:rPr>
                  <w:rStyle w:val="Hyperlink"/>
                  <w:rFonts w:ascii="Times New Roman" w:hAnsi="Times New Roman" w:cs="Times New Roman"/>
                  <w:sz w:val="24"/>
                </w:rPr>
                <w:t>Click Here</w:t>
              </w:r>
            </w:hyperlink>
          </w:p>
        </w:tc>
      </w:tr>
      <w:tr w:rsidR="00786769" w:rsidRPr="004A507C" w14:paraId="6E215AB7" w14:textId="77777777" w:rsidTr="003F6B4B">
        <w:tc>
          <w:tcPr>
            <w:cnfStyle w:val="001000000000" w:firstRow="0" w:lastRow="0" w:firstColumn="1" w:lastColumn="0" w:oddVBand="0" w:evenVBand="0" w:oddHBand="0" w:evenHBand="0" w:firstRowFirstColumn="0" w:firstRowLastColumn="0" w:lastRowFirstColumn="0" w:lastRowLastColumn="0"/>
            <w:tcW w:w="644" w:type="dxa"/>
          </w:tcPr>
          <w:p w14:paraId="0B008866" w14:textId="77777777" w:rsidR="00786769" w:rsidRPr="004A507C" w:rsidRDefault="00786769" w:rsidP="003F6B4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8.</w:t>
            </w:r>
          </w:p>
        </w:tc>
        <w:tc>
          <w:tcPr>
            <w:tcW w:w="7636" w:type="dxa"/>
          </w:tcPr>
          <w:p w14:paraId="2E7D55EC" w14:textId="77777777" w:rsidR="00786769" w:rsidRPr="003B6709" w:rsidRDefault="00786769" w:rsidP="003F6B4B">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65E4">
              <w:rPr>
                <w:rFonts w:ascii="Times New Roman" w:hAnsi="Times New Roman" w:cs="Times New Roman"/>
                <w:sz w:val="24"/>
                <w:szCs w:val="24"/>
              </w:rPr>
              <w:t>Trading Window closure period under Clause 4 of Schedule B read with Regulation 9 of SEBI (Prohibition of Insider Trading) Regulations, 2015 – Framework for restricting trading by Designated Persons by freezing PAN at security level</w:t>
            </w:r>
          </w:p>
        </w:tc>
        <w:tc>
          <w:tcPr>
            <w:tcW w:w="1530" w:type="dxa"/>
          </w:tcPr>
          <w:p w14:paraId="1956004D" w14:textId="77777777" w:rsidR="00786769" w:rsidRDefault="00786769" w:rsidP="003F6B4B">
            <w:pPr>
              <w:tabs>
                <w:tab w:val="center" w:pos="657"/>
              </w:tabs>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rPr>
            </w:pPr>
          </w:p>
          <w:p w14:paraId="13563AFB" w14:textId="77777777" w:rsidR="00786769" w:rsidRPr="003B6709" w:rsidRDefault="001A54C8" w:rsidP="003F6B4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85" w:history="1">
              <w:r w:rsidR="00786769" w:rsidRPr="003B6709">
                <w:rPr>
                  <w:rStyle w:val="Hyperlink"/>
                  <w:rFonts w:ascii="Times New Roman" w:hAnsi="Times New Roman" w:cs="Times New Roman"/>
                  <w:sz w:val="24"/>
                </w:rPr>
                <w:t>Click Here</w:t>
              </w:r>
            </w:hyperlink>
          </w:p>
        </w:tc>
      </w:tr>
      <w:tr w:rsidR="00786769" w:rsidRPr="004A507C" w14:paraId="543EB374"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10A20CC7" w14:textId="77777777" w:rsidR="00786769" w:rsidRPr="004A507C" w:rsidRDefault="00786769" w:rsidP="003F6B4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9. </w:t>
            </w:r>
          </w:p>
        </w:tc>
        <w:tc>
          <w:tcPr>
            <w:tcW w:w="7636" w:type="dxa"/>
          </w:tcPr>
          <w:p w14:paraId="33D0F028" w14:textId="77777777" w:rsidR="00786769" w:rsidRPr="0066421B" w:rsidRDefault="00786769" w:rsidP="003F6B4B">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65E4">
              <w:rPr>
                <w:rFonts w:ascii="Times New Roman" w:hAnsi="Times New Roman" w:cs="Times New Roman"/>
                <w:sz w:val="24"/>
                <w:szCs w:val="24"/>
              </w:rPr>
              <w:t>SEBI constitutes ‘FPI Advisory Committee (FAC)’</w:t>
            </w:r>
          </w:p>
        </w:tc>
        <w:tc>
          <w:tcPr>
            <w:tcW w:w="1530" w:type="dxa"/>
          </w:tcPr>
          <w:p w14:paraId="7199FB68" w14:textId="77777777" w:rsidR="00786769" w:rsidRPr="00F6114B" w:rsidRDefault="00786769" w:rsidP="003F6B4B">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
              </w:rPr>
            </w:pPr>
          </w:p>
          <w:p w14:paraId="3B4EAC8F" w14:textId="77777777" w:rsidR="00786769" w:rsidRDefault="001A54C8" w:rsidP="003F6B4B">
            <w:pPr>
              <w:jc w:val="center"/>
              <w:cnfStyle w:val="000000100000" w:firstRow="0" w:lastRow="0" w:firstColumn="0" w:lastColumn="0" w:oddVBand="0" w:evenVBand="0" w:oddHBand="1" w:evenHBand="0" w:firstRowFirstColumn="0" w:firstRowLastColumn="0" w:lastRowFirstColumn="0" w:lastRowLastColumn="0"/>
            </w:pPr>
            <w:hyperlink r:id="rId86" w:history="1">
              <w:r w:rsidR="00786769" w:rsidRPr="003B6709">
                <w:rPr>
                  <w:rStyle w:val="Hyperlink"/>
                  <w:rFonts w:ascii="Times New Roman" w:hAnsi="Times New Roman" w:cs="Times New Roman"/>
                  <w:sz w:val="24"/>
                </w:rPr>
                <w:t>Click Here</w:t>
              </w:r>
            </w:hyperlink>
          </w:p>
        </w:tc>
      </w:tr>
      <w:tr w:rsidR="00786769" w:rsidRPr="004A507C" w14:paraId="297C5527" w14:textId="77777777" w:rsidTr="003F6B4B">
        <w:tc>
          <w:tcPr>
            <w:cnfStyle w:val="001000000000" w:firstRow="0" w:lastRow="0" w:firstColumn="1" w:lastColumn="0" w:oddVBand="0" w:evenVBand="0" w:oddHBand="0" w:evenHBand="0" w:firstRowFirstColumn="0" w:firstRowLastColumn="0" w:lastRowFirstColumn="0" w:lastRowLastColumn="0"/>
            <w:tcW w:w="644" w:type="dxa"/>
          </w:tcPr>
          <w:p w14:paraId="04774A40" w14:textId="77777777" w:rsidR="00786769" w:rsidRPr="004A507C" w:rsidRDefault="00786769" w:rsidP="003F6B4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10. </w:t>
            </w:r>
          </w:p>
        </w:tc>
        <w:tc>
          <w:tcPr>
            <w:tcW w:w="7636" w:type="dxa"/>
          </w:tcPr>
          <w:p w14:paraId="6F683C4F" w14:textId="77777777" w:rsidR="00786769" w:rsidRPr="0066421B" w:rsidRDefault="00786769" w:rsidP="003F6B4B">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65E4">
              <w:rPr>
                <w:rFonts w:ascii="Times New Roman" w:hAnsi="Times New Roman" w:cs="Times New Roman"/>
                <w:sz w:val="24"/>
                <w:szCs w:val="24"/>
              </w:rPr>
              <w:t>Status of SCORES complaints as on July 31, 2022.</w:t>
            </w:r>
          </w:p>
        </w:tc>
        <w:tc>
          <w:tcPr>
            <w:tcW w:w="1530" w:type="dxa"/>
          </w:tcPr>
          <w:p w14:paraId="0CDE9259" w14:textId="77777777" w:rsidR="00786769" w:rsidRPr="00F26D6B" w:rsidRDefault="00786769" w:rsidP="003F6B4B">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6"/>
              </w:rPr>
            </w:pPr>
          </w:p>
          <w:p w14:paraId="51A10652" w14:textId="77777777" w:rsidR="00786769" w:rsidRDefault="001A54C8" w:rsidP="003F6B4B">
            <w:pPr>
              <w:jc w:val="center"/>
              <w:cnfStyle w:val="000000000000" w:firstRow="0" w:lastRow="0" w:firstColumn="0" w:lastColumn="0" w:oddVBand="0" w:evenVBand="0" w:oddHBand="0" w:evenHBand="0" w:firstRowFirstColumn="0" w:firstRowLastColumn="0" w:lastRowFirstColumn="0" w:lastRowLastColumn="0"/>
            </w:pPr>
            <w:hyperlink r:id="rId87" w:history="1">
              <w:r w:rsidR="00786769" w:rsidRPr="00150428">
                <w:rPr>
                  <w:rStyle w:val="Hyperlink"/>
                  <w:rFonts w:ascii="Times New Roman" w:hAnsi="Times New Roman" w:cs="Times New Roman"/>
                  <w:sz w:val="24"/>
                </w:rPr>
                <w:t>Click</w:t>
              </w:r>
            </w:hyperlink>
            <w:r w:rsidR="00786769" w:rsidRPr="00150428">
              <w:rPr>
                <w:rStyle w:val="Hyperlink"/>
                <w:rFonts w:ascii="Times New Roman" w:hAnsi="Times New Roman" w:cs="Times New Roman"/>
                <w:sz w:val="24"/>
              </w:rPr>
              <w:t xml:space="preserve"> Here</w:t>
            </w:r>
          </w:p>
        </w:tc>
      </w:tr>
      <w:tr w:rsidR="00786769" w:rsidRPr="004A507C" w14:paraId="57D2448E"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21DB7915" w14:textId="77777777" w:rsidR="00786769" w:rsidRPr="004A507C" w:rsidRDefault="00786769" w:rsidP="003F6B4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11. </w:t>
            </w:r>
          </w:p>
        </w:tc>
        <w:tc>
          <w:tcPr>
            <w:tcW w:w="7636" w:type="dxa"/>
          </w:tcPr>
          <w:p w14:paraId="7BC0F224" w14:textId="77777777" w:rsidR="00786769" w:rsidRPr="00E257DB" w:rsidRDefault="00786769" w:rsidP="003F6B4B">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40767">
              <w:rPr>
                <w:rFonts w:ascii="Times New Roman" w:hAnsi="Times New Roman" w:cs="Times New Roman"/>
                <w:sz w:val="24"/>
                <w:szCs w:val="24"/>
              </w:rPr>
              <w:t>Participation as Financial Information Providers in Account Aggregator framework</w:t>
            </w:r>
          </w:p>
        </w:tc>
        <w:tc>
          <w:tcPr>
            <w:tcW w:w="1530" w:type="dxa"/>
          </w:tcPr>
          <w:p w14:paraId="34165547" w14:textId="77777777" w:rsidR="00786769" w:rsidRPr="007A2465" w:rsidRDefault="001A54C8" w:rsidP="003F6B4B">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rPr>
            </w:pPr>
            <w:hyperlink r:id="rId88" w:history="1">
              <w:r w:rsidR="00786769" w:rsidRPr="003B6709">
                <w:rPr>
                  <w:rStyle w:val="Hyperlink"/>
                  <w:rFonts w:ascii="Times New Roman" w:hAnsi="Times New Roman" w:cs="Times New Roman"/>
                  <w:sz w:val="24"/>
                </w:rPr>
                <w:t>Click Here</w:t>
              </w:r>
            </w:hyperlink>
          </w:p>
        </w:tc>
      </w:tr>
      <w:tr w:rsidR="00786769" w:rsidRPr="004A507C" w14:paraId="49C1FA8B" w14:textId="77777777" w:rsidTr="003F6B4B">
        <w:tc>
          <w:tcPr>
            <w:cnfStyle w:val="001000000000" w:firstRow="0" w:lastRow="0" w:firstColumn="1" w:lastColumn="0" w:oddVBand="0" w:evenVBand="0" w:oddHBand="0" w:evenHBand="0" w:firstRowFirstColumn="0" w:firstRowLastColumn="0" w:lastRowFirstColumn="0" w:lastRowLastColumn="0"/>
            <w:tcW w:w="644" w:type="dxa"/>
          </w:tcPr>
          <w:p w14:paraId="389CEB88" w14:textId="77777777" w:rsidR="00786769" w:rsidRPr="004A507C" w:rsidRDefault="00786769" w:rsidP="003F6B4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12. </w:t>
            </w:r>
          </w:p>
        </w:tc>
        <w:tc>
          <w:tcPr>
            <w:tcW w:w="7636" w:type="dxa"/>
          </w:tcPr>
          <w:p w14:paraId="7704821E" w14:textId="77777777" w:rsidR="00786769" w:rsidRPr="00E257DB" w:rsidRDefault="00786769" w:rsidP="003F6B4B">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40767">
              <w:rPr>
                <w:rFonts w:ascii="Times New Roman" w:hAnsi="Times New Roman" w:cs="Times New Roman"/>
                <w:sz w:val="24"/>
                <w:szCs w:val="24"/>
              </w:rPr>
              <w:t>Block Mechanism in demat account of clients undertaking sale transactions</w:t>
            </w:r>
          </w:p>
        </w:tc>
        <w:tc>
          <w:tcPr>
            <w:tcW w:w="1530" w:type="dxa"/>
          </w:tcPr>
          <w:p w14:paraId="03009E35" w14:textId="77777777" w:rsidR="00786769" w:rsidRDefault="001A54C8" w:rsidP="003F6B4B">
            <w:pPr>
              <w:jc w:val="center"/>
              <w:cnfStyle w:val="000000000000" w:firstRow="0" w:lastRow="0" w:firstColumn="0" w:lastColumn="0" w:oddVBand="0" w:evenVBand="0" w:oddHBand="0" w:evenHBand="0" w:firstRowFirstColumn="0" w:firstRowLastColumn="0" w:lastRowFirstColumn="0" w:lastRowLastColumn="0"/>
            </w:pPr>
            <w:hyperlink r:id="rId89" w:history="1">
              <w:r w:rsidR="00786769" w:rsidRPr="003B6709">
                <w:rPr>
                  <w:rStyle w:val="Hyperlink"/>
                  <w:rFonts w:ascii="Times New Roman" w:hAnsi="Times New Roman" w:cs="Times New Roman"/>
                  <w:sz w:val="24"/>
                </w:rPr>
                <w:t>Click Here</w:t>
              </w:r>
            </w:hyperlink>
          </w:p>
        </w:tc>
      </w:tr>
      <w:tr w:rsidR="00786769" w:rsidRPr="004A507C" w14:paraId="4DAB9319"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31B5958B" w14:textId="77777777" w:rsidR="00786769" w:rsidRPr="004A507C" w:rsidRDefault="00786769" w:rsidP="003F6B4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13.</w:t>
            </w:r>
          </w:p>
        </w:tc>
        <w:tc>
          <w:tcPr>
            <w:tcW w:w="7636" w:type="dxa"/>
          </w:tcPr>
          <w:p w14:paraId="1E36C752" w14:textId="77777777" w:rsidR="00786769" w:rsidRPr="00E257DB" w:rsidRDefault="00786769" w:rsidP="003F6B4B">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40767">
              <w:rPr>
                <w:rFonts w:ascii="Times New Roman" w:hAnsi="Times New Roman" w:cs="Times New Roman"/>
                <w:sz w:val="24"/>
                <w:szCs w:val="24"/>
              </w:rPr>
              <w:t>SIS Limited</w:t>
            </w:r>
            <w:r>
              <w:rPr>
                <w:rFonts w:ascii="Times New Roman" w:hAnsi="Times New Roman" w:cs="Times New Roman"/>
                <w:sz w:val="24"/>
                <w:szCs w:val="24"/>
              </w:rPr>
              <w:t xml:space="preserve"> – Buyback</w:t>
            </w:r>
          </w:p>
        </w:tc>
        <w:tc>
          <w:tcPr>
            <w:tcW w:w="1530" w:type="dxa"/>
          </w:tcPr>
          <w:p w14:paraId="368955C1" w14:textId="77777777" w:rsidR="00786769" w:rsidRDefault="001A54C8" w:rsidP="003F6B4B">
            <w:pPr>
              <w:jc w:val="center"/>
              <w:cnfStyle w:val="000000100000" w:firstRow="0" w:lastRow="0" w:firstColumn="0" w:lastColumn="0" w:oddVBand="0" w:evenVBand="0" w:oddHBand="1" w:evenHBand="0" w:firstRowFirstColumn="0" w:firstRowLastColumn="0" w:lastRowFirstColumn="0" w:lastRowLastColumn="0"/>
            </w:pPr>
            <w:hyperlink r:id="rId90" w:history="1">
              <w:r w:rsidR="00786769" w:rsidRPr="003B6709">
                <w:rPr>
                  <w:rStyle w:val="Hyperlink"/>
                  <w:rFonts w:ascii="Times New Roman" w:hAnsi="Times New Roman" w:cs="Times New Roman"/>
                  <w:sz w:val="24"/>
                </w:rPr>
                <w:t>Click Here</w:t>
              </w:r>
            </w:hyperlink>
          </w:p>
        </w:tc>
      </w:tr>
      <w:tr w:rsidR="00786769" w:rsidRPr="004A507C" w14:paraId="4FDD72B0" w14:textId="77777777" w:rsidTr="003F6B4B">
        <w:tc>
          <w:tcPr>
            <w:cnfStyle w:val="001000000000" w:firstRow="0" w:lastRow="0" w:firstColumn="1" w:lastColumn="0" w:oddVBand="0" w:evenVBand="0" w:oddHBand="0" w:evenHBand="0" w:firstRowFirstColumn="0" w:firstRowLastColumn="0" w:lastRowFirstColumn="0" w:lastRowLastColumn="0"/>
            <w:tcW w:w="644" w:type="dxa"/>
          </w:tcPr>
          <w:p w14:paraId="4A36F295" w14:textId="77777777" w:rsidR="00786769" w:rsidRPr="004A507C" w:rsidRDefault="00786769" w:rsidP="003F6B4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14. </w:t>
            </w:r>
          </w:p>
        </w:tc>
        <w:tc>
          <w:tcPr>
            <w:tcW w:w="7636" w:type="dxa"/>
          </w:tcPr>
          <w:p w14:paraId="3905296D" w14:textId="77777777" w:rsidR="00786769" w:rsidRPr="00E257DB" w:rsidRDefault="00786769" w:rsidP="003F6B4B">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40767">
              <w:rPr>
                <w:rFonts w:ascii="Times New Roman" w:hAnsi="Times New Roman" w:cs="Times New Roman"/>
                <w:sz w:val="24"/>
                <w:szCs w:val="24"/>
              </w:rPr>
              <w:t>Guidelines for overseas investment by Alternative Investment Funds (AIFs) / Venture Capital Funds (VCFs)</w:t>
            </w:r>
          </w:p>
        </w:tc>
        <w:tc>
          <w:tcPr>
            <w:tcW w:w="1530" w:type="dxa"/>
          </w:tcPr>
          <w:p w14:paraId="161318A3" w14:textId="77777777" w:rsidR="00786769" w:rsidRPr="00F6114B" w:rsidRDefault="00786769" w:rsidP="003F6B4B">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
              </w:rPr>
            </w:pPr>
          </w:p>
          <w:p w14:paraId="75A4D71D" w14:textId="77777777" w:rsidR="00786769" w:rsidRDefault="001A54C8" w:rsidP="003F6B4B">
            <w:pPr>
              <w:jc w:val="center"/>
              <w:cnfStyle w:val="000000000000" w:firstRow="0" w:lastRow="0" w:firstColumn="0" w:lastColumn="0" w:oddVBand="0" w:evenVBand="0" w:oddHBand="0" w:evenHBand="0" w:firstRowFirstColumn="0" w:firstRowLastColumn="0" w:lastRowFirstColumn="0" w:lastRowLastColumn="0"/>
            </w:pPr>
            <w:hyperlink r:id="rId91" w:history="1">
              <w:r w:rsidR="00786769" w:rsidRPr="003B6709">
                <w:rPr>
                  <w:rStyle w:val="Hyperlink"/>
                  <w:rFonts w:ascii="Times New Roman" w:hAnsi="Times New Roman" w:cs="Times New Roman"/>
                  <w:sz w:val="24"/>
                </w:rPr>
                <w:t>Click Here</w:t>
              </w:r>
            </w:hyperlink>
          </w:p>
        </w:tc>
      </w:tr>
      <w:tr w:rsidR="00786769" w:rsidRPr="004A507C" w14:paraId="26DE15A8"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7D85AD37" w14:textId="77777777" w:rsidR="00786769" w:rsidRPr="004A507C" w:rsidRDefault="00786769" w:rsidP="003F6B4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15. </w:t>
            </w:r>
          </w:p>
        </w:tc>
        <w:tc>
          <w:tcPr>
            <w:tcW w:w="7636" w:type="dxa"/>
          </w:tcPr>
          <w:p w14:paraId="0C530AAC" w14:textId="77777777" w:rsidR="00786769" w:rsidRPr="00E257DB" w:rsidRDefault="00786769" w:rsidP="003F6B4B">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40767">
              <w:rPr>
                <w:rFonts w:ascii="Times New Roman" w:hAnsi="Times New Roman" w:cs="Times New Roman"/>
                <w:sz w:val="24"/>
                <w:szCs w:val="24"/>
              </w:rPr>
              <w:t>Securities Contracts (Regulation) (Stock Exchanges and Clearing Corporations) (Amendment) Regulations, 2022</w:t>
            </w:r>
          </w:p>
        </w:tc>
        <w:tc>
          <w:tcPr>
            <w:tcW w:w="1530" w:type="dxa"/>
          </w:tcPr>
          <w:p w14:paraId="68CD2D57" w14:textId="77777777" w:rsidR="00786769" w:rsidRPr="00F26D6B" w:rsidRDefault="00786769" w:rsidP="003F6B4B">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6"/>
              </w:rPr>
            </w:pPr>
          </w:p>
          <w:p w14:paraId="2251600A" w14:textId="77777777" w:rsidR="00786769" w:rsidRDefault="001A54C8" w:rsidP="003F6B4B">
            <w:pPr>
              <w:jc w:val="center"/>
              <w:cnfStyle w:val="000000100000" w:firstRow="0" w:lastRow="0" w:firstColumn="0" w:lastColumn="0" w:oddVBand="0" w:evenVBand="0" w:oddHBand="1" w:evenHBand="0" w:firstRowFirstColumn="0" w:firstRowLastColumn="0" w:lastRowFirstColumn="0" w:lastRowLastColumn="0"/>
            </w:pPr>
            <w:hyperlink r:id="rId92" w:history="1">
              <w:r w:rsidR="00786769" w:rsidRPr="00150428">
                <w:rPr>
                  <w:rStyle w:val="Hyperlink"/>
                  <w:rFonts w:ascii="Times New Roman" w:hAnsi="Times New Roman" w:cs="Times New Roman"/>
                  <w:sz w:val="24"/>
                </w:rPr>
                <w:t>Click</w:t>
              </w:r>
            </w:hyperlink>
            <w:r w:rsidR="00786769" w:rsidRPr="00150428">
              <w:rPr>
                <w:rStyle w:val="Hyperlink"/>
                <w:rFonts w:ascii="Times New Roman" w:hAnsi="Times New Roman" w:cs="Times New Roman"/>
                <w:sz w:val="24"/>
              </w:rPr>
              <w:t xml:space="preserve"> Here</w:t>
            </w:r>
          </w:p>
        </w:tc>
      </w:tr>
      <w:tr w:rsidR="00786769" w:rsidRPr="004A507C" w14:paraId="282EC71B" w14:textId="77777777" w:rsidTr="003F6B4B">
        <w:tc>
          <w:tcPr>
            <w:cnfStyle w:val="001000000000" w:firstRow="0" w:lastRow="0" w:firstColumn="1" w:lastColumn="0" w:oddVBand="0" w:evenVBand="0" w:oddHBand="0" w:evenHBand="0" w:firstRowFirstColumn="0" w:firstRowLastColumn="0" w:lastRowFirstColumn="0" w:lastRowLastColumn="0"/>
            <w:tcW w:w="644" w:type="dxa"/>
          </w:tcPr>
          <w:p w14:paraId="30F1A673" w14:textId="77777777" w:rsidR="00786769" w:rsidRPr="004A507C" w:rsidRDefault="00786769" w:rsidP="003F6B4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16. </w:t>
            </w:r>
          </w:p>
        </w:tc>
        <w:tc>
          <w:tcPr>
            <w:tcW w:w="7636" w:type="dxa"/>
          </w:tcPr>
          <w:p w14:paraId="418B4A24" w14:textId="77777777" w:rsidR="00786769" w:rsidRPr="00E257DB" w:rsidRDefault="00786769" w:rsidP="003F6B4B">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0681">
              <w:rPr>
                <w:rFonts w:ascii="Times New Roman" w:hAnsi="Times New Roman" w:cs="Times New Roman"/>
                <w:sz w:val="24"/>
                <w:szCs w:val="24"/>
              </w:rPr>
              <w:t>Corrigendum to Master Circular for Depositories dated February 05, 2021 on Opening of demat account in case of HUF</w:t>
            </w:r>
          </w:p>
        </w:tc>
        <w:tc>
          <w:tcPr>
            <w:tcW w:w="1530" w:type="dxa"/>
          </w:tcPr>
          <w:p w14:paraId="17A8220B" w14:textId="77777777" w:rsidR="00786769" w:rsidRDefault="001A54C8" w:rsidP="003F6B4B">
            <w:pPr>
              <w:jc w:val="center"/>
              <w:cnfStyle w:val="000000000000" w:firstRow="0" w:lastRow="0" w:firstColumn="0" w:lastColumn="0" w:oddVBand="0" w:evenVBand="0" w:oddHBand="0" w:evenHBand="0" w:firstRowFirstColumn="0" w:firstRowLastColumn="0" w:lastRowFirstColumn="0" w:lastRowLastColumn="0"/>
            </w:pPr>
            <w:hyperlink r:id="rId93" w:history="1">
              <w:r w:rsidR="00786769" w:rsidRPr="003B6709">
                <w:rPr>
                  <w:rStyle w:val="Hyperlink"/>
                  <w:rFonts w:ascii="Times New Roman" w:hAnsi="Times New Roman" w:cs="Times New Roman"/>
                  <w:sz w:val="24"/>
                </w:rPr>
                <w:t>Click Here</w:t>
              </w:r>
            </w:hyperlink>
          </w:p>
        </w:tc>
      </w:tr>
      <w:tr w:rsidR="00786769" w:rsidRPr="004A507C" w14:paraId="04E6EE50"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259918BF" w14:textId="77777777" w:rsidR="00786769" w:rsidRPr="004A507C" w:rsidRDefault="00786769" w:rsidP="003F6B4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17</w:t>
            </w:r>
          </w:p>
        </w:tc>
        <w:tc>
          <w:tcPr>
            <w:tcW w:w="7636" w:type="dxa"/>
          </w:tcPr>
          <w:p w14:paraId="7D572B3A" w14:textId="77777777" w:rsidR="00786769" w:rsidRPr="00E257DB" w:rsidRDefault="00786769" w:rsidP="003F6B4B">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D0681">
              <w:rPr>
                <w:rFonts w:ascii="Times New Roman" w:hAnsi="Times New Roman" w:cs="Times New Roman"/>
                <w:sz w:val="24"/>
                <w:szCs w:val="24"/>
              </w:rPr>
              <w:t>Circular for Portfolio Managers</w:t>
            </w:r>
          </w:p>
        </w:tc>
        <w:tc>
          <w:tcPr>
            <w:tcW w:w="1530" w:type="dxa"/>
          </w:tcPr>
          <w:p w14:paraId="14225A17" w14:textId="77777777" w:rsidR="00786769" w:rsidRDefault="001A54C8" w:rsidP="003F6B4B">
            <w:pPr>
              <w:jc w:val="center"/>
              <w:cnfStyle w:val="000000100000" w:firstRow="0" w:lastRow="0" w:firstColumn="0" w:lastColumn="0" w:oddVBand="0" w:evenVBand="0" w:oddHBand="1" w:evenHBand="0" w:firstRowFirstColumn="0" w:firstRowLastColumn="0" w:lastRowFirstColumn="0" w:lastRowLastColumn="0"/>
            </w:pPr>
            <w:hyperlink r:id="rId94" w:history="1">
              <w:r w:rsidR="00786769" w:rsidRPr="003B6709">
                <w:rPr>
                  <w:rStyle w:val="Hyperlink"/>
                  <w:rFonts w:ascii="Times New Roman" w:hAnsi="Times New Roman" w:cs="Times New Roman"/>
                  <w:sz w:val="24"/>
                </w:rPr>
                <w:t>Click Here</w:t>
              </w:r>
            </w:hyperlink>
          </w:p>
        </w:tc>
      </w:tr>
      <w:tr w:rsidR="00786769" w:rsidRPr="004A507C" w14:paraId="233D994B" w14:textId="77777777" w:rsidTr="003F6B4B">
        <w:tc>
          <w:tcPr>
            <w:cnfStyle w:val="001000000000" w:firstRow="0" w:lastRow="0" w:firstColumn="1" w:lastColumn="0" w:oddVBand="0" w:evenVBand="0" w:oddHBand="0" w:evenHBand="0" w:firstRowFirstColumn="0" w:firstRowLastColumn="0" w:lastRowFirstColumn="0" w:lastRowLastColumn="0"/>
            <w:tcW w:w="644" w:type="dxa"/>
          </w:tcPr>
          <w:p w14:paraId="2A513141" w14:textId="77777777" w:rsidR="00786769" w:rsidRPr="004A507C" w:rsidRDefault="00786769" w:rsidP="003F6B4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18</w:t>
            </w:r>
          </w:p>
        </w:tc>
        <w:tc>
          <w:tcPr>
            <w:tcW w:w="7636" w:type="dxa"/>
          </w:tcPr>
          <w:p w14:paraId="07DB5B51" w14:textId="77777777" w:rsidR="00786769" w:rsidRPr="00E257DB" w:rsidRDefault="00786769" w:rsidP="003F6B4B">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0681">
              <w:rPr>
                <w:rFonts w:ascii="Times New Roman" w:hAnsi="Times New Roman" w:cs="Times New Roman"/>
                <w:sz w:val="24"/>
                <w:szCs w:val="24"/>
              </w:rPr>
              <w:t>Enhanced Disclosures by CRAs and Norms on Rating Withdrawal</w:t>
            </w:r>
          </w:p>
        </w:tc>
        <w:tc>
          <w:tcPr>
            <w:tcW w:w="1530" w:type="dxa"/>
          </w:tcPr>
          <w:p w14:paraId="054AD798" w14:textId="77777777" w:rsidR="00786769" w:rsidRDefault="001A54C8" w:rsidP="003F6B4B">
            <w:pPr>
              <w:jc w:val="center"/>
              <w:cnfStyle w:val="000000000000" w:firstRow="0" w:lastRow="0" w:firstColumn="0" w:lastColumn="0" w:oddVBand="0" w:evenVBand="0" w:oddHBand="0" w:evenHBand="0" w:firstRowFirstColumn="0" w:firstRowLastColumn="0" w:lastRowFirstColumn="0" w:lastRowLastColumn="0"/>
            </w:pPr>
            <w:hyperlink r:id="rId95" w:history="1">
              <w:r w:rsidR="00786769" w:rsidRPr="003B6709">
                <w:rPr>
                  <w:rStyle w:val="Hyperlink"/>
                  <w:rFonts w:ascii="Times New Roman" w:hAnsi="Times New Roman" w:cs="Times New Roman"/>
                  <w:sz w:val="24"/>
                </w:rPr>
                <w:t>Click Here</w:t>
              </w:r>
            </w:hyperlink>
          </w:p>
        </w:tc>
      </w:tr>
      <w:tr w:rsidR="00786769" w:rsidRPr="004A507C" w14:paraId="3B76CE61"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0D2E9922" w14:textId="77777777" w:rsidR="00786769" w:rsidRPr="004A507C" w:rsidRDefault="00786769" w:rsidP="003F6B4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19</w:t>
            </w:r>
          </w:p>
        </w:tc>
        <w:tc>
          <w:tcPr>
            <w:tcW w:w="7636" w:type="dxa"/>
          </w:tcPr>
          <w:p w14:paraId="4FB55A62" w14:textId="77777777" w:rsidR="00786769" w:rsidRPr="00E257DB" w:rsidRDefault="00786769" w:rsidP="003F6B4B">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D0681">
              <w:rPr>
                <w:rFonts w:ascii="Times New Roman" w:hAnsi="Times New Roman" w:cs="Times New Roman"/>
                <w:sz w:val="24"/>
                <w:szCs w:val="24"/>
              </w:rPr>
              <w:t>Disclosure requirement for Asset Management Companies (AMCs)</w:t>
            </w:r>
          </w:p>
        </w:tc>
        <w:tc>
          <w:tcPr>
            <w:tcW w:w="1530" w:type="dxa"/>
          </w:tcPr>
          <w:p w14:paraId="7B5941CE" w14:textId="77777777" w:rsidR="00786769" w:rsidRPr="00F6114B" w:rsidRDefault="00786769" w:rsidP="003F6B4B">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
              </w:rPr>
            </w:pPr>
          </w:p>
          <w:p w14:paraId="2A3E84BB" w14:textId="77777777" w:rsidR="00786769" w:rsidRPr="00994DE1" w:rsidRDefault="001A54C8" w:rsidP="003F6B4B">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rPr>
            </w:pPr>
            <w:hyperlink r:id="rId96" w:history="1">
              <w:r w:rsidR="00786769" w:rsidRPr="003B6709">
                <w:rPr>
                  <w:rStyle w:val="Hyperlink"/>
                  <w:rFonts w:ascii="Times New Roman" w:hAnsi="Times New Roman" w:cs="Times New Roman"/>
                  <w:sz w:val="24"/>
                </w:rPr>
                <w:t>Click Here</w:t>
              </w:r>
            </w:hyperlink>
          </w:p>
        </w:tc>
      </w:tr>
      <w:tr w:rsidR="00786769" w:rsidRPr="004A507C" w14:paraId="07B49A0D" w14:textId="77777777" w:rsidTr="003F6B4B">
        <w:tc>
          <w:tcPr>
            <w:cnfStyle w:val="001000000000" w:firstRow="0" w:lastRow="0" w:firstColumn="1" w:lastColumn="0" w:oddVBand="0" w:evenVBand="0" w:oddHBand="0" w:evenHBand="0" w:firstRowFirstColumn="0" w:firstRowLastColumn="0" w:lastRowFirstColumn="0" w:lastRowLastColumn="0"/>
            <w:tcW w:w="644" w:type="dxa"/>
          </w:tcPr>
          <w:p w14:paraId="57D82DE9" w14:textId="77777777" w:rsidR="00786769" w:rsidRPr="004A507C" w:rsidRDefault="00786769" w:rsidP="003F6B4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20</w:t>
            </w:r>
          </w:p>
        </w:tc>
        <w:tc>
          <w:tcPr>
            <w:tcW w:w="7636" w:type="dxa"/>
          </w:tcPr>
          <w:p w14:paraId="1B663936" w14:textId="77777777" w:rsidR="00786769" w:rsidRPr="00E257DB" w:rsidRDefault="00786769" w:rsidP="003F6B4B">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0681">
              <w:rPr>
                <w:rFonts w:ascii="Times New Roman" w:hAnsi="Times New Roman" w:cs="Times New Roman"/>
                <w:sz w:val="24"/>
                <w:szCs w:val="24"/>
              </w:rPr>
              <w:t>Securities and Exchange Board of India (Portfolio Managers) (Amendment) Regulations, 2022</w:t>
            </w:r>
          </w:p>
        </w:tc>
        <w:tc>
          <w:tcPr>
            <w:tcW w:w="1530" w:type="dxa"/>
          </w:tcPr>
          <w:p w14:paraId="3BAD7FDE" w14:textId="77777777" w:rsidR="00786769" w:rsidRPr="00F26D6B" w:rsidRDefault="00786769" w:rsidP="003F6B4B">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6"/>
              </w:rPr>
            </w:pPr>
          </w:p>
          <w:p w14:paraId="0A0F4AC8" w14:textId="77777777" w:rsidR="00786769" w:rsidRPr="00994DE1" w:rsidRDefault="001A54C8" w:rsidP="003F6B4B">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rPr>
            </w:pPr>
            <w:hyperlink r:id="rId97" w:history="1">
              <w:r w:rsidR="00786769" w:rsidRPr="00150428">
                <w:rPr>
                  <w:rStyle w:val="Hyperlink"/>
                  <w:rFonts w:ascii="Times New Roman" w:hAnsi="Times New Roman" w:cs="Times New Roman"/>
                  <w:sz w:val="24"/>
                </w:rPr>
                <w:t>Click</w:t>
              </w:r>
            </w:hyperlink>
            <w:r w:rsidR="00786769" w:rsidRPr="00150428">
              <w:rPr>
                <w:rStyle w:val="Hyperlink"/>
                <w:rFonts w:ascii="Times New Roman" w:hAnsi="Times New Roman" w:cs="Times New Roman"/>
                <w:sz w:val="24"/>
              </w:rPr>
              <w:t xml:space="preserve"> Here</w:t>
            </w:r>
          </w:p>
        </w:tc>
      </w:tr>
      <w:tr w:rsidR="00786769" w:rsidRPr="004A507C" w14:paraId="3311CA21"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36868B76" w14:textId="77777777" w:rsidR="00786769" w:rsidRPr="004A507C" w:rsidRDefault="00786769" w:rsidP="003F6B4B">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21</w:t>
            </w:r>
          </w:p>
        </w:tc>
        <w:tc>
          <w:tcPr>
            <w:tcW w:w="7636" w:type="dxa"/>
          </w:tcPr>
          <w:p w14:paraId="62A1042F" w14:textId="77777777" w:rsidR="00786769" w:rsidRPr="003B6709" w:rsidRDefault="00786769" w:rsidP="003F6B4B">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61C9F">
              <w:rPr>
                <w:rFonts w:ascii="Times New Roman" w:hAnsi="Times New Roman" w:cs="Times New Roman"/>
                <w:sz w:val="24"/>
                <w:szCs w:val="24"/>
              </w:rPr>
              <w:t>UTI Nifty 100 Enhanced ESG Index Fund</w:t>
            </w:r>
          </w:p>
        </w:tc>
        <w:tc>
          <w:tcPr>
            <w:tcW w:w="1530" w:type="dxa"/>
          </w:tcPr>
          <w:p w14:paraId="562A6281" w14:textId="77777777" w:rsidR="00786769" w:rsidRPr="003B6709" w:rsidRDefault="001A54C8" w:rsidP="003F6B4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98" w:history="1">
              <w:r w:rsidR="00786769" w:rsidRPr="00715853">
                <w:rPr>
                  <w:rStyle w:val="Hyperlink"/>
                  <w:rFonts w:ascii="Times New Roman" w:hAnsi="Times New Roman" w:cs="Times New Roman"/>
                  <w:sz w:val="24"/>
                </w:rPr>
                <w:t>Click</w:t>
              </w:r>
            </w:hyperlink>
            <w:r w:rsidR="00786769" w:rsidRPr="00715853">
              <w:rPr>
                <w:rStyle w:val="Hyperlink"/>
                <w:rFonts w:ascii="Times New Roman" w:hAnsi="Times New Roman" w:cs="Times New Roman"/>
                <w:sz w:val="24"/>
              </w:rPr>
              <w:t xml:space="preserve"> Here</w:t>
            </w:r>
          </w:p>
        </w:tc>
      </w:tr>
    </w:tbl>
    <w:p w14:paraId="3AEC4258" w14:textId="77777777" w:rsidR="00786769" w:rsidRPr="002C347A" w:rsidRDefault="00786769" w:rsidP="00786769">
      <w:pPr>
        <w:spacing w:after="0" w:line="240" w:lineRule="auto"/>
        <w:ind w:right="-46"/>
        <w:jc w:val="both"/>
        <w:rPr>
          <w:rFonts w:ascii="Times New Roman" w:hAnsi="Times New Roman" w:cs="Times New Roman"/>
          <w:b/>
          <w:bCs/>
          <w:caps/>
          <w:color w:val="002060"/>
          <w:sz w:val="2"/>
          <w:szCs w:val="24"/>
        </w:rPr>
      </w:pPr>
    </w:p>
    <w:p w14:paraId="14BA0A41" w14:textId="77777777" w:rsidR="00786769" w:rsidRDefault="00786769" w:rsidP="00786769">
      <w:pPr>
        <w:spacing w:after="0" w:line="240" w:lineRule="auto"/>
        <w:ind w:right="-46"/>
        <w:jc w:val="both"/>
        <w:rPr>
          <w:rFonts w:ascii="Times New Roman" w:hAnsi="Times New Roman" w:cs="Times New Roman"/>
          <w:b/>
          <w:bCs/>
          <w:caps/>
          <w:color w:val="002060"/>
          <w:sz w:val="2"/>
          <w:szCs w:val="24"/>
        </w:rPr>
      </w:pPr>
    </w:p>
    <w:p w14:paraId="402822C0" w14:textId="77777777" w:rsidR="00786769" w:rsidRDefault="00786769" w:rsidP="00786769">
      <w:pPr>
        <w:spacing w:after="0" w:line="240" w:lineRule="auto"/>
        <w:ind w:right="-46"/>
        <w:jc w:val="both"/>
        <w:rPr>
          <w:rFonts w:ascii="Times New Roman" w:hAnsi="Times New Roman" w:cs="Times New Roman"/>
          <w:b/>
          <w:bCs/>
          <w:caps/>
          <w:color w:val="002060"/>
          <w:sz w:val="2"/>
          <w:szCs w:val="24"/>
        </w:rPr>
      </w:pPr>
    </w:p>
    <w:p w14:paraId="5EC9EFFF" w14:textId="77777777" w:rsidR="00786769" w:rsidRDefault="00786769" w:rsidP="00786769">
      <w:pPr>
        <w:spacing w:after="0" w:line="240" w:lineRule="auto"/>
        <w:ind w:right="-46"/>
        <w:jc w:val="both"/>
        <w:rPr>
          <w:rFonts w:ascii="Times New Roman" w:hAnsi="Times New Roman" w:cs="Times New Roman"/>
          <w:b/>
          <w:bCs/>
          <w:caps/>
          <w:color w:val="002060"/>
          <w:sz w:val="2"/>
          <w:szCs w:val="24"/>
        </w:rPr>
      </w:pPr>
    </w:p>
    <w:p w14:paraId="0408F816" w14:textId="77777777" w:rsidR="00786769" w:rsidRDefault="00786769" w:rsidP="00786769">
      <w:pPr>
        <w:spacing w:after="0" w:line="240" w:lineRule="auto"/>
        <w:ind w:right="-46"/>
        <w:jc w:val="both"/>
        <w:rPr>
          <w:rFonts w:ascii="Times New Roman" w:hAnsi="Times New Roman" w:cs="Times New Roman"/>
          <w:b/>
          <w:bCs/>
          <w:caps/>
          <w:color w:val="002060"/>
          <w:sz w:val="2"/>
          <w:szCs w:val="24"/>
        </w:rPr>
      </w:pPr>
    </w:p>
    <w:p w14:paraId="67220D6D" w14:textId="77777777" w:rsidR="00786769" w:rsidRDefault="00786769" w:rsidP="00786769">
      <w:pPr>
        <w:spacing w:after="0" w:line="240" w:lineRule="auto"/>
        <w:ind w:right="-46"/>
        <w:jc w:val="both"/>
        <w:rPr>
          <w:rFonts w:ascii="Times New Roman" w:hAnsi="Times New Roman" w:cs="Times New Roman"/>
          <w:b/>
          <w:bCs/>
          <w:caps/>
          <w:color w:val="002060"/>
          <w:sz w:val="2"/>
          <w:szCs w:val="24"/>
        </w:rPr>
      </w:pPr>
    </w:p>
    <w:p w14:paraId="2069F999" w14:textId="77777777" w:rsidR="00786769" w:rsidRDefault="00786769" w:rsidP="00786769">
      <w:pPr>
        <w:spacing w:after="0" w:line="240" w:lineRule="auto"/>
        <w:ind w:right="-46"/>
        <w:jc w:val="both"/>
        <w:rPr>
          <w:rFonts w:ascii="Times New Roman" w:hAnsi="Times New Roman" w:cs="Times New Roman"/>
          <w:b/>
          <w:bCs/>
          <w:caps/>
          <w:color w:val="002060"/>
          <w:sz w:val="2"/>
          <w:szCs w:val="24"/>
        </w:rPr>
      </w:pPr>
    </w:p>
    <w:p w14:paraId="1C9924BF" w14:textId="77777777" w:rsidR="00786769" w:rsidRDefault="00786769" w:rsidP="00786769">
      <w:pPr>
        <w:spacing w:after="0" w:line="240" w:lineRule="auto"/>
        <w:ind w:right="-46"/>
        <w:jc w:val="both"/>
        <w:rPr>
          <w:rFonts w:ascii="Times New Roman" w:hAnsi="Times New Roman" w:cs="Times New Roman"/>
          <w:b/>
          <w:bCs/>
          <w:caps/>
          <w:color w:val="002060"/>
          <w:sz w:val="2"/>
          <w:szCs w:val="24"/>
        </w:rPr>
      </w:pPr>
    </w:p>
    <w:p w14:paraId="3A2375C6" w14:textId="77777777" w:rsidR="00786769" w:rsidRDefault="00786769" w:rsidP="00786769">
      <w:pPr>
        <w:spacing w:after="0" w:line="240" w:lineRule="auto"/>
        <w:ind w:right="-46"/>
        <w:jc w:val="both"/>
        <w:rPr>
          <w:rFonts w:ascii="Times New Roman" w:hAnsi="Times New Roman" w:cs="Times New Roman"/>
          <w:b/>
          <w:bCs/>
          <w:caps/>
          <w:color w:val="002060"/>
          <w:sz w:val="2"/>
          <w:szCs w:val="24"/>
        </w:rPr>
      </w:pPr>
    </w:p>
    <w:p w14:paraId="7D6A0438" w14:textId="77777777" w:rsidR="00786769" w:rsidRDefault="00786769" w:rsidP="00786769">
      <w:pPr>
        <w:spacing w:after="0" w:line="240" w:lineRule="auto"/>
        <w:ind w:right="-46"/>
        <w:jc w:val="both"/>
        <w:rPr>
          <w:rFonts w:ascii="Times New Roman" w:hAnsi="Times New Roman" w:cs="Times New Roman"/>
          <w:b/>
          <w:bCs/>
          <w:caps/>
          <w:color w:val="002060"/>
          <w:sz w:val="2"/>
          <w:szCs w:val="24"/>
        </w:rPr>
      </w:pPr>
    </w:p>
    <w:p w14:paraId="6730C9A2" w14:textId="77777777" w:rsidR="00786769" w:rsidRDefault="00786769" w:rsidP="00786769">
      <w:pPr>
        <w:spacing w:after="0" w:line="240" w:lineRule="auto"/>
        <w:ind w:right="-46"/>
        <w:jc w:val="both"/>
        <w:rPr>
          <w:rFonts w:ascii="Times New Roman" w:hAnsi="Times New Roman" w:cs="Times New Roman"/>
          <w:b/>
          <w:bCs/>
          <w:caps/>
          <w:color w:val="002060"/>
          <w:sz w:val="2"/>
          <w:szCs w:val="24"/>
        </w:rPr>
      </w:pPr>
    </w:p>
    <w:p w14:paraId="55B43E44" w14:textId="77777777" w:rsidR="00786769" w:rsidRDefault="00786769" w:rsidP="00786769">
      <w:pPr>
        <w:spacing w:after="0" w:line="240" w:lineRule="auto"/>
        <w:ind w:right="-46"/>
        <w:jc w:val="both"/>
        <w:rPr>
          <w:rFonts w:ascii="Times New Roman" w:hAnsi="Times New Roman" w:cs="Times New Roman"/>
          <w:b/>
          <w:bCs/>
          <w:caps/>
          <w:color w:val="002060"/>
          <w:sz w:val="2"/>
          <w:szCs w:val="24"/>
        </w:rPr>
      </w:pPr>
    </w:p>
    <w:p w14:paraId="7EC59E8D" w14:textId="77777777" w:rsidR="00786769" w:rsidRDefault="00786769" w:rsidP="00786769">
      <w:pPr>
        <w:spacing w:after="0" w:line="240" w:lineRule="auto"/>
        <w:ind w:right="-46"/>
        <w:jc w:val="both"/>
        <w:rPr>
          <w:rFonts w:ascii="Times New Roman" w:hAnsi="Times New Roman" w:cs="Times New Roman"/>
          <w:b/>
          <w:bCs/>
          <w:caps/>
          <w:color w:val="002060"/>
          <w:sz w:val="2"/>
          <w:szCs w:val="24"/>
        </w:rPr>
      </w:pPr>
    </w:p>
    <w:p w14:paraId="510B69A3" w14:textId="6884C0AA" w:rsidR="00786769" w:rsidRPr="00EA06AB" w:rsidRDefault="00786769" w:rsidP="00786769">
      <w:pPr>
        <w:spacing w:after="0" w:line="240" w:lineRule="auto"/>
        <w:ind w:right="-46"/>
        <w:jc w:val="both"/>
        <w:rPr>
          <w:rFonts w:ascii="Times New Roman" w:hAnsi="Times New Roman" w:cs="Times New Roman"/>
          <w:b/>
          <w:caps/>
          <w:color w:val="002060"/>
          <w:sz w:val="28"/>
          <w:szCs w:val="24"/>
          <w:u w:val="single"/>
        </w:rPr>
      </w:pPr>
      <w:r w:rsidRPr="00EA06AB">
        <w:rPr>
          <w:rFonts w:ascii="Times New Roman" w:hAnsi="Times New Roman" w:cs="Times New Roman"/>
          <w:b/>
          <w:caps/>
          <w:color w:val="002060"/>
          <w:sz w:val="28"/>
          <w:szCs w:val="24"/>
        </w:rPr>
        <w:t>1</w:t>
      </w:r>
      <w:r>
        <w:rPr>
          <w:rFonts w:ascii="Times New Roman" w:hAnsi="Times New Roman" w:cs="Times New Roman"/>
          <w:b/>
          <w:caps/>
          <w:color w:val="002060"/>
          <w:sz w:val="28"/>
          <w:szCs w:val="24"/>
        </w:rPr>
        <w:t>1</w:t>
      </w:r>
      <w:r w:rsidRPr="00EA06AB">
        <w:rPr>
          <w:rFonts w:ascii="Times New Roman" w:hAnsi="Times New Roman" w:cs="Times New Roman"/>
          <w:b/>
          <w:caps/>
          <w:color w:val="002060"/>
          <w:sz w:val="28"/>
          <w:szCs w:val="24"/>
        </w:rPr>
        <w:t xml:space="preserve">. </w:t>
      </w:r>
      <w:r w:rsidRPr="00EA06AB">
        <w:rPr>
          <w:rFonts w:ascii="Times New Roman" w:hAnsi="Times New Roman" w:cs="Times New Roman"/>
          <w:b/>
          <w:caps/>
          <w:color w:val="002060"/>
          <w:sz w:val="28"/>
          <w:szCs w:val="24"/>
          <w:u w:val="single"/>
        </w:rPr>
        <w:t>Compliance Requirement UNDER Companies Act, 2013 and Rules made thereunder;</w:t>
      </w:r>
    </w:p>
    <w:p w14:paraId="3DE07738" w14:textId="77777777" w:rsidR="00786769" w:rsidRPr="00EA06AB" w:rsidRDefault="00786769" w:rsidP="00786769">
      <w:pPr>
        <w:spacing w:after="0" w:line="240" w:lineRule="auto"/>
        <w:ind w:right="-46"/>
        <w:jc w:val="both"/>
        <w:rPr>
          <w:rFonts w:ascii="Times New Roman" w:hAnsi="Times New Roman" w:cs="Times New Roman"/>
          <w:b/>
          <w:caps/>
          <w:color w:val="002060"/>
          <w:sz w:val="24"/>
          <w:szCs w:val="24"/>
          <w:u w:val="single"/>
        </w:rPr>
      </w:pPr>
    </w:p>
    <w:tbl>
      <w:tblPr>
        <w:tblStyle w:val="TableGrid"/>
        <w:tblW w:w="9356" w:type="dxa"/>
        <w:tblInd w:w="-34" w:type="dxa"/>
        <w:tblLayout w:type="fixed"/>
        <w:tblLook w:val="04A0" w:firstRow="1" w:lastRow="0" w:firstColumn="1" w:lastColumn="0" w:noHBand="0" w:noVBand="1"/>
      </w:tblPr>
      <w:tblGrid>
        <w:gridCol w:w="1526"/>
        <w:gridCol w:w="1701"/>
        <w:gridCol w:w="4111"/>
        <w:gridCol w:w="2018"/>
      </w:tblGrid>
      <w:tr w:rsidR="00786769" w:rsidRPr="00EA06AB" w14:paraId="3255FAC7" w14:textId="77777777" w:rsidTr="003F6B4B">
        <w:trPr>
          <w:trHeight w:val="929"/>
        </w:trPr>
        <w:tc>
          <w:tcPr>
            <w:tcW w:w="1526" w:type="dxa"/>
          </w:tcPr>
          <w:p w14:paraId="674A737C" w14:textId="77777777" w:rsidR="00786769" w:rsidRPr="00EA06AB" w:rsidRDefault="00786769" w:rsidP="003F6B4B">
            <w:pPr>
              <w:ind w:right="-46"/>
              <w:jc w:val="center"/>
              <w:rPr>
                <w:rFonts w:ascii="Times New Roman" w:hAnsi="Times New Roman" w:cs="Times New Roman"/>
                <w:b/>
                <w:color w:val="002060"/>
                <w:sz w:val="24"/>
                <w:szCs w:val="24"/>
              </w:rPr>
            </w:pPr>
          </w:p>
          <w:p w14:paraId="2E3D5B94" w14:textId="77777777" w:rsidR="00786769" w:rsidRPr="00EA06AB" w:rsidRDefault="00786769" w:rsidP="003F6B4B">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Applicable Laws/Acts</w:t>
            </w:r>
          </w:p>
          <w:p w14:paraId="02EEF617" w14:textId="77777777" w:rsidR="00786769" w:rsidRPr="00EA06AB" w:rsidRDefault="00786769" w:rsidP="003F6B4B">
            <w:pPr>
              <w:ind w:right="-46"/>
              <w:jc w:val="center"/>
              <w:rPr>
                <w:rFonts w:ascii="Times New Roman" w:hAnsi="Times New Roman" w:cs="Times New Roman"/>
                <w:b/>
                <w:color w:val="002060"/>
                <w:sz w:val="24"/>
                <w:szCs w:val="24"/>
              </w:rPr>
            </w:pPr>
          </w:p>
        </w:tc>
        <w:tc>
          <w:tcPr>
            <w:tcW w:w="1701" w:type="dxa"/>
          </w:tcPr>
          <w:p w14:paraId="2463821C" w14:textId="77777777" w:rsidR="00786769" w:rsidRPr="00EA06AB" w:rsidRDefault="00786769" w:rsidP="003F6B4B">
            <w:pPr>
              <w:ind w:right="-46"/>
              <w:jc w:val="center"/>
              <w:rPr>
                <w:rFonts w:ascii="Times New Roman" w:hAnsi="Times New Roman" w:cs="Times New Roman"/>
                <w:b/>
                <w:color w:val="002060"/>
                <w:sz w:val="24"/>
                <w:szCs w:val="24"/>
              </w:rPr>
            </w:pPr>
          </w:p>
          <w:p w14:paraId="18833708" w14:textId="77777777" w:rsidR="00786769" w:rsidRPr="00EA06AB" w:rsidRDefault="00786769" w:rsidP="003F6B4B">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Due Dates</w:t>
            </w:r>
          </w:p>
        </w:tc>
        <w:tc>
          <w:tcPr>
            <w:tcW w:w="4111" w:type="dxa"/>
          </w:tcPr>
          <w:p w14:paraId="7CE2E3A0" w14:textId="77777777" w:rsidR="00786769" w:rsidRPr="00EA06AB" w:rsidRDefault="00786769" w:rsidP="003F6B4B">
            <w:pPr>
              <w:ind w:right="-46"/>
              <w:jc w:val="center"/>
              <w:rPr>
                <w:rFonts w:ascii="Times New Roman" w:hAnsi="Times New Roman" w:cs="Times New Roman"/>
                <w:b/>
                <w:caps/>
                <w:color w:val="002060"/>
                <w:sz w:val="24"/>
                <w:szCs w:val="24"/>
              </w:rPr>
            </w:pPr>
          </w:p>
          <w:p w14:paraId="27437A65" w14:textId="77777777" w:rsidR="00786769" w:rsidRPr="00EA06AB" w:rsidRDefault="00786769" w:rsidP="003F6B4B">
            <w:pPr>
              <w:ind w:right="-46"/>
              <w:jc w:val="center"/>
              <w:rPr>
                <w:rFonts w:ascii="Times New Roman" w:hAnsi="Times New Roman" w:cs="Times New Roman"/>
                <w:b/>
                <w:color w:val="002060"/>
                <w:sz w:val="24"/>
                <w:szCs w:val="24"/>
              </w:rPr>
            </w:pPr>
            <w:r w:rsidRPr="00EA06AB">
              <w:rPr>
                <w:rFonts w:ascii="Times New Roman" w:hAnsi="Times New Roman" w:cs="Times New Roman"/>
                <w:b/>
                <w:caps/>
                <w:color w:val="002060"/>
                <w:sz w:val="24"/>
                <w:szCs w:val="24"/>
              </w:rPr>
              <w:t>C</w:t>
            </w:r>
            <w:r w:rsidRPr="00EA06AB">
              <w:rPr>
                <w:rFonts w:ascii="Times New Roman" w:hAnsi="Times New Roman" w:cs="Times New Roman"/>
                <w:b/>
                <w:color w:val="002060"/>
                <w:sz w:val="24"/>
                <w:szCs w:val="24"/>
              </w:rPr>
              <w:t>ompliance Particulars</w:t>
            </w:r>
          </w:p>
        </w:tc>
        <w:tc>
          <w:tcPr>
            <w:tcW w:w="2018" w:type="dxa"/>
          </w:tcPr>
          <w:p w14:paraId="62BB458A" w14:textId="77777777" w:rsidR="00786769" w:rsidRPr="00EA06AB" w:rsidRDefault="00786769" w:rsidP="003F6B4B">
            <w:pPr>
              <w:ind w:right="-46"/>
              <w:jc w:val="center"/>
              <w:rPr>
                <w:rFonts w:ascii="Times New Roman" w:hAnsi="Times New Roman" w:cs="Times New Roman"/>
                <w:b/>
                <w:color w:val="002060"/>
                <w:sz w:val="24"/>
                <w:szCs w:val="24"/>
              </w:rPr>
            </w:pPr>
          </w:p>
          <w:p w14:paraId="45679899" w14:textId="77777777" w:rsidR="00786769" w:rsidRPr="00EA06AB" w:rsidRDefault="00786769" w:rsidP="003F6B4B">
            <w:pPr>
              <w:ind w:right="-46"/>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Forms / Filing mode</w:t>
            </w:r>
          </w:p>
        </w:tc>
      </w:tr>
      <w:tr w:rsidR="00786769" w:rsidRPr="00EA06AB" w14:paraId="5624842B" w14:textId="77777777" w:rsidTr="003F6B4B">
        <w:tc>
          <w:tcPr>
            <w:tcW w:w="1526" w:type="dxa"/>
            <w:vAlign w:val="center"/>
          </w:tcPr>
          <w:p w14:paraId="27826BED" w14:textId="77777777" w:rsidR="00786769" w:rsidRPr="00EA06AB" w:rsidRDefault="00786769" w:rsidP="003F6B4B">
            <w:pPr>
              <w:ind w:right="-46"/>
              <w:jc w:val="center"/>
              <w:rPr>
                <w:rFonts w:ascii="Times New Roman" w:hAnsi="Times New Roman" w:cs="Times New Roman"/>
                <w:color w:val="002060"/>
                <w:sz w:val="24"/>
                <w:szCs w:val="24"/>
              </w:rPr>
            </w:pPr>
          </w:p>
          <w:p w14:paraId="51732F73" w14:textId="77777777" w:rsidR="00786769" w:rsidRPr="00EA06AB" w:rsidRDefault="00786769" w:rsidP="003F6B4B">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Companies Act, 2013</w:t>
            </w:r>
          </w:p>
          <w:p w14:paraId="4AF02C23" w14:textId="77777777" w:rsidR="00786769" w:rsidRPr="00EA06AB" w:rsidRDefault="00786769" w:rsidP="003F6B4B">
            <w:pPr>
              <w:ind w:right="-46"/>
              <w:jc w:val="center"/>
              <w:rPr>
                <w:rFonts w:ascii="Times New Roman" w:hAnsi="Times New Roman" w:cs="Times New Roman"/>
                <w:caps/>
                <w:color w:val="002060"/>
                <w:sz w:val="24"/>
                <w:szCs w:val="24"/>
              </w:rPr>
            </w:pPr>
          </w:p>
        </w:tc>
        <w:tc>
          <w:tcPr>
            <w:tcW w:w="1701" w:type="dxa"/>
            <w:vAlign w:val="center"/>
          </w:tcPr>
          <w:p w14:paraId="7ADA20FD" w14:textId="77777777" w:rsidR="00786769" w:rsidRDefault="00786769" w:rsidP="003F6B4B">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Within 180 Days From The Date Of Incorporation Of The Company</w:t>
            </w:r>
            <w:r>
              <w:rPr>
                <w:rFonts w:ascii="Times New Roman" w:hAnsi="Times New Roman" w:cs="Times New Roman"/>
                <w:color w:val="002060"/>
                <w:sz w:val="24"/>
                <w:szCs w:val="24"/>
              </w:rPr>
              <w:t xml:space="preserve"> </w:t>
            </w:r>
          </w:p>
          <w:p w14:paraId="1D3087CB" w14:textId="77777777" w:rsidR="00786769" w:rsidRPr="00024493" w:rsidRDefault="00786769" w:rsidP="003F6B4B">
            <w:pPr>
              <w:ind w:right="-46"/>
              <w:jc w:val="center"/>
              <w:rPr>
                <w:rFonts w:ascii="Times New Roman" w:eastAsia="Times New Roman" w:hAnsi="Times New Roman" w:cs="Times New Roman"/>
                <w:b/>
                <w:i/>
                <w:color w:val="002060"/>
                <w:sz w:val="24"/>
                <w:szCs w:val="24"/>
                <w:lang w:val="en-US" w:eastAsia="en-IN"/>
              </w:rPr>
            </w:pPr>
            <w:r w:rsidRPr="00024493">
              <w:rPr>
                <w:rFonts w:ascii="Times New Roman" w:eastAsia="Times New Roman" w:hAnsi="Times New Roman" w:cs="Times New Roman"/>
                <w:b/>
                <w:i/>
                <w:color w:val="002060"/>
                <w:sz w:val="24"/>
                <w:szCs w:val="24"/>
                <w:lang w:val="en-US" w:eastAsia="en-IN"/>
              </w:rPr>
              <w:t>(one time compliance</w:t>
            </w:r>
            <w:r>
              <w:rPr>
                <w:rFonts w:ascii="Times New Roman" w:eastAsia="Times New Roman" w:hAnsi="Times New Roman" w:cs="Times New Roman"/>
                <w:b/>
                <w:i/>
                <w:color w:val="002060"/>
                <w:sz w:val="24"/>
                <w:szCs w:val="24"/>
                <w:lang w:val="en-US" w:eastAsia="en-IN"/>
              </w:rPr>
              <w:t xml:space="preserve"> </w:t>
            </w:r>
            <w:r>
              <w:rPr>
                <w:rFonts w:ascii="Times New Roman" w:eastAsia="Times New Roman" w:hAnsi="Times New Roman" w:cs="Times New Roman"/>
                <w:b/>
                <w:i/>
                <w:color w:val="002060"/>
                <w:sz w:val="24"/>
                <w:szCs w:val="24"/>
                <w:lang w:val="en-US" w:eastAsia="en-IN"/>
              </w:rPr>
              <w:lastRenderedPageBreak/>
              <w:t>only</w:t>
            </w:r>
            <w:r w:rsidRPr="00024493">
              <w:rPr>
                <w:rFonts w:ascii="Times New Roman" w:eastAsia="Times New Roman" w:hAnsi="Times New Roman" w:cs="Times New Roman"/>
                <w:b/>
                <w:i/>
                <w:color w:val="002060"/>
                <w:sz w:val="24"/>
                <w:szCs w:val="24"/>
                <w:lang w:val="en-US" w:eastAsia="en-IN"/>
              </w:rPr>
              <w:t>)</w:t>
            </w:r>
          </w:p>
          <w:p w14:paraId="69D63037" w14:textId="77777777" w:rsidR="00786769" w:rsidRPr="00EA06AB" w:rsidRDefault="00786769" w:rsidP="003F6B4B">
            <w:pPr>
              <w:ind w:right="-46"/>
              <w:jc w:val="both"/>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 xml:space="preserve"> </w:t>
            </w:r>
          </w:p>
        </w:tc>
        <w:tc>
          <w:tcPr>
            <w:tcW w:w="4111" w:type="dxa"/>
          </w:tcPr>
          <w:p w14:paraId="59049408" w14:textId="77777777" w:rsidR="00786769" w:rsidRPr="00D019A0" w:rsidRDefault="00786769" w:rsidP="003F6B4B">
            <w:pPr>
              <w:ind w:right="-46"/>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lastRenderedPageBreak/>
              <w:t xml:space="preserve">As per Section 10 A (Commencement of Business) of the Companies Act, 2013, inserted vide the Companies (Amendment) Ordinance, 2018 w.e.f. 2nd November, 2018, a Company Incorporated after the ordinance and having share capital shall not commence its business or exercise any borrowing </w:t>
            </w:r>
            <w:r w:rsidRPr="00EA06AB">
              <w:rPr>
                <w:rFonts w:ascii="Times New Roman" w:eastAsia="Times New Roman" w:hAnsi="Times New Roman" w:cs="Times New Roman"/>
                <w:color w:val="002060"/>
                <w:sz w:val="24"/>
                <w:szCs w:val="24"/>
                <w:lang w:val="en-US" w:eastAsia="en-IN"/>
              </w:rPr>
              <w:lastRenderedPageBreak/>
              <w:t>powers unless a declaration is filed by the Director within 180 days from the date of Incorporation of the Company with the ROC</w:t>
            </w:r>
            <w:r>
              <w:rPr>
                <w:rFonts w:ascii="Times New Roman" w:eastAsia="Times New Roman" w:hAnsi="Times New Roman" w:cs="Times New Roman"/>
                <w:color w:val="002060"/>
                <w:sz w:val="24"/>
                <w:szCs w:val="24"/>
                <w:lang w:val="en-US" w:eastAsia="en-IN"/>
              </w:rPr>
              <w:t>.</w:t>
            </w:r>
          </w:p>
        </w:tc>
        <w:tc>
          <w:tcPr>
            <w:tcW w:w="2018" w:type="dxa"/>
            <w:vAlign w:val="center"/>
          </w:tcPr>
          <w:p w14:paraId="1FAFDFE2" w14:textId="77777777" w:rsidR="00786769" w:rsidRPr="00EA06AB" w:rsidRDefault="00786769" w:rsidP="003F6B4B">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lastRenderedPageBreak/>
              <w:t>MCA E- Form INC 20A</w:t>
            </w:r>
          </w:p>
          <w:p w14:paraId="392CA6EF" w14:textId="77777777" w:rsidR="00786769" w:rsidRPr="00024493" w:rsidRDefault="00786769" w:rsidP="003F6B4B">
            <w:pPr>
              <w:ind w:right="-46"/>
              <w:jc w:val="center"/>
              <w:rPr>
                <w:rFonts w:ascii="Times New Roman" w:eastAsia="Times New Roman" w:hAnsi="Times New Roman" w:cs="Times New Roman"/>
                <w:b/>
                <w:i/>
                <w:color w:val="002060"/>
                <w:sz w:val="24"/>
                <w:szCs w:val="24"/>
                <w:lang w:val="en-US" w:eastAsia="en-IN"/>
              </w:rPr>
            </w:pPr>
            <w:r w:rsidRPr="00024493">
              <w:rPr>
                <w:rFonts w:ascii="Times New Roman" w:eastAsia="Times New Roman" w:hAnsi="Times New Roman" w:cs="Times New Roman"/>
                <w:b/>
                <w:i/>
                <w:color w:val="002060"/>
                <w:sz w:val="24"/>
                <w:szCs w:val="24"/>
                <w:lang w:val="en-US" w:eastAsia="en-IN"/>
              </w:rPr>
              <w:t>(one time compliance)</w:t>
            </w:r>
          </w:p>
          <w:p w14:paraId="010D03C2" w14:textId="77777777" w:rsidR="00786769" w:rsidRPr="00EA06AB" w:rsidRDefault="00786769" w:rsidP="003F6B4B">
            <w:pPr>
              <w:ind w:right="-46"/>
              <w:jc w:val="center"/>
              <w:rPr>
                <w:rFonts w:ascii="Times New Roman" w:eastAsia="Times New Roman" w:hAnsi="Times New Roman" w:cs="Times New Roman"/>
                <w:b/>
                <w:color w:val="002060"/>
                <w:sz w:val="24"/>
                <w:szCs w:val="24"/>
                <w:lang w:val="en-US" w:eastAsia="en-IN"/>
              </w:rPr>
            </w:pPr>
          </w:p>
          <w:p w14:paraId="6B55D049" w14:textId="77777777" w:rsidR="00786769" w:rsidRPr="00EA06AB" w:rsidRDefault="00786769" w:rsidP="003F6B4B">
            <w:pPr>
              <w:ind w:right="-46"/>
              <w:jc w:val="center"/>
              <w:rPr>
                <w:rFonts w:ascii="Times New Roman" w:eastAsia="Times New Roman" w:hAnsi="Times New Roman" w:cs="Times New Roman"/>
                <w:b/>
                <w:color w:val="002060"/>
                <w:sz w:val="24"/>
                <w:szCs w:val="24"/>
                <w:lang w:eastAsia="en-IN"/>
              </w:rPr>
            </w:pPr>
          </w:p>
        </w:tc>
      </w:tr>
      <w:tr w:rsidR="00786769" w:rsidRPr="00EA06AB" w14:paraId="2A1368E8" w14:textId="77777777" w:rsidTr="003F6B4B">
        <w:tc>
          <w:tcPr>
            <w:tcW w:w="1526" w:type="dxa"/>
            <w:vAlign w:val="center"/>
          </w:tcPr>
          <w:p w14:paraId="51EF508B" w14:textId="77777777" w:rsidR="00786769" w:rsidRPr="00EA06AB" w:rsidRDefault="00786769" w:rsidP="003F6B4B">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Companies Act, 2013</w:t>
            </w:r>
          </w:p>
          <w:p w14:paraId="64F1C60D" w14:textId="77777777" w:rsidR="00786769" w:rsidRPr="00EA06AB" w:rsidRDefault="00786769" w:rsidP="003F6B4B">
            <w:pPr>
              <w:ind w:right="-46"/>
              <w:jc w:val="center"/>
              <w:rPr>
                <w:rFonts w:ascii="Times New Roman" w:hAnsi="Times New Roman" w:cs="Times New Roman"/>
                <w:color w:val="002060"/>
                <w:sz w:val="24"/>
                <w:szCs w:val="24"/>
              </w:rPr>
            </w:pPr>
          </w:p>
        </w:tc>
        <w:tc>
          <w:tcPr>
            <w:tcW w:w="1701" w:type="dxa"/>
            <w:vAlign w:val="center"/>
          </w:tcPr>
          <w:p w14:paraId="2A47CD98" w14:textId="77777777" w:rsidR="00786769" w:rsidRPr="00EA06AB" w:rsidRDefault="00786769" w:rsidP="003F6B4B">
            <w:pPr>
              <w:ind w:right="-46"/>
              <w:rPr>
                <w:rFonts w:ascii="Times New Roman" w:hAnsi="Times New Roman" w:cs="Times New Roman"/>
                <w:color w:val="002060"/>
                <w:sz w:val="24"/>
                <w:szCs w:val="24"/>
              </w:rPr>
            </w:pPr>
            <w:r w:rsidRPr="00EA06AB">
              <w:rPr>
                <w:rFonts w:ascii="Times New Roman" w:hAnsi="Times New Roman" w:cs="Times New Roman"/>
                <w:color w:val="002060"/>
                <w:sz w:val="24"/>
                <w:szCs w:val="24"/>
              </w:rPr>
              <w:t>First declaration within 90 days from the date of notification Dt. 08.02.2019</w:t>
            </w:r>
          </w:p>
          <w:p w14:paraId="1FA71723" w14:textId="77777777" w:rsidR="00786769" w:rsidRPr="00EA06AB" w:rsidRDefault="00786769" w:rsidP="003F6B4B">
            <w:pPr>
              <w:ind w:right="-46"/>
              <w:rPr>
                <w:rFonts w:ascii="Times New Roman" w:hAnsi="Times New Roman" w:cs="Times New Roman"/>
                <w:color w:val="002060"/>
                <w:sz w:val="24"/>
                <w:szCs w:val="24"/>
              </w:rPr>
            </w:pPr>
          </w:p>
          <w:p w14:paraId="682F682A" w14:textId="77777777" w:rsidR="00786769" w:rsidRPr="00EA06AB" w:rsidRDefault="00786769" w:rsidP="003F6B4B">
            <w:pPr>
              <w:ind w:right="-46"/>
              <w:rPr>
                <w:rFonts w:ascii="Times New Roman" w:hAnsi="Times New Roman" w:cs="Times New Roman"/>
                <w:b/>
                <w:color w:val="002060"/>
                <w:sz w:val="24"/>
                <w:szCs w:val="24"/>
              </w:rPr>
            </w:pPr>
          </w:p>
        </w:tc>
        <w:tc>
          <w:tcPr>
            <w:tcW w:w="4111" w:type="dxa"/>
          </w:tcPr>
          <w:p w14:paraId="7DBBF3E9" w14:textId="77777777" w:rsidR="00786769" w:rsidRPr="00EA06AB" w:rsidRDefault="00786769" w:rsidP="003F6B4B">
            <w:pPr>
              <w:ind w:right="-46"/>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A person having Significant beneficial owner shall file a declaration to the reporting company</w:t>
            </w:r>
            <w:r>
              <w:rPr>
                <w:rFonts w:ascii="Times New Roman" w:eastAsia="Times New Roman" w:hAnsi="Times New Roman" w:cs="Times New Roman"/>
                <w:color w:val="002060"/>
                <w:sz w:val="24"/>
                <w:szCs w:val="24"/>
                <w:lang w:val="en-US" w:eastAsia="en-IN"/>
              </w:rPr>
              <w:t xml:space="preserve"> </w:t>
            </w:r>
            <w:hyperlink r:id="rId99" w:history="1">
              <w:r w:rsidRPr="00EC25A2">
                <w:rPr>
                  <w:rStyle w:val="Hyperlink"/>
                  <w:rFonts w:ascii="Times New Roman" w:eastAsia="Times New Roman" w:hAnsi="Times New Roman" w:cs="Times New Roman"/>
                  <w:sz w:val="24"/>
                  <w:szCs w:val="24"/>
                  <w:lang w:val="en-US" w:eastAsia="en-IN"/>
                </w:rPr>
                <w:t>Click Here</w:t>
              </w:r>
            </w:hyperlink>
          </w:p>
          <w:p w14:paraId="2E893DFD" w14:textId="77777777" w:rsidR="00786769" w:rsidRPr="00EA06AB" w:rsidRDefault="00786769" w:rsidP="003F6B4B">
            <w:pPr>
              <w:pStyle w:val="NoSpacing"/>
              <w:ind w:right="-46"/>
              <w:jc w:val="both"/>
              <w:rPr>
                <w:rFonts w:ascii="Times New Roman" w:hAnsi="Times New Roman" w:cs="Times New Roman"/>
                <w:color w:val="002060"/>
                <w:sz w:val="24"/>
                <w:szCs w:val="24"/>
                <w:lang w:val="en-US" w:eastAsia="en-IN"/>
              </w:rPr>
            </w:pPr>
            <w:r w:rsidRPr="00EA06AB">
              <w:rPr>
                <w:rFonts w:ascii="Times New Roman" w:hAnsi="Times New Roman" w:cs="Times New Roman"/>
                <w:color w:val="002060"/>
                <w:sz w:val="24"/>
                <w:szCs w:val="24"/>
                <w:lang w:val="en-US" w:eastAsia="en-IN"/>
              </w:rPr>
              <w:t>i.e. within 90 days of the commencement of the Companies (Significant Beneficial Owners) Amendment Rules, 2019 i.e. 08.02.2019</w:t>
            </w:r>
          </w:p>
          <w:p w14:paraId="621BCEA0" w14:textId="77777777" w:rsidR="00786769" w:rsidRPr="00EA06AB" w:rsidRDefault="00786769" w:rsidP="003F6B4B">
            <w:pPr>
              <w:pStyle w:val="NoSpacing"/>
              <w:ind w:right="-46"/>
              <w:jc w:val="both"/>
              <w:rPr>
                <w:rFonts w:ascii="Times New Roman" w:hAnsi="Times New Roman" w:cs="Times New Roman"/>
                <w:color w:val="002060"/>
                <w:sz w:val="24"/>
                <w:szCs w:val="24"/>
                <w:lang w:val="en-US" w:eastAsia="en-IN"/>
              </w:rPr>
            </w:pPr>
          </w:p>
          <w:p w14:paraId="5FD2C769" w14:textId="77777777" w:rsidR="00786769" w:rsidRPr="00EA06AB" w:rsidRDefault="00786769" w:rsidP="003F6B4B">
            <w:pPr>
              <w:pStyle w:val="NoSpacing"/>
              <w:ind w:right="-46"/>
              <w:jc w:val="both"/>
              <w:rPr>
                <w:rFonts w:ascii="Times New Roman" w:eastAsia="Times New Roman" w:hAnsi="Times New Roman" w:cs="Times New Roman"/>
                <w:bCs/>
                <w:i/>
                <w:iCs/>
                <w:color w:val="002060"/>
                <w:sz w:val="24"/>
                <w:szCs w:val="24"/>
                <w:lang w:val="en-US" w:eastAsia="en-IN"/>
              </w:rPr>
            </w:pPr>
            <w:r w:rsidRPr="00EA06AB">
              <w:rPr>
                <w:rFonts w:ascii="Times New Roman" w:eastAsia="Times New Roman" w:hAnsi="Times New Roman" w:cs="Times New Roman"/>
                <w:bCs/>
                <w:i/>
                <w:iCs/>
                <w:color w:val="002060"/>
                <w:sz w:val="24"/>
                <w:szCs w:val="24"/>
                <w:lang w:val="en-US" w:eastAsia="en-IN"/>
              </w:rPr>
              <w:t>In case Subsequent Acquisition of the title of Significant Beneficial Owner / Any Change therein a declaration in Form No. BEN-1 required to be filed to the reporting company, within 30 days of acquiring such significant beneficial ownership or any change therein.</w:t>
            </w:r>
          </w:p>
          <w:p w14:paraId="3438E794" w14:textId="77777777" w:rsidR="00786769" w:rsidRPr="00EA06AB" w:rsidRDefault="00786769" w:rsidP="003F6B4B">
            <w:pPr>
              <w:pStyle w:val="NoSpacing"/>
              <w:ind w:right="-46"/>
              <w:jc w:val="both"/>
              <w:rPr>
                <w:rFonts w:ascii="Times New Roman" w:eastAsia="Times New Roman" w:hAnsi="Times New Roman" w:cs="Times New Roman"/>
                <w:color w:val="002060"/>
                <w:sz w:val="24"/>
                <w:szCs w:val="24"/>
                <w:lang w:val="en-US" w:eastAsia="en-IN"/>
              </w:rPr>
            </w:pPr>
          </w:p>
        </w:tc>
        <w:tc>
          <w:tcPr>
            <w:tcW w:w="2018" w:type="dxa"/>
            <w:vAlign w:val="center"/>
          </w:tcPr>
          <w:p w14:paraId="0618E9D8" w14:textId="77777777" w:rsidR="00786769" w:rsidRPr="00EA06AB" w:rsidRDefault="00786769" w:rsidP="003F6B4B">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Form BEN-1</w:t>
            </w:r>
          </w:p>
          <w:p w14:paraId="04CFA51E" w14:textId="77777777" w:rsidR="00786769" w:rsidRPr="00EA06AB" w:rsidRDefault="00786769" w:rsidP="003F6B4B">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Draft Format available at</w:t>
            </w:r>
          </w:p>
          <w:p w14:paraId="2CFE125E" w14:textId="77777777" w:rsidR="00786769" w:rsidRPr="00EA06AB" w:rsidRDefault="001A54C8" w:rsidP="003F6B4B">
            <w:pPr>
              <w:ind w:right="-46"/>
              <w:jc w:val="center"/>
              <w:rPr>
                <w:rFonts w:ascii="Times New Roman" w:eastAsia="Times New Roman" w:hAnsi="Times New Roman" w:cs="Times New Roman"/>
                <w:b/>
                <w:color w:val="002060"/>
                <w:sz w:val="24"/>
                <w:szCs w:val="24"/>
                <w:lang w:val="en-US" w:eastAsia="en-IN"/>
              </w:rPr>
            </w:pPr>
            <w:hyperlink r:id="rId100" w:history="1">
              <w:r w:rsidR="00786769" w:rsidRPr="00EA06AB">
                <w:rPr>
                  <w:rStyle w:val="Hyperlink"/>
                  <w:rFonts w:ascii="Times New Roman" w:eastAsia="Times New Roman" w:hAnsi="Times New Roman" w:cs="Times New Roman"/>
                  <w:b/>
                  <w:sz w:val="24"/>
                  <w:szCs w:val="24"/>
                  <w:lang w:val="en-US" w:eastAsia="en-IN"/>
                </w:rPr>
                <w:t>LINK</w:t>
              </w:r>
            </w:hyperlink>
          </w:p>
        </w:tc>
      </w:tr>
      <w:tr w:rsidR="00786769" w:rsidRPr="00EA06AB" w14:paraId="6AEC00E4" w14:textId="77777777" w:rsidTr="003F6B4B">
        <w:tc>
          <w:tcPr>
            <w:tcW w:w="1526" w:type="dxa"/>
            <w:vAlign w:val="center"/>
          </w:tcPr>
          <w:p w14:paraId="45AC4E11" w14:textId="77777777" w:rsidR="00786769" w:rsidRPr="00EA06AB" w:rsidRDefault="00786769" w:rsidP="003F6B4B">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Companies Act, 2013</w:t>
            </w:r>
          </w:p>
          <w:p w14:paraId="7E3BCE72" w14:textId="77777777" w:rsidR="00786769" w:rsidRPr="00EA06AB" w:rsidRDefault="00786769" w:rsidP="003F6B4B">
            <w:pPr>
              <w:ind w:right="-46"/>
              <w:jc w:val="center"/>
              <w:rPr>
                <w:rFonts w:ascii="Times New Roman" w:hAnsi="Times New Roman" w:cs="Times New Roman"/>
                <w:color w:val="002060"/>
                <w:sz w:val="24"/>
                <w:szCs w:val="24"/>
              </w:rPr>
            </w:pPr>
          </w:p>
        </w:tc>
        <w:tc>
          <w:tcPr>
            <w:tcW w:w="1701" w:type="dxa"/>
            <w:vAlign w:val="center"/>
          </w:tcPr>
          <w:p w14:paraId="576BD74F" w14:textId="77777777" w:rsidR="00786769" w:rsidRPr="00333A27" w:rsidRDefault="00786769" w:rsidP="003F6B4B">
            <w:pPr>
              <w:ind w:right="-46"/>
              <w:jc w:val="center"/>
              <w:rPr>
                <w:rFonts w:ascii="Times New Roman" w:hAnsi="Times New Roman" w:cs="Times New Roman"/>
                <w:caps/>
                <w:color w:val="002060"/>
                <w:sz w:val="24"/>
                <w:szCs w:val="24"/>
              </w:rPr>
            </w:pPr>
            <w:r w:rsidRPr="00333A27">
              <w:rPr>
                <w:rFonts w:ascii="Times New Roman" w:hAnsi="Times New Roman" w:cs="Times New Roman"/>
                <w:bCs/>
                <w:color w:val="002060"/>
                <w:sz w:val="24"/>
                <w:szCs w:val="24"/>
              </w:rPr>
              <w:t xml:space="preserve">within </w:t>
            </w:r>
            <w:r>
              <w:rPr>
                <w:rFonts w:ascii="Times New Roman" w:hAnsi="Times New Roman" w:cs="Times New Roman"/>
                <w:bCs/>
                <w:color w:val="002060"/>
                <w:sz w:val="24"/>
                <w:szCs w:val="24"/>
              </w:rPr>
              <w:t>30</w:t>
            </w:r>
            <w:r w:rsidRPr="00333A27">
              <w:rPr>
                <w:rFonts w:ascii="Times New Roman" w:hAnsi="Times New Roman" w:cs="Times New Roman"/>
                <w:bCs/>
                <w:color w:val="002060"/>
                <w:sz w:val="24"/>
                <w:szCs w:val="24"/>
              </w:rPr>
              <w:t xml:space="preserve"> days of acquiring beneficial interest</w:t>
            </w:r>
          </w:p>
        </w:tc>
        <w:tc>
          <w:tcPr>
            <w:tcW w:w="4111" w:type="dxa"/>
          </w:tcPr>
          <w:p w14:paraId="5F2FE11E" w14:textId="77777777" w:rsidR="00786769" w:rsidRPr="00EA06AB" w:rsidRDefault="00786769" w:rsidP="003F6B4B">
            <w:pPr>
              <w:ind w:right="-46"/>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Filing of form BEN-2 under the Companies (Significant Beneficial Owners) Rules, 2018.</w:t>
            </w:r>
          </w:p>
          <w:p w14:paraId="4ADC198F" w14:textId="77777777" w:rsidR="00786769" w:rsidRPr="00EA06AB" w:rsidRDefault="00786769" w:rsidP="003F6B4B">
            <w:pPr>
              <w:ind w:right="-46"/>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 xml:space="preserve"> (the date of receipt of declaration in BEN-1 )</w:t>
            </w:r>
          </w:p>
          <w:p w14:paraId="78CD5EBC" w14:textId="77777777" w:rsidR="00786769" w:rsidRPr="00EA06AB" w:rsidRDefault="001A54C8" w:rsidP="003F6B4B">
            <w:pPr>
              <w:ind w:right="-46"/>
              <w:jc w:val="both"/>
              <w:rPr>
                <w:rFonts w:ascii="Times New Roman" w:eastAsia="Times New Roman" w:hAnsi="Times New Roman" w:cs="Times New Roman"/>
                <w:b/>
                <w:bCs/>
                <w:color w:val="002060"/>
                <w:sz w:val="24"/>
                <w:szCs w:val="24"/>
                <w:lang w:val="en-US" w:eastAsia="en-IN"/>
              </w:rPr>
            </w:pPr>
            <w:hyperlink r:id="rId101" w:history="1">
              <w:r w:rsidR="00786769" w:rsidRPr="00EA06AB">
                <w:rPr>
                  <w:rStyle w:val="Hyperlink"/>
                  <w:rFonts w:ascii="Times New Roman" w:eastAsia="Times New Roman" w:hAnsi="Times New Roman" w:cs="Times New Roman"/>
                  <w:b/>
                  <w:bCs/>
                  <w:sz w:val="24"/>
                  <w:szCs w:val="24"/>
                  <w:lang w:val="en-US" w:eastAsia="en-IN"/>
                </w:rPr>
                <w:t>CLICK HERE</w:t>
              </w:r>
            </w:hyperlink>
          </w:p>
        </w:tc>
        <w:tc>
          <w:tcPr>
            <w:tcW w:w="2018" w:type="dxa"/>
            <w:vAlign w:val="center"/>
          </w:tcPr>
          <w:p w14:paraId="79B83FB0" w14:textId="77777777" w:rsidR="00786769" w:rsidRPr="00EA06AB" w:rsidRDefault="00786769" w:rsidP="003F6B4B">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Form BEN – 2</w:t>
            </w:r>
          </w:p>
          <w:p w14:paraId="2C704AA2" w14:textId="77777777" w:rsidR="00786769" w:rsidRPr="00EA06AB" w:rsidRDefault="00786769" w:rsidP="003F6B4B">
            <w:pPr>
              <w:ind w:right="-46"/>
              <w:jc w:val="center"/>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(e-form deployed by Ministry (ROC)) on 01.07.2019</w:t>
            </w:r>
          </w:p>
        </w:tc>
      </w:tr>
      <w:tr w:rsidR="00786769" w:rsidRPr="00EA06AB" w14:paraId="53AF1DB0" w14:textId="77777777" w:rsidTr="003F6B4B">
        <w:tc>
          <w:tcPr>
            <w:tcW w:w="1526" w:type="dxa"/>
            <w:vAlign w:val="center"/>
          </w:tcPr>
          <w:p w14:paraId="7AEB1513" w14:textId="77777777" w:rsidR="00786769" w:rsidRPr="00EA06AB" w:rsidRDefault="00786769" w:rsidP="003F6B4B">
            <w:pPr>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Companies Act, 2013</w:t>
            </w:r>
          </w:p>
          <w:p w14:paraId="2794699F" w14:textId="77777777" w:rsidR="00786769" w:rsidRPr="00EA06AB" w:rsidRDefault="00786769" w:rsidP="003F6B4B">
            <w:pPr>
              <w:ind w:right="-46"/>
              <w:jc w:val="center"/>
              <w:rPr>
                <w:rFonts w:ascii="Times New Roman" w:hAnsi="Times New Roman" w:cs="Times New Roman"/>
                <w:color w:val="002060"/>
                <w:sz w:val="24"/>
                <w:szCs w:val="24"/>
              </w:rPr>
            </w:pPr>
          </w:p>
        </w:tc>
        <w:tc>
          <w:tcPr>
            <w:tcW w:w="1701" w:type="dxa"/>
            <w:vAlign w:val="center"/>
          </w:tcPr>
          <w:p w14:paraId="03A4CC03" w14:textId="77777777" w:rsidR="00786769" w:rsidRDefault="00786769" w:rsidP="003F6B4B">
            <w:pPr>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Annual Compliance</w:t>
            </w:r>
          </w:p>
          <w:p w14:paraId="64333AFF" w14:textId="77777777" w:rsidR="00786769" w:rsidRPr="00076F7B" w:rsidRDefault="00786769" w:rsidP="003F6B4B">
            <w:pPr>
              <w:ind w:right="-46"/>
              <w:jc w:val="both"/>
              <w:rPr>
                <w:rFonts w:ascii="Times New Roman" w:hAnsi="Times New Roman" w:cs="Times New Roman"/>
                <w:b/>
                <w:i/>
                <w:color w:val="002060"/>
                <w:sz w:val="24"/>
                <w:szCs w:val="24"/>
              </w:rPr>
            </w:pPr>
            <w:r>
              <w:rPr>
                <w:rFonts w:ascii="Times New Roman" w:hAnsi="Times New Roman" w:cs="Times New Roman"/>
                <w:b/>
                <w:color w:val="002060"/>
                <w:sz w:val="24"/>
                <w:szCs w:val="24"/>
              </w:rPr>
              <w:t>(30.09.2022</w:t>
            </w:r>
            <w:r w:rsidRPr="00076F7B">
              <w:rPr>
                <w:rFonts w:ascii="Times New Roman" w:hAnsi="Times New Roman" w:cs="Times New Roman"/>
                <w:b/>
                <w:color w:val="002060"/>
                <w:sz w:val="24"/>
                <w:szCs w:val="24"/>
              </w:rPr>
              <w:t>)</w:t>
            </w:r>
          </w:p>
        </w:tc>
        <w:tc>
          <w:tcPr>
            <w:tcW w:w="4111" w:type="dxa"/>
          </w:tcPr>
          <w:p w14:paraId="1C6B3369" w14:textId="77777777" w:rsidR="00786769" w:rsidRPr="00EA06AB" w:rsidRDefault="00786769" w:rsidP="003F6B4B">
            <w:pPr>
              <w:ind w:right="-46"/>
              <w:jc w:val="both"/>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*DIN KYC through DIR 3 KYC Form is an Annual Exercise.</w:t>
            </w:r>
          </w:p>
          <w:p w14:paraId="57A016C3" w14:textId="77777777" w:rsidR="00786769" w:rsidRPr="001F3282" w:rsidRDefault="00786769" w:rsidP="003F6B4B">
            <w:pPr>
              <w:ind w:right="-46"/>
              <w:jc w:val="both"/>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 xml:space="preserve">Last date for filing DIR-3 KYC for Financial year </w:t>
            </w:r>
            <w:r>
              <w:rPr>
                <w:rFonts w:ascii="Times New Roman" w:eastAsia="Times New Roman" w:hAnsi="Times New Roman" w:cs="Times New Roman"/>
                <w:color w:val="002060"/>
                <w:sz w:val="24"/>
                <w:szCs w:val="24"/>
                <w:lang w:val="en-US" w:eastAsia="en-IN"/>
              </w:rPr>
              <w:t xml:space="preserve">2021-22 is </w:t>
            </w:r>
            <w:r w:rsidRPr="001F3282">
              <w:rPr>
                <w:rFonts w:ascii="Times New Roman" w:eastAsia="Times New Roman" w:hAnsi="Times New Roman" w:cs="Times New Roman"/>
                <w:b/>
                <w:color w:val="002060"/>
                <w:sz w:val="24"/>
                <w:szCs w:val="24"/>
                <w:lang w:val="en-US" w:eastAsia="en-IN"/>
              </w:rPr>
              <w:t>30</w:t>
            </w:r>
            <w:r w:rsidRPr="001F3282">
              <w:rPr>
                <w:rFonts w:ascii="Times New Roman" w:eastAsia="Times New Roman" w:hAnsi="Times New Roman" w:cs="Times New Roman"/>
                <w:b/>
                <w:color w:val="002060"/>
                <w:sz w:val="24"/>
                <w:szCs w:val="24"/>
                <w:vertAlign w:val="superscript"/>
                <w:lang w:val="en-US" w:eastAsia="en-IN"/>
              </w:rPr>
              <w:t>th</w:t>
            </w:r>
            <w:r w:rsidRPr="001F3282">
              <w:rPr>
                <w:rFonts w:ascii="Times New Roman" w:eastAsia="Times New Roman" w:hAnsi="Times New Roman" w:cs="Times New Roman"/>
                <w:b/>
                <w:color w:val="002060"/>
                <w:sz w:val="24"/>
                <w:szCs w:val="24"/>
                <w:lang w:val="en-US" w:eastAsia="en-IN"/>
              </w:rPr>
              <w:t xml:space="preserve"> September, 202</w:t>
            </w:r>
            <w:r>
              <w:rPr>
                <w:rFonts w:ascii="Times New Roman" w:eastAsia="Times New Roman" w:hAnsi="Times New Roman" w:cs="Times New Roman"/>
                <w:b/>
                <w:color w:val="002060"/>
                <w:sz w:val="24"/>
                <w:szCs w:val="24"/>
                <w:lang w:val="en-US" w:eastAsia="en-IN"/>
              </w:rPr>
              <w:t>2</w:t>
            </w:r>
          </w:p>
          <w:p w14:paraId="33962BF4" w14:textId="77777777" w:rsidR="00786769" w:rsidRPr="00024493" w:rsidRDefault="00786769" w:rsidP="003F6B4B">
            <w:pPr>
              <w:ind w:right="-46"/>
              <w:jc w:val="both"/>
              <w:rPr>
                <w:rFonts w:ascii="Times New Roman" w:eastAsia="Times New Roman" w:hAnsi="Times New Roman" w:cs="Times New Roman"/>
                <w:color w:val="002060"/>
                <w:sz w:val="2"/>
                <w:szCs w:val="24"/>
                <w:lang w:val="en-US" w:eastAsia="en-IN"/>
              </w:rPr>
            </w:pPr>
          </w:p>
          <w:p w14:paraId="232105CF" w14:textId="77777777" w:rsidR="00786769" w:rsidRPr="00EA06AB" w:rsidRDefault="00786769" w:rsidP="003F6B4B">
            <w:pPr>
              <w:ind w:right="-46"/>
              <w:jc w:val="both"/>
              <w:rPr>
                <w:rFonts w:ascii="Times New Roman" w:eastAsia="Times New Roman" w:hAnsi="Times New Roman" w:cs="Times New Roman"/>
                <w:i/>
                <w:color w:val="002060"/>
                <w:sz w:val="24"/>
                <w:szCs w:val="24"/>
                <w:lang w:val="en-US" w:eastAsia="en-IN"/>
              </w:rPr>
            </w:pPr>
            <w:r w:rsidRPr="00EA06AB">
              <w:rPr>
                <w:rFonts w:ascii="Times New Roman" w:hAnsi="Times New Roman" w:cs="Times New Roman"/>
                <w:b/>
                <w:bCs/>
                <w:color w:val="002060"/>
                <w:sz w:val="24"/>
                <w:szCs w:val="24"/>
              </w:rPr>
              <w:t>Annual Exercise:</w:t>
            </w:r>
            <w:r>
              <w:rPr>
                <w:rFonts w:ascii="Times New Roman" w:hAnsi="Times New Roman" w:cs="Times New Roman"/>
                <w:b/>
                <w:bCs/>
                <w:color w:val="002060"/>
                <w:sz w:val="24"/>
                <w:szCs w:val="24"/>
              </w:rPr>
              <w:t xml:space="preserve"> </w:t>
            </w:r>
            <w:hyperlink r:id="rId102" w:history="1">
              <w:r w:rsidRPr="00EA06AB">
                <w:rPr>
                  <w:rStyle w:val="Hyperlink"/>
                  <w:rFonts w:ascii="Times New Roman" w:eastAsia="Times New Roman" w:hAnsi="Times New Roman" w:cs="Times New Roman"/>
                  <w:i/>
                  <w:sz w:val="24"/>
                  <w:szCs w:val="24"/>
                  <w:lang w:val="en-US" w:eastAsia="en-IN"/>
                </w:rPr>
                <w:t>CLICK HERE</w:t>
              </w:r>
            </w:hyperlink>
          </w:p>
          <w:p w14:paraId="44E8ABB1" w14:textId="77777777" w:rsidR="00786769" w:rsidRPr="007363C8" w:rsidRDefault="00786769" w:rsidP="003F6B4B">
            <w:pPr>
              <w:ind w:right="-46"/>
              <w:jc w:val="both"/>
              <w:rPr>
                <w:rFonts w:ascii="Times New Roman" w:eastAsia="Times New Roman" w:hAnsi="Times New Roman" w:cs="Times New Roman"/>
                <w:b/>
                <w:i/>
                <w:color w:val="C00000"/>
                <w:sz w:val="24"/>
                <w:szCs w:val="24"/>
                <w:lang w:val="en-US" w:eastAsia="en-IN"/>
              </w:rPr>
            </w:pPr>
            <w:r w:rsidRPr="007363C8">
              <w:rPr>
                <w:rFonts w:ascii="Times New Roman" w:eastAsia="Times New Roman" w:hAnsi="Times New Roman" w:cs="Times New Roman"/>
                <w:b/>
                <w:i/>
                <w:color w:val="C00000"/>
                <w:sz w:val="24"/>
                <w:szCs w:val="24"/>
                <w:lang w:val="en-US" w:eastAsia="en-IN"/>
              </w:rPr>
              <w:t>Penalty after due date is Rs. 5000/-(one time)</w:t>
            </w:r>
          </w:p>
        </w:tc>
        <w:tc>
          <w:tcPr>
            <w:tcW w:w="2018" w:type="dxa"/>
            <w:vAlign w:val="center"/>
          </w:tcPr>
          <w:p w14:paraId="2D0F88CF" w14:textId="77777777" w:rsidR="00786769" w:rsidRPr="00EA06AB" w:rsidRDefault="00786769" w:rsidP="003F6B4B">
            <w:pPr>
              <w:ind w:right="-46"/>
              <w:jc w:val="center"/>
              <w:rPr>
                <w:rFonts w:ascii="Times New Roman" w:eastAsia="Times New Roman" w:hAnsi="Times New Roman" w:cs="Times New Roman"/>
                <w:b/>
                <w:color w:val="002060"/>
                <w:sz w:val="24"/>
                <w:szCs w:val="24"/>
                <w:lang w:val="en-US" w:eastAsia="en-IN"/>
              </w:rPr>
            </w:pPr>
          </w:p>
          <w:p w14:paraId="48002911" w14:textId="77777777" w:rsidR="00786769" w:rsidRPr="00EA06AB" w:rsidRDefault="00786769" w:rsidP="003F6B4B">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E-Form DIR – 3 KYC</w:t>
            </w:r>
          </w:p>
          <w:p w14:paraId="49345009" w14:textId="77777777" w:rsidR="00786769" w:rsidRPr="00EA06AB" w:rsidRDefault="00786769" w:rsidP="003F6B4B">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(Web Based and E-form)</w:t>
            </w:r>
          </w:p>
          <w:p w14:paraId="76EF4175" w14:textId="77777777" w:rsidR="00786769" w:rsidRPr="00EA06AB" w:rsidRDefault="00786769" w:rsidP="003F6B4B">
            <w:pPr>
              <w:ind w:right="-46"/>
              <w:jc w:val="center"/>
              <w:rPr>
                <w:rFonts w:ascii="Times New Roman" w:eastAsia="Times New Roman" w:hAnsi="Times New Roman" w:cs="Times New Roman"/>
                <w:b/>
                <w:color w:val="002060"/>
                <w:sz w:val="24"/>
                <w:szCs w:val="24"/>
                <w:lang w:val="en-US" w:eastAsia="en-IN"/>
              </w:rPr>
            </w:pPr>
          </w:p>
        </w:tc>
      </w:tr>
      <w:tr w:rsidR="00786769" w:rsidRPr="00EA06AB" w14:paraId="1881FCAB" w14:textId="77777777" w:rsidTr="003F6B4B">
        <w:trPr>
          <w:trHeight w:val="524"/>
        </w:trPr>
        <w:tc>
          <w:tcPr>
            <w:tcW w:w="1526" w:type="dxa"/>
            <w:vAlign w:val="center"/>
          </w:tcPr>
          <w:p w14:paraId="0012D045" w14:textId="77777777" w:rsidR="00786769" w:rsidRPr="00EA06AB" w:rsidRDefault="00786769" w:rsidP="003F6B4B">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Companies Act, 2013</w:t>
            </w:r>
          </w:p>
        </w:tc>
        <w:tc>
          <w:tcPr>
            <w:tcW w:w="1701" w:type="dxa"/>
            <w:vAlign w:val="center"/>
          </w:tcPr>
          <w:p w14:paraId="6CCC86AF" w14:textId="77777777" w:rsidR="00786769" w:rsidRPr="00EA06AB" w:rsidRDefault="00786769" w:rsidP="003F6B4B">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Within 270 days from the date of deployment of this Form</w:t>
            </w:r>
          </w:p>
        </w:tc>
        <w:tc>
          <w:tcPr>
            <w:tcW w:w="4111" w:type="dxa"/>
          </w:tcPr>
          <w:p w14:paraId="7D57DA70" w14:textId="77777777" w:rsidR="00786769" w:rsidRPr="00EA06AB" w:rsidRDefault="00786769" w:rsidP="003F6B4B">
            <w:pPr>
              <w:ind w:right="-46"/>
              <w:jc w:val="both"/>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Annual Return To Be Filed By Auditor With The National Financial Reporting Authority</w:t>
            </w:r>
          </w:p>
          <w:p w14:paraId="2E63F3B3" w14:textId="77777777" w:rsidR="00786769" w:rsidRPr="00EA06AB" w:rsidRDefault="001A54C8" w:rsidP="003F6B4B">
            <w:pPr>
              <w:ind w:right="-46"/>
              <w:jc w:val="both"/>
              <w:rPr>
                <w:rFonts w:ascii="Times New Roman" w:eastAsia="Times New Roman" w:hAnsi="Times New Roman" w:cs="Times New Roman"/>
                <w:color w:val="002060"/>
                <w:sz w:val="24"/>
                <w:szCs w:val="24"/>
                <w:lang w:val="en-US" w:eastAsia="en-IN"/>
              </w:rPr>
            </w:pPr>
            <w:hyperlink r:id="rId103" w:history="1">
              <w:r w:rsidR="00786769" w:rsidRPr="00EA06AB">
                <w:rPr>
                  <w:rStyle w:val="Hyperlink"/>
                  <w:rFonts w:ascii="Times New Roman" w:eastAsia="Times New Roman" w:hAnsi="Times New Roman" w:cs="Times New Roman"/>
                  <w:sz w:val="24"/>
                  <w:szCs w:val="24"/>
                  <w:lang w:val="en-US" w:eastAsia="en-IN"/>
                </w:rPr>
                <w:t>CLICK HERE</w:t>
              </w:r>
            </w:hyperlink>
          </w:p>
          <w:p w14:paraId="4B88DAFD" w14:textId="77777777" w:rsidR="00786769" w:rsidRPr="00EA06AB" w:rsidRDefault="001A54C8" w:rsidP="003F6B4B">
            <w:pPr>
              <w:ind w:right="-46"/>
              <w:jc w:val="both"/>
              <w:rPr>
                <w:rStyle w:val="Hyperlink"/>
                <w:rFonts w:ascii="Times New Roman" w:eastAsia="Times New Roman" w:hAnsi="Times New Roman" w:cs="Times New Roman"/>
                <w:sz w:val="24"/>
                <w:szCs w:val="24"/>
                <w:lang w:val="en-US" w:eastAsia="en-IN"/>
              </w:rPr>
            </w:pPr>
            <w:hyperlink r:id="rId104" w:history="1">
              <w:r w:rsidR="00786769" w:rsidRPr="00EA06AB">
                <w:rPr>
                  <w:rStyle w:val="Hyperlink"/>
                  <w:rFonts w:ascii="Times New Roman" w:eastAsia="Times New Roman" w:hAnsi="Times New Roman" w:cs="Times New Roman"/>
                  <w:sz w:val="24"/>
                  <w:szCs w:val="24"/>
                  <w:lang w:val="en-US" w:eastAsia="en-IN"/>
                </w:rPr>
                <w:t>CLICK HERE</w:t>
              </w:r>
            </w:hyperlink>
          </w:p>
          <w:p w14:paraId="5C460841" w14:textId="77777777" w:rsidR="00786769" w:rsidRPr="00EA06AB" w:rsidRDefault="001A54C8" w:rsidP="003F6B4B">
            <w:pPr>
              <w:ind w:right="-46"/>
              <w:jc w:val="both"/>
              <w:rPr>
                <w:rFonts w:ascii="Times New Roman" w:hAnsi="Times New Roman" w:cs="Times New Roman"/>
                <w:b/>
                <w:bCs/>
                <w:sz w:val="24"/>
                <w:szCs w:val="24"/>
              </w:rPr>
            </w:pPr>
            <w:hyperlink r:id="rId105" w:history="1">
              <w:r w:rsidR="00786769" w:rsidRPr="00EA06AB">
                <w:rPr>
                  <w:rStyle w:val="Hyperlink"/>
                  <w:rFonts w:ascii="Times New Roman" w:eastAsia="Times New Roman" w:hAnsi="Times New Roman" w:cs="Times New Roman"/>
                  <w:sz w:val="24"/>
                  <w:szCs w:val="24"/>
                  <w:lang w:val="en-US" w:eastAsia="en-IN"/>
                </w:rPr>
                <w:t>Click Here</w:t>
              </w:r>
            </w:hyperlink>
          </w:p>
          <w:p w14:paraId="05B7987B" w14:textId="77777777" w:rsidR="00786769" w:rsidRPr="00EA06AB" w:rsidRDefault="00786769" w:rsidP="003F6B4B">
            <w:pPr>
              <w:ind w:right="-46"/>
              <w:jc w:val="both"/>
              <w:rPr>
                <w:rFonts w:ascii="Times New Roman" w:eastAsia="Times New Roman" w:hAnsi="Times New Roman" w:cs="Times New Roman"/>
                <w:b/>
                <w:bCs/>
                <w:color w:val="002060"/>
                <w:sz w:val="24"/>
                <w:szCs w:val="24"/>
                <w:lang w:val="en-US" w:eastAsia="en-IN"/>
              </w:rPr>
            </w:pPr>
            <w:r w:rsidRPr="00EA06AB">
              <w:rPr>
                <w:rFonts w:ascii="Times New Roman" w:hAnsi="Times New Roman" w:cs="Times New Roman"/>
                <w:b/>
                <w:bCs/>
                <w:sz w:val="24"/>
                <w:szCs w:val="24"/>
              </w:rPr>
              <w:t>Note on NFRA -2</w:t>
            </w:r>
            <w:r w:rsidRPr="00EA06AB">
              <w:rPr>
                <w:rStyle w:val="Hyperlink"/>
                <w:rFonts w:ascii="Times New Roman" w:hAnsi="Times New Roman" w:cs="Times New Roman"/>
                <w:b/>
                <w:bCs/>
                <w:sz w:val="24"/>
                <w:szCs w:val="24"/>
                <w:u w:val="none"/>
              </w:rPr>
              <w:t xml:space="preserve"> </w:t>
            </w:r>
            <w:hyperlink r:id="rId106" w:history="1">
              <w:r w:rsidRPr="00EA06AB">
                <w:rPr>
                  <w:rStyle w:val="Hyperlink"/>
                  <w:rFonts w:ascii="Times New Roman" w:hAnsi="Times New Roman" w:cs="Times New Roman"/>
                  <w:b/>
                  <w:bCs/>
                  <w:sz w:val="24"/>
                  <w:szCs w:val="24"/>
                  <w:u w:val="none"/>
                </w:rPr>
                <w:t>Click Here</w:t>
              </w:r>
            </w:hyperlink>
          </w:p>
        </w:tc>
        <w:tc>
          <w:tcPr>
            <w:tcW w:w="2018" w:type="dxa"/>
            <w:vAlign w:val="center"/>
          </w:tcPr>
          <w:p w14:paraId="6F616B9D" w14:textId="77777777" w:rsidR="00786769" w:rsidRPr="00EA06AB" w:rsidRDefault="00786769" w:rsidP="003F6B4B">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NFRA-2</w:t>
            </w:r>
          </w:p>
          <w:p w14:paraId="076A6A70" w14:textId="77777777" w:rsidR="00786769" w:rsidRPr="00EA06AB" w:rsidRDefault="00786769" w:rsidP="003F6B4B">
            <w:pPr>
              <w:ind w:right="-46"/>
              <w:jc w:val="center"/>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(NFRA-2 e-Form live since 9th December 2019.)</w:t>
            </w:r>
          </w:p>
        </w:tc>
      </w:tr>
      <w:tr w:rsidR="00786769" w:rsidRPr="00EA06AB" w14:paraId="1539F743" w14:textId="77777777" w:rsidTr="003F6B4B">
        <w:trPr>
          <w:trHeight w:val="524"/>
        </w:trPr>
        <w:tc>
          <w:tcPr>
            <w:tcW w:w="1526" w:type="dxa"/>
            <w:vAlign w:val="center"/>
          </w:tcPr>
          <w:p w14:paraId="4DC6E584" w14:textId="77777777" w:rsidR="00786769" w:rsidRPr="00EA06AB" w:rsidRDefault="00786769" w:rsidP="003F6B4B">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Companies Act, 2013</w:t>
            </w:r>
          </w:p>
        </w:tc>
        <w:tc>
          <w:tcPr>
            <w:tcW w:w="1701" w:type="dxa"/>
            <w:vAlign w:val="center"/>
          </w:tcPr>
          <w:p w14:paraId="625FD809" w14:textId="77777777" w:rsidR="00786769" w:rsidRPr="00EA06AB" w:rsidRDefault="00786769" w:rsidP="003F6B4B">
            <w:pPr>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W</w:t>
            </w:r>
            <w:r w:rsidRPr="001F3282">
              <w:rPr>
                <w:rFonts w:ascii="Times New Roman" w:hAnsi="Times New Roman" w:cs="Times New Roman"/>
                <w:color w:val="002060"/>
                <w:sz w:val="24"/>
                <w:szCs w:val="24"/>
              </w:rPr>
              <w:t xml:space="preserve">ithin </w:t>
            </w:r>
            <w:r>
              <w:rPr>
                <w:rFonts w:ascii="Times New Roman" w:hAnsi="Times New Roman" w:cs="Times New Roman"/>
                <w:color w:val="002060"/>
                <w:sz w:val="24"/>
                <w:szCs w:val="24"/>
              </w:rPr>
              <w:t>15</w:t>
            </w:r>
            <w:r w:rsidRPr="001F3282">
              <w:rPr>
                <w:rFonts w:ascii="Times New Roman" w:hAnsi="Times New Roman" w:cs="Times New Roman"/>
                <w:color w:val="002060"/>
                <w:sz w:val="24"/>
                <w:szCs w:val="24"/>
              </w:rPr>
              <w:t xml:space="preserve"> days of appointment of an auditor.</w:t>
            </w:r>
          </w:p>
        </w:tc>
        <w:tc>
          <w:tcPr>
            <w:tcW w:w="4111" w:type="dxa"/>
          </w:tcPr>
          <w:p w14:paraId="11EFBE5E" w14:textId="77777777" w:rsidR="00786769" w:rsidRPr="00EA06AB" w:rsidRDefault="00786769" w:rsidP="003F6B4B">
            <w:pPr>
              <w:ind w:right="-46"/>
              <w:jc w:val="both"/>
              <w:rPr>
                <w:rFonts w:ascii="Times New Roman" w:eastAsia="Times New Roman" w:hAnsi="Times New Roman" w:cs="Times New Roman"/>
                <w:color w:val="002060"/>
                <w:sz w:val="24"/>
                <w:szCs w:val="24"/>
                <w:lang w:val="en-US" w:eastAsia="en-IN"/>
              </w:rPr>
            </w:pPr>
            <w:r w:rsidRPr="001F3282">
              <w:rPr>
                <w:rFonts w:ascii="Times New Roman" w:eastAsia="Times New Roman" w:hAnsi="Times New Roman" w:cs="Times New Roman"/>
                <w:color w:val="002060"/>
                <w:sz w:val="24"/>
                <w:szCs w:val="24"/>
                <w:lang w:val="en-US" w:eastAsia="en-IN"/>
              </w:rPr>
              <w:t>The Ministry in its General Circular No. 12/2018 dated 13th December, 2018 clarified that filing of Form NFRA-1 is applicable only for Bodies Corporate and ruled out filing by Companies as defined under sub-section (20) of Section 2 the Act.</w:t>
            </w:r>
          </w:p>
        </w:tc>
        <w:tc>
          <w:tcPr>
            <w:tcW w:w="2018" w:type="dxa"/>
            <w:vAlign w:val="center"/>
          </w:tcPr>
          <w:p w14:paraId="3566E19C" w14:textId="77777777" w:rsidR="00786769" w:rsidRDefault="00786769" w:rsidP="003F6B4B">
            <w:pPr>
              <w:ind w:right="-46"/>
              <w:jc w:val="center"/>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 xml:space="preserve">E – Form </w:t>
            </w:r>
          </w:p>
          <w:p w14:paraId="46E9DFC2" w14:textId="77777777" w:rsidR="00786769" w:rsidRPr="00EA06AB" w:rsidRDefault="00786769" w:rsidP="003F6B4B">
            <w:pPr>
              <w:ind w:right="-46"/>
              <w:jc w:val="center"/>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 xml:space="preserve">NFRA -1 </w:t>
            </w:r>
          </w:p>
        </w:tc>
      </w:tr>
      <w:tr w:rsidR="00786769" w:rsidRPr="00EA06AB" w14:paraId="2BEBD779" w14:textId="77777777" w:rsidTr="003F6B4B">
        <w:trPr>
          <w:trHeight w:val="1379"/>
        </w:trPr>
        <w:tc>
          <w:tcPr>
            <w:tcW w:w="1526" w:type="dxa"/>
            <w:vAlign w:val="center"/>
          </w:tcPr>
          <w:p w14:paraId="6BCF7A63" w14:textId="77777777" w:rsidR="00786769" w:rsidRPr="00EA06AB" w:rsidRDefault="00786769" w:rsidP="003F6B4B">
            <w:pPr>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Companies Act, 2013</w:t>
            </w:r>
          </w:p>
        </w:tc>
        <w:tc>
          <w:tcPr>
            <w:tcW w:w="1701" w:type="dxa"/>
            <w:vAlign w:val="center"/>
          </w:tcPr>
          <w:p w14:paraId="119718E3" w14:textId="77777777" w:rsidR="00786769" w:rsidRPr="00EA06AB" w:rsidRDefault="00786769" w:rsidP="003F6B4B">
            <w:pPr>
              <w:ind w:right="-46"/>
              <w:jc w:val="center"/>
              <w:rPr>
                <w:rFonts w:ascii="Times New Roman" w:hAnsi="Times New Roman" w:cs="Times New Roman"/>
                <w:color w:val="002060"/>
                <w:sz w:val="24"/>
                <w:szCs w:val="24"/>
              </w:rPr>
            </w:pPr>
            <w:r w:rsidRPr="006E5B89">
              <w:rPr>
                <w:rFonts w:ascii="Times New Roman" w:hAnsi="Times New Roman" w:cs="Times New Roman"/>
                <w:color w:val="002060"/>
                <w:sz w:val="24"/>
                <w:szCs w:val="24"/>
              </w:rPr>
              <w:t>Within 30 days of the board meeting</w:t>
            </w:r>
          </w:p>
        </w:tc>
        <w:tc>
          <w:tcPr>
            <w:tcW w:w="4111" w:type="dxa"/>
          </w:tcPr>
          <w:p w14:paraId="6CA265BF" w14:textId="77777777" w:rsidR="00786769" w:rsidRPr="00EA06AB" w:rsidRDefault="00786769" w:rsidP="003F6B4B">
            <w:pPr>
              <w:ind w:right="-46"/>
              <w:jc w:val="both"/>
              <w:rPr>
                <w:rFonts w:ascii="Times New Roman" w:eastAsia="Times New Roman" w:hAnsi="Times New Roman" w:cs="Times New Roman"/>
                <w:color w:val="002060"/>
                <w:sz w:val="24"/>
                <w:szCs w:val="24"/>
                <w:lang w:val="en-US" w:eastAsia="en-IN"/>
              </w:rPr>
            </w:pPr>
            <w:r w:rsidRPr="006E5B89">
              <w:rPr>
                <w:rFonts w:ascii="Times New Roman" w:eastAsia="Times New Roman" w:hAnsi="Times New Roman" w:cs="Times New Roman"/>
                <w:color w:val="002060"/>
                <w:sz w:val="24"/>
                <w:szCs w:val="24"/>
                <w:lang w:val="en-US" w:eastAsia="en-IN"/>
              </w:rPr>
              <w:t>Filing of resolutions with the ROC regarding Board Report and Annual Accounts. The details of the resolutions passed should be filed.</w:t>
            </w:r>
          </w:p>
        </w:tc>
        <w:tc>
          <w:tcPr>
            <w:tcW w:w="2018" w:type="dxa"/>
            <w:vAlign w:val="center"/>
          </w:tcPr>
          <w:p w14:paraId="2D2653D0" w14:textId="77777777" w:rsidR="00786769" w:rsidRDefault="00786769" w:rsidP="003F6B4B">
            <w:pPr>
              <w:ind w:right="-46"/>
              <w:jc w:val="center"/>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MGT-14</w:t>
            </w:r>
          </w:p>
          <w:p w14:paraId="326A1D1E" w14:textId="77777777" w:rsidR="00786769" w:rsidRPr="009462F2" w:rsidRDefault="00786769" w:rsidP="003F6B4B">
            <w:pPr>
              <w:ind w:right="-46"/>
              <w:jc w:val="center"/>
              <w:rPr>
                <w:rFonts w:ascii="Times New Roman" w:eastAsia="Times New Roman" w:hAnsi="Times New Roman" w:cs="Times New Roman"/>
                <w:color w:val="002060"/>
                <w:sz w:val="24"/>
                <w:szCs w:val="24"/>
                <w:lang w:val="en-US" w:eastAsia="en-IN"/>
              </w:rPr>
            </w:pPr>
            <w:r w:rsidRPr="009462F2">
              <w:rPr>
                <w:rFonts w:ascii="Times New Roman" w:eastAsia="Times New Roman" w:hAnsi="Times New Roman" w:cs="Times New Roman"/>
                <w:color w:val="002060"/>
                <w:sz w:val="20"/>
                <w:szCs w:val="24"/>
                <w:lang w:val="en-US" w:eastAsia="en-IN"/>
              </w:rPr>
              <w:t xml:space="preserve"> (Filing of resolution with MCA)</w:t>
            </w:r>
          </w:p>
        </w:tc>
      </w:tr>
      <w:tr w:rsidR="00786769" w:rsidRPr="00EA06AB" w14:paraId="7066A683" w14:textId="77777777" w:rsidTr="003F6B4B">
        <w:trPr>
          <w:trHeight w:val="1379"/>
        </w:trPr>
        <w:tc>
          <w:tcPr>
            <w:tcW w:w="1526" w:type="dxa"/>
          </w:tcPr>
          <w:p w14:paraId="11B6130E" w14:textId="77777777" w:rsidR="00786769" w:rsidRDefault="00786769" w:rsidP="003F6B4B">
            <w:pPr>
              <w:jc w:val="center"/>
              <w:rPr>
                <w:rFonts w:ascii="Times New Roman" w:hAnsi="Times New Roman" w:cs="Times New Roman"/>
                <w:color w:val="002060"/>
                <w:sz w:val="24"/>
                <w:szCs w:val="24"/>
              </w:rPr>
            </w:pPr>
          </w:p>
          <w:p w14:paraId="1105A840" w14:textId="77777777" w:rsidR="00786769" w:rsidRDefault="00786769" w:rsidP="003F6B4B">
            <w:pPr>
              <w:jc w:val="center"/>
              <w:rPr>
                <w:rFonts w:ascii="Times New Roman" w:hAnsi="Times New Roman" w:cs="Times New Roman"/>
                <w:color w:val="002060"/>
                <w:sz w:val="24"/>
                <w:szCs w:val="24"/>
              </w:rPr>
            </w:pPr>
          </w:p>
          <w:p w14:paraId="21146084" w14:textId="77777777" w:rsidR="00786769" w:rsidRDefault="00786769" w:rsidP="003F6B4B">
            <w:pPr>
              <w:jc w:val="center"/>
              <w:rPr>
                <w:rFonts w:ascii="Times New Roman" w:hAnsi="Times New Roman" w:cs="Times New Roman"/>
                <w:color w:val="002060"/>
                <w:sz w:val="24"/>
                <w:szCs w:val="24"/>
              </w:rPr>
            </w:pPr>
          </w:p>
          <w:p w14:paraId="25C76373" w14:textId="77777777" w:rsidR="00786769" w:rsidRDefault="00786769" w:rsidP="003F6B4B">
            <w:pPr>
              <w:jc w:val="center"/>
            </w:pPr>
            <w:r w:rsidRPr="00030CF9">
              <w:rPr>
                <w:rFonts w:ascii="Times New Roman" w:hAnsi="Times New Roman" w:cs="Times New Roman"/>
                <w:color w:val="002060"/>
                <w:sz w:val="24"/>
                <w:szCs w:val="24"/>
              </w:rPr>
              <w:t>Companies Act, 2013</w:t>
            </w:r>
          </w:p>
        </w:tc>
        <w:tc>
          <w:tcPr>
            <w:tcW w:w="1701" w:type="dxa"/>
            <w:vAlign w:val="center"/>
          </w:tcPr>
          <w:p w14:paraId="6D3EEECB" w14:textId="77777777" w:rsidR="00786769" w:rsidRPr="006E5B89" w:rsidRDefault="00786769" w:rsidP="003F6B4B">
            <w:pPr>
              <w:ind w:right="-46"/>
              <w:jc w:val="center"/>
              <w:rPr>
                <w:rFonts w:ascii="Times New Roman" w:hAnsi="Times New Roman" w:cs="Times New Roman"/>
                <w:color w:val="002060"/>
                <w:sz w:val="24"/>
                <w:szCs w:val="24"/>
              </w:rPr>
            </w:pPr>
            <w:r w:rsidRPr="00BB7710">
              <w:rPr>
                <w:rFonts w:ascii="Times New Roman" w:hAnsi="Times New Roman" w:cs="Times New Roman"/>
                <w:color w:val="002060"/>
                <w:sz w:val="24"/>
                <w:szCs w:val="24"/>
              </w:rPr>
              <w:t>Within</w:t>
            </w:r>
            <w:r>
              <w:rPr>
                <w:rFonts w:ascii="Times New Roman" w:hAnsi="Times New Roman" w:cs="Times New Roman"/>
                <w:color w:val="002060"/>
                <w:sz w:val="24"/>
                <w:szCs w:val="24"/>
              </w:rPr>
              <w:t xml:space="preserve"> 60 (</w:t>
            </w:r>
            <w:r w:rsidRPr="00BB7710">
              <w:rPr>
                <w:rFonts w:ascii="Times New Roman" w:hAnsi="Times New Roman" w:cs="Times New Roman"/>
                <w:color w:val="002060"/>
                <w:sz w:val="24"/>
                <w:szCs w:val="24"/>
              </w:rPr>
              <w:t>sixty</w:t>
            </w:r>
            <w:r>
              <w:rPr>
                <w:rFonts w:ascii="Times New Roman" w:hAnsi="Times New Roman" w:cs="Times New Roman"/>
                <w:color w:val="002060"/>
                <w:sz w:val="24"/>
                <w:szCs w:val="24"/>
              </w:rPr>
              <w:t>)</w:t>
            </w:r>
            <w:r w:rsidRPr="00BB7710">
              <w:rPr>
                <w:rFonts w:ascii="Times New Roman" w:hAnsi="Times New Roman" w:cs="Times New Roman"/>
                <w:color w:val="002060"/>
                <w:sz w:val="24"/>
                <w:szCs w:val="24"/>
              </w:rPr>
              <w:t xml:space="preserve"> days from the conclusion of each half year</w:t>
            </w:r>
            <w:r>
              <w:rPr>
                <w:rFonts w:ascii="Times New Roman" w:hAnsi="Times New Roman" w:cs="Times New Roman"/>
                <w:color w:val="002060"/>
                <w:sz w:val="24"/>
                <w:szCs w:val="24"/>
              </w:rPr>
              <w:t xml:space="preserve">. </w:t>
            </w:r>
          </w:p>
        </w:tc>
        <w:tc>
          <w:tcPr>
            <w:tcW w:w="4111" w:type="dxa"/>
          </w:tcPr>
          <w:p w14:paraId="225BCE8B" w14:textId="77777777" w:rsidR="00786769" w:rsidRPr="001D5087" w:rsidRDefault="00786769" w:rsidP="003F6B4B">
            <w:pPr>
              <w:ind w:right="-46"/>
              <w:jc w:val="both"/>
              <w:rPr>
                <w:rFonts w:ascii="Times New Roman" w:eastAsia="Times New Roman" w:hAnsi="Times New Roman" w:cs="Times New Roman"/>
                <w:color w:val="002060"/>
                <w:sz w:val="24"/>
                <w:szCs w:val="24"/>
                <w:lang w:val="en-US" w:eastAsia="en-IN"/>
              </w:rPr>
            </w:pPr>
            <w:r w:rsidRPr="001D5087">
              <w:rPr>
                <w:rFonts w:ascii="Times New Roman" w:eastAsia="Times New Roman" w:hAnsi="Times New Roman" w:cs="Times New Roman"/>
                <w:color w:val="002060"/>
                <w:sz w:val="24"/>
                <w:szCs w:val="24"/>
                <w:lang w:val="en-US" w:eastAsia="en-IN"/>
              </w:rPr>
              <w:t>Reconciliation of Share Capital Audit Report (Half-yearly)</w:t>
            </w:r>
          </w:p>
          <w:p w14:paraId="370F7A72" w14:textId="77777777" w:rsidR="00786769" w:rsidRPr="001D5087" w:rsidRDefault="00786769" w:rsidP="003F6B4B">
            <w:pPr>
              <w:ind w:right="-46"/>
              <w:jc w:val="both"/>
              <w:rPr>
                <w:rFonts w:ascii="Times New Roman" w:eastAsia="Times New Roman" w:hAnsi="Times New Roman" w:cs="Times New Roman"/>
                <w:color w:val="002060"/>
                <w:sz w:val="24"/>
                <w:szCs w:val="24"/>
                <w:lang w:val="en-US" w:eastAsia="en-IN"/>
              </w:rPr>
            </w:pPr>
            <w:r w:rsidRPr="001D5087">
              <w:rPr>
                <w:rFonts w:ascii="Times New Roman" w:eastAsia="Times New Roman" w:hAnsi="Times New Roman" w:cs="Times New Roman"/>
                <w:color w:val="002060"/>
                <w:sz w:val="24"/>
                <w:szCs w:val="24"/>
                <w:lang w:val="en-US" w:eastAsia="en-IN"/>
              </w:rPr>
              <w:t>Pursuant to sub-rule Rule 9A (8) of  Companies (Prospectus and Allotment of Securities) Rules, 2014</w:t>
            </w:r>
          </w:p>
          <w:p w14:paraId="67D939FC" w14:textId="77777777" w:rsidR="00786769" w:rsidRPr="006E5B89" w:rsidRDefault="00786769" w:rsidP="003F6B4B">
            <w:pPr>
              <w:ind w:right="-46"/>
              <w:jc w:val="both"/>
              <w:rPr>
                <w:rFonts w:ascii="Times New Roman" w:eastAsia="Times New Roman" w:hAnsi="Times New Roman" w:cs="Times New Roman"/>
                <w:color w:val="002060"/>
                <w:sz w:val="24"/>
                <w:szCs w:val="24"/>
                <w:lang w:val="en-US" w:eastAsia="en-IN"/>
              </w:rPr>
            </w:pPr>
            <w:r w:rsidRPr="001D5087">
              <w:rPr>
                <w:rFonts w:ascii="Times New Roman" w:eastAsia="Times New Roman" w:hAnsi="Times New Roman" w:cs="Times New Roman"/>
                <w:color w:val="002060"/>
                <w:sz w:val="24"/>
                <w:szCs w:val="24"/>
                <w:lang w:val="en-US" w:eastAsia="en-IN"/>
              </w:rPr>
              <w:t>To be filed all unlisted companies, deemed public companies</w:t>
            </w:r>
            <w:r>
              <w:rPr>
                <w:rFonts w:ascii="Times New Roman" w:eastAsia="Times New Roman" w:hAnsi="Times New Roman" w:cs="Times New Roman"/>
                <w:color w:val="002060"/>
                <w:sz w:val="24"/>
                <w:szCs w:val="24"/>
                <w:lang w:val="en-US" w:eastAsia="en-IN"/>
              </w:rPr>
              <w:t xml:space="preserve">. </w:t>
            </w:r>
            <w:r w:rsidRPr="001D5087">
              <w:rPr>
                <w:rFonts w:ascii="Times New Roman" w:eastAsia="Times New Roman" w:hAnsi="Times New Roman" w:cs="Times New Roman"/>
                <w:color w:val="002060"/>
                <w:sz w:val="24"/>
                <w:szCs w:val="24"/>
                <w:lang w:val="en-US" w:eastAsia="en-IN"/>
              </w:rPr>
              <w:t>Till further clarification to be filled in GNL-2</w:t>
            </w:r>
          </w:p>
        </w:tc>
        <w:tc>
          <w:tcPr>
            <w:tcW w:w="2018" w:type="dxa"/>
            <w:vAlign w:val="center"/>
          </w:tcPr>
          <w:p w14:paraId="139258D5" w14:textId="77777777" w:rsidR="00786769" w:rsidRDefault="00786769" w:rsidP="003F6B4B">
            <w:pPr>
              <w:ind w:right="-46"/>
              <w:jc w:val="center"/>
              <w:rPr>
                <w:rFonts w:ascii="Times New Roman" w:eastAsia="Times New Roman" w:hAnsi="Times New Roman" w:cs="Times New Roman"/>
                <w:b/>
                <w:color w:val="002060"/>
                <w:sz w:val="24"/>
                <w:szCs w:val="24"/>
                <w:lang w:val="en-US" w:eastAsia="en-IN"/>
              </w:rPr>
            </w:pPr>
            <w:r w:rsidRPr="001D5087">
              <w:rPr>
                <w:rFonts w:ascii="Times New Roman" w:eastAsia="Times New Roman" w:hAnsi="Times New Roman" w:cs="Times New Roman"/>
                <w:b/>
                <w:color w:val="002060"/>
                <w:sz w:val="24"/>
                <w:szCs w:val="24"/>
                <w:lang w:val="en-US" w:eastAsia="en-IN"/>
              </w:rPr>
              <w:t xml:space="preserve">E-Form PAS – 6 </w:t>
            </w:r>
          </w:p>
        </w:tc>
      </w:tr>
      <w:tr w:rsidR="00786769" w:rsidRPr="00EA06AB" w14:paraId="66C54B27" w14:textId="77777777" w:rsidTr="003F6B4B">
        <w:trPr>
          <w:trHeight w:val="1119"/>
        </w:trPr>
        <w:tc>
          <w:tcPr>
            <w:tcW w:w="1526" w:type="dxa"/>
          </w:tcPr>
          <w:p w14:paraId="2D0EE634" w14:textId="77777777" w:rsidR="00786769" w:rsidRDefault="00786769" w:rsidP="003F6B4B">
            <w:pPr>
              <w:jc w:val="center"/>
              <w:rPr>
                <w:rFonts w:ascii="Times New Roman" w:hAnsi="Times New Roman" w:cs="Times New Roman"/>
                <w:color w:val="002060"/>
                <w:sz w:val="24"/>
                <w:szCs w:val="24"/>
              </w:rPr>
            </w:pPr>
          </w:p>
          <w:p w14:paraId="2FA2210C" w14:textId="77777777" w:rsidR="00786769" w:rsidRPr="00030CF9" w:rsidRDefault="00786769" w:rsidP="003F6B4B">
            <w:pPr>
              <w:jc w:val="center"/>
              <w:rPr>
                <w:rFonts w:ascii="Times New Roman" w:hAnsi="Times New Roman" w:cs="Times New Roman"/>
                <w:color w:val="002060"/>
                <w:sz w:val="24"/>
                <w:szCs w:val="24"/>
              </w:rPr>
            </w:pPr>
            <w:r w:rsidRPr="00030CF9">
              <w:rPr>
                <w:rFonts w:ascii="Times New Roman" w:hAnsi="Times New Roman" w:cs="Times New Roman"/>
                <w:color w:val="002060"/>
                <w:sz w:val="24"/>
                <w:szCs w:val="24"/>
              </w:rPr>
              <w:t>Companies Act, 2013</w:t>
            </w:r>
          </w:p>
        </w:tc>
        <w:tc>
          <w:tcPr>
            <w:tcW w:w="1701" w:type="dxa"/>
            <w:vAlign w:val="center"/>
          </w:tcPr>
          <w:p w14:paraId="79DAA020" w14:textId="77777777" w:rsidR="00786769" w:rsidRPr="000D56A1" w:rsidRDefault="00786769" w:rsidP="003F6B4B">
            <w:pPr>
              <w:ind w:right="-46"/>
              <w:jc w:val="center"/>
              <w:rPr>
                <w:rFonts w:ascii="Times New Roman" w:hAnsi="Times New Roman" w:cs="Times New Roman"/>
                <w:color w:val="002060"/>
                <w:sz w:val="24"/>
                <w:szCs w:val="24"/>
              </w:rPr>
            </w:pPr>
            <w:r w:rsidRPr="00627098">
              <w:rPr>
                <w:rFonts w:ascii="Times New Roman" w:hAnsi="Times New Roman" w:cs="Times New Roman"/>
                <w:color w:val="002060"/>
                <w:sz w:val="24"/>
                <w:szCs w:val="24"/>
              </w:rPr>
              <w:t>One Time compliances</w:t>
            </w:r>
            <w:r w:rsidRPr="00627098">
              <w:rPr>
                <w:rFonts w:ascii="Times New Roman" w:hAnsi="Times New Roman" w:cs="Times New Roman"/>
                <w:color w:val="002060"/>
                <w:sz w:val="24"/>
                <w:szCs w:val="24"/>
              </w:rPr>
              <w:tab/>
            </w:r>
          </w:p>
        </w:tc>
        <w:tc>
          <w:tcPr>
            <w:tcW w:w="4111" w:type="dxa"/>
          </w:tcPr>
          <w:p w14:paraId="533DD280" w14:textId="77777777" w:rsidR="00786769" w:rsidRPr="000D56A1" w:rsidRDefault="00786769" w:rsidP="003F6B4B">
            <w:pPr>
              <w:ind w:right="-46"/>
              <w:jc w:val="both"/>
              <w:rPr>
                <w:rFonts w:ascii="Times New Roman" w:eastAsia="Times New Roman" w:hAnsi="Times New Roman" w:cs="Times New Roman"/>
                <w:color w:val="002060"/>
                <w:sz w:val="24"/>
                <w:szCs w:val="24"/>
                <w:lang w:val="en-US" w:eastAsia="en-IN"/>
              </w:rPr>
            </w:pPr>
            <w:r w:rsidRPr="00627098">
              <w:rPr>
                <w:rFonts w:ascii="Times New Roman" w:eastAsia="Times New Roman" w:hAnsi="Times New Roman" w:cs="Times New Roman"/>
                <w:color w:val="002060"/>
                <w:sz w:val="24"/>
                <w:szCs w:val="24"/>
                <w:lang w:val="en-US" w:eastAsia="en-IN"/>
              </w:rPr>
              <w:t>Registration of Entities for undertaking CSR activities</w:t>
            </w:r>
            <w:r w:rsidRPr="00627098">
              <w:rPr>
                <w:rFonts w:ascii="Times New Roman" w:eastAsia="Times New Roman" w:hAnsi="Times New Roman" w:cs="Times New Roman"/>
                <w:color w:val="002060"/>
                <w:sz w:val="24"/>
                <w:szCs w:val="24"/>
                <w:lang w:val="en-US" w:eastAsia="en-IN"/>
              </w:rPr>
              <w:tab/>
            </w:r>
            <w:r>
              <w:rPr>
                <w:rFonts w:ascii="Times New Roman" w:eastAsia="Times New Roman" w:hAnsi="Times New Roman" w:cs="Times New Roman"/>
                <w:color w:val="002060"/>
                <w:sz w:val="24"/>
                <w:szCs w:val="24"/>
                <w:lang w:val="en-US" w:eastAsia="en-IN"/>
              </w:rPr>
              <w:t xml:space="preserve">- </w:t>
            </w:r>
            <w:r w:rsidRPr="00627098">
              <w:rPr>
                <w:rFonts w:ascii="Times New Roman" w:eastAsia="Times New Roman" w:hAnsi="Times New Roman" w:cs="Times New Roman"/>
                <w:color w:val="002060"/>
                <w:sz w:val="24"/>
                <w:szCs w:val="24"/>
                <w:lang w:val="en-US" w:eastAsia="en-IN"/>
              </w:rPr>
              <w:t>Trust/ Society/ Section 8 Company need to file before Acceptance of Donation as CSR w.e.f. 01st April 2021</w:t>
            </w:r>
          </w:p>
        </w:tc>
        <w:tc>
          <w:tcPr>
            <w:tcW w:w="2018" w:type="dxa"/>
            <w:vAlign w:val="center"/>
          </w:tcPr>
          <w:p w14:paraId="05C1617A" w14:textId="77777777" w:rsidR="00786769" w:rsidRDefault="00786769" w:rsidP="003F6B4B">
            <w:pPr>
              <w:ind w:right="-46"/>
              <w:jc w:val="center"/>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E</w:t>
            </w:r>
            <w:r w:rsidRPr="00627098">
              <w:rPr>
                <w:rFonts w:ascii="Times New Roman" w:eastAsia="Times New Roman" w:hAnsi="Times New Roman" w:cs="Times New Roman"/>
                <w:b/>
                <w:color w:val="002060"/>
                <w:sz w:val="24"/>
                <w:szCs w:val="24"/>
                <w:lang w:val="en-US" w:eastAsia="en-IN"/>
              </w:rPr>
              <w:t>-Form CSR-1</w:t>
            </w:r>
          </w:p>
        </w:tc>
      </w:tr>
      <w:tr w:rsidR="00786769" w:rsidRPr="00EA06AB" w14:paraId="0CA5484E" w14:textId="77777777" w:rsidTr="003F6B4B">
        <w:trPr>
          <w:trHeight w:val="557"/>
        </w:trPr>
        <w:tc>
          <w:tcPr>
            <w:tcW w:w="1526" w:type="dxa"/>
            <w:vAlign w:val="center"/>
          </w:tcPr>
          <w:p w14:paraId="39E0FC19" w14:textId="77777777" w:rsidR="00786769" w:rsidRPr="00D321D1" w:rsidRDefault="00786769" w:rsidP="003F6B4B">
            <w:pPr>
              <w:jc w:val="center"/>
              <w:rPr>
                <w:rFonts w:ascii="Times New Roman" w:eastAsia="Calibri" w:hAnsi="Times New Roman" w:cs="Times New Roman"/>
                <w:color w:val="002060"/>
                <w:sz w:val="24"/>
                <w:szCs w:val="24"/>
              </w:rPr>
            </w:pPr>
            <w:r w:rsidRPr="00D321D1">
              <w:rPr>
                <w:rFonts w:ascii="Times New Roman" w:eastAsia="Calibri" w:hAnsi="Times New Roman" w:cs="Times New Roman"/>
                <w:color w:val="002060"/>
                <w:sz w:val="24"/>
                <w:szCs w:val="24"/>
              </w:rPr>
              <w:t>Companies Act, 2013</w:t>
            </w:r>
          </w:p>
        </w:tc>
        <w:tc>
          <w:tcPr>
            <w:tcW w:w="1701" w:type="dxa"/>
            <w:vAlign w:val="center"/>
          </w:tcPr>
          <w:p w14:paraId="07341843" w14:textId="77777777" w:rsidR="00786769" w:rsidRPr="005E24B4" w:rsidRDefault="00786769" w:rsidP="003F6B4B">
            <w:pPr>
              <w:jc w:val="center"/>
              <w:rPr>
                <w:rFonts w:ascii="Times New Roman" w:eastAsia="Calibri" w:hAnsi="Times New Roman" w:cs="Times New Roman"/>
                <w:color w:val="002060"/>
                <w:sz w:val="24"/>
                <w:szCs w:val="24"/>
              </w:rPr>
            </w:pPr>
            <w:r w:rsidRPr="005E24B4">
              <w:rPr>
                <w:rFonts w:ascii="Times New Roman" w:eastAsia="Calibri" w:hAnsi="Times New Roman" w:cs="Times New Roman"/>
                <w:color w:val="002060"/>
                <w:sz w:val="24"/>
                <w:szCs w:val="24"/>
              </w:rPr>
              <w:t xml:space="preserve">within a period of </w:t>
            </w:r>
            <w:r>
              <w:rPr>
                <w:rFonts w:ascii="Times New Roman" w:eastAsia="Calibri" w:hAnsi="Times New Roman" w:cs="Times New Roman"/>
                <w:color w:val="002060"/>
                <w:sz w:val="24"/>
                <w:szCs w:val="24"/>
              </w:rPr>
              <w:t>60</w:t>
            </w:r>
            <w:r w:rsidRPr="005E24B4">
              <w:rPr>
                <w:rFonts w:ascii="Times New Roman" w:eastAsia="Calibri" w:hAnsi="Times New Roman" w:cs="Times New Roman"/>
                <w:color w:val="002060"/>
                <w:sz w:val="24"/>
                <w:szCs w:val="24"/>
              </w:rPr>
              <w:t xml:space="preserve"> days after the holding</w:t>
            </w:r>
          </w:p>
          <w:p w14:paraId="74937942" w14:textId="77777777" w:rsidR="00786769" w:rsidRPr="00D321D1" w:rsidRDefault="00786769" w:rsidP="003F6B4B">
            <w:pPr>
              <w:jc w:val="center"/>
              <w:rPr>
                <w:rFonts w:ascii="Times New Roman" w:eastAsia="Calibri" w:hAnsi="Times New Roman" w:cs="Times New Roman"/>
                <w:color w:val="002060"/>
                <w:sz w:val="24"/>
                <w:szCs w:val="24"/>
              </w:rPr>
            </w:pPr>
            <w:r w:rsidRPr="005E24B4">
              <w:rPr>
                <w:rFonts w:ascii="Times New Roman" w:eastAsia="Calibri" w:hAnsi="Times New Roman" w:cs="Times New Roman"/>
                <w:color w:val="002060"/>
                <w:sz w:val="24"/>
                <w:szCs w:val="24"/>
              </w:rPr>
              <w:t xml:space="preserve">of </w:t>
            </w:r>
            <w:r>
              <w:rPr>
                <w:rFonts w:ascii="Times New Roman" w:eastAsia="Calibri" w:hAnsi="Times New Roman" w:cs="Times New Roman"/>
                <w:color w:val="002060"/>
                <w:sz w:val="24"/>
                <w:szCs w:val="24"/>
              </w:rPr>
              <w:t xml:space="preserve">AGM </w:t>
            </w:r>
          </w:p>
        </w:tc>
        <w:tc>
          <w:tcPr>
            <w:tcW w:w="4111" w:type="dxa"/>
          </w:tcPr>
          <w:p w14:paraId="589FDEA6" w14:textId="77777777" w:rsidR="00786769" w:rsidRDefault="00786769" w:rsidP="003F6B4B">
            <w:pPr>
              <w:jc w:val="both"/>
              <w:rPr>
                <w:rFonts w:ascii="Times New Roman" w:eastAsia="Times New Roman" w:hAnsi="Times New Roman" w:cs="Times New Roman"/>
                <w:color w:val="002060"/>
                <w:sz w:val="24"/>
                <w:szCs w:val="24"/>
                <w:lang w:val="en-US" w:eastAsia="en-IN"/>
              </w:rPr>
            </w:pPr>
            <w:r w:rsidRPr="006414D7">
              <w:rPr>
                <w:rFonts w:ascii="Times New Roman" w:eastAsia="Times New Roman" w:hAnsi="Times New Roman" w:cs="Times New Roman"/>
                <w:color w:val="002060"/>
                <w:sz w:val="24"/>
                <w:szCs w:val="24"/>
                <w:lang w:val="en-US" w:eastAsia="en-IN"/>
              </w:rPr>
              <w:t>IEPF Authority (Accounting, Audit, Transfer and Refund) Second Amendment Rules, 2019 Statement of unclaimed and unpaid amounts</w:t>
            </w:r>
            <w:r>
              <w:rPr>
                <w:rFonts w:ascii="Times New Roman" w:eastAsia="Times New Roman" w:hAnsi="Times New Roman" w:cs="Times New Roman"/>
                <w:color w:val="002060"/>
                <w:sz w:val="24"/>
                <w:szCs w:val="24"/>
                <w:lang w:val="en-US" w:eastAsia="en-IN"/>
              </w:rPr>
              <w:t xml:space="preserve">. </w:t>
            </w:r>
          </w:p>
          <w:p w14:paraId="082D61F2" w14:textId="77777777" w:rsidR="00786769" w:rsidRPr="00D321D1" w:rsidRDefault="00786769" w:rsidP="003F6B4B">
            <w:pPr>
              <w:jc w:val="both"/>
              <w:rPr>
                <w:rFonts w:ascii="Times New Roman" w:eastAsia="Times New Roman" w:hAnsi="Times New Roman" w:cs="Times New Roman"/>
                <w:color w:val="002060"/>
                <w:sz w:val="24"/>
                <w:szCs w:val="24"/>
                <w:lang w:val="en-US" w:eastAsia="en-IN"/>
              </w:rPr>
            </w:pPr>
            <w:r>
              <w:rPr>
                <w:rFonts w:ascii="Times New Roman" w:eastAsia="Times New Roman" w:hAnsi="Times New Roman" w:cs="Times New Roman"/>
                <w:color w:val="002060"/>
                <w:sz w:val="24"/>
                <w:szCs w:val="24"/>
                <w:lang w:val="en-US" w:eastAsia="en-IN"/>
              </w:rPr>
              <w:t xml:space="preserve">This </w:t>
            </w:r>
            <w:r w:rsidRPr="005E24B4">
              <w:rPr>
                <w:rFonts w:ascii="Times New Roman" w:eastAsia="Times New Roman" w:hAnsi="Times New Roman" w:cs="Times New Roman"/>
                <w:color w:val="002060"/>
                <w:sz w:val="24"/>
                <w:szCs w:val="24"/>
                <w:lang w:val="en-US" w:eastAsia="en-IN"/>
              </w:rPr>
              <w:t>e</w:t>
            </w:r>
            <w:r>
              <w:rPr>
                <w:rFonts w:ascii="Times New Roman" w:eastAsia="Times New Roman" w:hAnsi="Times New Roman" w:cs="Times New Roman"/>
                <w:color w:val="002060"/>
                <w:sz w:val="24"/>
                <w:szCs w:val="24"/>
                <w:lang w:val="en-US" w:eastAsia="en-IN"/>
              </w:rPr>
              <w:t>-</w:t>
            </w:r>
            <w:r w:rsidRPr="005E24B4">
              <w:rPr>
                <w:rFonts w:ascii="Times New Roman" w:eastAsia="Times New Roman" w:hAnsi="Times New Roman" w:cs="Times New Roman"/>
                <w:color w:val="002060"/>
                <w:sz w:val="24"/>
                <w:szCs w:val="24"/>
                <w:lang w:val="en-US" w:eastAsia="en-IN"/>
              </w:rPr>
              <w:t xml:space="preserve">form shall be filed within a period of </w:t>
            </w:r>
            <w:r>
              <w:rPr>
                <w:rFonts w:ascii="Times New Roman" w:eastAsia="Times New Roman" w:hAnsi="Times New Roman" w:cs="Times New Roman"/>
                <w:color w:val="002060"/>
                <w:sz w:val="24"/>
                <w:szCs w:val="24"/>
                <w:lang w:val="en-US" w:eastAsia="en-IN"/>
              </w:rPr>
              <w:t>60</w:t>
            </w:r>
            <w:r w:rsidRPr="005E24B4">
              <w:rPr>
                <w:rFonts w:ascii="Times New Roman" w:eastAsia="Times New Roman" w:hAnsi="Times New Roman" w:cs="Times New Roman"/>
                <w:color w:val="002060"/>
                <w:sz w:val="24"/>
                <w:szCs w:val="24"/>
                <w:lang w:val="en-US" w:eastAsia="en-IN"/>
              </w:rPr>
              <w:t xml:space="preserve"> days after the holding</w:t>
            </w:r>
            <w:r>
              <w:rPr>
                <w:rFonts w:ascii="Times New Roman" w:eastAsia="Times New Roman" w:hAnsi="Times New Roman" w:cs="Times New Roman"/>
                <w:color w:val="002060"/>
                <w:sz w:val="24"/>
                <w:szCs w:val="24"/>
                <w:lang w:val="en-US" w:eastAsia="en-IN"/>
              </w:rPr>
              <w:t xml:space="preserve"> </w:t>
            </w:r>
            <w:r w:rsidRPr="005E24B4">
              <w:rPr>
                <w:rFonts w:ascii="Times New Roman" w:eastAsia="Times New Roman" w:hAnsi="Times New Roman" w:cs="Times New Roman"/>
                <w:color w:val="002060"/>
                <w:sz w:val="24"/>
                <w:szCs w:val="24"/>
                <w:lang w:val="en-US" w:eastAsia="en-IN"/>
              </w:rPr>
              <w:t>of A</w:t>
            </w:r>
            <w:r>
              <w:rPr>
                <w:rFonts w:ascii="Times New Roman" w:eastAsia="Times New Roman" w:hAnsi="Times New Roman" w:cs="Times New Roman"/>
                <w:color w:val="002060"/>
                <w:sz w:val="24"/>
                <w:szCs w:val="24"/>
                <w:lang w:val="en-US" w:eastAsia="en-IN"/>
              </w:rPr>
              <w:t>GM</w:t>
            </w:r>
            <w:r w:rsidRPr="005E24B4">
              <w:rPr>
                <w:rFonts w:ascii="Times New Roman" w:eastAsia="Times New Roman" w:hAnsi="Times New Roman" w:cs="Times New Roman"/>
                <w:color w:val="002060"/>
                <w:sz w:val="24"/>
                <w:szCs w:val="24"/>
                <w:lang w:val="en-US" w:eastAsia="en-IN"/>
              </w:rPr>
              <w:t xml:space="preserve"> or the date on which it should have been held as per</w:t>
            </w:r>
            <w:r>
              <w:rPr>
                <w:rFonts w:ascii="Times New Roman" w:eastAsia="Times New Roman" w:hAnsi="Times New Roman" w:cs="Times New Roman"/>
                <w:color w:val="002060"/>
                <w:sz w:val="24"/>
                <w:szCs w:val="24"/>
                <w:lang w:val="en-US" w:eastAsia="en-IN"/>
              </w:rPr>
              <w:t xml:space="preserve"> </w:t>
            </w:r>
            <w:r w:rsidRPr="005E24B4">
              <w:rPr>
                <w:rFonts w:ascii="Times New Roman" w:eastAsia="Times New Roman" w:hAnsi="Times New Roman" w:cs="Times New Roman"/>
                <w:color w:val="002060"/>
                <w:sz w:val="24"/>
                <w:szCs w:val="24"/>
                <w:lang w:val="en-US" w:eastAsia="en-IN"/>
              </w:rPr>
              <w:t>the provisions of section 96 of the Act, whichever is earlier</w:t>
            </w:r>
          </w:p>
        </w:tc>
        <w:tc>
          <w:tcPr>
            <w:tcW w:w="2018" w:type="dxa"/>
            <w:vAlign w:val="center"/>
          </w:tcPr>
          <w:p w14:paraId="50133A02" w14:textId="77777777" w:rsidR="00786769" w:rsidRPr="00D321D1" w:rsidRDefault="00786769" w:rsidP="003F6B4B">
            <w:pPr>
              <w:jc w:val="center"/>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IEPF -2</w:t>
            </w:r>
          </w:p>
        </w:tc>
      </w:tr>
    </w:tbl>
    <w:p w14:paraId="3BD38931" w14:textId="77777777" w:rsidR="00786769" w:rsidRDefault="00786769" w:rsidP="00786769">
      <w:pPr>
        <w:spacing w:after="0" w:line="240" w:lineRule="auto"/>
        <w:ind w:right="-46"/>
        <w:jc w:val="both"/>
        <w:rPr>
          <w:rFonts w:ascii="Times New Roman" w:hAnsi="Times New Roman" w:cs="Times New Roman"/>
          <w:b/>
          <w:color w:val="002060"/>
          <w:sz w:val="24"/>
          <w:szCs w:val="24"/>
          <w:u w:val="single"/>
        </w:rPr>
      </w:pPr>
    </w:p>
    <w:p w14:paraId="3D42E0C3" w14:textId="77777777" w:rsidR="00786769" w:rsidRPr="00CE65D2" w:rsidRDefault="00786769" w:rsidP="00B02210">
      <w:pPr>
        <w:pStyle w:val="ListParagraph"/>
        <w:numPr>
          <w:ilvl w:val="0"/>
          <w:numId w:val="8"/>
        </w:numPr>
        <w:spacing w:after="0" w:line="240" w:lineRule="auto"/>
        <w:ind w:right="-46"/>
        <w:jc w:val="both"/>
        <w:rPr>
          <w:rFonts w:ascii="Times New Roman" w:hAnsi="Times New Roman" w:cs="Times New Roman"/>
          <w:b/>
          <w:color w:val="0070C0"/>
          <w:sz w:val="32"/>
          <w:szCs w:val="24"/>
          <w:u w:val="single"/>
        </w:rPr>
      </w:pPr>
      <w:r w:rsidRPr="00CE65D2">
        <w:rPr>
          <w:rFonts w:ascii="Times New Roman" w:hAnsi="Times New Roman" w:cs="Times New Roman"/>
          <w:b/>
          <w:color w:val="0070C0"/>
          <w:sz w:val="32"/>
          <w:szCs w:val="24"/>
          <w:u w:val="single"/>
        </w:rPr>
        <w:t xml:space="preserve">OPC Annual Filings: </w:t>
      </w:r>
    </w:p>
    <w:p w14:paraId="49B56903" w14:textId="77777777" w:rsidR="00786769" w:rsidRDefault="00786769" w:rsidP="00786769">
      <w:pPr>
        <w:spacing w:after="0" w:line="240" w:lineRule="auto"/>
        <w:ind w:right="-46"/>
        <w:jc w:val="both"/>
        <w:rPr>
          <w:rFonts w:ascii="Times New Roman" w:hAnsi="Times New Roman" w:cs="Times New Roman"/>
          <w:b/>
          <w:color w:val="002060"/>
          <w:sz w:val="24"/>
          <w:szCs w:val="24"/>
          <w:u w:val="single"/>
        </w:rPr>
      </w:pPr>
    </w:p>
    <w:p w14:paraId="4F8A7F91" w14:textId="77777777" w:rsidR="00786769" w:rsidRDefault="00786769" w:rsidP="00B02210">
      <w:pPr>
        <w:pStyle w:val="ListParagraph"/>
        <w:numPr>
          <w:ilvl w:val="0"/>
          <w:numId w:val="9"/>
        </w:numPr>
        <w:jc w:val="both"/>
        <w:rPr>
          <w:rFonts w:ascii="Times New Roman" w:hAnsi="Times New Roman" w:cs="Times New Roman"/>
          <w:color w:val="002060"/>
          <w:sz w:val="24"/>
          <w:szCs w:val="24"/>
        </w:rPr>
      </w:pPr>
      <w:r w:rsidRPr="00CE65D2">
        <w:rPr>
          <w:rFonts w:ascii="Times New Roman" w:hAnsi="Times New Roman" w:cs="Times New Roman"/>
          <w:color w:val="002060"/>
          <w:sz w:val="24"/>
          <w:szCs w:val="24"/>
        </w:rPr>
        <w:t xml:space="preserve">One Person Company shall file a copy of the financial statements duly adopted by its member, along with all the documents which are required to be attached to such financial statements, </w:t>
      </w:r>
      <w:r w:rsidRPr="00CE65D2">
        <w:rPr>
          <w:rFonts w:ascii="Times New Roman" w:hAnsi="Times New Roman" w:cs="Times New Roman"/>
          <w:b/>
          <w:color w:val="002060"/>
          <w:sz w:val="24"/>
          <w:szCs w:val="24"/>
        </w:rPr>
        <w:t>within one hundred eighty (180) days from the closure of the financial year</w:t>
      </w:r>
      <w:r>
        <w:rPr>
          <w:rFonts w:ascii="Times New Roman" w:hAnsi="Times New Roman" w:cs="Times New Roman"/>
          <w:b/>
          <w:color w:val="002060"/>
          <w:sz w:val="24"/>
          <w:szCs w:val="24"/>
        </w:rPr>
        <w:t xml:space="preserve">. </w:t>
      </w:r>
    </w:p>
    <w:p w14:paraId="0F4CB199" w14:textId="77777777" w:rsidR="00786769" w:rsidRDefault="00786769" w:rsidP="00B02210">
      <w:pPr>
        <w:pStyle w:val="ListParagraph"/>
        <w:numPr>
          <w:ilvl w:val="0"/>
          <w:numId w:val="9"/>
        </w:numPr>
        <w:jc w:val="both"/>
        <w:rPr>
          <w:rFonts w:ascii="Times New Roman" w:hAnsi="Times New Roman" w:cs="Times New Roman"/>
          <w:color w:val="002060"/>
          <w:sz w:val="24"/>
          <w:szCs w:val="24"/>
        </w:rPr>
      </w:pPr>
      <w:r w:rsidRPr="00CE65D2">
        <w:rPr>
          <w:rFonts w:ascii="Times New Roman" w:hAnsi="Times New Roman" w:cs="Times New Roman"/>
          <w:color w:val="002060"/>
          <w:sz w:val="24"/>
          <w:szCs w:val="24"/>
        </w:rPr>
        <w:t>AGM not Applicable for OPC: Section 96</w:t>
      </w:r>
      <w:r>
        <w:rPr>
          <w:rFonts w:ascii="Times New Roman" w:hAnsi="Times New Roman" w:cs="Times New Roman"/>
          <w:color w:val="002060"/>
          <w:sz w:val="24"/>
          <w:szCs w:val="24"/>
        </w:rPr>
        <w:t xml:space="preserve">. </w:t>
      </w:r>
    </w:p>
    <w:p w14:paraId="0C45FED8" w14:textId="77777777" w:rsidR="00786769" w:rsidRDefault="00786769" w:rsidP="00B02210">
      <w:pPr>
        <w:pStyle w:val="ListParagraph"/>
        <w:numPr>
          <w:ilvl w:val="0"/>
          <w:numId w:val="9"/>
        </w:numPr>
        <w:rPr>
          <w:rFonts w:ascii="Times New Roman" w:hAnsi="Times New Roman" w:cs="Times New Roman"/>
          <w:color w:val="002060"/>
          <w:sz w:val="24"/>
          <w:szCs w:val="24"/>
        </w:rPr>
      </w:pPr>
      <w:r w:rsidRPr="00D55E54">
        <w:rPr>
          <w:rFonts w:ascii="Times New Roman" w:hAnsi="Times New Roman" w:cs="Times New Roman"/>
          <w:b/>
          <w:color w:val="002060"/>
          <w:sz w:val="24"/>
          <w:szCs w:val="24"/>
        </w:rPr>
        <w:t>Due date for Annual Filing (AOC-4):</w:t>
      </w:r>
      <w:r w:rsidRPr="00CE65D2">
        <w:rPr>
          <w:rFonts w:ascii="Times New Roman" w:hAnsi="Times New Roman" w:cs="Times New Roman"/>
          <w:color w:val="002060"/>
          <w:sz w:val="24"/>
          <w:szCs w:val="24"/>
        </w:rPr>
        <w:t xml:space="preserve"> Th</w:t>
      </w:r>
      <w:r>
        <w:rPr>
          <w:rFonts w:ascii="Times New Roman" w:hAnsi="Times New Roman" w:cs="Times New Roman"/>
          <w:color w:val="002060"/>
          <w:sz w:val="24"/>
          <w:szCs w:val="24"/>
        </w:rPr>
        <w:t>e due date for Annual Filing is 27.09.2022 (if FY ended on 31.03.2022)</w:t>
      </w:r>
      <w:r w:rsidRPr="00CE65D2">
        <w:rPr>
          <w:rFonts w:ascii="Times New Roman" w:hAnsi="Times New Roman" w:cs="Times New Roman"/>
          <w:color w:val="002060"/>
          <w:sz w:val="24"/>
          <w:szCs w:val="24"/>
        </w:rPr>
        <w:t xml:space="preserve"> </w:t>
      </w:r>
    </w:p>
    <w:p w14:paraId="744E6A26" w14:textId="77777777" w:rsidR="00786769" w:rsidRDefault="00786769" w:rsidP="00786769">
      <w:pPr>
        <w:pStyle w:val="ListParagraph"/>
        <w:rPr>
          <w:rFonts w:ascii="Times New Roman" w:hAnsi="Times New Roman" w:cs="Times New Roman"/>
          <w:color w:val="002060"/>
          <w:sz w:val="24"/>
          <w:szCs w:val="24"/>
        </w:rPr>
      </w:pPr>
    </w:p>
    <w:p w14:paraId="7F4B3128" w14:textId="77777777" w:rsidR="00786769" w:rsidRPr="00637780" w:rsidRDefault="00786769" w:rsidP="00B02210">
      <w:pPr>
        <w:pStyle w:val="ListParagraph"/>
        <w:numPr>
          <w:ilvl w:val="0"/>
          <w:numId w:val="10"/>
        </w:numPr>
        <w:rPr>
          <w:rFonts w:ascii="Times New Roman" w:hAnsi="Times New Roman" w:cs="Times New Roman"/>
          <w:b/>
          <w:color w:val="C00000"/>
          <w:sz w:val="32"/>
          <w:szCs w:val="24"/>
          <w:u w:val="single"/>
        </w:rPr>
      </w:pPr>
      <w:r w:rsidRPr="00637780">
        <w:rPr>
          <w:rFonts w:ascii="Times New Roman" w:hAnsi="Times New Roman" w:cs="Times New Roman"/>
          <w:b/>
          <w:color w:val="C00000"/>
          <w:sz w:val="32"/>
          <w:szCs w:val="24"/>
          <w:u w:val="single"/>
        </w:rPr>
        <w:t xml:space="preserve">AGM Related Compliance Provisions: </w:t>
      </w:r>
    </w:p>
    <w:tbl>
      <w:tblPr>
        <w:tblStyle w:val="GridTable2-Accent510"/>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1682"/>
        <w:gridCol w:w="4209"/>
        <w:gridCol w:w="2080"/>
      </w:tblGrid>
      <w:tr w:rsidR="00786769" w:rsidRPr="00637780" w14:paraId="19BA446F" w14:textId="77777777" w:rsidTr="003F6B4B">
        <w:trPr>
          <w:cnfStyle w:val="100000000000" w:firstRow="1" w:lastRow="0" w:firstColumn="0" w:lastColumn="0" w:oddVBand="0" w:evenVBand="0" w:oddHBand="0"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shd w:val="clear" w:color="auto" w:fill="002060"/>
            <w:hideMark/>
          </w:tcPr>
          <w:p w14:paraId="02A9C764" w14:textId="77777777" w:rsidR="00786769" w:rsidRPr="00637780" w:rsidRDefault="00786769" w:rsidP="003F6B4B">
            <w:pPr>
              <w:pStyle w:val="BodyText"/>
              <w:jc w:val="center"/>
              <w:rPr>
                <w:rFonts w:ascii="Times New Roman" w:hAnsi="Times New Roman" w:cs="Times New Roman"/>
                <w:sz w:val="24"/>
                <w:szCs w:val="24"/>
                <w:lang w:eastAsia="en-IN"/>
              </w:rPr>
            </w:pPr>
            <w:r w:rsidRPr="00637780">
              <w:rPr>
                <w:rFonts w:ascii="Times New Roman" w:hAnsi="Times New Roman" w:cs="Times New Roman"/>
                <w:sz w:val="24"/>
                <w:szCs w:val="24"/>
                <w:lang w:eastAsia="en-IN"/>
              </w:rPr>
              <w:t>Applicable Section</w:t>
            </w:r>
          </w:p>
        </w:tc>
        <w:tc>
          <w:tcPr>
            <w:tcW w:w="0" w:type="auto"/>
            <w:tcBorders>
              <w:top w:val="none" w:sz="0" w:space="0" w:color="auto"/>
              <w:left w:val="none" w:sz="0" w:space="0" w:color="auto"/>
              <w:bottom w:val="none" w:sz="0" w:space="0" w:color="auto"/>
              <w:right w:val="none" w:sz="0" w:space="0" w:color="auto"/>
            </w:tcBorders>
            <w:shd w:val="clear" w:color="auto" w:fill="002060"/>
            <w:hideMark/>
          </w:tcPr>
          <w:p w14:paraId="4653048B" w14:textId="77777777" w:rsidR="00786769" w:rsidRPr="00637780" w:rsidRDefault="00786769" w:rsidP="003F6B4B">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eastAsia="en-IN"/>
              </w:rPr>
            </w:pPr>
            <w:r w:rsidRPr="00637780">
              <w:rPr>
                <w:rFonts w:ascii="Times New Roman" w:hAnsi="Times New Roman" w:cs="Times New Roman"/>
                <w:b/>
                <w:bCs/>
                <w:sz w:val="24"/>
                <w:szCs w:val="24"/>
                <w:lang w:eastAsia="en-IN"/>
              </w:rPr>
              <w:t>Type of Meeting</w:t>
            </w:r>
          </w:p>
        </w:tc>
        <w:tc>
          <w:tcPr>
            <w:tcW w:w="0" w:type="auto"/>
            <w:tcBorders>
              <w:top w:val="none" w:sz="0" w:space="0" w:color="auto"/>
              <w:left w:val="none" w:sz="0" w:space="0" w:color="auto"/>
              <w:bottom w:val="none" w:sz="0" w:space="0" w:color="auto"/>
              <w:right w:val="none" w:sz="0" w:space="0" w:color="auto"/>
            </w:tcBorders>
            <w:shd w:val="clear" w:color="auto" w:fill="002060"/>
            <w:hideMark/>
          </w:tcPr>
          <w:p w14:paraId="79E231B2" w14:textId="77777777" w:rsidR="00786769" w:rsidRPr="00637780" w:rsidRDefault="00786769" w:rsidP="003F6B4B">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IN"/>
              </w:rPr>
            </w:pPr>
            <w:r w:rsidRPr="00637780">
              <w:rPr>
                <w:rFonts w:ascii="Times New Roman" w:hAnsi="Times New Roman" w:cs="Times New Roman"/>
                <w:sz w:val="24"/>
                <w:szCs w:val="24"/>
                <w:lang w:eastAsia="en-IN"/>
              </w:rPr>
              <w:t>Time line for holding meeting</w:t>
            </w:r>
          </w:p>
        </w:tc>
        <w:tc>
          <w:tcPr>
            <w:tcW w:w="0" w:type="auto"/>
            <w:tcBorders>
              <w:top w:val="none" w:sz="0" w:space="0" w:color="auto"/>
              <w:left w:val="none" w:sz="0" w:space="0" w:color="auto"/>
              <w:bottom w:val="none" w:sz="0" w:space="0" w:color="auto"/>
            </w:tcBorders>
            <w:shd w:val="clear" w:color="auto" w:fill="002060"/>
            <w:hideMark/>
          </w:tcPr>
          <w:p w14:paraId="75996B67" w14:textId="77777777" w:rsidR="00786769" w:rsidRPr="00637780" w:rsidRDefault="00786769" w:rsidP="003F6B4B">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IN"/>
              </w:rPr>
            </w:pPr>
            <w:r w:rsidRPr="00637780">
              <w:rPr>
                <w:rFonts w:ascii="Times New Roman" w:hAnsi="Times New Roman" w:cs="Times New Roman"/>
                <w:sz w:val="24"/>
                <w:szCs w:val="24"/>
                <w:lang w:eastAsia="en-IN"/>
              </w:rPr>
              <w:t>Exemptions Available to</w:t>
            </w:r>
          </w:p>
        </w:tc>
      </w:tr>
      <w:tr w:rsidR="00786769" w:rsidRPr="00637780" w14:paraId="5FF2CE4C" w14:textId="77777777" w:rsidTr="003F6B4B">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0" w:type="auto"/>
            <w:hideMark/>
          </w:tcPr>
          <w:p w14:paraId="19E00D19" w14:textId="77777777" w:rsidR="00786769" w:rsidRPr="00637780" w:rsidRDefault="00786769" w:rsidP="003F6B4B">
            <w:pPr>
              <w:pStyle w:val="BodyText"/>
              <w:jc w:val="center"/>
              <w:rPr>
                <w:rFonts w:ascii="Times New Roman" w:hAnsi="Times New Roman" w:cs="Times New Roman"/>
                <w:b/>
                <w:sz w:val="24"/>
                <w:szCs w:val="24"/>
                <w:lang w:eastAsia="en-IN"/>
              </w:rPr>
            </w:pPr>
            <w:r w:rsidRPr="00637780">
              <w:rPr>
                <w:rFonts w:ascii="Times New Roman" w:hAnsi="Times New Roman" w:cs="Times New Roman"/>
                <w:b/>
                <w:sz w:val="24"/>
                <w:szCs w:val="24"/>
                <w:lang w:eastAsia="en-IN"/>
              </w:rPr>
              <w:t>Section 96</w:t>
            </w:r>
          </w:p>
        </w:tc>
        <w:tc>
          <w:tcPr>
            <w:tcW w:w="0" w:type="auto"/>
            <w:hideMark/>
          </w:tcPr>
          <w:p w14:paraId="43634974" w14:textId="77777777" w:rsidR="00786769" w:rsidRPr="00637780" w:rsidRDefault="00786769" w:rsidP="003F6B4B">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 w:val="24"/>
                <w:szCs w:val="24"/>
                <w:lang w:eastAsia="en-IN"/>
              </w:rPr>
            </w:pPr>
            <w:r w:rsidRPr="00637780">
              <w:rPr>
                <w:rFonts w:ascii="Times New Roman" w:hAnsi="Times New Roman" w:cs="Times New Roman"/>
                <w:b w:val="0"/>
                <w:sz w:val="24"/>
                <w:szCs w:val="24"/>
                <w:lang w:eastAsia="en-IN"/>
              </w:rPr>
              <w:t>First AGM</w:t>
            </w:r>
          </w:p>
        </w:tc>
        <w:tc>
          <w:tcPr>
            <w:tcW w:w="0" w:type="auto"/>
            <w:hideMark/>
          </w:tcPr>
          <w:p w14:paraId="5305CB05" w14:textId="77777777" w:rsidR="00786769" w:rsidRPr="00637780" w:rsidRDefault="00786769" w:rsidP="003F6B4B">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 w:val="24"/>
                <w:szCs w:val="24"/>
                <w:lang w:eastAsia="en-IN"/>
              </w:rPr>
            </w:pPr>
            <w:r w:rsidRPr="00637780">
              <w:rPr>
                <w:rFonts w:ascii="Times New Roman" w:hAnsi="Times New Roman" w:cs="Times New Roman"/>
                <w:b w:val="0"/>
                <w:sz w:val="24"/>
                <w:szCs w:val="24"/>
                <w:lang w:eastAsia="en-IN"/>
              </w:rPr>
              <w:t>Within 9 months from the closure of first financial Year</w:t>
            </w:r>
          </w:p>
        </w:tc>
        <w:tc>
          <w:tcPr>
            <w:tcW w:w="0" w:type="auto"/>
            <w:hideMark/>
          </w:tcPr>
          <w:p w14:paraId="204A5D87" w14:textId="77777777" w:rsidR="00786769" w:rsidRPr="00637780" w:rsidRDefault="00786769" w:rsidP="003F6B4B">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 w:val="24"/>
                <w:szCs w:val="24"/>
                <w:lang w:eastAsia="en-IN"/>
              </w:rPr>
            </w:pPr>
            <w:r w:rsidRPr="00637780">
              <w:rPr>
                <w:rFonts w:ascii="Times New Roman" w:hAnsi="Times New Roman" w:cs="Times New Roman"/>
                <w:b w:val="0"/>
                <w:sz w:val="24"/>
                <w:szCs w:val="24"/>
                <w:lang w:eastAsia="en-IN"/>
              </w:rPr>
              <w:t>One Person Company</w:t>
            </w:r>
          </w:p>
        </w:tc>
      </w:tr>
      <w:tr w:rsidR="00786769" w:rsidRPr="00637780" w14:paraId="4A348E1D" w14:textId="77777777" w:rsidTr="003F6B4B">
        <w:trPr>
          <w:trHeight w:val="661"/>
        </w:trPr>
        <w:tc>
          <w:tcPr>
            <w:cnfStyle w:val="001000000000" w:firstRow="0" w:lastRow="0" w:firstColumn="1" w:lastColumn="0" w:oddVBand="0" w:evenVBand="0" w:oddHBand="0" w:evenHBand="0" w:firstRowFirstColumn="0" w:firstRowLastColumn="0" w:lastRowFirstColumn="0" w:lastRowLastColumn="0"/>
            <w:tcW w:w="0" w:type="auto"/>
            <w:hideMark/>
          </w:tcPr>
          <w:p w14:paraId="00E113AD" w14:textId="77777777" w:rsidR="00786769" w:rsidRPr="00637780" w:rsidRDefault="00786769" w:rsidP="003F6B4B">
            <w:pPr>
              <w:pStyle w:val="BodyText"/>
              <w:jc w:val="center"/>
              <w:rPr>
                <w:rFonts w:ascii="Times New Roman" w:hAnsi="Times New Roman" w:cs="Times New Roman"/>
                <w:b/>
                <w:sz w:val="24"/>
                <w:szCs w:val="24"/>
                <w:lang w:eastAsia="en-IN"/>
              </w:rPr>
            </w:pPr>
            <w:r w:rsidRPr="00637780">
              <w:rPr>
                <w:rFonts w:ascii="Times New Roman" w:hAnsi="Times New Roman" w:cs="Times New Roman"/>
                <w:b/>
                <w:bCs/>
                <w:sz w:val="24"/>
                <w:szCs w:val="24"/>
                <w:lang w:eastAsia="en-IN"/>
              </w:rPr>
              <w:t>Section 96</w:t>
            </w:r>
          </w:p>
        </w:tc>
        <w:tc>
          <w:tcPr>
            <w:tcW w:w="0" w:type="auto"/>
            <w:hideMark/>
          </w:tcPr>
          <w:p w14:paraId="55BC940F" w14:textId="77777777" w:rsidR="00786769" w:rsidRPr="00637780" w:rsidRDefault="00786769" w:rsidP="003F6B4B">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eastAsia="en-IN"/>
              </w:rPr>
            </w:pPr>
            <w:r w:rsidRPr="00637780">
              <w:rPr>
                <w:rFonts w:ascii="Times New Roman" w:hAnsi="Times New Roman" w:cs="Times New Roman"/>
                <w:b w:val="0"/>
                <w:sz w:val="24"/>
                <w:szCs w:val="24"/>
                <w:lang w:eastAsia="en-IN"/>
              </w:rPr>
              <w:t>Subsequent AGM</w:t>
            </w:r>
          </w:p>
        </w:tc>
        <w:tc>
          <w:tcPr>
            <w:tcW w:w="0" w:type="auto"/>
            <w:hideMark/>
          </w:tcPr>
          <w:p w14:paraId="3E88F6D7" w14:textId="77777777" w:rsidR="00786769" w:rsidRDefault="00786769" w:rsidP="003F6B4B">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eastAsia="en-IN"/>
              </w:rPr>
            </w:pPr>
            <w:r w:rsidRPr="00637780">
              <w:rPr>
                <w:rFonts w:ascii="Times New Roman" w:hAnsi="Times New Roman" w:cs="Times New Roman"/>
                <w:b w:val="0"/>
                <w:sz w:val="24"/>
                <w:szCs w:val="24"/>
                <w:lang w:eastAsia="en-IN"/>
              </w:rPr>
              <w:t>30</w:t>
            </w:r>
            <w:r w:rsidRPr="00637780">
              <w:rPr>
                <w:rFonts w:ascii="Times New Roman" w:hAnsi="Times New Roman" w:cs="Times New Roman"/>
                <w:b w:val="0"/>
                <w:sz w:val="24"/>
                <w:szCs w:val="24"/>
                <w:vertAlign w:val="superscript"/>
                <w:lang w:eastAsia="en-IN"/>
              </w:rPr>
              <w:t>th</w:t>
            </w:r>
            <w:r w:rsidRPr="00637780">
              <w:rPr>
                <w:rFonts w:ascii="Times New Roman" w:hAnsi="Times New Roman" w:cs="Times New Roman"/>
                <w:b w:val="0"/>
                <w:sz w:val="24"/>
                <w:szCs w:val="24"/>
                <w:lang w:eastAsia="en-IN"/>
              </w:rPr>
              <w:t> Sep (Within 6 months from the closure of the financial Year)</w:t>
            </w:r>
          </w:p>
          <w:p w14:paraId="277270EC" w14:textId="77777777" w:rsidR="00786769" w:rsidRPr="00637780" w:rsidRDefault="00786769" w:rsidP="003F6B4B">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8"/>
                <w:szCs w:val="24"/>
                <w:lang w:eastAsia="en-IN"/>
              </w:rPr>
            </w:pPr>
          </w:p>
          <w:p w14:paraId="6C62C6E7" w14:textId="77777777" w:rsidR="00786769" w:rsidRPr="00637780" w:rsidRDefault="00786769" w:rsidP="003F6B4B">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eastAsia="en-IN"/>
              </w:rPr>
            </w:pPr>
            <w:r w:rsidRPr="00637780">
              <w:rPr>
                <w:rFonts w:ascii="Times New Roman" w:hAnsi="Times New Roman" w:cs="Times New Roman"/>
                <w:b w:val="0"/>
                <w:sz w:val="24"/>
                <w:szCs w:val="24"/>
                <w:lang w:eastAsia="en-IN"/>
              </w:rPr>
              <w:t>Further the gap between 2 AGM should not exceed 15 months</w:t>
            </w:r>
          </w:p>
        </w:tc>
        <w:tc>
          <w:tcPr>
            <w:tcW w:w="0" w:type="auto"/>
            <w:hideMark/>
          </w:tcPr>
          <w:p w14:paraId="24757C76" w14:textId="77777777" w:rsidR="00786769" w:rsidRPr="00637780" w:rsidRDefault="00786769" w:rsidP="003F6B4B">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eastAsia="en-IN"/>
              </w:rPr>
            </w:pPr>
            <w:r w:rsidRPr="00637780">
              <w:rPr>
                <w:rFonts w:ascii="Times New Roman" w:hAnsi="Times New Roman" w:cs="Times New Roman"/>
                <w:b w:val="0"/>
                <w:sz w:val="24"/>
                <w:szCs w:val="24"/>
                <w:lang w:eastAsia="en-IN"/>
              </w:rPr>
              <w:t>One Person Company</w:t>
            </w:r>
          </w:p>
        </w:tc>
      </w:tr>
    </w:tbl>
    <w:p w14:paraId="5D3CC0CE" w14:textId="77777777" w:rsidR="00786769" w:rsidRDefault="00786769" w:rsidP="00786769">
      <w:pPr>
        <w:spacing w:after="0" w:line="240" w:lineRule="auto"/>
        <w:ind w:right="-46"/>
        <w:jc w:val="both"/>
        <w:rPr>
          <w:rFonts w:ascii="Times New Roman" w:hAnsi="Times New Roman" w:cs="Times New Roman"/>
          <w:b/>
          <w:color w:val="002060"/>
          <w:sz w:val="10"/>
          <w:szCs w:val="24"/>
          <w:u w:val="single"/>
        </w:rPr>
      </w:pPr>
    </w:p>
    <w:p w14:paraId="0FCC4292" w14:textId="77777777" w:rsidR="00786769" w:rsidRPr="005328E8" w:rsidRDefault="00786769" w:rsidP="00786769">
      <w:pPr>
        <w:jc w:val="both"/>
        <w:rPr>
          <w:rFonts w:ascii="Times New Roman" w:hAnsi="Times New Roman" w:cs="Times New Roman"/>
          <w:color w:val="002060"/>
          <w:sz w:val="2"/>
        </w:rPr>
      </w:pPr>
    </w:p>
    <w:p w14:paraId="2A228F57" w14:textId="77777777" w:rsidR="00786769" w:rsidRPr="00EA06AB" w:rsidRDefault="00786769" w:rsidP="00786769">
      <w:pPr>
        <w:pStyle w:val="ListParagraph"/>
        <w:numPr>
          <w:ilvl w:val="0"/>
          <w:numId w:val="2"/>
        </w:numPr>
        <w:spacing w:after="0" w:line="240" w:lineRule="auto"/>
        <w:ind w:right="-46"/>
        <w:jc w:val="both"/>
        <w:rPr>
          <w:rFonts w:ascii="Times New Roman" w:hAnsi="Times New Roman" w:cs="Times New Roman"/>
          <w:b/>
          <w:i/>
          <w:color w:val="002060"/>
          <w:sz w:val="32"/>
          <w:szCs w:val="24"/>
          <w:u w:val="single"/>
        </w:rPr>
      </w:pPr>
      <w:r w:rsidRPr="00EA06AB">
        <w:rPr>
          <w:rFonts w:ascii="Times New Roman" w:hAnsi="Times New Roman" w:cs="Times New Roman"/>
          <w:b/>
          <w:i/>
          <w:color w:val="002060"/>
          <w:sz w:val="32"/>
          <w:szCs w:val="24"/>
          <w:u w:val="single"/>
        </w:rPr>
        <w:t>Important Updates</w:t>
      </w:r>
      <w:r>
        <w:rPr>
          <w:rFonts w:ascii="Times New Roman" w:hAnsi="Times New Roman" w:cs="Times New Roman"/>
          <w:b/>
          <w:i/>
          <w:color w:val="002060"/>
          <w:sz w:val="32"/>
          <w:szCs w:val="24"/>
          <w:u w:val="single"/>
        </w:rPr>
        <w:t xml:space="preserve"> –  August, 2022</w:t>
      </w:r>
    </w:p>
    <w:p w14:paraId="0AE1CE35" w14:textId="77777777" w:rsidR="00786769" w:rsidRPr="00EA06AB" w:rsidRDefault="00786769" w:rsidP="00786769">
      <w:pPr>
        <w:pStyle w:val="ListParagraph"/>
        <w:spacing w:after="0" w:line="240" w:lineRule="auto"/>
        <w:ind w:right="-46"/>
        <w:jc w:val="both"/>
        <w:rPr>
          <w:rFonts w:ascii="Times New Roman" w:hAnsi="Times New Roman" w:cs="Times New Roman"/>
          <w:b/>
          <w:color w:val="002060"/>
          <w:sz w:val="24"/>
          <w:szCs w:val="24"/>
          <w:u w:val="single"/>
        </w:rPr>
      </w:pPr>
    </w:p>
    <w:tbl>
      <w:tblPr>
        <w:tblStyle w:val="GridTable6Colorful-Accent31"/>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7229"/>
        <w:gridCol w:w="1435"/>
      </w:tblGrid>
      <w:tr w:rsidR="00786769" w:rsidRPr="00EA06AB" w14:paraId="43FBC319" w14:textId="77777777" w:rsidTr="003F6B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Borders>
              <w:bottom w:val="none" w:sz="0" w:space="0" w:color="auto"/>
            </w:tcBorders>
            <w:shd w:val="clear" w:color="auto" w:fill="FBD4B4" w:themeFill="accent6" w:themeFillTint="66"/>
          </w:tcPr>
          <w:p w14:paraId="13B07351" w14:textId="77777777" w:rsidR="00786769" w:rsidRPr="00FC5C35" w:rsidRDefault="00786769" w:rsidP="003F6B4B">
            <w:pPr>
              <w:ind w:right="-46"/>
              <w:jc w:val="center"/>
              <w:rPr>
                <w:rFonts w:ascii="Times New Roman" w:hAnsi="Times New Roman" w:cs="Times New Roman"/>
                <w:color w:val="002060"/>
                <w:sz w:val="24"/>
                <w:szCs w:val="24"/>
              </w:rPr>
            </w:pPr>
          </w:p>
          <w:p w14:paraId="73449668" w14:textId="77777777" w:rsidR="00786769" w:rsidRPr="00FC5C35" w:rsidRDefault="00786769" w:rsidP="003F6B4B">
            <w:pPr>
              <w:ind w:right="-46"/>
              <w:jc w:val="center"/>
              <w:rPr>
                <w:rFonts w:ascii="Times New Roman" w:hAnsi="Times New Roman" w:cs="Times New Roman"/>
                <w:color w:val="002060"/>
                <w:sz w:val="24"/>
                <w:szCs w:val="24"/>
              </w:rPr>
            </w:pPr>
            <w:r w:rsidRPr="00FC5C35">
              <w:rPr>
                <w:rFonts w:ascii="Times New Roman" w:hAnsi="Times New Roman" w:cs="Times New Roman"/>
                <w:color w:val="002060"/>
                <w:sz w:val="24"/>
                <w:szCs w:val="24"/>
              </w:rPr>
              <w:t>Sl.</w:t>
            </w:r>
          </w:p>
          <w:p w14:paraId="294B0586" w14:textId="77777777" w:rsidR="00786769" w:rsidRPr="00FC5C35" w:rsidRDefault="00786769" w:rsidP="003F6B4B">
            <w:pPr>
              <w:pStyle w:val="ListParagraph"/>
              <w:ind w:left="0" w:right="-46"/>
              <w:jc w:val="center"/>
              <w:rPr>
                <w:rFonts w:ascii="Times New Roman" w:hAnsi="Times New Roman" w:cs="Times New Roman"/>
                <w:caps/>
                <w:color w:val="002060"/>
                <w:sz w:val="24"/>
                <w:szCs w:val="24"/>
              </w:rPr>
            </w:pPr>
          </w:p>
        </w:tc>
        <w:tc>
          <w:tcPr>
            <w:tcW w:w="7229" w:type="dxa"/>
            <w:tcBorders>
              <w:bottom w:val="none" w:sz="0" w:space="0" w:color="auto"/>
            </w:tcBorders>
            <w:shd w:val="clear" w:color="auto" w:fill="FBD4B4" w:themeFill="accent6" w:themeFillTint="66"/>
          </w:tcPr>
          <w:p w14:paraId="3E1FB554" w14:textId="77777777" w:rsidR="00786769" w:rsidRPr="00FC5C35" w:rsidRDefault="00786769" w:rsidP="003F6B4B">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617C3493" w14:textId="77777777" w:rsidR="00786769" w:rsidRPr="00FC5C35" w:rsidRDefault="00786769" w:rsidP="003F6B4B">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color w:val="002060"/>
                <w:sz w:val="24"/>
                <w:szCs w:val="24"/>
              </w:rPr>
            </w:pPr>
            <w:r w:rsidRPr="00FC5C35">
              <w:rPr>
                <w:rFonts w:ascii="Times New Roman" w:hAnsi="Times New Roman" w:cs="Times New Roman"/>
                <w:color w:val="002060"/>
                <w:sz w:val="24"/>
                <w:szCs w:val="24"/>
              </w:rPr>
              <w:t>Particulars of the Circulars</w:t>
            </w:r>
          </w:p>
        </w:tc>
        <w:tc>
          <w:tcPr>
            <w:tcW w:w="1435" w:type="dxa"/>
            <w:tcBorders>
              <w:bottom w:val="none" w:sz="0" w:space="0" w:color="auto"/>
            </w:tcBorders>
            <w:shd w:val="clear" w:color="auto" w:fill="FBD4B4" w:themeFill="accent6" w:themeFillTint="66"/>
          </w:tcPr>
          <w:p w14:paraId="74F9DC2B" w14:textId="77777777" w:rsidR="00786769" w:rsidRPr="00FC5C35" w:rsidRDefault="00786769" w:rsidP="003F6B4B">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3080459F" w14:textId="77777777" w:rsidR="00786769" w:rsidRPr="00FC5C35" w:rsidRDefault="00786769" w:rsidP="003F6B4B">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color w:val="002060"/>
                <w:sz w:val="24"/>
                <w:szCs w:val="24"/>
              </w:rPr>
            </w:pPr>
            <w:r w:rsidRPr="00FC5C35">
              <w:rPr>
                <w:rFonts w:ascii="Times New Roman" w:hAnsi="Times New Roman" w:cs="Times New Roman"/>
                <w:color w:val="002060"/>
                <w:sz w:val="24"/>
                <w:szCs w:val="24"/>
              </w:rPr>
              <w:t>Link</w:t>
            </w:r>
          </w:p>
        </w:tc>
      </w:tr>
      <w:tr w:rsidR="00786769" w:rsidRPr="00EA06AB" w14:paraId="357B79A3"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14:paraId="2C7863DC" w14:textId="77777777" w:rsidR="00786769" w:rsidRPr="00EA06AB" w:rsidRDefault="00786769" w:rsidP="003F6B4B">
            <w:pPr>
              <w:pStyle w:val="ListParagraph"/>
              <w:ind w:left="0" w:right="-46"/>
              <w:jc w:val="both"/>
              <w:rPr>
                <w:rFonts w:ascii="Times New Roman" w:hAnsi="Times New Roman" w:cs="Times New Roman"/>
                <w:bCs w:val="0"/>
                <w:caps/>
                <w:color w:val="002060"/>
                <w:sz w:val="24"/>
                <w:szCs w:val="24"/>
              </w:rPr>
            </w:pPr>
            <w:r w:rsidRPr="00EA06AB">
              <w:rPr>
                <w:rFonts w:ascii="Times New Roman" w:hAnsi="Times New Roman" w:cs="Times New Roman"/>
                <w:bCs w:val="0"/>
                <w:caps/>
                <w:color w:val="002060"/>
                <w:sz w:val="24"/>
                <w:szCs w:val="24"/>
              </w:rPr>
              <w:t>1</w:t>
            </w:r>
          </w:p>
        </w:tc>
        <w:tc>
          <w:tcPr>
            <w:tcW w:w="7229" w:type="dxa"/>
          </w:tcPr>
          <w:p w14:paraId="219BB73B" w14:textId="77777777" w:rsidR="00786769" w:rsidRPr="00546C10" w:rsidRDefault="00786769" w:rsidP="003F6B4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264E53">
              <w:rPr>
                <w:rFonts w:ascii="Times New Roman" w:hAnsi="Times New Roman" w:cs="Times New Roman"/>
                <w:color w:val="002060"/>
                <w:sz w:val="24"/>
                <w:szCs w:val="24"/>
              </w:rPr>
              <w:t>SFIO Notice dated 22.07.2022 along with list of Heera Claims furnished by CA Firm Sarath &amp; Associates</w:t>
            </w:r>
          </w:p>
        </w:tc>
        <w:tc>
          <w:tcPr>
            <w:tcW w:w="1435" w:type="dxa"/>
          </w:tcPr>
          <w:p w14:paraId="6DD110C5" w14:textId="77777777" w:rsidR="00786769" w:rsidRDefault="00786769" w:rsidP="003F6B4B">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4"/>
                <w:szCs w:val="24"/>
              </w:rPr>
            </w:pPr>
          </w:p>
          <w:p w14:paraId="087D5A91" w14:textId="77777777" w:rsidR="00786769" w:rsidRDefault="00786769" w:rsidP="003F6B4B">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4"/>
                <w:szCs w:val="24"/>
              </w:rPr>
            </w:pPr>
          </w:p>
          <w:p w14:paraId="4C083009" w14:textId="77777777" w:rsidR="00786769" w:rsidRDefault="00786769" w:rsidP="003F6B4B">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4"/>
                <w:szCs w:val="24"/>
              </w:rPr>
            </w:pPr>
          </w:p>
          <w:p w14:paraId="7127AE6C" w14:textId="77777777" w:rsidR="00786769" w:rsidRDefault="00786769" w:rsidP="003F6B4B">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4"/>
                <w:szCs w:val="24"/>
              </w:rPr>
            </w:pPr>
          </w:p>
          <w:p w14:paraId="1A5B4751" w14:textId="77777777" w:rsidR="00786769" w:rsidRDefault="00786769" w:rsidP="003F6B4B">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4"/>
                <w:szCs w:val="24"/>
              </w:rPr>
            </w:pPr>
          </w:p>
          <w:p w14:paraId="3ACBBF6D" w14:textId="77777777" w:rsidR="00786769" w:rsidRDefault="001A54C8" w:rsidP="003F6B4B">
            <w:pPr>
              <w:jc w:val="center"/>
              <w:cnfStyle w:val="000000100000" w:firstRow="0" w:lastRow="0" w:firstColumn="0" w:lastColumn="0" w:oddVBand="0" w:evenVBand="0" w:oddHBand="1" w:evenHBand="0" w:firstRowFirstColumn="0" w:firstRowLastColumn="0" w:lastRowFirstColumn="0" w:lastRowLastColumn="0"/>
            </w:pPr>
            <w:hyperlink r:id="rId107" w:history="1">
              <w:r w:rsidR="00786769" w:rsidRPr="001840BB">
                <w:rPr>
                  <w:rStyle w:val="Hyperlink"/>
                  <w:rFonts w:ascii="Times New Roman" w:hAnsi="Times New Roman" w:cs="Times New Roman"/>
                  <w:sz w:val="24"/>
                  <w:szCs w:val="24"/>
                </w:rPr>
                <w:t>Click Here</w:t>
              </w:r>
            </w:hyperlink>
          </w:p>
        </w:tc>
      </w:tr>
      <w:tr w:rsidR="00786769" w:rsidRPr="00EA06AB" w14:paraId="7C372487" w14:textId="77777777" w:rsidTr="003F6B4B">
        <w:tc>
          <w:tcPr>
            <w:cnfStyle w:val="001000000000" w:firstRow="0" w:lastRow="0" w:firstColumn="1" w:lastColumn="0" w:oddVBand="0" w:evenVBand="0" w:oddHBand="0" w:evenHBand="0" w:firstRowFirstColumn="0" w:firstRowLastColumn="0" w:lastRowFirstColumn="0" w:lastRowLastColumn="0"/>
            <w:tcW w:w="696" w:type="dxa"/>
          </w:tcPr>
          <w:p w14:paraId="5CF62F2A" w14:textId="77777777" w:rsidR="00786769" w:rsidRPr="00EA06AB" w:rsidRDefault="00786769" w:rsidP="003F6B4B">
            <w:pPr>
              <w:pStyle w:val="ListParagraph"/>
              <w:ind w:left="0" w:right="-46"/>
              <w:jc w:val="both"/>
              <w:rPr>
                <w:rFonts w:ascii="Times New Roman" w:hAnsi="Times New Roman" w:cs="Times New Roman"/>
                <w:bCs w:val="0"/>
                <w:caps/>
                <w:color w:val="002060"/>
                <w:sz w:val="24"/>
                <w:szCs w:val="24"/>
              </w:rPr>
            </w:pPr>
            <w:r w:rsidRPr="00EA06AB">
              <w:rPr>
                <w:rFonts w:ascii="Times New Roman" w:hAnsi="Times New Roman" w:cs="Times New Roman"/>
                <w:bCs w:val="0"/>
                <w:caps/>
                <w:color w:val="002060"/>
                <w:sz w:val="24"/>
                <w:szCs w:val="24"/>
              </w:rPr>
              <w:lastRenderedPageBreak/>
              <w:t>2</w:t>
            </w:r>
          </w:p>
        </w:tc>
        <w:tc>
          <w:tcPr>
            <w:tcW w:w="7229" w:type="dxa"/>
          </w:tcPr>
          <w:p w14:paraId="6B7C4D00" w14:textId="77777777" w:rsidR="00786769" w:rsidRPr="00536812" w:rsidRDefault="00786769" w:rsidP="003F6B4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264E53">
              <w:rPr>
                <w:rFonts w:ascii="Times New Roman" w:hAnsi="Times New Roman" w:cs="Times New Roman"/>
                <w:color w:val="002060"/>
                <w:sz w:val="24"/>
                <w:szCs w:val="24"/>
              </w:rPr>
              <w:t>CBDT notification for PAN/TAN integration with LLP incorporation form FiLLip</w:t>
            </w:r>
          </w:p>
        </w:tc>
        <w:tc>
          <w:tcPr>
            <w:tcW w:w="1435" w:type="dxa"/>
          </w:tcPr>
          <w:p w14:paraId="1AA2E4AD" w14:textId="77777777" w:rsidR="00786769" w:rsidRPr="008E1BE7" w:rsidRDefault="00786769" w:rsidP="003F6B4B">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
                <w:szCs w:val="24"/>
              </w:rPr>
            </w:pPr>
          </w:p>
          <w:p w14:paraId="762B7512" w14:textId="77777777" w:rsidR="00786769" w:rsidRDefault="001A54C8" w:rsidP="003F6B4B">
            <w:pPr>
              <w:jc w:val="center"/>
              <w:cnfStyle w:val="000000000000" w:firstRow="0" w:lastRow="0" w:firstColumn="0" w:lastColumn="0" w:oddVBand="0" w:evenVBand="0" w:oddHBand="0" w:evenHBand="0" w:firstRowFirstColumn="0" w:firstRowLastColumn="0" w:lastRowFirstColumn="0" w:lastRowLastColumn="0"/>
            </w:pPr>
            <w:hyperlink r:id="rId108" w:history="1">
              <w:r w:rsidR="00786769" w:rsidRPr="001840BB">
                <w:rPr>
                  <w:rStyle w:val="Hyperlink"/>
                  <w:rFonts w:ascii="Times New Roman" w:hAnsi="Times New Roman" w:cs="Times New Roman"/>
                  <w:sz w:val="24"/>
                  <w:szCs w:val="24"/>
                </w:rPr>
                <w:t>Click Here</w:t>
              </w:r>
            </w:hyperlink>
          </w:p>
        </w:tc>
      </w:tr>
      <w:tr w:rsidR="00786769" w:rsidRPr="00EA06AB" w14:paraId="12B2A0F4"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14:paraId="6A814BF2" w14:textId="77777777" w:rsidR="00786769" w:rsidRPr="00EA06AB" w:rsidRDefault="00786769" w:rsidP="003F6B4B">
            <w:pPr>
              <w:pStyle w:val="ListParagraph"/>
              <w:ind w:left="0" w:right="-46"/>
              <w:jc w:val="both"/>
              <w:rPr>
                <w:rFonts w:ascii="Times New Roman" w:hAnsi="Times New Roman" w:cs="Times New Roman"/>
                <w:bCs w:val="0"/>
                <w:caps/>
                <w:color w:val="002060"/>
                <w:sz w:val="24"/>
                <w:szCs w:val="24"/>
              </w:rPr>
            </w:pPr>
            <w:r w:rsidRPr="00EA06AB">
              <w:rPr>
                <w:rFonts w:ascii="Times New Roman" w:hAnsi="Times New Roman" w:cs="Times New Roman"/>
                <w:bCs w:val="0"/>
                <w:caps/>
                <w:color w:val="002060"/>
                <w:sz w:val="24"/>
                <w:szCs w:val="24"/>
              </w:rPr>
              <w:t>3</w:t>
            </w:r>
          </w:p>
        </w:tc>
        <w:tc>
          <w:tcPr>
            <w:tcW w:w="7229" w:type="dxa"/>
          </w:tcPr>
          <w:p w14:paraId="7D4B7B52" w14:textId="77777777" w:rsidR="00786769" w:rsidRPr="00546C10" w:rsidRDefault="00786769" w:rsidP="003F6B4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264E53">
              <w:rPr>
                <w:rFonts w:ascii="Times New Roman" w:hAnsi="Times New Roman" w:cs="Times New Roman"/>
                <w:color w:val="002060"/>
                <w:sz w:val="24"/>
                <w:szCs w:val="24"/>
              </w:rPr>
              <w:t>Clarification on spending of CSR funds for "Har Ghar Tiranga" campaign</w:t>
            </w:r>
          </w:p>
        </w:tc>
        <w:tc>
          <w:tcPr>
            <w:tcW w:w="1435" w:type="dxa"/>
          </w:tcPr>
          <w:p w14:paraId="53C6F505" w14:textId="77777777" w:rsidR="00786769" w:rsidRDefault="001A54C8" w:rsidP="003F6B4B">
            <w:pPr>
              <w:jc w:val="center"/>
              <w:cnfStyle w:val="000000100000" w:firstRow="0" w:lastRow="0" w:firstColumn="0" w:lastColumn="0" w:oddVBand="0" w:evenVBand="0" w:oddHBand="1" w:evenHBand="0" w:firstRowFirstColumn="0" w:firstRowLastColumn="0" w:lastRowFirstColumn="0" w:lastRowLastColumn="0"/>
            </w:pPr>
            <w:hyperlink r:id="rId109" w:history="1">
              <w:r w:rsidR="00786769" w:rsidRPr="001840BB">
                <w:rPr>
                  <w:rStyle w:val="Hyperlink"/>
                  <w:rFonts w:ascii="Times New Roman" w:hAnsi="Times New Roman" w:cs="Times New Roman"/>
                  <w:sz w:val="24"/>
                  <w:szCs w:val="24"/>
                </w:rPr>
                <w:t>Click Here</w:t>
              </w:r>
            </w:hyperlink>
          </w:p>
        </w:tc>
      </w:tr>
      <w:tr w:rsidR="00786769" w:rsidRPr="00EA06AB" w14:paraId="5624D4D9" w14:textId="77777777" w:rsidTr="003F6B4B">
        <w:tc>
          <w:tcPr>
            <w:cnfStyle w:val="001000000000" w:firstRow="0" w:lastRow="0" w:firstColumn="1" w:lastColumn="0" w:oddVBand="0" w:evenVBand="0" w:oddHBand="0" w:evenHBand="0" w:firstRowFirstColumn="0" w:firstRowLastColumn="0" w:lastRowFirstColumn="0" w:lastRowLastColumn="0"/>
            <w:tcW w:w="696" w:type="dxa"/>
          </w:tcPr>
          <w:p w14:paraId="69D565D6" w14:textId="77777777" w:rsidR="00786769" w:rsidRPr="00EA06AB" w:rsidRDefault="00786769" w:rsidP="003F6B4B">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4</w:t>
            </w:r>
          </w:p>
        </w:tc>
        <w:tc>
          <w:tcPr>
            <w:tcW w:w="7229" w:type="dxa"/>
          </w:tcPr>
          <w:p w14:paraId="3AB0C199" w14:textId="77777777" w:rsidR="00786769" w:rsidRPr="00536812" w:rsidRDefault="00786769" w:rsidP="003F6B4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264E53">
              <w:rPr>
                <w:rFonts w:ascii="Times New Roman" w:hAnsi="Times New Roman" w:cs="Times New Roman"/>
                <w:color w:val="002060"/>
                <w:sz w:val="24"/>
                <w:szCs w:val="24"/>
              </w:rPr>
              <w:t>"Advertisement as to declaration of dividend" of N/s. Binod Mills Company Ltd. (In-Liqn), Com</w:t>
            </w:r>
            <w:r>
              <w:rPr>
                <w:rFonts w:ascii="Times New Roman" w:hAnsi="Times New Roman" w:cs="Times New Roman"/>
                <w:color w:val="002060"/>
                <w:sz w:val="24"/>
                <w:szCs w:val="24"/>
              </w:rPr>
              <w:t>pany Petition No.12/1992</w:t>
            </w:r>
          </w:p>
        </w:tc>
        <w:tc>
          <w:tcPr>
            <w:tcW w:w="1435" w:type="dxa"/>
          </w:tcPr>
          <w:p w14:paraId="29FFD1EA" w14:textId="77777777" w:rsidR="00786769" w:rsidRDefault="001A54C8" w:rsidP="003F6B4B">
            <w:pPr>
              <w:jc w:val="center"/>
              <w:cnfStyle w:val="000000000000" w:firstRow="0" w:lastRow="0" w:firstColumn="0" w:lastColumn="0" w:oddVBand="0" w:evenVBand="0" w:oddHBand="0" w:evenHBand="0" w:firstRowFirstColumn="0" w:firstRowLastColumn="0" w:lastRowFirstColumn="0" w:lastRowLastColumn="0"/>
            </w:pPr>
            <w:hyperlink r:id="rId110" w:history="1">
              <w:r w:rsidR="00786769" w:rsidRPr="001840BB">
                <w:rPr>
                  <w:rStyle w:val="Hyperlink"/>
                  <w:rFonts w:ascii="Times New Roman" w:hAnsi="Times New Roman" w:cs="Times New Roman"/>
                  <w:sz w:val="24"/>
                  <w:szCs w:val="24"/>
                </w:rPr>
                <w:t>Click Here</w:t>
              </w:r>
            </w:hyperlink>
          </w:p>
        </w:tc>
      </w:tr>
      <w:tr w:rsidR="00786769" w:rsidRPr="00EA06AB" w14:paraId="2A7EB0A5"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14:paraId="5E0676AD" w14:textId="77777777" w:rsidR="00786769" w:rsidRPr="00EA06AB" w:rsidRDefault="00786769" w:rsidP="003F6B4B">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5</w:t>
            </w:r>
          </w:p>
        </w:tc>
        <w:tc>
          <w:tcPr>
            <w:tcW w:w="7229" w:type="dxa"/>
          </w:tcPr>
          <w:p w14:paraId="3903AFA1" w14:textId="77777777" w:rsidR="00786769" w:rsidRPr="000762E4" w:rsidRDefault="00786769" w:rsidP="003F6B4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4400D9">
              <w:rPr>
                <w:rFonts w:ascii="Times New Roman" w:hAnsi="Times New Roman" w:cs="Times New Roman"/>
                <w:color w:val="002060"/>
                <w:sz w:val="24"/>
                <w:szCs w:val="24"/>
              </w:rPr>
              <w:t>Government says, it has launched guidelines on Scientific Social Responsibility (SSR), on the lines of Corporate Social Responsibility (CSR), on National Technology Day on 11.05.2022</w:t>
            </w:r>
          </w:p>
        </w:tc>
        <w:tc>
          <w:tcPr>
            <w:tcW w:w="1435" w:type="dxa"/>
          </w:tcPr>
          <w:p w14:paraId="5D7572BA" w14:textId="77777777" w:rsidR="00786769" w:rsidRDefault="00786769" w:rsidP="003F6B4B">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14:paraId="7DBF2F18" w14:textId="77777777" w:rsidR="00786769" w:rsidRDefault="001A54C8" w:rsidP="003F6B4B">
            <w:pPr>
              <w:jc w:val="center"/>
              <w:cnfStyle w:val="000000100000" w:firstRow="0" w:lastRow="0" w:firstColumn="0" w:lastColumn="0" w:oddVBand="0" w:evenVBand="0" w:oddHBand="1" w:evenHBand="0" w:firstRowFirstColumn="0" w:firstRowLastColumn="0" w:lastRowFirstColumn="0" w:lastRowLastColumn="0"/>
            </w:pPr>
            <w:hyperlink r:id="rId111" w:history="1">
              <w:r w:rsidR="00786769" w:rsidRPr="001840BB">
                <w:rPr>
                  <w:rStyle w:val="Hyperlink"/>
                  <w:rFonts w:ascii="Times New Roman" w:hAnsi="Times New Roman" w:cs="Times New Roman"/>
                  <w:sz w:val="24"/>
                  <w:szCs w:val="24"/>
                </w:rPr>
                <w:t>Click Here</w:t>
              </w:r>
            </w:hyperlink>
          </w:p>
        </w:tc>
      </w:tr>
      <w:tr w:rsidR="00786769" w:rsidRPr="00EA06AB" w14:paraId="2B89BCDD" w14:textId="77777777" w:rsidTr="003F6B4B">
        <w:tc>
          <w:tcPr>
            <w:cnfStyle w:val="001000000000" w:firstRow="0" w:lastRow="0" w:firstColumn="1" w:lastColumn="0" w:oddVBand="0" w:evenVBand="0" w:oddHBand="0" w:evenHBand="0" w:firstRowFirstColumn="0" w:firstRowLastColumn="0" w:lastRowFirstColumn="0" w:lastRowLastColumn="0"/>
            <w:tcW w:w="696" w:type="dxa"/>
          </w:tcPr>
          <w:p w14:paraId="594B6668" w14:textId="77777777" w:rsidR="00786769" w:rsidRDefault="00786769" w:rsidP="003F6B4B">
            <w:pPr>
              <w:pStyle w:val="ListParagraph"/>
              <w:ind w:left="0" w:right="-46"/>
              <w:jc w:val="both"/>
              <w:rPr>
                <w:rFonts w:ascii="Times New Roman" w:hAnsi="Times New Roman" w:cs="Times New Roman"/>
                <w:caps/>
                <w:color w:val="002060"/>
                <w:sz w:val="24"/>
                <w:szCs w:val="24"/>
              </w:rPr>
            </w:pPr>
          </w:p>
          <w:p w14:paraId="3CA49406" w14:textId="77777777" w:rsidR="00786769" w:rsidRDefault="00786769" w:rsidP="003F6B4B">
            <w:pPr>
              <w:pStyle w:val="ListParagraph"/>
              <w:ind w:left="0" w:right="-46"/>
              <w:jc w:val="both"/>
              <w:rPr>
                <w:rFonts w:ascii="Times New Roman" w:hAnsi="Times New Roman" w:cs="Times New Roman"/>
                <w:caps/>
                <w:color w:val="002060"/>
                <w:sz w:val="24"/>
                <w:szCs w:val="24"/>
              </w:rPr>
            </w:pPr>
          </w:p>
          <w:p w14:paraId="10CF87C5" w14:textId="77777777" w:rsidR="00786769" w:rsidRPr="00EA06AB" w:rsidRDefault="00786769" w:rsidP="003F6B4B">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6</w:t>
            </w:r>
          </w:p>
        </w:tc>
        <w:tc>
          <w:tcPr>
            <w:tcW w:w="7229" w:type="dxa"/>
          </w:tcPr>
          <w:p w14:paraId="04983F07" w14:textId="77777777" w:rsidR="00786769" w:rsidRPr="000762E4" w:rsidRDefault="00786769" w:rsidP="003F6B4B">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B70750">
              <w:rPr>
                <w:rFonts w:ascii="Times New Roman" w:hAnsi="Times New Roman" w:cs="Times New Roman"/>
                <w:color w:val="002060"/>
                <w:sz w:val="24"/>
                <w:szCs w:val="24"/>
              </w:rPr>
              <w:t xml:space="preserve">Sale Notice-In the matter of M/s.Shree Vishwanath Chemicals Private Limited (In Liquidation)- Company </w:t>
            </w:r>
            <w:r>
              <w:rPr>
                <w:rFonts w:ascii="Times New Roman" w:hAnsi="Times New Roman" w:cs="Times New Roman"/>
                <w:color w:val="002060"/>
                <w:sz w:val="24"/>
                <w:szCs w:val="24"/>
              </w:rPr>
              <w:t>Petition No.02 of 2003</w:t>
            </w:r>
          </w:p>
        </w:tc>
        <w:tc>
          <w:tcPr>
            <w:tcW w:w="1435" w:type="dxa"/>
          </w:tcPr>
          <w:p w14:paraId="5FB69455" w14:textId="77777777" w:rsidR="00786769" w:rsidRDefault="00786769" w:rsidP="003F6B4B">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4"/>
                <w:szCs w:val="24"/>
              </w:rPr>
            </w:pPr>
          </w:p>
          <w:p w14:paraId="7A6561D5" w14:textId="77777777" w:rsidR="00786769" w:rsidRDefault="00786769" w:rsidP="003F6B4B">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4"/>
                <w:szCs w:val="24"/>
              </w:rPr>
            </w:pPr>
          </w:p>
          <w:p w14:paraId="1E672A3B" w14:textId="77777777" w:rsidR="00786769" w:rsidRDefault="00786769" w:rsidP="003F6B4B">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4"/>
                <w:szCs w:val="24"/>
              </w:rPr>
            </w:pPr>
          </w:p>
          <w:p w14:paraId="76CBEB07" w14:textId="77777777" w:rsidR="00786769" w:rsidRDefault="00786769" w:rsidP="003F6B4B">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4"/>
                <w:szCs w:val="24"/>
              </w:rPr>
            </w:pPr>
          </w:p>
          <w:p w14:paraId="08046455" w14:textId="77777777" w:rsidR="00786769" w:rsidRDefault="001A54C8" w:rsidP="003F6B4B">
            <w:pPr>
              <w:jc w:val="center"/>
              <w:cnfStyle w:val="000000000000" w:firstRow="0" w:lastRow="0" w:firstColumn="0" w:lastColumn="0" w:oddVBand="0" w:evenVBand="0" w:oddHBand="0" w:evenHBand="0" w:firstRowFirstColumn="0" w:firstRowLastColumn="0" w:lastRowFirstColumn="0" w:lastRowLastColumn="0"/>
            </w:pPr>
            <w:hyperlink r:id="rId112" w:history="1">
              <w:r w:rsidR="00786769" w:rsidRPr="001840BB">
                <w:rPr>
                  <w:rStyle w:val="Hyperlink"/>
                  <w:rFonts w:ascii="Times New Roman" w:hAnsi="Times New Roman" w:cs="Times New Roman"/>
                  <w:sz w:val="24"/>
                  <w:szCs w:val="24"/>
                </w:rPr>
                <w:t>Click Here</w:t>
              </w:r>
            </w:hyperlink>
          </w:p>
        </w:tc>
      </w:tr>
      <w:tr w:rsidR="00786769" w:rsidRPr="00EA06AB" w14:paraId="32465D92"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14:paraId="5E1F35A9" w14:textId="77777777" w:rsidR="00786769" w:rsidRPr="00EA06AB" w:rsidRDefault="00786769" w:rsidP="003F6B4B">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7</w:t>
            </w:r>
          </w:p>
        </w:tc>
        <w:tc>
          <w:tcPr>
            <w:tcW w:w="7229" w:type="dxa"/>
          </w:tcPr>
          <w:p w14:paraId="6E5A8A41" w14:textId="77777777" w:rsidR="00786769" w:rsidRPr="00546C10" w:rsidRDefault="00786769" w:rsidP="003F6B4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0C221D">
              <w:rPr>
                <w:rFonts w:ascii="Times New Roman" w:hAnsi="Times New Roman" w:cs="Times New Roman"/>
                <w:color w:val="002060"/>
                <w:sz w:val="24"/>
                <w:szCs w:val="24"/>
              </w:rPr>
              <w:t>IEPFA requests all the claimants to apply directly for claims refund through the official website www.iepf.gov.in by filling IEPF form 5.</w:t>
            </w:r>
            <w:r>
              <w:rPr>
                <w:rFonts w:ascii="Times New Roman" w:hAnsi="Times New Roman" w:cs="Times New Roman"/>
                <w:color w:val="002060"/>
                <w:sz w:val="24"/>
                <w:szCs w:val="24"/>
              </w:rPr>
              <w:t xml:space="preserve"> </w:t>
            </w:r>
            <w:r w:rsidRPr="000C221D">
              <w:rPr>
                <w:rFonts w:ascii="Times New Roman" w:hAnsi="Times New Roman" w:cs="Times New Roman"/>
                <w:color w:val="002060"/>
                <w:sz w:val="24"/>
                <w:szCs w:val="24"/>
              </w:rPr>
              <w:t>Any other means of application or engagement of middleman might lead to discrepancy or rejection of your case. Claimants are advised to inform IEPF Authority immediately, if approached or assured by any Broker/Middleman or Agent to get their claims refund. IEPFA acknowledges communication from the verified contact details only, provided by the claimants while filling IEPF form 5 online. Make sure no one misuses your registered con</w:t>
            </w:r>
            <w:r>
              <w:rPr>
                <w:rFonts w:ascii="Times New Roman" w:hAnsi="Times New Roman" w:cs="Times New Roman"/>
                <w:color w:val="002060"/>
                <w:sz w:val="24"/>
                <w:szCs w:val="24"/>
              </w:rPr>
              <w:t>tact details to approach IEPFA.</w:t>
            </w:r>
          </w:p>
        </w:tc>
        <w:tc>
          <w:tcPr>
            <w:tcW w:w="1435" w:type="dxa"/>
          </w:tcPr>
          <w:p w14:paraId="2276D51A" w14:textId="77777777" w:rsidR="00786769" w:rsidRPr="008E1BE7" w:rsidRDefault="00786769" w:rsidP="003F6B4B">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
                <w:szCs w:val="24"/>
              </w:rPr>
            </w:pPr>
          </w:p>
          <w:p w14:paraId="43DA1917" w14:textId="77777777" w:rsidR="00786769" w:rsidRDefault="00786769" w:rsidP="003F6B4B">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14:paraId="21016E9C" w14:textId="77777777" w:rsidR="00786769" w:rsidRDefault="00786769" w:rsidP="003F6B4B">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14:paraId="4EFD15B0" w14:textId="77777777" w:rsidR="00786769" w:rsidRDefault="00786769" w:rsidP="003F6B4B">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14:paraId="5E35D18F" w14:textId="77777777" w:rsidR="00786769" w:rsidRDefault="00786769" w:rsidP="003F6B4B">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14:paraId="51B545DF" w14:textId="77777777" w:rsidR="00786769" w:rsidRDefault="001A54C8" w:rsidP="003F6B4B">
            <w:pPr>
              <w:jc w:val="center"/>
              <w:cnfStyle w:val="000000100000" w:firstRow="0" w:lastRow="0" w:firstColumn="0" w:lastColumn="0" w:oddVBand="0" w:evenVBand="0" w:oddHBand="1" w:evenHBand="0" w:firstRowFirstColumn="0" w:firstRowLastColumn="0" w:lastRowFirstColumn="0" w:lastRowLastColumn="0"/>
            </w:pPr>
            <w:hyperlink r:id="rId113" w:history="1">
              <w:r w:rsidR="00786769" w:rsidRPr="001840BB">
                <w:rPr>
                  <w:rStyle w:val="Hyperlink"/>
                  <w:rFonts w:ascii="Times New Roman" w:hAnsi="Times New Roman" w:cs="Times New Roman"/>
                  <w:sz w:val="24"/>
                  <w:szCs w:val="24"/>
                </w:rPr>
                <w:t>Click Here</w:t>
              </w:r>
            </w:hyperlink>
          </w:p>
        </w:tc>
      </w:tr>
      <w:tr w:rsidR="00786769" w:rsidRPr="00EA06AB" w14:paraId="64D67330" w14:textId="77777777" w:rsidTr="003F6B4B">
        <w:tc>
          <w:tcPr>
            <w:cnfStyle w:val="001000000000" w:firstRow="0" w:lastRow="0" w:firstColumn="1" w:lastColumn="0" w:oddVBand="0" w:evenVBand="0" w:oddHBand="0" w:evenHBand="0" w:firstRowFirstColumn="0" w:firstRowLastColumn="0" w:lastRowFirstColumn="0" w:lastRowLastColumn="0"/>
            <w:tcW w:w="696" w:type="dxa"/>
          </w:tcPr>
          <w:p w14:paraId="5080708C" w14:textId="77777777" w:rsidR="00786769" w:rsidRPr="00EA06AB" w:rsidRDefault="00786769" w:rsidP="003F6B4B">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8</w:t>
            </w:r>
          </w:p>
        </w:tc>
        <w:tc>
          <w:tcPr>
            <w:tcW w:w="7229" w:type="dxa"/>
          </w:tcPr>
          <w:p w14:paraId="6A6A81C6" w14:textId="77777777" w:rsidR="00786769" w:rsidRPr="00536812" w:rsidRDefault="00786769" w:rsidP="003F6B4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240767">
              <w:rPr>
                <w:rFonts w:ascii="Times New Roman" w:hAnsi="Times New Roman" w:cs="Times New Roman"/>
                <w:color w:val="002060"/>
                <w:sz w:val="24"/>
                <w:szCs w:val="24"/>
              </w:rPr>
              <w:t>Companies Accounts Fourth Amendment Rules202</w:t>
            </w:r>
            <w:r>
              <w:rPr>
                <w:rFonts w:ascii="Times New Roman" w:hAnsi="Times New Roman" w:cs="Times New Roman"/>
                <w:color w:val="002060"/>
                <w:sz w:val="24"/>
                <w:szCs w:val="24"/>
              </w:rPr>
              <w:t>2.</w:t>
            </w:r>
          </w:p>
        </w:tc>
        <w:tc>
          <w:tcPr>
            <w:tcW w:w="1435" w:type="dxa"/>
          </w:tcPr>
          <w:p w14:paraId="13017DBF" w14:textId="77777777" w:rsidR="00786769" w:rsidRDefault="00786769" w:rsidP="003F6B4B">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4"/>
                <w:szCs w:val="24"/>
              </w:rPr>
            </w:pPr>
          </w:p>
          <w:p w14:paraId="3B41C2AE" w14:textId="77777777" w:rsidR="00786769" w:rsidRDefault="001A54C8" w:rsidP="003F6B4B">
            <w:pPr>
              <w:jc w:val="center"/>
              <w:cnfStyle w:val="000000000000" w:firstRow="0" w:lastRow="0" w:firstColumn="0" w:lastColumn="0" w:oddVBand="0" w:evenVBand="0" w:oddHBand="0" w:evenHBand="0" w:firstRowFirstColumn="0" w:firstRowLastColumn="0" w:lastRowFirstColumn="0" w:lastRowLastColumn="0"/>
            </w:pPr>
            <w:hyperlink r:id="rId114" w:history="1">
              <w:r w:rsidR="00786769" w:rsidRPr="001840BB">
                <w:rPr>
                  <w:rStyle w:val="Hyperlink"/>
                  <w:rFonts w:ascii="Times New Roman" w:hAnsi="Times New Roman" w:cs="Times New Roman"/>
                  <w:sz w:val="24"/>
                  <w:szCs w:val="24"/>
                </w:rPr>
                <w:t>Click Here</w:t>
              </w:r>
            </w:hyperlink>
          </w:p>
        </w:tc>
      </w:tr>
      <w:tr w:rsidR="00786769" w:rsidRPr="00EA06AB" w14:paraId="08BCF518"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14:paraId="120DDA72" w14:textId="77777777" w:rsidR="00786769" w:rsidRPr="00EA06AB" w:rsidRDefault="00786769" w:rsidP="003F6B4B">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9</w:t>
            </w:r>
          </w:p>
        </w:tc>
        <w:tc>
          <w:tcPr>
            <w:tcW w:w="7229" w:type="dxa"/>
          </w:tcPr>
          <w:p w14:paraId="3882115E" w14:textId="77777777" w:rsidR="00786769" w:rsidRPr="000762E4" w:rsidRDefault="00786769" w:rsidP="003F6B4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240767">
              <w:rPr>
                <w:rFonts w:ascii="Times New Roman" w:hAnsi="Times New Roman" w:cs="Times New Roman"/>
                <w:color w:val="002060"/>
                <w:sz w:val="24"/>
                <w:szCs w:val="24"/>
              </w:rPr>
              <w:t>FAQs V3 COMPANY FORMS (Director KYC, Charge &amp; Deposit Forms)</w:t>
            </w:r>
          </w:p>
        </w:tc>
        <w:tc>
          <w:tcPr>
            <w:tcW w:w="1435" w:type="dxa"/>
          </w:tcPr>
          <w:p w14:paraId="70E127B3" w14:textId="77777777" w:rsidR="00786769" w:rsidRDefault="001A54C8" w:rsidP="003F6B4B">
            <w:pPr>
              <w:jc w:val="center"/>
              <w:cnfStyle w:val="000000100000" w:firstRow="0" w:lastRow="0" w:firstColumn="0" w:lastColumn="0" w:oddVBand="0" w:evenVBand="0" w:oddHBand="1" w:evenHBand="0" w:firstRowFirstColumn="0" w:firstRowLastColumn="0" w:lastRowFirstColumn="0" w:lastRowLastColumn="0"/>
            </w:pPr>
            <w:hyperlink r:id="rId115" w:history="1">
              <w:r w:rsidR="00786769" w:rsidRPr="001840BB">
                <w:rPr>
                  <w:rStyle w:val="Hyperlink"/>
                  <w:rFonts w:ascii="Times New Roman" w:hAnsi="Times New Roman" w:cs="Times New Roman"/>
                  <w:sz w:val="24"/>
                  <w:szCs w:val="24"/>
                </w:rPr>
                <w:t>Click Here</w:t>
              </w:r>
            </w:hyperlink>
          </w:p>
        </w:tc>
      </w:tr>
      <w:tr w:rsidR="00786769" w:rsidRPr="00EA06AB" w14:paraId="146F470E" w14:textId="77777777" w:rsidTr="003F6B4B">
        <w:tc>
          <w:tcPr>
            <w:cnfStyle w:val="001000000000" w:firstRow="0" w:lastRow="0" w:firstColumn="1" w:lastColumn="0" w:oddVBand="0" w:evenVBand="0" w:oddHBand="0" w:evenHBand="0" w:firstRowFirstColumn="0" w:firstRowLastColumn="0" w:lastRowFirstColumn="0" w:lastRowLastColumn="0"/>
            <w:tcW w:w="696" w:type="dxa"/>
          </w:tcPr>
          <w:p w14:paraId="54133EF5" w14:textId="77777777" w:rsidR="00786769" w:rsidRPr="00EA06AB" w:rsidRDefault="00786769" w:rsidP="003F6B4B">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10</w:t>
            </w:r>
          </w:p>
        </w:tc>
        <w:tc>
          <w:tcPr>
            <w:tcW w:w="7229" w:type="dxa"/>
          </w:tcPr>
          <w:p w14:paraId="01632169" w14:textId="77777777" w:rsidR="00786769" w:rsidRPr="00092E36" w:rsidRDefault="00786769" w:rsidP="003F6B4B">
            <w:pPr>
              <w:pStyle w:val="ListParagraph"/>
              <w:ind w:left="1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CC604B">
              <w:rPr>
                <w:rFonts w:ascii="Times New Roman" w:hAnsi="Times New Roman" w:cs="Times New Roman"/>
                <w:color w:val="002060"/>
                <w:sz w:val="24"/>
                <w:szCs w:val="24"/>
              </w:rPr>
              <w:t>Companies (Incorpporation) Third</w:t>
            </w:r>
            <w:r>
              <w:rPr>
                <w:rFonts w:ascii="Times New Roman" w:hAnsi="Times New Roman" w:cs="Times New Roman"/>
                <w:color w:val="002060"/>
                <w:sz w:val="24"/>
                <w:szCs w:val="24"/>
              </w:rPr>
              <w:t xml:space="preserve"> Amendment Rules 2022</w:t>
            </w:r>
          </w:p>
        </w:tc>
        <w:tc>
          <w:tcPr>
            <w:tcW w:w="1435" w:type="dxa"/>
          </w:tcPr>
          <w:p w14:paraId="53057BE8" w14:textId="77777777" w:rsidR="00786769" w:rsidRDefault="001A54C8" w:rsidP="003F6B4B">
            <w:pPr>
              <w:jc w:val="center"/>
              <w:cnfStyle w:val="000000000000" w:firstRow="0" w:lastRow="0" w:firstColumn="0" w:lastColumn="0" w:oddVBand="0" w:evenVBand="0" w:oddHBand="0" w:evenHBand="0" w:firstRowFirstColumn="0" w:firstRowLastColumn="0" w:lastRowFirstColumn="0" w:lastRowLastColumn="0"/>
            </w:pPr>
            <w:hyperlink r:id="rId116" w:history="1">
              <w:r w:rsidR="00786769" w:rsidRPr="001840BB">
                <w:rPr>
                  <w:rStyle w:val="Hyperlink"/>
                  <w:rFonts w:ascii="Times New Roman" w:hAnsi="Times New Roman" w:cs="Times New Roman"/>
                  <w:sz w:val="24"/>
                  <w:szCs w:val="24"/>
                </w:rPr>
                <w:t>Click Here</w:t>
              </w:r>
            </w:hyperlink>
          </w:p>
        </w:tc>
      </w:tr>
      <w:tr w:rsidR="00786769" w:rsidRPr="00EA06AB" w14:paraId="12518825"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14:paraId="0C05A5E0" w14:textId="77777777" w:rsidR="00786769" w:rsidRDefault="00786769" w:rsidP="003F6B4B">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11</w:t>
            </w:r>
          </w:p>
        </w:tc>
        <w:tc>
          <w:tcPr>
            <w:tcW w:w="7229" w:type="dxa"/>
          </w:tcPr>
          <w:p w14:paraId="4FB94848" w14:textId="77777777" w:rsidR="00786769" w:rsidRPr="00240767" w:rsidRDefault="00786769" w:rsidP="003F6B4B">
            <w:pPr>
              <w:pStyle w:val="ListParagraph"/>
              <w:ind w:left="1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0F6033">
              <w:rPr>
                <w:rFonts w:ascii="Times New Roman" w:hAnsi="Times New Roman" w:cs="Times New Roman"/>
                <w:color w:val="002060"/>
                <w:sz w:val="24"/>
                <w:szCs w:val="24"/>
              </w:rPr>
              <w:t>Companies (Removal of Names of Companies from the Register of Companies) Seco</w:t>
            </w:r>
            <w:r>
              <w:rPr>
                <w:rFonts w:ascii="Times New Roman" w:hAnsi="Times New Roman" w:cs="Times New Roman"/>
                <w:color w:val="002060"/>
                <w:sz w:val="24"/>
                <w:szCs w:val="24"/>
              </w:rPr>
              <w:t>nd Amendment Rules, 2022</w:t>
            </w:r>
          </w:p>
        </w:tc>
        <w:tc>
          <w:tcPr>
            <w:tcW w:w="1435" w:type="dxa"/>
          </w:tcPr>
          <w:p w14:paraId="1216DE0E" w14:textId="77777777" w:rsidR="00786769" w:rsidRDefault="001A54C8" w:rsidP="003F6B4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17" w:history="1">
              <w:r w:rsidR="00786769" w:rsidRPr="001840BB">
                <w:rPr>
                  <w:rStyle w:val="Hyperlink"/>
                  <w:rFonts w:ascii="Times New Roman" w:hAnsi="Times New Roman" w:cs="Times New Roman"/>
                  <w:sz w:val="24"/>
                  <w:szCs w:val="24"/>
                </w:rPr>
                <w:t>Click Here</w:t>
              </w:r>
            </w:hyperlink>
          </w:p>
        </w:tc>
      </w:tr>
      <w:tr w:rsidR="00786769" w:rsidRPr="00EA06AB" w14:paraId="68DD1087" w14:textId="77777777" w:rsidTr="003F6B4B">
        <w:tc>
          <w:tcPr>
            <w:cnfStyle w:val="001000000000" w:firstRow="0" w:lastRow="0" w:firstColumn="1" w:lastColumn="0" w:oddVBand="0" w:evenVBand="0" w:oddHBand="0" w:evenHBand="0" w:firstRowFirstColumn="0" w:firstRowLastColumn="0" w:lastRowFirstColumn="0" w:lastRowLastColumn="0"/>
            <w:tcW w:w="696" w:type="dxa"/>
          </w:tcPr>
          <w:p w14:paraId="5CE0AABD" w14:textId="77777777" w:rsidR="00786769" w:rsidRDefault="00786769" w:rsidP="003F6B4B">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12</w:t>
            </w:r>
          </w:p>
        </w:tc>
        <w:tc>
          <w:tcPr>
            <w:tcW w:w="7229" w:type="dxa"/>
          </w:tcPr>
          <w:p w14:paraId="3202F073" w14:textId="77777777" w:rsidR="00786769" w:rsidRPr="000F6033" w:rsidRDefault="00786769" w:rsidP="003F6B4B">
            <w:pPr>
              <w:pStyle w:val="ListParagraph"/>
              <w:ind w:left="1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481E91">
              <w:rPr>
                <w:rFonts w:ascii="Times New Roman" w:hAnsi="Times New Roman" w:cs="Times New Roman"/>
                <w:color w:val="002060"/>
                <w:szCs w:val="24"/>
              </w:rPr>
              <w:t>Update on MCA21 Version -3</w:t>
            </w:r>
          </w:p>
        </w:tc>
        <w:tc>
          <w:tcPr>
            <w:tcW w:w="1435" w:type="dxa"/>
          </w:tcPr>
          <w:p w14:paraId="35CF32CF" w14:textId="77777777" w:rsidR="00786769" w:rsidRDefault="001A54C8" w:rsidP="003F6B4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18" w:history="1">
              <w:r w:rsidR="00786769" w:rsidRPr="001840BB">
                <w:rPr>
                  <w:rStyle w:val="Hyperlink"/>
                  <w:rFonts w:ascii="Times New Roman" w:hAnsi="Times New Roman" w:cs="Times New Roman"/>
                  <w:sz w:val="24"/>
                  <w:szCs w:val="24"/>
                </w:rPr>
                <w:t>Click Here</w:t>
              </w:r>
            </w:hyperlink>
          </w:p>
        </w:tc>
      </w:tr>
      <w:tr w:rsidR="00786769" w:rsidRPr="00EA06AB" w14:paraId="587FD6C3"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14:paraId="03D00960" w14:textId="77777777" w:rsidR="00786769" w:rsidRDefault="00786769" w:rsidP="003F6B4B">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13</w:t>
            </w:r>
          </w:p>
        </w:tc>
        <w:tc>
          <w:tcPr>
            <w:tcW w:w="7229" w:type="dxa"/>
          </w:tcPr>
          <w:p w14:paraId="5F0464CA" w14:textId="77777777" w:rsidR="00786769" w:rsidRPr="00481E91" w:rsidRDefault="00786769" w:rsidP="003F6B4B">
            <w:pPr>
              <w:pStyle w:val="ListParagraph"/>
              <w:ind w:left="1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Cs w:val="24"/>
              </w:rPr>
            </w:pPr>
            <w:r w:rsidRPr="000F6033">
              <w:rPr>
                <w:rFonts w:ascii="Times New Roman" w:hAnsi="Times New Roman" w:cs="Times New Roman"/>
                <w:color w:val="002060"/>
                <w:szCs w:val="24"/>
              </w:rPr>
              <w:t>Companies (Registration of Charges) Second Amendment Rules, 2022 | 8 MB</w:t>
            </w:r>
          </w:p>
        </w:tc>
        <w:tc>
          <w:tcPr>
            <w:tcW w:w="1435" w:type="dxa"/>
          </w:tcPr>
          <w:p w14:paraId="469B8D12" w14:textId="77777777" w:rsidR="00786769" w:rsidRDefault="001A54C8" w:rsidP="003F6B4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19" w:history="1">
              <w:r w:rsidR="00786769" w:rsidRPr="001840BB">
                <w:rPr>
                  <w:rStyle w:val="Hyperlink"/>
                  <w:rFonts w:ascii="Times New Roman" w:hAnsi="Times New Roman" w:cs="Times New Roman"/>
                  <w:sz w:val="24"/>
                  <w:szCs w:val="24"/>
                </w:rPr>
                <w:t>Click Here</w:t>
              </w:r>
            </w:hyperlink>
          </w:p>
        </w:tc>
      </w:tr>
      <w:tr w:rsidR="00786769" w:rsidRPr="00EA06AB" w14:paraId="3F71A77F" w14:textId="77777777" w:rsidTr="003F6B4B">
        <w:tc>
          <w:tcPr>
            <w:cnfStyle w:val="001000000000" w:firstRow="0" w:lastRow="0" w:firstColumn="1" w:lastColumn="0" w:oddVBand="0" w:evenVBand="0" w:oddHBand="0" w:evenHBand="0" w:firstRowFirstColumn="0" w:firstRowLastColumn="0" w:lastRowFirstColumn="0" w:lastRowLastColumn="0"/>
            <w:tcW w:w="696" w:type="dxa"/>
          </w:tcPr>
          <w:p w14:paraId="3B5ECDE8" w14:textId="77777777" w:rsidR="00786769" w:rsidRDefault="00786769" w:rsidP="003F6B4B">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14</w:t>
            </w:r>
          </w:p>
        </w:tc>
        <w:tc>
          <w:tcPr>
            <w:tcW w:w="7229" w:type="dxa"/>
          </w:tcPr>
          <w:p w14:paraId="3F0E19AB" w14:textId="77777777" w:rsidR="00786769" w:rsidRPr="000F6033" w:rsidRDefault="00786769" w:rsidP="003F6B4B">
            <w:pPr>
              <w:pStyle w:val="ListParagraph"/>
              <w:ind w:left="1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Cs w:val="24"/>
              </w:rPr>
            </w:pPr>
            <w:r w:rsidRPr="000F6033">
              <w:rPr>
                <w:rFonts w:ascii="Times New Roman" w:hAnsi="Times New Roman" w:cs="Times New Roman"/>
                <w:color w:val="002060"/>
                <w:szCs w:val="24"/>
              </w:rPr>
              <w:t>Companies (Appointment and Qualification of Directors) Th</w:t>
            </w:r>
            <w:r>
              <w:rPr>
                <w:rFonts w:ascii="Times New Roman" w:hAnsi="Times New Roman" w:cs="Times New Roman"/>
                <w:color w:val="002060"/>
                <w:szCs w:val="24"/>
              </w:rPr>
              <w:t>ird Amendment Rules, 2022</w:t>
            </w:r>
          </w:p>
        </w:tc>
        <w:tc>
          <w:tcPr>
            <w:tcW w:w="1435" w:type="dxa"/>
          </w:tcPr>
          <w:p w14:paraId="1AFB8D8A" w14:textId="77777777" w:rsidR="00786769" w:rsidRDefault="001A54C8" w:rsidP="003F6B4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20" w:history="1">
              <w:r w:rsidR="00786769" w:rsidRPr="001840BB">
                <w:rPr>
                  <w:rStyle w:val="Hyperlink"/>
                  <w:rFonts w:ascii="Times New Roman" w:hAnsi="Times New Roman" w:cs="Times New Roman"/>
                  <w:sz w:val="24"/>
                  <w:szCs w:val="24"/>
                </w:rPr>
                <w:t>Click Here</w:t>
              </w:r>
            </w:hyperlink>
          </w:p>
        </w:tc>
      </w:tr>
      <w:tr w:rsidR="00786769" w:rsidRPr="00EA06AB" w14:paraId="56D8FF87"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14:paraId="06338E1B" w14:textId="77777777" w:rsidR="00786769" w:rsidRDefault="00786769" w:rsidP="003F6B4B">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15</w:t>
            </w:r>
          </w:p>
        </w:tc>
        <w:tc>
          <w:tcPr>
            <w:tcW w:w="7229" w:type="dxa"/>
          </w:tcPr>
          <w:p w14:paraId="02DF428E" w14:textId="77777777" w:rsidR="00786769" w:rsidRPr="000F6033" w:rsidRDefault="00786769" w:rsidP="003F6B4B">
            <w:pPr>
              <w:pStyle w:val="ListParagraph"/>
              <w:ind w:left="1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Cs w:val="24"/>
              </w:rPr>
            </w:pPr>
            <w:r w:rsidRPr="000F6033">
              <w:rPr>
                <w:rFonts w:ascii="Times New Roman" w:hAnsi="Times New Roman" w:cs="Times New Roman"/>
                <w:color w:val="002060"/>
                <w:szCs w:val="24"/>
              </w:rPr>
              <w:t>Companies (Acceptance of Deposits) Amendment Rul</w:t>
            </w:r>
            <w:r>
              <w:rPr>
                <w:rFonts w:ascii="Times New Roman" w:hAnsi="Times New Roman" w:cs="Times New Roman"/>
                <w:color w:val="002060"/>
                <w:szCs w:val="24"/>
              </w:rPr>
              <w:t>es, 2022 dated 29.08.2022</w:t>
            </w:r>
          </w:p>
        </w:tc>
        <w:tc>
          <w:tcPr>
            <w:tcW w:w="1435" w:type="dxa"/>
          </w:tcPr>
          <w:p w14:paraId="4A090386" w14:textId="77777777" w:rsidR="00786769" w:rsidRDefault="001A54C8" w:rsidP="003F6B4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21" w:history="1">
              <w:r w:rsidR="00786769" w:rsidRPr="001840BB">
                <w:rPr>
                  <w:rStyle w:val="Hyperlink"/>
                  <w:rFonts w:ascii="Times New Roman" w:hAnsi="Times New Roman" w:cs="Times New Roman"/>
                  <w:sz w:val="24"/>
                  <w:szCs w:val="24"/>
                </w:rPr>
                <w:t>Click Here</w:t>
              </w:r>
            </w:hyperlink>
          </w:p>
        </w:tc>
      </w:tr>
    </w:tbl>
    <w:p w14:paraId="5DCFB256" w14:textId="77777777" w:rsidR="00786769" w:rsidRDefault="00786769" w:rsidP="00786769">
      <w:pPr>
        <w:autoSpaceDE w:val="0"/>
        <w:autoSpaceDN w:val="0"/>
        <w:adjustRightInd w:val="0"/>
        <w:spacing w:after="0" w:line="240" w:lineRule="auto"/>
        <w:ind w:right="-46"/>
        <w:jc w:val="both"/>
        <w:rPr>
          <w:rFonts w:ascii="Times New Roman" w:hAnsi="Times New Roman" w:cs="Times New Roman"/>
          <w:b/>
          <w:color w:val="002060"/>
          <w:sz w:val="12"/>
          <w:szCs w:val="24"/>
          <w:u w:val="single"/>
        </w:rPr>
      </w:pPr>
    </w:p>
    <w:p w14:paraId="03F97459" w14:textId="77777777" w:rsidR="00786769" w:rsidRDefault="00786769" w:rsidP="00786769">
      <w:pPr>
        <w:autoSpaceDE w:val="0"/>
        <w:autoSpaceDN w:val="0"/>
        <w:adjustRightInd w:val="0"/>
        <w:spacing w:after="0" w:line="240" w:lineRule="auto"/>
        <w:ind w:right="-46"/>
        <w:jc w:val="both"/>
        <w:rPr>
          <w:rFonts w:ascii="Times New Roman" w:hAnsi="Times New Roman" w:cs="Times New Roman"/>
          <w:b/>
          <w:color w:val="002060"/>
          <w:sz w:val="12"/>
          <w:szCs w:val="24"/>
          <w:u w:val="single"/>
        </w:rPr>
      </w:pPr>
    </w:p>
    <w:p w14:paraId="13F12B6A" w14:textId="7C4B1002" w:rsidR="00786769" w:rsidRDefault="00786769" w:rsidP="00786769">
      <w:pPr>
        <w:tabs>
          <w:tab w:val="left" w:pos="3575"/>
        </w:tabs>
        <w:spacing w:after="0" w:line="240" w:lineRule="auto"/>
        <w:ind w:left="-270" w:right="-46"/>
        <w:jc w:val="both"/>
        <w:rPr>
          <w:rFonts w:ascii="Times New Roman" w:hAnsi="Times New Roman" w:cs="Times New Roman"/>
          <w:b/>
          <w:caps/>
          <w:color w:val="002060"/>
          <w:sz w:val="32"/>
          <w:szCs w:val="24"/>
          <w:u w:val="single"/>
        </w:rPr>
      </w:pPr>
      <w:r w:rsidRPr="004F0440">
        <w:rPr>
          <w:rFonts w:ascii="Times New Roman" w:hAnsi="Times New Roman" w:cs="Times New Roman"/>
          <w:b/>
          <w:caps/>
          <w:color w:val="002060"/>
          <w:sz w:val="32"/>
          <w:szCs w:val="24"/>
          <w:u w:val="single"/>
        </w:rPr>
        <w:t>1</w:t>
      </w:r>
      <w:r>
        <w:rPr>
          <w:rFonts w:ascii="Times New Roman" w:hAnsi="Times New Roman" w:cs="Times New Roman"/>
          <w:b/>
          <w:caps/>
          <w:color w:val="002060"/>
          <w:sz w:val="32"/>
          <w:szCs w:val="24"/>
          <w:u w:val="single"/>
        </w:rPr>
        <w:t>2</w:t>
      </w:r>
      <w:r w:rsidRPr="004F0440">
        <w:rPr>
          <w:rFonts w:ascii="Times New Roman" w:hAnsi="Times New Roman" w:cs="Times New Roman"/>
          <w:b/>
          <w:caps/>
          <w:color w:val="002060"/>
          <w:sz w:val="32"/>
          <w:szCs w:val="24"/>
          <w:u w:val="single"/>
        </w:rPr>
        <w:t>. IBBI Updates {Insolvency and Bankruptcy Board of India}</w:t>
      </w:r>
    </w:p>
    <w:p w14:paraId="261B3403" w14:textId="77777777" w:rsidR="00786769" w:rsidRDefault="00786769" w:rsidP="00786769">
      <w:pPr>
        <w:tabs>
          <w:tab w:val="left" w:pos="3575"/>
        </w:tabs>
        <w:spacing w:after="0" w:line="240" w:lineRule="auto"/>
        <w:ind w:left="-270" w:right="-46"/>
        <w:jc w:val="both"/>
        <w:rPr>
          <w:rFonts w:ascii="Times New Roman" w:hAnsi="Times New Roman" w:cs="Times New Roman"/>
          <w:b/>
          <w:caps/>
          <w:color w:val="002060"/>
          <w:sz w:val="32"/>
          <w:szCs w:val="24"/>
          <w:u w:val="single"/>
        </w:rPr>
      </w:pPr>
    </w:p>
    <w:p w14:paraId="7CA71AE6" w14:textId="77777777" w:rsidR="00786769" w:rsidRPr="00C370AC" w:rsidRDefault="00786769" w:rsidP="00B02210">
      <w:pPr>
        <w:pStyle w:val="ListParagraph"/>
        <w:numPr>
          <w:ilvl w:val="0"/>
          <w:numId w:val="12"/>
        </w:numPr>
        <w:tabs>
          <w:tab w:val="left" w:pos="3575"/>
        </w:tabs>
        <w:spacing w:after="0" w:line="240" w:lineRule="auto"/>
        <w:ind w:right="-46"/>
        <w:jc w:val="both"/>
        <w:rPr>
          <w:rFonts w:ascii="Times New Roman" w:hAnsi="Times New Roman" w:cs="Times New Roman"/>
          <w:b/>
          <w:bCs/>
          <w:color w:val="FF0000"/>
          <w:sz w:val="27"/>
          <w:szCs w:val="23"/>
          <w:highlight w:val="cyan"/>
          <w:u w:val="single"/>
        </w:rPr>
      </w:pPr>
      <w:r w:rsidRPr="00C370AC">
        <w:rPr>
          <w:rFonts w:ascii="Times New Roman" w:hAnsi="Times New Roman" w:cs="Times New Roman"/>
          <w:b/>
          <w:bCs/>
          <w:color w:val="FF0000"/>
          <w:sz w:val="27"/>
          <w:szCs w:val="23"/>
          <w:u w:val="single"/>
        </w:rPr>
        <w:t>IBBI likely to issue more regulations by August-end to streamline CIRP</w:t>
      </w:r>
    </w:p>
    <w:p w14:paraId="31BFD228" w14:textId="77777777" w:rsidR="00786769" w:rsidRPr="00C370AC" w:rsidRDefault="00786769" w:rsidP="00786769">
      <w:pPr>
        <w:pStyle w:val="ListParagraph"/>
        <w:tabs>
          <w:tab w:val="left" w:pos="3575"/>
        </w:tabs>
        <w:spacing w:after="0" w:line="240" w:lineRule="auto"/>
        <w:ind w:right="-46"/>
        <w:jc w:val="both"/>
        <w:rPr>
          <w:rFonts w:ascii="Times New Roman" w:hAnsi="Times New Roman" w:cs="Times New Roman"/>
          <w:b/>
          <w:bCs/>
          <w:color w:val="FF0000"/>
          <w:sz w:val="27"/>
          <w:szCs w:val="23"/>
          <w:highlight w:val="cyan"/>
          <w:u w:val="single"/>
        </w:rPr>
      </w:pPr>
    </w:p>
    <w:p w14:paraId="26EE11E3" w14:textId="77777777" w:rsidR="00786769" w:rsidRPr="00C370AC" w:rsidRDefault="00786769" w:rsidP="00786769">
      <w:pPr>
        <w:tabs>
          <w:tab w:val="left" w:pos="3575"/>
        </w:tabs>
        <w:spacing w:after="0" w:line="240" w:lineRule="auto"/>
        <w:ind w:left="-270" w:right="-46"/>
        <w:jc w:val="both"/>
        <w:rPr>
          <w:rFonts w:ascii="Times New Roman" w:hAnsi="Times New Roman" w:cs="Times New Roman"/>
          <w:bCs/>
          <w:color w:val="002060"/>
          <w:sz w:val="24"/>
          <w:szCs w:val="24"/>
        </w:rPr>
      </w:pPr>
      <w:r w:rsidRPr="00C370AC">
        <w:rPr>
          <w:rFonts w:ascii="Times New Roman" w:hAnsi="Times New Roman" w:cs="Times New Roman"/>
          <w:bCs/>
          <w:color w:val="002060"/>
          <w:sz w:val="24"/>
          <w:szCs w:val="24"/>
        </w:rPr>
        <w:t>The Insolvency &amp; Bankruptcy Board of India (IBBI) on Wednesday said it will issue some more regulations after getting elaborate feedback from the public in the form of discussion papers floated recently.</w:t>
      </w:r>
    </w:p>
    <w:p w14:paraId="163104A3" w14:textId="77777777" w:rsidR="00786769" w:rsidRPr="00C370AC" w:rsidRDefault="00786769" w:rsidP="00786769">
      <w:pPr>
        <w:tabs>
          <w:tab w:val="left" w:pos="3575"/>
        </w:tabs>
        <w:spacing w:after="0" w:line="240" w:lineRule="auto"/>
        <w:ind w:left="-270" w:right="-46"/>
        <w:jc w:val="both"/>
        <w:rPr>
          <w:rFonts w:ascii="Times New Roman" w:hAnsi="Times New Roman" w:cs="Times New Roman"/>
          <w:bCs/>
          <w:color w:val="002060"/>
          <w:sz w:val="24"/>
          <w:szCs w:val="24"/>
        </w:rPr>
      </w:pPr>
    </w:p>
    <w:p w14:paraId="718BAC84" w14:textId="77777777" w:rsidR="00786769" w:rsidRPr="00C370AC" w:rsidRDefault="00786769" w:rsidP="00786769">
      <w:pPr>
        <w:tabs>
          <w:tab w:val="left" w:pos="3575"/>
        </w:tabs>
        <w:spacing w:after="0" w:line="240" w:lineRule="auto"/>
        <w:ind w:left="-270" w:right="-46"/>
        <w:jc w:val="both"/>
        <w:rPr>
          <w:rFonts w:ascii="Times New Roman" w:hAnsi="Times New Roman" w:cs="Times New Roman"/>
          <w:bCs/>
          <w:color w:val="002060"/>
          <w:sz w:val="24"/>
          <w:szCs w:val="24"/>
        </w:rPr>
      </w:pPr>
      <w:r w:rsidRPr="00C370AC">
        <w:rPr>
          <w:rFonts w:ascii="Times New Roman" w:hAnsi="Times New Roman" w:cs="Times New Roman"/>
          <w:bCs/>
          <w:color w:val="002060"/>
          <w:sz w:val="24"/>
          <w:szCs w:val="24"/>
        </w:rPr>
        <w:t>The new set of regulations will aim at further streamlining the Corporate Insolvency Resolution Process (CIRP) under the Insolvency and Bankruptcy Code (IBC). It will also target to reduce delay and improve the resolution value, IBBI chairperson Ravi Mital said.</w:t>
      </w:r>
    </w:p>
    <w:p w14:paraId="166632DA" w14:textId="77777777" w:rsidR="00786769" w:rsidRDefault="00786769" w:rsidP="00786769">
      <w:pPr>
        <w:tabs>
          <w:tab w:val="left" w:pos="3575"/>
        </w:tabs>
        <w:spacing w:after="0" w:line="240" w:lineRule="auto"/>
        <w:ind w:left="-270" w:right="-46"/>
        <w:jc w:val="both"/>
        <w:rPr>
          <w:rFonts w:ascii="Times New Roman" w:hAnsi="Times New Roman" w:cs="Times New Roman"/>
          <w:bCs/>
          <w:color w:val="002060"/>
          <w:sz w:val="24"/>
          <w:szCs w:val="24"/>
        </w:rPr>
      </w:pPr>
    </w:p>
    <w:p w14:paraId="69B98213" w14:textId="77777777" w:rsidR="00786769" w:rsidRPr="00C370AC" w:rsidRDefault="00786769" w:rsidP="00786769">
      <w:pPr>
        <w:tabs>
          <w:tab w:val="left" w:pos="3575"/>
        </w:tabs>
        <w:spacing w:after="0" w:line="240" w:lineRule="auto"/>
        <w:ind w:left="-270" w:right="-46"/>
        <w:jc w:val="both"/>
        <w:rPr>
          <w:rFonts w:ascii="Times New Roman" w:hAnsi="Times New Roman" w:cs="Times New Roman"/>
          <w:bCs/>
          <w:color w:val="002060"/>
          <w:sz w:val="24"/>
          <w:szCs w:val="24"/>
        </w:rPr>
      </w:pPr>
      <w:r w:rsidRPr="00C370AC">
        <w:rPr>
          <w:rFonts w:ascii="Times New Roman" w:hAnsi="Times New Roman" w:cs="Times New Roman"/>
          <w:bCs/>
          <w:color w:val="002060"/>
          <w:sz w:val="24"/>
          <w:szCs w:val="24"/>
        </w:rPr>
        <w:t>Responding to issues raised in the discussion papers and pointed out by CII Co-Chairman (ER), economic affairs, corporate finance &amp; Taxation sub-committee, Bijay Murmuria, he said that the new norms will attempt to address many concerns of banks.</w:t>
      </w:r>
    </w:p>
    <w:p w14:paraId="0CC00B8A" w14:textId="77777777" w:rsidR="00786769" w:rsidRPr="00C370AC" w:rsidRDefault="00786769" w:rsidP="00786769">
      <w:pPr>
        <w:tabs>
          <w:tab w:val="left" w:pos="3575"/>
        </w:tabs>
        <w:spacing w:after="0" w:line="240" w:lineRule="auto"/>
        <w:ind w:left="-270" w:right="-46"/>
        <w:jc w:val="both"/>
        <w:rPr>
          <w:rFonts w:ascii="Times New Roman" w:hAnsi="Times New Roman" w:cs="Times New Roman"/>
          <w:bCs/>
          <w:color w:val="002060"/>
          <w:sz w:val="24"/>
          <w:szCs w:val="24"/>
        </w:rPr>
      </w:pPr>
    </w:p>
    <w:p w14:paraId="3E87718B" w14:textId="77777777" w:rsidR="00786769" w:rsidRPr="00C370AC" w:rsidRDefault="00786769" w:rsidP="00786769">
      <w:pPr>
        <w:tabs>
          <w:tab w:val="left" w:pos="3575"/>
        </w:tabs>
        <w:spacing w:after="0" w:line="240" w:lineRule="auto"/>
        <w:ind w:left="-270" w:right="-46"/>
        <w:jc w:val="both"/>
        <w:rPr>
          <w:rFonts w:ascii="Times New Roman" w:hAnsi="Times New Roman" w:cs="Times New Roman"/>
          <w:bCs/>
          <w:color w:val="002060"/>
          <w:sz w:val="24"/>
          <w:szCs w:val="24"/>
        </w:rPr>
      </w:pPr>
      <w:r w:rsidRPr="00C370AC">
        <w:rPr>
          <w:rFonts w:ascii="Times New Roman" w:hAnsi="Times New Roman" w:cs="Times New Roman"/>
          <w:bCs/>
          <w:color w:val="002060"/>
          <w:sz w:val="24"/>
          <w:szCs w:val="24"/>
        </w:rPr>
        <w:t>The new regulations will be on changes in timelines for activities under CIRP, guiding factors for the Committee of Creditors (CoC ) to decide on early liquidation, and remuneration of Resolution Professionals, Mital said.</w:t>
      </w:r>
    </w:p>
    <w:p w14:paraId="6D1BB51D" w14:textId="77777777" w:rsidR="00786769" w:rsidRPr="00C370AC" w:rsidRDefault="00786769" w:rsidP="00786769">
      <w:pPr>
        <w:tabs>
          <w:tab w:val="left" w:pos="3575"/>
        </w:tabs>
        <w:spacing w:after="0" w:line="240" w:lineRule="auto"/>
        <w:ind w:left="-270" w:right="-46"/>
        <w:jc w:val="both"/>
        <w:rPr>
          <w:rFonts w:ascii="Times New Roman" w:hAnsi="Times New Roman" w:cs="Times New Roman"/>
          <w:bCs/>
          <w:color w:val="002060"/>
          <w:sz w:val="24"/>
          <w:szCs w:val="24"/>
        </w:rPr>
      </w:pPr>
    </w:p>
    <w:p w14:paraId="5B000EA6" w14:textId="77777777" w:rsidR="00786769" w:rsidRDefault="00786769" w:rsidP="00786769">
      <w:pPr>
        <w:tabs>
          <w:tab w:val="left" w:pos="3575"/>
        </w:tabs>
        <w:spacing w:after="0" w:line="240" w:lineRule="auto"/>
        <w:ind w:left="-270" w:right="-46"/>
        <w:jc w:val="both"/>
        <w:rPr>
          <w:rFonts w:ascii="Times New Roman" w:hAnsi="Times New Roman" w:cs="Times New Roman"/>
          <w:bCs/>
          <w:color w:val="002060"/>
          <w:sz w:val="24"/>
          <w:szCs w:val="24"/>
        </w:rPr>
      </w:pPr>
      <w:r w:rsidRPr="00C370AC">
        <w:rPr>
          <w:rFonts w:ascii="Times New Roman" w:hAnsi="Times New Roman" w:cs="Times New Roman"/>
          <w:bCs/>
          <w:color w:val="002060"/>
          <w:sz w:val="24"/>
          <w:szCs w:val="24"/>
        </w:rPr>
        <w:t>NCLT Kolkata Member (Judicial) Rohit Kapoor said, "We are on the right track. Teething problems will be there as there will be solutions, and IBBI is already taking proactive measures."</w:t>
      </w:r>
    </w:p>
    <w:p w14:paraId="2C3ECC8C" w14:textId="77777777" w:rsidR="00786769" w:rsidRDefault="00786769" w:rsidP="00786769">
      <w:pPr>
        <w:tabs>
          <w:tab w:val="left" w:pos="3575"/>
        </w:tabs>
        <w:spacing w:after="0" w:line="240" w:lineRule="auto"/>
        <w:ind w:left="-270" w:right="-46"/>
        <w:jc w:val="both"/>
        <w:rPr>
          <w:rFonts w:ascii="Times New Roman" w:hAnsi="Times New Roman" w:cs="Times New Roman"/>
          <w:bCs/>
          <w:color w:val="002060"/>
          <w:sz w:val="24"/>
          <w:szCs w:val="24"/>
        </w:rPr>
      </w:pPr>
    </w:p>
    <w:p w14:paraId="0039F353" w14:textId="77777777" w:rsidR="00786769" w:rsidRPr="00C370AC" w:rsidRDefault="00786769" w:rsidP="00B02210">
      <w:pPr>
        <w:pStyle w:val="ListParagraph"/>
        <w:numPr>
          <w:ilvl w:val="0"/>
          <w:numId w:val="11"/>
        </w:numPr>
        <w:tabs>
          <w:tab w:val="left" w:pos="3575"/>
        </w:tabs>
        <w:spacing w:after="0" w:line="240" w:lineRule="auto"/>
        <w:ind w:right="-46"/>
        <w:jc w:val="both"/>
        <w:rPr>
          <w:rFonts w:ascii="Times New Roman" w:hAnsi="Times New Roman" w:cs="Times New Roman"/>
          <w:b/>
          <w:bCs/>
          <w:color w:val="002060"/>
          <w:sz w:val="24"/>
          <w:szCs w:val="24"/>
        </w:rPr>
      </w:pPr>
      <w:r w:rsidRPr="00C370AC">
        <w:rPr>
          <w:rFonts w:ascii="Times New Roman" w:hAnsi="Times New Roman" w:cs="Times New Roman"/>
          <w:b/>
          <w:bCs/>
          <w:color w:val="002060"/>
          <w:sz w:val="24"/>
          <w:szCs w:val="24"/>
        </w:rPr>
        <w:t xml:space="preserve">Read more at: </w:t>
      </w:r>
      <w:hyperlink r:id="rId122" w:history="1">
        <w:r w:rsidRPr="00C370AC">
          <w:rPr>
            <w:rStyle w:val="Hyperlink"/>
            <w:rFonts w:ascii="Times New Roman" w:hAnsi="Times New Roman" w:cs="Times New Roman"/>
            <w:b/>
            <w:bCs/>
            <w:sz w:val="24"/>
            <w:szCs w:val="24"/>
          </w:rPr>
          <w:t>Click Here</w:t>
        </w:r>
      </w:hyperlink>
    </w:p>
    <w:p w14:paraId="4A38702C" w14:textId="77777777" w:rsidR="00786769" w:rsidRPr="00754A78" w:rsidRDefault="00786769" w:rsidP="00786769">
      <w:pPr>
        <w:tabs>
          <w:tab w:val="left" w:pos="3575"/>
        </w:tabs>
        <w:spacing w:after="0" w:line="240" w:lineRule="auto"/>
        <w:ind w:left="-270" w:right="-46"/>
        <w:jc w:val="both"/>
        <w:rPr>
          <w:rFonts w:ascii="Times New Roman" w:hAnsi="Times New Roman" w:cs="Times New Roman"/>
          <w:bCs/>
          <w:color w:val="002060"/>
          <w:sz w:val="24"/>
          <w:szCs w:val="24"/>
        </w:rPr>
      </w:pPr>
    </w:p>
    <w:p w14:paraId="1ADA04CC" w14:textId="77777777" w:rsidR="00786769" w:rsidRPr="00EA06AB" w:rsidRDefault="00786769" w:rsidP="00786769">
      <w:pPr>
        <w:pStyle w:val="ListParagraph"/>
        <w:numPr>
          <w:ilvl w:val="0"/>
          <w:numId w:val="1"/>
        </w:numPr>
        <w:tabs>
          <w:tab w:val="left" w:pos="3575"/>
        </w:tabs>
        <w:spacing w:after="0" w:line="240" w:lineRule="auto"/>
        <w:ind w:right="-46"/>
        <w:jc w:val="both"/>
        <w:rPr>
          <w:rFonts w:ascii="Times New Roman" w:hAnsi="Times New Roman" w:cs="Times New Roman"/>
          <w:b/>
          <w:i/>
          <w:color w:val="002060"/>
          <w:sz w:val="28"/>
          <w:szCs w:val="24"/>
          <w:u w:val="single"/>
        </w:rPr>
      </w:pPr>
      <w:r w:rsidRPr="00EA06AB">
        <w:rPr>
          <w:rFonts w:ascii="Times New Roman" w:hAnsi="Times New Roman" w:cs="Times New Roman"/>
          <w:b/>
          <w:i/>
          <w:color w:val="002060"/>
          <w:sz w:val="28"/>
          <w:szCs w:val="24"/>
          <w:u w:val="single"/>
        </w:rPr>
        <w:t>Important Notifications and Circulars Tracker (</w:t>
      </w:r>
      <w:r>
        <w:rPr>
          <w:rFonts w:ascii="Times New Roman" w:hAnsi="Times New Roman" w:cs="Times New Roman"/>
          <w:b/>
          <w:i/>
          <w:color w:val="002060"/>
          <w:sz w:val="28"/>
          <w:szCs w:val="24"/>
          <w:u w:val="single"/>
        </w:rPr>
        <w:t>August</w:t>
      </w:r>
      <w:r w:rsidRPr="00EA06AB">
        <w:rPr>
          <w:rFonts w:ascii="Times New Roman" w:hAnsi="Times New Roman" w:cs="Times New Roman"/>
          <w:b/>
          <w:i/>
          <w:color w:val="002060"/>
          <w:sz w:val="28"/>
          <w:szCs w:val="24"/>
          <w:u w:val="single"/>
        </w:rPr>
        <w:t>, 202</w:t>
      </w:r>
      <w:r>
        <w:rPr>
          <w:rFonts w:ascii="Times New Roman" w:hAnsi="Times New Roman" w:cs="Times New Roman"/>
          <w:b/>
          <w:i/>
          <w:color w:val="002060"/>
          <w:sz w:val="28"/>
          <w:szCs w:val="24"/>
          <w:u w:val="single"/>
        </w:rPr>
        <w:t>2</w:t>
      </w:r>
      <w:r w:rsidRPr="00EA06AB">
        <w:rPr>
          <w:rFonts w:ascii="Times New Roman" w:hAnsi="Times New Roman" w:cs="Times New Roman"/>
          <w:b/>
          <w:i/>
          <w:color w:val="002060"/>
          <w:sz w:val="28"/>
          <w:szCs w:val="24"/>
          <w:u w:val="single"/>
        </w:rPr>
        <w:t>)</w:t>
      </w:r>
    </w:p>
    <w:p w14:paraId="38F6B637" w14:textId="77777777" w:rsidR="00786769" w:rsidRPr="00EA06AB" w:rsidRDefault="00786769" w:rsidP="00786769">
      <w:pPr>
        <w:pStyle w:val="ListParagraph"/>
        <w:tabs>
          <w:tab w:val="left" w:pos="3575"/>
        </w:tabs>
        <w:spacing w:after="0" w:line="240" w:lineRule="auto"/>
        <w:ind w:right="-46"/>
        <w:jc w:val="both"/>
        <w:rPr>
          <w:rFonts w:ascii="Times New Roman" w:hAnsi="Times New Roman" w:cs="Times New Roman"/>
          <w:b/>
          <w:color w:val="002060"/>
          <w:sz w:val="24"/>
          <w:szCs w:val="24"/>
        </w:rPr>
      </w:pPr>
    </w:p>
    <w:tbl>
      <w:tblPr>
        <w:tblStyle w:val="LightShading-Accent6"/>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7921"/>
        <w:gridCol w:w="1338"/>
      </w:tblGrid>
      <w:tr w:rsidR="00786769" w:rsidRPr="0069571A" w14:paraId="49E7508E" w14:textId="77777777" w:rsidTr="003F6B4B">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551" w:type="dxa"/>
            <w:tcBorders>
              <w:top w:val="none" w:sz="0" w:space="0" w:color="auto"/>
              <w:left w:val="none" w:sz="0" w:space="0" w:color="auto"/>
              <w:bottom w:val="none" w:sz="0" w:space="0" w:color="auto"/>
              <w:right w:val="none" w:sz="0" w:space="0" w:color="auto"/>
            </w:tcBorders>
            <w:shd w:val="clear" w:color="auto" w:fill="CCFFFF"/>
          </w:tcPr>
          <w:p w14:paraId="6BB926FB" w14:textId="77777777" w:rsidR="00786769" w:rsidRPr="0069571A" w:rsidRDefault="00786769" w:rsidP="003F6B4B">
            <w:pPr>
              <w:tabs>
                <w:tab w:val="left" w:pos="900"/>
              </w:tabs>
              <w:jc w:val="center"/>
              <w:rPr>
                <w:rFonts w:ascii="Book Antiqua" w:hAnsi="Book Antiqua"/>
                <w:b w:val="0"/>
                <w:bCs w:val="0"/>
                <w:color w:val="auto"/>
                <w:sz w:val="28"/>
                <w:szCs w:val="24"/>
              </w:rPr>
            </w:pPr>
            <w:r w:rsidRPr="0069571A">
              <w:rPr>
                <w:rFonts w:ascii="Book Antiqua" w:hAnsi="Book Antiqua"/>
                <w:color w:val="auto"/>
                <w:sz w:val="28"/>
                <w:szCs w:val="24"/>
              </w:rPr>
              <w:t xml:space="preserve">Sl. </w:t>
            </w:r>
          </w:p>
        </w:tc>
        <w:tc>
          <w:tcPr>
            <w:tcW w:w="7921" w:type="dxa"/>
            <w:tcBorders>
              <w:top w:val="none" w:sz="0" w:space="0" w:color="auto"/>
              <w:left w:val="none" w:sz="0" w:space="0" w:color="auto"/>
              <w:bottom w:val="none" w:sz="0" w:space="0" w:color="auto"/>
              <w:right w:val="none" w:sz="0" w:space="0" w:color="auto"/>
            </w:tcBorders>
            <w:shd w:val="clear" w:color="auto" w:fill="CCFFFF"/>
          </w:tcPr>
          <w:p w14:paraId="39196491" w14:textId="77777777" w:rsidR="00786769" w:rsidRPr="0069571A" w:rsidRDefault="00786769" w:rsidP="003F6B4B">
            <w:pPr>
              <w:tabs>
                <w:tab w:val="left" w:pos="900"/>
              </w:tabs>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color w:val="auto"/>
                <w:sz w:val="28"/>
                <w:szCs w:val="24"/>
              </w:rPr>
            </w:pPr>
            <w:r w:rsidRPr="0069571A">
              <w:rPr>
                <w:rFonts w:ascii="Book Antiqua" w:hAnsi="Book Antiqua"/>
                <w:color w:val="auto"/>
                <w:sz w:val="28"/>
                <w:szCs w:val="24"/>
              </w:rPr>
              <w:t>Particulars</w:t>
            </w:r>
          </w:p>
        </w:tc>
        <w:tc>
          <w:tcPr>
            <w:tcW w:w="1338" w:type="dxa"/>
            <w:tcBorders>
              <w:top w:val="none" w:sz="0" w:space="0" w:color="auto"/>
              <w:left w:val="none" w:sz="0" w:space="0" w:color="auto"/>
              <w:bottom w:val="none" w:sz="0" w:space="0" w:color="auto"/>
              <w:right w:val="none" w:sz="0" w:space="0" w:color="auto"/>
            </w:tcBorders>
            <w:shd w:val="clear" w:color="auto" w:fill="CCFFFF"/>
          </w:tcPr>
          <w:p w14:paraId="1E33F268" w14:textId="77777777" w:rsidR="00786769" w:rsidRPr="0069571A" w:rsidRDefault="00786769" w:rsidP="003F6B4B">
            <w:pPr>
              <w:tabs>
                <w:tab w:val="left" w:pos="900"/>
              </w:tabs>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color w:val="auto"/>
                <w:sz w:val="28"/>
                <w:szCs w:val="24"/>
              </w:rPr>
            </w:pPr>
            <w:r w:rsidRPr="0069571A">
              <w:rPr>
                <w:rFonts w:ascii="Book Antiqua" w:hAnsi="Book Antiqua"/>
                <w:color w:val="auto"/>
                <w:sz w:val="28"/>
                <w:szCs w:val="24"/>
              </w:rPr>
              <w:t>Link</w:t>
            </w:r>
          </w:p>
        </w:tc>
      </w:tr>
      <w:tr w:rsidR="00786769" w14:paraId="549DA6DC"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left w:val="none" w:sz="0" w:space="0" w:color="auto"/>
              <w:right w:val="none" w:sz="0" w:space="0" w:color="auto"/>
            </w:tcBorders>
          </w:tcPr>
          <w:p w14:paraId="4A0A2A15" w14:textId="77777777" w:rsidR="00786769" w:rsidRPr="0069571A" w:rsidRDefault="00786769" w:rsidP="003F6B4B">
            <w:pPr>
              <w:tabs>
                <w:tab w:val="left" w:pos="900"/>
              </w:tabs>
              <w:jc w:val="center"/>
              <w:rPr>
                <w:rFonts w:ascii="Times New Roman" w:hAnsi="Times New Roman" w:cs="Times New Roman"/>
                <w:color w:val="002060"/>
                <w:sz w:val="24"/>
                <w:szCs w:val="24"/>
              </w:rPr>
            </w:pPr>
            <w:r w:rsidRPr="0069571A">
              <w:rPr>
                <w:rFonts w:ascii="Times New Roman" w:hAnsi="Times New Roman" w:cs="Times New Roman"/>
                <w:color w:val="002060"/>
                <w:sz w:val="24"/>
                <w:szCs w:val="24"/>
              </w:rPr>
              <w:t>1</w:t>
            </w:r>
          </w:p>
        </w:tc>
        <w:tc>
          <w:tcPr>
            <w:tcW w:w="7921" w:type="dxa"/>
            <w:tcBorders>
              <w:left w:val="none" w:sz="0" w:space="0" w:color="auto"/>
              <w:right w:val="none" w:sz="0" w:space="0" w:color="auto"/>
            </w:tcBorders>
          </w:tcPr>
          <w:p w14:paraId="02FD40F3" w14:textId="77777777" w:rsidR="00786769" w:rsidRPr="0069571A" w:rsidRDefault="00786769" w:rsidP="003F6B4B">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074121">
              <w:rPr>
                <w:rFonts w:ascii="Times New Roman" w:hAnsi="Times New Roman" w:cs="Times New Roman"/>
                <w:color w:val="002060"/>
                <w:sz w:val="24"/>
                <w:szCs w:val="24"/>
              </w:rPr>
              <w:t>In the matter of Ms. Padmasri Appana, Insolvency Professional</w:t>
            </w:r>
          </w:p>
        </w:tc>
        <w:tc>
          <w:tcPr>
            <w:tcW w:w="1338" w:type="dxa"/>
            <w:tcBorders>
              <w:left w:val="none" w:sz="0" w:space="0" w:color="auto"/>
              <w:right w:val="none" w:sz="0" w:space="0" w:color="auto"/>
            </w:tcBorders>
          </w:tcPr>
          <w:p w14:paraId="48B14B2C" w14:textId="77777777" w:rsidR="00786769" w:rsidRDefault="001A54C8" w:rsidP="003F6B4B">
            <w:pPr>
              <w:jc w:val="center"/>
              <w:cnfStyle w:val="000000100000" w:firstRow="0" w:lastRow="0" w:firstColumn="0" w:lastColumn="0" w:oddVBand="0" w:evenVBand="0" w:oddHBand="1" w:evenHBand="0" w:firstRowFirstColumn="0" w:firstRowLastColumn="0" w:lastRowFirstColumn="0" w:lastRowLastColumn="0"/>
            </w:pPr>
            <w:hyperlink r:id="rId123" w:history="1">
              <w:r w:rsidR="00786769" w:rsidRPr="00F56C22">
                <w:rPr>
                  <w:rStyle w:val="Hyperlink"/>
                  <w:rFonts w:ascii="Times New Roman" w:hAnsi="Times New Roman" w:cs="Times New Roman"/>
                  <w:sz w:val="24"/>
                  <w:szCs w:val="24"/>
                </w:rPr>
                <w:t>Click here</w:t>
              </w:r>
            </w:hyperlink>
          </w:p>
        </w:tc>
      </w:tr>
      <w:tr w:rsidR="00786769" w14:paraId="1964DFD0" w14:textId="77777777" w:rsidTr="003F6B4B">
        <w:tc>
          <w:tcPr>
            <w:cnfStyle w:val="001000000000" w:firstRow="0" w:lastRow="0" w:firstColumn="1" w:lastColumn="0" w:oddVBand="0" w:evenVBand="0" w:oddHBand="0" w:evenHBand="0" w:firstRowFirstColumn="0" w:firstRowLastColumn="0" w:lastRowFirstColumn="0" w:lastRowLastColumn="0"/>
            <w:tcW w:w="551" w:type="dxa"/>
          </w:tcPr>
          <w:p w14:paraId="3F172887" w14:textId="77777777" w:rsidR="00786769" w:rsidRPr="0069571A" w:rsidRDefault="00786769" w:rsidP="003F6B4B">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2</w:t>
            </w:r>
          </w:p>
        </w:tc>
        <w:tc>
          <w:tcPr>
            <w:tcW w:w="7921" w:type="dxa"/>
          </w:tcPr>
          <w:p w14:paraId="767A9E61" w14:textId="77777777" w:rsidR="00786769" w:rsidRPr="00FB7226" w:rsidRDefault="00786769" w:rsidP="003F6B4B">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C96EC5">
              <w:rPr>
                <w:rFonts w:ascii="Times New Roman" w:hAnsi="Times New Roman" w:cs="Times New Roman"/>
                <w:color w:val="002060"/>
                <w:sz w:val="24"/>
                <w:szCs w:val="24"/>
              </w:rPr>
              <w:t>Summary - Order dated 18th July, 2022 of the NCLT in the matter of Infinity Infotech Parks Limited Vs. Electroparts (India) Private Limited &amp; Anr. [I.A (IBC) No.907 /KB/2021 in C.P. (IB) No. 140/KB/2021]</w:t>
            </w:r>
          </w:p>
        </w:tc>
        <w:tc>
          <w:tcPr>
            <w:tcW w:w="1338" w:type="dxa"/>
          </w:tcPr>
          <w:p w14:paraId="591AD930" w14:textId="77777777" w:rsidR="00786769" w:rsidRDefault="00786769" w:rsidP="003F6B4B">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p>
          <w:p w14:paraId="760ADA47" w14:textId="77777777" w:rsidR="00786769" w:rsidRDefault="001A54C8" w:rsidP="003F6B4B">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124" w:history="1">
              <w:r w:rsidR="00786769" w:rsidRPr="00F56C22">
                <w:rPr>
                  <w:rStyle w:val="Hyperlink"/>
                  <w:rFonts w:ascii="Times New Roman" w:hAnsi="Times New Roman" w:cs="Times New Roman"/>
                  <w:sz w:val="24"/>
                  <w:szCs w:val="24"/>
                </w:rPr>
                <w:t>Click here</w:t>
              </w:r>
            </w:hyperlink>
          </w:p>
        </w:tc>
      </w:tr>
      <w:tr w:rsidR="00786769" w14:paraId="38C54190"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left w:val="none" w:sz="0" w:space="0" w:color="auto"/>
              <w:bottom w:val="single" w:sz="4" w:space="0" w:color="auto"/>
              <w:right w:val="none" w:sz="0" w:space="0" w:color="auto"/>
            </w:tcBorders>
          </w:tcPr>
          <w:p w14:paraId="4DEAF884" w14:textId="77777777" w:rsidR="00786769" w:rsidRDefault="00786769" w:rsidP="003F6B4B">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3</w:t>
            </w:r>
          </w:p>
        </w:tc>
        <w:tc>
          <w:tcPr>
            <w:tcW w:w="7921" w:type="dxa"/>
            <w:tcBorders>
              <w:left w:val="none" w:sz="0" w:space="0" w:color="auto"/>
              <w:bottom w:val="single" w:sz="4" w:space="0" w:color="auto"/>
              <w:right w:val="none" w:sz="0" w:space="0" w:color="auto"/>
            </w:tcBorders>
          </w:tcPr>
          <w:p w14:paraId="4A4CC482" w14:textId="77777777" w:rsidR="00786769" w:rsidRPr="00FB7226" w:rsidRDefault="00786769" w:rsidP="003F6B4B">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C96EC5">
              <w:rPr>
                <w:rFonts w:ascii="Times New Roman" w:hAnsi="Times New Roman" w:cs="Times New Roman"/>
                <w:color w:val="002060"/>
                <w:sz w:val="24"/>
                <w:szCs w:val="24"/>
              </w:rPr>
              <w:t>In the matter of Mr. Mudappallur Varieth Gangadharan, Insolvency Professional</w:t>
            </w:r>
          </w:p>
        </w:tc>
        <w:tc>
          <w:tcPr>
            <w:tcW w:w="1338" w:type="dxa"/>
            <w:tcBorders>
              <w:left w:val="none" w:sz="0" w:space="0" w:color="auto"/>
              <w:bottom w:val="single" w:sz="4" w:space="0" w:color="auto"/>
              <w:right w:val="none" w:sz="0" w:space="0" w:color="auto"/>
            </w:tcBorders>
          </w:tcPr>
          <w:p w14:paraId="7E1B7FEC" w14:textId="77777777" w:rsidR="00786769" w:rsidRDefault="00786769" w:rsidP="003F6B4B">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szCs w:val="24"/>
              </w:rPr>
            </w:pPr>
          </w:p>
          <w:p w14:paraId="000772A1" w14:textId="77777777" w:rsidR="00786769" w:rsidRDefault="001A54C8" w:rsidP="003F6B4B">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125" w:history="1">
              <w:r w:rsidR="00786769" w:rsidRPr="00F56C22">
                <w:rPr>
                  <w:rStyle w:val="Hyperlink"/>
                  <w:rFonts w:ascii="Times New Roman" w:hAnsi="Times New Roman" w:cs="Times New Roman"/>
                  <w:sz w:val="24"/>
                  <w:szCs w:val="24"/>
                </w:rPr>
                <w:t>Click here</w:t>
              </w:r>
            </w:hyperlink>
          </w:p>
        </w:tc>
      </w:tr>
      <w:tr w:rsidR="00786769" w14:paraId="5BE2072A" w14:textId="77777777" w:rsidTr="003F6B4B">
        <w:tc>
          <w:tcPr>
            <w:cnfStyle w:val="001000000000" w:firstRow="0" w:lastRow="0" w:firstColumn="1" w:lastColumn="0" w:oddVBand="0" w:evenVBand="0" w:oddHBand="0" w:evenHBand="0" w:firstRowFirstColumn="0" w:firstRowLastColumn="0" w:lastRowFirstColumn="0" w:lastRowLastColumn="0"/>
            <w:tcW w:w="551" w:type="dxa"/>
          </w:tcPr>
          <w:p w14:paraId="0270F833" w14:textId="77777777" w:rsidR="00786769" w:rsidRDefault="00786769" w:rsidP="003F6B4B">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4</w:t>
            </w:r>
          </w:p>
        </w:tc>
        <w:tc>
          <w:tcPr>
            <w:tcW w:w="7921" w:type="dxa"/>
          </w:tcPr>
          <w:p w14:paraId="42EE7732" w14:textId="77777777" w:rsidR="00786769" w:rsidRPr="00FB7226" w:rsidRDefault="00786769" w:rsidP="003F6B4B">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C96EC5">
              <w:rPr>
                <w:rFonts w:ascii="Times New Roman" w:hAnsi="Times New Roman" w:cs="Times New Roman"/>
                <w:color w:val="002060"/>
                <w:sz w:val="24"/>
                <w:szCs w:val="24"/>
              </w:rPr>
              <w:t>Filling up of 08 (eight) posts of Judicial Member and 11 (eleven) posts of Technical Members in the National Company Law Tribunal (NCLT)</w:t>
            </w:r>
          </w:p>
        </w:tc>
        <w:tc>
          <w:tcPr>
            <w:tcW w:w="1338" w:type="dxa"/>
          </w:tcPr>
          <w:p w14:paraId="515F9B9F" w14:textId="77777777" w:rsidR="00786769" w:rsidRDefault="001A54C8" w:rsidP="003F6B4B">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126" w:history="1">
              <w:r w:rsidR="00786769" w:rsidRPr="00F56C22">
                <w:rPr>
                  <w:rStyle w:val="Hyperlink"/>
                  <w:rFonts w:ascii="Times New Roman" w:hAnsi="Times New Roman" w:cs="Times New Roman"/>
                  <w:sz w:val="24"/>
                  <w:szCs w:val="24"/>
                </w:rPr>
                <w:t>Click here</w:t>
              </w:r>
            </w:hyperlink>
          </w:p>
        </w:tc>
      </w:tr>
      <w:tr w:rsidR="00786769" w14:paraId="074C1D75"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left w:val="single" w:sz="4" w:space="0" w:color="auto"/>
              <w:right w:val="single" w:sz="4" w:space="0" w:color="auto"/>
            </w:tcBorders>
          </w:tcPr>
          <w:p w14:paraId="0939BF63" w14:textId="77777777" w:rsidR="00786769" w:rsidRDefault="00786769" w:rsidP="003F6B4B">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5</w:t>
            </w:r>
          </w:p>
        </w:tc>
        <w:tc>
          <w:tcPr>
            <w:tcW w:w="7921" w:type="dxa"/>
            <w:tcBorders>
              <w:left w:val="single" w:sz="4" w:space="0" w:color="auto"/>
              <w:right w:val="single" w:sz="4" w:space="0" w:color="auto"/>
            </w:tcBorders>
          </w:tcPr>
          <w:p w14:paraId="076FE660" w14:textId="77777777" w:rsidR="00786769" w:rsidRPr="00FB7226" w:rsidRDefault="00786769" w:rsidP="003F6B4B">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322AE">
              <w:rPr>
                <w:rFonts w:ascii="Times New Roman" w:hAnsi="Times New Roman" w:cs="Times New Roman"/>
                <w:color w:val="002060"/>
                <w:sz w:val="24"/>
                <w:szCs w:val="24"/>
              </w:rPr>
              <w:t>In the matter of Mr. Rohit Aggarwal, Insolvency Professional</w:t>
            </w:r>
          </w:p>
        </w:tc>
        <w:tc>
          <w:tcPr>
            <w:tcW w:w="1338" w:type="dxa"/>
            <w:tcBorders>
              <w:left w:val="single" w:sz="4" w:space="0" w:color="auto"/>
              <w:right w:val="single" w:sz="4" w:space="0" w:color="auto"/>
            </w:tcBorders>
          </w:tcPr>
          <w:p w14:paraId="6AE5A732" w14:textId="77777777" w:rsidR="00786769" w:rsidRDefault="001A54C8" w:rsidP="003F6B4B">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127" w:history="1">
              <w:r w:rsidR="00786769" w:rsidRPr="00F56C22">
                <w:rPr>
                  <w:rStyle w:val="Hyperlink"/>
                  <w:rFonts w:ascii="Times New Roman" w:hAnsi="Times New Roman" w:cs="Times New Roman"/>
                  <w:sz w:val="24"/>
                  <w:szCs w:val="24"/>
                </w:rPr>
                <w:t>Click here</w:t>
              </w:r>
            </w:hyperlink>
          </w:p>
        </w:tc>
      </w:tr>
      <w:tr w:rsidR="00786769" w14:paraId="470122C5" w14:textId="77777777" w:rsidTr="003F6B4B">
        <w:tc>
          <w:tcPr>
            <w:cnfStyle w:val="001000000000" w:firstRow="0" w:lastRow="0" w:firstColumn="1" w:lastColumn="0" w:oddVBand="0" w:evenVBand="0" w:oddHBand="0" w:evenHBand="0" w:firstRowFirstColumn="0" w:firstRowLastColumn="0" w:lastRowFirstColumn="0" w:lastRowLastColumn="0"/>
            <w:tcW w:w="551" w:type="dxa"/>
          </w:tcPr>
          <w:p w14:paraId="0E12C163" w14:textId="77777777" w:rsidR="00786769" w:rsidRDefault="00786769" w:rsidP="003F6B4B">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6</w:t>
            </w:r>
          </w:p>
        </w:tc>
        <w:tc>
          <w:tcPr>
            <w:tcW w:w="7921" w:type="dxa"/>
          </w:tcPr>
          <w:p w14:paraId="0091A911" w14:textId="77777777" w:rsidR="00786769" w:rsidRPr="00FB7226" w:rsidRDefault="00786769" w:rsidP="003F6B4B">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322AE">
              <w:rPr>
                <w:rFonts w:ascii="Times New Roman" w:hAnsi="Times New Roman" w:cs="Times New Roman"/>
                <w:color w:val="002060"/>
                <w:sz w:val="24"/>
                <w:szCs w:val="24"/>
              </w:rPr>
              <w:t>In the matter of Mr. Aditya Agrawal, Insolvency Professional</w:t>
            </w:r>
          </w:p>
        </w:tc>
        <w:tc>
          <w:tcPr>
            <w:tcW w:w="1338" w:type="dxa"/>
          </w:tcPr>
          <w:p w14:paraId="6F0FAA32" w14:textId="77777777" w:rsidR="00786769" w:rsidRDefault="001A54C8" w:rsidP="003F6B4B">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128" w:history="1">
              <w:r w:rsidR="00786769" w:rsidRPr="00F56C22">
                <w:rPr>
                  <w:rStyle w:val="Hyperlink"/>
                  <w:rFonts w:ascii="Times New Roman" w:hAnsi="Times New Roman" w:cs="Times New Roman"/>
                  <w:sz w:val="24"/>
                  <w:szCs w:val="24"/>
                </w:rPr>
                <w:t>Click here</w:t>
              </w:r>
            </w:hyperlink>
          </w:p>
        </w:tc>
      </w:tr>
      <w:tr w:rsidR="00786769" w14:paraId="69A5E6CF"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left w:val="single" w:sz="4" w:space="0" w:color="auto"/>
              <w:right w:val="single" w:sz="4" w:space="0" w:color="auto"/>
            </w:tcBorders>
          </w:tcPr>
          <w:p w14:paraId="119FC672" w14:textId="77777777" w:rsidR="00786769" w:rsidRDefault="00786769" w:rsidP="003F6B4B">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7</w:t>
            </w:r>
          </w:p>
        </w:tc>
        <w:tc>
          <w:tcPr>
            <w:tcW w:w="7921" w:type="dxa"/>
            <w:tcBorders>
              <w:left w:val="single" w:sz="4" w:space="0" w:color="auto"/>
              <w:right w:val="single" w:sz="4" w:space="0" w:color="auto"/>
            </w:tcBorders>
          </w:tcPr>
          <w:p w14:paraId="398CC5F3" w14:textId="77777777" w:rsidR="00786769" w:rsidRPr="00FB7226" w:rsidRDefault="00786769" w:rsidP="003F6B4B">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322AE">
              <w:rPr>
                <w:rFonts w:ascii="Times New Roman" w:hAnsi="Times New Roman" w:cs="Times New Roman"/>
                <w:color w:val="002060"/>
                <w:sz w:val="24"/>
                <w:szCs w:val="24"/>
              </w:rPr>
              <w:t>2nd International Research Conference on Insolvency and Bankruptcy 2023: Call for Research Papers</w:t>
            </w:r>
          </w:p>
        </w:tc>
        <w:tc>
          <w:tcPr>
            <w:tcW w:w="1338" w:type="dxa"/>
            <w:tcBorders>
              <w:left w:val="single" w:sz="4" w:space="0" w:color="auto"/>
              <w:right w:val="single" w:sz="4" w:space="0" w:color="auto"/>
            </w:tcBorders>
          </w:tcPr>
          <w:p w14:paraId="6892E081" w14:textId="77777777" w:rsidR="00786769" w:rsidRDefault="00786769" w:rsidP="003F6B4B">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szCs w:val="24"/>
              </w:rPr>
            </w:pPr>
          </w:p>
          <w:p w14:paraId="65BB9DE9" w14:textId="77777777" w:rsidR="00786769" w:rsidRDefault="001A54C8" w:rsidP="003F6B4B">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129" w:history="1">
              <w:r w:rsidR="00786769" w:rsidRPr="00F56C22">
                <w:rPr>
                  <w:rStyle w:val="Hyperlink"/>
                  <w:rFonts w:ascii="Times New Roman" w:hAnsi="Times New Roman" w:cs="Times New Roman"/>
                  <w:sz w:val="24"/>
                  <w:szCs w:val="24"/>
                </w:rPr>
                <w:t>Click here</w:t>
              </w:r>
            </w:hyperlink>
          </w:p>
        </w:tc>
      </w:tr>
      <w:tr w:rsidR="00786769" w14:paraId="2C0E9741" w14:textId="77777777" w:rsidTr="003F6B4B">
        <w:tc>
          <w:tcPr>
            <w:cnfStyle w:val="001000000000" w:firstRow="0" w:lastRow="0" w:firstColumn="1" w:lastColumn="0" w:oddVBand="0" w:evenVBand="0" w:oddHBand="0" w:evenHBand="0" w:firstRowFirstColumn="0" w:firstRowLastColumn="0" w:lastRowFirstColumn="0" w:lastRowLastColumn="0"/>
            <w:tcW w:w="551" w:type="dxa"/>
            <w:tcBorders>
              <w:left w:val="single" w:sz="4" w:space="0" w:color="auto"/>
              <w:right w:val="single" w:sz="4" w:space="0" w:color="auto"/>
            </w:tcBorders>
          </w:tcPr>
          <w:p w14:paraId="1C947402" w14:textId="77777777" w:rsidR="00786769" w:rsidRDefault="00786769" w:rsidP="003F6B4B">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8</w:t>
            </w:r>
          </w:p>
        </w:tc>
        <w:tc>
          <w:tcPr>
            <w:tcW w:w="7921" w:type="dxa"/>
            <w:tcBorders>
              <w:left w:val="single" w:sz="4" w:space="0" w:color="auto"/>
              <w:right w:val="single" w:sz="4" w:space="0" w:color="auto"/>
            </w:tcBorders>
          </w:tcPr>
          <w:p w14:paraId="06333E48" w14:textId="77777777" w:rsidR="00786769" w:rsidRPr="004634F7" w:rsidRDefault="00786769" w:rsidP="003F6B4B">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322AE">
              <w:rPr>
                <w:rFonts w:ascii="Times New Roman" w:hAnsi="Times New Roman" w:cs="Times New Roman"/>
                <w:color w:val="002060"/>
                <w:sz w:val="24"/>
                <w:szCs w:val="24"/>
              </w:rPr>
              <w:t>Summary: Judgment dated 5th August, 2022 of the Hon’ble SC in the matter of Kotak Mahindra Bank Limited Vs. Kew Precision Parts Private Limited &amp; Ors. [Civil Appeal No. 2176 of 2020]</w:t>
            </w:r>
          </w:p>
        </w:tc>
        <w:tc>
          <w:tcPr>
            <w:tcW w:w="1338" w:type="dxa"/>
            <w:tcBorders>
              <w:left w:val="single" w:sz="4" w:space="0" w:color="auto"/>
              <w:right w:val="single" w:sz="4" w:space="0" w:color="auto"/>
            </w:tcBorders>
          </w:tcPr>
          <w:p w14:paraId="76E9038E" w14:textId="77777777" w:rsidR="00786769" w:rsidRDefault="00786769" w:rsidP="003F6B4B">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p>
          <w:p w14:paraId="643A4FA7" w14:textId="77777777" w:rsidR="00786769" w:rsidRDefault="001A54C8" w:rsidP="003F6B4B">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130" w:history="1">
              <w:r w:rsidR="00786769" w:rsidRPr="00F56C22">
                <w:rPr>
                  <w:rStyle w:val="Hyperlink"/>
                  <w:rFonts w:ascii="Times New Roman" w:hAnsi="Times New Roman" w:cs="Times New Roman"/>
                  <w:sz w:val="24"/>
                  <w:szCs w:val="24"/>
                </w:rPr>
                <w:t>Click here</w:t>
              </w:r>
            </w:hyperlink>
          </w:p>
        </w:tc>
      </w:tr>
      <w:tr w:rsidR="00786769" w14:paraId="223E1A48"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left w:val="single" w:sz="4" w:space="0" w:color="auto"/>
              <w:right w:val="single" w:sz="4" w:space="0" w:color="auto"/>
            </w:tcBorders>
          </w:tcPr>
          <w:p w14:paraId="46CD6D6F" w14:textId="77777777" w:rsidR="00786769" w:rsidRDefault="00786769" w:rsidP="003F6B4B">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9</w:t>
            </w:r>
          </w:p>
        </w:tc>
        <w:tc>
          <w:tcPr>
            <w:tcW w:w="7921" w:type="dxa"/>
            <w:tcBorders>
              <w:left w:val="single" w:sz="4" w:space="0" w:color="auto"/>
              <w:right w:val="single" w:sz="4" w:space="0" w:color="auto"/>
            </w:tcBorders>
          </w:tcPr>
          <w:p w14:paraId="51EC067A" w14:textId="77777777" w:rsidR="00786769" w:rsidRPr="004634F7" w:rsidRDefault="00786769" w:rsidP="003F6B4B">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322AE">
              <w:rPr>
                <w:rFonts w:ascii="Times New Roman" w:hAnsi="Times New Roman" w:cs="Times New Roman"/>
                <w:color w:val="002060"/>
                <w:sz w:val="24"/>
                <w:szCs w:val="24"/>
              </w:rPr>
              <w:t>In the matter of Mr. Rakesh Ahuja, Insolvency Professional</w:t>
            </w:r>
          </w:p>
        </w:tc>
        <w:tc>
          <w:tcPr>
            <w:tcW w:w="1338" w:type="dxa"/>
            <w:tcBorders>
              <w:left w:val="single" w:sz="4" w:space="0" w:color="auto"/>
              <w:right w:val="single" w:sz="4" w:space="0" w:color="auto"/>
            </w:tcBorders>
          </w:tcPr>
          <w:p w14:paraId="66C15747" w14:textId="77777777" w:rsidR="00786769" w:rsidRDefault="001A54C8" w:rsidP="003F6B4B">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131" w:history="1">
              <w:r w:rsidR="00786769" w:rsidRPr="00F56C22">
                <w:rPr>
                  <w:rStyle w:val="Hyperlink"/>
                  <w:rFonts w:ascii="Times New Roman" w:hAnsi="Times New Roman" w:cs="Times New Roman"/>
                  <w:sz w:val="24"/>
                  <w:szCs w:val="24"/>
                </w:rPr>
                <w:t>Click here</w:t>
              </w:r>
            </w:hyperlink>
          </w:p>
        </w:tc>
      </w:tr>
      <w:tr w:rsidR="00786769" w14:paraId="38021B13" w14:textId="77777777" w:rsidTr="003F6B4B">
        <w:tc>
          <w:tcPr>
            <w:cnfStyle w:val="001000000000" w:firstRow="0" w:lastRow="0" w:firstColumn="1" w:lastColumn="0" w:oddVBand="0" w:evenVBand="0" w:oddHBand="0" w:evenHBand="0" w:firstRowFirstColumn="0" w:firstRowLastColumn="0" w:lastRowFirstColumn="0" w:lastRowLastColumn="0"/>
            <w:tcW w:w="551" w:type="dxa"/>
            <w:tcBorders>
              <w:left w:val="single" w:sz="4" w:space="0" w:color="auto"/>
              <w:right w:val="single" w:sz="4" w:space="0" w:color="auto"/>
            </w:tcBorders>
          </w:tcPr>
          <w:p w14:paraId="43830DAE" w14:textId="77777777" w:rsidR="00786769" w:rsidRDefault="00786769" w:rsidP="003F6B4B">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10</w:t>
            </w:r>
          </w:p>
        </w:tc>
        <w:tc>
          <w:tcPr>
            <w:tcW w:w="7921" w:type="dxa"/>
            <w:tcBorders>
              <w:left w:val="single" w:sz="4" w:space="0" w:color="auto"/>
              <w:right w:val="single" w:sz="4" w:space="0" w:color="auto"/>
            </w:tcBorders>
          </w:tcPr>
          <w:p w14:paraId="15B097AB" w14:textId="77777777" w:rsidR="00786769" w:rsidRPr="004634F7" w:rsidRDefault="00786769" w:rsidP="003F6B4B">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0D6E84">
              <w:rPr>
                <w:rFonts w:ascii="Times New Roman" w:hAnsi="Times New Roman" w:cs="Times New Roman"/>
                <w:color w:val="002060"/>
                <w:sz w:val="24"/>
                <w:szCs w:val="24"/>
              </w:rPr>
              <w:t>In the matter of Mr. Ashok Kriplani, Insolvency Professional</w:t>
            </w:r>
          </w:p>
        </w:tc>
        <w:tc>
          <w:tcPr>
            <w:tcW w:w="1338" w:type="dxa"/>
            <w:tcBorders>
              <w:left w:val="single" w:sz="4" w:space="0" w:color="auto"/>
              <w:right w:val="single" w:sz="4" w:space="0" w:color="auto"/>
            </w:tcBorders>
          </w:tcPr>
          <w:p w14:paraId="32B72B3A" w14:textId="77777777" w:rsidR="00786769" w:rsidRDefault="001A54C8" w:rsidP="003F6B4B">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132" w:history="1">
              <w:r w:rsidR="00786769" w:rsidRPr="00F56C22">
                <w:rPr>
                  <w:rStyle w:val="Hyperlink"/>
                  <w:rFonts w:ascii="Times New Roman" w:hAnsi="Times New Roman" w:cs="Times New Roman"/>
                  <w:sz w:val="24"/>
                  <w:szCs w:val="24"/>
                </w:rPr>
                <w:t>Click here</w:t>
              </w:r>
            </w:hyperlink>
          </w:p>
        </w:tc>
      </w:tr>
      <w:tr w:rsidR="00786769" w14:paraId="222EB203"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left w:val="single" w:sz="4" w:space="0" w:color="auto"/>
              <w:right w:val="single" w:sz="4" w:space="0" w:color="auto"/>
            </w:tcBorders>
          </w:tcPr>
          <w:p w14:paraId="43D57AEC" w14:textId="77777777" w:rsidR="00786769" w:rsidRDefault="00786769" w:rsidP="003F6B4B">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11</w:t>
            </w:r>
          </w:p>
        </w:tc>
        <w:tc>
          <w:tcPr>
            <w:tcW w:w="7921" w:type="dxa"/>
            <w:tcBorders>
              <w:left w:val="single" w:sz="4" w:space="0" w:color="auto"/>
              <w:right w:val="single" w:sz="4" w:space="0" w:color="auto"/>
            </w:tcBorders>
          </w:tcPr>
          <w:p w14:paraId="6FD99376" w14:textId="77777777" w:rsidR="00786769" w:rsidRPr="004634F7" w:rsidRDefault="00786769" w:rsidP="003F6B4B">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0D6E84">
              <w:rPr>
                <w:rFonts w:ascii="Times New Roman" w:hAnsi="Times New Roman" w:cs="Times New Roman"/>
                <w:color w:val="002060"/>
                <w:sz w:val="24"/>
                <w:szCs w:val="24"/>
              </w:rPr>
              <w:t>In the matter of Ms. Rakesh Verma, Insolvency Professional</w:t>
            </w:r>
          </w:p>
        </w:tc>
        <w:tc>
          <w:tcPr>
            <w:tcW w:w="1338" w:type="dxa"/>
            <w:tcBorders>
              <w:left w:val="single" w:sz="4" w:space="0" w:color="auto"/>
              <w:right w:val="single" w:sz="4" w:space="0" w:color="auto"/>
            </w:tcBorders>
          </w:tcPr>
          <w:p w14:paraId="08FB0D02" w14:textId="77777777" w:rsidR="00786769" w:rsidRDefault="001A54C8" w:rsidP="003F6B4B">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133" w:history="1">
              <w:r w:rsidR="00786769" w:rsidRPr="00F56C22">
                <w:rPr>
                  <w:rStyle w:val="Hyperlink"/>
                  <w:rFonts w:ascii="Times New Roman" w:hAnsi="Times New Roman" w:cs="Times New Roman"/>
                  <w:sz w:val="24"/>
                  <w:szCs w:val="24"/>
                </w:rPr>
                <w:t>Click here</w:t>
              </w:r>
            </w:hyperlink>
          </w:p>
        </w:tc>
      </w:tr>
      <w:tr w:rsidR="00786769" w14:paraId="792F8A99" w14:textId="77777777" w:rsidTr="003F6B4B">
        <w:tc>
          <w:tcPr>
            <w:cnfStyle w:val="001000000000" w:firstRow="0" w:lastRow="0" w:firstColumn="1" w:lastColumn="0" w:oddVBand="0" w:evenVBand="0" w:oddHBand="0" w:evenHBand="0" w:firstRowFirstColumn="0" w:firstRowLastColumn="0" w:lastRowFirstColumn="0" w:lastRowLastColumn="0"/>
            <w:tcW w:w="551" w:type="dxa"/>
            <w:tcBorders>
              <w:left w:val="single" w:sz="4" w:space="0" w:color="auto"/>
              <w:right w:val="single" w:sz="4" w:space="0" w:color="auto"/>
            </w:tcBorders>
          </w:tcPr>
          <w:p w14:paraId="746FDDFA" w14:textId="77777777" w:rsidR="00786769" w:rsidRDefault="00786769" w:rsidP="003F6B4B">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12</w:t>
            </w:r>
          </w:p>
        </w:tc>
        <w:tc>
          <w:tcPr>
            <w:tcW w:w="7921" w:type="dxa"/>
            <w:tcBorders>
              <w:left w:val="single" w:sz="4" w:space="0" w:color="auto"/>
              <w:right w:val="single" w:sz="4" w:space="0" w:color="auto"/>
            </w:tcBorders>
          </w:tcPr>
          <w:p w14:paraId="02A3A534" w14:textId="77777777" w:rsidR="00786769" w:rsidRPr="004634F7" w:rsidRDefault="00786769" w:rsidP="003F6B4B">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0D6E84">
              <w:rPr>
                <w:rFonts w:ascii="Times New Roman" w:hAnsi="Times New Roman" w:cs="Times New Roman"/>
                <w:color w:val="002060"/>
                <w:sz w:val="24"/>
                <w:szCs w:val="24"/>
              </w:rPr>
              <w:t>In the matter of Mr. Savan Godiawala, Insolvency Professional</w:t>
            </w:r>
          </w:p>
        </w:tc>
        <w:tc>
          <w:tcPr>
            <w:tcW w:w="1338" w:type="dxa"/>
            <w:tcBorders>
              <w:left w:val="single" w:sz="4" w:space="0" w:color="auto"/>
              <w:right w:val="single" w:sz="4" w:space="0" w:color="auto"/>
            </w:tcBorders>
          </w:tcPr>
          <w:p w14:paraId="5B056639" w14:textId="77777777" w:rsidR="00786769" w:rsidRDefault="001A54C8" w:rsidP="003F6B4B">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134" w:history="1">
              <w:r w:rsidR="00786769" w:rsidRPr="00F56C22">
                <w:rPr>
                  <w:rStyle w:val="Hyperlink"/>
                  <w:rFonts w:ascii="Times New Roman" w:hAnsi="Times New Roman" w:cs="Times New Roman"/>
                  <w:sz w:val="24"/>
                  <w:szCs w:val="24"/>
                </w:rPr>
                <w:t>Click here</w:t>
              </w:r>
            </w:hyperlink>
          </w:p>
        </w:tc>
      </w:tr>
      <w:tr w:rsidR="00786769" w14:paraId="7F66369F"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left w:val="single" w:sz="4" w:space="0" w:color="auto"/>
              <w:right w:val="single" w:sz="4" w:space="0" w:color="auto"/>
            </w:tcBorders>
          </w:tcPr>
          <w:p w14:paraId="2FE50406" w14:textId="77777777" w:rsidR="00786769" w:rsidRDefault="00786769" w:rsidP="003F6B4B">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13</w:t>
            </w:r>
          </w:p>
        </w:tc>
        <w:tc>
          <w:tcPr>
            <w:tcW w:w="7921" w:type="dxa"/>
            <w:tcBorders>
              <w:left w:val="single" w:sz="4" w:space="0" w:color="auto"/>
              <w:right w:val="single" w:sz="4" w:space="0" w:color="auto"/>
            </w:tcBorders>
          </w:tcPr>
          <w:p w14:paraId="7FD81824" w14:textId="77777777" w:rsidR="00786769" w:rsidRPr="004634F7" w:rsidRDefault="00786769" w:rsidP="003F6B4B">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6E5AFA">
              <w:rPr>
                <w:rFonts w:ascii="Times New Roman" w:hAnsi="Times New Roman" w:cs="Times New Roman"/>
                <w:color w:val="002060"/>
                <w:sz w:val="24"/>
                <w:szCs w:val="24"/>
              </w:rPr>
              <w:t>In the matter of Sundaresh Bhatt, Liquidator of ABG Shipyard Vs. Central Board of Indirect Taxes And Customs Civil Appeal No. 7667 of 2021</w:t>
            </w:r>
          </w:p>
        </w:tc>
        <w:tc>
          <w:tcPr>
            <w:tcW w:w="1338" w:type="dxa"/>
            <w:tcBorders>
              <w:left w:val="single" w:sz="4" w:space="0" w:color="auto"/>
              <w:right w:val="single" w:sz="4" w:space="0" w:color="auto"/>
            </w:tcBorders>
          </w:tcPr>
          <w:p w14:paraId="2023259A" w14:textId="77777777" w:rsidR="00786769" w:rsidRDefault="001A54C8" w:rsidP="003F6B4B">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135" w:history="1">
              <w:r w:rsidR="00786769" w:rsidRPr="00F56C22">
                <w:rPr>
                  <w:rStyle w:val="Hyperlink"/>
                  <w:rFonts w:ascii="Times New Roman" w:hAnsi="Times New Roman" w:cs="Times New Roman"/>
                  <w:sz w:val="24"/>
                  <w:szCs w:val="24"/>
                </w:rPr>
                <w:t>Click here</w:t>
              </w:r>
            </w:hyperlink>
          </w:p>
        </w:tc>
      </w:tr>
      <w:tr w:rsidR="00786769" w14:paraId="62D7DBB7" w14:textId="77777777" w:rsidTr="003F6B4B">
        <w:tc>
          <w:tcPr>
            <w:cnfStyle w:val="001000000000" w:firstRow="0" w:lastRow="0" w:firstColumn="1" w:lastColumn="0" w:oddVBand="0" w:evenVBand="0" w:oddHBand="0" w:evenHBand="0" w:firstRowFirstColumn="0" w:firstRowLastColumn="0" w:lastRowFirstColumn="0" w:lastRowLastColumn="0"/>
            <w:tcW w:w="551" w:type="dxa"/>
            <w:tcBorders>
              <w:left w:val="single" w:sz="4" w:space="0" w:color="auto"/>
              <w:right w:val="single" w:sz="4" w:space="0" w:color="auto"/>
            </w:tcBorders>
          </w:tcPr>
          <w:p w14:paraId="0F4A5C03" w14:textId="77777777" w:rsidR="00786769" w:rsidRDefault="00786769" w:rsidP="003F6B4B">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14</w:t>
            </w:r>
          </w:p>
        </w:tc>
        <w:tc>
          <w:tcPr>
            <w:tcW w:w="7921" w:type="dxa"/>
            <w:tcBorders>
              <w:left w:val="single" w:sz="4" w:space="0" w:color="auto"/>
              <w:right w:val="single" w:sz="4" w:space="0" w:color="auto"/>
            </w:tcBorders>
          </w:tcPr>
          <w:p w14:paraId="32B8A872" w14:textId="77777777" w:rsidR="00786769" w:rsidRPr="004634F7" w:rsidRDefault="00786769" w:rsidP="003F6B4B">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E5AFA">
              <w:rPr>
                <w:rFonts w:ascii="Times New Roman" w:hAnsi="Times New Roman" w:cs="Times New Roman"/>
                <w:color w:val="002060"/>
                <w:sz w:val="24"/>
                <w:szCs w:val="24"/>
              </w:rPr>
              <w:t>Summary: Judgment dated 26th August, 2022 of the Hon’ble SC in the matter of Sundaresh Bhatt, Liquidator of ABG Shipyard Vs. Central Board of Indirect Taxes And Customs Civil Appeal No. 7667 of 2021</w:t>
            </w:r>
          </w:p>
        </w:tc>
        <w:tc>
          <w:tcPr>
            <w:tcW w:w="1338" w:type="dxa"/>
            <w:tcBorders>
              <w:left w:val="single" w:sz="4" w:space="0" w:color="auto"/>
              <w:right w:val="single" w:sz="4" w:space="0" w:color="auto"/>
            </w:tcBorders>
          </w:tcPr>
          <w:p w14:paraId="7122F095" w14:textId="77777777" w:rsidR="00786769" w:rsidRDefault="00786769" w:rsidP="003F6B4B">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p>
          <w:p w14:paraId="647475CB" w14:textId="77777777" w:rsidR="00786769" w:rsidRDefault="001A54C8" w:rsidP="003F6B4B">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136" w:history="1">
              <w:r w:rsidR="00786769" w:rsidRPr="00F56C22">
                <w:rPr>
                  <w:rStyle w:val="Hyperlink"/>
                  <w:rFonts w:ascii="Times New Roman" w:hAnsi="Times New Roman" w:cs="Times New Roman"/>
                  <w:sz w:val="24"/>
                  <w:szCs w:val="24"/>
                </w:rPr>
                <w:t>Click here</w:t>
              </w:r>
            </w:hyperlink>
          </w:p>
        </w:tc>
      </w:tr>
      <w:tr w:rsidR="00786769" w14:paraId="1E510738"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left w:val="single" w:sz="4" w:space="0" w:color="auto"/>
              <w:right w:val="single" w:sz="4" w:space="0" w:color="auto"/>
            </w:tcBorders>
          </w:tcPr>
          <w:p w14:paraId="0E14D5B3" w14:textId="77777777" w:rsidR="00786769" w:rsidRDefault="00786769" w:rsidP="003F6B4B">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15</w:t>
            </w:r>
          </w:p>
        </w:tc>
        <w:tc>
          <w:tcPr>
            <w:tcW w:w="7921" w:type="dxa"/>
            <w:tcBorders>
              <w:left w:val="single" w:sz="4" w:space="0" w:color="auto"/>
              <w:right w:val="single" w:sz="4" w:space="0" w:color="auto"/>
            </w:tcBorders>
          </w:tcPr>
          <w:p w14:paraId="5056DBD0" w14:textId="77777777" w:rsidR="00786769" w:rsidRPr="004634F7" w:rsidRDefault="00786769" w:rsidP="003F6B4B">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6E5AFA">
              <w:rPr>
                <w:rFonts w:ascii="Times New Roman" w:hAnsi="Times New Roman" w:cs="Times New Roman"/>
                <w:color w:val="002060"/>
                <w:sz w:val="24"/>
                <w:szCs w:val="24"/>
              </w:rPr>
              <w:t>In the matter of Mr. Dinkar Tiruvannadapuram Venkatasubramnian, Insolvency Professional</w:t>
            </w:r>
          </w:p>
        </w:tc>
        <w:tc>
          <w:tcPr>
            <w:tcW w:w="1338" w:type="dxa"/>
            <w:tcBorders>
              <w:left w:val="single" w:sz="4" w:space="0" w:color="auto"/>
              <w:right w:val="single" w:sz="4" w:space="0" w:color="auto"/>
            </w:tcBorders>
          </w:tcPr>
          <w:p w14:paraId="2F3BA5B6" w14:textId="77777777" w:rsidR="00786769" w:rsidRDefault="001A54C8" w:rsidP="003F6B4B">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137" w:history="1">
              <w:r w:rsidR="00786769" w:rsidRPr="00F56C22">
                <w:rPr>
                  <w:rStyle w:val="Hyperlink"/>
                  <w:rFonts w:ascii="Times New Roman" w:hAnsi="Times New Roman" w:cs="Times New Roman"/>
                  <w:sz w:val="24"/>
                  <w:szCs w:val="24"/>
                </w:rPr>
                <w:t>Click here</w:t>
              </w:r>
            </w:hyperlink>
          </w:p>
        </w:tc>
      </w:tr>
      <w:tr w:rsidR="00786769" w14:paraId="31C85BE6" w14:textId="77777777" w:rsidTr="003F6B4B">
        <w:tc>
          <w:tcPr>
            <w:cnfStyle w:val="001000000000" w:firstRow="0" w:lastRow="0" w:firstColumn="1" w:lastColumn="0" w:oddVBand="0" w:evenVBand="0" w:oddHBand="0" w:evenHBand="0" w:firstRowFirstColumn="0" w:firstRowLastColumn="0" w:lastRowFirstColumn="0" w:lastRowLastColumn="0"/>
            <w:tcW w:w="551" w:type="dxa"/>
            <w:tcBorders>
              <w:left w:val="single" w:sz="4" w:space="0" w:color="auto"/>
              <w:right w:val="single" w:sz="4" w:space="0" w:color="auto"/>
            </w:tcBorders>
          </w:tcPr>
          <w:p w14:paraId="258EA97D" w14:textId="77777777" w:rsidR="00786769" w:rsidRDefault="00786769" w:rsidP="003F6B4B">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16</w:t>
            </w:r>
          </w:p>
        </w:tc>
        <w:tc>
          <w:tcPr>
            <w:tcW w:w="7921" w:type="dxa"/>
            <w:tcBorders>
              <w:left w:val="single" w:sz="4" w:space="0" w:color="auto"/>
              <w:right w:val="single" w:sz="4" w:space="0" w:color="auto"/>
            </w:tcBorders>
          </w:tcPr>
          <w:p w14:paraId="6D08F873" w14:textId="77777777" w:rsidR="00786769" w:rsidRPr="004634F7" w:rsidRDefault="00786769" w:rsidP="003F6B4B">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791A0F">
              <w:rPr>
                <w:rFonts w:ascii="Times New Roman" w:hAnsi="Times New Roman" w:cs="Times New Roman"/>
                <w:color w:val="002060"/>
                <w:sz w:val="24"/>
                <w:szCs w:val="24"/>
              </w:rPr>
              <w:t>Quarterly Newsletter For Apr-Jun, 2022</w:t>
            </w:r>
          </w:p>
        </w:tc>
        <w:tc>
          <w:tcPr>
            <w:tcW w:w="1338" w:type="dxa"/>
            <w:tcBorders>
              <w:left w:val="single" w:sz="4" w:space="0" w:color="auto"/>
              <w:right w:val="single" w:sz="4" w:space="0" w:color="auto"/>
            </w:tcBorders>
          </w:tcPr>
          <w:p w14:paraId="0C303E07" w14:textId="77777777" w:rsidR="00786769" w:rsidRDefault="001A54C8" w:rsidP="003F6B4B">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138" w:history="1">
              <w:r w:rsidR="00786769" w:rsidRPr="00F56C22">
                <w:rPr>
                  <w:rStyle w:val="Hyperlink"/>
                  <w:rFonts w:ascii="Times New Roman" w:hAnsi="Times New Roman" w:cs="Times New Roman"/>
                  <w:sz w:val="24"/>
                  <w:szCs w:val="24"/>
                </w:rPr>
                <w:t>Click here</w:t>
              </w:r>
            </w:hyperlink>
          </w:p>
        </w:tc>
      </w:tr>
      <w:tr w:rsidR="00786769" w14:paraId="239A0366"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left w:val="single" w:sz="4" w:space="0" w:color="auto"/>
              <w:right w:val="single" w:sz="4" w:space="0" w:color="auto"/>
            </w:tcBorders>
          </w:tcPr>
          <w:p w14:paraId="6E7A59B9" w14:textId="77777777" w:rsidR="00786769" w:rsidRDefault="00786769" w:rsidP="003F6B4B">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17</w:t>
            </w:r>
          </w:p>
        </w:tc>
        <w:tc>
          <w:tcPr>
            <w:tcW w:w="7921" w:type="dxa"/>
            <w:tcBorders>
              <w:left w:val="single" w:sz="4" w:space="0" w:color="auto"/>
              <w:right w:val="single" w:sz="4" w:space="0" w:color="auto"/>
            </w:tcBorders>
          </w:tcPr>
          <w:p w14:paraId="66D0FFDF" w14:textId="77777777" w:rsidR="00786769" w:rsidRPr="004634F7" w:rsidRDefault="00786769" w:rsidP="003F6B4B">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I</w:t>
            </w:r>
            <w:r w:rsidRPr="00735B77">
              <w:rPr>
                <w:rFonts w:ascii="Times New Roman" w:hAnsi="Times New Roman" w:cs="Times New Roman"/>
                <w:color w:val="002060"/>
                <w:sz w:val="24"/>
                <w:szCs w:val="24"/>
              </w:rPr>
              <w:t>n the matter of Mr. Sanjay Kumar Singh, Insolvency Professional</w:t>
            </w:r>
          </w:p>
        </w:tc>
        <w:tc>
          <w:tcPr>
            <w:tcW w:w="1338" w:type="dxa"/>
            <w:tcBorders>
              <w:left w:val="single" w:sz="4" w:space="0" w:color="auto"/>
              <w:right w:val="single" w:sz="4" w:space="0" w:color="auto"/>
            </w:tcBorders>
          </w:tcPr>
          <w:p w14:paraId="7AF4FCFA" w14:textId="77777777" w:rsidR="00786769" w:rsidRDefault="001A54C8" w:rsidP="003F6B4B">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139" w:history="1">
              <w:r w:rsidR="00786769" w:rsidRPr="00181FCF">
                <w:rPr>
                  <w:rStyle w:val="Hyperlink"/>
                  <w:rFonts w:ascii="Times New Roman" w:hAnsi="Times New Roman" w:cs="Times New Roman"/>
                  <w:sz w:val="24"/>
                  <w:szCs w:val="24"/>
                </w:rPr>
                <w:t>Click here</w:t>
              </w:r>
            </w:hyperlink>
          </w:p>
        </w:tc>
      </w:tr>
      <w:tr w:rsidR="00786769" w14:paraId="3D2C6571" w14:textId="77777777" w:rsidTr="003F6B4B">
        <w:tc>
          <w:tcPr>
            <w:cnfStyle w:val="001000000000" w:firstRow="0" w:lastRow="0" w:firstColumn="1" w:lastColumn="0" w:oddVBand="0" w:evenVBand="0" w:oddHBand="0" w:evenHBand="0" w:firstRowFirstColumn="0" w:firstRowLastColumn="0" w:lastRowFirstColumn="0" w:lastRowLastColumn="0"/>
            <w:tcW w:w="551" w:type="dxa"/>
            <w:tcBorders>
              <w:left w:val="single" w:sz="4" w:space="0" w:color="auto"/>
              <w:right w:val="single" w:sz="4" w:space="0" w:color="auto"/>
            </w:tcBorders>
          </w:tcPr>
          <w:p w14:paraId="66812E34" w14:textId="77777777" w:rsidR="00786769" w:rsidRDefault="00786769" w:rsidP="003F6B4B">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18</w:t>
            </w:r>
          </w:p>
        </w:tc>
        <w:tc>
          <w:tcPr>
            <w:tcW w:w="7921" w:type="dxa"/>
            <w:tcBorders>
              <w:left w:val="single" w:sz="4" w:space="0" w:color="auto"/>
              <w:right w:val="single" w:sz="4" w:space="0" w:color="auto"/>
            </w:tcBorders>
          </w:tcPr>
          <w:p w14:paraId="04D66C0B" w14:textId="77777777" w:rsidR="00786769" w:rsidRPr="004634F7" w:rsidRDefault="00786769" w:rsidP="003F6B4B">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735B77">
              <w:rPr>
                <w:rFonts w:ascii="Times New Roman" w:hAnsi="Times New Roman" w:cs="Times New Roman"/>
                <w:color w:val="002060"/>
                <w:sz w:val="24"/>
                <w:szCs w:val="24"/>
              </w:rPr>
              <w:t>In the matter of Mr. Nipan Bansal, Insolvency Professional</w:t>
            </w:r>
          </w:p>
        </w:tc>
        <w:tc>
          <w:tcPr>
            <w:tcW w:w="1338" w:type="dxa"/>
            <w:tcBorders>
              <w:left w:val="single" w:sz="4" w:space="0" w:color="auto"/>
              <w:right w:val="single" w:sz="4" w:space="0" w:color="auto"/>
            </w:tcBorders>
          </w:tcPr>
          <w:p w14:paraId="30FB8BBB" w14:textId="77777777" w:rsidR="00786769" w:rsidRDefault="001A54C8" w:rsidP="003F6B4B">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140" w:history="1">
              <w:r w:rsidR="00786769" w:rsidRPr="00181FCF">
                <w:rPr>
                  <w:rStyle w:val="Hyperlink"/>
                  <w:rFonts w:ascii="Times New Roman" w:hAnsi="Times New Roman" w:cs="Times New Roman"/>
                  <w:sz w:val="24"/>
                  <w:szCs w:val="24"/>
                </w:rPr>
                <w:t>Click here</w:t>
              </w:r>
            </w:hyperlink>
          </w:p>
        </w:tc>
      </w:tr>
      <w:tr w:rsidR="00786769" w14:paraId="055FF7EF" w14:textId="77777777" w:rsidTr="003F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left w:val="single" w:sz="4" w:space="0" w:color="auto"/>
              <w:right w:val="single" w:sz="4" w:space="0" w:color="auto"/>
            </w:tcBorders>
          </w:tcPr>
          <w:p w14:paraId="6B3C7817" w14:textId="77777777" w:rsidR="00786769" w:rsidRDefault="00786769" w:rsidP="003F6B4B">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19</w:t>
            </w:r>
          </w:p>
        </w:tc>
        <w:tc>
          <w:tcPr>
            <w:tcW w:w="7921" w:type="dxa"/>
            <w:tcBorders>
              <w:left w:val="single" w:sz="4" w:space="0" w:color="auto"/>
              <w:right w:val="single" w:sz="4" w:space="0" w:color="auto"/>
            </w:tcBorders>
          </w:tcPr>
          <w:p w14:paraId="09D7F49C" w14:textId="77777777" w:rsidR="00786769" w:rsidRPr="004634F7" w:rsidRDefault="00786769" w:rsidP="003F6B4B">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735B77">
              <w:rPr>
                <w:rFonts w:ascii="Times New Roman" w:hAnsi="Times New Roman" w:cs="Times New Roman"/>
                <w:color w:val="002060"/>
                <w:sz w:val="24"/>
                <w:szCs w:val="24"/>
              </w:rPr>
              <w:t>In the matter of Mr. Savan Godiawala, Insolvency Professional</w:t>
            </w:r>
          </w:p>
        </w:tc>
        <w:tc>
          <w:tcPr>
            <w:tcW w:w="1338" w:type="dxa"/>
            <w:tcBorders>
              <w:left w:val="single" w:sz="4" w:space="0" w:color="auto"/>
              <w:right w:val="single" w:sz="4" w:space="0" w:color="auto"/>
            </w:tcBorders>
          </w:tcPr>
          <w:p w14:paraId="3CCFA7AA" w14:textId="77777777" w:rsidR="00786769" w:rsidRDefault="001A54C8" w:rsidP="003F6B4B">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141" w:history="1">
              <w:r w:rsidR="00786769" w:rsidRPr="00181FCF">
                <w:rPr>
                  <w:rStyle w:val="Hyperlink"/>
                  <w:rFonts w:ascii="Times New Roman" w:hAnsi="Times New Roman" w:cs="Times New Roman"/>
                  <w:sz w:val="24"/>
                  <w:szCs w:val="24"/>
                </w:rPr>
                <w:t>Click here</w:t>
              </w:r>
            </w:hyperlink>
          </w:p>
        </w:tc>
      </w:tr>
    </w:tbl>
    <w:p w14:paraId="66B20A32" w14:textId="77777777" w:rsidR="00786769" w:rsidRDefault="00786769" w:rsidP="00C00FBE">
      <w:pPr>
        <w:tabs>
          <w:tab w:val="left" w:pos="3575"/>
        </w:tabs>
        <w:spacing w:after="0" w:line="240" w:lineRule="auto"/>
        <w:ind w:right="-46"/>
        <w:rPr>
          <w:rFonts w:ascii="Times New Roman" w:hAnsi="Times New Roman" w:cs="Times New Roman"/>
          <w:b/>
          <w:color w:val="002060"/>
          <w:sz w:val="24"/>
          <w:szCs w:val="24"/>
        </w:rPr>
      </w:pPr>
    </w:p>
    <w:p w14:paraId="56F6BFE2" w14:textId="77777777" w:rsidR="007A4209" w:rsidRPr="00EA06AB" w:rsidRDefault="00E121DC" w:rsidP="00C00FBE">
      <w:pPr>
        <w:tabs>
          <w:tab w:val="left" w:pos="3575"/>
        </w:tabs>
        <w:spacing w:after="0" w:line="240" w:lineRule="auto"/>
        <w:ind w:right="-46"/>
        <w:rPr>
          <w:rFonts w:ascii="Times New Roman" w:hAnsi="Times New Roman" w:cs="Times New Roman"/>
          <w:b/>
          <w:color w:val="002060"/>
          <w:sz w:val="24"/>
          <w:szCs w:val="24"/>
        </w:rPr>
      </w:pPr>
      <w:r>
        <w:rPr>
          <w:rFonts w:ascii="Times New Roman" w:hAnsi="Times New Roman" w:cs="Times New Roman"/>
          <w:b/>
          <w:color w:val="002060"/>
          <w:sz w:val="24"/>
          <w:szCs w:val="24"/>
        </w:rPr>
        <w:t>----</w:t>
      </w:r>
      <w:r w:rsidR="007A4209" w:rsidRPr="00EA06AB">
        <w:rPr>
          <w:rFonts w:ascii="Times New Roman" w:hAnsi="Times New Roman" w:cs="Times New Roman"/>
          <w:b/>
          <w:color w:val="002060"/>
          <w:sz w:val="24"/>
          <w:szCs w:val="24"/>
        </w:rPr>
        <w:t>-------------------------------------------------------------------------------------------------------------</w:t>
      </w:r>
    </w:p>
    <w:p w14:paraId="532C214F" w14:textId="38B96416" w:rsidR="007A4209" w:rsidRDefault="0084468D" w:rsidP="00C00FBE">
      <w:pPr>
        <w:tabs>
          <w:tab w:val="left" w:pos="3575"/>
        </w:tabs>
        <w:spacing w:after="0" w:line="240" w:lineRule="auto"/>
        <w:ind w:right="-46"/>
        <w:jc w:val="both"/>
        <w:rPr>
          <w:rFonts w:ascii="Times New Roman" w:hAnsi="Times New Roman" w:cs="Times New Roman"/>
          <w:b/>
          <w:color w:val="002060"/>
          <w:sz w:val="24"/>
          <w:szCs w:val="24"/>
        </w:rPr>
      </w:pPr>
      <w:r>
        <w:rPr>
          <w:rFonts w:ascii="Times New Roman" w:hAnsi="Times New Roman" w:cs="Times New Roman"/>
          <w:b/>
          <w:color w:val="002060"/>
          <w:sz w:val="24"/>
          <w:szCs w:val="24"/>
        </w:rPr>
        <w:t>This A</w:t>
      </w:r>
      <w:r w:rsidR="007A4209" w:rsidRPr="00EA06AB">
        <w:rPr>
          <w:rFonts w:ascii="Times New Roman" w:hAnsi="Times New Roman" w:cs="Times New Roman"/>
          <w:b/>
          <w:color w:val="002060"/>
          <w:sz w:val="24"/>
          <w:szCs w:val="24"/>
        </w:rPr>
        <w:t>rticle</w:t>
      </w:r>
      <w:r>
        <w:rPr>
          <w:rFonts w:ascii="Times New Roman" w:hAnsi="Times New Roman" w:cs="Times New Roman"/>
          <w:b/>
          <w:color w:val="002060"/>
          <w:sz w:val="24"/>
          <w:szCs w:val="24"/>
        </w:rPr>
        <w:t xml:space="preserve"> / Compliance Tracker</w:t>
      </w:r>
      <w:r w:rsidR="007A4209" w:rsidRPr="00EA06AB">
        <w:rPr>
          <w:rFonts w:ascii="Times New Roman" w:hAnsi="Times New Roman" w:cs="Times New Roman"/>
          <w:b/>
          <w:color w:val="002060"/>
          <w:sz w:val="24"/>
          <w:szCs w:val="24"/>
        </w:rPr>
        <w:t xml:space="preserve"> is updated till </w:t>
      </w:r>
      <w:r w:rsidR="002974D9">
        <w:rPr>
          <w:rFonts w:ascii="Times New Roman" w:hAnsi="Times New Roman" w:cs="Times New Roman"/>
          <w:b/>
          <w:color w:val="002060"/>
          <w:sz w:val="24"/>
          <w:szCs w:val="24"/>
        </w:rPr>
        <w:t>01</w:t>
      </w:r>
      <w:r w:rsidR="002974D9" w:rsidRPr="002974D9">
        <w:rPr>
          <w:rFonts w:ascii="Times New Roman" w:hAnsi="Times New Roman" w:cs="Times New Roman"/>
          <w:b/>
          <w:color w:val="002060"/>
          <w:sz w:val="24"/>
          <w:szCs w:val="24"/>
          <w:vertAlign w:val="superscript"/>
        </w:rPr>
        <w:t>st</w:t>
      </w:r>
      <w:r w:rsidR="002974D9">
        <w:rPr>
          <w:rFonts w:ascii="Times New Roman" w:hAnsi="Times New Roman" w:cs="Times New Roman"/>
          <w:b/>
          <w:color w:val="002060"/>
          <w:sz w:val="24"/>
          <w:szCs w:val="24"/>
        </w:rPr>
        <w:t xml:space="preserve"> </w:t>
      </w:r>
      <w:r w:rsidR="00786769">
        <w:rPr>
          <w:rFonts w:ascii="Times New Roman" w:hAnsi="Times New Roman" w:cs="Times New Roman"/>
          <w:b/>
          <w:color w:val="002060"/>
          <w:sz w:val="24"/>
          <w:szCs w:val="24"/>
        </w:rPr>
        <w:t>September</w:t>
      </w:r>
      <w:r w:rsidR="00782D2E">
        <w:rPr>
          <w:rFonts w:ascii="Times New Roman" w:hAnsi="Times New Roman" w:cs="Times New Roman"/>
          <w:b/>
          <w:color w:val="002060"/>
          <w:sz w:val="24"/>
          <w:szCs w:val="24"/>
        </w:rPr>
        <w:t xml:space="preserve">, </w:t>
      </w:r>
      <w:r w:rsidR="00013BCB" w:rsidRPr="00EA06AB">
        <w:rPr>
          <w:rFonts w:ascii="Times New Roman" w:hAnsi="Times New Roman" w:cs="Times New Roman"/>
          <w:b/>
          <w:color w:val="002060"/>
          <w:sz w:val="24"/>
          <w:szCs w:val="24"/>
        </w:rPr>
        <w:t>202</w:t>
      </w:r>
      <w:r w:rsidR="00C30140">
        <w:rPr>
          <w:rFonts w:ascii="Times New Roman" w:hAnsi="Times New Roman" w:cs="Times New Roman"/>
          <w:b/>
          <w:color w:val="002060"/>
          <w:sz w:val="24"/>
          <w:szCs w:val="24"/>
        </w:rPr>
        <w:t>2</w:t>
      </w:r>
      <w:r w:rsidR="007A4209" w:rsidRPr="00EA06AB">
        <w:rPr>
          <w:rFonts w:ascii="Times New Roman" w:hAnsi="Times New Roman" w:cs="Times New Roman"/>
          <w:b/>
          <w:color w:val="002060"/>
          <w:sz w:val="24"/>
          <w:szCs w:val="24"/>
        </w:rPr>
        <w:t xml:space="preserve"> with all Laws / Regulations and their respective amendments.</w:t>
      </w:r>
      <w:r w:rsidR="007A4209" w:rsidRPr="00EA06AB">
        <w:rPr>
          <w:rFonts w:ascii="Times New Roman" w:hAnsi="Times New Roman" w:cs="Times New Roman"/>
          <w:b/>
          <w:color w:val="002060"/>
          <w:sz w:val="24"/>
          <w:szCs w:val="24"/>
        </w:rPr>
        <w:tab/>
      </w:r>
    </w:p>
    <w:p w14:paraId="5F06B63A" w14:textId="77777777" w:rsidR="0084468D" w:rsidRPr="0084468D" w:rsidRDefault="0084468D" w:rsidP="00C00FBE">
      <w:pPr>
        <w:tabs>
          <w:tab w:val="left" w:pos="3575"/>
        </w:tabs>
        <w:spacing w:after="0" w:line="240" w:lineRule="auto"/>
        <w:ind w:right="-46"/>
        <w:jc w:val="both"/>
        <w:rPr>
          <w:rFonts w:ascii="Times New Roman" w:hAnsi="Times New Roman" w:cs="Times New Roman"/>
          <w:b/>
          <w:color w:val="002060"/>
          <w:sz w:val="12"/>
          <w:szCs w:val="24"/>
        </w:rPr>
      </w:pPr>
    </w:p>
    <w:p w14:paraId="1F89C9CE" w14:textId="77777777" w:rsidR="005B40D6" w:rsidRPr="00EA06AB" w:rsidRDefault="007A4209" w:rsidP="00C00FBE">
      <w:pPr>
        <w:tabs>
          <w:tab w:val="left" w:pos="3575"/>
        </w:tabs>
        <w:spacing w:after="0" w:line="240" w:lineRule="auto"/>
        <w:ind w:right="-46"/>
        <w:jc w:val="both"/>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----------------------------------------------THE END---------------------------------------------</w:t>
      </w:r>
      <w:r w:rsidR="00CB0199" w:rsidRPr="00EA06AB">
        <w:rPr>
          <w:rFonts w:ascii="Times New Roman" w:hAnsi="Times New Roman" w:cs="Times New Roman"/>
          <w:b/>
          <w:color w:val="002060"/>
          <w:sz w:val="24"/>
          <w:szCs w:val="24"/>
        </w:rPr>
        <w:t>-------</w:t>
      </w:r>
    </w:p>
    <w:p w14:paraId="040FAB8C" w14:textId="343ADEEE" w:rsidR="00CB0199" w:rsidRDefault="00CB0199" w:rsidP="00C00FBE">
      <w:pPr>
        <w:tabs>
          <w:tab w:val="left" w:pos="3575"/>
        </w:tabs>
        <w:spacing w:after="0" w:line="240" w:lineRule="auto"/>
        <w:ind w:right="-46"/>
        <w:jc w:val="both"/>
        <w:rPr>
          <w:rFonts w:ascii="Times New Roman" w:hAnsi="Times New Roman" w:cs="Times New Roman"/>
          <w:i/>
          <w:color w:val="002060"/>
          <w:sz w:val="24"/>
          <w:szCs w:val="24"/>
        </w:rPr>
      </w:pPr>
      <w:r w:rsidRPr="00C00783">
        <w:rPr>
          <w:rFonts w:ascii="Times New Roman" w:hAnsi="Times New Roman" w:cs="Times New Roman"/>
          <w:b/>
          <w:i/>
          <w:color w:val="C00000"/>
          <w:sz w:val="28"/>
          <w:szCs w:val="24"/>
          <w:u w:val="single"/>
        </w:rPr>
        <w:t>Disclaimer:</w:t>
      </w:r>
      <w:r w:rsidRPr="00594F43">
        <w:rPr>
          <w:rFonts w:ascii="Times New Roman" w:hAnsi="Times New Roman" w:cs="Times New Roman"/>
          <w:b/>
          <w:i/>
          <w:color w:val="C00000"/>
          <w:sz w:val="28"/>
          <w:szCs w:val="24"/>
        </w:rPr>
        <w:t xml:space="preserve"> </w:t>
      </w:r>
      <w:r w:rsidRPr="00C00783">
        <w:rPr>
          <w:rFonts w:ascii="Times New Roman" w:hAnsi="Times New Roman" w:cs="Times New Roman"/>
          <w:i/>
          <w:color w:val="002060"/>
          <w:sz w:val="24"/>
          <w:szCs w:val="24"/>
        </w:rPr>
        <w:t>Every effort has been made to avoid errors or omissions in this material. In spite of this, errors may creep in. Any mistake, error or discrepancy noted may be brought to our notice which shall be taken care of in the next edition. In no event the author shall be liable for any direct, indirect, special or incidental damage resulting from or arising out of or in connection with the use of this information.</w:t>
      </w:r>
      <w:r w:rsidR="005E3E56" w:rsidRPr="00C00783">
        <w:rPr>
          <w:rFonts w:ascii="Times New Roman" w:hAnsi="Times New Roman" w:cs="Times New Roman"/>
          <w:i/>
          <w:color w:val="002060"/>
          <w:sz w:val="24"/>
          <w:szCs w:val="24"/>
        </w:rPr>
        <w:t xml:space="preserve"> Many sources have been considered including newspapers (ET, BS &amp; HT etc.)</w:t>
      </w:r>
      <w:r w:rsidR="005E220A">
        <w:rPr>
          <w:rFonts w:ascii="Times New Roman" w:hAnsi="Times New Roman" w:cs="Times New Roman"/>
          <w:i/>
          <w:color w:val="002060"/>
          <w:sz w:val="24"/>
          <w:szCs w:val="24"/>
        </w:rPr>
        <w:t>.</w:t>
      </w:r>
    </w:p>
    <w:p w14:paraId="0C6906E9" w14:textId="77777777" w:rsidR="005E220A" w:rsidRDefault="005E220A" w:rsidP="00C00FBE">
      <w:pPr>
        <w:tabs>
          <w:tab w:val="left" w:pos="3575"/>
        </w:tabs>
        <w:spacing w:after="0" w:line="240" w:lineRule="auto"/>
        <w:ind w:right="-46"/>
        <w:jc w:val="both"/>
        <w:rPr>
          <w:rFonts w:ascii="Times New Roman" w:hAnsi="Times New Roman" w:cs="Times New Roman"/>
          <w:i/>
          <w:color w:val="002060"/>
          <w:sz w:val="24"/>
          <w:szCs w:val="24"/>
        </w:rPr>
      </w:pPr>
    </w:p>
    <w:p w14:paraId="0343BA6A" w14:textId="77777777" w:rsidR="00B14E39" w:rsidRPr="005E220A" w:rsidRDefault="00B14E39" w:rsidP="00B14E39">
      <w:pPr>
        <w:tabs>
          <w:tab w:val="left" w:pos="3575"/>
        </w:tabs>
        <w:spacing w:after="0" w:line="240" w:lineRule="auto"/>
        <w:ind w:right="-46"/>
        <w:jc w:val="both"/>
        <w:rPr>
          <w:rFonts w:ascii="Times New Roman" w:hAnsi="Times New Roman" w:cs="Times New Roman"/>
          <w:b/>
          <w:color w:val="002060"/>
          <w:sz w:val="24"/>
          <w:szCs w:val="24"/>
        </w:rPr>
      </w:pPr>
      <w:r w:rsidRPr="005E220A">
        <w:rPr>
          <w:rFonts w:ascii="Times New Roman" w:hAnsi="Times New Roman" w:cs="Times New Roman"/>
          <w:b/>
          <w:i/>
          <w:color w:val="002060"/>
          <w:sz w:val="24"/>
          <w:szCs w:val="24"/>
        </w:rPr>
        <w:t xml:space="preserve">You may please share suggestions / feedback @ </w:t>
      </w:r>
      <w:hyperlink r:id="rId142" w:history="1">
        <w:r w:rsidRPr="005E220A">
          <w:rPr>
            <w:rStyle w:val="Hyperlink"/>
            <w:rFonts w:ascii="Times New Roman" w:hAnsi="Times New Roman" w:cs="Times New Roman"/>
            <w:b/>
            <w:i/>
            <w:sz w:val="24"/>
            <w:szCs w:val="24"/>
          </w:rPr>
          <w:t>cslalitrajput@gmail.com</w:t>
        </w:r>
      </w:hyperlink>
      <w:r w:rsidRPr="005E220A">
        <w:rPr>
          <w:rFonts w:ascii="Times New Roman" w:hAnsi="Times New Roman" w:cs="Times New Roman"/>
          <w:b/>
          <w:i/>
          <w:color w:val="002060"/>
          <w:sz w:val="24"/>
          <w:szCs w:val="24"/>
        </w:rPr>
        <w:t xml:space="preserve"> </w:t>
      </w:r>
    </w:p>
    <w:p w14:paraId="71592094" w14:textId="76B162D7" w:rsidR="00B14E39" w:rsidRPr="00C00783" w:rsidRDefault="00B14E39" w:rsidP="00C00FBE">
      <w:pPr>
        <w:tabs>
          <w:tab w:val="left" w:pos="3575"/>
        </w:tabs>
        <w:spacing w:after="0" w:line="240" w:lineRule="auto"/>
        <w:ind w:right="-46"/>
        <w:jc w:val="both"/>
        <w:rPr>
          <w:rFonts w:ascii="Times New Roman" w:hAnsi="Times New Roman" w:cs="Times New Roman"/>
          <w:b/>
          <w:color w:val="002060"/>
          <w:sz w:val="24"/>
          <w:szCs w:val="24"/>
        </w:rPr>
      </w:pPr>
    </w:p>
    <w:sectPr w:rsidR="00B14E39" w:rsidRPr="00C00783" w:rsidSect="0002561D">
      <w:footerReference w:type="default" r:id="rId143"/>
      <w:pgSz w:w="11906" w:h="16838"/>
      <w:pgMar w:top="672" w:right="1440" w:bottom="709" w:left="1440" w:header="142" w:footer="1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46600C" w14:textId="77777777" w:rsidR="001A54C8" w:rsidRDefault="001A54C8" w:rsidP="00250227">
      <w:pPr>
        <w:spacing w:after="0" w:line="240" w:lineRule="auto"/>
      </w:pPr>
      <w:r>
        <w:separator/>
      </w:r>
    </w:p>
  </w:endnote>
  <w:endnote w:type="continuationSeparator" w:id="0">
    <w:p w14:paraId="5FBA59F1" w14:textId="77777777" w:rsidR="001A54C8" w:rsidRDefault="001A54C8" w:rsidP="00250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58"/>
      <w:gridCol w:w="8284"/>
    </w:tblGrid>
    <w:tr w:rsidR="00E433CE" w14:paraId="647936F4" w14:textId="77777777">
      <w:tc>
        <w:tcPr>
          <w:tcW w:w="918" w:type="dxa"/>
        </w:tcPr>
        <w:p w14:paraId="1EA62F37" w14:textId="77777777" w:rsidR="00E433CE" w:rsidRDefault="00E433CE">
          <w:pPr>
            <w:pStyle w:val="Footer"/>
            <w:jc w:val="right"/>
            <w:rPr>
              <w:b/>
              <w:color w:val="4F81BD" w:themeColor="accent1"/>
              <w:sz w:val="32"/>
              <w:szCs w:val="32"/>
            </w:rPr>
          </w:pPr>
          <w:r>
            <w:rPr>
              <w:b/>
              <w:noProof/>
              <w:color w:val="4F81BD" w:themeColor="accent1"/>
              <w:sz w:val="32"/>
              <w:szCs w:val="32"/>
            </w:rPr>
            <w:fldChar w:fldCharType="begin"/>
          </w:r>
          <w:r>
            <w:rPr>
              <w:b/>
              <w:noProof/>
              <w:color w:val="4F81BD" w:themeColor="accent1"/>
              <w:sz w:val="32"/>
              <w:szCs w:val="32"/>
            </w:rPr>
            <w:instrText xml:space="preserve"> PAGE   \* MERGEFORMAT </w:instrText>
          </w:r>
          <w:r>
            <w:rPr>
              <w:b/>
              <w:noProof/>
              <w:color w:val="4F81BD" w:themeColor="accent1"/>
              <w:sz w:val="32"/>
              <w:szCs w:val="32"/>
            </w:rPr>
            <w:fldChar w:fldCharType="separate"/>
          </w:r>
          <w:r w:rsidR="00C12B95">
            <w:rPr>
              <w:b/>
              <w:noProof/>
              <w:color w:val="4F81BD" w:themeColor="accent1"/>
              <w:sz w:val="32"/>
              <w:szCs w:val="32"/>
            </w:rPr>
            <w:t>1</w:t>
          </w:r>
          <w:r>
            <w:rPr>
              <w:b/>
              <w:noProof/>
              <w:color w:val="4F81BD" w:themeColor="accent1"/>
              <w:sz w:val="32"/>
              <w:szCs w:val="32"/>
            </w:rPr>
            <w:fldChar w:fldCharType="end"/>
          </w:r>
        </w:p>
      </w:tc>
      <w:tc>
        <w:tcPr>
          <w:tcW w:w="7938" w:type="dxa"/>
        </w:tcPr>
        <w:p w14:paraId="686E2473" w14:textId="442E04C6" w:rsidR="00E433CE" w:rsidRPr="00B55C81" w:rsidRDefault="00E433CE">
          <w:pPr>
            <w:pStyle w:val="Footer"/>
            <w:rPr>
              <w:rFonts w:ascii="Bodoni MT" w:hAnsi="Bodoni MT"/>
              <w:b/>
              <w:i/>
              <w:color w:val="0070C0"/>
            </w:rPr>
          </w:pPr>
          <w:r w:rsidRPr="00B55C81">
            <w:rPr>
              <w:rFonts w:ascii="Bodoni MT" w:hAnsi="Bodoni MT"/>
              <w:b/>
              <w:i/>
              <w:color w:val="0070C0"/>
            </w:rPr>
            <w:t>Prepared by CS Lalit Rajput, +91 8802581290</w:t>
          </w:r>
        </w:p>
      </w:tc>
    </w:tr>
  </w:tbl>
  <w:p w14:paraId="193E0D0E" w14:textId="77777777" w:rsidR="00E433CE" w:rsidRDefault="00E433CE">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B623C" w14:textId="77777777" w:rsidR="001A54C8" w:rsidRDefault="001A54C8" w:rsidP="00250227">
      <w:pPr>
        <w:spacing w:after="0" w:line="240" w:lineRule="auto"/>
      </w:pPr>
      <w:r>
        <w:separator/>
      </w:r>
    </w:p>
  </w:footnote>
  <w:footnote w:type="continuationSeparator" w:id="0">
    <w:p w14:paraId="0E64A92D" w14:textId="77777777" w:rsidR="001A54C8" w:rsidRDefault="001A54C8" w:rsidP="002502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219AF"/>
    <w:multiLevelType w:val="hybridMultilevel"/>
    <w:tmpl w:val="8C5AEF4A"/>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A7734D5"/>
    <w:multiLevelType w:val="hybridMultilevel"/>
    <w:tmpl w:val="1E14449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05C3F5A"/>
    <w:multiLevelType w:val="hybridMultilevel"/>
    <w:tmpl w:val="2EB2B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2320DE"/>
    <w:multiLevelType w:val="hybridMultilevel"/>
    <w:tmpl w:val="34C8688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4F87C82"/>
    <w:multiLevelType w:val="hybridMultilevel"/>
    <w:tmpl w:val="E808166A"/>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0B0B9D"/>
    <w:multiLevelType w:val="hybridMultilevel"/>
    <w:tmpl w:val="53147F68"/>
    <w:lvl w:ilvl="0" w:tplc="72E421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6A5BE8"/>
    <w:multiLevelType w:val="hybridMultilevel"/>
    <w:tmpl w:val="3AEA6E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68F323C"/>
    <w:multiLevelType w:val="hybridMultilevel"/>
    <w:tmpl w:val="CAFA61EA"/>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0B2C37"/>
    <w:multiLevelType w:val="hybridMultilevel"/>
    <w:tmpl w:val="F0FC84D0"/>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2712CF"/>
    <w:multiLevelType w:val="hybridMultilevel"/>
    <w:tmpl w:val="DDE668C0"/>
    <w:lvl w:ilvl="0" w:tplc="40090001">
      <w:start w:val="1"/>
      <w:numFmt w:val="bullet"/>
      <w:lvlText w:val=""/>
      <w:lvlJc w:val="left"/>
      <w:pPr>
        <w:ind w:left="720" w:hanging="360"/>
      </w:pPr>
      <w:rPr>
        <w:rFonts w:ascii="Symbol" w:hAnsi="Symbol" w:hint="default"/>
        <w:u w:color="FF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7B015FD"/>
    <w:multiLevelType w:val="hybridMultilevel"/>
    <w:tmpl w:val="600C2722"/>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565112"/>
    <w:multiLevelType w:val="hybridMultilevel"/>
    <w:tmpl w:val="E8EE8FF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7"/>
  </w:num>
  <w:num w:numId="3">
    <w:abstractNumId w:val="2"/>
  </w:num>
  <w:num w:numId="4">
    <w:abstractNumId w:val="4"/>
  </w:num>
  <w:num w:numId="5">
    <w:abstractNumId w:val="8"/>
  </w:num>
  <w:num w:numId="6">
    <w:abstractNumId w:val="5"/>
  </w:num>
  <w:num w:numId="7">
    <w:abstractNumId w:val="11"/>
  </w:num>
  <w:num w:numId="8">
    <w:abstractNumId w:val="3"/>
  </w:num>
  <w:num w:numId="9">
    <w:abstractNumId w:val="1"/>
  </w:num>
  <w:num w:numId="10">
    <w:abstractNumId w:val="9"/>
  </w:num>
  <w:num w:numId="11">
    <w:abstractNumId w:val="6"/>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50227"/>
    <w:rsid w:val="00000101"/>
    <w:rsid w:val="00000B9F"/>
    <w:rsid w:val="00000D7E"/>
    <w:rsid w:val="00000EF1"/>
    <w:rsid w:val="00000FB6"/>
    <w:rsid w:val="0000177D"/>
    <w:rsid w:val="000025CC"/>
    <w:rsid w:val="00002A34"/>
    <w:rsid w:val="00002B77"/>
    <w:rsid w:val="00002E64"/>
    <w:rsid w:val="0000504C"/>
    <w:rsid w:val="0000569A"/>
    <w:rsid w:val="00006712"/>
    <w:rsid w:val="00006A54"/>
    <w:rsid w:val="00006D91"/>
    <w:rsid w:val="00006E99"/>
    <w:rsid w:val="00006F27"/>
    <w:rsid w:val="0000709B"/>
    <w:rsid w:val="000071D4"/>
    <w:rsid w:val="00007FDD"/>
    <w:rsid w:val="0001066D"/>
    <w:rsid w:val="00010A23"/>
    <w:rsid w:val="00010C6A"/>
    <w:rsid w:val="00010D0C"/>
    <w:rsid w:val="00011156"/>
    <w:rsid w:val="00011699"/>
    <w:rsid w:val="00011D0B"/>
    <w:rsid w:val="00011D86"/>
    <w:rsid w:val="00011EAA"/>
    <w:rsid w:val="0001241B"/>
    <w:rsid w:val="00012CFD"/>
    <w:rsid w:val="00012EFF"/>
    <w:rsid w:val="000135CB"/>
    <w:rsid w:val="00013887"/>
    <w:rsid w:val="00013BCB"/>
    <w:rsid w:val="000145EE"/>
    <w:rsid w:val="00014EE0"/>
    <w:rsid w:val="00015268"/>
    <w:rsid w:val="000157F0"/>
    <w:rsid w:val="000157F2"/>
    <w:rsid w:val="00015F78"/>
    <w:rsid w:val="000160DC"/>
    <w:rsid w:val="000161C4"/>
    <w:rsid w:val="0001675D"/>
    <w:rsid w:val="0001692B"/>
    <w:rsid w:val="00016A73"/>
    <w:rsid w:val="00016E6B"/>
    <w:rsid w:val="00017CD4"/>
    <w:rsid w:val="000203C5"/>
    <w:rsid w:val="00020DE6"/>
    <w:rsid w:val="00021207"/>
    <w:rsid w:val="0002176C"/>
    <w:rsid w:val="000217CE"/>
    <w:rsid w:val="00021D56"/>
    <w:rsid w:val="00022305"/>
    <w:rsid w:val="00022358"/>
    <w:rsid w:val="00022EA3"/>
    <w:rsid w:val="00023461"/>
    <w:rsid w:val="0002395A"/>
    <w:rsid w:val="00023F30"/>
    <w:rsid w:val="00024493"/>
    <w:rsid w:val="0002561D"/>
    <w:rsid w:val="00025950"/>
    <w:rsid w:val="0002621A"/>
    <w:rsid w:val="000262BC"/>
    <w:rsid w:val="00026345"/>
    <w:rsid w:val="0002651B"/>
    <w:rsid w:val="00027185"/>
    <w:rsid w:val="0003197D"/>
    <w:rsid w:val="00031B52"/>
    <w:rsid w:val="0003264A"/>
    <w:rsid w:val="00032AE7"/>
    <w:rsid w:val="000340AD"/>
    <w:rsid w:val="000355C2"/>
    <w:rsid w:val="000361A5"/>
    <w:rsid w:val="00040EF4"/>
    <w:rsid w:val="000412FB"/>
    <w:rsid w:val="000414AD"/>
    <w:rsid w:val="00041AB5"/>
    <w:rsid w:val="00042840"/>
    <w:rsid w:val="00043386"/>
    <w:rsid w:val="000436EB"/>
    <w:rsid w:val="00043707"/>
    <w:rsid w:val="00043970"/>
    <w:rsid w:val="000439EC"/>
    <w:rsid w:val="00043FB1"/>
    <w:rsid w:val="000444FE"/>
    <w:rsid w:val="00044D15"/>
    <w:rsid w:val="00045434"/>
    <w:rsid w:val="00045462"/>
    <w:rsid w:val="00045C5C"/>
    <w:rsid w:val="00045EA8"/>
    <w:rsid w:val="00047424"/>
    <w:rsid w:val="00047FB8"/>
    <w:rsid w:val="0005021E"/>
    <w:rsid w:val="000502A1"/>
    <w:rsid w:val="000509BF"/>
    <w:rsid w:val="00050ABF"/>
    <w:rsid w:val="0005174A"/>
    <w:rsid w:val="0005188B"/>
    <w:rsid w:val="00051BF9"/>
    <w:rsid w:val="00051D25"/>
    <w:rsid w:val="00052512"/>
    <w:rsid w:val="00053094"/>
    <w:rsid w:val="000533AE"/>
    <w:rsid w:val="0005343E"/>
    <w:rsid w:val="0005352A"/>
    <w:rsid w:val="00053586"/>
    <w:rsid w:val="000542A6"/>
    <w:rsid w:val="00054325"/>
    <w:rsid w:val="0005452F"/>
    <w:rsid w:val="000546C4"/>
    <w:rsid w:val="00054DFC"/>
    <w:rsid w:val="00055240"/>
    <w:rsid w:val="00055459"/>
    <w:rsid w:val="0005569B"/>
    <w:rsid w:val="00055F45"/>
    <w:rsid w:val="0005673B"/>
    <w:rsid w:val="00057021"/>
    <w:rsid w:val="000570D4"/>
    <w:rsid w:val="000579A9"/>
    <w:rsid w:val="00057AA7"/>
    <w:rsid w:val="00057FFE"/>
    <w:rsid w:val="000604C0"/>
    <w:rsid w:val="00060732"/>
    <w:rsid w:val="0006078D"/>
    <w:rsid w:val="00060D75"/>
    <w:rsid w:val="00061134"/>
    <w:rsid w:val="00061B8F"/>
    <w:rsid w:val="0006236E"/>
    <w:rsid w:val="000623E2"/>
    <w:rsid w:val="00062733"/>
    <w:rsid w:val="00063109"/>
    <w:rsid w:val="00063412"/>
    <w:rsid w:val="000635C6"/>
    <w:rsid w:val="00063684"/>
    <w:rsid w:val="00064416"/>
    <w:rsid w:val="000644A6"/>
    <w:rsid w:val="00065695"/>
    <w:rsid w:val="00065D91"/>
    <w:rsid w:val="00067DFE"/>
    <w:rsid w:val="00070351"/>
    <w:rsid w:val="00070AD1"/>
    <w:rsid w:val="00071457"/>
    <w:rsid w:val="0007176B"/>
    <w:rsid w:val="00073AB8"/>
    <w:rsid w:val="00073C67"/>
    <w:rsid w:val="000742A7"/>
    <w:rsid w:val="000742CC"/>
    <w:rsid w:val="000742FA"/>
    <w:rsid w:val="0007441F"/>
    <w:rsid w:val="00074AC8"/>
    <w:rsid w:val="000755FD"/>
    <w:rsid w:val="000757BE"/>
    <w:rsid w:val="0007641B"/>
    <w:rsid w:val="00076E02"/>
    <w:rsid w:val="00076F7B"/>
    <w:rsid w:val="0007758B"/>
    <w:rsid w:val="000801FE"/>
    <w:rsid w:val="00080725"/>
    <w:rsid w:val="0008096B"/>
    <w:rsid w:val="00080AAF"/>
    <w:rsid w:val="00080D41"/>
    <w:rsid w:val="00080FE2"/>
    <w:rsid w:val="00081A4D"/>
    <w:rsid w:val="00082589"/>
    <w:rsid w:val="00083340"/>
    <w:rsid w:val="00083597"/>
    <w:rsid w:val="0008364F"/>
    <w:rsid w:val="00083AE2"/>
    <w:rsid w:val="000847B1"/>
    <w:rsid w:val="0008491D"/>
    <w:rsid w:val="00084930"/>
    <w:rsid w:val="0008532F"/>
    <w:rsid w:val="000858E9"/>
    <w:rsid w:val="00086A47"/>
    <w:rsid w:val="00086A79"/>
    <w:rsid w:val="00086C1B"/>
    <w:rsid w:val="00086D65"/>
    <w:rsid w:val="00087E1C"/>
    <w:rsid w:val="00090025"/>
    <w:rsid w:val="00090280"/>
    <w:rsid w:val="00090B46"/>
    <w:rsid w:val="00090F3A"/>
    <w:rsid w:val="00090FA5"/>
    <w:rsid w:val="0009113D"/>
    <w:rsid w:val="0009116D"/>
    <w:rsid w:val="000916A2"/>
    <w:rsid w:val="0009187C"/>
    <w:rsid w:val="00091E9D"/>
    <w:rsid w:val="000920D2"/>
    <w:rsid w:val="00092F21"/>
    <w:rsid w:val="0009329F"/>
    <w:rsid w:val="000944BA"/>
    <w:rsid w:val="00094833"/>
    <w:rsid w:val="00094947"/>
    <w:rsid w:val="00095022"/>
    <w:rsid w:val="00096156"/>
    <w:rsid w:val="000962BC"/>
    <w:rsid w:val="00096908"/>
    <w:rsid w:val="00096B0D"/>
    <w:rsid w:val="000971F9"/>
    <w:rsid w:val="000976A2"/>
    <w:rsid w:val="000977EF"/>
    <w:rsid w:val="000A0363"/>
    <w:rsid w:val="000A0582"/>
    <w:rsid w:val="000A0E4B"/>
    <w:rsid w:val="000A0F1C"/>
    <w:rsid w:val="000A15CF"/>
    <w:rsid w:val="000A1993"/>
    <w:rsid w:val="000A1DF6"/>
    <w:rsid w:val="000A299C"/>
    <w:rsid w:val="000A2DAF"/>
    <w:rsid w:val="000A449B"/>
    <w:rsid w:val="000A44D2"/>
    <w:rsid w:val="000A5612"/>
    <w:rsid w:val="000A67CA"/>
    <w:rsid w:val="000A698D"/>
    <w:rsid w:val="000A74DD"/>
    <w:rsid w:val="000A762F"/>
    <w:rsid w:val="000B0717"/>
    <w:rsid w:val="000B081B"/>
    <w:rsid w:val="000B08E3"/>
    <w:rsid w:val="000B09AE"/>
    <w:rsid w:val="000B0A66"/>
    <w:rsid w:val="000B13A8"/>
    <w:rsid w:val="000B1643"/>
    <w:rsid w:val="000B1763"/>
    <w:rsid w:val="000B18EA"/>
    <w:rsid w:val="000B1B6E"/>
    <w:rsid w:val="000B1DC5"/>
    <w:rsid w:val="000B26F6"/>
    <w:rsid w:val="000B29FE"/>
    <w:rsid w:val="000B2C31"/>
    <w:rsid w:val="000B3632"/>
    <w:rsid w:val="000B395F"/>
    <w:rsid w:val="000B3C7B"/>
    <w:rsid w:val="000B4889"/>
    <w:rsid w:val="000B4D1B"/>
    <w:rsid w:val="000B4D49"/>
    <w:rsid w:val="000B4DD8"/>
    <w:rsid w:val="000B6133"/>
    <w:rsid w:val="000B6EC7"/>
    <w:rsid w:val="000B6EF4"/>
    <w:rsid w:val="000B7574"/>
    <w:rsid w:val="000B786C"/>
    <w:rsid w:val="000B792D"/>
    <w:rsid w:val="000B7A2B"/>
    <w:rsid w:val="000B7CB3"/>
    <w:rsid w:val="000C036E"/>
    <w:rsid w:val="000C0D42"/>
    <w:rsid w:val="000C1C99"/>
    <w:rsid w:val="000C2A4C"/>
    <w:rsid w:val="000C35B0"/>
    <w:rsid w:val="000C36A9"/>
    <w:rsid w:val="000C48EB"/>
    <w:rsid w:val="000C4FB4"/>
    <w:rsid w:val="000C5239"/>
    <w:rsid w:val="000C53D8"/>
    <w:rsid w:val="000C5773"/>
    <w:rsid w:val="000C57E4"/>
    <w:rsid w:val="000C5F79"/>
    <w:rsid w:val="000C6646"/>
    <w:rsid w:val="000C6A40"/>
    <w:rsid w:val="000C6D27"/>
    <w:rsid w:val="000C6F89"/>
    <w:rsid w:val="000C71FD"/>
    <w:rsid w:val="000C7BFD"/>
    <w:rsid w:val="000D02FB"/>
    <w:rsid w:val="000D082C"/>
    <w:rsid w:val="000D08C3"/>
    <w:rsid w:val="000D0C23"/>
    <w:rsid w:val="000D0FDE"/>
    <w:rsid w:val="000D1398"/>
    <w:rsid w:val="000D1711"/>
    <w:rsid w:val="000D1D31"/>
    <w:rsid w:val="000D20BD"/>
    <w:rsid w:val="000D21A8"/>
    <w:rsid w:val="000D2623"/>
    <w:rsid w:val="000D2817"/>
    <w:rsid w:val="000D2822"/>
    <w:rsid w:val="000D2A15"/>
    <w:rsid w:val="000D329C"/>
    <w:rsid w:val="000D3366"/>
    <w:rsid w:val="000D39D9"/>
    <w:rsid w:val="000D4006"/>
    <w:rsid w:val="000D4320"/>
    <w:rsid w:val="000D4B0A"/>
    <w:rsid w:val="000D522C"/>
    <w:rsid w:val="000D56A1"/>
    <w:rsid w:val="000D57D6"/>
    <w:rsid w:val="000D5C49"/>
    <w:rsid w:val="000D5F38"/>
    <w:rsid w:val="000D667F"/>
    <w:rsid w:val="000D6D43"/>
    <w:rsid w:val="000D6E81"/>
    <w:rsid w:val="000D7552"/>
    <w:rsid w:val="000D7DE4"/>
    <w:rsid w:val="000E0330"/>
    <w:rsid w:val="000E0786"/>
    <w:rsid w:val="000E084E"/>
    <w:rsid w:val="000E13C9"/>
    <w:rsid w:val="000E2B3F"/>
    <w:rsid w:val="000E2D46"/>
    <w:rsid w:val="000E31B2"/>
    <w:rsid w:val="000E3635"/>
    <w:rsid w:val="000E3803"/>
    <w:rsid w:val="000E3943"/>
    <w:rsid w:val="000E3D15"/>
    <w:rsid w:val="000E3D45"/>
    <w:rsid w:val="000E3EC9"/>
    <w:rsid w:val="000E4071"/>
    <w:rsid w:val="000E4EB9"/>
    <w:rsid w:val="000E5688"/>
    <w:rsid w:val="000E56BD"/>
    <w:rsid w:val="000E5EA9"/>
    <w:rsid w:val="000E6D10"/>
    <w:rsid w:val="000E716A"/>
    <w:rsid w:val="000E71AC"/>
    <w:rsid w:val="000E7454"/>
    <w:rsid w:val="000E7462"/>
    <w:rsid w:val="000E77A1"/>
    <w:rsid w:val="000E785B"/>
    <w:rsid w:val="000E7C30"/>
    <w:rsid w:val="000F0055"/>
    <w:rsid w:val="000F01BD"/>
    <w:rsid w:val="000F07C9"/>
    <w:rsid w:val="000F1A85"/>
    <w:rsid w:val="000F1F99"/>
    <w:rsid w:val="000F21E8"/>
    <w:rsid w:val="000F288D"/>
    <w:rsid w:val="000F39CE"/>
    <w:rsid w:val="000F43B4"/>
    <w:rsid w:val="000F4925"/>
    <w:rsid w:val="000F4B56"/>
    <w:rsid w:val="000F544B"/>
    <w:rsid w:val="000F5825"/>
    <w:rsid w:val="000F5C2F"/>
    <w:rsid w:val="000F6421"/>
    <w:rsid w:val="000F6731"/>
    <w:rsid w:val="000F696B"/>
    <w:rsid w:val="000F70D4"/>
    <w:rsid w:val="000F7CD7"/>
    <w:rsid w:val="000F7FE3"/>
    <w:rsid w:val="00100537"/>
    <w:rsid w:val="00100798"/>
    <w:rsid w:val="00100880"/>
    <w:rsid w:val="0010191A"/>
    <w:rsid w:val="00101A0D"/>
    <w:rsid w:val="00101F12"/>
    <w:rsid w:val="00102766"/>
    <w:rsid w:val="00102B54"/>
    <w:rsid w:val="001038C3"/>
    <w:rsid w:val="00103CCC"/>
    <w:rsid w:val="0010618D"/>
    <w:rsid w:val="001069D0"/>
    <w:rsid w:val="00107ADD"/>
    <w:rsid w:val="00110914"/>
    <w:rsid w:val="001112C3"/>
    <w:rsid w:val="00111582"/>
    <w:rsid w:val="00111C05"/>
    <w:rsid w:val="00112171"/>
    <w:rsid w:val="00112624"/>
    <w:rsid w:val="001129C8"/>
    <w:rsid w:val="00112C66"/>
    <w:rsid w:val="00112D2E"/>
    <w:rsid w:val="00112E90"/>
    <w:rsid w:val="001130DE"/>
    <w:rsid w:val="0011344F"/>
    <w:rsid w:val="00113620"/>
    <w:rsid w:val="00114187"/>
    <w:rsid w:val="0011523A"/>
    <w:rsid w:val="001154FC"/>
    <w:rsid w:val="001156FE"/>
    <w:rsid w:val="00116430"/>
    <w:rsid w:val="00116CCC"/>
    <w:rsid w:val="0011742F"/>
    <w:rsid w:val="00117483"/>
    <w:rsid w:val="001175C8"/>
    <w:rsid w:val="0011769C"/>
    <w:rsid w:val="00117B74"/>
    <w:rsid w:val="00117E79"/>
    <w:rsid w:val="001203DB"/>
    <w:rsid w:val="00120E30"/>
    <w:rsid w:val="00121476"/>
    <w:rsid w:val="00121B32"/>
    <w:rsid w:val="00122C09"/>
    <w:rsid w:val="00122CE3"/>
    <w:rsid w:val="00122E22"/>
    <w:rsid w:val="0012314A"/>
    <w:rsid w:val="00123B6C"/>
    <w:rsid w:val="00123C2C"/>
    <w:rsid w:val="00123D76"/>
    <w:rsid w:val="00123D79"/>
    <w:rsid w:val="00123F62"/>
    <w:rsid w:val="001243F0"/>
    <w:rsid w:val="001245E8"/>
    <w:rsid w:val="00124EAC"/>
    <w:rsid w:val="001250DC"/>
    <w:rsid w:val="001258ED"/>
    <w:rsid w:val="00125A46"/>
    <w:rsid w:val="001268B9"/>
    <w:rsid w:val="001268D2"/>
    <w:rsid w:val="00126C38"/>
    <w:rsid w:val="00126FDB"/>
    <w:rsid w:val="00126FEE"/>
    <w:rsid w:val="0012720F"/>
    <w:rsid w:val="00127270"/>
    <w:rsid w:val="001274F1"/>
    <w:rsid w:val="00127D1F"/>
    <w:rsid w:val="00127D3B"/>
    <w:rsid w:val="00127D59"/>
    <w:rsid w:val="00127EE4"/>
    <w:rsid w:val="001301F8"/>
    <w:rsid w:val="00130C49"/>
    <w:rsid w:val="00130F9B"/>
    <w:rsid w:val="001310DD"/>
    <w:rsid w:val="0013122E"/>
    <w:rsid w:val="0013127B"/>
    <w:rsid w:val="0013189E"/>
    <w:rsid w:val="00132627"/>
    <w:rsid w:val="00132687"/>
    <w:rsid w:val="0013302A"/>
    <w:rsid w:val="0013446E"/>
    <w:rsid w:val="00134792"/>
    <w:rsid w:val="00134842"/>
    <w:rsid w:val="00134C97"/>
    <w:rsid w:val="0013597F"/>
    <w:rsid w:val="00135DA7"/>
    <w:rsid w:val="00135DC1"/>
    <w:rsid w:val="00136396"/>
    <w:rsid w:val="00136C43"/>
    <w:rsid w:val="0013723F"/>
    <w:rsid w:val="0013729C"/>
    <w:rsid w:val="00137625"/>
    <w:rsid w:val="00137AF8"/>
    <w:rsid w:val="001406BA"/>
    <w:rsid w:val="001409CA"/>
    <w:rsid w:val="001411B6"/>
    <w:rsid w:val="00141B85"/>
    <w:rsid w:val="00142122"/>
    <w:rsid w:val="00143762"/>
    <w:rsid w:val="00144773"/>
    <w:rsid w:val="00144986"/>
    <w:rsid w:val="00144CA7"/>
    <w:rsid w:val="00146485"/>
    <w:rsid w:val="001468F1"/>
    <w:rsid w:val="00146C55"/>
    <w:rsid w:val="00146F9B"/>
    <w:rsid w:val="00147437"/>
    <w:rsid w:val="00147B57"/>
    <w:rsid w:val="00147C5A"/>
    <w:rsid w:val="00147C9E"/>
    <w:rsid w:val="0015049B"/>
    <w:rsid w:val="00150500"/>
    <w:rsid w:val="00151F2F"/>
    <w:rsid w:val="00152C8B"/>
    <w:rsid w:val="00153237"/>
    <w:rsid w:val="00153637"/>
    <w:rsid w:val="001537AC"/>
    <w:rsid w:val="00153A0C"/>
    <w:rsid w:val="00153F11"/>
    <w:rsid w:val="001540B1"/>
    <w:rsid w:val="00154960"/>
    <w:rsid w:val="00155353"/>
    <w:rsid w:val="00155902"/>
    <w:rsid w:val="00155C6A"/>
    <w:rsid w:val="00156A55"/>
    <w:rsid w:val="0015794E"/>
    <w:rsid w:val="00157EFE"/>
    <w:rsid w:val="001611BD"/>
    <w:rsid w:val="00161C9C"/>
    <w:rsid w:val="00162035"/>
    <w:rsid w:val="0016250D"/>
    <w:rsid w:val="001627D4"/>
    <w:rsid w:val="00162D82"/>
    <w:rsid w:val="00162EDB"/>
    <w:rsid w:val="00163B7E"/>
    <w:rsid w:val="00163D69"/>
    <w:rsid w:val="00164448"/>
    <w:rsid w:val="00164593"/>
    <w:rsid w:val="00164B9C"/>
    <w:rsid w:val="00164F93"/>
    <w:rsid w:val="0016530E"/>
    <w:rsid w:val="00165830"/>
    <w:rsid w:val="00165AA5"/>
    <w:rsid w:val="00165D0E"/>
    <w:rsid w:val="00167199"/>
    <w:rsid w:val="001671DE"/>
    <w:rsid w:val="001676C5"/>
    <w:rsid w:val="00167884"/>
    <w:rsid w:val="001678CB"/>
    <w:rsid w:val="0017051B"/>
    <w:rsid w:val="00170548"/>
    <w:rsid w:val="001706F7"/>
    <w:rsid w:val="00170AFB"/>
    <w:rsid w:val="00170F70"/>
    <w:rsid w:val="001727FF"/>
    <w:rsid w:val="00173088"/>
    <w:rsid w:val="0017371B"/>
    <w:rsid w:val="00173920"/>
    <w:rsid w:val="00173D41"/>
    <w:rsid w:val="00175A39"/>
    <w:rsid w:val="00175D08"/>
    <w:rsid w:val="00175E32"/>
    <w:rsid w:val="001761CB"/>
    <w:rsid w:val="00176A23"/>
    <w:rsid w:val="0017766E"/>
    <w:rsid w:val="0018017E"/>
    <w:rsid w:val="00180622"/>
    <w:rsid w:val="001807D6"/>
    <w:rsid w:val="001807DF"/>
    <w:rsid w:val="00180D9C"/>
    <w:rsid w:val="00180E42"/>
    <w:rsid w:val="00181457"/>
    <w:rsid w:val="0018191D"/>
    <w:rsid w:val="00181B20"/>
    <w:rsid w:val="00182113"/>
    <w:rsid w:val="001829E9"/>
    <w:rsid w:val="00182BB4"/>
    <w:rsid w:val="00182D5C"/>
    <w:rsid w:val="00183525"/>
    <w:rsid w:val="00183F99"/>
    <w:rsid w:val="001841F3"/>
    <w:rsid w:val="00184292"/>
    <w:rsid w:val="001845B7"/>
    <w:rsid w:val="00185C1B"/>
    <w:rsid w:val="0018766B"/>
    <w:rsid w:val="001879EB"/>
    <w:rsid w:val="00187D85"/>
    <w:rsid w:val="00190345"/>
    <w:rsid w:val="00190371"/>
    <w:rsid w:val="00190432"/>
    <w:rsid w:val="00190DB6"/>
    <w:rsid w:val="00190ED8"/>
    <w:rsid w:val="001912C9"/>
    <w:rsid w:val="00191617"/>
    <w:rsid w:val="00191F8C"/>
    <w:rsid w:val="001922F0"/>
    <w:rsid w:val="00192B7B"/>
    <w:rsid w:val="00192D09"/>
    <w:rsid w:val="00193856"/>
    <w:rsid w:val="0019423A"/>
    <w:rsid w:val="00194646"/>
    <w:rsid w:val="001946B3"/>
    <w:rsid w:val="00194FE2"/>
    <w:rsid w:val="001954EB"/>
    <w:rsid w:val="00195533"/>
    <w:rsid w:val="00196152"/>
    <w:rsid w:val="00196308"/>
    <w:rsid w:val="00196869"/>
    <w:rsid w:val="00197394"/>
    <w:rsid w:val="00197BE8"/>
    <w:rsid w:val="00197E75"/>
    <w:rsid w:val="001A1979"/>
    <w:rsid w:val="001A1DB6"/>
    <w:rsid w:val="001A2CC1"/>
    <w:rsid w:val="001A3517"/>
    <w:rsid w:val="001A3758"/>
    <w:rsid w:val="001A3767"/>
    <w:rsid w:val="001A3A77"/>
    <w:rsid w:val="001A3D5E"/>
    <w:rsid w:val="001A3DBC"/>
    <w:rsid w:val="001A4928"/>
    <w:rsid w:val="001A4C66"/>
    <w:rsid w:val="001A4E2B"/>
    <w:rsid w:val="001A54C8"/>
    <w:rsid w:val="001A56F8"/>
    <w:rsid w:val="001A6570"/>
    <w:rsid w:val="001A6CF8"/>
    <w:rsid w:val="001A761F"/>
    <w:rsid w:val="001A7935"/>
    <w:rsid w:val="001B02D5"/>
    <w:rsid w:val="001B1A34"/>
    <w:rsid w:val="001B1B99"/>
    <w:rsid w:val="001B27E0"/>
    <w:rsid w:val="001B28C9"/>
    <w:rsid w:val="001B2C5D"/>
    <w:rsid w:val="001B3F0A"/>
    <w:rsid w:val="001B44BC"/>
    <w:rsid w:val="001B4BE4"/>
    <w:rsid w:val="001B4CE3"/>
    <w:rsid w:val="001B59EC"/>
    <w:rsid w:val="001B5E76"/>
    <w:rsid w:val="001B61EF"/>
    <w:rsid w:val="001B6B9B"/>
    <w:rsid w:val="001B6CD4"/>
    <w:rsid w:val="001B6E01"/>
    <w:rsid w:val="001B6F82"/>
    <w:rsid w:val="001B79B8"/>
    <w:rsid w:val="001C0170"/>
    <w:rsid w:val="001C024A"/>
    <w:rsid w:val="001C0561"/>
    <w:rsid w:val="001C0D10"/>
    <w:rsid w:val="001C0D96"/>
    <w:rsid w:val="001C10C2"/>
    <w:rsid w:val="001C1646"/>
    <w:rsid w:val="001C2583"/>
    <w:rsid w:val="001C3594"/>
    <w:rsid w:val="001C3B97"/>
    <w:rsid w:val="001C5C96"/>
    <w:rsid w:val="001C6470"/>
    <w:rsid w:val="001C6A4F"/>
    <w:rsid w:val="001C6ADA"/>
    <w:rsid w:val="001C6EF9"/>
    <w:rsid w:val="001C6F83"/>
    <w:rsid w:val="001C71DD"/>
    <w:rsid w:val="001D02E0"/>
    <w:rsid w:val="001D081D"/>
    <w:rsid w:val="001D088A"/>
    <w:rsid w:val="001D0E7A"/>
    <w:rsid w:val="001D0EE5"/>
    <w:rsid w:val="001D1619"/>
    <w:rsid w:val="001D2092"/>
    <w:rsid w:val="001D21F7"/>
    <w:rsid w:val="001D2600"/>
    <w:rsid w:val="001D3332"/>
    <w:rsid w:val="001D3DB5"/>
    <w:rsid w:val="001D3EE9"/>
    <w:rsid w:val="001D455C"/>
    <w:rsid w:val="001D470F"/>
    <w:rsid w:val="001D47DC"/>
    <w:rsid w:val="001D5087"/>
    <w:rsid w:val="001D5515"/>
    <w:rsid w:val="001D5599"/>
    <w:rsid w:val="001D5718"/>
    <w:rsid w:val="001D5C26"/>
    <w:rsid w:val="001D642D"/>
    <w:rsid w:val="001D64EB"/>
    <w:rsid w:val="001D656F"/>
    <w:rsid w:val="001D679F"/>
    <w:rsid w:val="001D72F8"/>
    <w:rsid w:val="001D7555"/>
    <w:rsid w:val="001D773C"/>
    <w:rsid w:val="001E04F5"/>
    <w:rsid w:val="001E0589"/>
    <w:rsid w:val="001E0B7A"/>
    <w:rsid w:val="001E0BAF"/>
    <w:rsid w:val="001E119A"/>
    <w:rsid w:val="001E1E1E"/>
    <w:rsid w:val="001E282B"/>
    <w:rsid w:val="001E29C5"/>
    <w:rsid w:val="001E2AD2"/>
    <w:rsid w:val="001E3454"/>
    <w:rsid w:val="001E34C7"/>
    <w:rsid w:val="001E37D8"/>
    <w:rsid w:val="001E3B6F"/>
    <w:rsid w:val="001E3CAC"/>
    <w:rsid w:val="001E3EC6"/>
    <w:rsid w:val="001E4024"/>
    <w:rsid w:val="001E4108"/>
    <w:rsid w:val="001E547F"/>
    <w:rsid w:val="001E5C16"/>
    <w:rsid w:val="001E5F5E"/>
    <w:rsid w:val="001E6255"/>
    <w:rsid w:val="001E6BCA"/>
    <w:rsid w:val="001E71D6"/>
    <w:rsid w:val="001F0B3D"/>
    <w:rsid w:val="001F0DB3"/>
    <w:rsid w:val="001F13D2"/>
    <w:rsid w:val="001F1BE9"/>
    <w:rsid w:val="001F2084"/>
    <w:rsid w:val="001F2731"/>
    <w:rsid w:val="001F2C80"/>
    <w:rsid w:val="001F2E64"/>
    <w:rsid w:val="001F2FC5"/>
    <w:rsid w:val="001F3282"/>
    <w:rsid w:val="001F329B"/>
    <w:rsid w:val="001F339E"/>
    <w:rsid w:val="001F4013"/>
    <w:rsid w:val="001F4798"/>
    <w:rsid w:val="001F4E1A"/>
    <w:rsid w:val="001F5331"/>
    <w:rsid w:val="001F628B"/>
    <w:rsid w:val="001F714A"/>
    <w:rsid w:val="001F7BBB"/>
    <w:rsid w:val="00200070"/>
    <w:rsid w:val="002001E7"/>
    <w:rsid w:val="00200588"/>
    <w:rsid w:val="002016B2"/>
    <w:rsid w:val="00201B86"/>
    <w:rsid w:val="002035FA"/>
    <w:rsid w:val="00203C20"/>
    <w:rsid w:val="0020501D"/>
    <w:rsid w:val="002054DF"/>
    <w:rsid w:val="002056CD"/>
    <w:rsid w:val="002061F7"/>
    <w:rsid w:val="0020646A"/>
    <w:rsid w:val="002069AD"/>
    <w:rsid w:val="00207446"/>
    <w:rsid w:val="00207481"/>
    <w:rsid w:val="00210019"/>
    <w:rsid w:val="002101DC"/>
    <w:rsid w:val="002102A9"/>
    <w:rsid w:val="002103E5"/>
    <w:rsid w:val="00211A4F"/>
    <w:rsid w:val="002120DC"/>
    <w:rsid w:val="00212530"/>
    <w:rsid w:val="0021254C"/>
    <w:rsid w:val="00212931"/>
    <w:rsid w:val="002146FE"/>
    <w:rsid w:val="00214771"/>
    <w:rsid w:val="00214E3E"/>
    <w:rsid w:val="00215B9A"/>
    <w:rsid w:val="0021718E"/>
    <w:rsid w:val="00217233"/>
    <w:rsid w:val="0021732F"/>
    <w:rsid w:val="00217F23"/>
    <w:rsid w:val="002202A7"/>
    <w:rsid w:val="00220D9F"/>
    <w:rsid w:val="002210F1"/>
    <w:rsid w:val="00221309"/>
    <w:rsid w:val="002219AA"/>
    <w:rsid w:val="00221EF6"/>
    <w:rsid w:val="0022288E"/>
    <w:rsid w:val="00222948"/>
    <w:rsid w:val="00222B6D"/>
    <w:rsid w:val="0022339E"/>
    <w:rsid w:val="002233A8"/>
    <w:rsid w:val="002236C8"/>
    <w:rsid w:val="00224099"/>
    <w:rsid w:val="00224628"/>
    <w:rsid w:val="00224803"/>
    <w:rsid w:val="002248AB"/>
    <w:rsid w:val="00224B22"/>
    <w:rsid w:val="00224C4F"/>
    <w:rsid w:val="00225244"/>
    <w:rsid w:val="00225DE7"/>
    <w:rsid w:val="002263DF"/>
    <w:rsid w:val="0022669A"/>
    <w:rsid w:val="002277C3"/>
    <w:rsid w:val="002279B0"/>
    <w:rsid w:val="00227B7F"/>
    <w:rsid w:val="00227E85"/>
    <w:rsid w:val="0023093B"/>
    <w:rsid w:val="002318E1"/>
    <w:rsid w:val="002324E6"/>
    <w:rsid w:val="00232BAF"/>
    <w:rsid w:val="00234568"/>
    <w:rsid w:val="002346CF"/>
    <w:rsid w:val="00235336"/>
    <w:rsid w:val="00235594"/>
    <w:rsid w:val="002362A1"/>
    <w:rsid w:val="002370AF"/>
    <w:rsid w:val="002373FD"/>
    <w:rsid w:val="0024002A"/>
    <w:rsid w:val="00240B2C"/>
    <w:rsid w:val="00241D4B"/>
    <w:rsid w:val="00242446"/>
    <w:rsid w:val="002425A0"/>
    <w:rsid w:val="0024264A"/>
    <w:rsid w:val="00242ADD"/>
    <w:rsid w:val="0024358D"/>
    <w:rsid w:val="00243835"/>
    <w:rsid w:val="00243B20"/>
    <w:rsid w:val="00243BAB"/>
    <w:rsid w:val="00243CE6"/>
    <w:rsid w:val="00243F19"/>
    <w:rsid w:val="002445F8"/>
    <w:rsid w:val="002448A2"/>
    <w:rsid w:val="00245404"/>
    <w:rsid w:val="00245D14"/>
    <w:rsid w:val="0024617D"/>
    <w:rsid w:val="002463EB"/>
    <w:rsid w:val="002464B1"/>
    <w:rsid w:val="00247074"/>
    <w:rsid w:val="002476D2"/>
    <w:rsid w:val="002477EA"/>
    <w:rsid w:val="00247864"/>
    <w:rsid w:val="00247989"/>
    <w:rsid w:val="002500E7"/>
    <w:rsid w:val="00250227"/>
    <w:rsid w:val="00250293"/>
    <w:rsid w:val="00250BE9"/>
    <w:rsid w:val="00250F7A"/>
    <w:rsid w:val="002517B5"/>
    <w:rsid w:val="00251A30"/>
    <w:rsid w:val="002521DF"/>
    <w:rsid w:val="00252A3C"/>
    <w:rsid w:val="00252D44"/>
    <w:rsid w:val="002535AB"/>
    <w:rsid w:val="00254127"/>
    <w:rsid w:val="00254567"/>
    <w:rsid w:val="002556E5"/>
    <w:rsid w:val="00255AE1"/>
    <w:rsid w:val="00255D9E"/>
    <w:rsid w:val="00256F15"/>
    <w:rsid w:val="00257527"/>
    <w:rsid w:val="002575D2"/>
    <w:rsid w:val="00257609"/>
    <w:rsid w:val="00257B6D"/>
    <w:rsid w:val="00257F66"/>
    <w:rsid w:val="00260B5B"/>
    <w:rsid w:val="00260D3B"/>
    <w:rsid w:val="00261024"/>
    <w:rsid w:val="00261A62"/>
    <w:rsid w:val="00261D34"/>
    <w:rsid w:val="00261F5D"/>
    <w:rsid w:val="00262365"/>
    <w:rsid w:val="00262EED"/>
    <w:rsid w:val="0026308D"/>
    <w:rsid w:val="00263326"/>
    <w:rsid w:val="0026448A"/>
    <w:rsid w:val="0026495E"/>
    <w:rsid w:val="00264E1E"/>
    <w:rsid w:val="002657EA"/>
    <w:rsid w:val="00265888"/>
    <w:rsid w:val="00265A23"/>
    <w:rsid w:val="00266E7C"/>
    <w:rsid w:val="00267050"/>
    <w:rsid w:val="002672F7"/>
    <w:rsid w:val="00267309"/>
    <w:rsid w:val="00270EC2"/>
    <w:rsid w:val="00271822"/>
    <w:rsid w:val="00273A7D"/>
    <w:rsid w:val="00273E59"/>
    <w:rsid w:val="00274E2E"/>
    <w:rsid w:val="00274E5C"/>
    <w:rsid w:val="002756A1"/>
    <w:rsid w:val="002756CD"/>
    <w:rsid w:val="00275B79"/>
    <w:rsid w:val="00276980"/>
    <w:rsid w:val="00276DBD"/>
    <w:rsid w:val="00277466"/>
    <w:rsid w:val="00277632"/>
    <w:rsid w:val="002776B2"/>
    <w:rsid w:val="00277B98"/>
    <w:rsid w:val="00281121"/>
    <w:rsid w:val="002829E5"/>
    <w:rsid w:val="002831CA"/>
    <w:rsid w:val="00283344"/>
    <w:rsid w:val="002838CC"/>
    <w:rsid w:val="0028392C"/>
    <w:rsid w:val="0028395C"/>
    <w:rsid w:val="00283CC2"/>
    <w:rsid w:val="00283E34"/>
    <w:rsid w:val="002843AF"/>
    <w:rsid w:val="00284696"/>
    <w:rsid w:val="00284D65"/>
    <w:rsid w:val="002852D7"/>
    <w:rsid w:val="002858BD"/>
    <w:rsid w:val="002868D0"/>
    <w:rsid w:val="00286A1F"/>
    <w:rsid w:val="00286B7D"/>
    <w:rsid w:val="00287734"/>
    <w:rsid w:val="00287E71"/>
    <w:rsid w:val="00290644"/>
    <w:rsid w:val="00290942"/>
    <w:rsid w:val="00290D3F"/>
    <w:rsid w:val="002911A1"/>
    <w:rsid w:val="00291304"/>
    <w:rsid w:val="0029139B"/>
    <w:rsid w:val="0029151D"/>
    <w:rsid w:val="00291BAD"/>
    <w:rsid w:val="00291BB2"/>
    <w:rsid w:val="00291F10"/>
    <w:rsid w:val="002921E8"/>
    <w:rsid w:val="002926B0"/>
    <w:rsid w:val="002926DF"/>
    <w:rsid w:val="00293059"/>
    <w:rsid w:val="0029363B"/>
    <w:rsid w:val="00293E92"/>
    <w:rsid w:val="002940CA"/>
    <w:rsid w:val="00294120"/>
    <w:rsid w:val="00294413"/>
    <w:rsid w:val="002946F8"/>
    <w:rsid w:val="002947A2"/>
    <w:rsid w:val="00294ED1"/>
    <w:rsid w:val="00295768"/>
    <w:rsid w:val="002957D9"/>
    <w:rsid w:val="0029628A"/>
    <w:rsid w:val="0029693D"/>
    <w:rsid w:val="002974D9"/>
    <w:rsid w:val="002A0110"/>
    <w:rsid w:val="002A0362"/>
    <w:rsid w:val="002A05D9"/>
    <w:rsid w:val="002A0B70"/>
    <w:rsid w:val="002A0BEB"/>
    <w:rsid w:val="002A1A6D"/>
    <w:rsid w:val="002A26DE"/>
    <w:rsid w:val="002A2DAD"/>
    <w:rsid w:val="002A38CC"/>
    <w:rsid w:val="002A38FB"/>
    <w:rsid w:val="002A39CA"/>
    <w:rsid w:val="002A3FFB"/>
    <w:rsid w:val="002A467D"/>
    <w:rsid w:val="002A515C"/>
    <w:rsid w:val="002A58C8"/>
    <w:rsid w:val="002A5A61"/>
    <w:rsid w:val="002A5EDA"/>
    <w:rsid w:val="002A6966"/>
    <w:rsid w:val="002A6DD1"/>
    <w:rsid w:val="002A738D"/>
    <w:rsid w:val="002B017C"/>
    <w:rsid w:val="002B04A5"/>
    <w:rsid w:val="002B20A9"/>
    <w:rsid w:val="002B226E"/>
    <w:rsid w:val="002B27C8"/>
    <w:rsid w:val="002B2A30"/>
    <w:rsid w:val="002B31B3"/>
    <w:rsid w:val="002B3406"/>
    <w:rsid w:val="002B3788"/>
    <w:rsid w:val="002B3D33"/>
    <w:rsid w:val="002B4213"/>
    <w:rsid w:val="002B53A6"/>
    <w:rsid w:val="002B55D4"/>
    <w:rsid w:val="002B56ED"/>
    <w:rsid w:val="002B5E1B"/>
    <w:rsid w:val="002B63ED"/>
    <w:rsid w:val="002B65BD"/>
    <w:rsid w:val="002B6C8F"/>
    <w:rsid w:val="002B6D34"/>
    <w:rsid w:val="002B7387"/>
    <w:rsid w:val="002C0745"/>
    <w:rsid w:val="002C0B9B"/>
    <w:rsid w:val="002C0E9B"/>
    <w:rsid w:val="002C14D2"/>
    <w:rsid w:val="002C182E"/>
    <w:rsid w:val="002C1FF1"/>
    <w:rsid w:val="002C20DB"/>
    <w:rsid w:val="002C217A"/>
    <w:rsid w:val="002C2422"/>
    <w:rsid w:val="002C2871"/>
    <w:rsid w:val="002C347A"/>
    <w:rsid w:val="002C369A"/>
    <w:rsid w:val="002C3AC2"/>
    <w:rsid w:val="002C3FC4"/>
    <w:rsid w:val="002C462F"/>
    <w:rsid w:val="002C4E2A"/>
    <w:rsid w:val="002C5ECF"/>
    <w:rsid w:val="002C6171"/>
    <w:rsid w:val="002D0238"/>
    <w:rsid w:val="002D0362"/>
    <w:rsid w:val="002D0981"/>
    <w:rsid w:val="002D0B79"/>
    <w:rsid w:val="002D0D5E"/>
    <w:rsid w:val="002D11DF"/>
    <w:rsid w:val="002D2B86"/>
    <w:rsid w:val="002D2CC9"/>
    <w:rsid w:val="002D3132"/>
    <w:rsid w:val="002D3144"/>
    <w:rsid w:val="002D3586"/>
    <w:rsid w:val="002D3685"/>
    <w:rsid w:val="002D429A"/>
    <w:rsid w:val="002D4BDE"/>
    <w:rsid w:val="002D4CFF"/>
    <w:rsid w:val="002D552E"/>
    <w:rsid w:val="002D5E9D"/>
    <w:rsid w:val="002D6A86"/>
    <w:rsid w:val="002D7192"/>
    <w:rsid w:val="002D795A"/>
    <w:rsid w:val="002D7BFF"/>
    <w:rsid w:val="002D7E5F"/>
    <w:rsid w:val="002E04D1"/>
    <w:rsid w:val="002E1095"/>
    <w:rsid w:val="002E15A6"/>
    <w:rsid w:val="002E1E97"/>
    <w:rsid w:val="002E2972"/>
    <w:rsid w:val="002E29D3"/>
    <w:rsid w:val="002E2C7B"/>
    <w:rsid w:val="002E3309"/>
    <w:rsid w:val="002E3707"/>
    <w:rsid w:val="002E3B39"/>
    <w:rsid w:val="002E4BA0"/>
    <w:rsid w:val="002E4EBE"/>
    <w:rsid w:val="002E642B"/>
    <w:rsid w:val="002E65C5"/>
    <w:rsid w:val="002E6733"/>
    <w:rsid w:val="002E7145"/>
    <w:rsid w:val="002E751C"/>
    <w:rsid w:val="002E7A47"/>
    <w:rsid w:val="002E7D82"/>
    <w:rsid w:val="002E7D95"/>
    <w:rsid w:val="002F005D"/>
    <w:rsid w:val="002F0E74"/>
    <w:rsid w:val="002F153D"/>
    <w:rsid w:val="002F193B"/>
    <w:rsid w:val="002F2842"/>
    <w:rsid w:val="002F2888"/>
    <w:rsid w:val="002F2C1E"/>
    <w:rsid w:val="002F2C46"/>
    <w:rsid w:val="002F31E9"/>
    <w:rsid w:val="002F3573"/>
    <w:rsid w:val="002F35A5"/>
    <w:rsid w:val="002F35B7"/>
    <w:rsid w:val="002F3684"/>
    <w:rsid w:val="002F3D8E"/>
    <w:rsid w:val="002F47EA"/>
    <w:rsid w:val="002F48C0"/>
    <w:rsid w:val="002F5250"/>
    <w:rsid w:val="002F6A58"/>
    <w:rsid w:val="002F727E"/>
    <w:rsid w:val="00301D41"/>
    <w:rsid w:val="00302AE6"/>
    <w:rsid w:val="00303071"/>
    <w:rsid w:val="00303F92"/>
    <w:rsid w:val="00304478"/>
    <w:rsid w:val="003044FB"/>
    <w:rsid w:val="0030473D"/>
    <w:rsid w:val="00304B81"/>
    <w:rsid w:val="00305248"/>
    <w:rsid w:val="003052FE"/>
    <w:rsid w:val="00305408"/>
    <w:rsid w:val="00305C91"/>
    <w:rsid w:val="00310574"/>
    <w:rsid w:val="0031106D"/>
    <w:rsid w:val="00311083"/>
    <w:rsid w:val="00311939"/>
    <w:rsid w:val="0031195A"/>
    <w:rsid w:val="00311BA6"/>
    <w:rsid w:val="00312790"/>
    <w:rsid w:val="003133DD"/>
    <w:rsid w:val="00313B09"/>
    <w:rsid w:val="00313F0E"/>
    <w:rsid w:val="003148CE"/>
    <w:rsid w:val="00315127"/>
    <w:rsid w:val="0031568A"/>
    <w:rsid w:val="0031624C"/>
    <w:rsid w:val="003168DA"/>
    <w:rsid w:val="00316A48"/>
    <w:rsid w:val="003176DF"/>
    <w:rsid w:val="00321887"/>
    <w:rsid w:val="00321D9A"/>
    <w:rsid w:val="00321F03"/>
    <w:rsid w:val="0032385B"/>
    <w:rsid w:val="00323DC3"/>
    <w:rsid w:val="0032418B"/>
    <w:rsid w:val="0032464D"/>
    <w:rsid w:val="003255A5"/>
    <w:rsid w:val="00325E36"/>
    <w:rsid w:val="003265F9"/>
    <w:rsid w:val="00326A13"/>
    <w:rsid w:val="00327229"/>
    <w:rsid w:val="00327274"/>
    <w:rsid w:val="00327598"/>
    <w:rsid w:val="00327CE5"/>
    <w:rsid w:val="0033002F"/>
    <w:rsid w:val="00330984"/>
    <w:rsid w:val="0033111C"/>
    <w:rsid w:val="00331402"/>
    <w:rsid w:val="00331452"/>
    <w:rsid w:val="00331E21"/>
    <w:rsid w:val="0033233C"/>
    <w:rsid w:val="00332F9F"/>
    <w:rsid w:val="00332FF9"/>
    <w:rsid w:val="00333A27"/>
    <w:rsid w:val="00333B51"/>
    <w:rsid w:val="00333F16"/>
    <w:rsid w:val="0033509C"/>
    <w:rsid w:val="00335AE1"/>
    <w:rsid w:val="00335C27"/>
    <w:rsid w:val="00336B46"/>
    <w:rsid w:val="003374AE"/>
    <w:rsid w:val="0034105F"/>
    <w:rsid w:val="00341267"/>
    <w:rsid w:val="00341533"/>
    <w:rsid w:val="00341B42"/>
    <w:rsid w:val="00341BFE"/>
    <w:rsid w:val="00342C9A"/>
    <w:rsid w:val="003433A8"/>
    <w:rsid w:val="0034372C"/>
    <w:rsid w:val="00343C3D"/>
    <w:rsid w:val="00343EA2"/>
    <w:rsid w:val="00344A03"/>
    <w:rsid w:val="00345966"/>
    <w:rsid w:val="00346B1C"/>
    <w:rsid w:val="00346D7C"/>
    <w:rsid w:val="0034700E"/>
    <w:rsid w:val="0035019D"/>
    <w:rsid w:val="003506D6"/>
    <w:rsid w:val="00350A20"/>
    <w:rsid w:val="00350B17"/>
    <w:rsid w:val="00350C72"/>
    <w:rsid w:val="00350FB7"/>
    <w:rsid w:val="0035137A"/>
    <w:rsid w:val="00351877"/>
    <w:rsid w:val="00352739"/>
    <w:rsid w:val="00352973"/>
    <w:rsid w:val="00353D2E"/>
    <w:rsid w:val="00353F08"/>
    <w:rsid w:val="00354361"/>
    <w:rsid w:val="00354385"/>
    <w:rsid w:val="00355976"/>
    <w:rsid w:val="00355BFD"/>
    <w:rsid w:val="00356159"/>
    <w:rsid w:val="0035617A"/>
    <w:rsid w:val="0036048B"/>
    <w:rsid w:val="00360782"/>
    <w:rsid w:val="0036089B"/>
    <w:rsid w:val="00360C30"/>
    <w:rsid w:val="00360CFE"/>
    <w:rsid w:val="0036122E"/>
    <w:rsid w:val="00361A41"/>
    <w:rsid w:val="00361B13"/>
    <w:rsid w:val="00362286"/>
    <w:rsid w:val="00362357"/>
    <w:rsid w:val="00362529"/>
    <w:rsid w:val="00363068"/>
    <w:rsid w:val="003631E5"/>
    <w:rsid w:val="0036403D"/>
    <w:rsid w:val="003641F6"/>
    <w:rsid w:val="00364270"/>
    <w:rsid w:val="0036432C"/>
    <w:rsid w:val="00364845"/>
    <w:rsid w:val="00364894"/>
    <w:rsid w:val="003649CB"/>
    <w:rsid w:val="0036552D"/>
    <w:rsid w:val="00365610"/>
    <w:rsid w:val="00365915"/>
    <w:rsid w:val="00366087"/>
    <w:rsid w:val="00366147"/>
    <w:rsid w:val="003664C8"/>
    <w:rsid w:val="00366978"/>
    <w:rsid w:val="00367EBD"/>
    <w:rsid w:val="0037022C"/>
    <w:rsid w:val="00370B29"/>
    <w:rsid w:val="00370B92"/>
    <w:rsid w:val="00370C08"/>
    <w:rsid w:val="00372566"/>
    <w:rsid w:val="00372A85"/>
    <w:rsid w:val="003733D0"/>
    <w:rsid w:val="00373E90"/>
    <w:rsid w:val="0037585B"/>
    <w:rsid w:val="003761ED"/>
    <w:rsid w:val="0037668C"/>
    <w:rsid w:val="0037685E"/>
    <w:rsid w:val="0037706A"/>
    <w:rsid w:val="0037762F"/>
    <w:rsid w:val="00377CC1"/>
    <w:rsid w:val="00377F7C"/>
    <w:rsid w:val="003805E4"/>
    <w:rsid w:val="00380D48"/>
    <w:rsid w:val="0038131E"/>
    <w:rsid w:val="003816C4"/>
    <w:rsid w:val="00382651"/>
    <w:rsid w:val="003826D4"/>
    <w:rsid w:val="00382CF7"/>
    <w:rsid w:val="00382EF4"/>
    <w:rsid w:val="0038381C"/>
    <w:rsid w:val="00383A23"/>
    <w:rsid w:val="00383A34"/>
    <w:rsid w:val="00383F64"/>
    <w:rsid w:val="003842C6"/>
    <w:rsid w:val="003843DB"/>
    <w:rsid w:val="003844D2"/>
    <w:rsid w:val="00384A9E"/>
    <w:rsid w:val="003853AE"/>
    <w:rsid w:val="003853E2"/>
    <w:rsid w:val="00385665"/>
    <w:rsid w:val="00385862"/>
    <w:rsid w:val="00386A7B"/>
    <w:rsid w:val="00386B66"/>
    <w:rsid w:val="00386F57"/>
    <w:rsid w:val="0038776D"/>
    <w:rsid w:val="00387D37"/>
    <w:rsid w:val="00387F91"/>
    <w:rsid w:val="00387FEC"/>
    <w:rsid w:val="00391EE5"/>
    <w:rsid w:val="00392895"/>
    <w:rsid w:val="00393C0E"/>
    <w:rsid w:val="0039415D"/>
    <w:rsid w:val="003945DC"/>
    <w:rsid w:val="00394623"/>
    <w:rsid w:val="00394DA1"/>
    <w:rsid w:val="00394EC2"/>
    <w:rsid w:val="003958EB"/>
    <w:rsid w:val="00395BC9"/>
    <w:rsid w:val="003967B7"/>
    <w:rsid w:val="003973F0"/>
    <w:rsid w:val="00397CDC"/>
    <w:rsid w:val="003A01F7"/>
    <w:rsid w:val="003A01F9"/>
    <w:rsid w:val="003A027D"/>
    <w:rsid w:val="003A0DD9"/>
    <w:rsid w:val="003A22A0"/>
    <w:rsid w:val="003A2430"/>
    <w:rsid w:val="003A2A8D"/>
    <w:rsid w:val="003A2D3F"/>
    <w:rsid w:val="003A3F34"/>
    <w:rsid w:val="003A3FFF"/>
    <w:rsid w:val="003A43E2"/>
    <w:rsid w:val="003A4FFC"/>
    <w:rsid w:val="003A5392"/>
    <w:rsid w:val="003A54C9"/>
    <w:rsid w:val="003A56BD"/>
    <w:rsid w:val="003A6427"/>
    <w:rsid w:val="003A7F60"/>
    <w:rsid w:val="003B0014"/>
    <w:rsid w:val="003B02CE"/>
    <w:rsid w:val="003B0408"/>
    <w:rsid w:val="003B0694"/>
    <w:rsid w:val="003B1229"/>
    <w:rsid w:val="003B2089"/>
    <w:rsid w:val="003B2C9C"/>
    <w:rsid w:val="003B348F"/>
    <w:rsid w:val="003B39C8"/>
    <w:rsid w:val="003B3EA3"/>
    <w:rsid w:val="003B4112"/>
    <w:rsid w:val="003B497F"/>
    <w:rsid w:val="003B4C10"/>
    <w:rsid w:val="003B5011"/>
    <w:rsid w:val="003B512B"/>
    <w:rsid w:val="003B57BF"/>
    <w:rsid w:val="003B5C51"/>
    <w:rsid w:val="003B61A4"/>
    <w:rsid w:val="003B6D55"/>
    <w:rsid w:val="003B6EB6"/>
    <w:rsid w:val="003B6EC3"/>
    <w:rsid w:val="003B6F2B"/>
    <w:rsid w:val="003B71C4"/>
    <w:rsid w:val="003B78A4"/>
    <w:rsid w:val="003B7C8C"/>
    <w:rsid w:val="003C0073"/>
    <w:rsid w:val="003C02F3"/>
    <w:rsid w:val="003C0643"/>
    <w:rsid w:val="003C0679"/>
    <w:rsid w:val="003C0A92"/>
    <w:rsid w:val="003C0AB3"/>
    <w:rsid w:val="003C244B"/>
    <w:rsid w:val="003C27CB"/>
    <w:rsid w:val="003C2DEA"/>
    <w:rsid w:val="003C3519"/>
    <w:rsid w:val="003C371F"/>
    <w:rsid w:val="003C4428"/>
    <w:rsid w:val="003C4D44"/>
    <w:rsid w:val="003C4FC9"/>
    <w:rsid w:val="003C5581"/>
    <w:rsid w:val="003C5A8B"/>
    <w:rsid w:val="003C5B6B"/>
    <w:rsid w:val="003C65E9"/>
    <w:rsid w:val="003C66A5"/>
    <w:rsid w:val="003C6A8D"/>
    <w:rsid w:val="003C6F1A"/>
    <w:rsid w:val="003C7106"/>
    <w:rsid w:val="003C71F8"/>
    <w:rsid w:val="003C7330"/>
    <w:rsid w:val="003C7F1F"/>
    <w:rsid w:val="003D087F"/>
    <w:rsid w:val="003D095B"/>
    <w:rsid w:val="003D0AFB"/>
    <w:rsid w:val="003D14FC"/>
    <w:rsid w:val="003D1616"/>
    <w:rsid w:val="003D31A4"/>
    <w:rsid w:val="003D3E7E"/>
    <w:rsid w:val="003D4876"/>
    <w:rsid w:val="003D4C1B"/>
    <w:rsid w:val="003D563B"/>
    <w:rsid w:val="003D5BE5"/>
    <w:rsid w:val="003D6359"/>
    <w:rsid w:val="003D66C9"/>
    <w:rsid w:val="003D69B2"/>
    <w:rsid w:val="003D6A7A"/>
    <w:rsid w:val="003D6C19"/>
    <w:rsid w:val="003D711F"/>
    <w:rsid w:val="003D7550"/>
    <w:rsid w:val="003D7A07"/>
    <w:rsid w:val="003D7C98"/>
    <w:rsid w:val="003E0060"/>
    <w:rsid w:val="003E01E9"/>
    <w:rsid w:val="003E041A"/>
    <w:rsid w:val="003E194F"/>
    <w:rsid w:val="003E2005"/>
    <w:rsid w:val="003E226C"/>
    <w:rsid w:val="003E2F62"/>
    <w:rsid w:val="003E34C3"/>
    <w:rsid w:val="003E3EF6"/>
    <w:rsid w:val="003E3FFC"/>
    <w:rsid w:val="003E468D"/>
    <w:rsid w:val="003E53D8"/>
    <w:rsid w:val="003E5482"/>
    <w:rsid w:val="003E6166"/>
    <w:rsid w:val="003E62A3"/>
    <w:rsid w:val="003E654B"/>
    <w:rsid w:val="003E6B4E"/>
    <w:rsid w:val="003E6BC8"/>
    <w:rsid w:val="003E757B"/>
    <w:rsid w:val="003E768C"/>
    <w:rsid w:val="003E7DBA"/>
    <w:rsid w:val="003E7EE3"/>
    <w:rsid w:val="003F02DD"/>
    <w:rsid w:val="003F09B0"/>
    <w:rsid w:val="003F1A36"/>
    <w:rsid w:val="003F1FE3"/>
    <w:rsid w:val="003F205E"/>
    <w:rsid w:val="003F2B79"/>
    <w:rsid w:val="003F32A9"/>
    <w:rsid w:val="003F39CE"/>
    <w:rsid w:val="003F431A"/>
    <w:rsid w:val="003F4AD9"/>
    <w:rsid w:val="003F5D48"/>
    <w:rsid w:val="003F665D"/>
    <w:rsid w:val="003F68B7"/>
    <w:rsid w:val="003F69AC"/>
    <w:rsid w:val="003F6FAE"/>
    <w:rsid w:val="003F7505"/>
    <w:rsid w:val="003F776D"/>
    <w:rsid w:val="003F7EA1"/>
    <w:rsid w:val="004008D9"/>
    <w:rsid w:val="00400920"/>
    <w:rsid w:val="00400B38"/>
    <w:rsid w:val="004010B6"/>
    <w:rsid w:val="00401423"/>
    <w:rsid w:val="00401C62"/>
    <w:rsid w:val="00402047"/>
    <w:rsid w:val="004032A4"/>
    <w:rsid w:val="00403453"/>
    <w:rsid w:val="0040349B"/>
    <w:rsid w:val="0040467D"/>
    <w:rsid w:val="00404CCF"/>
    <w:rsid w:val="0040544C"/>
    <w:rsid w:val="004061C0"/>
    <w:rsid w:val="004063CB"/>
    <w:rsid w:val="004065D6"/>
    <w:rsid w:val="00406DB1"/>
    <w:rsid w:val="00407BA6"/>
    <w:rsid w:val="004108A3"/>
    <w:rsid w:val="00410D13"/>
    <w:rsid w:val="00410E2C"/>
    <w:rsid w:val="00411130"/>
    <w:rsid w:val="00411327"/>
    <w:rsid w:val="00412621"/>
    <w:rsid w:val="00413621"/>
    <w:rsid w:val="004137EC"/>
    <w:rsid w:val="00414096"/>
    <w:rsid w:val="0041471C"/>
    <w:rsid w:val="00414BEA"/>
    <w:rsid w:val="00414F87"/>
    <w:rsid w:val="00415305"/>
    <w:rsid w:val="004155CD"/>
    <w:rsid w:val="004156F9"/>
    <w:rsid w:val="00415E9C"/>
    <w:rsid w:val="00415F6D"/>
    <w:rsid w:val="00415FEC"/>
    <w:rsid w:val="00416C3B"/>
    <w:rsid w:val="00417113"/>
    <w:rsid w:val="00417966"/>
    <w:rsid w:val="00417E10"/>
    <w:rsid w:val="00420192"/>
    <w:rsid w:val="004203FF"/>
    <w:rsid w:val="00420A8F"/>
    <w:rsid w:val="00421688"/>
    <w:rsid w:val="00421CDB"/>
    <w:rsid w:val="00421EB3"/>
    <w:rsid w:val="00422438"/>
    <w:rsid w:val="00422613"/>
    <w:rsid w:val="004229F2"/>
    <w:rsid w:val="00422AAE"/>
    <w:rsid w:val="00422E07"/>
    <w:rsid w:val="0042340F"/>
    <w:rsid w:val="00423C46"/>
    <w:rsid w:val="00423C4F"/>
    <w:rsid w:val="0042573B"/>
    <w:rsid w:val="00425818"/>
    <w:rsid w:val="00425CF2"/>
    <w:rsid w:val="00425F9A"/>
    <w:rsid w:val="00426883"/>
    <w:rsid w:val="00426934"/>
    <w:rsid w:val="00426D33"/>
    <w:rsid w:val="0043011B"/>
    <w:rsid w:val="004302A7"/>
    <w:rsid w:val="0043034F"/>
    <w:rsid w:val="0043061A"/>
    <w:rsid w:val="004307BE"/>
    <w:rsid w:val="004310A0"/>
    <w:rsid w:val="00432316"/>
    <w:rsid w:val="004326EE"/>
    <w:rsid w:val="004337F2"/>
    <w:rsid w:val="00434AB0"/>
    <w:rsid w:val="00435A65"/>
    <w:rsid w:val="00435A66"/>
    <w:rsid w:val="004364D1"/>
    <w:rsid w:val="00436943"/>
    <w:rsid w:val="004376E2"/>
    <w:rsid w:val="00437860"/>
    <w:rsid w:val="004379A7"/>
    <w:rsid w:val="00437B3E"/>
    <w:rsid w:val="004402FE"/>
    <w:rsid w:val="00440C93"/>
    <w:rsid w:val="0044114E"/>
    <w:rsid w:val="0044158D"/>
    <w:rsid w:val="00441AA0"/>
    <w:rsid w:val="00442408"/>
    <w:rsid w:val="0044263F"/>
    <w:rsid w:val="004426D9"/>
    <w:rsid w:val="0044296E"/>
    <w:rsid w:val="00442B45"/>
    <w:rsid w:val="00443191"/>
    <w:rsid w:val="0044353D"/>
    <w:rsid w:val="00443EBB"/>
    <w:rsid w:val="004442FE"/>
    <w:rsid w:val="00444655"/>
    <w:rsid w:val="00444C33"/>
    <w:rsid w:val="00444F83"/>
    <w:rsid w:val="0044566C"/>
    <w:rsid w:val="00445688"/>
    <w:rsid w:val="00445FB7"/>
    <w:rsid w:val="004460A5"/>
    <w:rsid w:val="00446A50"/>
    <w:rsid w:val="00446A84"/>
    <w:rsid w:val="00446AAD"/>
    <w:rsid w:val="00446D59"/>
    <w:rsid w:val="0044740A"/>
    <w:rsid w:val="0044748F"/>
    <w:rsid w:val="004475F2"/>
    <w:rsid w:val="00447DEC"/>
    <w:rsid w:val="00447F8E"/>
    <w:rsid w:val="00450FBB"/>
    <w:rsid w:val="00450FFD"/>
    <w:rsid w:val="004512C0"/>
    <w:rsid w:val="004515F4"/>
    <w:rsid w:val="00451700"/>
    <w:rsid w:val="004528A3"/>
    <w:rsid w:val="00452EF7"/>
    <w:rsid w:val="004534D2"/>
    <w:rsid w:val="004535DD"/>
    <w:rsid w:val="004537F0"/>
    <w:rsid w:val="00453874"/>
    <w:rsid w:val="00453D4A"/>
    <w:rsid w:val="00453E2B"/>
    <w:rsid w:val="004558F1"/>
    <w:rsid w:val="00455F83"/>
    <w:rsid w:val="00456FED"/>
    <w:rsid w:val="00457166"/>
    <w:rsid w:val="004572E2"/>
    <w:rsid w:val="004607A7"/>
    <w:rsid w:val="00460966"/>
    <w:rsid w:val="004612BD"/>
    <w:rsid w:val="00461826"/>
    <w:rsid w:val="00461869"/>
    <w:rsid w:val="0046218F"/>
    <w:rsid w:val="00462561"/>
    <w:rsid w:val="004629D5"/>
    <w:rsid w:val="00462B63"/>
    <w:rsid w:val="00467049"/>
    <w:rsid w:val="0046717F"/>
    <w:rsid w:val="004679A4"/>
    <w:rsid w:val="00467CE2"/>
    <w:rsid w:val="0047042C"/>
    <w:rsid w:val="00470EF8"/>
    <w:rsid w:val="00471585"/>
    <w:rsid w:val="0047193C"/>
    <w:rsid w:val="00471B50"/>
    <w:rsid w:val="00471CBE"/>
    <w:rsid w:val="00472154"/>
    <w:rsid w:val="0047297E"/>
    <w:rsid w:val="00472A10"/>
    <w:rsid w:val="00472A16"/>
    <w:rsid w:val="00472F29"/>
    <w:rsid w:val="0047301C"/>
    <w:rsid w:val="004730B8"/>
    <w:rsid w:val="0047386F"/>
    <w:rsid w:val="00473E6D"/>
    <w:rsid w:val="00473E8E"/>
    <w:rsid w:val="00474275"/>
    <w:rsid w:val="004742D7"/>
    <w:rsid w:val="00474583"/>
    <w:rsid w:val="0047479E"/>
    <w:rsid w:val="00474B48"/>
    <w:rsid w:val="00474D95"/>
    <w:rsid w:val="004764A1"/>
    <w:rsid w:val="00476683"/>
    <w:rsid w:val="00476813"/>
    <w:rsid w:val="00476B5B"/>
    <w:rsid w:val="00476CB6"/>
    <w:rsid w:val="00477250"/>
    <w:rsid w:val="00477325"/>
    <w:rsid w:val="004778E7"/>
    <w:rsid w:val="00477E9B"/>
    <w:rsid w:val="0048080B"/>
    <w:rsid w:val="00480A6D"/>
    <w:rsid w:val="00482204"/>
    <w:rsid w:val="004823B0"/>
    <w:rsid w:val="00482B16"/>
    <w:rsid w:val="00482EDC"/>
    <w:rsid w:val="00482FE6"/>
    <w:rsid w:val="00483207"/>
    <w:rsid w:val="00484540"/>
    <w:rsid w:val="00484ED0"/>
    <w:rsid w:val="00484FA8"/>
    <w:rsid w:val="00485DD6"/>
    <w:rsid w:val="00486443"/>
    <w:rsid w:val="0048701B"/>
    <w:rsid w:val="00487093"/>
    <w:rsid w:val="004877FA"/>
    <w:rsid w:val="004878F3"/>
    <w:rsid w:val="004879D7"/>
    <w:rsid w:val="00490593"/>
    <w:rsid w:val="00490F1B"/>
    <w:rsid w:val="0049108C"/>
    <w:rsid w:val="00491402"/>
    <w:rsid w:val="0049148C"/>
    <w:rsid w:val="00491751"/>
    <w:rsid w:val="00492164"/>
    <w:rsid w:val="00492653"/>
    <w:rsid w:val="00493569"/>
    <w:rsid w:val="00493629"/>
    <w:rsid w:val="004936FA"/>
    <w:rsid w:val="00494BCE"/>
    <w:rsid w:val="00495051"/>
    <w:rsid w:val="00496419"/>
    <w:rsid w:val="0049695B"/>
    <w:rsid w:val="00496D98"/>
    <w:rsid w:val="004974DE"/>
    <w:rsid w:val="00497538"/>
    <w:rsid w:val="00497BD0"/>
    <w:rsid w:val="00497EFC"/>
    <w:rsid w:val="00497FBF"/>
    <w:rsid w:val="004A004D"/>
    <w:rsid w:val="004A094A"/>
    <w:rsid w:val="004A1242"/>
    <w:rsid w:val="004A1A5C"/>
    <w:rsid w:val="004A21D6"/>
    <w:rsid w:val="004A24AA"/>
    <w:rsid w:val="004A377E"/>
    <w:rsid w:val="004A3862"/>
    <w:rsid w:val="004A4316"/>
    <w:rsid w:val="004A4894"/>
    <w:rsid w:val="004A4CEF"/>
    <w:rsid w:val="004A4EFE"/>
    <w:rsid w:val="004A507C"/>
    <w:rsid w:val="004A51F7"/>
    <w:rsid w:val="004A57E0"/>
    <w:rsid w:val="004A5E93"/>
    <w:rsid w:val="004A6569"/>
    <w:rsid w:val="004A671D"/>
    <w:rsid w:val="004A682C"/>
    <w:rsid w:val="004A7E51"/>
    <w:rsid w:val="004B0EB4"/>
    <w:rsid w:val="004B2187"/>
    <w:rsid w:val="004B2194"/>
    <w:rsid w:val="004B2A0B"/>
    <w:rsid w:val="004B2E0A"/>
    <w:rsid w:val="004B305F"/>
    <w:rsid w:val="004B3D73"/>
    <w:rsid w:val="004B3E64"/>
    <w:rsid w:val="004B4735"/>
    <w:rsid w:val="004B4D91"/>
    <w:rsid w:val="004B4FD0"/>
    <w:rsid w:val="004B52CF"/>
    <w:rsid w:val="004B5445"/>
    <w:rsid w:val="004B56D0"/>
    <w:rsid w:val="004B5AB1"/>
    <w:rsid w:val="004B5D65"/>
    <w:rsid w:val="004B6260"/>
    <w:rsid w:val="004C0560"/>
    <w:rsid w:val="004C08F3"/>
    <w:rsid w:val="004C0F75"/>
    <w:rsid w:val="004C10FC"/>
    <w:rsid w:val="004C11CF"/>
    <w:rsid w:val="004C183A"/>
    <w:rsid w:val="004C1ADF"/>
    <w:rsid w:val="004C1CFD"/>
    <w:rsid w:val="004C2107"/>
    <w:rsid w:val="004C3107"/>
    <w:rsid w:val="004C34C3"/>
    <w:rsid w:val="004C3EC6"/>
    <w:rsid w:val="004C56B5"/>
    <w:rsid w:val="004C606A"/>
    <w:rsid w:val="004C6B80"/>
    <w:rsid w:val="004C752B"/>
    <w:rsid w:val="004C763E"/>
    <w:rsid w:val="004D03AC"/>
    <w:rsid w:val="004D04F0"/>
    <w:rsid w:val="004D0E4D"/>
    <w:rsid w:val="004D0ED5"/>
    <w:rsid w:val="004D0FDF"/>
    <w:rsid w:val="004D1226"/>
    <w:rsid w:val="004D1490"/>
    <w:rsid w:val="004D1ACE"/>
    <w:rsid w:val="004D2430"/>
    <w:rsid w:val="004D295D"/>
    <w:rsid w:val="004D2961"/>
    <w:rsid w:val="004D4D41"/>
    <w:rsid w:val="004D4E5B"/>
    <w:rsid w:val="004D4FEB"/>
    <w:rsid w:val="004D53AC"/>
    <w:rsid w:val="004D547B"/>
    <w:rsid w:val="004D566B"/>
    <w:rsid w:val="004D5936"/>
    <w:rsid w:val="004D599C"/>
    <w:rsid w:val="004D5B40"/>
    <w:rsid w:val="004D5C1A"/>
    <w:rsid w:val="004D5F06"/>
    <w:rsid w:val="004D5F1A"/>
    <w:rsid w:val="004D69A6"/>
    <w:rsid w:val="004D6F7F"/>
    <w:rsid w:val="004D76A3"/>
    <w:rsid w:val="004E023D"/>
    <w:rsid w:val="004E0728"/>
    <w:rsid w:val="004E09C8"/>
    <w:rsid w:val="004E1BDB"/>
    <w:rsid w:val="004E328C"/>
    <w:rsid w:val="004E3844"/>
    <w:rsid w:val="004E3A4E"/>
    <w:rsid w:val="004E4E5F"/>
    <w:rsid w:val="004E579E"/>
    <w:rsid w:val="004E58F0"/>
    <w:rsid w:val="004E5BFA"/>
    <w:rsid w:val="004E6FD3"/>
    <w:rsid w:val="004E71B1"/>
    <w:rsid w:val="004F0440"/>
    <w:rsid w:val="004F0460"/>
    <w:rsid w:val="004F052D"/>
    <w:rsid w:val="004F07B8"/>
    <w:rsid w:val="004F089A"/>
    <w:rsid w:val="004F1CD0"/>
    <w:rsid w:val="004F1EF3"/>
    <w:rsid w:val="004F2262"/>
    <w:rsid w:val="004F266A"/>
    <w:rsid w:val="004F2D9E"/>
    <w:rsid w:val="004F308F"/>
    <w:rsid w:val="004F3155"/>
    <w:rsid w:val="004F32E9"/>
    <w:rsid w:val="004F351A"/>
    <w:rsid w:val="004F36FF"/>
    <w:rsid w:val="004F3FA2"/>
    <w:rsid w:val="004F4459"/>
    <w:rsid w:val="004F4C57"/>
    <w:rsid w:val="004F59E2"/>
    <w:rsid w:val="004F5C4E"/>
    <w:rsid w:val="004F628D"/>
    <w:rsid w:val="004F634C"/>
    <w:rsid w:val="004F6351"/>
    <w:rsid w:val="004F65C1"/>
    <w:rsid w:val="004F6652"/>
    <w:rsid w:val="004F6A81"/>
    <w:rsid w:val="004F6E1A"/>
    <w:rsid w:val="004F74F2"/>
    <w:rsid w:val="004F7754"/>
    <w:rsid w:val="004F78B9"/>
    <w:rsid w:val="004F7EFF"/>
    <w:rsid w:val="00500005"/>
    <w:rsid w:val="005003EE"/>
    <w:rsid w:val="005006D1"/>
    <w:rsid w:val="00501800"/>
    <w:rsid w:val="00502100"/>
    <w:rsid w:val="00502844"/>
    <w:rsid w:val="00503563"/>
    <w:rsid w:val="00503CCB"/>
    <w:rsid w:val="00504624"/>
    <w:rsid w:val="00504766"/>
    <w:rsid w:val="00504B92"/>
    <w:rsid w:val="00504CF0"/>
    <w:rsid w:val="00504D92"/>
    <w:rsid w:val="00505456"/>
    <w:rsid w:val="00505672"/>
    <w:rsid w:val="00505820"/>
    <w:rsid w:val="00506079"/>
    <w:rsid w:val="005060E7"/>
    <w:rsid w:val="00506686"/>
    <w:rsid w:val="00506E5E"/>
    <w:rsid w:val="00507935"/>
    <w:rsid w:val="00507B24"/>
    <w:rsid w:val="00507DE5"/>
    <w:rsid w:val="00507E9D"/>
    <w:rsid w:val="00507F9A"/>
    <w:rsid w:val="0051026F"/>
    <w:rsid w:val="005103EE"/>
    <w:rsid w:val="005115B0"/>
    <w:rsid w:val="005116C2"/>
    <w:rsid w:val="0051176C"/>
    <w:rsid w:val="00511E25"/>
    <w:rsid w:val="00512231"/>
    <w:rsid w:val="0051254E"/>
    <w:rsid w:val="0051273C"/>
    <w:rsid w:val="00512873"/>
    <w:rsid w:val="00512B4E"/>
    <w:rsid w:val="0051310B"/>
    <w:rsid w:val="00513DE0"/>
    <w:rsid w:val="005144BC"/>
    <w:rsid w:val="0051460E"/>
    <w:rsid w:val="00514667"/>
    <w:rsid w:val="00514882"/>
    <w:rsid w:val="0051499F"/>
    <w:rsid w:val="00514A6E"/>
    <w:rsid w:val="00514B21"/>
    <w:rsid w:val="00514E95"/>
    <w:rsid w:val="0051532F"/>
    <w:rsid w:val="00515B68"/>
    <w:rsid w:val="00515B90"/>
    <w:rsid w:val="005161FB"/>
    <w:rsid w:val="0051699D"/>
    <w:rsid w:val="00516AAC"/>
    <w:rsid w:val="00517E28"/>
    <w:rsid w:val="00520001"/>
    <w:rsid w:val="00520377"/>
    <w:rsid w:val="005205BE"/>
    <w:rsid w:val="00521FB0"/>
    <w:rsid w:val="00522930"/>
    <w:rsid w:val="0052295B"/>
    <w:rsid w:val="00522B8C"/>
    <w:rsid w:val="0052310E"/>
    <w:rsid w:val="00523317"/>
    <w:rsid w:val="00523909"/>
    <w:rsid w:val="0052439B"/>
    <w:rsid w:val="00524C90"/>
    <w:rsid w:val="00524DC4"/>
    <w:rsid w:val="00524EE6"/>
    <w:rsid w:val="005252A2"/>
    <w:rsid w:val="00525ECA"/>
    <w:rsid w:val="005265C3"/>
    <w:rsid w:val="00526E27"/>
    <w:rsid w:val="00526F2B"/>
    <w:rsid w:val="00527BA8"/>
    <w:rsid w:val="00527BAA"/>
    <w:rsid w:val="00527D29"/>
    <w:rsid w:val="00530906"/>
    <w:rsid w:val="00530F2A"/>
    <w:rsid w:val="00530F98"/>
    <w:rsid w:val="00531087"/>
    <w:rsid w:val="005317E1"/>
    <w:rsid w:val="00531CAA"/>
    <w:rsid w:val="00532988"/>
    <w:rsid w:val="00533B6C"/>
    <w:rsid w:val="00534602"/>
    <w:rsid w:val="005347B3"/>
    <w:rsid w:val="00534F13"/>
    <w:rsid w:val="0053541B"/>
    <w:rsid w:val="005358B3"/>
    <w:rsid w:val="005359EA"/>
    <w:rsid w:val="00535A93"/>
    <w:rsid w:val="00535F2E"/>
    <w:rsid w:val="00535FE8"/>
    <w:rsid w:val="005367D5"/>
    <w:rsid w:val="0053685A"/>
    <w:rsid w:val="00537233"/>
    <w:rsid w:val="00537851"/>
    <w:rsid w:val="00537A58"/>
    <w:rsid w:val="00537A98"/>
    <w:rsid w:val="00537BF2"/>
    <w:rsid w:val="00537EDB"/>
    <w:rsid w:val="005409D3"/>
    <w:rsid w:val="00540D73"/>
    <w:rsid w:val="00540E29"/>
    <w:rsid w:val="00540F2D"/>
    <w:rsid w:val="00540F8B"/>
    <w:rsid w:val="00541439"/>
    <w:rsid w:val="00541595"/>
    <w:rsid w:val="00541A8E"/>
    <w:rsid w:val="00541C0C"/>
    <w:rsid w:val="00541FBB"/>
    <w:rsid w:val="00541FF7"/>
    <w:rsid w:val="005420B0"/>
    <w:rsid w:val="00542FCE"/>
    <w:rsid w:val="00543302"/>
    <w:rsid w:val="005435CF"/>
    <w:rsid w:val="005442F9"/>
    <w:rsid w:val="00544458"/>
    <w:rsid w:val="0054448D"/>
    <w:rsid w:val="00544574"/>
    <w:rsid w:val="005447E8"/>
    <w:rsid w:val="00544D72"/>
    <w:rsid w:val="00544F1C"/>
    <w:rsid w:val="005455BE"/>
    <w:rsid w:val="00545667"/>
    <w:rsid w:val="00546D9E"/>
    <w:rsid w:val="005470C9"/>
    <w:rsid w:val="00547825"/>
    <w:rsid w:val="00547CFD"/>
    <w:rsid w:val="0055057B"/>
    <w:rsid w:val="00550A40"/>
    <w:rsid w:val="00550F49"/>
    <w:rsid w:val="00552A73"/>
    <w:rsid w:val="005536A1"/>
    <w:rsid w:val="00553E91"/>
    <w:rsid w:val="00554029"/>
    <w:rsid w:val="00555AD4"/>
    <w:rsid w:val="00555E17"/>
    <w:rsid w:val="00555F7E"/>
    <w:rsid w:val="005568AB"/>
    <w:rsid w:val="00557104"/>
    <w:rsid w:val="00557758"/>
    <w:rsid w:val="00557902"/>
    <w:rsid w:val="0055797E"/>
    <w:rsid w:val="00557AF8"/>
    <w:rsid w:val="00557C4C"/>
    <w:rsid w:val="00560338"/>
    <w:rsid w:val="00560530"/>
    <w:rsid w:val="005607AB"/>
    <w:rsid w:val="00561A3C"/>
    <w:rsid w:val="00562655"/>
    <w:rsid w:val="00562B15"/>
    <w:rsid w:val="005633C0"/>
    <w:rsid w:val="005643F7"/>
    <w:rsid w:val="005646AE"/>
    <w:rsid w:val="00566341"/>
    <w:rsid w:val="005669AE"/>
    <w:rsid w:val="00566FBF"/>
    <w:rsid w:val="00567364"/>
    <w:rsid w:val="00567564"/>
    <w:rsid w:val="00567592"/>
    <w:rsid w:val="0056796C"/>
    <w:rsid w:val="00567B7B"/>
    <w:rsid w:val="00567D99"/>
    <w:rsid w:val="005701A0"/>
    <w:rsid w:val="005701C7"/>
    <w:rsid w:val="00570495"/>
    <w:rsid w:val="0057096A"/>
    <w:rsid w:val="005714D2"/>
    <w:rsid w:val="00571CE5"/>
    <w:rsid w:val="00571FA5"/>
    <w:rsid w:val="005724F2"/>
    <w:rsid w:val="0057254A"/>
    <w:rsid w:val="0057266F"/>
    <w:rsid w:val="00572DA8"/>
    <w:rsid w:val="0057304B"/>
    <w:rsid w:val="005732F0"/>
    <w:rsid w:val="0057356E"/>
    <w:rsid w:val="00574E7D"/>
    <w:rsid w:val="005758D2"/>
    <w:rsid w:val="00575A5B"/>
    <w:rsid w:val="00577BAE"/>
    <w:rsid w:val="00577DD8"/>
    <w:rsid w:val="0058005E"/>
    <w:rsid w:val="00580BCE"/>
    <w:rsid w:val="00581BE1"/>
    <w:rsid w:val="00582463"/>
    <w:rsid w:val="00583D1F"/>
    <w:rsid w:val="0058410A"/>
    <w:rsid w:val="00584AF4"/>
    <w:rsid w:val="00584D3A"/>
    <w:rsid w:val="005854E9"/>
    <w:rsid w:val="00586187"/>
    <w:rsid w:val="0058634B"/>
    <w:rsid w:val="0058636E"/>
    <w:rsid w:val="0058646B"/>
    <w:rsid w:val="005864F8"/>
    <w:rsid w:val="00586907"/>
    <w:rsid w:val="00586EFD"/>
    <w:rsid w:val="005870B3"/>
    <w:rsid w:val="00587E2C"/>
    <w:rsid w:val="005908A9"/>
    <w:rsid w:val="00590930"/>
    <w:rsid w:val="00590AB9"/>
    <w:rsid w:val="0059179B"/>
    <w:rsid w:val="00591A07"/>
    <w:rsid w:val="00591C57"/>
    <w:rsid w:val="00592187"/>
    <w:rsid w:val="005934DD"/>
    <w:rsid w:val="005935AB"/>
    <w:rsid w:val="00593982"/>
    <w:rsid w:val="005940EF"/>
    <w:rsid w:val="00594F43"/>
    <w:rsid w:val="00595076"/>
    <w:rsid w:val="00595096"/>
    <w:rsid w:val="00595289"/>
    <w:rsid w:val="00595778"/>
    <w:rsid w:val="00595AA2"/>
    <w:rsid w:val="00595BFE"/>
    <w:rsid w:val="0059691E"/>
    <w:rsid w:val="00596BEE"/>
    <w:rsid w:val="00596D4B"/>
    <w:rsid w:val="005976B3"/>
    <w:rsid w:val="0059791C"/>
    <w:rsid w:val="00597DC3"/>
    <w:rsid w:val="005A053F"/>
    <w:rsid w:val="005A068C"/>
    <w:rsid w:val="005A0E52"/>
    <w:rsid w:val="005A103C"/>
    <w:rsid w:val="005A16AB"/>
    <w:rsid w:val="005A1826"/>
    <w:rsid w:val="005A1B42"/>
    <w:rsid w:val="005A24A3"/>
    <w:rsid w:val="005A2510"/>
    <w:rsid w:val="005A263B"/>
    <w:rsid w:val="005A2A56"/>
    <w:rsid w:val="005A2A8A"/>
    <w:rsid w:val="005A2BF0"/>
    <w:rsid w:val="005A2C4F"/>
    <w:rsid w:val="005A2C9B"/>
    <w:rsid w:val="005A2D50"/>
    <w:rsid w:val="005A340D"/>
    <w:rsid w:val="005A3499"/>
    <w:rsid w:val="005A36B3"/>
    <w:rsid w:val="005A3813"/>
    <w:rsid w:val="005A3E9D"/>
    <w:rsid w:val="005A3F8F"/>
    <w:rsid w:val="005A4250"/>
    <w:rsid w:val="005A4D56"/>
    <w:rsid w:val="005A53F4"/>
    <w:rsid w:val="005A5C40"/>
    <w:rsid w:val="005A5DC2"/>
    <w:rsid w:val="005A5FDA"/>
    <w:rsid w:val="005A6B0B"/>
    <w:rsid w:val="005A70A7"/>
    <w:rsid w:val="005A78C0"/>
    <w:rsid w:val="005B07B6"/>
    <w:rsid w:val="005B0907"/>
    <w:rsid w:val="005B0AD3"/>
    <w:rsid w:val="005B0D61"/>
    <w:rsid w:val="005B0F0E"/>
    <w:rsid w:val="005B1086"/>
    <w:rsid w:val="005B1232"/>
    <w:rsid w:val="005B1579"/>
    <w:rsid w:val="005B15B7"/>
    <w:rsid w:val="005B1771"/>
    <w:rsid w:val="005B1E78"/>
    <w:rsid w:val="005B2318"/>
    <w:rsid w:val="005B28E1"/>
    <w:rsid w:val="005B2F03"/>
    <w:rsid w:val="005B363E"/>
    <w:rsid w:val="005B40D6"/>
    <w:rsid w:val="005B4676"/>
    <w:rsid w:val="005B5045"/>
    <w:rsid w:val="005B5144"/>
    <w:rsid w:val="005B52D3"/>
    <w:rsid w:val="005B5650"/>
    <w:rsid w:val="005B5683"/>
    <w:rsid w:val="005B56BF"/>
    <w:rsid w:val="005B57A7"/>
    <w:rsid w:val="005B6236"/>
    <w:rsid w:val="005B62B2"/>
    <w:rsid w:val="005B6652"/>
    <w:rsid w:val="005B71E0"/>
    <w:rsid w:val="005B75B5"/>
    <w:rsid w:val="005B7D82"/>
    <w:rsid w:val="005C0100"/>
    <w:rsid w:val="005C0469"/>
    <w:rsid w:val="005C057B"/>
    <w:rsid w:val="005C1000"/>
    <w:rsid w:val="005C180B"/>
    <w:rsid w:val="005C1C82"/>
    <w:rsid w:val="005C219C"/>
    <w:rsid w:val="005C309C"/>
    <w:rsid w:val="005C3911"/>
    <w:rsid w:val="005C3C1E"/>
    <w:rsid w:val="005C46F4"/>
    <w:rsid w:val="005C4861"/>
    <w:rsid w:val="005C4C01"/>
    <w:rsid w:val="005C4C20"/>
    <w:rsid w:val="005C567A"/>
    <w:rsid w:val="005C5C2D"/>
    <w:rsid w:val="005C6445"/>
    <w:rsid w:val="005C67BC"/>
    <w:rsid w:val="005C690D"/>
    <w:rsid w:val="005C6E2E"/>
    <w:rsid w:val="005D0106"/>
    <w:rsid w:val="005D02A1"/>
    <w:rsid w:val="005D0525"/>
    <w:rsid w:val="005D0694"/>
    <w:rsid w:val="005D0915"/>
    <w:rsid w:val="005D0B75"/>
    <w:rsid w:val="005D0D3A"/>
    <w:rsid w:val="005D0E7B"/>
    <w:rsid w:val="005D1D84"/>
    <w:rsid w:val="005D26E5"/>
    <w:rsid w:val="005D270C"/>
    <w:rsid w:val="005D2748"/>
    <w:rsid w:val="005D2B34"/>
    <w:rsid w:val="005D2F89"/>
    <w:rsid w:val="005D4A56"/>
    <w:rsid w:val="005D4A8C"/>
    <w:rsid w:val="005D5FAE"/>
    <w:rsid w:val="005D70CF"/>
    <w:rsid w:val="005D7D7A"/>
    <w:rsid w:val="005D7EAF"/>
    <w:rsid w:val="005E0451"/>
    <w:rsid w:val="005E0547"/>
    <w:rsid w:val="005E0BFD"/>
    <w:rsid w:val="005E125F"/>
    <w:rsid w:val="005E12F6"/>
    <w:rsid w:val="005E16AE"/>
    <w:rsid w:val="005E1F36"/>
    <w:rsid w:val="005E220A"/>
    <w:rsid w:val="005E24B4"/>
    <w:rsid w:val="005E2550"/>
    <w:rsid w:val="005E2A40"/>
    <w:rsid w:val="005E2D9E"/>
    <w:rsid w:val="005E2FF9"/>
    <w:rsid w:val="005E3472"/>
    <w:rsid w:val="005E3618"/>
    <w:rsid w:val="005E3904"/>
    <w:rsid w:val="005E3E56"/>
    <w:rsid w:val="005E4268"/>
    <w:rsid w:val="005E45AB"/>
    <w:rsid w:val="005E46A0"/>
    <w:rsid w:val="005E4ADE"/>
    <w:rsid w:val="005E4B06"/>
    <w:rsid w:val="005E4CAD"/>
    <w:rsid w:val="005E515E"/>
    <w:rsid w:val="005E5ACB"/>
    <w:rsid w:val="005E5C2D"/>
    <w:rsid w:val="005E612C"/>
    <w:rsid w:val="005E6B61"/>
    <w:rsid w:val="005E7733"/>
    <w:rsid w:val="005F1455"/>
    <w:rsid w:val="005F1C0C"/>
    <w:rsid w:val="005F1E95"/>
    <w:rsid w:val="005F2258"/>
    <w:rsid w:val="005F25DA"/>
    <w:rsid w:val="005F2760"/>
    <w:rsid w:val="005F3342"/>
    <w:rsid w:val="005F382E"/>
    <w:rsid w:val="005F4215"/>
    <w:rsid w:val="005F466E"/>
    <w:rsid w:val="005F4CAF"/>
    <w:rsid w:val="005F60F6"/>
    <w:rsid w:val="005F615F"/>
    <w:rsid w:val="005F6367"/>
    <w:rsid w:val="005F7BF0"/>
    <w:rsid w:val="005F7EE8"/>
    <w:rsid w:val="00600895"/>
    <w:rsid w:val="00600F6D"/>
    <w:rsid w:val="006013F3"/>
    <w:rsid w:val="006017A2"/>
    <w:rsid w:val="00601C5D"/>
    <w:rsid w:val="0060266D"/>
    <w:rsid w:val="006029E9"/>
    <w:rsid w:val="00602B55"/>
    <w:rsid w:val="00602FDE"/>
    <w:rsid w:val="00603145"/>
    <w:rsid w:val="006031F8"/>
    <w:rsid w:val="0060336B"/>
    <w:rsid w:val="00603B79"/>
    <w:rsid w:val="00604A22"/>
    <w:rsid w:val="006054D2"/>
    <w:rsid w:val="006055FB"/>
    <w:rsid w:val="006057F0"/>
    <w:rsid w:val="006066F4"/>
    <w:rsid w:val="006068B4"/>
    <w:rsid w:val="006068CB"/>
    <w:rsid w:val="006068FC"/>
    <w:rsid w:val="00606F12"/>
    <w:rsid w:val="00607788"/>
    <w:rsid w:val="006100A2"/>
    <w:rsid w:val="00610A28"/>
    <w:rsid w:val="00611805"/>
    <w:rsid w:val="00611A3A"/>
    <w:rsid w:val="00611FB1"/>
    <w:rsid w:val="00612021"/>
    <w:rsid w:val="006126D8"/>
    <w:rsid w:val="00612E2D"/>
    <w:rsid w:val="00613A3B"/>
    <w:rsid w:val="00613F55"/>
    <w:rsid w:val="00614E80"/>
    <w:rsid w:val="00615A21"/>
    <w:rsid w:val="00615F7A"/>
    <w:rsid w:val="00616173"/>
    <w:rsid w:val="00616A09"/>
    <w:rsid w:val="0061786A"/>
    <w:rsid w:val="00617EC9"/>
    <w:rsid w:val="00617F4A"/>
    <w:rsid w:val="006203D3"/>
    <w:rsid w:val="00620E5D"/>
    <w:rsid w:val="0062167A"/>
    <w:rsid w:val="0062198F"/>
    <w:rsid w:val="00622605"/>
    <w:rsid w:val="00622FB4"/>
    <w:rsid w:val="00623160"/>
    <w:rsid w:val="00623434"/>
    <w:rsid w:val="00624D12"/>
    <w:rsid w:val="00624FF6"/>
    <w:rsid w:val="006255A4"/>
    <w:rsid w:val="006255EE"/>
    <w:rsid w:val="00626120"/>
    <w:rsid w:val="00626A6E"/>
    <w:rsid w:val="00626D06"/>
    <w:rsid w:val="00626F31"/>
    <w:rsid w:val="00627098"/>
    <w:rsid w:val="0062771F"/>
    <w:rsid w:val="00627DCC"/>
    <w:rsid w:val="00627EE8"/>
    <w:rsid w:val="0063022E"/>
    <w:rsid w:val="00630542"/>
    <w:rsid w:val="00631118"/>
    <w:rsid w:val="0063196F"/>
    <w:rsid w:val="00632735"/>
    <w:rsid w:val="00632DD9"/>
    <w:rsid w:val="00633422"/>
    <w:rsid w:val="006339A1"/>
    <w:rsid w:val="00634A26"/>
    <w:rsid w:val="00634B7E"/>
    <w:rsid w:val="006356A8"/>
    <w:rsid w:val="0063734F"/>
    <w:rsid w:val="006377DC"/>
    <w:rsid w:val="00637B7B"/>
    <w:rsid w:val="00640058"/>
    <w:rsid w:val="006400CF"/>
    <w:rsid w:val="00640483"/>
    <w:rsid w:val="006404B3"/>
    <w:rsid w:val="00640CBE"/>
    <w:rsid w:val="006412C3"/>
    <w:rsid w:val="006414D7"/>
    <w:rsid w:val="0064167E"/>
    <w:rsid w:val="00641742"/>
    <w:rsid w:val="00641855"/>
    <w:rsid w:val="00641D5A"/>
    <w:rsid w:val="00642036"/>
    <w:rsid w:val="00642494"/>
    <w:rsid w:val="0064296E"/>
    <w:rsid w:val="00642FBB"/>
    <w:rsid w:val="006430AD"/>
    <w:rsid w:val="00643558"/>
    <w:rsid w:val="006455F9"/>
    <w:rsid w:val="00645A0E"/>
    <w:rsid w:val="00646429"/>
    <w:rsid w:val="00646E25"/>
    <w:rsid w:val="00650787"/>
    <w:rsid w:val="00650899"/>
    <w:rsid w:val="00651AB5"/>
    <w:rsid w:val="00651D94"/>
    <w:rsid w:val="0065395B"/>
    <w:rsid w:val="00654533"/>
    <w:rsid w:val="00654C11"/>
    <w:rsid w:val="00655291"/>
    <w:rsid w:val="00655F84"/>
    <w:rsid w:val="00656C8B"/>
    <w:rsid w:val="006579F4"/>
    <w:rsid w:val="00657B18"/>
    <w:rsid w:val="006600A8"/>
    <w:rsid w:val="00660EC1"/>
    <w:rsid w:val="00660F68"/>
    <w:rsid w:val="0066110D"/>
    <w:rsid w:val="0066114F"/>
    <w:rsid w:val="00661BF7"/>
    <w:rsid w:val="00662D96"/>
    <w:rsid w:val="006636F7"/>
    <w:rsid w:val="00664E28"/>
    <w:rsid w:val="0066525A"/>
    <w:rsid w:val="00665620"/>
    <w:rsid w:val="00666344"/>
    <w:rsid w:val="00666AFB"/>
    <w:rsid w:val="00666DEB"/>
    <w:rsid w:val="00670739"/>
    <w:rsid w:val="00670F78"/>
    <w:rsid w:val="006712B3"/>
    <w:rsid w:val="006720B8"/>
    <w:rsid w:val="00672498"/>
    <w:rsid w:val="0067256A"/>
    <w:rsid w:val="00672F2A"/>
    <w:rsid w:val="006734F3"/>
    <w:rsid w:val="00673F20"/>
    <w:rsid w:val="006741E9"/>
    <w:rsid w:val="00675029"/>
    <w:rsid w:val="00675336"/>
    <w:rsid w:val="00675A83"/>
    <w:rsid w:val="00675E02"/>
    <w:rsid w:val="00676807"/>
    <w:rsid w:val="00676F0B"/>
    <w:rsid w:val="00677154"/>
    <w:rsid w:val="00677670"/>
    <w:rsid w:val="006777CA"/>
    <w:rsid w:val="00677CF0"/>
    <w:rsid w:val="00680316"/>
    <w:rsid w:val="006809FB"/>
    <w:rsid w:val="00680BD9"/>
    <w:rsid w:val="00680F34"/>
    <w:rsid w:val="006815DC"/>
    <w:rsid w:val="0068180A"/>
    <w:rsid w:val="006819AE"/>
    <w:rsid w:val="0068266C"/>
    <w:rsid w:val="00682F3B"/>
    <w:rsid w:val="006830A9"/>
    <w:rsid w:val="00683417"/>
    <w:rsid w:val="00683A6D"/>
    <w:rsid w:val="006844E7"/>
    <w:rsid w:val="00684DB4"/>
    <w:rsid w:val="0068530E"/>
    <w:rsid w:val="006861C9"/>
    <w:rsid w:val="0068695F"/>
    <w:rsid w:val="00686F22"/>
    <w:rsid w:val="00686F3C"/>
    <w:rsid w:val="006871A5"/>
    <w:rsid w:val="0068736F"/>
    <w:rsid w:val="0068740D"/>
    <w:rsid w:val="00687557"/>
    <w:rsid w:val="006876D4"/>
    <w:rsid w:val="00687D9A"/>
    <w:rsid w:val="006905BF"/>
    <w:rsid w:val="00690B82"/>
    <w:rsid w:val="00690C65"/>
    <w:rsid w:val="006926B8"/>
    <w:rsid w:val="00693129"/>
    <w:rsid w:val="00693290"/>
    <w:rsid w:val="00693838"/>
    <w:rsid w:val="00693C37"/>
    <w:rsid w:val="00694996"/>
    <w:rsid w:val="00694A84"/>
    <w:rsid w:val="00695986"/>
    <w:rsid w:val="00695AF0"/>
    <w:rsid w:val="006974FD"/>
    <w:rsid w:val="006A0F46"/>
    <w:rsid w:val="006A0F98"/>
    <w:rsid w:val="006A12E3"/>
    <w:rsid w:val="006A1372"/>
    <w:rsid w:val="006A1C2C"/>
    <w:rsid w:val="006A223D"/>
    <w:rsid w:val="006A2262"/>
    <w:rsid w:val="006A267F"/>
    <w:rsid w:val="006A2C45"/>
    <w:rsid w:val="006A2FA4"/>
    <w:rsid w:val="006A302D"/>
    <w:rsid w:val="006A3985"/>
    <w:rsid w:val="006A3A5F"/>
    <w:rsid w:val="006A3CF0"/>
    <w:rsid w:val="006A4B42"/>
    <w:rsid w:val="006A4DE1"/>
    <w:rsid w:val="006A557E"/>
    <w:rsid w:val="006A5A35"/>
    <w:rsid w:val="006A5A39"/>
    <w:rsid w:val="006A5F35"/>
    <w:rsid w:val="006A61C9"/>
    <w:rsid w:val="006A65CA"/>
    <w:rsid w:val="006A67A8"/>
    <w:rsid w:val="006A7065"/>
    <w:rsid w:val="006A7A21"/>
    <w:rsid w:val="006A7C6C"/>
    <w:rsid w:val="006B00D1"/>
    <w:rsid w:val="006B0384"/>
    <w:rsid w:val="006B03F6"/>
    <w:rsid w:val="006B19E2"/>
    <w:rsid w:val="006B1BCF"/>
    <w:rsid w:val="006B1F09"/>
    <w:rsid w:val="006B1F9A"/>
    <w:rsid w:val="006B2B58"/>
    <w:rsid w:val="006B2BD6"/>
    <w:rsid w:val="006B46E0"/>
    <w:rsid w:val="006B5127"/>
    <w:rsid w:val="006B5128"/>
    <w:rsid w:val="006B5A76"/>
    <w:rsid w:val="006B6072"/>
    <w:rsid w:val="006B6698"/>
    <w:rsid w:val="006B69A8"/>
    <w:rsid w:val="006B7238"/>
    <w:rsid w:val="006B76E5"/>
    <w:rsid w:val="006B7837"/>
    <w:rsid w:val="006B79A3"/>
    <w:rsid w:val="006C05B3"/>
    <w:rsid w:val="006C0F99"/>
    <w:rsid w:val="006C1CF4"/>
    <w:rsid w:val="006C2F15"/>
    <w:rsid w:val="006C2FB5"/>
    <w:rsid w:val="006C30A2"/>
    <w:rsid w:val="006C31EE"/>
    <w:rsid w:val="006C3599"/>
    <w:rsid w:val="006C41AF"/>
    <w:rsid w:val="006C476C"/>
    <w:rsid w:val="006C4AB0"/>
    <w:rsid w:val="006C539A"/>
    <w:rsid w:val="006C54DD"/>
    <w:rsid w:val="006C5737"/>
    <w:rsid w:val="006C61EE"/>
    <w:rsid w:val="006C6221"/>
    <w:rsid w:val="006C6419"/>
    <w:rsid w:val="006C7AE8"/>
    <w:rsid w:val="006C7AF6"/>
    <w:rsid w:val="006C7DDC"/>
    <w:rsid w:val="006D022F"/>
    <w:rsid w:val="006D0F26"/>
    <w:rsid w:val="006D159D"/>
    <w:rsid w:val="006D179A"/>
    <w:rsid w:val="006D183E"/>
    <w:rsid w:val="006D2202"/>
    <w:rsid w:val="006D28E6"/>
    <w:rsid w:val="006D2B91"/>
    <w:rsid w:val="006D2D3A"/>
    <w:rsid w:val="006D305A"/>
    <w:rsid w:val="006D33DA"/>
    <w:rsid w:val="006D39E7"/>
    <w:rsid w:val="006D3CEF"/>
    <w:rsid w:val="006D3D5D"/>
    <w:rsid w:val="006D4698"/>
    <w:rsid w:val="006D46E0"/>
    <w:rsid w:val="006D4FC3"/>
    <w:rsid w:val="006D509C"/>
    <w:rsid w:val="006D5918"/>
    <w:rsid w:val="006D5931"/>
    <w:rsid w:val="006D5A84"/>
    <w:rsid w:val="006D656C"/>
    <w:rsid w:val="006D6A4E"/>
    <w:rsid w:val="006D6B6D"/>
    <w:rsid w:val="006D70D7"/>
    <w:rsid w:val="006D7344"/>
    <w:rsid w:val="006E06C5"/>
    <w:rsid w:val="006E0A4E"/>
    <w:rsid w:val="006E0D2B"/>
    <w:rsid w:val="006E285F"/>
    <w:rsid w:val="006E3E47"/>
    <w:rsid w:val="006E4026"/>
    <w:rsid w:val="006E4698"/>
    <w:rsid w:val="006E4994"/>
    <w:rsid w:val="006E4A73"/>
    <w:rsid w:val="006E4C45"/>
    <w:rsid w:val="006E4D08"/>
    <w:rsid w:val="006E4D5C"/>
    <w:rsid w:val="006E4DDC"/>
    <w:rsid w:val="006E51F6"/>
    <w:rsid w:val="006E5607"/>
    <w:rsid w:val="006E5B89"/>
    <w:rsid w:val="006E5C0C"/>
    <w:rsid w:val="006E61C7"/>
    <w:rsid w:val="006E6BB4"/>
    <w:rsid w:val="006E6C77"/>
    <w:rsid w:val="006E6FD3"/>
    <w:rsid w:val="006E7315"/>
    <w:rsid w:val="006E7DA5"/>
    <w:rsid w:val="006F03C5"/>
    <w:rsid w:val="006F0F4D"/>
    <w:rsid w:val="006F1444"/>
    <w:rsid w:val="006F1949"/>
    <w:rsid w:val="006F1F2C"/>
    <w:rsid w:val="006F265F"/>
    <w:rsid w:val="006F27D1"/>
    <w:rsid w:val="006F2E95"/>
    <w:rsid w:val="006F37F8"/>
    <w:rsid w:val="006F3EB0"/>
    <w:rsid w:val="006F50CC"/>
    <w:rsid w:val="006F5366"/>
    <w:rsid w:val="006F7212"/>
    <w:rsid w:val="006F72AC"/>
    <w:rsid w:val="006F73C3"/>
    <w:rsid w:val="007001AE"/>
    <w:rsid w:val="00700BD5"/>
    <w:rsid w:val="00701156"/>
    <w:rsid w:val="007015B9"/>
    <w:rsid w:val="007016C1"/>
    <w:rsid w:val="00702215"/>
    <w:rsid w:val="00702308"/>
    <w:rsid w:val="0070300E"/>
    <w:rsid w:val="00703117"/>
    <w:rsid w:val="00703488"/>
    <w:rsid w:val="0070353E"/>
    <w:rsid w:val="00703BAE"/>
    <w:rsid w:val="00703F0F"/>
    <w:rsid w:val="00703FA0"/>
    <w:rsid w:val="00703FD6"/>
    <w:rsid w:val="007045E6"/>
    <w:rsid w:val="00704947"/>
    <w:rsid w:val="00704A83"/>
    <w:rsid w:val="00705207"/>
    <w:rsid w:val="00705E9E"/>
    <w:rsid w:val="007065BF"/>
    <w:rsid w:val="007065DB"/>
    <w:rsid w:val="00706A43"/>
    <w:rsid w:val="00706E5A"/>
    <w:rsid w:val="007079EF"/>
    <w:rsid w:val="00707AF1"/>
    <w:rsid w:val="00707C0C"/>
    <w:rsid w:val="00707F17"/>
    <w:rsid w:val="0071080E"/>
    <w:rsid w:val="00710DB1"/>
    <w:rsid w:val="00711700"/>
    <w:rsid w:val="00711ED8"/>
    <w:rsid w:val="00712856"/>
    <w:rsid w:val="00712A1C"/>
    <w:rsid w:val="00713561"/>
    <w:rsid w:val="0071388B"/>
    <w:rsid w:val="00713DF9"/>
    <w:rsid w:val="00714E59"/>
    <w:rsid w:val="00714E63"/>
    <w:rsid w:val="007153C5"/>
    <w:rsid w:val="00715709"/>
    <w:rsid w:val="007157D3"/>
    <w:rsid w:val="00716F65"/>
    <w:rsid w:val="007177F4"/>
    <w:rsid w:val="0072012E"/>
    <w:rsid w:val="0072068B"/>
    <w:rsid w:val="00720EC0"/>
    <w:rsid w:val="00721430"/>
    <w:rsid w:val="00721457"/>
    <w:rsid w:val="00721DEF"/>
    <w:rsid w:val="0072205E"/>
    <w:rsid w:val="00722BC1"/>
    <w:rsid w:val="007231B5"/>
    <w:rsid w:val="00723350"/>
    <w:rsid w:val="007246CC"/>
    <w:rsid w:val="007247CA"/>
    <w:rsid w:val="00724CC0"/>
    <w:rsid w:val="0072558A"/>
    <w:rsid w:val="0072591A"/>
    <w:rsid w:val="00725DAF"/>
    <w:rsid w:val="00726882"/>
    <w:rsid w:val="007268AB"/>
    <w:rsid w:val="00726A65"/>
    <w:rsid w:val="007270F1"/>
    <w:rsid w:val="007272D8"/>
    <w:rsid w:val="00727663"/>
    <w:rsid w:val="0073001A"/>
    <w:rsid w:val="0073197C"/>
    <w:rsid w:val="00731DA7"/>
    <w:rsid w:val="00732960"/>
    <w:rsid w:val="00733D97"/>
    <w:rsid w:val="00734DE2"/>
    <w:rsid w:val="007351CF"/>
    <w:rsid w:val="007356E8"/>
    <w:rsid w:val="00736043"/>
    <w:rsid w:val="007363C8"/>
    <w:rsid w:val="007376F2"/>
    <w:rsid w:val="007379D9"/>
    <w:rsid w:val="00737BF6"/>
    <w:rsid w:val="00737F31"/>
    <w:rsid w:val="00740468"/>
    <w:rsid w:val="00740778"/>
    <w:rsid w:val="00740933"/>
    <w:rsid w:val="00740F66"/>
    <w:rsid w:val="007411D3"/>
    <w:rsid w:val="0074196D"/>
    <w:rsid w:val="00741E6D"/>
    <w:rsid w:val="00741EA2"/>
    <w:rsid w:val="007424B3"/>
    <w:rsid w:val="00742737"/>
    <w:rsid w:val="007429D0"/>
    <w:rsid w:val="00742E9D"/>
    <w:rsid w:val="00743656"/>
    <w:rsid w:val="007442C6"/>
    <w:rsid w:val="0074490F"/>
    <w:rsid w:val="00744C99"/>
    <w:rsid w:val="00745565"/>
    <w:rsid w:val="007459C7"/>
    <w:rsid w:val="00745AB6"/>
    <w:rsid w:val="00746465"/>
    <w:rsid w:val="00747888"/>
    <w:rsid w:val="00747DFB"/>
    <w:rsid w:val="007507C4"/>
    <w:rsid w:val="007523C3"/>
    <w:rsid w:val="00752549"/>
    <w:rsid w:val="00752CBF"/>
    <w:rsid w:val="007535C5"/>
    <w:rsid w:val="007537BD"/>
    <w:rsid w:val="00753BD5"/>
    <w:rsid w:val="00754237"/>
    <w:rsid w:val="00754A78"/>
    <w:rsid w:val="00754BBE"/>
    <w:rsid w:val="00754D97"/>
    <w:rsid w:val="00755002"/>
    <w:rsid w:val="00755052"/>
    <w:rsid w:val="00755509"/>
    <w:rsid w:val="0075551F"/>
    <w:rsid w:val="007556A0"/>
    <w:rsid w:val="007559C6"/>
    <w:rsid w:val="00755A73"/>
    <w:rsid w:val="00755BB4"/>
    <w:rsid w:val="00755C66"/>
    <w:rsid w:val="007569F9"/>
    <w:rsid w:val="00756D45"/>
    <w:rsid w:val="00756D9C"/>
    <w:rsid w:val="00757265"/>
    <w:rsid w:val="0076053F"/>
    <w:rsid w:val="00760E67"/>
    <w:rsid w:val="00761440"/>
    <w:rsid w:val="007619DF"/>
    <w:rsid w:val="00761BF2"/>
    <w:rsid w:val="007623E7"/>
    <w:rsid w:val="00763228"/>
    <w:rsid w:val="00763DFE"/>
    <w:rsid w:val="00764736"/>
    <w:rsid w:val="00765229"/>
    <w:rsid w:val="00765880"/>
    <w:rsid w:val="00765A95"/>
    <w:rsid w:val="00765F08"/>
    <w:rsid w:val="00766E61"/>
    <w:rsid w:val="00767CE1"/>
    <w:rsid w:val="00770493"/>
    <w:rsid w:val="007712F0"/>
    <w:rsid w:val="00771340"/>
    <w:rsid w:val="007727B4"/>
    <w:rsid w:val="00773F94"/>
    <w:rsid w:val="00774470"/>
    <w:rsid w:val="0077511E"/>
    <w:rsid w:val="00775319"/>
    <w:rsid w:val="007754FF"/>
    <w:rsid w:val="007755CF"/>
    <w:rsid w:val="007757B0"/>
    <w:rsid w:val="0077601A"/>
    <w:rsid w:val="007761AE"/>
    <w:rsid w:val="00776394"/>
    <w:rsid w:val="00776436"/>
    <w:rsid w:val="00776E2F"/>
    <w:rsid w:val="00777098"/>
    <w:rsid w:val="007774D0"/>
    <w:rsid w:val="007774F2"/>
    <w:rsid w:val="0078076C"/>
    <w:rsid w:val="00780F4E"/>
    <w:rsid w:val="00780F61"/>
    <w:rsid w:val="00781A81"/>
    <w:rsid w:val="00781E45"/>
    <w:rsid w:val="0078287B"/>
    <w:rsid w:val="00782D2E"/>
    <w:rsid w:val="00782E11"/>
    <w:rsid w:val="00782F79"/>
    <w:rsid w:val="0078369E"/>
    <w:rsid w:val="00783911"/>
    <w:rsid w:val="00783D80"/>
    <w:rsid w:val="00783EB1"/>
    <w:rsid w:val="00784AB6"/>
    <w:rsid w:val="00784D4C"/>
    <w:rsid w:val="00785617"/>
    <w:rsid w:val="007858D2"/>
    <w:rsid w:val="00786769"/>
    <w:rsid w:val="00786AED"/>
    <w:rsid w:val="00786C23"/>
    <w:rsid w:val="00787445"/>
    <w:rsid w:val="00787685"/>
    <w:rsid w:val="00787C98"/>
    <w:rsid w:val="00787C99"/>
    <w:rsid w:val="00787F9F"/>
    <w:rsid w:val="007901D4"/>
    <w:rsid w:val="00790606"/>
    <w:rsid w:val="0079061F"/>
    <w:rsid w:val="007910A3"/>
    <w:rsid w:val="00791312"/>
    <w:rsid w:val="00791BA8"/>
    <w:rsid w:val="00792014"/>
    <w:rsid w:val="007927EC"/>
    <w:rsid w:val="0079282E"/>
    <w:rsid w:val="00794A36"/>
    <w:rsid w:val="00794DAB"/>
    <w:rsid w:val="00795726"/>
    <w:rsid w:val="00795DD2"/>
    <w:rsid w:val="0079629D"/>
    <w:rsid w:val="00797432"/>
    <w:rsid w:val="007A016E"/>
    <w:rsid w:val="007A0539"/>
    <w:rsid w:val="007A1595"/>
    <w:rsid w:val="007A1C74"/>
    <w:rsid w:val="007A1C82"/>
    <w:rsid w:val="007A2201"/>
    <w:rsid w:val="007A2592"/>
    <w:rsid w:val="007A2EB9"/>
    <w:rsid w:val="007A2F65"/>
    <w:rsid w:val="007A3078"/>
    <w:rsid w:val="007A3555"/>
    <w:rsid w:val="007A3636"/>
    <w:rsid w:val="007A3A13"/>
    <w:rsid w:val="007A3D46"/>
    <w:rsid w:val="007A4209"/>
    <w:rsid w:val="007A50FB"/>
    <w:rsid w:val="007A5391"/>
    <w:rsid w:val="007A5EFA"/>
    <w:rsid w:val="007A5F48"/>
    <w:rsid w:val="007A63C7"/>
    <w:rsid w:val="007A6772"/>
    <w:rsid w:val="007A68FA"/>
    <w:rsid w:val="007A693F"/>
    <w:rsid w:val="007A6CD5"/>
    <w:rsid w:val="007A727D"/>
    <w:rsid w:val="007A7818"/>
    <w:rsid w:val="007A7E86"/>
    <w:rsid w:val="007B0055"/>
    <w:rsid w:val="007B0B7F"/>
    <w:rsid w:val="007B0D17"/>
    <w:rsid w:val="007B13D7"/>
    <w:rsid w:val="007B14E5"/>
    <w:rsid w:val="007B182D"/>
    <w:rsid w:val="007B1F90"/>
    <w:rsid w:val="007B2F00"/>
    <w:rsid w:val="007B331B"/>
    <w:rsid w:val="007B34E2"/>
    <w:rsid w:val="007B4197"/>
    <w:rsid w:val="007B483E"/>
    <w:rsid w:val="007B48B7"/>
    <w:rsid w:val="007B56F3"/>
    <w:rsid w:val="007B593C"/>
    <w:rsid w:val="007B5C41"/>
    <w:rsid w:val="007B6636"/>
    <w:rsid w:val="007B6704"/>
    <w:rsid w:val="007B67D4"/>
    <w:rsid w:val="007B6D65"/>
    <w:rsid w:val="007B7030"/>
    <w:rsid w:val="007B705C"/>
    <w:rsid w:val="007B7C16"/>
    <w:rsid w:val="007C0249"/>
    <w:rsid w:val="007C0ACE"/>
    <w:rsid w:val="007C11BD"/>
    <w:rsid w:val="007C15C5"/>
    <w:rsid w:val="007C2BE6"/>
    <w:rsid w:val="007C2C06"/>
    <w:rsid w:val="007C2D91"/>
    <w:rsid w:val="007C302A"/>
    <w:rsid w:val="007C3BD0"/>
    <w:rsid w:val="007C3C42"/>
    <w:rsid w:val="007C47A5"/>
    <w:rsid w:val="007C5094"/>
    <w:rsid w:val="007C534E"/>
    <w:rsid w:val="007C53EC"/>
    <w:rsid w:val="007C55E2"/>
    <w:rsid w:val="007C59C1"/>
    <w:rsid w:val="007C5AFD"/>
    <w:rsid w:val="007C5B7D"/>
    <w:rsid w:val="007C678D"/>
    <w:rsid w:val="007C6D0E"/>
    <w:rsid w:val="007C6E74"/>
    <w:rsid w:val="007C6E7D"/>
    <w:rsid w:val="007C7166"/>
    <w:rsid w:val="007C7402"/>
    <w:rsid w:val="007D0AE9"/>
    <w:rsid w:val="007D0B74"/>
    <w:rsid w:val="007D10A1"/>
    <w:rsid w:val="007D11E3"/>
    <w:rsid w:val="007D139A"/>
    <w:rsid w:val="007D2644"/>
    <w:rsid w:val="007D2956"/>
    <w:rsid w:val="007D2DAF"/>
    <w:rsid w:val="007D3DFD"/>
    <w:rsid w:val="007D3E0B"/>
    <w:rsid w:val="007D459A"/>
    <w:rsid w:val="007D489B"/>
    <w:rsid w:val="007D4B3E"/>
    <w:rsid w:val="007D4BD4"/>
    <w:rsid w:val="007D5612"/>
    <w:rsid w:val="007D5747"/>
    <w:rsid w:val="007D5863"/>
    <w:rsid w:val="007D5B7C"/>
    <w:rsid w:val="007D5C6D"/>
    <w:rsid w:val="007D62B4"/>
    <w:rsid w:val="007D6345"/>
    <w:rsid w:val="007D645C"/>
    <w:rsid w:val="007D6DBA"/>
    <w:rsid w:val="007D727D"/>
    <w:rsid w:val="007E04AA"/>
    <w:rsid w:val="007E0504"/>
    <w:rsid w:val="007E07DC"/>
    <w:rsid w:val="007E0AB8"/>
    <w:rsid w:val="007E0CE0"/>
    <w:rsid w:val="007E1174"/>
    <w:rsid w:val="007E13EA"/>
    <w:rsid w:val="007E1E45"/>
    <w:rsid w:val="007E2454"/>
    <w:rsid w:val="007E27DB"/>
    <w:rsid w:val="007E2F59"/>
    <w:rsid w:val="007E3B00"/>
    <w:rsid w:val="007E3BCA"/>
    <w:rsid w:val="007E4400"/>
    <w:rsid w:val="007E5AAB"/>
    <w:rsid w:val="007E5FF2"/>
    <w:rsid w:val="007E63AE"/>
    <w:rsid w:val="007E6572"/>
    <w:rsid w:val="007E7456"/>
    <w:rsid w:val="007E77C9"/>
    <w:rsid w:val="007E7E43"/>
    <w:rsid w:val="007E7FD7"/>
    <w:rsid w:val="007F0249"/>
    <w:rsid w:val="007F0282"/>
    <w:rsid w:val="007F03E4"/>
    <w:rsid w:val="007F0E25"/>
    <w:rsid w:val="007F0EFC"/>
    <w:rsid w:val="007F0FF3"/>
    <w:rsid w:val="007F10C8"/>
    <w:rsid w:val="007F11D0"/>
    <w:rsid w:val="007F138A"/>
    <w:rsid w:val="007F1D19"/>
    <w:rsid w:val="007F237A"/>
    <w:rsid w:val="007F2411"/>
    <w:rsid w:val="007F259C"/>
    <w:rsid w:val="007F274A"/>
    <w:rsid w:val="007F30DB"/>
    <w:rsid w:val="007F4994"/>
    <w:rsid w:val="007F4A84"/>
    <w:rsid w:val="007F503B"/>
    <w:rsid w:val="007F5561"/>
    <w:rsid w:val="007F57B7"/>
    <w:rsid w:val="007F5806"/>
    <w:rsid w:val="007F6405"/>
    <w:rsid w:val="007F6571"/>
    <w:rsid w:val="007F6B35"/>
    <w:rsid w:val="007F6DE3"/>
    <w:rsid w:val="007F6FCC"/>
    <w:rsid w:val="007F70A9"/>
    <w:rsid w:val="007F7B73"/>
    <w:rsid w:val="00800B72"/>
    <w:rsid w:val="00801F97"/>
    <w:rsid w:val="008020F6"/>
    <w:rsid w:val="008025C2"/>
    <w:rsid w:val="00803A20"/>
    <w:rsid w:val="00804B59"/>
    <w:rsid w:val="008059C9"/>
    <w:rsid w:val="00805BBF"/>
    <w:rsid w:val="008060AC"/>
    <w:rsid w:val="008067BD"/>
    <w:rsid w:val="008073FB"/>
    <w:rsid w:val="0080762C"/>
    <w:rsid w:val="008079B9"/>
    <w:rsid w:val="00807B08"/>
    <w:rsid w:val="00810FEE"/>
    <w:rsid w:val="0081111B"/>
    <w:rsid w:val="00811A88"/>
    <w:rsid w:val="00812D32"/>
    <w:rsid w:val="00812EA8"/>
    <w:rsid w:val="0081343B"/>
    <w:rsid w:val="00814920"/>
    <w:rsid w:val="008149D4"/>
    <w:rsid w:val="00815046"/>
    <w:rsid w:val="008155E3"/>
    <w:rsid w:val="00815C28"/>
    <w:rsid w:val="00815EAB"/>
    <w:rsid w:val="008160BD"/>
    <w:rsid w:val="008163DC"/>
    <w:rsid w:val="00816EE2"/>
    <w:rsid w:val="00817B97"/>
    <w:rsid w:val="00817D9B"/>
    <w:rsid w:val="008201C7"/>
    <w:rsid w:val="0082042C"/>
    <w:rsid w:val="008207B2"/>
    <w:rsid w:val="00821738"/>
    <w:rsid w:val="00821920"/>
    <w:rsid w:val="00821BF2"/>
    <w:rsid w:val="00823170"/>
    <w:rsid w:val="008233DA"/>
    <w:rsid w:val="00823410"/>
    <w:rsid w:val="00823B27"/>
    <w:rsid w:val="00824DAA"/>
    <w:rsid w:val="00824E15"/>
    <w:rsid w:val="00824FDF"/>
    <w:rsid w:val="0082571F"/>
    <w:rsid w:val="00825846"/>
    <w:rsid w:val="00825F99"/>
    <w:rsid w:val="00826232"/>
    <w:rsid w:val="008262D8"/>
    <w:rsid w:val="0082636C"/>
    <w:rsid w:val="008263B6"/>
    <w:rsid w:val="008265BC"/>
    <w:rsid w:val="00826F25"/>
    <w:rsid w:val="008273E8"/>
    <w:rsid w:val="0083025B"/>
    <w:rsid w:val="00830378"/>
    <w:rsid w:val="00830B60"/>
    <w:rsid w:val="00830C22"/>
    <w:rsid w:val="00830C3B"/>
    <w:rsid w:val="008311AE"/>
    <w:rsid w:val="008314AC"/>
    <w:rsid w:val="00831D22"/>
    <w:rsid w:val="00831F2F"/>
    <w:rsid w:val="008326CD"/>
    <w:rsid w:val="00832CF2"/>
    <w:rsid w:val="00832E3F"/>
    <w:rsid w:val="00832E7E"/>
    <w:rsid w:val="0083333C"/>
    <w:rsid w:val="00833C66"/>
    <w:rsid w:val="008341D8"/>
    <w:rsid w:val="00834357"/>
    <w:rsid w:val="008349A7"/>
    <w:rsid w:val="0083517F"/>
    <w:rsid w:val="00835AE1"/>
    <w:rsid w:val="0083619C"/>
    <w:rsid w:val="008361A3"/>
    <w:rsid w:val="00836217"/>
    <w:rsid w:val="0083685F"/>
    <w:rsid w:val="00836AF3"/>
    <w:rsid w:val="008375F2"/>
    <w:rsid w:val="008403DE"/>
    <w:rsid w:val="00840903"/>
    <w:rsid w:val="00840DDA"/>
    <w:rsid w:val="0084119E"/>
    <w:rsid w:val="00841671"/>
    <w:rsid w:val="008419DF"/>
    <w:rsid w:val="00841D5F"/>
    <w:rsid w:val="0084219C"/>
    <w:rsid w:val="00842305"/>
    <w:rsid w:val="008433F9"/>
    <w:rsid w:val="00843AB7"/>
    <w:rsid w:val="00843E44"/>
    <w:rsid w:val="00843EA1"/>
    <w:rsid w:val="0084428C"/>
    <w:rsid w:val="0084468D"/>
    <w:rsid w:val="008447C7"/>
    <w:rsid w:val="008449AF"/>
    <w:rsid w:val="00845528"/>
    <w:rsid w:val="00845770"/>
    <w:rsid w:val="00845CEC"/>
    <w:rsid w:val="00846CCD"/>
    <w:rsid w:val="008472BC"/>
    <w:rsid w:val="008475EF"/>
    <w:rsid w:val="008477F4"/>
    <w:rsid w:val="008479DB"/>
    <w:rsid w:val="00847E08"/>
    <w:rsid w:val="00847FB7"/>
    <w:rsid w:val="00850587"/>
    <w:rsid w:val="008505CF"/>
    <w:rsid w:val="008509E8"/>
    <w:rsid w:val="00850F1B"/>
    <w:rsid w:val="00851676"/>
    <w:rsid w:val="00851774"/>
    <w:rsid w:val="00852232"/>
    <w:rsid w:val="008524DF"/>
    <w:rsid w:val="00852933"/>
    <w:rsid w:val="0085304C"/>
    <w:rsid w:val="0085368B"/>
    <w:rsid w:val="00853B9D"/>
    <w:rsid w:val="008547FF"/>
    <w:rsid w:val="00854D0C"/>
    <w:rsid w:val="00854E97"/>
    <w:rsid w:val="00856786"/>
    <w:rsid w:val="0085694E"/>
    <w:rsid w:val="0085695E"/>
    <w:rsid w:val="00856E0F"/>
    <w:rsid w:val="00860765"/>
    <w:rsid w:val="00860E7D"/>
    <w:rsid w:val="0086176C"/>
    <w:rsid w:val="00862553"/>
    <w:rsid w:val="0086411B"/>
    <w:rsid w:val="00864265"/>
    <w:rsid w:val="00864370"/>
    <w:rsid w:val="008643B3"/>
    <w:rsid w:val="008648ED"/>
    <w:rsid w:val="008655C9"/>
    <w:rsid w:val="00865CC0"/>
    <w:rsid w:val="00865CD7"/>
    <w:rsid w:val="00867523"/>
    <w:rsid w:val="00870485"/>
    <w:rsid w:val="00870A08"/>
    <w:rsid w:val="00871215"/>
    <w:rsid w:val="008714B5"/>
    <w:rsid w:val="00871C09"/>
    <w:rsid w:val="00871F8D"/>
    <w:rsid w:val="008726A3"/>
    <w:rsid w:val="00873871"/>
    <w:rsid w:val="008739B1"/>
    <w:rsid w:val="00874575"/>
    <w:rsid w:val="008745FE"/>
    <w:rsid w:val="00874809"/>
    <w:rsid w:val="00874F28"/>
    <w:rsid w:val="0087522C"/>
    <w:rsid w:val="00875728"/>
    <w:rsid w:val="00875777"/>
    <w:rsid w:val="00875906"/>
    <w:rsid w:val="008759DF"/>
    <w:rsid w:val="00875A47"/>
    <w:rsid w:val="00876540"/>
    <w:rsid w:val="00876752"/>
    <w:rsid w:val="008768F5"/>
    <w:rsid w:val="00877207"/>
    <w:rsid w:val="008778EC"/>
    <w:rsid w:val="008779CF"/>
    <w:rsid w:val="00880A59"/>
    <w:rsid w:val="00881137"/>
    <w:rsid w:val="008817D3"/>
    <w:rsid w:val="00881C6B"/>
    <w:rsid w:val="0088206D"/>
    <w:rsid w:val="00882A7C"/>
    <w:rsid w:val="008835C8"/>
    <w:rsid w:val="00883A04"/>
    <w:rsid w:val="008859CC"/>
    <w:rsid w:val="00886240"/>
    <w:rsid w:val="0088640C"/>
    <w:rsid w:val="00887953"/>
    <w:rsid w:val="00887A38"/>
    <w:rsid w:val="00887E36"/>
    <w:rsid w:val="00887E62"/>
    <w:rsid w:val="0089021A"/>
    <w:rsid w:val="00890225"/>
    <w:rsid w:val="00890B36"/>
    <w:rsid w:val="00890E45"/>
    <w:rsid w:val="00891622"/>
    <w:rsid w:val="00891C95"/>
    <w:rsid w:val="00891D45"/>
    <w:rsid w:val="00891FEB"/>
    <w:rsid w:val="008924D0"/>
    <w:rsid w:val="00892701"/>
    <w:rsid w:val="0089282E"/>
    <w:rsid w:val="008929A4"/>
    <w:rsid w:val="00893279"/>
    <w:rsid w:val="0089357B"/>
    <w:rsid w:val="00894F4D"/>
    <w:rsid w:val="008952E6"/>
    <w:rsid w:val="00895501"/>
    <w:rsid w:val="008960A7"/>
    <w:rsid w:val="008961D6"/>
    <w:rsid w:val="008963C7"/>
    <w:rsid w:val="00896F8E"/>
    <w:rsid w:val="008A06F4"/>
    <w:rsid w:val="008A0A49"/>
    <w:rsid w:val="008A0F6C"/>
    <w:rsid w:val="008A1225"/>
    <w:rsid w:val="008A2C85"/>
    <w:rsid w:val="008A367F"/>
    <w:rsid w:val="008A387A"/>
    <w:rsid w:val="008A4035"/>
    <w:rsid w:val="008A4A35"/>
    <w:rsid w:val="008A4A5A"/>
    <w:rsid w:val="008A541A"/>
    <w:rsid w:val="008A5A09"/>
    <w:rsid w:val="008A5DAE"/>
    <w:rsid w:val="008A687B"/>
    <w:rsid w:val="008A6F29"/>
    <w:rsid w:val="008A721B"/>
    <w:rsid w:val="008A7355"/>
    <w:rsid w:val="008B0113"/>
    <w:rsid w:val="008B01A0"/>
    <w:rsid w:val="008B03C7"/>
    <w:rsid w:val="008B05BA"/>
    <w:rsid w:val="008B05F4"/>
    <w:rsid w:val="008B0819"/>
    <w:rsid w:val="008B1344"/>
    <w:rsid w:val="008B21A0"/>
    <w:rsid w:val="008B28B7"/>
    <w:rsid w:val="008B2F44"/>
    <w:rsid w:val="008B2FD3"/>
    <w:rsid w:val="008B30DC"/>
    <w:rsid w:val="008B3752"/>
    <w:rsid w:val="008B3941"/>
    <w:rsid w:val="008B3DC7"/>
    <w:rsid w:val="008B45CC"/>
    <w:rsid w:val="008B56B8"/>
    <w:rsid w:val="008B5961"/>
    <w:rsid w:val="008B606B"/>
    <w:rsid w:val="008B6646"/>
    <w:rsid w:val="008B68CE"/>
    <w:rsid w:val="008B7887"/>
    <w:rsid w:val="008B795E"/>
    <w:rsid w:val="008C0732"/>
    <w:rsid w:val="008C0749"/>
    <w:rsid w:val="008C0EB6"/>
    <w:rsid w:val="008C11F4"/>
    <w:rsid w:val="008C20C9"/>
    <w:rsid w:val="008C214F"/>
    <w:rsid w:val="008C2179"/>
    <w:rsid w:val="008C28D6"/>
    <w:rsid w:val="008C2AB3"/>
    <w:rsid w:val="008C2C12"/>
    <w:rsid w:val="008C2F1B"/>
    <w:rsid w:val="008C35A6"/>
    <w:rsid w:val="008C42A3"/>
    <w:rsid w:val="008C4792"/>
    <w:rsid w:val="008C4995"/>
    <w:rsid w:val="008C4A3F"/>
    <w:rsid w:val="008C6282"/>
    <w:rsid w:val="008C688C"/>
    <w:rsid w:val="008C6994"/>
    <w:rsid w:val="008C72F5"/>
    <w:rsid w:val="008C7EA4"/>
    <w:rsid w:val="008D082F"/>
    <w:rsid w:val="008D0B95"/>
    <w:rsid w:val="008D285E"/>
    <w:rsid w:val="008D2A3A"/>
    <w:rsid w:val="008D2CFE"/>
    <w:rsid w:val="008D2D0D"/>
    <w:rsid w:val="008D2F0D"/>
    <w:rsid w:val="008D311B"/>
    <w:rsid w:val="008D37BA"/>
    <w:rsid w:val="008D3DAF"/>
    <w:rsid w:val="008D439B"/>
    <w:rsid w:val="008D472A"/>
    <w:rsid w:val="008D48BF"/>
    <w:rsid w:val="008D4C76"/>
    <w:rsid w:val="008D51B7"/>
    <w:rsid w:val="008D5225"/>
    <w:rsid w:val="008D5A30"/>
    <w:rsid w:val="008D5C83"/>
    <w:rsid w:val="008D60AC"/>
    <w:rsid w:val="008D627A"/>
    <w:rsid w:val="008D6564"/>
    <w:rsid w:val="008D7085"/>
    <w:rsid w:val="008D731D"/>
    <w:rsid w:val="008D746D"/>
    <w:rsid w:val="008D7C35"/>
    <w:rsid w:val="008D7FE4"/>
    <w:rsid w:val="008E0614"/>
    <w:rsid w:val="008E0991"/>
    <w:rsid w:val="008E0D15"/>
    <w:rsid w:val="008E17F5"/>
    <w:rsid w:val="008E197D"/>
    <w:rsid w:val="008E2139"/>
    <w:rsid w:val="008E2155"/>
    <w:rsid w:val="008E2BBE"/>
    <w:rsid w:val="008E36DB"/>
    <w:rsid w:val="008E3B82"/>
    <w:rsid w:val="008E3CBD"/>
    <w:rsid w:val="008E44A7"/>
    <w:rsid w:val="008E479C"/>
    <w:rsid w:val="008E5453"/>
    <w:rsid w:val="008E5AEF"/>
    <w:rsid w:val="008E5DFD"/>
    <w:rsid w:val="008E6138"/>
    <w:rsid w:val="008E618F"/>
    <w:rsid w:val="008E65AD"/>
    <w:rsid w:val="008E6B65"/>
    <w:rsid w:val="008E7484"/>
    <w:rsid w:val="008E7655"/>
    <w:rsid w:val="008E78BB"/>
    <w:rsid w:val="008E7F1C"/>
    <w:rsid w:val="008F060C"/>
    <w:rsid w:val="008F0936"/>
    <w:rsid w:val="008F0F1F"/>
    <w:rsid w:val="008F0FC7"/>
    <w:rsid w:val="008F156F"/>
    <w:rsid w:val="008F1C92"/>
    <w:rsid w:val="008F3AAF"/>
    <w:rsid w:val="008F3BB1"/>
    <w:rsid w:val="008F452C"/>
    <w:rsid w:val="008F47D0"/>
    <w:rsid w:val="008F4AE6"/>
    <w:rsid w:val="008F4B07"/>
    <w:rsid w:val="008F4FC0"/>
    <w:rsid w:val="008F5219"/>
    <w:rsid w:val="008F67FC"/>
    <w:rsid w:val="008F779B"/>
    <w:rsid w:val="008F7D70"/>
    <w:rsid w:val="00900567"/>
    <w:rsid w:val="0090158C"/>
    <w:rsid w:val="009016D6"/>
    <w:rsid w:val="009025C6"/>
    <w:rsid w:val="009031E4"/>
    <w:rsid w:val="009042AB"/>
    <w:rsid w:val="009043F3"/>
    <w:rsid w:val="0090457E"/>
    <w:rsid w:val="00904D3F"/>
    <w:rsid w:val="00905322"/>
    <w:rsid w:val="00905B0A"/>
    <w:rsid w:val="009062FD"/>
    <w:rsid w:val="00906321"/>
    <w:rsid w:val="009064BF"/>
    <w:rsid w:val="009066C3"/>
    <w:rsid w:val="00906900"/>
    <w:rsid w:val="00906EF9"/>
    <w:rsid w:val="009073BC"/>
    <w:rsid w:val="00907917"/>
    <w:rsid w:val="00907B5C"/>
    <w:rsid w:val="0091010A"/>
    <w:rsid w:val="009104EC"/>
    <w:rsid w:val="0091074A"/>
    <w:rsid w:val="009110E0"/>
    <w:rsid w:val="0091149D"/>
    <w:rsid w:val="009116ED"/>
    <w:rsid w:val="00911994"/>
    <w:rsid w:val="00911DEC"/>
    <w:rsid w:val="00911E22"/>
    <w:rsid w:val="009124FE"/>
    <w:rsid w:val="00912A5E"/>
    <w:rsid w:val="00912DE8"/>
    <w:rsid w:val="00913768"/>
    <w:rsid w:val="0091444B"/>
    <w:rsid w:val="00914BC1"/>
    <w:rsid w:val="00915094"/>
    <w:rsid w:val="009150FA"/>
    <w:rsid w:val="00915F2C"/>
    <w:rsid w:val="009160FF"/>
    <w:rsid w:val="0091670A"/>
    <w:rsid w:val="00916C97"/>
    <w:rsid w:val="00916E3E"/>
    <w:rsid w:val="00916E45"/>
    <w:rsid w:val="00917125"/>
    <w:rsid w:val="00917A02"/>
    <w:rsid w:val="009200BC"/>
    <w:rsid w:val="009201DA"/>
    <w:rsid w:val="00920305"/>
    <w:rsid w:val="0092096D"/>
    <w:rsid w:val="0092169A"/>
    <w:rsid w:val="00922138"/>
    <w:rsid w:val="009227A6"/>
    <w:rsid w:val="00923F4F"/>
    <w:rsid w:val="009246D1"/>
    <w:rsid w:val="00924E25"/>
    <w:rsid w:val="0092523C"/>
    <w:rsid w:val="00925BCB"/>
    <w:rsid w:val="009263AD"/>
    <w:rsid w:val="00926D42"/>
    <w:rsid w:val="009272CB"/>
    <w:rsid w:val="0092738E"/>
    <w:rsid w:val="009275B9"/>
    <w:rsid w:val="00930455"/>
    <w:rsid w:val="00930F70"/>
    <w:rsid w:val="00930FCD"/>
    <w:rsid w:val="00931A0A"/>
    <w:rsid w:val="00931AE1"/>
    <w:rsid w:val="00931CA3"/>
    <w:rsid w:val="009330AC"/>
    <w:rsid w:val="0093314A"/>
    <w:rsid w:val="00933279"/>
    <w:rsid w:val="00933657"/>
    <w:rsid w:val="00933BDA"/>
    <w:rsid w:val="0093466B"/>
    <w:rsid w:val="00934AFE"/>
    <w:rsid w:val="00934EE5"/>
    <w:rsid w:val="00935A7D"/>
    <w:rsid w:val="00935D61"/>
    <w:rsid w:val="009360D1"/>
    <w:rsid w:val="009360E2"/>
    <w:rsid w:val="009364CB"/>
    <w:rsid w:val="00936511"/>
    <w:rsid w:val="00936BE7"/>
    <w:rsid w:val="0093756E"/>
    <w:rsid w:val="00937AE8"/>
    <w:rsid w:val="00940D67"/>
    <w:rsid w:val="0094170E"/>
    <w:rsid w:val="00941D4F"/>
    <w:rsid w:val="00942354"/>
    <w:rsid w:val="00942427"/>
    <w:rsid w:val="00942E60"/>
    <w:rsid w:val="00943163"/>
    <w:rsid w:val="0094339D"/>
    <w:rsid w:val="00943519"/>
    <w:rsid w:val="00943578"/>
    <w:rsid w:val="009435FA"/>
    <w:rsid w:val="00944407"/>
    <w:rsid w:val="00945AA4"/>
    <w:rsid w:val="00945D9F"/>
    <w:rsid w:val="009462C7"/>
    <w:rsid w:val="009462F2"/>
    <w:rsid w:val="0094648F"/>
    <w:rsid w:val="009475C3"/>
    <w:rsid w:val="00947C01"/>
    <w:rsid w:val="00947FBB"/>
    <w:rsid w:val="009501E2"/>
    <w:rsid w:val="00950E97"/>
    <w:rsid w:val="00951082"/>
    <w:rsid w:val="009512BA"/>
    <w:rsid w:val="00951633"/>
    <w:rsid w:val="00951BC1"/>
    <w:rsid w:val="00952C48"/>
    <w:rsid w:val="00953678"/>
    <w:rsid w:val="00953735"/>
    <w:rsid w:val="00953E7C"/>
    <w:rsid w:val="009540C9"/>
    <w:rsid w:val="00954EA8"/>
    <w:rsid w:val="00955532"/>
    <w:rsid w:val="00955C13"/>
    <w:rsid w:val="009562A5"/>
    <w:rsid w:val="00956659"/>
    <w:rsid w:val="009567CE"/>
    <w:rsid w:val="00956DF9"/>
    <w:rsid w:val="009571FC"/>
    <w:rsid w:val="00957506"/>
    <w:rsid w:val="00957826"/>
    <w:rsid w:val="00960728"/>
    <w:rsid w:val="00961119"/>
    <w:rsid w:val="009618D2"/>
    <w:rsid w:val="00961988"/>
    <w:rsid w:val="009626E1"/>
    <w:rsid w:val="009629AC"/>
    <w:rsid w:val="00962D60"/>
    <w:rsid w:val="00963220"/>
    <w:rsid w:val="00963312"/>
    <w:rsid w:val="00963C60"/>
    <w:rsid w:val="009642CC"/>
    <w:rsid w:val="0096455C"/>
    <w:rsid w:val="00965A01"/>
    <w:rsid w:val="009668CA"/>
    <w:rsid w:val="00966FD2"/>
    <w:rsid w:val="00967057"/>
    <w:rsid w:val="009679D6"/>
    <w:rsid w:val="0097010D"/>
    <w:rsid w:val="0097073D"/>
    <w:rsid w:val="00970ACD"/>
    <w:rsid w:val="009714A7"/>
    <w:rsid w:val="009718A4"/>
    <w:rsid w:val="00972022"/>
    <w:rsid w:val="00972D12"/>
    <w:rsid w:val="00972FDB"/>
    <w:rsid w:val="00974180"/>
    <w:rsid w:val="00975400"/>
    <w:rsid w:val="00975B6A"/>
    <w:rsid w:val="0097617A"/>
    <w:rsid w:val="0097649E"/>
    <w:rsid w:val="00977718"/>
    <w:rsid w:val="00977A9B"/>
    <w:rsid w:val="00977BD3"/>
    <w:rsid w:val="00977C5A"/>
    <w:rsid w:val="00977D14"/>
    <w:rsid w:val="00980A19"/>
    <w:rsid w:val="0098113B"/>
    <w:rsid w:val="009819C6"/>
    <w:rsid w:val="0098217F"/>
    <w:rsid w:val="009821FE"/>
    <w:rsid w:val="0098231B"/>
    <w:rsid w:val="0098284B"/>
    <w:rsid w:val="00982F81"/>
    <w:rsid w:val="00982FAA"/>
    <w:rsid w:val="00983B1C"/>
    <w:rsid w:val="00983BDB"/>
    <w:rsid w:val="00983CF7"/>
    <w:rsid w:val="009840AC"/>
    <w:rsid w:val="0098426E"/>
    <w:rsid w:val="00984369"/>
    <w:rsid w:val="00984438"/>
    <w:rsid w:val="00984478"/>
    <w:rsid w:val="0098474C"/>
    <w:rsid w:val="00984891"/>
    <w:rsid w:val="009866E2"/>
    <w:rsid w:val="0098749E"/>
    <w:rsid w:val="0098770E"/>
    <w:rsid w:val="00987C4D"/>
    <w:rsid w:val="00987CDE"/>
    <w:rsid w:val="0099009E"/>
    <w:rsid w:val="009902B8"/>
    <w:rsid w:val="009903A6"/>
    <w:rsid w:val="009905C9"/>
    <w:rsid w:val="0099097A"/>
    <w:rsid w:val="00990D8E"/>
    <w:rsid w:val="00990EB6"/>
    <w:rsid w:val="00990EF0"/>
    <w:rsid w:val="00991035"/>
    <w:rsid w:val="00991205"/>
    <w:rsid w:val="00992AA1"/>
    <w:rsid w:val="00993EB0"/>
    <w:rsid w:val="00994DE5"/>
    <w:rsid w:val="00994DF7"/>
    <w:rsid w:val="009952DA"/>
    <w:rsid w:val="009956CE"/>
    <w:rsid w:val="009956F6"/>
    <w:rsid w:val="00995AD7"/>
    <w:rsid w:val="00995CE8"/>
    <w:rsid w:val="009961BC"/>
    <w:rsid w:val="0099650B"/>
    <w:rsid w:val="0099684B"/>
    <w:rsid w:val="00996B5D"/>
    <w:rsid w:val="00996BDA"/>
    <w:rsid w:val="00996CAE"/>
    <w:rsid w:val="00996FB7"/>
    <w:rsid w:val="0099734C"/>
    <w:rsid w:val="0099758E"/>
    <w:rsid w:val="00997C87"/>
    <w:rsid w:val="009A04D9"/>
    <w:rsid w:val="009A0D32"/>
    <w:rsid w:val="009A170F"/>
    <w:rsid w:val="009A1901"/>
    <w:rsid w:val="009A1DA5"/>
    <w:rsid w:val="009A2025"/>
    <w:rsid w:val="009A2BE2"/>
    <w:rsid w:val="009A2DAE"/>
    <w:rsid w:val="009A2EFD"/>
    <w:rsid w:val="009A2F52"/>
    <w:rsid w:val="009A32B4"/>
    <w:rsid w:val="009A3A0B"/>
    <w:rsid w:val="009A3B0F"/>
    <w:rsid w:val="009A41AC"/>
    <w:rsid w:val="009A4382"/>
    <w:rsid w:val="009A44D1"/>
    <w:rsid w:val="009A4B73"/>
    <w:rsid w:val="009A4D42"/>
    <w:rsid w:val="009A58CC"/>
    <w:rsid w:val="009A6479"/>
    <w:rsid w:val="009A7550"/>
    <w:rsid w:val="009A7B74"/>
    <w:rsid w:val="009A7BE6"/>
    <w:rsid w:val="009A7DCD"/>
    <w:rsid w:val="009A7E24"/>
    <w:rsid w:val="009B15B6"/>
    <w:rsid w:val="009B1A1B"/>
    <w:rsid w:val="009B1B1C"/>
    <w:rsid w:val="009B1D07"/>
    <w:rsid w:val="009B2216"/>
    <w:rsid w:val="009B35D9"/>
    <w:rsid w:val="009B4CA4"/>
    <w:rsid w:val="009B5B1F"/>
    <w:rsid w:val="009B7044"/>
    <w:rsid w:val="009C043D"/>
    <w:rsid w:val="009C0560"/>
    <w:rsid w:val="009C07CD"/>
    <w:rsid w:val="009C13F2"/>
    <w:rsid w:val="009C17BB"/>
    <w:rsid w:val="009C19EB"/>
    <w:rsid w:val="009C1F04"/>
    <w:rsid w:val="009C2286"/>
    <w:rsid w:val="009C2784"/>
    <w:rsid w:val="009C2C6B"/>
    <w:rsid w:val="009C5091"/>
    <w:rsid w:val="009C538A"/>
    <w:rsid w:val="009C5A7C"/>
    <w:rsid w:val="009C5A9F"/>
    <w:rsid w:val="009C66D4"/>
    <w:rsid w:val="009C6739"/>
    <w:rsid w:val="009C6A21"/>
    <w:rsid w:val="009C7E84"/>
    <w:rsid w:val="009D0511"/>
    <w:rsid w:val="009D0A04"/>
    <w:rsid w:val="009D0BA9"/>
    <w:rsid w:val="009D1B6E"/>
    <w:rsid w:val="009D2FF8"/>
    <w:rsid w:val="009D34DB"/>
    <w:rsid w:val="009D3C2C"/>
    <w:rsid w:val="009D3C43"/>
    <w:rsid w:val="009D4350"/>
    <w:rsid w:val="009D47BC"/>
    <w:rsid w:val="009D494D"/>
    <w:rsid w:val="009D4B96"/>
    <w:rsid w:val="009D4E8D"/>
    <w:rsid w:val="009D63F4"/>
    <w:rsid w:val="009D7144"/>
    <w:rsid w:val="009D7197"/>
    <w:rsid w:val="009D77E8"/>
    <w:rsid w:val="009E0393"/>
    <w:rsid w:val="009E0B73"/>
    <w:rsid w:val="009E0ED1"/>
    <w:rsid w:val="009E1315"/>
    <w:rsid w:val="009E1CCA"/>
    <w:rsid w:val="009E1CE3"/>
    <w:rsid w:val="009E2282"/>
    <w:rsid w:val="009E2519"/>
    <w:rsid w:val="009E29DD"/>
    <w:rsid w:val="009E3180"/>
    <w:rsid w:val="009E445E"/>
    <w:rsid w:val="009E4A5A"/>
    <w:rsid w:val="009E4C01"/>
    <w:rsid w:val="009E4C72"/>
    <w:rsid w:val="009E50AC"/>
    <w:rsid w:val="009E58FF"/>
    <w:rsid w:val="009E621E"/>
    <w:rsid w:val="009E622D"/>
    <w:rsid w:val="009E62D1"/>
    <w:rsid w:val="009E6818"/>
    <w:rsid w:val="009E6935"/>
    <w:rsid w:val="009E73F5"/>
    <w:rsid w:val="009E7C8F"/>
    <w:rsid w:val="009E7E1A"/>
    <w:rsid w:val="009F04CF"/>
    <w:rsid w:val="009F05CA"/>
    <w:rsid w:val="009F1029"/>
    <w:rsid w:val="009F2027"/>
    <w:rsid w:val="009F2534"/>
    <w:rsid w:val="009F27CA"/>
    <w:rsid w:val="009F2F0C"/>
    <w:rsid w:val="009F3A29"/>
    <w:rsid w:val="009F3C19"/>
    <w:rsid w:val="009F3C46"/>
    <w:rsid w:val="009F46F8"/>
    <w:rsid w:val="009F557B"/>
    <w:rsid w:val="009F667F"/>
    <w:rsid w:val="009F66E5"/>
    <w:rsid w:val="009F69E2"/>
    <w:rsid w:val="009F6A0A"/>
    <w:rsid w:val="00A00230"/>
    <w:rsid w:val="00A002A5"/>
    <w:rsid w:val="00A00AB0"/>
    <w:rsid w:val="00A01925"/>
    <w:rsid w:val="00A01FAD"/>
    <w:rsid w:val="00A02A86"/>
    <w:rsid w:val="00A0332E"/>
    <w:rsid w:val="00A03415"/>
    <w:rsid w:val="00A034D3"/>
    <w:rsid w:val="00A03791"/>
    <w:rsid w:val="00A037FE"/>
    <w:rsid w:val="00A03982"/>
    <w:rsid w:val="00A03EA6"/>
    <w:rsid w:val="00A0433D"/>
    <w:rsid w:val="00A044AB"/>
    <w:rsid w:val="00A04601"/>
    <w:rsid w:val="00A047FE"/>
    <w:rsid w:val="00A04904"/>
    <w:rsid w:val="00A04EB9"/>
    <w:rsid w:val="00A04F00"/>
    <w:rsid w:val="00A05139"/>
    <w:rsid w:val="00A051B2"/>
    <w:rsid w:val="00A0543A"/>
    <w:rsid w:val="00A06045"/>
    <w:rsid w:val="00A0670C"/>
    <w:rsid w:val="00A068AF"/>
    <w:rsid w:val="00A068BC"/>
    <w:rsid w:val="00A0732B"/>
    <w:rsid w:val="00A073AA"/>
    <w:rsid w:val="00A074BB"/>
    <w:rsid w:val="00A07FF3"/>
    <w:rsid w:val="00A107F4"/>
    <w:rsid w:val="00A10F6F"/>
    <w:rsid w:val="00A1106C"/>
    <w:rsid w:val="00A13CA4"/>
    <w:rsid w:val="00A1485D"/>
    <w:rsid w:val="00A14947"/>
    <w:rsid w:val="00A14C4C"/>
    <w:rsid w:val="00A1546F"/>
    <w:rsid w:val="00A154DB"/>
    <w:rsid w:val="00A1586D"/>
    <w:rsid w:val="00A1609D"/>
    <w:rsid w:val="00A16776"/>
    <w:rsid w:val="00A16816"/>
    <w:rsid w:val="00A16E7F"/>
    <w:rsid w:val="00A16EB8"/>
    <w:rsid w:val="00A17A78"/>
    <w:rsid w:val="00A17B50"/>
    <w:rsid w:val="00A2008E"/>
    <w:rsid w:val="00A200D0"/>
    <w:rsid w:val="00A20584"/>
    <w:rsid w:val="00A20C5A"/>
    <w:rsid w:val="00A20D3F"/>
    <w:rsid w:val="00A21B89"/>
    <w:rsid w:val="00A22439"/>
    <w:rsid w:val="00A22833"/>
    <w:rsid w:val="00A22F7D"/>
    <w:rsid w:val="00A230CF"/>
    <w:rsid w:val="00A236C3"/>
    <w:rsid w:val="00A2413E"/>
    <w:rsid w:val="00A24945"/>
    <w:rsid w:val="00A24DCE"/>
    <w:rsid w:val="00A250F6"/>
    <w:rsid w:val="00A258E7"/>
    <w:rsid w:val="00A2590B"/>
    <w:rsid w:val="00A2595E"/>
    <w:rsid w:val="00A2630B"/>
    <w:rsid w:val="00A26C75"/>
    <w:rsid w:val="00A26FD8"/>
    <w:rsid w:val="00A274E6"/>
    <w:rsid w:val="00A27C3D"/>
    <w:rsid w:val="00A3024F"/>
    <w:rsid w:val="00A3098C"/>
    <w:rsid w:val="00A31019"/>
    <w:rsid w:val="00A31075"/>
    <w:rsid w:val="00A31674"/>
    <w:rsid w:val="00A3198E"/>
    <w:rsid w:val="00A3227A"/>
    <w:rsid w:val="00A323B2"/>
    <w:rsid w:val="00A3355D"/>
    <w:rsid w:val="00A33928"/>
    <w:rsid w:val="00A340BC"/>
    <w:rsid w:val="00A342A0"/>
    <w:rsid w:val="00A343D5"/>
    <w:rsid w:val="00A348FE"/>
    <w:rsid w:val="00A34C6F"/>
    <w:rsid w:val="00A34DAF"/>
    <w:rsid w:val="00A350C2"/>
    <w:rsid w:val="00A36296"/>
    <w:rsid w:val="00A36370"/>
    <w:rsid w:val="00A36429"/>
    <w:rsid w:val="00A36886"/>
    <w:rsid w:val="00A36AA1"/>
    <w:rsid w:val="00A36C8D"/>
    <w:rsid w:val="00A36E2F"/>
    <w:rsid w:val="00A3776C"/>
    <w:rsid w:val="00A40715"/>
    <w:rsid w:val="00A40DF0"/>
    <w:rsid w:val="00A41284"/>
    <w:rsid w:val="00A415F1"/>
    <w:rsid w:val="00A418F0"/>
    <w:rsid w:val="00A419E1"/>
    <w:rsid w:val="00A41DE6"/>
    <w:rsid w:val="00A41E90"/>
    <w:rsid w:val="00A42134"/>
    <w:rsid w:val="00A426EF"/>
    <w:rsid w:val="00A437B1"/>
    <w:rsid w:val="00A44BBC"/>
    <w:rsid w:val="00A44D0C"/>
    <w:rsid w:val="00A45819"/>
    <w:rsid w:val="00A460EF"/>
    <w:rsid w:val="00A4613D"/>
    <w:rsid w:val="00A464B8"/>
    <w:rsid w:val="00A46768"/>
    <w:rsid w:val="00A47230"/>
    <w:rsid w:val="00A47A0B"/>
    <w:rsid w:val="00A47CCB"/>
    <w:rsid w:val="00A47D52"/>
    <w:rsid w:val="00A47D94"/>
    <w:rsid w:val="00A50485"/>
    <w:rsid w:val="00A50BE5"/>
    <w:rsid w:val="00A51134"/>
    <w:rsid w:val="00A51410"/>
    <w:rsid w:val="00A51825"/>
    <w:rsid w:val="00A5192C"/>
    <w:rsid w:val="00A51C2D"/>
    <w:rsid w:val="00A51DB1"/>
    <w:rsid w:val="00A51E8B"/>
    <w:rsid w:val="00A52D22"/>
    <w:rsid w:val="00A5342F"/>
    <w:rsid w:val="00A538D9"/>
    <w:rsid w:val="00A5398D"/>
    <w:rsid w:val="00A5437B"/>
    <w:rsid w:val="00A54963"/>
    <w:rsid w:val="00A5565D"/>
    <w:rsid w:val="00A563BC"/>
    <w:rsid w:val="00A56B29"/>
    <w:rsid w:val="00A57089"/>
    <w:rsid w:val="00A570CD"/>
    <w:rsid w:val="00A572E5"/>
    <w:rsid w:val="00A5769F"/>
    <w:rsid w:val="00A57CFE"/>
    <w:rsid w:val="00A60033"/>
    <w:rsid w:val="00A604C6"/>
    <w:rsid w:val="00A606C2"/>
    <w:rsid w:val="00A60BB3"/>
    <w:rsid w:val="00A61646"/>
    <w:rsid w:val="00A6191F"/>
    <w:rsid w:val="00A62319"/>
    <w:rsid w:val="00A628F5"/>
    <w:rsid w:val="00A62CCB"/>
    <w:rsid w:val="00A62EBD"/>
    <w:rsid w:val="00A63FBA"/>
    <w:rsid w:val="00A649E5"/>
    <w:rsid w:val="00A64D5A"/>
    <w:rsid w:val="00A65009"/>
    <w:rsid w:val="00A65563"/>
    <w:rsid w:val="00A6562C"/>
    <w:rsid w:val="00A65CB7"/>
    <w:rsid w:val="00A66E24"/>
    <w:rsid w:val="00A67CF5"/>
    <w:rsid w:val="00A67E55"/>
    <w:rsid w:val="00A708C5"/>
    <w:rsid w:val="00A70CAE"/>
    <w:rsid w:val="00A71FEE"/>
    <w:rsid w:val="00A72643"/>
    <w:rsid w:val="00A72BC8"/>
    <w:rsid w:val="00A72D52"/>
    <w:rsid w:val="00A731E2"/>
    <w:rsid w:val="00A73234"/>
    <w:rsid w:val="00A736D1"/>
    <w:rsid w:val="00A7491E"/>
    <w:rsid w:val="00A75B5F"/>
    <w:rsid w:val="00A76937"/>
    <w:rsid w:val="00A779E1"/>
    <w:rsid w:val="00A8051B"/>
    <w:rsid w:val="00A807C9"/>
    <w:rsid w:val="00A81351"/>
    <w:rsid w:val="00A81678"/>
    <w:rsid w:val="00A81911"/>
    <w:rsid w:val="00A819D2"/>
    <w:rsid w:val="00A81A07"/>
    <w:rsid w:val="00A81CD4"/>
    <w:rsid w:val="00A820B5"/>
    <w:rsid w:val="00A825E0"/>
    <w:rsid w:val="00A82A21"/>
    <w:rsid w:val="00A82B50"/>
    <w:rsid w:val="00A82BFA"/>
    <w:rsid w:val="00A82F78"/>
    <w:rsid w:val="00A845FF"/>
    <w:rsid w:val="00A84BF7"/>
    <w:rsid w:val="00A84DDF"/>
    <w:rsid w:val="00A8528C"/>
    <w:rsid w:val="00A856C2"/>
    <w:rsid w:val="00A85B23"/>
    <w:rsid w:val="00A86052"/>
    <w:rsid w:val="00A86307"/>
    <w:rsid w:val="00A866CD"/>
    <w:rsid w:val="00A866DA"/>
    <w:rsid w:val="00A87251"/>
    <w:rsid w:val="00A878B4"/>
    <w:rsid w:val="00A879AA"/>
    <w:rsid w:val="00A907FC"/>
    <w:rsid w:val="00A91108"/>
    <w:rsid w:val="00A913B6"/>
    <w:rsid w:val="00A919EF"/>
    <w:rsid w:val="00A91D50"/>
    <w:rsid w:val="00A92A2D"/>
    <w:rsid w:val="00A92B47"/>
    <w:rsid w:val="00A936FE"/>
    <w:rsid w:val="00A939B7"/>
    <w:rsid w:val="00A93D16"/>
    <w:rsid w:val="00A946C5"/>
    <w:rsid w:val="00A95F9A"/>
    <w:rsid w:val="00A9628B"/>
    <w:rsid w:val="00A96776"/>
    <w:rsid w:val="00A96C49"/>
    <w:rsid w:val="00A97F4A"/>
    <w:rsid w:val="00A97F97"/>
    <w:rsid w:val="00AA01A6"/>
    <w:rsid w:val="00AA02E8"/>
    <w:rsid w:val="00AA0D33"/>
    <w:rsid w:val="00AA1072"/>
    <w:rsid w:val="00AA1248"/>
    <w:rsid w:val="00AA14C0"/>
    <w:rsid w:val="00AA15D0"/>
    <w:rsid w:val="00AA2606"/>
    <w:rsid w:val="00AA2B9E"/>
    <w:rsid w:val="00AA398D"/>
    <w:rsid w:val="00AA438E"/>
    <w:rsid w:val="00AA43D6"/>
    <w:rsid w:val="00AA4C67"/>
    <w:rsid w:val="00AA52FE"/>
    <w:rsid w:val="00AA6807"/>
    <w:rsid w:val="00AA7108"/>
    <w:rsid w:val="00AA726C"/>
    <w:rsid w:val="00AA731F"/>
    <w:rsid w:val="00AA743F"/>
    <w:rsid w:val="00AA7D95"/>
    <w:rsid w:val="00AB029B"/>
    <w:rsid w:val="00AB0861"/>
    <w:rsid w:val="00AB16D5"/>
    <w:rsid w:val="00AB28A3"/>
    <w:rsid w:val="00AB2AC5"/>
    <w:rsid w:val="00AB2C01"/>
    <w:rsid w:val="00AB3366"/>
    <w:rsid w:val="00AB3404"/>
    <w:rsid w:val="00AB3689"/>
    <w:rsid w:val="00AB36F6"/>
    <w:rsid w:val="00AB38D9"/>
    <w:rsid w:val="00AB3CEC"/>
    <w:rsid w:val="00AB3ED0"/>
    <w:rsid w:val="00AB42BE"/>
    <w:rsid w:val="00AB47A9"/>
    <w:rsid w:val="00AB4E91"/>
    <w:rsid w:val="00AB5107"/>
    <w:rsid w:val="00AB5B46"/>
    <w:rsid w:val="00AB5FA9"/>
    <w:rsid w:val="00AB5FEA"/>
    <w:rsid w:val="00AB6254"/>
    <w:rsid w:val="00AB63C8"/>
    <w:rsid w:val="00AB65FE"/>
    <w:rsid w:val="00AB66B0"/>
    <w:rsid w:val="00AB67D3"/>
    <w:rsid w:val="00AB6A6B"/>
    <w:rsid w:val="00AB6B34"/>
    <w:rsid w:val="00AB7EAB"/>
    <w:rsid w:val="00AC0099"/>
    <w:rsid w:val="00AC080B"/>
    <w:rsid w:val="00AC14D8"/>
    <w:rsid w:val="00AC2024"/>
    <w:rsid w:val="00AC21F4"/>
    <w:rsid w:val="00AC2651"/>
    <w:rsid w:val="00AC2F09"/>
    <w:rsid w:val="00AC36FF"/>
    <w:rsid w:val="00AC372C"/>
    <w:rsid w:val="00AC3AD7"/>
    <w:rsid w:val="00AC3D9F"/>
    <w:rsid w:val="00AC42C2"/>
    <w:rsid w:val="00AC4F44"/>
    <w:rsid w:val="00AC5816"/>
    <w:rsid w:val="00AC5BBF"/>
    <w:rsid w:val="00AC5CD7"/>
    <w:rsid w:val="00AC5D56"/>
    <w:rsid w:val="00AC6B61"/>
    <w:rsid w:val="00AC6C7F"/>
    <w:rsid w:val="00AC6DDC"/>
    <w:rsid w:val="00AC72E7"/>
    <w:rsid w:val="00AC758F"/>
    <w:rsid w:val="00AD00D8"/>
    <w:rsid w:val="00AD0AE1"/>
    <w:rsid w:val="00AD1279"/>
    <w:rsid w:val="00AD1970"/>
    <w:rsid w:val="00AD1BEF"/>
    <w:rsid w:val="00AD2459"/>
    <w:rsid w:val="00AD25C5"/>
    <w:rsid w:val="00AD29A5"/>
    <w:rsid w:val="00AD2A07"/>
    <w:rsid w:val="00AD2BA3"/>
    <w:rsid w:val="00AD2E54"/>
    <w:rsid w:val="00AD2E62"/>
    <w:rsid w:val="00AD45B1"/>
    <w:rsid w:val="00AD4A40"/>
    <w:rsid w:val="00AD4A8B"/>
    <w:rsid w:val="00AD4C3F"/>
    <w:rsid w:val="00AD4D37"/>
    <w:rsid w:val="00AD532D"/>
    <w:rsid w:val="00AD59A3"/>
    <w:rsid w:val="00AD656C"/>
    <w:rsid w:val="00AD7955"/>
    <w:rsid w:val="00AD7D0C"/>
    <w:rsid w:val="00AE04AF"/>
    <w:rsid w:val="00AE07D4"/>
    <w:rsid w:val="00AE0E94"/>
    <w:rsid w:val="00AE0EE9"/>
    <w:rsid w:val="00AE1513"/>
    <w:rsid w:val="00AE1FA5"/>
    <w:rsid w:val="00AE26A4"/>
    <w:rsid w:val="00AE388F"/>
    <w:rsid w:val="00AE47A1"/>
    <w:rsid w:val="00AE5210"/>
    <w:rsid w:val="00AE5778"/>
    <w:rsid w:val="00AE5CD6"/>
    <w:rsid w:val="00AE647E"/>
    <w:rsid w:val="00AE64E9"/>
    <w:rsid w:val="00AE659D"/>
    <w:rsid w:val="00AE6C2A"/>
    <w:rsid w:val="00AE6EF3"/>
    <w:rsid w:val="00AE7454"/>
    <w:rsid w:val="00AE75DE"/>
    <w:rsid w:val="00AE7A15"/>
    <w:rsid w:val="00AF0C51"/>
    <w:rsid w:val="00AF0CEF"/>
    <w:rsid w:val="00AF14C8"/>
    <w:rsid w:val="00AF14F2"/>
    <w:rsid w:val="00AF1C0A"/>
    <w:rsid w:val="00AF1F90"/>
    <w:rsid w:val="00AF1FD5"/>
    <w:rsid w:val="00AF2334"/>
    <w:rsid w:val="00AF23D6"/>
    <w:rsid w:val="00AF262E"/>
    <w:rsid w:val="00AF287C"/>
    <w:rsid w:val="00AF29AA"/>
    <w:rsid w:val="00AF3209"/>
    <w:rsid w:val="00AF3A7C"/>
    <w:rsid w:val="00AF3AC0"/>
    <w:rsid w:val="00AF4103"/>
    <w:rsid w:val="00AF4B8E"/>
    <w:rsid w:val="00AF4F85"/>
    <w:rsid w:val="00AF5166"/>
    <w:rsid w:val="00AF5E01"/>
    <w:rsid w:val="00AF6470"/>
    <w:rsid w:val="00AF69A5"/>
    <w:rsid w:val="00AF6A30"/>
    <w:rsid w:val="00AF6B45"/>
    <w:rsid w:val="00AF7228"/>
    <w:rsid w:val="00B0064E"/>
    <w:rsid w:val="00B00812"/>
    <w:rsid w:val="00B009B6"/>
    <w:rsid w:val="00B016AF"/>
    <w:rsid w:val="00B01B9D"/>
    <w:rsid w:val="00B01CD4"/>
    <w:rsid w:val="00B01D0C"/>
    <w:rsid w:val="00B020B6"/>
    <w:rsid w:val="00B02210"/>
    <w:rsid w:val="00B023A3"/>
    <w:rsid w:val="00B0289D"/>
    <w:rsid w:val="00B03262"/>
    <w:rsid w:val="00B03412"/>
    <w:rsid w:val="00B03618"/>
    <w:rsid w:val="00B03808"/>
    <w:rsid w:val="00B0397A"/>
    <w:rsid w:val="00B04215"/>
    <w:rsid w:val="00B04AD6"/>
    <w:rsid w:val="00B04B4F"/>
    <w:rsid w:val="00B0540B"/>
    <w:rsid w:val="00B061F8"/>
    <w:rsid w:val="00B072E5"/>
    <w:rsid w:val="00B0750C"/>
    <w:rsid w:val="00B077B3"/>
    <w:rsid w:val="00B07A62"/>
    <w:rsid w:val="00B07AB0"/>
    <w:rsid w:val="00B07F7E"/>
    <w:rsid w:val="00B10676"/>
    <w:rsid w:val="00B10D0F"/>
    <w:rsid w:val="00B11245"/>
    <w:rsid w:val="00B117E1"/>
    <w:rsid w:val="00B12577"/>
    <w:rsid w:val="00B125E8"/>
    <w:rsid w:val="00B12E8C"/>
    <w:rsid w:val="00B12FF2"/>
    <w:rsid w:val="00B13B28"/>
    <w:rsid w:val="00B13CBA"/>
    <w:rsid w:val="00B144A1"/>
    <w:rsid w:val="00B14E39"/>
    <w:rsid w:val="00B15309"/>
    <w:rsid w:val="00B16180"/>
    <w:rsid w:val="00B1633F"/>
    <w:rsid w:val="00B16539"/>
    <w:rsid w:val="00B16613"/>
    <w:rsid w:val="00B16F64"/>
    <w:rsid w:val="00B17DB7"/>
    <w:rsid w:val="00B20ACE"/>
    <w:rsid w:val="00B20C8E"/>
    <w:rsid w:val="00B21022"/>
    <w:rsid w:val="00B213F9"/>
    <w:rsid w:val="00B217AF"/>
    <w:rsid w:val="00B21805"/>
    <w:rsid w:val="00B22F9C"/>
    <w:rsid w:val="00B2305B"/>
    <w:rsid w:val="00B23131"/>
    <w:rsid w:val="00B24F42"/>
    <w:rsid w:val="00B24F7C"/>
    <w:rsid w:val="00B25313"/>
    <w:rsid w:val="00B25316"/>
    <w:rsid w:val="00B25878"/>
    <w:rsid w:val="00B25F5C"/>
    <w:rsid w:val="00B26351"/>
    <w:rsid w:val="00B26834"/>
    <w:rsid w:val="00B274A7"/>
    <w:rsid w:val="00B27CEB"/>
    <w:rsid w:val="00B27D1F"/>
    <w:rsid w:val="00B27FEA"/>
    <w:rsid w:val="00B30B68"/>
    <w:rsid w:val="00B30EFE"/>
    <w:rsid w:val="00B30F2B"/>
    <w:rsid w:val="00B31194"/>
    <w:rsid w:val="00B311CA"/>
    <w:rsid w:val="00B31522"/>
    <w:rsid w:val="00B320E6"/>
    <w:rsid w:val="00B32345"/>
    <w:rsid w:val="00B33035"/>
    <w:rsid w:val="00B33058"/>
    <w:rsid w:val="00B330FF"/>
    <w:rsid w:val="00B3367C"/>
    <w:rsid w:val="00B337C9"/>
    <w:rsid w:val="00B33CBD"/>
    <w:rsid w:val="00B340DB"/>
    <w:rsid w:val="00B34D0E"/>
    <w:rsid w:val="00B3503B"/>
    <w:rsid w:val="00B3566D"/>
    <w:rsid w:val="00B35837"/>
    <w:rsid w:val="00B3583D"/>
    <w:rsid w:val="00B3668E"/>
    <w:rsid w:val="00B36E50"/>
    <w:rsid w:val="00B36F10"/>
    <w:rsid w:val="00B406C6"/>
    <w:rsid w:val="00B41A35"/>
    <w:rsid w:val="00B41F82"/>
    <w:rsid w:val="00B42872"/>
    <w:rsid w:val="00B43097"/>
    <w:rsid w:val="00B43289"/>
    <w:rsid w:val="00B434C9"/>
    <w:rsid w:val="00B437C6"/>
    <w:rsid w:val="00B44C0A"/>
    <w:rsid w:val="00B451C6"/>
    <w:rsid w:val="00B4546B"/>
    <w:rsid w:val="00B456BC"/>
    <w:rsid w:val="00B45872"/>
    <w:rsid w:val="00B45FE4"/>
    <w:rsid w:val="00B46DCA"/>
    <w:rsid w:val="00B47ADE"/>
    <w:rsid w:val="00B50779"/>
    <w:rsid w:val="00B5091C"/>
    <w:rsid w:val="00B50CD7"/>
    <w:rsid w:val="00B50FFD"/>
    <w:rsid w:val="00B51186"/>
    <w:rsid w:val="00B511D3"/>
    <w:rsid w:val="00B51364"/>
    <w:rsid w:val="00B52F74"/>
    <w:rsid w:val="00B53383"/>
    <w:rsid w:val="00B54107"/>
    <w:rsid w:val="00B54580"/>
    <w:rsid w:val="00B5471E"/>
    <w:rsid w:val="00B547D4"/>
    <w:rsid w:val="00B55929"/>
    <w:rsid w:val="00B55AF9"/>
    <w:rsid w:val="00B55C81"/>
    <w:rsid w:val="00B55F6E"/>
    <w:rsid w:val="00B5624C"/>
    <w:rsid w:val="00B56AD1"/>
    <w:rsid w:val="00B56E84"/>
    <w:rsid w:val="00B56E86"/>
    <w:rsid w:val="00B57C94"/>
    <w:rsid w:val="00B60524"/>
    <w:rsid w:val="00B60C33"/>
    <w:rsid w:val="00B60E41"/>
    <w:rsid w:val="00B62874"/>
    <w:rsid w:val="00B62F52"/>
    <w:rsid w:val="00B630F0"/>
    <w:rsid w:val="00B63385"/>
    <w:rsid w:val="00B63675"/>
    <w:rsid w:val="00B63B1F"/>
    <w:rsid w:val="00B63B31"/>
    <w:rsid w:val="00B63C9A"/>
    <w:rsid w:val="00B6407D"/>
    <w:rsid w:val="00B641DB"/>
    <w:rsid w:val="00B643C6"/>
    <w:rsid w:val="00B64533"/>
    <w:rsid w:val="00B64B33"/>
    <w:rsid w:val="00B6533E"/>
    <w:rsid w:val="00B6539D"/>
    <w:rsid w:val="00B65826"/>
    <w:rsid w:val="00B66452"/>
    <w:rsid w:val="00B66AE6"/>
    <w:rsid w:val="00B66BE8"/>
    <w:rsid w:val="00B66F93"/>
    <w:rsid w:val="00B67A56"/>
    <w:rsid w:val="00B70E69"/>
    <w:rsid w:val="00B7125B"/>
    <w:rsid w:val="00B719B1"/>
    <w:rsid w:val="00B71FEB"/>
    <w:rsid w:val="00B7252C"/>
    <w:rsid w:val="00B72D75"/>
    <w:rsid w:val="00B74012"/>
    <w:rsid w:val="00B74030"/>
    <w:rsid w:val="00B74217"/>
    <w:rsid w:val="00B7457F"/>
    <w:rsid w:val="00B748F8"/>
    <w:rsid w:val="00B74AAC"/>
    <w:rsid w:val="00B74F99"/>
    <w:rsid w:val="00B76946"/>
    <w:rsid w:val="00B769E2"/>
    <w:rsid w:val="00B76DDF"/>
    <w:rsid w:val="00B7724E"/>
    <w:rsid w:val="00B77983"/>
    <w:rsid w:val="00B8047B"/>
    <w:rsid w:val="00B804FC"/>
    <w:rsid w:val="00B80D3F"/>
    <w:rsid w:val="00B83174"/>
    <w:rsid w:val="00B8342C"/>
    <w:rsid w:val="00B83B61"/>
    <w:rsid w:val="00B83D85"/>
    <w:rsid w:val="00B8429C"/>
    <w:rsid w:val="00B844BB"/>
    <w:rsid w:val="00B84511"/>
    <w:rsid w:val="00B84EBF"/>
    <w:rsid w:val="00B85CAA"/>
    <w:rsid w:val="00B85EB9"/>
    <w:rsid w:val="00B85F0C"/>
    <w:rsid w:val="00B865D3"/>
    <w:rsid w:val="00B86CF5"/>
    <w:rsid w:val="00B86DD0"/>
    <w:rsid w:val="00B86F48"/>
    <w:rsid w:val="00B871E5"/>
    <w:rsid w:val="00B87495"/>
    <w:rsid w:val="00B901AC"/>
    <w:rsid w:val="00B9086B"/>
    <w:rsid w:val="00B90B6A"/>
    <w:rsid w:val="00B90BC5"/>
    <w:rsid w:val="00B91074"/>
    <w:rsid w:val="00B91514"/>
    <w:rsid w:val="00B91619"/>
    <w:rsid w:val="00B928D6"/>
    <w:rsid w:val="00B92A5B"/>
    <w:rsid w:val="00B933D9"/>
    <w:rsid w:val="00B93746"/>
    <w:rsid w:val="00B93D52"/>
    <w:rsid w:val="00B9405C"/>
    <w:rsid w:val="00B941A8"/>
    <w:rsid w:val="00B94904"/>
    <w:rsid w:val="00B95354"/>
    <w:rsid w:val="00B95F8C"/>
    <w:rsid w:val="00B961FD"/>
    <w:rsid w:val="00B96233"/>
    <w:rsid w:val="00B96BDC"/>
    <w:rsid w:val="00B96E74"/>
    <w:rsid w:val="00B978F8"/>
    <w:rsid w:val="00B9795B"/>
    <w:rsid w:val="00B979CE"/>
    <w:rsid w:val="00BA0329"/>
    <w:rsid w:val="00BA04E1"/>
    <w:rsid w:val="00BA0A2F"/>
    <w:rsid w:val="00BA0BD0"/>
    <w:rsid w:val="00BA0E51"/>
    <w:rsid w:val="00BA15C7"/>
    <w:rsid w:val="00BA1E4F"/>
    <w:rsid w:val="00BA26BA"/>
    <w:rsid w:val="00BA2AE3"/>
    <w:rsid w:val="00BA3565"/>
    <w:rsid w:val="00BA406D"/>
    <w:rsid w:val="00BA528E"/>
    <w:rsid w:val="00BA5E83"/>
    <w:rsid w:val="00BA5E97"/>
    <w:rsid w:val="00BA6436"/>
    <w:rsid w:val="00BA6ABE"/>
    <w:rsid w:val="00BA70C5"/>
    <w:rsid w:val="00BA754D"/>
    <w:rsid w:val="00BA7618"/>
    <w:rsid w:val="00BA7FDA"/>
    <w:rsid w:val="00BB01CE"/>
    <w:rsid w:val="00BB0A0D"/>
    <w:rsid w:val="00BB150D"/>
    <w:rsid w:val="00BB18D6"/>
    <w:rsid w:val="00BB1BE3"/>
    <w:rsid w:val="00BB1D31"/>
    <w:rsid w:val="00BB1DA6"/>
    <w:rsid w:val="00BB1F0C"/>
    <w:rsid w:val="00BB2020"/>
    <w:rsid w:val="00BB224C"/>
    <w:rsid w:val="00BB29E9"/>
    <w:rsid w:val="00BB2B6B"/>
    <w:rsid w:val="00BB304E"/>
    <w:rsid w:val="00BB3097"/>
    <w:rsid w:val="00BB30B1"/>
    <w:rsid w:val="00BB34B4"/>
    <w:rsid w:val="00BB42C6"/>
    <w:rsid w:val="00BB4919"/>
    <w:rsid w:val="00BB50E2"/>
    <w:rsid w:val="00BB5105"/>
    <w:rsid w:val="00BB522A"/>
    <w:rsid w:val="00BB57C9"/>
    <w:rsid w:val="00BB601F"/>
    <w:rsid w:val="00BB6D32"/>
    <w:rsid w:val="00BB7383"/>
    <w:rsid w:val="00BB7405"/>
    <w:rsid w:val="00BB7710"/>
    <w:rsid w:val="00BB7E1F"/>
    <w:rsid w:val="00BB7F87"/>
    <w:rsid w:val="00BC0119"/>
    <w:rsid w:val="00BC041E"/>
    <w:rsid w:val="00BC0A85"/>
    <w:rsid w:val="00BC0BD8"/>
    <w:rsid w:val="00BC164C"/>
    <w:rsid w:val="00BC27B2"/>
    <w:rsid w:val="00BC29B1"/>
    <w:rsid w:val="00BC35A7"/>
    <w:rsid w:val="00BC3770"/>
    <w:rsid w:val="00BC3865"/>
    <w:rsid w:val="00BC39D3"/>
    <w:rsid w:val="00BC4176"/>
    <w:rsid w:val="00BC47CD"/>
    <w:rsid w:val="00BC4D40"/>
    <w:rsid w:val="00BC5208"/>
    <w:rsid w:val="00BC5464"/>
    <w:rsid w:val="00BC5BEE"/>
    <w:rsid w:val="00BC5F98"/>
    <w:rsid w:val="00BC62AC"/>
    <w:rsid w:val="00BC6665"/>
    <w:rsid w:val="00BC6C0C"/>
    <w:rsid w:val="00BC6E23"/>
    <w:rsid w:val="00BC6E28"/>
    <w:rsid w:val="00BC7901"/>
    <w:rsid w:val="00BD0184"/>
    <w:rsid w:val="00BD031F"/>
    <w:rsid w:val="00BD1A8D"/>
    <w:rsid w:val="00BD1E4D"/>
    <w:rsid w:val="00BD1FEE"/>
    <w:rsid w:val="00BD32FD"/>
    <w:rsid w:val="00BD3E27"/>
    <w:rsid w:val="00BD3F87"/>
    <w:rsid w:val="00BD49BF"/>
    <w:rsid w:val="00BD4AED"/>
    <w:rsid w:val="00BD5530"/>
    <w:rsid w:val="00BD56AB"/>
    <w:rsid w:val="00BD61CF"/>
    <w:rsid w:val="00BD66EB"/>
    <w:rsid w:val="00BD68E2"/>
    <w:rsid w:val="00BD7325"/>
    <w:rsid w:val="00BD7AED"/>
    <w:rsid w:val="00BD7F0C"/>
    <w:rsid w:val="00BE041E"/>
    <w:rsid w:val="00BE101D"/>
    <w:rsid w:val="00BE177F"/>
    <w:rsid w:val="00BE1973"/>
    <w:rsid w:val="00BE254F"/>
    <w:rsid w:val="00BE2869"/>
    <w:rsid w:val="00BE311F"/>
    <w:rsid w:val="00BE34E8"/>
    <w:rsid w:val="00BE38E9"/>
    <w:rsid w:val="00BE3B74"/>
    <w:rsid w:val="00BE41ED"/>
    <w:rsid w:val="00BE4B10"/>
    <w:rsid w:val="00BE55B0"/>
    <w:rsid w:val="00BE6853"/>
    <w:rsid w:val="00BE692F"/>
    <w:rsid w:val="00BE766C"/>
    <w:rsid w:val="00BF05C2"/>
    <w:rsid w:val="00BF0A02"/>
    <w:rsid w:val="00BF1168"/>
    <w:rsid w:val="00BF20F4"/>
    <w:rsid w:val="00BF24AB"/>
    <w:rsid w:val="00BF2A41"/>
    <w:rsid w:val="00BF31E2"/>
    <w:rsid w:val="00BF3520"/>
    <w:rsid w:val="00BF39E3"/>
    <w:rsid w:val="00BF3A1D"/>
    <w:rsid w:val="00BF412C"/>
    <w:rsid w:val="00BF469D"/>
    <w:rsid w:val="00BF4736"/>
    <w:rsid w:val="00BF4ABB"/>
    <w:rsid w:val="00BF4AF8"/>
    <w:rsid w:val="00BF4BD1"/>
    <w:rsid w:val="00BF4D6B"/>
    <w:rsid w:val="00BF4D73"/>
    <w:rsid w:val="00BF5099"/>
    <w:rsid w:val="00BF51EE"/>
    <w:rsid w:val="00BF52D4"/>
    <w:rsid w:val="00BF575F"/>
    <w:rsid w:val="00BF5DA9"/>
    <w:rsid w:val="00BF5F10"/>
    <w:rsid w:val="00BF5F2D"/>
    <w:rsid w:val="00BF676C"/>
    <w:rsid w:val="00BF6DA1"/>
    <w:rsid w:val="00BF6ECE"/>
    <w:rsid w:val="00BF7384"/>
    <w:rsid w:val="00BF76D3"/>
    <w:rsid w:val="00BF7D0E"/>
    <w:rsid w:val="00C000D9"/>
    <w:rsid w:val="00C003BB"/>
    <w:rsid w:val="00C006B8"/>
    <w:rsid w:val="00C00783"/>
    <w:rsid w:val="00C00FBE"/>
    <w:rsid w:val="00C014DE"/>
    <w:rsid w:val="00C018DD"/>
    <w:rsid w:val="00C02379"/>
    <w:rsid w:val="00C02E75"/>
    <w:rsid w:val="00C02F1A"/>
    <w:rsid w:val="00C03D4E"/>
    <w:rsid w:val="00C041AE"/>
    <w:rsid w:val="00C04BA1"/>
    <w:rsid w:val="00C055AD"/>
    <w:rsid w:val="00C059B8"/>
    <w:rsid w:val="00C06163"/>
    <w:rsid w:val="00C0651A"/>
    <w:rsid w:val="00C068AC"/>
    <w:rsid w:val="00C07213"/>
    <w:rsid w:val="00C07685"/>
    <w:rsid w:val="00C07A5D"/>
    <w:rsid w:val="00C10022"/>
    <w:rsid w:val="00C10582"/>
    <w:rsid w:val="00C11D3B"/>
    <w:rsid w:val="00C1249F"/>
    <w:rsid w:val="00C12B95"/>
    <w:rsid w:val="00C12F16"/>
    <w:rsid w:val="00C13021"/>
    <w:rsid w:val="00C13456"/>
    <w:rsid w:val="00C14219"/>
    <w:rsid w:val="00C1427C"/>
    <w:rsid w:val="00C14660"/>
    <w:rsid w:val="00C146D5"/>
    <w:rsid w:val="00C14C03"/>
    <w:rsid w:val="00C1540E"/>
    <w:rsid w:val="00C160DB"/>
    <w:rsid w:val="00C166A5"/>
    <w:rsid w:val="00C17383"/>
    <w:rsid w:val="00C205F9"/>
    <w:rsid w:val="00C21012"/>
    <w:rsid w:val="00C21540"/>
    <w:rsid w:val="00C219CC"/>
    <w:rsid w:val="00C21D3D"/>
    <w:rsid w:val="00C222B0"/>
    <w:rsid w:val="00C2381F"/>
    <w:rsid w:val="00C239C7"/>
    <w:rsid w:val="00C23A0A"/>
    <w:rsid w:val="00C2404D"/>
    <w:rsid w:val="00C2411B"/>
    <w:rsid w:val="00C24DB6"/>
    <w:rsid w:val="00C25614"/>
    <w:rsid w:val="00C25989"/>
    <w:rsid w:val="00C26B58"/>
    <w:rsid w:val="00C26BCF"/>
    <w:rsid w:val="00C26D1D"/>
    <w:rsid w:val="00C30140"/>
    <w:rsid w:val="00C306FD"/>
    <w:rsid w:val="00C307D0"/>
    <w:rsid w:val="00C30A38"/>
    <w:rsid w:val="00C30BB2"/>
    <w:rsid w:val="00C30F1B"/>
    <w:rsid w:val="00C31019"/>
    <w:rsid w:val="00C317A9"/>
    <w:rsid w:val="00C3191E"/>
    <w:rsid w:val="00C31C06"/>
    <w:rsid w:val="00C32531"/>
    <w:rsid w:val="00C329D8"/>
    <w:rsid w:val="00C32D86"/>
    <w:rsid w:val="00C3307A"/>
    <w:rsid w:val="00C33205"/>
    <w:rsid w:val="00C33CAE"/>
    <w:rsid w:val="00C344E3"/>
    <w:rsid w:val="00C34DF6"/>
    <w:rsid w:val="00C357CD"/>
    <w:rsid w:val="00C35DF2"/>
    <w:rsid w:val="00C366A8"/>
    <w:rsid w:val="00C36CDB"/>
    <w:rsid w:val="00C36D62"/>
    <w:rsid w:val="00C37A00"/>
    <w:rsid w:val="00C37B7F"/>
    <w:rsid w:val="00C37FE2"/>
    <w:rsid w:val="00C403E5"/>
    <w:rsid w:val="00C40EF7"/>
    <w:rsid w:val="00C418BB"/>
    <w:rsid w:val="00C41919"/>
    <w:rsid w:val="00C428A5"/>
    <w:rsid w:val="00C429CC"/>
    <w:rsid w:val="00C42A7E"/>
    <w:rsid w:val="00C44E13"/>
    <w:rsid w:val="00C45387"/>
    <w:rsid w:val="00C456E3"/>
    <w:rsid w:val="00C4573F"/>
    <w:rsid w:val="00C45D1C"/>
    <w:rsid w:val="00C45E77"/>
    <w:rsid w:val="00C45EF2"/>
    <w:rsid w:val="00C4683E"/>
    <w:rsid w:val="00C46931"/>
    <w:rsid w:val="00C4738E"/>
    <w:rsid w:val="00C47683"/>
    <w:rsid w:val="00C5042A"/>
    <w:rsid w:val="00C51043"/>
    <w:rsid w:val="00C516D9"/>
    <w:rsid w:val="00C5181F"/>
    <w:rsid w:val="00C52241"/>
    <w:rsid w:val="00C5256E"/>
    <w:rsid w:val="00C52B75"/>
    <w:rsid w:val="00C53576"/>
    <w:rsid w:val="00C5362D"/>
    <w:rsid w:val="00C53C09"/>
    <w:rsid w:val="00C542D9"/>
    <w:rsid w:val="00C54689"/>
    <w:rsid w:val="00C54924"/>
    <w:rsid w:val="00C55609"/>
    <w:rsid w:val="00C556E8"/>
    <w:rsid w:val="00C557D2"/>
    <w:rsid w:val="00C56175"/>
    <w:rsid w:val="00C56199"/>
    <w:rsid w:val="00C56430"/>
    <w:rsid w:val="00C56A1E"/>
    <w:rsid w:val="00C56F5D"/>
    <w:rsid w:val="00C57D95"/>
    <w:rsid w:val="00C60057"/>
    <w:rsid w:val="00C600AA"/>
    <w:rsid w:val="00C602CA"/>
    <w:rsid w:val="00C603B6"/>
    <w:rsid w:val="00C6093D"/>
    <w:rsid w:val="00C60A12"/>
    <w:rsid w:val="00C60E2D"/>
    <w:rsid w:val="00C61373"/>
    <w:rsid w:val="00C61C3B"/>
    <w:rsid w:val="00C627F3"/>
    <w:rsid w:val="00C62E0D"/>
    <w:rsid w:val="00C62E6F"/>
    <w:rsid w:val="00C6354D"/>
    <w:rsid w:val="00C63761"/>
    <w:rsid w:val="00C63BED"/>
    <w:rsid w:val="00C63D56"/>
    <w:rsid w:val="00C64030"/>
    <w:rsid w:val="00C648FF"/>
    <w:rsid w:val="00C64A74"/>
    <w:rsid w:val="00C66117"/>
    <w:rsid w:val="00C66377"/>
    <w:rsid w:val="00C66C6A"/>
    <w:rsid w:val="00C672F6"/>
    <w:rsid w:val="00C673FC"/>
    <w:rsid w:val="00C6773C"/>
    <w:rsid w:val="00C678F4"/>
    <w:rsid w:val="00C702C3"/>
    <w:rsid w:val="00C70375"/>
    <w:rsid w:val="00C70926"/>
    <w:rsid w:val="00C709BC"/>
    <w:rsid w:val="00C7161B"/>
    <w:rsid w:val="00C71AEC"/>
    <w:rsid w:val="00C72FDE"/>
    <w:rsid w:val="00C7369A"/>
    <w:rsid w:val="00C739D1"/>
    <w:rsid w:val="00C73DE1"/>
    <w:rsid w:val="00C74DDD"/>
    <w:rsid w:val="00C752AB"/>
    <w:rsid w:val="00C753ED"/>
    <w:rsid w:val="00C75B88"/>
    <w:rsid w:val="00C75F93"/>
    <w:rsid w:val="00C767C0"/>
    <w:rsid w:val="00C7795A"/>
    <w:rsid w:val="00C77A81"/>
    <w:rsid w:val="00C77D11"/>
    <w:rsid w:val="00C804C2"/>
    <w:rsid w:val="00C8097D"/>
    <w:rsid w:val="00C80CD1"/>
    <w:rsid w:val="00C80CDB"/>
    <w:rsid w:val="00C80DBF"/>
    <w:rsid w:val="00C80E49"/>
    <w:rsid w:val="00C8200A"/>
    <w:rsid w:val="00C8236E"/>
    <w:rsid w:val="00C82756"/>
    <w:rsid w:val="00C82910"/>
    <w:rsid w:val="00C82F14"/>
    <w:rsid w:val="00C8328A"/>
    <w:rsid w:val="00C8364D"/>
    <w:rsid w:val="00C83D60"/>
    <w:rsid w:val="00C84419"/>
    <w:rsid w:val="00C852BD"/>
    <w:rsid w:val="00C858F7"/>
    <w:rsid w:val="00C85FBA"/>
    <w:rsid w:val="00C872DC"/>
    <w:rsid w:val="00C87B21"/>
    <w:rsid w:val="00C87D2F"/>
    <w:rsid w:val="00C90177"/>
    <w:rsid w:val="00C910AB"/>
    <w:rsid w:val="00C910E0"/>
    <w:rsid w:val="00C9162D"/>
    <w:rsid w:val="00C91965"/>
    <w:rsid w:val="00C91B5B"/>
    <w:rsid w:val="00C9240E"/>
    <w:rsid w:val="00C92454"/>
    <w:rsid w:val="00C92707"/>
    <w:rsid w:val="00C92748"/>
    <w:rsid w:val="00C934BF"/>
    <w:rsid w:val="00C938FA"/>
    <w:rsid w:val="00C939C7"/>
    <w:rsid w:val="00C93CDC"/>
    <w:rsid w:val="00C9460D"/>
    <w:rsid w:val="00C94635"/>
    <w:rsid w:val="00C94728"/>
    <w:rsid w:val="00C9479D"/>
    <w:rsid w:val="00C94A94"/>
    <w:rsid w:val="00C94D5F"/>
    <w:rsid w:val="00C94EFE"/>
    <w:rsid w:val="00C95254"/>
    <w:rsid w:val="00C9577A"/>
    <w:rsid w:val="00C95A70"/>
    <w:rsid w:val="00C96028"/>
    <w:rsid w:val="00C976B1"/>
    <w:rsid w:val="00C979F5"/>
    <w:rsid w:val="00CA0B4B"/>
    <w:rsid w:val="00CA0D3C"/>
    <w:rsid w:val="00CA0E51"/>
    <w:rsid w:val="00CA18E4"/>
    <w:rsid w:val="00CA281E"/>
    <w:rsid w:val="00CA3671"/>
    <w:rsid w:val="00CA37BF"/>
    <w:rsid w:val="00CA3B85"/>
    <w:rsid w:val="00CA4040"/>
    <w:rsid w:val="00CA45C9"/>
    <w:rsid w:val="00CA4BB0"/>
    <w:rsid w:val="00CA4FC2"/>
    <w:rsid w:val="00CA5598"/>
    <w:rsid w:val="00CA582E"/>
    <w:rsid w:val="00CA5904"/>
    <w:rsid w:val="00CA5C01"/>
    <w:rsid w:val="00CA5D26"/>
    <w:rsid w:val="00CA697A"/>
    <w:rsid w:val="00CA73DC"/>
    <w:rsid w:val="00CA7441"/>
    <w:rsid w:val="00CA7EFE"/>
    <w:rsid w:val="00CB0199"/>
    <w:rsid w:val="00CB095E"/>
    <w:rsid w:val="00CB0BA3"/>
    <w:rsid w:val="00CB31B8"/>
    <w:rsid w:val="00CB34F4"/>
    <w:rsid w:val="00CB4BB6"/>
    <w:rsid w:val="00CB5DD8"/>
    <w:rsid w:val="00CB5F80"/>
    <w:rsid w:val="00CB616E"/>
    <w:rsid w:val="00CB6F96"/>
    <w:rsid w:val="00CB7C64"/>
    <w:rsid w:val="00CC056B"/>
    <w:rsid w:val="00CC079D"/>
    <w:rsid w:val="00CC0DA3"/>
    <w:rsid w:val="00CC14FE"/>
    <w:rsid w:val="00CC18DA"/>
    <w:rsid w:val="00CC1CF2"/>
    <w:rsid w:val="00CC1D65"/>
    <w:rsid w:val="00CC21BC"/>
    <w:rsid w:val="00CC229C"/>
    <w:rsid w:val="00CC2FFD"/>
    <w:rsid w:val="00CC3692"/>
    <w:rsid w:val="00CC3AEF"/>
    <w:rsid w:val="00CC3F50"/>
    <w:rsid w:val="00CC41FA"/>
    <w:rsid w:val="00CC4700"/>
    <w:rsid w:val="00CC48A4"/>
    <w:rsid w:val="00CC4BC0"/>
    <w:rsid w:val="00CC5344"/>
    <w:rsid w:val="00CC5B6A"/>
    <w:rsid w:val="00CC61CB"/>
    <w:rsid w:val="00CC6562"/>
    <w:rsid w:val="00CC6B94"/>
    <w:rsid w:val="00CC72DE"/>
    <w:rsid w:val="00CC7432"/>
    <w:rsid w:val="00CC761A"/>
    <w:rsid w:val="00CC7805"/>
    <w:rsid w:val="00CC7AD6"/>
    <w:rsid w:val="00CC7D07"/>
    <w:rsid w:val="00CD08EC"/>
    <w:rsid w:val="00CD0F7B"/>
    <w:rsid w:val="00CD112E"/>
    <w:rsid w:val="00CD1522"/>
    <w:rsid w:val="00CD169D"/>
    <w:rsid w:val="00CD27D0"/>
    <w:rsid w:val="00CD2892"/>
    <w:rsid w:val="00CD2920"/>
    <w:rsid w:val="00CD3217"/>
    <w:rsid w:val="00CD448F"/>
    <w:rsid w:val="00CD460B"/>
    <w:rsid w:val="00CD4B1E"/>
    <w:rsid w:val="00CD543B"/>
    <w:rsid w:val="00CD66F6"/>
    <w:rsid w:val="00CD6F13"/>
    <w:rsid w:val="00CD7502"/>
    <w:rsid w:val="00CD7BC8"/>
    <w:rsid w:val="00CD7F3E"/>
    <w:rsid w:val="00CE0B76"/>
    <w:rsid w:val="00CE0D9D"/>
    <w:rsid w:val="00CE1688"/>
    <w:rsid w:val="00CE276D"/>
    <w:rsid w:val="00CE295C"/>
    <w:rsid w:val="00CE2C85"/>
    <w:rsid w:val="00CE38F6"/>
    <w:rsid w:val="00CE3BFB"/>
    <w:rsid w:val="00CE3EBB"/>
    <w:rsid w:val="00CE4655"/>
    <w:rsid w:val="00CE4954"/>
    <w:rsid w:val="00CE4DCB"/>
    <w:rsid w:val="00CE60E3"/>
    <w:rsid w:val="00CE6105"/>
    <w:rsid w:val="00CE65D2"/>
    <w:rsid w:val="00CE75FD"/>
    <w:rsid w:val="00CE7757"/>
    <w:rsid w:val="00CE7927"/>
    <w:rsid w:val="00CE7B6E"/>
    <w:rsid w:val="00CE7EC7"/>
    <w:rsid w:val="00CF0CCE"/>
    <w:rsid w:val="00CF10D0"/>
    <w:rsid w:val="00CF111B"/>
    <w:rsid w:val="00CF2AD5"/>
    <w:rsid w:val="00CF34DD"/>
    <w:rsid w:val="00CF37AD"/>
    <w:rsid w:val="00CF389F"/>
    <w:rsid w:val="00CF42A0"/>
    <w:rsid w:val="00CF4AC0"/>
    <w:rsid w:val="00CF4CFE"/>
    <w:rsid w:val="00CF4DE4"/>
    <w:rsid w:val="00CF609A"/>
    <w:rsid w:val="00CF669E"/>
    <w:rsid w:val="00CF69A1"/>
    <w:rsid w:val="00CF6CAD"/>
    <w:rsid w:val="00CF7301"/>
    <w:rsid w:val="00D00016"/>
    <w:rsid w:val="00D0069C"/>
    <w:rsid w:val="00D007CA"/>
    <w:rsid w:val="00D0088B"/>
    <w:rsid w:val="00D018A3"/>
    <w:rsid w:val="00D01973"/>
    <w:rsid w:val="00D019A0"/>
    <w:rsid w:val="00D01E22"/>
    <w:rsid w:val="00D020B5"/>
    <w:rsid w:val="00D021B3"/>
    <w:rsid w:val="00D038BB"/>
    <w:rsid w:val="00D039A3"/>
    <w:rsid w:val="00D03A07"/>
    <w:rsid w:val="00D03FC2"/>
    <w:rsid w:val="00D04011"/>
    <w:rsid w:val="00D04AA9"/>
    <w:rsid w:val="00D04AAF"/>
    <w:rsid w:val="00D05031"/>
    <w:rsid w:val="00D059FE"/>
    <w:rsid w:val="00D068CF"/>
    <w:rsid w:val="00D0747A"/>
    <w:rsid w:val="00D07989"/>
    <w:rsid w:val="00D07AAA"/>
    <w:rsid w:val="00D103F8"/>
    <w:rsid w:val="00D103FD"/>
    <w:rsid w:val="00D108E8"/>
    <w:rsid w:val="00D10C4F"/>
    <w:rsid w:val="00D11C60"/>
    <w:rsid w:val="00D12931"/>
    <w:rsid w:val="00D12F42"/>
    <w:rsid w:val="00D136A2"/>
    <w:rsid w:val="00D1488F"/>
    <w:rsid w:val="00D14ECD"/>
    <w:rsid w:val="00D15247"/>
    <w:rsid w:val="00D159CA"/>
    <w:rsid w:val="00D1627E"/>
    <w:rsid w:val="00D16AB7"/>
    <w:rsid w:val="00D175FB"/>
    <w:rsid w:val="00D17C23"/>
    <w:rsid w:val="00D206D3"/>
    <w:rsid w:val="00D20B50"/>
    <w:rsid w:val="00D20C37"/>
    <w:rsid w:val="00D234D1"/>
    <w:rsid w:val="00D234F5"/>
    <w:rsid w:val="00D239C5"/>
    <w:rsid w:val="00D23C9B"/>
    <w:rsid w:val="00D2420C"/>
    <w:rsid w:val="00D24306"/>
    <w:rsid w:val="00D2515C"/>
    <w:rsid w:val="00D26309"/>
    <w:rsid w:val="00D266A9"/>
    <w:rsid w:val="00D26F4E"/>
    <w:rsid w:val="00D27550"/>
    <w:rsid w:val="00D27565"/>
    <w:rsid w:val="00D27E18"/>
    <w:rsid w:val="00D300E1"/>
    <w:rsid w:val="00D3037F"/>
    <w:rsid w:val="00D30554"/>
    <w:rsid w:val="00D305B0"/>
    <w:rsid w:val="00D30652"/>
    <w:rsid w:val="00D30C53"/>
    <w:rsid w:val="00D310DD"/>
    <w:rsid w:val="00D317A1"/>
    <w:rsid w:val="00D31FB3"/>
    <w:rsid w:val="00D321D1"/>
    <w:rsid w:val="00D3237B"/>
    <w:rsid w:val="00D324A4"/>
    <w:rsid w:val="00D32811"/>
    <w:rsid w:val="00D32F8B"/>
    <w:rsid w:val="00D3331B"/>
    <w:rsid w:val="00D33AAE"/>
    <w:rsid w:val="00D340DC"/>
    <w:rsid w:val="00D3414B"/>
    <w:rsid w:val="00D346ED"/>
    <w:rsid w:val="00D349DD"/>
    <w:rsid w:val="00D34A4C"/>
    <w:rsid w:val="00D34B09"/>
    <w:rsid w:val="00D34F3F"/>
    <w:rsid w:val="00D35196"/>
    <w:rsid w:val="00D35C76"/>
    <w:rsid w:val="00D367ED"/>
    <w:rsid w:val="00D368C5"/>
    <w:rsid w:val="00D37233"/>
    <w:rsid w:val="00D37447"/>
    <w:rsid w:val="00D37AD7"/>
    <w:rsid w:val="00D37CBE"/>
    <w:rsid w:val="00D40996"/>
    <w:rsid w:val="00D40CD9"/>
    <w:rsid w:val="00D411D6"/>
    <w:rsid w:val="00D41D83"/>
    <w:rsid w:val="00D41E4A"/>
    <w:rsid w:val="00D42510"/>
    <w:rsid w:val="00D428BE"/>
    <w:rsid w:val="00D428CE"/>
    <w:rsid w:val="00D43E2D"/>
    <w:rsid w:val="00D4479C"/>
    <w:rsid w:val="00D452C4"/>
    <w:rsid w:val="00D45B6E"/>
    <w:rsid w:val="00D4630A"/>
    <w:rsid w:val="00D467E5"/>
    <w:rsid w:val="00D46BA5"/>
    <w:rsid w:val="00D46F17"/>
    <w:rsid w:val="00D4730C"/>
    <w:rsid w:val="00D47638"/>
    <w:rsid w:val="00D479E9"/>
    <w:rsid w:val="00D5004A"/>
    <w:rsid w:val="00D502C0"/>
    <w:rsid w:val="00D5043A"/>
    <w:rsid w:val="00D50B3D"/>
    <w:rsid w:val="00D50CA5"/>
    <w:rsid w:val="00D51349"/>
    <w:rsid w:val="00D51609"/>
    <w:rsid w:val="00D51953"/>
    <w:rsid w:val="00D51D19"/>
    <w:rsid w:val="00D52104"/>
    <w:rsid w:val="00D52626"/>
    <w:rsid w:val="00D52CAB"/>
    <w:rsid w:val="00D52F8E"/>
    <w:rsid w:val="00D5325F"/>
    <w:rsid w:val="00D53F2C"/>
    <w:rsid w:val="00D546C8"/>
    <w:rsid w:val="00D5497E"/>
    <w:rsid w:val="00D55601"/>
    <w:rsid w:val="00D55E54"/>
    <w:rsid w:val="00D55ECE"/>
    <w:rsid w:val="00D56958"/>
    <w:rsid w:val="00D576D1"/>
    <w:rsid w:val="00D578B7"/>
    <w:rsid w:val="00D57B35"/>
    <w:rsid w:val="00D57E01"/>
    <w:rsid w:val="00D60344"/>
    <w:rsid w:val="00D60597"/>
    <w:rsid w:val="00D60E07"/>
    <w:rsid w:val="00D61268"/>
    <w:rsid w:val="00D6217C"/>
    <w:rsid w:val="00D62A73"/>
    <w:rsid w:val="00D62CF0"/>
    <w:rsid w:val="00D63442"/>
    <w:rsid w:val="00D63759"/>
    <w:rsid w:val="00D63922"/>
    <w:rsid w:val="00D63C1B"/>
    <w:rsid w:val="00D64668"/>
    <w:rsid w:val="00D6497C"/>
    <w:rsid w:val="00D64D46"/>
    <w:rsid w:val="00D657E3"/>
    <w:rsid w:val="00D65BF2"/>
    <w:rsid w:val="00D65C5D"/>
    <w:rsid w:val="00D66808"/>
    <w:rsid w:val="00D66C48"/>
    <w:rsid w:val="00D66E18"/>
    <w:rsid w:val="00D67887"/>
    <w:rsid w:val="00D67A1A"/>
    <w:rsid w:val="00D67A3E"/>
    <w:rsid w:val="00D70037"/>
    <w:rsid w:val="00D700A9"/>
    <w:rsid w:val="00D70879"/>
    <w:rsid w:val="00D709D3"/>
    <w:rsid w:val="00D71A5E"/>
    <w:rsid w:val="00D71E99"/>
    <w:rsid w:val="00D7254C"/>
    <w:rsid w:val="00D726A7"/>
    <w:rsid w:val="00D738AC"/>
    <w:rsid w:val="00D738E4"/>
    <w:rsid w:val="00D738F6"/>
    <w:rsid w:val="00D747D2"/>
    <w:rsid w:val="00D74876"/>
    <w:rsid w:val="00D749B1"/>
    <w:rsid w:val="00D753A8"/>
    <w:rsid w:val="00D7574F"/>
    <w:rsid w:val="00D75763"/>
    <w:rsid w:val="00D75D00"/>
    <w:rsid w:val="00D7621D"/>
    <w:rsid w:val="00D76740"/>
    <w:rsid w:val="00D76853"/>
    <w:rsid w:val="00D7688F"/>
    <w:rsid w:val="00D808C1"/>
    <w:rsid w:val="00D81BE0"/>
    <w:rsid w:val="00D81C72"/>
    <w:rsid w:val="00D82B40"/>
    <w:rsid w:val="00D83681"/>
    <w:rsid w:val="00D838A8"/>
    <w:rsid w:val="00D83A73"/>
    <w:rsid w:val="00D84055"/>
    <w:rsid w:val="00D8478C"/>
    <w:rsid w:val="00D8503E"/>
    <w:rsid w:val="00D8552D"/>
    <w:rsid w:val="00D8559C"/>
    <w:rsid w:val="00D85D1C"/>
    <w:rsid w:val="00D86382"/>
    <w:rsid w:val="00D8644E"/>
    <w:rsid w:val="00D86A7A"/>
    <w:rsid w:val="00D87FFA"/>
    <w:rsid w:val="00D91464"/>
    <w:rsid w:val="00D915C6"/>
    <w:rsid w:val="00D92177"/>
    <w:rsid w:val="00D9257D"/>
    <w:rsid w:val="00D9263C"/>
    <w:rsid w:val="00D92B1F"/>
    <w:rsid w:val="00D939CD"/>
    <w:rsid w:val="00D945EF"/>
    <w:rsid w:val="00D947D5"/>
    <w:rsid w:val="00D9509D"/>
    <w:rsid w:val="00D95331"/>
    <w:rsid w:val="00D954FE"/>
    <w:rsid w:val="00D95616"/>
    <w:rsid w:val="00D95647"/>
    <w:rsid w:val="00D9566D"/>
    <w:rsid w:val="00D95D14"/>
    <w:rsid w:val="00D96409"/>
    <w:rsid w:val="00D9748A"/>
    <w:rsid w:val="00DA00F2"/>
    <w:rsid w:val="00DA0292"/>
    <w:rsid w:val="00DA03C7"/>
    <w:rsid w:val="00DA05A6"/>
    <w:rsid w:val="00DA162C"/>
    <w:rsid w:val="00DA16AF"/>
    <w:rsid w:val="00DA1A5C"/>
    <w:rsid w:val="00DA1CAD"/>
    <w:rsid w:val="00DA1E8A"/>
    <w:rsid w:val="00DA3B30"/>
    <w:rsid w:val="00DA3EF3"/>
    <w:rsid w:val="00DA4259"/>
    <w:rsid w:val="00DA432C"/>
    <w:rsid w:val="00DA51BA"/>
    <w:rsid w:val="00DA5A2B"/>
    <w:rsid w:val="00DA613A"/>
    <w:rsid w:val="00DA6144"/>
    <w:rsid w:val="00DA6183"/>
    <w:rsid w:val="00DA687D"/>
    <w:rsid w:val="00DA740C"/>
    <w:rsid w:val="00DA7649"/>
    <w:rsid w:val="00DA76CD"/>
    <w:rsid w:val="00DA7C36"/>
    <w:rsid w:val="00DA7EEA"/>
    <w:rsid w:val="00DB005C"/>
    <w:rsid w:val="00DB0781"/>
    <w:rsid w:val="00DB17D5"/>
    <w:rsid w:val="00DB1A4B"/>
    <w:rsid w:val="00DB2A5D"/>
    <w:rsid w:val="00DB2E69"/>
    <w:rsid w:val="00DB2F50"/>
    <w:rsid w:val="00DB3140"/>
    <w:rsid w:val="00DB34AA"/>
    <w:rsid w:val="00DB39B0"/>
    <w:rsid w:val="00DB4409"/>
    <w:rsid w:val="00DB4BBE"/>
    <w:rsid w:val="00DB4D61"/>
    <w:rsid w:val="00DB662E"/>
    <w:rsid w:val="00DB6A7C"/>
    <w:rsid w:val="00DB7707"/>
    <w:rsid w:val="00DB7772"/>
    <w:rsid w:val="00DB7DE0"/>
    <w:rsid w:val="00DC0628"/>
    <w:rsid w:val="00DC0BE0"/>
    <w:rsid w:val="00DC0F93"/>
    <w:rsid w:val="00DC1394"/>
    <w:rsid w:val="00DC17D2"/>
    <w:rsid w:val="00DC17F8"/>
    <w:rsid w:val="00DC1A1B"/>
    <w:rsid w:val="00DC21E1"/>
    <w:rsid w:val="00DC23C6"/>
    <w:rsid w:val="00DC29C6"/>
    <w:rsid w:val="00DC2C87"/>
    <w:rsid w:val="00DC2FBD"/>
    <w:rsid w:val="00DC3586"/>
    <w:rsid w:val="00DC3A28"/>
    <w:rsid w:val="00DC3B3C"/>
    <w:rsid w:val="00DC44F6"/>
    <w:rsid w:val="00DC4917"/>
    <w:rsid w:val="00DC53B7"/>
    <w:rsid w:val="00DC5463"/>
    <w:rsid w:val="00DC5840"/>
    <w:rsid w:val="00DC619A"/>
    <w:rsid w:val="00DC63F2"/>
    <w:rsid w:val="00DC6910"/>
    <w:rsid w:val="00DC6C32"/>
    <w:rsid w:val="00DC7134"/>
    <w:rsid w:val="00DC7227"/>
    <w:rsid w:val="00DC7352"/>
    <w:rsid w:val="00DC774A"/>
    <w:rsid w:val="00DD00C8"/>
    <w:rsid w:val="00DD036F"/>
    <w:rsid w:val="00DD0472"/>
    <w:rsid w:val="00DD0AD4"/>
    <w:rsid w:val="00DD0C98"/>
    <w:rsid w:val="00DD0DA9"/>
    <w:rsid w:val="00DD160D"/>
    <w:rsid w:val="00DD1C9F"/>
    <w:rsid w:val="00DD29F9"/>
    <w:rsid w:val="00DD2A64"/>
    <w:rsid w:val="00DD2BB4"/>
    <w:rsid w:val="00DD2E4A"/>
    <w:rsid w:val="00DD3086"/>
    <w:rsid w:val="00DD31C2"/>
    <w:rsid w:val="00DD3D4B"/>
    <w:rsid w:val="00DD450D"/>
    <w:rsid w:val="00DD48BF"/>
    <w:rsid w:val="00DD49F1"/>
    <w:rsid w:val="00DD52CD"/>
    <w:rsid w:val="00DD53AB"/>
    <w:rsid w:val="00DD5A7E"/>
    <w:rsid w:val="00DD689F"/>
    <w:rsid w:val="00DD6B47"/>
    <w:rsid w:val="00DD7A41"/>
    <w:rsid w:val="00DD7A60"/>
    <w:rsid w:val="00DE0591"/>
    <w:rsid w:val="00DE0789"/>
    <w:rsid w:val="00DE1A23"/>
    <w:rsid w:val="00DE2755"/>
    <w:rsid w:val="00DE2787"/>
    <w:rsid w:val="00DE28AB"/>
    <w:rsid w:val="00DE2A51"/>
    <w:rsid w:val="00DE35E2"/>
    <w:rsid w:val="00DE4238"/>
    <w:rsid w:val="00DE48B3"/>
    <w:rsid w:val="00DE48CD"/>
    <w:rsid w:val="00DE4B74"/>
    <w:rsid w:val="00DE4C74"/>
    <w:rsid w:val="00DE534A"/>
    <w:rsid w:val="00DE56C0"/>
    <w:rsid w:val="00DE5DE0"/>
    <w:rsid w:val="00DE636C"/>
    <w:rsid w:val="00DE6430"/>
    <w:rsid w:val="00DE7925"/>
    <w:rsid w:val="00DE7F85"/>
    <w:rsid w:val="00DE7FAB"/>
    <w:rsid w:val="00DF01AC"/>
    <w:rsid w:val="00DF03A1"/>
    <w:rsid w:val="00DF2308"/>
    <w:rsid w:val="00DF28B2"/>
    <w:rsid w:val="00DF2BDB"/>
    <w:rsid w:val="00DF407C"/>
    <w:rsid w:val="00DF4202"/>
    <w:rsid w:val="00DF4602"/>
    <w:rsid w:val="00DF49E9"/>
    <w:rsid w:val="00DF4CC4"/>
    <w:rsid w:val="00DF505E"/>
    <w:rsid w:val="00DF6667"/>
    <w:rsid w:val="00DF6F81"/>
    <w:rsid w:val="00DF7078"/>
    <w:rsid w:val="00DF7A1A"/>
    <w:rsid w:val="00DF7C36"/>
    <w:rsid w:val="00E009BA"/>
    <w:rsid w:val="00E00A1E"/>
    <w:rsid w:val="00E01B59"/>
    <w:rsid w:val="00E01B9C"/>
    <w:rsid w:val="00E01D4C"/>
    <w:rsid w:val="00E02D37"/>
    <w:rsid w:val="00E0323B"/>
    <w:rsid w:val="00E046EE"/>
    <w:rsid w:val="00E049B4"/>
    <w:rsid w:val="00E05485"/>
    <w:rsid w:val="00E05818"/>
    <w:rsid w:val="00E05ED6"/>
    <w:rsid w:val="00E05EE9"/>
    <w:rsid w:val="00E06C16"/>
    <w:rsid w:val="00E076EC"/>
    <w:rsid w:val="00E10828"/>
    <w:rsid w:val="00E11F11"/>
    <w:rsid w:val="00E121DC"/>
    <w:rsid w:val="00E123AE"/>
    <w:rsid w:val="00E12880"/>
    <w:rsid w:val="00E12968"/>
    <w:rsid w:val="00E131B8"/>
    <w:rsid w:val="00E131D8"/>
    <w:rsid w:val="00E133B1"/>
    <w:rsid w:val="00E13835"/>
    <w:rsid w:val="00E13DCF"/>
    <w:rsid w:val="00E1480E"/>
    <w:rsid w:val="00E15719"/>
    <w:rsid w:val="00E15E94"/>
    <w:rsid w:val="00E16024"/>
    <w:rsid w:val="00E164F4"/>
    <w:rsid w:val="00E165CB"/>
    <w:rsid w:val="00E166DE"/>
    <w:rsid w:val="00E16A42"/>
    <w:rsid w:val="00E16E51"/>
    <w:rsid w:val="00E175A3"/>
    <w:rsid w:val="00E17626"/>
    <w:rsid w:val="00E17A37"/>
    <w:rsid w:val="00E2035E"/>
    <w:rsid w:val="00E205C6"/>
    <w:rsid w:val="00E20947"/>
    <w:rsid w:val="00E21721"/>
    <w:rsid w:val="00E21E11"/>
    <w:rsid w:val="00E2255B"/>
    <w:rsid w:val="00E226F6"/>
    <w:rsid w:val="00E22CBC"/>
    <w:rsid w:val="00E241D1"/>
    <w:rsid w:val="00E24A08"/>
    <w:rsid w:val="00E24BE7"/>
    <w:rsid w:val="00E25978"/>
    <w:rsid w:val="00E25CD5"/>
    <w:rsid w:val="00E25DDB"/>
    <w:rsid w:val="00E25E4C"/>
    <w:rsid w:val="00E260CA"/>
    <w:rsid w:val="00E264FA"/>
    <w:rsid w:val="00E2680E"/>
    <w:rsid w:val="00E2695C"/>
    <w:rsid w:val="00E2739D"/>
    <w:rsid w:val="00E274FC"/>
    <w:rsid w:val="00E2790A"/>
    <w:rsid w:val="00E27A6F"/>
    <w:rsid w:val="00E27B05"/>
    <w:rsid w:val="00E27D96"/>
    <w:rsid w:val="00E30C67"/>
    <w:rsid w:val="00E3108D"/>
    <w:rsid w:val="00E321EA"/>
    <w:rsid w:val="00E32281"/>
    <w:rsid w:val="00E322AE"/>
    <w:rsid w:val="00E3262A"/>
    <w:rsid w:val="00E327CA"/>
    <w:rsid w:val="00E33881"/>
    <w:rsid w:val="00E3402B"/>
    <w:rsid w:val="00E3438B"/>
    <w:rsid w:val="00E34B24"/>
    <w:rsid w:val="00E34E4D"/>
    <w:rsid w:val="00E35550"/>
    <w:rsid w:val="00E35641"/>
    <w:rsid w:val="00E3598C"/>
    <w:rsid w:val="00E36245"/>
    <w:rsid w:val="00E36FA2"/>
    <w:rsid w:val="00E37028"/>
    <w:rsid w:val="00E37356"/>
    <w:rsid w:val="00E374A1"/>
    <w:rsid w:val="00E375B8"/>
    <w:rsid w:val="00E404A9"/>
    <w:rsid w:val="00E40996"/>
    <w:rsid w:val="00E409BD"/>
    <w:rsid w:val="00E40AF5"/>
    <w:rsid w:val="00E4138A"/>
    <w:rsid w:val="00E42ED1"/>
    <w:rsid w:val="00E432EF"/>
    <w:rsid w:val="00E433CE"/>
    <w:rsid w:val="00E444A2"/>
    <w:rsid w:val="00E444E2"/>
    <w:rsid w:val="00E44E91"/>
    <w:rsid w:val="00E45651"/>
    <w:rsid w:val="00E45779"/>
    <w:rsid w:val="00E45AF9"/>
    <w:rsid w:val="00E463E9"/>
    <w:rsid w:val="00E46546"/>
    <w:rsid w:val="00E46B6C"/>
    <w:rsid w:val="00E47180"/>
    <w:rsid w:val="00E472B9"/>
    <w:rsid w:val="00E47ADC"/>
    <w:rsid w:val="00E503C2"/>
    <w:rsid w:val="00E5099A"/>
    <w:rsid w:val="00E50CD9"/>
    <w:rsid w:val="00E51124"/>
    <w:rsid w:val="00E51256"/>
    <w:rsid w:val="00E51CAE"/>
    <w:rsid w:val="00E52C9A"/>
    <w:rsid w:val="00E5302C"/>
    <w:rsid w:val="00E53839"/>
    <w:rsid w:val="00E53890"/>
    <w:rsid w:val="00E53BAD"/>
    <w:rsid w:val="00E54212"/>
    <w:rsid w:val="00E5489C"/>
    <w:rsid w:val="00E5493F"/>
    <w:rsid w:val="00E5587A"/>
    <w:rsid w:val="00E55F80"/>
    <w:rsid w:val="00E56467"/>
    <w:rsid w:val="00E56918"/>
    <w:rsid w:val="00E571D7"/>
    <w:rsid w:val="00E60066"/>
    <w:rsid w:val="00E60ABD"/>
    <w:rsid w:val="00E60E02"/>
    <w:rsid w:val="00E60EDD"/>
    <w:rsid w:val="00E613DF"/>
    <w:rsid w:val="00E61560"/>
    <w:rsid w:val="00E615E1"/>
    <w:rsid w:val="00E6210B"/>
    <w:rsid w:val="00E622F8"/>
    <w:rsid w:val="00E62D95"/>
    <w:rsid w:val="00E62DB1"/>
    <w:rsid w:val="00E62DE4"/>
    <w:rsid w:val="00E638A6"/>
    <w:rsid w:val="00E6424E"/>
    <w:rsid w:val="00E64D91"/>
    <w:rsid w:val="00E64EED"/>
    <w:rsid w:val="00E653ED"/>
    <w:rsid w:val="00E65B56"/>
    <w:rsid w:val="00E660AD"/>
    <w:rsid w:val="00E666E9"/>
    <w:rsid w:val="00E66C5E"/>
    <w:rsid w:val="00E66E0A"/>
    <w:rsid w:val="00E6755C"/>
    <w:rsid w:val="00E71D25"/>
    <w:rsid w:val="00E72505"/>
    <w:rsid w:val="00E726E2"/>
    <w:rsid w:val="00E72D4C"/>
    <w:rsid w:val="00E73300"/>
    <w:rsid w:val="00E734E3"/>
    <w:rsid w:val="00E741B2"/>
    <w:rsid w:val="00E743AB"/>
    <w:rsid w:val="00E74F26"/>
    <w:rsid w:val="00E7560B"/>
    <w:rsid w:val="00E757D4"/>
    <w:rsid w:val="00E7669B"/>
    <w:rsid w:val="00E7780E"/>
    <w:rsid w:val="00E77B43"/>
    <w:rsid w:val="00E77D90"/>
    <w:rsid w:val="00E80EA5"/>
    <w:rsid w:val="00E81230"/>
    <w:rsid w:val="00E815EE"/>
    <w:rsid w:val="00E817EB"/>
    <w:rsid w:val="00E818C9"/>
    <w:rsid w:val="00E81CBB"/>
    <w:rsid w:val="00E8215D"/>
    <w:rsid w:val="00E822FF"/>
    <w:rsid w:val="00E82BB4"/>
    <w:rsid w:val="00E82D9C"/>
    <w:rsid w:val="00E82EE9"/>
    <w:rsid w:val="00E837DF"/>
    <w:rsid w:val="00E839EC"/>
    <w:rsid w:val="00E83D2E"/>
    <w:rsid w:val="00E83EA7"/>
    <w:rsid w:val="00E842A0"/>
    <w:rsid w:val="00E843C3"/>
    <w:rsid w:val="00E84977"/>
    <w:rsid w:val="00E84B4B"/>
    <w:rsid w:val="00E851FD"/>
    <w:rsid w:val="00E8733B"/>
    <w:rsid w:val="00E87566"/>
    <w:rsid w:val="00E87F89"/>
    <w:rsid w:val="00E9091C"/>
    <w:rsid w:val="00E90DCC"/>
    <w:rsid w:val="00E90E7C"/>
    <w:rsid w:val="00E9114D"/>
    <w:rsid w:val="00E91351"/>
    <w:rsid w:val="00E9146F"/>
    <w:rsid w:val="00E9193A"/>
    <w:rsid w:val="00E919A9"/>
    <w:rsid w:val="00E9209E"/>
    <w:rsid w:val="00E92440"/>
    <w:rsid w:val="00E92DAC"/>
    <w:rsid w:val="00E92F96"/>
    <w:rsid w:val="00E932CD"/>
    <w:rsid w:val="00E93473"/>
    <w:rsid w:val="00E9370C"/>
    <w:rsid w:val="00E94626"/>
    <w:rsid w:val="00E94700"/>
    <w:rsid w:val="00E953F3"/>
    <w:rsid w:val="00E95BAF"/>
    <w:rsid w:val="00E95D18"/>
    <w:rsid w:val="00E95D6F"/>
    <w:rsid w:val="00E96469"/>
    <w:rsid w:val="00E96502"/>
    <w:rsid w:val="00E96C40"/>
    <w:rsid w:val="00E96F25"/>
    <w:rsid w:val="00E97169"/>
    <w:rsid w:val="00EA02AD"/>
    <w:rsid w:val="00EA04E2"/>
    <w:rsid w:val="00EA06AB"/>
    <w:rsid w:val="00EA0F11"/>
    <w:rsid w:val="00EA105C"/>
    <w:rsid w:val="00EA1818"/>
    <w:rsid w:val="00EA1A18"/>
    <w:rsid w:val="00EA1D4C"/>
    <w:rsid w:val="00EA1E75"/>
    <w:rsid w:val="00EA2518"/>
    <w:rsid w:val="00EA2704"/>
    <w:rsid w:val="00EA2999"/>
    <w:rsid w:val="00EA3223"/>
    <w:rsid w:val="00EA3EB5"/>
    <w:rsid w:val="00EA401A"/>
    <w:rsid w:val="00EA48FE"/>
    <w:rsid w:val="00EA5ADB"/>
    <w:rsid w:val="00EA5BA9"/>
    <w:rsid w:val="00EA5DFA"/>
    <w:rsid w:val="00EA6206"/>
    <w:rsid w:val="00EA6439"/>
    <w:rsid w:val="00EA657E"/>
    <w:rsid w:val="00EA68F4"/>
    <w:rsid w:val="00EA6A78"/>
    <w:rsid w:val="00EA6D92"/>
    <w:rsid w:val="00EA7B03"/>
    <w:rsid w:val="00EB00F1"/>
    <w:rsid w:val="00EB08BE"/>
    <w:rsid w:val="00EB1F36"/>
    <w:rsid w:val="00EB2433"/>
    <w:rsid w:val="00EB36EA"/>
    <w:rsid w:val="00EB52F0"/>
    <w:rsid w:val="00EB567F"/>
    <w:rsid w:val="00EB60F0"/>
    <w:rsid w:val="00EB69D4"/>
    <w:rsid w:val="00EB71EF"/>
    <w:rsid w:val="00EB7889"/>
    <w:rsid w:val="00EB7D89"/>
    <w:rsid w:val="00EB7FA5"/>
    <w:rsid w:val="00EC0979"/>
    <w:rsid w:val="00EC0C47"/>
    <w:rsid w:val="00EC0CDC"/>
    <w:rsid w:val="00EC0D5A"/>
    <w:rsid w:val="00EC1506"/>
    <w:rsid w:val="00EC169B"/>
    <w:rsid w:val="00EC1E9E"/>
    <w:rsid w:val="00EC25A2"/>
    <w:rsid w:val="00EC2744"/>
    <w:rsid w:val="00EC2BA9"/>
    <w:rsid w:val="00EC34AA"/>
    <w:rsid w:val="00EC4AFC"/>
    <w:rsid w:val="00EC4FD4"/>
    <w:rsid w:val="00EC57C6"/>
    <w:rsid w:val="00EC5B22"/>
    <w:rsid w:val="00EC659A"/>
    <w:rsid w:val="00EC6E5B"/>
    <w:rsid w:val="00EC7507"/>
    <w:rsid w:val="00EC75F6"/>
    <w:rsid w:val="00EC7A73"/>
    <w:rsid w:val="00EC7A76"/>
    <w:rsid w:val="00EC7D16"/>
    <w:rsid w:val="00ED05DA"/>
    <w:rsid w:val="00ED0654"/>
    <w:rsid w:val="00ED0791"/>
    <w:rsid w:val="00ED0F81"/>
    <w:rsid w:val="00ED11AD"/>
    <w:rsid w:val="00ED1646"/>
    <w:rsid w:val="00ED1E85"/>
    <w:rsid w:val="00ED22B4"/>
    <w:rsid w:val="00ED246A"/>
    <w:rsid w:val="00ED2896"/>
    <w:rsid w:val="00ED3FFF"/>
    <w:rsid w:val="00ED4009"/>
    <w:rsid w:val="00ED454F"/>
    <w:rsid w:val="00ED4811"/>
    <w:rsid w:val="00ED52F2"/>
    <w:rsid w:val="00ED5917"/>
    <w:rsid w:val="00ED5B2E"/>
    <w:rsid w:val="00ED5E35"/>
    <w:rsid w:val="00ED70EC"/>
    <w:rsid w:val="00EE1111"/>
    <w:rsid w:val="00EE13DE"/>
    <w:rsid w:val="00EE17DA"/>
    <w:rsid w:val="00EE1975"/>
    <w:rsid w:val="00EE1E97"/>
    <w:rsid w:val="00EE2900"/>
    <w:rsid w:val="00EE2B28"/>
    <w:rsid w:val="00EE3699"/>
    <w:rsid w:val="00EE3D42"/>
    <w:rsid w:val="00EE4A5B"/>
    <w:rsid w:val="00EE4A6B"/>
    <w:rsid w:val="00EE514C"/>
    <w:rsid w:val="00EE5680"/>
    <w:rsid w:val="00EE5E29"/>
    <w:rsid w:val="00EE60C0"/>
    <w:rsid w:val="00EE610D"/>
    <w:rsid w:val="00EE6F9E"/>
    <w:rsid w:val="00EE7698"/>
    <w:rsid w:val="00EF0106"/>
    <w:rsid w:val="00EF0692"/>
    <w:rsid w:val="00EF0D0E"/>
    <w:rsid w:val="00EF187F"/>
    <w:rsid w:val="00EF18F9"/>
    <w:rsid w:val="00EF21A7"/>
    <w:rsid w:val="00EF2DE8"/>
    <w:rsid w:val="00EF2F85"/>
    <w:rsid w:val="00EF349D"/>
    <w:rsid w:val="00EF35A8"/>
    <w:rsid w:val="00EF35B6"/>
    <w:rsid w:val="00EF3747"/>
    <w:rsid w:val="00EF3BE8"/>
    <w:rsid w:val="00EF4084"/>
    <w:rsid w:val="00EF427E"/>
    <w:rsid w:val="00EF445F"/>
    <w:rsid w:val="00EF4EDF"/>
    <w:rsid w:val="00EF531B"/>
    <w:rsid w:val="00EF537E"/>
    <w:rsid w:val="00EF5F8F"/>
    <w:rsid w:val="00EF5FC6"/>
    <w:rsid w:val="00EF695E"/>
    <w:rsid w:val="00EF6971"/>
    <w:rsid w:val="00EF6BF3"/>
    <w:rsid w:val="00EF7194"/>
    <w:rsid w:val="00EF7CE2"/>
    <w:rsid w:val="00F00446"/>
    <w:rsid w:val="00F004FF"/>
    <w:rsid w:val="00F006DB"/>
    <w:rsid w:val="00F0093A"/>
    <w:rsid w:val="00F00C5B"/>
    <w:rsid w:val="00F01C96"/>
    <w:rsid w:val="00F021E2"/>
    <w:rsid w:val="00F031AB"/>
    <w:rsid w:val="00F03680"/>
    <w:rsid w:val="00F03CF7"/>
    <w:rsid w:val="00F05095"/>
    <w:rsid w:val="00F053FD"/>
    <w:rsid w:val="00F055DA"/>
    <w:rsid w:val="00F055EB"/>
    <w:rsid w:val="00F059C1"/>
    <w:rsid w:val="00F05F86"/>
    <w:rsid w:val="00F0606F"/>
    <w:rsid w:val="00F062D9"/>
    <w:rsid w:val="00F06639"/>
    <w:rsid w:val="00F068F3"/>
    <w:rsid w:val="00F0716B"/>
    <w:rsid w:val="00F0771A"/>
    <w:rsid w:val="00F07D65"/>
    <w:rsid w:val="00F07E4D"/>
    <w:rsid w:val="00F10697"/>
    <w:rsid w:val="00F10BB2"/>
    <w:rsid w:val="00F1124E"/>
    <w:rsid w:val="00F113F8"/>
    <w:rsid w:val="00F117EF"/>
    <w:rsid w:val="00F119D3"/>
    <w:rsid w:val="00F11D6E"/>
    <w:rsid w:val="00F12745"/>
    <w:rsid w:val="00F12F43"/>
    <w:rsid w:val="00F13130"/>
    <w:rsid w:val="00F132FC"/>
    <w:rsid w:val="00F14AC5"/>
    <w:rsid w:val="00F14DB0"/>
    <w:rsid w:val="00F14F1D"/>
    <w:rsid w:val="00F152FF"/>
    <w:rsid w:val="00F15574"/>
    <w:rsid w:val="00F15697"/>
    <w:rsid w:val="00F15B54"/>
    <w:rsid w:val="00F163FF"/>
    <w:rsid w:val="00F16A8C"/>
    <w:rsid w:val="00F16D3E"/>
    <w:rsid w:val="00F17187"/>
    <w:rsid w:val="00F17925"/>
    <w:rsid w:val="00F17D7F"/>
    <w:rsid w:val="00F17DF6"/>
    <w:rsid w:val="00F204F1"/>
    <w:rsid w:val="00F20ADD"/>
    <w:rsid w:val="00F20DF1"/>
    <w:rsid w:val="00F22F6A"/>
    <w:rsid w:val="00F231A1"/>
    <w:rsid w:val="00F236B7"/>
    <w:rsid w:val="00F239B7"/>
    <w:rsid w:val="00F23C84"/>
    <w:rsid w:val="00F23DD4"/>
    <w:rsid w:val="00F23DEE"/>
    <w:rsid w:val="00F23DF8"/>
    <w:rsid w:val="00F23E50"/>
    <w:rsid w:val="00F247FE"/>
    <w:rsid w:val="00F2532D"/>
    <w:rsid w:val="00F2551B"/>
    <w:rsid w:val="00F25894"/>
    <w:rsid w:val="00F25D80"/>
    <w:rsid w:val="00F262A5"/>
    <w:rsid w:val="00F26AA7"/>
    <w:rsid w:val="00F26D28"/>
    <w:rsid w:val="00F27297"/>
    <w:rsid w:val="00F273E1"/>
    <w:rsid w:val="00F27951"/>
    <w:rsid w:val="00F3024F"/>
    <w:rsid w:val="00F30A37"/>
    <w:rsid w:val="00F30BC2"/>
    <w:rsid w:val="00F31E53"/>
    <w:rsid w:val="00F32512"/>
    <w:rsid w:val="00F325F5"/>
    <w:rsid w:val="00F32C81"/>
    <w:rsid w:val="00F34029"/>
    <w:rsid w:val="00F34486"/>
    <w:rsid w:val="00F35A49"/>
    <w:rsid w:val="00F35B06"/>
    <w:rsid w:val="00F36010"/>
    <w:rsid w:val="00F364E2"/>
    <w:rsid w:val="00F36838"/>
    <w:rsid w:val="00F36C71"/>
    <w:rsid w:val="00F36DF3"/>
    <w:rsid w:val="00F373B8"/>
    <w:rsid w:val="00F37D0F"/>
    <w:rsid w:val="00F37FD9"/>
    <w:rsid w:val="00F408DB"/>
    <w:rsid w:val="00F40944"/>
    <w:rsid w:val="00F409F1"/>
    <w:rsid w:val="00F40B2C"/>
    <w:rsid w:val="00F40E70"/>
    <w:rsid w:val="00F41705"/>
    <w:rsid w:val="00F4180A"/>
    <w:rsid w:val="00F41973"/>
    <w:rsid w:val="00F41CC2"/>
    <w:rsid w:val="00F423CD"/>
    <w:rsid w:val="00F424D6"/>
    <w:rsid w:val="00F425AF"/>
    <w:rsid w:val="00F4283D"/>
    <w:rsid w:val="00F4288C"/>
    <w:rsid w:val="00F42BAE"/>
    <w:rsid w:val="00F42FFE"/>
    <w:rsid w:val="00F4367F"/>
    <w:rsid w:val="00F44547"/>
    <w:rsid w:val="00F44D47"/>
    <w:rsid w:val="00F44F8C"/>
    <w:rsid w:val="00F4505E"/>
    <w:rsid w:val="00F451A0"/>
    <w:rsid w:val="00F45A69"/>
    <w:rsid w:val="00F46681"/>
    <w:rsid w:val="00F471AF"/>
    <w:rsid w:val="00F472B4"/>
    <w:rsid w:val="00F50F3D"/>
    <w:rsid w:val="00F52DF2"/>
    <w:rsid w:val="00F532C7"/>
    <w:rsid w:val="00F5393A"/>
    <w:rsid w:val="00F53AA1"/>
    <w:rsid w:val="00F53DE5"/>
    <w:rsid w:val="00F540F5"/>
    <w:rsid w:val="00F54968"/>
    <w:rsid w:val="00F553E6"/>
    <w:rsid w:val="00F55677"/>
    <w:rsid w:val="00F56332"/>
    <w:rsid w:val="00F566AF"/>
    <w:rsid w:val="00F56E8A"/>
    <w:rsid w:val="00F61292"/>
    <w:rsid w:val="00F62E51"/>
    <w:rsid w:val="00F63592"/>
    <w:rsid w:val="00F63E00"/>
    <w:rsid w:val="00F6415A"/>
    <w:rsid w:val="00F646D6"/>
    <w:rsid w:val="00F64CAD"/>
    <w:rsid w:val="00F65298"/>
    <w:rsid w:val="00F65470"/>
    <w:rsid w:val="00F66816"/>
    <w:rsid w:val="00F67ACA"/>
    <w:rsid w:val="00F70D63"/>
    <w:rsid w:val="00F72291"/>
    <w:rsid w:val="00F724BA"/>
    <w:rsid w:val="00F724CB"/>
    <w:rsid w:val="00F73572"/>
    <w:rsid w:val="00F737B6"/>
    <w:rsid w:val="00F743E4"/>
    <w:rsid w:val="00F7457A"/>
    <w:rsid w:val="00F747BF"/>
    <w:rsid w:val="00F776B1"/>
    <w:rsid w:val="00F77E8F"/>
    <w:rsid w:val="00F800D5"/>
    <w:rsid w:val="00F82181"/>
    <w:rsid w:val="00F82199"/>
    <w:rsid w:val="00F821A6"/>
    <w:rsid w:val="00F82A08"/>
    <w:rsid w:val="00F82F63"/>
    <w:rsid w:val="00F83597"/>
    <w:rsid w:val="00F83767"/>
    <w:rsid w:val="00F83E73"/>
    <w:rsid w:val="00F83F3D"/>
    <w:rsid w:val="00F84329"/>
    <w:rsid w:val="00F84523"/>
    <w:rsid w:val="00F8483E"/>
    <w:rsid w:val="00F84B6A"/>
    <w:rsid w:val="00F8617D"/>
    <w:rsid w:val="00F86D99"/>
    <w:rsid w:val="00F86E49"/>
    <w:rsid w:val="00F874B4"/>
    <w:rsid w:val="00F87841"/>
    <w:rsid w:val="00F87CF3"/>
    <w:rsid w:val="00F90490"/>
    <w:rsid w:val="00F906D9"/>
    <w:rsid w:val="00F91203"/>
    <w:rsid w:val="00F912F1"/>
    <w:rsid w:val="00F91E9B"/>
    <w:rsid w:val="00F92155"/>
    <w:rsid w:val="00F9300D"/>
    <w:rsid w:val="00F9374B"/>
    <w:rsid w:val="00F93B64"/>
    <w:rsid w:val="00F93EA7"/>
    <w:rsid w:val="00F9421E"/>
    <w:rsid w:val="00F94B82"/>
    <w:rsid w:val="00F95221"/>
    <w:rsid w:val="00F9522E"/>
    <w:rsid w:val="00F95249"/>
    <w:rsid w:val="00F954E7"/>
    <w:rsid w:val="00F959CD"/>
    <w:rsid w:val="00F961B8"/>
    <w:rsid w:val="00F966EB"/>
    <w:rsid w:val="00F97140"/>
    <w:rsid w:val="00F9785C"/>
    <w:rsid w:val="00FA007F"/>
    <w:rsid w:val="00FA0945"/>
    <w:rsid w:val="00FA0BD4"/>
    <w:rsid w:val="00FA10CF"/>
    <w:rsid w:val="00FA124F"/>
    <w:rsid w:val="00FA183A"/>
    <w:rsid w:val="00FA1F8F"/>
    <w:rsid w:val="00FA238E"/>
    <w:rsid w:val="00FA2AC7"/>
    <w:rsid w:val="00FA2F1B"/>
    <w:rsid w:val="00FA3576"/>
    <w:rsid w:val="00FA3630"/>
    <w:rsid w:val="00FA3912"/>
    <w:rsid w:val="00FA3E1C"/>
    <w:rsid w:val="00FA4559"/>
    <w:rsid w:val="00FA4C78"/>
    <w:rsid w:val="00FA4E29"/>
    <w:rsid w:val="00FA5192"/>
    <w:rsid w:val="00FA5A3E"/>
    <w:rsid w:val="00FA6F47"/>
    <w:rsid w:val="00FA71EA"/>
    <w:rsid w:val="00FA7725"/>
    <w:rsid w:val="00FB05D6"/>
    <w:rsid w:val="00FB078A"/>
    <w:rsid w:val="00FB0D33"/>
    <w:rsid w:val="00FB0D73"/>
    <w:rsid w:val="00FB1526"/>
    <w:rsid w:val="00FB17D5"/>
    <w:rsid w:val="00FB185A"/>
    <w:rsid w:val="00FB2492"/>
    <w:rsid w:val="00FB2764"/>
    <w:rsid w:val="00FB3B1A"/>
    <w:rsid w:val="00FB3B4F"/>
    <w:rsid w:val="00FB4183"/>
    <w:rsid w:val="00FB4F8F"/>
    <w:rsid w:val="00FB53CE"/>
    <w:rsid w:val="00FB59C5"/>
    <w:rsid w:val="00FB5C9E"/>
    <w:rsid w:val="00FB6B74"/>
    <w:rsid w:val="00FB71D0"/>
    <w:rsid w:val="00FB765F"/>
    <w:rsid w:val="00FB7668"/>
    <w:rsid w:val="00FB7D6B"/>
    <w:rsid w:val="00FC0089"/>
    <w:rsid w:val="00FC022F"/>
    <w:rsid w:val="00FC028C"/>
    <w:rsid w:val="00FC19DC"/>
    <w:rsid w:val="00FC202C"/>
    <w:rsid w:val="00FC2848"/>
    <w:rsid w:val="00FC2EC8"/>
    <w:rsid w:val="00FC40DE"/>
    <w:rsid w:val="00FC41DD"/>
    <w:rsid w:val="00FC4293"/>
    <w:rsid w:val="00FC4D2B"/>
    <w:rsid w:val="00FC5400"/>
    <w:rsid w:val="00FC5C35"/>
    <w:rsid w:val="00FC6298"/>
    <w:rsid w:val="00FC6471"/>
    <w:rsid w:val="00FC67F2"/>
    <w:rsid w:val="00FC72C7"/>
    <w:rsid w:val="00FC7CC6"/>
    <w:rsid w:val="00FD0017"/>
    <w:rsid w:val="00FD09E1"/>
    <w:rsid w:val="00FD0C5F"/>
    <w:rsid w:val="00FD1073"/>
    <w:rsid w:val="00FD11DA"/>
    <w:rsid w:val="00FD1B4D"/>
    <w:rsid w:val="00FD2BCE"/>
    <w:rsid w:val="00FD32AC"/>
    <w:rsid w:val="00FD33EB"/>
    <w:rsid w:val="00FD36FE"/>
    <w:rsid w:val="00FD3BEF"/>
    <w:rsid w:val="00FD4B71"/>
    <w:rsid w:val="00FD5CFA"/>
    <w:rsid w:val="00FD6B50"/>
    <w:rsid w:val="00FD7640"/>
    <w:rsid w:val="00FD7C64"/>
    <w:rsid w:val="00FE009A"/>
    <w:rsid w:val="00FE011D"/>
    <w:rsid w:val="00FE0373"/>
    <w:rsid w:val="00FE077E"/>
    <w:rsid w:val="00FE1CD4"/>
    <w:rsid w:val="00FE1E89"/>
    <w:rsid w:val="00FE25D0"/>
    <w:rsid w:val="00FE323D"/>
    <w:rsid w:val="00FE396D"/>
    <w:rsid w:val="00FE3BD9"/>
    <w:rsid w:val="00FE3CB3"/>
    <w:rsid w:val="00FE4FFE"/>
    <w:rsid w:val="00FE5164"/>
    <w:rsid w:val="00FE56F2"/>
    <w:rsid w:val="00FE5F18"/>
    <w:rsid w:val="00FE6549"/>
    <w:rsid w:val="00FE6896"/>
    <w:rsid w:val="00FE6A03"/>
    <w:rsid w:val="00FE6D09"/>
    <w:rsid w:val="00FE720B"/>
    <w:rsid w:val="00FE721E"/>
    <w:rsid w:val="00FE7265"/>
    <w:rsid w:val="00FE77BD"/>
    <w:rsid w:val="00FE7B06"/>
    <w:rsid w:val="00FE7B97"/>
    <w:rsid w:val="00FF00B0"/>
    <w:rsid w:val="00FF08C8"/>
    <w:rsid w:val="00FF0E80"/>
    <w:rsid w:val="00FF1110"/>
    <w:rsid w:val="00FF2249"/>
    <w:rsid w:val="00FF394A"/>
    <w:rsid w:val="00FF3F87"/>
    <w:rsid w:val="00FF3FA5"/>
    <w:rsid w:val="00FF4170"/>
    <w:rsid w:val="00FF502D"/>
    <w:rsid w:val="00FF5525"/>
    <w:rsid w:val="00FF57AA"/>
    <w:rsid w:val="00FF6039"/>
    <w:rsid w:val="00FF6422"/>
    <w:rsid w:val="00FF6C8A"/>
    <w:rsid w:val="00FF6D35"/>
    <w:rsid w:val="00FF6D59"/>
    <w:rsid w:val="00FF6F60"/>
    <w:rsid w:val="00FF7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BC972"/>
  <w15:docId w15:val="{0A7D2A59-1A75-4143-8A4A-0F9A3E6C0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B8E"/>
  </w:style>
  <w:style w:type="paragraph" w:styleId="Heading1">
    <w:name w:val="heading 1"/>
    <w:basedOn w:val="Normal"/>
    <w:next w:val="Normal"/>
    <w:link w:val="Heading1Char"/>
    <w:uiPriority w:val="9"/>
    <w:qFormat/>
    <w:rsid w:val="00F31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71215"/>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AF72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A656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455F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D5087"/>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2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227"/>
  </w:style>
  <w:style w:type="paragraph" w:styleId="Footer">
    <w:name w:val="footer"/>
    <w:basedOn w:val="Normal"/>
    <w:link w:val="FooterChar"/>
    <w:uiPriority w:val="99"/>
    <w:unhideWhenUsed/>
    <w:rsid w:val="002502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227"/>
  </w:style>
  <w:style w:type="paragraph" w:styleId="BalloonText">
    <w:name w:val="Balloon Text"/>
    <w:basedOn w:val="Normal"/>
    <w:link w:val="BalloonTextChar"/>
    <w:uiPriority w:val="99"/>
    <w:semiHidden/>
    <w:unhideWhenUsed/>
    <w:rsid w:val="00250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227"/>
    <w:rPr>
      <w:rFonts w:ascii="Tahoma" w:hAnsi="Tahoma" w:cs="Tahoma"/>
      <w:sz w:val="16"/>
      <w:szCs w:val="16"/>
    </w:rPr>
  </w:style>
  <w:style w:type="table" w:styleId="TableGrid">
    <w:name w:val="Table Grid"/>
    <w:basedOn w:val="TableNormal"/>
    <w:uiPriority w:val="59"/>
    <w:rsid w:val="00B63B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67049"/>
    <w:rPr>
      <w:color w:val="0000FF"/>
      <w:u w:val="single"/>
    </w:rPr>
  </w:style>
  <w:style w:type="character" w:styleId="Strong">
    <w:name w:val="Strong"/>
    <w:basedOn w:val="DefaultParagraphFont"/>
    <w:uiPriority w:val="22"/>
    <w:qFormat/>
    <w:rsid w:val="00890B36"/>
    <w:rPr>
      <w:b/>
      <w:bCs/>
    </w:rPr>
  </w:style>
  <w:style w:type="paragraph" w:styleId="NoSpacing">
    <w:name w:val="No Spacing"/>
    <w:uiPriority w:val="1"/>
    <w:qFormat/>
    <w:rsid w:val="007F138A"/>
    <w:pPr>
      <w:spacing w:after="0" w:line="240" w:lineRule="auto"/>
    </w:pPr>
  </w:style>
  <w:style w:type="paragraph" w:customStyle="1" w:styleId="Default">
    <w:name w:val="Default"/>
    <w:rsid w:val="006068C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93746"/>
    <w:pPr>
      <w:ind w:left="720"/>
      <w:contextualSpacing/>
    </w:pPr>
  </w:style>
  <w:style w:type="paragraph" w:styleId="NormalWeb">
    <w:name w:val="Normal (Web)"/>
    <w:basedOn w:val="Normal"/>
    <w:uiPriority w:val="99"/>
    <w:unhideWhenUsed/>
    <w:rsid w:val="00242AD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ubtleEmphasis">
    <w:name w:val="Subtle Emphasis"/>
    <w:basedOn w:val="DefaultParagraphFont"/>
    <w:uiPriority w:val="19"/>
    <w:qFormat/>
    <w:rsid w:val="001D3DB5"/>
    <w:rPr>
      <w:i/>
      <w:iCs/>
      <w:color w:val="808080" w:themeColor="text1" w:themeTint="7F"/>
    </w:rPr>
  </w:style>
  <w:style w:type="character" w:customStyle="1" w:styleId="Heading2Char">
    <w:name w:val="Heading 2 Char"/>
    <w:basedOn w:val="DefaultParagraphFont"/>
    <w:link w:val="Heading2"/>
    <w:uiPriority w:val="9"/>
    <w:rsid w:val="00871215"/>
    <w:rPr>
      <w:rFonts w:ascii="Times New Roman" w:eastAsia="Times New Roman" w:hAnsi="Times New Roman" w:cs="Times New Roman"/>
      <w:b/>
      <w:bCs/>
      <w:sz w:val="36"/>
      <w:szCs w:val="36"/>
      <w:lang w:eastAsia="en-IN"/>
    </w:rPr>
  </w:style>
  <w:style w:type="character" w:styleId="Emphasis">
    <w:name w:val="Emphasis"/>
    <w:basedOn w:val="DefaultParagraphFont"/>
    <w:uiPriority w:val="20"/>
    <w:qFormat/>
    <w:rsid w:val="005E46A0"/>
    <w:rPr>
      <w:i/>
      <w:iCs/>
    </w:rPr>
  </w:style>
  <w:style w:type="character" w:customStyle="1" w:styleId="Heading3Char">
    <w:name w:val="Heading 3 Char"/>
    <w:basedOn w:val="DefaultParagraphFont"/>
    <w:link w:val="Heading3"/>
    <w:uiPriority w:val="9"/>
    <w:semiHidden/>
    <w:rsid w:val="00AF7228"/>
    <w:rPr>
      <w:rFonts w:asciiTheme="majorHAnsi" w:eastAsiaTheme="majorEastAsia" w:hAnsiTheme="majorHAnsi" w:cstheme="majorBidi"/>
      <w:b/>
      <w:bCs/>
      <w:color w:val="4F81BD" w:themeColor="accent1"/>
    </w:rPr>
  </w:style>
  <w:style w:type="table" w:styleId="LightShading-Accent6">
    <w:name w:val="Light Shading Accent 6"/>
    <w:basedOn w:val="TableNormal"/>
    <w:uiPriority w:val="60"/>
    <w:rsid w:val="00800B72"/>
    <w:pPr>
      <w:spacing w:after="0" w:line="240" w:lineRule="auto"/>
    </w:pPr>
    <w:rPr>
      <w:color w:val="E36C0A" w:themeColor="accent6" w:themeShade="BF"/>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Shading1-Accent5">
    <w:name w:val="Medium Shading 1 Accent 5"/>
    <w:basedOn w:val="TableNormal"/>
    <w:uiPriority w:val="63"/>
    <w:rsid w:val="00CF669E"/>
    <w:pPr>
      <w:spacing w:after="0" w:line="240" w:lineRule="auto"/>
    </w:pPr>
    <w:rPr>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786A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6AED"/>
    <w:rPr>
      <w:sz w:val="20"/>
      <w:szCs w:val="20"/>
    </w:rPr>
  </w:style>
  <w:style w:type="character" w:styleId="FootnoteReference">
    <w:name w:val="footnote reference"/>
    <w:basedOn w:val="DefaultParagraphFont"/>
    <w:uiPriority w:val="99"/>
    <w:semiHidden/>
    <w:unhideWhenUsed/>
    <w:rsid w:val="00786AED"/>
    <w:rPr>
      <w:vertAlign w:val="superscript"/>
    </w:rPr>
  </w:style>
  <w:style w:type="character" w:customStyle="1" w:styleId="Heading1Char">
    <w:name w:val="Heading 1 Char"/>
    <w:basedOn w:val="DefaultParagraphFont"/>
    <w:link w:val="Heading1"/>
    <w:uiPriority w:val="9"/>
    <w:rsid w:val="00F31E53"/>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666DEB"/>
    <w:rPr>
      <w:color w:val="605E5C"/>
      <w:shd w:val="clear" w:color="auto" w:fill="E1DFDD"/>
    </w:rPr>
  </w:style>
  <w:style w:type="character" w:customStyle="1" w:styleId="Heading5Char">
    <w:name w:val="Heading 5 Char"/>
    <w:basedOn w:val="DefaultParagraphFont"/>
    <w:link w:val="Heading5"/>
    <w:uiPriority w:val="9"/>
    <w:semiHidden/>
    <w:rsid w:val="006455F9"/>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semiHidden/>
    <w:rsid w:val="004A6569"/>
    <w:rPr>
      <w:rFonts w:asciiTheme="majorHAnsi" w:eastAsiaTheme="majorEastAsia" w:hAnsiTheme="majorHAnsi" w:cstheme="majorBidi"/>
      <w:i/>
      <w:iCs/>
      <w:color w:val="365F91" w:themeColor="accent1" w:themeShade="BF"/>
    </w:rPr>
  </w:style>
  <w:style w:type="paragraph" w:styleId="BodyText">
    <w:name w:val="Body Text"/>
    <w:basedOn w:val="Normal"/>
    <w:link w:val="BodyTextChar"/>
    <w:uiPriority w:val="1"/>
    <w:qFormat/>
    <w:rsid w:val="00C2411B"/>
    <w:pPr>
      <w:widowControl w:val="0"/>
      <w:autoSpaceDE w:val="0"/>
      <w:autoSpaceDN w:val="0"/>
      <w:spacing w:after="0" w:line="240" w:lineRule="auto"/>
    </w:pPr>
    <w:rPr>
      <w:rFonts w:ascii="Calibri" w:eastAsia="Calibri" w:hAnsi="Calibri" w:cs="Calibri"/>
      <w:b/>
      <w:bCs/>
      <w:lang w:val="en-US" w:bidi="en-US"/>
    </w:rPr>
  </w:style>
  <w:style w:type="character" w:customStyle="1" w:styleId="BodyTextChar">
    <w:name w:val="Body Text Char"/>
    <w:basedOn w:val="DefaultParagraphFont"/>
    <w:link w:val="BodyText"/>
    <w:uiPriority w:val="1"/>
    <w:rsid w:val="00C2411B"/>
    <w:rPr>
      <w:rFonts w:ascii="Calibri" w:eastAsia="Calibri" w:hAnsi="Calibri" w:cs="Calibri"/>
      <w:b/>
      <w:bCs/>
      <w:lang w:val="en-US" w:bidi="en-US"/>
    </w:rPr>
  </w:style>
  <w:style w:type="paragraph" w:customStyle="1" w:styleId="TableParagraph">
    <w:name w:val="Table Paragraph"/>
    <w:basedOn w:val="Normal"/>
    <w:uiPriority w:val="1"/>
    <w:qFormat/>
    <w:rsid w:val="00C2411B"/>
    <w:pPr>
      <w:widowControl w:val="0"/>
      <w:autoSpaceDE w:val="0"/>
      <w:autoSpaceDN w:val="0"/>
      <w:spacing w:after="0" w:line="248" w:lineRule="exact"/>
      <w:ind w:left="106"/>
    </w:pPr>
    <w:rPr>
      <w:rFonts w:ascii="Calibri" w:eastAsia="Calibri" w:hAnsi="Calibri" w:cs="Calibri"/>
      <w:lang w:val="en-US" w:bidi="en-US"/>
    </w:rPr>
  </w:style>
  <w:style w:type="character" w:customStyle="1" w:styleId="il">
    <w:name w:val="il"/>
    <w:basedOn w:val="DefaultParagraphFont"/>
    <w:rsid w:val="00770493"/>
  </w:style>
  <w:style w:type="table" w:customStyle="1" w:styleId="GridTable3-Accent51">
    <w:name w:val="Grid Table 3 - Accent 51"/>
    <w:basedOn w:val="TableNormal"/>
    <w:uiPriority w:val="48"/>
    <w:rsid w:val="001E34C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5Dark-Accent51">
    <w:name w:val="Grid Table 5 Dark - Accent 51"/>
    <w:basedOn w:val="TableNormal"/>
    <w:uiPriority w:val="50"/>
    <w:rsid w:val="001E34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6Colorful-Accent41">
    <w:name w:val="Grid Table 6 Colorful - Accent 41"/>
    <w:basedOn w:val="TableNormal"/>
    <w:uiPriority w:val="51"/>
    <w:rsid w:val="001E34C7"/>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1">
    <w:name w:val="Grid Table 1 Light1"/>
    <w:basedOn w:val="TableNormal"/>
    <w:uiPriority w:val="46"/>
    <w:rsid w:val="004F266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51">
    <w:name w:val="Grid Table 2 - Accent 51"/>
    <w:basedOn w:val="TableNormal"/>
    <w:uiPriority w:val="47"/>
    <w:rsid w:val="004F266A"/>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21">
    <w:name w:val="Grid Table 2 - Accent 21"/>
    <w:basedOn w:val="TableNormal"/>
    <w:uiPriority w:val="47"/>
    <w:rsid w:val="004F266A"/>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FollowedHyperlink">
    <w:name w:val="FollowedHyperlink"/>
    <w:basedOn w:val="DefaultParagraphFont"/>
    <w:uiPriority w:val="99"/>
    <w:semiHidden/>
    <w:unhideWhenUsed/>
    <w:rsid w:val="002233A8"/>
    <w:rPr>
      <w:color w:val="800080" w:themeColor="followedHyperlink"/>
      <w:u w:val="single"/>
    </w:rPr>
  </w:style>
  <w:style w:type="table" w:customStyle="1" w:styleId="PlainTable31">
    <w:name w:val="Plain Table 31"/>
    <w:basedOn w:val="TableNormal"/>
    <w:uiPriority w:val="43"/>
    <w:rsid w:val="001B61E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31">
    <w:name w:val="Grid Table 4 - Accent 31"/>
    <w:basedOn w:val="TableNormal"/>
    <w:uiPriority w:val="49"/>
    <w:rsid w:val="00DF460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lainTable41">
    <w:name w:val="Plain Table 41"/>
    <w:basedOn w:val="TableNormal"/>
    <w:uiPriority w:val="44"/>
    <w:rsid w:val="00DF460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101A0D"/>
    <w:rPr>
      <w:color w:val="605E5C"/>
      <w:shd w:val="clear" w:color="auto" w:fill="E1DFDD"/>
    </w:rPr>
  </w:style>
  <w:style w:type="character" w:styleId="CommentReference">
    <w:name w:val="annotation reference"/>
    <w:basedOn w:val="DefaultParagraphFont"/>
    <w:uiPriority w:val="99"/>
    <w:semiHidden/>
    <w:unhideWhenUsed/>
    <w:rsid w:val="0073001A"/>
    <w:rPr>
      <w:sz w:val="16"/>
      <w:szCs w:val="16"/>
    </w:rPr>
  </w:style>
  <w:style w:type="paragraph" w:styleId="CommentText">
    <w:name w:val="annotation text"/>
    <w:basedOn w:val="Normal"/>
    <w:link w:val="CommentTextChar"/>
    <w:uiPriority w:val="99"/>
    <w:semiHidden/>
    <w:unhideWhenUsed/>
    <w:rsid w:val="0073001A"/>
    <w:pPr>
      <w:spacing w:line="240" w:lineRule="auto"/>
    </w:pPr>
    <w:rPr>
      <w:sz w:val="20"/>
      <w:szCs w:val="20"/>
    </w:rPr>
  </w:style>
  <w:style w:type="character" w:customStyle="1" w:styleId="CommentTextChar">
    <w:name w:val="Comment Text Char"/>
    <w:basedOn w:val="DefaultParagraphFont"/>
    <w:link w:val="CommentText"/>
    <w:uiPriority w:val="99"/>
    <w:semiHidden/>
    <w:rsid w:val="0073001A"/>
    <w:rPr>
      <w:sz w:val="20"/>
      <w:szCs w:val="20"/>
    </w:rPr>
  </w:style>
  <w:style w:type="paragraph" w:styleId="CommentSubject">
    <w:name w:val="annotation subject"/>
    <w:basedOn w:val="CommentText"/>
    <w:next w:val="CommentText"/>
    <w:link w:val="CommentSubjectChar"/>
    <w:uiPriority w:val="99"/>
    <w:semiHidden/>
    <w:unhideWhenUsed/>
    <w:rsid w:val="0073001A"/>
    <w:rPr>
      <w:b/>
      <w:bCs/>
    </w:rPr>
  </w:style>
  <w:style w:type="character" w:customStyle="1" w:styleId="CommentSubjectChar">
    <w:name w:val="Comment Subject Char"/>
    <w:basedOn w:val="CommentTextChar"/>
    <w:link w:val="CommentSubject"/>
    <w:uiPriority w:val="99"/>
    <w:semiHidden/>
    <w:rsid w:val="0073001A"/>
    <w:rPr>
      <w:b/>
      <w:bCs/>
      <w:sz w:val="20"/>
      <w:szCs w:val="20"/>
    </w:rPr>
  </w:style>
  <w:style w:type="table" w:customStyle="1" w:styleId="PlainTable51">
    <w:name w:val="Plain Table 51"/>
    <w:basedOn w:val="TableNormal"/>
    <w:uiPriority w:val="45"/>
    <w:rsid w:val="006B1BC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Accent61">
    <w:name w:val="Grid Table 3 - Accent 61"/>
    <w:basedOn w:val="TableNormal"/>
    <w:uiPriority w:val="48"/>
    <w:rsid w:val="006B1BCF"/>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3-Accent41">
    <w:name w:val="Grid Table 3 - Accent 41"/>
    <w:basedOn w:val="TableNormal"/>
    <w:uiPriority w:val="48"/>
    <w:rsid w:val="00406DB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4-Accent61">
    <w:name w:val="Grid Table 4 - Accent 61"/>
    <w:basedOn w:val="TableNormal"/>
    <w:uiPriority w:val="49"/>
    <w:rsid w:val="00406DB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1">
    <w:name w:val="Grid Table 41"/>
    <w:basedOn w:val="TableNormal"/>
    <w:uiPriority w:val="49"/>
    <w:rsid w:val="00406D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1">
    <w:name w:val="Grid Table 7 Colorful - Accent 51"/>
    <w:basedOn w:val="TableNormal"/>
    <w:uiPriority w:val="52"/>
    <w:rsid w:val="00E87F8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character" w:customStyle="1" w:styleId="UnresolvedMention">
    <w:name w:val="Unresolved Mention"/>
    <w:basedOn w:val="DefaultParagraphFont"/>
    <w:uiPriority w:val="99"/>
    <w:semiHidden/>
    <w:unhideWhenUsed/>
    <w:rsid w:val="00AC2651"/>
    <w:rPr>
      <w:color w:val="605E5C"/>
      <w:shd w:val="clear" w:color="auto" w:fill="E1DFDD"/>
    </w:rPr>
  </w:style>
  <w:style w:type="table" w:customStyle="1" w:styleId="GridTable1Light-Accent61">
    <w:name w:val="Grid Table 1 Light - Accent 61"/>
    <w:basedOn w:val="TableNormal"/>
    <w:uiPriority w:val="46"/>
    <w:rsid w:val="009B4CA4"/>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customStyle="1" w:styleId="authorortitle">
    <w:name w:val="authorortitle"/>
    <w:basedOn w:val="DefaultParagraphFont"/>
    <w:rsid w:val="000F01BD"/>
  </w:style>
  <w:style w:type="paragraph" w:customStyle="1" w:styleId="padding0">
    <w:name w:val="padding0"/>
    <w:basedOn w:val="Normal"/>
    <w:rsid w:val="00FE77BD"/>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ridTable6Colorful-Accent21">
    <w:name w:val="Grid Table 6 Colorful - Accent 21"/>
    <w:basedOn w:val="TableNormal"/>
    <w:uiPriority w:val="51"/>
    <w:rsid w:val="00B125E8"/>
    <w:pPr>
      <w:spacing w:after="0" w:line="240" w:lineRule="auto"/>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ghtList-Accent6">
    <w:name w:val="Light List Accent 6"/>
    <w:basedOn w:val="TableNormal"/>
    <w:uiPriority w:val="61"/>
    <w:rsid w:val="001F4E1A"/>
    <w:pPr>
      <w:spacing w:after="0" w:line="240" w:lineRule="auto"/>
    </w:pPr>
    <w:rPr>
      <w:rFonts w:eastAsiaTheme="minorEastAsia"/>
      <w:szCs w:val="20"/>
      <w:lang w:eastAsia="en-IN" w:bidi="hi-IN"/>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6">
    <w:name w:val="Light Grid Accent 6"/>
    <w:basedOn w:val="TableNormal"/>
    <w:uiPriority w:val="62"/>
    <w:rsid w:val="00BF20F4"/>
    <w:pPr>
      <w:spacing w:after="0" w:line="240" w:lineRule="auto"/>
    </w:pPr>
    <w:rPr>
      <w:rFonts w:eastAsiaTheme="minorEastAsia"/>
      <w:szCs w:val="20"/>
      <w:lang w:eastAsia="en-IN" w:bidi="hi-IN"/>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GridTable3-Accent510">
    <w:name w:val="Grid Table 3 - Accent 51"/>
    <w:basedOn w:val="TableNormal"/>
    <w:uiPriority w:val="48"/>
    <w:rsid w:val="001A7935"/>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5Dark-Accent510">
    <w:name w:val="Grid Table 5 Dark - Accent 51"/>
    <w:basedOn w:val="TableNormal"/>
    <w:uiPriority w:val="50"/>
    <w:rsid w:val="001A79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6Colorful-Accent410">
    <w:name w:val="Grid Table 6 Colorful - Accent 41"/>
    <w:basedOn w:val="TableNormal"/>
    <w:uiPriority w:val="51"/>
    <w:rsid w:val="001A7935"/>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10">
    <w:name w:val="Grid Table 1 Light1"/>
    <w:basedOn w:val="TableNormal"/>
    <w:uiPriority w:val="46"/>
    <w:rsid w:val="001A793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510">
    <w:name w:val="Grid Table 2 - Accent 51"/>
    <w:basedOn w:val="TableNormal"/>
    <w:uiPriority w:val="47"/>
    <w:rsid w:val="001A7935"/>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210">
    <w:name w:val="Grid Table 2 - Accent 21"/>
    <w:basedOn w:val="TableNormal"/>
    <w:uiPriority w:val="47"/>
    <w:rsid w:val="001A7935"/>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PlainTable310">
    <w:name w:val="Plain Table 31"/>
    <w:basedOn w:val="TableNormal"/>
    <w:uiPriority w:val="43"/>
    <w:rsid w:val="001A793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310">
    <w:name w:val="Grid Table 4 - Accent 31"/>
    <w:basedOn w:val="TableNormal"/>
    <w:uiPriority w:val="49"/>
    <w:rsid w:val="001A793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lainTable410">
    <w:name w:val="Plain Table 41"/>
    <w:basedOn w:val="TableNormal"/>
    <w:uiPriority w:val="44"/>
    <w:rsid w:val="001A793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0">
    <w:name w:val="Plain Table 51"/>
    <w:basedOn w:val="TableNormal"/>
    <w:uiPriority w:val="45"/>
    <w:rsid w:val="001A793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Accent610">
    <w:name w:val="Grid Table 3 - Accent 61"/>
    <w:basedOn w:val="TableNormal"/>
    <w:uiPriority w:val="48"/>
    <w:rsid w:val="001A793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3-Accent410">
    <w:name w:val="Grid Table 3 - Accent 41"/>
    <w:basedOn w:val="TableNormal"/>
    <w:uiPriority w:val="48"/>
    <w:rsid w:val="001A7935"/>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4-Accent610">
    <w:name w:val="Grid Table 4 - Accent 61"/>
    <w:basedOn w:val="TableNormal"/>
    <w:uiPriority w:val="49"/>
    <w:rsid w:val="001A793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10">
    <w:name w:val="Grid Table 41"/>
    <w:basedOn w:val="TableNormal"/>
    <w:uiPriority w:val="49"/>
    <w:rsid w:val="001A793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10">
    <w:name w:val="Grid Table 7 Colorful - Accent 51"/>
    <w:basedOn w:val="TableNormal"/>
    <w:uiPriority w:val="52"/>
    <w:rsid w:val="001A7935"/>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1Light-Accent610">
    <w:name w:val="Grid Table 1 Light - Accent 61"/>
    <w:basedOn w:val="TableNormal"/>
    <w:uiPriority w:val="46"/>
    <w:rsid w:val="001A7935"/>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6Colorful-Accent210">
    <w:name w:val="Grid Table 6 Colorful - Accent 21"/>
    <w:basedOn w:val="TableNormal"/>
    <w:uiPriority w:val="51"/>
    <w:rsid w:val="001A7935"/>
    <w:pPr>
      <w:spacing w:after="0" w:line="240" w:lineRule="auto"/>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1Light-Accent31">
    <w:name w:val="Grid Table 1 Light - Accent 31"/>
    <w:basedOn w:val="TableNormal"/>
    <w:uiPriority w:val="46"/>
    <w:rsid w:val="001A7935"/>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1A7935"/>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6Colorful-Accent31">
    <w:name w:val="Grid Table 6 Colorful - Accent 31"/>
    <w:basedOn w:val="TableNormal"/>
    <w:uiPriority w:val="51"/>
    <w:rsid w:val="001A7935"/>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head">
    <w:name w:val="head"/>
    <w:basedOn w:val="DefaultParagraphFont"/>
    <w:rsid w:val="007E3B00"/>
  </w:style>
  <w:style w:type="character" w:customStyle="1" w:styleId="Heading6Char">
    <w:name w:val="Heading 6 Char"/>
    <w:basedOn w:val="DefaultParagraphFont"/>
    <w:link w:val="Heading6"/>
    <w:uiPriority w:val="9"/>
    <w:semiHidden/>
    <w:rsid w:val="001D5087"/>
    <w:rPr>
      <w:rFonts w:asciiTheme="majorHAnsi" w:eastAsiaTheme="majorEastAsia" w:hAnsiTheme="majorHAnsi" w:cstheme="majorBidi"/>
      <w:color w:val="243F60" w:themeColor="accent1" w:themeShade="7F"/>
    </w:rPr>
  </w:style>
  <w:style w:type="table" w:styleId="GridTable4-Accent2">
    <w:name w:val="Grid Table 4 Accent 2"/>
    <w:basedOn w:val="TableNormal"/>
    <w:uiPriority w:val="49"/>
    <w:rsid w:val="004558F1"/>
    <w:pPr>
      <w:spacing w:after="0" w:line="240" w:lineRule="auto"/>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storypara5">
    <w:name w:val="story_para_5"/>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6">
    <w:name w:val="story_para_6"/>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7">
    <w:name w:val="story_para_7"/>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8">
    <w:name w:val="story_para_8"/>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9">
    <w:name w:val="story_para_9"/>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0">
    <w:name w:val="story_para_10"/>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1">
    <w:name w:val="story_para_11"/>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2">
    <w:name w:val="story_para_12"/>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3">
    <w:name w:val="story_para_13"/>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4">
    <w:name w:val="story_para_14"/>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5">
    <w:name w:val="story_para_15"/>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6">
    <w:name w:val="story_para_16"/>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7">
    <w:name w:val="story_para_17"/>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8">
    <w:name w:val="story_para_18"/>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9">
    <w:name w:val="story_para_19"/>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GridTable5Dark-Accent4">
    <w:name w:val="Grid Table 5 Dark Accent 4"/>
    <w:basedOn w:val="TableNormal"/>
    <w:uiPriority w:val="50"/>
    <w:rsid w:val="00BD0184"/>
    <w:pPr>
      <w:spacing w:after="0" w:line="240" w:lineRule="auto"/>
    </w:pPr>
    <w:rPr>
      <w:rFonts w:eastAsiaTheme="minorEastAsia"/>
      <w:szCs w:val="20"/>
      <w:lang w:eastAsia="en-IN" w:bidi="hi-I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character" w:customStyle="1" w:styleId="webrupee">
    <w:name w:val="webrupee"/>
    <w:basedOn w:val="DefaultParagraphFont"/>
    <w:rsid w:val="00DD49F1"/>
  </w:style>
  <w:style w:type="table" w:customStyle="1" w:styleId="GridTable6Colorful-Accent211">
    <w:name w:val="Grid Table 6 Colorful - Accent 211"/>
    <w:basedOn w:val="TableNormal"/>
    <w:uiPriority w:val="51"/>
    <w:rsid w:val="00CA4BB0"/>
    <w:pPr>
      <w:spacing w:after="0" w:line="240" w:lineRule="auto"/>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rtejustify">
    <w:name w:val="rtejustify"/>
    <w:basedOn w:val="Normal"/>
    <w:rsid w:val="002974D9"/>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table" w:styleId="ListTable7Colorful-Accent6">
    <w:name w:val="List Table 7 Colorful Accent 6"/>
    <w:basedOn w:val="TableNormal"/>
    <w:uiPriority w:val="52"/>
    <w:rsid w:val="002F48C0"/>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305">
      <w:bodyDiv w:val="1"/>
      <w:marLeft w:val="0"/>
      <w:marRight w:val="0"/>
      <w:marTop w:val="0"/>
      <w:marBottom w:val="0"/>
      <w:divBdr>
        <w:top w:val="none" w:sz="0" w:space="0" w:color="auto"/>
        <w:left w:val="none" w:sz="0" w:space="0" w:color="auto"/>
        <w:bottom w:val="none" w:sz="0" w:space="0" w:color="auto"/>
        <w:right w:val="none" w:sz="0" w:space="0" w:color="auto"/>
      </w:divBdr>
    </w:div>
    <w:div w:id="1665006">
      <w:bodyDiv w:val="1"/>
      <w:marLeft w:val="0"/>
      <w:marRight w:val="0"/>
      <w:marTop w:val="0"/>
      <w:marBottom w:val="0"/>
      <w:divBdr>
        <w:top w:val="none" w:sz="0" w:space="0" w:color="auto"/>
        <w:left w:val="none" w:sz="0" w:space="0" w:color="auto"/>
        <w:bottom w:val="none" w:sz="0" w:space="0" w:color="auto"/>
        <w:right w:val="none" w:sz="0" w:space="0" w:color="auto"/>
      </w:divBdr>
    </w:div>
    <w:div w:id="2124489">
      <w:bodyDiv w:val="1"/>
      <w:marLeft w:val="0"/>
      <w:marRight w:val="0"/>
      <w:marTop w:val="0"/>
      <w:marBottom w:val="0"/>
      <w:divBdr>
        <w:top w:val="none" w:sz="0" w:space="0" w:color="auto"/>
        <w:left w:val="none" w:sz="0" w:space="0" w:color="auto"/>
        <w:bottom w:val="none" w:sz="0" w:space="0" w:color="auto"/>
        <w:right w:val="none" w:sz="0" w:space="0" w:color="auto"/>
      </w:divBdr>
      <w:divsChild>
        <w:div w:id="1138916027">
          <w:marLeft w:val="0"/>
          <w:marRight w:val="0"/>
          <w:marTop w:val="0"/>
          <w:marBottom w:val="0"/>
          <w:divBdr>
            <w:top w:val="none" w:sz="0" w:space="0" w:color="auto"/>
            <w:left w:val="none" w:sz="0" w:space="0" w:color="auto"/>
            <w:bottom w:val="none" w:sz="0" w:space="0" w:color="auto"/>
            <w:right w:val="none" w:sz="0" w:space="0" w:color="auto"/>
          </w:divBdr>
        </w:div>
        <w:div w:id="317346048">
          <w:marLeft w:val="0"/>
          <w:marRight w:val="0"/>
          <w:marTop w:val="0"/>
          <w:marBottom w:val="0"/>
          <w:divBdr>
            <w:top w:val="none" w:sz="0" w:space="0" w:color="auto"/>
            <w:left w:val="none" w:sz="0" w:space="0" w:color="auto"/>
            <w:bottom w:val="none" w:sz="0" w:space="0" w:color="auto"/>
            <w:right w:val="none" w:sz="0" w:space="0" w:color="auto"/>
          </w:divBdr>
        </w:div>
        <w:div w:id="209269962">
          <w:marLeft w:val="0"/>
          <w:marRight w:val="0"/>
          <w:marTop w:val="0"/>
          <w:marBottom w:val="0"/>
          <w:divBdr>
            <w:top w:val="none" w:sz="0" w:space="0" w:color="auto"/>
            <w:left w:val="none" w:sz="0" w:space="0" w:color="auto"/>
            <w:bottom w:val="none" w:sz="0" w:space="0" w:color="auto"/>
            <w:right w:val="none" w:sz="0" w:space="0" w:color="auto"/>
          </w:divBdr>
        </w:div>
        <w:div w:id="930089875">
          <w:marLeft w:val="0"/>
          <w:marRight w:val="0"/>
          <w:marTop w:val="0"/>
          <w:marBottom w:val="0"/>
          <w:divBdr>
            <w:top w:val="none" w:sz="0" w:space="0" w:color="auto"/>
            <w:left w:val="none" w:sz="0" w:space="0" w:color="auto"/>
            <w:bottom w:val="none" w:sz="0" w:space="0" w:color="auto"/>
            <w:right w:val="none" w:sz="0" w:space="0" w:color="auto"/>
          </w:divBdr>
        </w:div>
        <w:div w:id="469251611">
          <w:marLeft w:val="0"/>
          <w:marRight w:val="0"/>
          <w:marTop w:val="0"/>
          <w:marBottom w:val="0"/>
          <w:divBdr>
            <w:top w:val="none" w:sz="0" w:space="0" w:color="auto"/>
            <w:left w:val="none" w:sz="0" w:space="0" w:color="auto"/>
            <w:bottom w:val="none" w:sz="0" w:space="0" w:color="auto"/>
            <w:right w:val="none" w:sz="0" w:space="0" w:color="auto"/>
          </w:divBdr>
        </w:div>
        <w:div w:id="1159996956">
          <w:marLeft w:val="0"/>
          <w:marRight w:val="0"/>
          <w:marTop w:val="0"/>
          <w:marBottom w:val="0"/>
          <w:divBdr>
            <w:top w:val="none" w:sz="0" w:space="0" w:color="auto"/>
            <w:left w:val="none" w:sz="0" w:space="0" w:color="auto"/>
            <w:bottom w:val="none" w:sz="0" w:space="0" w:color="auto"/>
            <w:right w:val="none" w:sz="0" w:space="0" w:color="auto"/>
          </w:divBdr>
        </w:div>
        <w:div w:id="310208398">
          <w:marLeft w:val="0"/>
          <w:marRight w:val="0"/>
          <w:marTop w:val="0"/>
          <w:marBottom w:val="0"/>
          <w:divBdr>
            <w:top w:val="none" w:sz="0" w:space="0" w:color="auto"/>
            <w:left w:val="none" w:sz="0" w:space="0" w:color="auto"/>
            <w:bottom w:val="none" w:sz="0" w:space="0" w:color="auto"/>
            <w:right w:val="none" w:sz="0" w:space="0" w:color="auto"/>
          </w:divBdr>
        </w:div>
        <w:div w:id="1781411504">
          <w:marLeft w:val="0"/>
          <w:marRight w:val="0"/>
          <w:marTop w:val="0"/>
          <w:marBottom w:val="0"/>
          <w:divBdr>
            <w:top w:val="none" w:sz="0" w:space="0" w:color="auto"/>
            <w:left w:val="none" w:sz="0" w:space="0" w:color="auto"/>
            <w:bottom w:val="none" w:sz="0" w:space="0" w:color="auto"/>
            <w:right w:val="none" w:sz="0" w:space="0" w:color="auto"/>
          </w:divBdr>
        </w:div>
        <w:div w:id="576594473">
          <w:marLeft w:val="0"/>
          <w:marRight w:val="0"/>
          <w:marTop w:val="0"/>
          <w:marBottom w:val="0"/>
          <w:divBdr>
            <w:top w:val="none" w:sz="0" w:space="0" w:color="auto"/>
            <w:left w:val="none" w:sz="0" w:space="0" w:color="auto"/>
            <w:bottom w:val="none" w:sz="0" w:space="0" w:color="auto"/>
            <w:right w:val="none" w:sz="0" w:space="0" w:color="auto"/>
          </w:divBdr>
        </w:div>
        <w:div w:id="181286035">
          <w:marLeft w:val="0"/>
          <w:marRight w:val="0"/>
          <w:marTop w:val="0"/>
          <w:marBottom w:val="0"/>
          <w:divBdr>
            <w:top w:val="none" w:sz="0" w:space="0" w:color="auto"/>
            <w:left w:val="none" w:sz="0" w:space="0" w:color="auto"/>
            <w:bottom w:val="none" w:sz="0" w:space="0" w:color="auto"/>
            <w:right w:val="none" w:sz="0" w:space="0" w:color="auto"/>
          </w:divBdr>
        </w:div>
      </w:divsChild>
    </w:div>
    <w:div w:id="17506780">
      <w:bodyDiv w:val="1"/>
      <w:marLeft w:val="0"/>
      <w:marRight w:val="0"/>
      <w:marTop w:val="0"/>
      <w:marBottom w:val="0"/>
      <w:divBdr>
        <w:top w:val="none" w:sz="0" w:space="0" w:color="auto"/>
        <w:left w:val="none" w:sz="0" w:space="0" w:color="auto"/>
        <w:bottom w:val="none" w:sz="0" w:space="0" w:color="auto"/>
        <w:right w:val="none" w:sz="0" w:space="0" w:color="auto"/>
      </w:divBdr>
      <w:divsChild>
        <w:div w:id="1505130228">
          <w:marLeft w:val="0"/>
          <w:marRight w:val="0"/>
          <w:marTop w:val="0"/>
          <w:marBottom w:val="0"/>
          <w:divBdr>
            <w:top w:val="none" w:sz="0" w:space="0" w:color="auto"/>
            <w:left w:val="none" w:sz="0" w:space="0" w:color="auto"/>
            <w:bottom w:val="none" w:sz="0" w:space="0" w:color="auto"/>
            <w:right w:val="none" w:sz="0" w:space="0" w:color="auto"/>
          </w:divBdr>
        </w:div>
        <w:div w:id="437794641">
          <w:marLeft w:val="0"/>
          <w:marRight w:val="0"/>
          <w:marTop w:val="0"/>
          <w:marBottom w:val="0"/>
          <w:divBdr>
            <w:top w:val="none" w:sz="0" w:space="0" w:color="auto"/>
            <w:left w:val="none" w:sz="0" w:space="0" w:color="auto"/>
            <w:bottom w:val="none" w:sz="0" w:space="0" w:color="auto"/>
            <w:right w:val="none" w:sz="0" w:space="0" w:color="auto"/>
          </w:divBdr>
        </w:div>
        <w:div w:id="1121340915">
          <w:marLeft w:val="0"/>
          <w:marRight w:val="0"/>
          <w:marTop w:val="0"/>
          <w:marBottom w:val="0"/>
          <w:divBdr>
            <w:top w:val="none" w:sz="0" w:space="0" w:color="auto"/>
            <w:left w:val="none" w:sz="0" w:space="0" w:color="auto"/>
            <w:bottom w:val="none" w:sz="0" w:space="0" w:color="auto"/>
            <w:right w:val="none" w:sz="0" w:space="0" w:color="auto"/>
          </w:divBdr>
        </w:div>
        <w:div w:id="2113888531">
          <w:marLeft w:val="0"/>
          <w:marRight w:val="0"/>
          <w:marTop w:val="0"/>
          <w:marBottom w:val="0"/>
          <w:divBdr>
            <w:top w:val="none" w:sz="0" w:space="0" w:color="auto"/>
            <w:left w:val="none" w:sz="0" w:space="0" w:color="auto"/>
            <w:bottom w:val="none" w:sz="0" w:space="0" w:color="auto"/>
            <w:right w:val="none" w:sz="0" w:space="0" w:color="auto"/>
          </w:divBdr>
        </w:div>
        <w:div w:id="802234108">
          <w:marLeft w:val="0"/>
          <w:marRight w:val="0"/>
          <w:marTop w:val="0"/>
          <w:marBottom w:val="0"/>
          <w:divBdr>
            <w:top w:val="none" w:sz="0" w:space="0" w:color="auto"/>
            <w:left w:val="none" w:sz="0" w:space="0" w:color="auto"/>
            <w:bottom w:val="none" w:sz="0" w:space="0" w:color="auto"/>
            <w:right w:val="none" w:sz="0" w:space="0" w:color="auto"/>
          </w:divBdr>
        </w:div>
        <w:div w:id="817770842">
          <w:marLeft w:val="0"/>
          <w:marRight w:val="0"/>
          <w:marTop w:val="0"/>
          <w:marBottom w:val="0"/>
          <w:divBdr>
            <w:top w:val="none" w:sz="0" w:space="0" w:color="auto"/>
            <w:left w:val="none" w:sz="0" w:space="0" w:color="auto"/>
            <w:bottom w:val="none" w:sz="0" w:space="0" w:color="auto"/>
            <w:right w:val="none" w:sz="0" w:space="0" w:color="auto"/>
          </w:divBdr>
        </w:div>
        <w:div w:id="1407066858">
          <w:marLeft w:val="0"/>
          <w:marRight w:val="0"/>
          <w:marTop w:val="0"/>
          <w:marBottom w:val="0"/>
          <w:divBdr>
            <w:top w:val="none" w:sz="0" w:space="0" w:color="auto"/>
            <w:left w:val="none" w:sz="0" w:space="0" w:color="auto"/>
            <w:bottom w:val="none" w:sz="0" w:space="0" w:color="auto"/>
            <w:right w:val="none" w:sz="0" w:space="0" w:color="auto"/>
          </w:divBdr>
        </w:div>
      </w:divsChild>
    </w:div>
    <w:div w:id="20203357">
      <w:bodyDiv w:val="1"/>
      <w:marLeft w:val="0"/>
      <w:marRight w:val="0"/>
      <w:marTop w:val="0"/>
      <w:marBottom w:val="0"/>
      <w:divBdr>
        <w:top w:val="none" w:sz="0" w:space="0" w:color="auto"/>
        <w:left w:val="none" w:sz="0" w:space="0" w:color="auto"/>
        <w:bottom w:val="none" w:sz="0" w:space="0" w:color="auto"/>
        <w:right w:val="none" w:sz="0" w:space="0" w:color="auto"/>
      </w:divBdr>
    </w:div>
    <w:div w:id="35741402">
      <w:bodyDiv w:val="1"/>
      <w:marLeft w:val="0"/>
      <w:marRight w:val="0"/>
      <w:marTop w:val="0"/>
      <w:marBottom w:val="0"/>
      <w:divBdr>
        <w:top w:val="none" w:sz="0" w:space="0" w:color="auto"/>
        <w:left w:val="none" w:sz="0" w:space="0" w:color="auto"/>
        <w:bottom w:val="none" w:sz="0" w:space="0" w:color="auto"/>
        <w:right w:val="none" w:sz="0" w:space="0" w:color="auto"/>
      </w:divBdr>
    </w:div>
    <w:div w:id="36511825">
      <w:bodyDiv w:val="1"/>
      <w:marLeft w:val="0"/>
      <w:marRight w:val="0"/>
      <w:marTop w:val="0"/>
      <w:marBottom w:val="0"/>
      <w:divBdr>
        <w:top w:val="none" w:sz="0" w:space="0" w:color="auto"/>
        <w:left w:val="none" w:sz="0" w:space="0" w:color="auto"/>
        <w:bottom w:val="none" w:sz="0" w:space="0" w:color="auto"/>
        <w:right w:val="none" w:sz="0" w:space="0" w:color="auto"/>
      </w:divBdr>
    </w:div>
    <w:div w:id="51080948">
      <w:bodyDiv w:val="1"/>
      <w:marLeft w:val="0"/>
      <w:marRight w:val="0"/>
      <w:marTop w:val="0"/>
      <w:marBottom w:val="0"/>
      <w:divBdr>
        <w:top w:val="none" w:sz="0" w:space="0" w:color="auto"/>
        <w:left w:val="none" w:sz="0" w:space="0" w:color="auto"/>
        <w:bottom w:val="none" w:sz="0" w:space="0" w:color="auto"/>
        <w:right w:val="none" w:sz="0" w:space="0" w:color="auto"/>
      </w:divBdr>
    </w:div>
    <w:div w:id="60174905">
      <w:bodyDiv w:val="1"/>
      <w:marLeft w:val="0"/>
      <w:marRight w:val="0"/>
      <w:marTop w:val="0"/>
      <w:marBottom w:val="0"/>
      <w:divBdr>
        <w:top w:val="none" w:sz="0" w:space="0" w:color="auto"/>
        <w:left w:val="none" w:sz="0" w:space="0" w:color="auto"/>
        <w:bottom w:val="none" w:sz="0" w:space="0" w:color="auto"/>
        <w:right w:val="none" w:sz="0" w:space="0" w:color="auto"/>
      </w:divBdr>
    </w:div>
    <w:div w:id="64232246">
      <w:bodyDiv w:val="1"/>
      <w:marLeft w:val="0"/>
      <w:marRight w:val="0"/>
      <w:marTop w:val="0"/>
      <w:marBottom w:val="0"/>
      <w:divBdr>
        <w:top w:val="none" w:sz="0" w:space="0" w:color="auto"/>
        <w:left w:val="none" w:sz="0" w:space="0" w:color="auto"/>
        <w:bottom w:val="none" w:sz="0" w:space="0" w:color="auto"/>
        <w:right w:val="none" w:sz="0" w:space="0" w:color="auto"/>
      </w:divBdr>
    </w:div>
    <w:div w:id="73625222">
      <w:bodyDiv w:val="1"/>
      <w:marLeft w:val="0"/>
      <w:marRight w:val="0"/>
      <w:marTop w:val="0"/>
      <w:marBottom w:val="0"/>
      <w:divBdr>
        <w:top w:val="none" w:sz="0" w:space="0" w:color="auto"/>
        <w:left w:val="none" w:sz="0" w:space="0" w:color="auto"/>
        <w:bottom w:val="none" w:sz="0" w:space="0" w:color="auto"/>
        <w:right w:val="none" w:sz="0" w:space="0" w:color="auto"/>
      </w:divBdr>
      <w:divsChild>
        <w:div w:id="1024020873">
          <w:marLeft w:val="547"/>
          <w:marRight w:val="0"/>
          <w:marTop w:val="0"/>
          <w:marBottom w:val="0"/>
          <w:divBdr>
            <w:top w:val="none" w:sz="0" w:space="0" w:color="auto"/>
            <w:left w:val="none" w:sz="0" w:space="0" w:color="auto"/>
            <w:bottom w:val="none" w:sz="0" w:space="0" w:color="auto"/>
            <w:right w:val="none" w:sz="0" w:space="0" w:color="auto"/>
          </w:divBdr>
        </w:div>
      </w:divsChild>
    </w:div>
    <w:div w:id="78185769">
      <w:bodyDiv w:val="1"/>
      <w:marLeft w:val="0"/>
      <w:marRight w:val="0"/>
      <w:marTop w:val="0"/>
      <w:marBottom w:val="0"/>
      <w:divBdr>
        <w:top w:val="none" w:sz="0" w:space="0" w:color="auto"/>
        <w:left w:val="none" w:sz="0" w:space="0" w:color="auto"/>
        <w:bottom w:val="none" w:sz="0" w:space="0" w:color="auto"/>
        <w:right w:val="none" w:sz="0" w:space="0" w:color="auto"/>
      </w:divBdr>
    </w:div>
    <w:div w:id="78412786">
      <w:bodyDiv w:val="1"/>
      <w:marLeft w:val="0"/>
      <w:marRight w:val="0"/>
      <w:marTop w:val="0"/>
      <w:marBottom w:val="0"/>
      <w:divBdr>
        <w:top w:val="none" w:sz="0" w:space="0" w:color="auto"/>
        <w:left w:val="none" w:sz="0" w:space="0" w:color="auto"/>
        <w:bottom w:val="none" w:sz="0" w:space="0" w:color="auto"/>
        <w:right w:val="none" w:sz="0" w:space="0" w:color="auto"/>
      </w:divBdr>
      <w:divsChild>
        <w:div w:id="933173376">
          <w:marLeft w:val="0"/>
          <w:marRight w:val="0"/>
          <w:marTop w:val="0"/>
          <w:marBottom w:val="0"/>
          <w:divBdr>
            <w:top w:val="none" w:sz="0" w:space="0" w:color="auto"/>
            <w:left w:val="none" w:sz="0" w:space="0" w:color="auto"/>
            <w:bottom w:val="none" w:sz="0" w:space="0" w:color="auto"/>
            <w:right w:val="none" w:sz="0" w:space="0" w:color="auto"/>
          </w:divBdr>
        </w:div>
      </w:divsChild>
    </w:div>
    <w:div w:id="82924144">
      <w:bodyDiv w:val="1"/>
      <w:marLeft w:val="0"/>
      <w:marRight w:val="0"/>
      <w:marTop w:val="0"/>
      <w:marBottom w:val="0"/>
      <w:divBdr>
        <w:top w:val="none" w:sz="0" w:space="0" w:color="auto"/>
        <w:left w:val="none" w:sz="0" w:space="0" w:color="auto"/>
        <w:bottom w:val="none" w:sz="0" w:space="0" w:color="auto"/>
        <w:right w:val="none" w:sz="0" w:space="0" w:color="auto"/>
      </w:divBdr>
      <w:divsChild>
        <w:div w:id="144854244">
          <w:marLeft w:val="0"/>
          <w:marRight w:val="0"/>
          <w:marTop w:val="0"/>
          <w:marBottom w:val="0"/>
          <w:divBdr>
            <w:top w:val="none" w:sz="0" w:space="0" w:color="auto"/>
            <w:left w:val="none" w:sz="0" w:space="0" w:color="auto"/>
            <w:bottom w:val="none" w:sz="0" w:space="0" w:color="auto"/>
            <w:right w:val="none" w:sz="0" w:space="0" w:color="auto"/>
          </w:divBdr>
        </w:div>
        <w:div w:id="1604265153">
          <w:marLeft w:val="0"/>
          <w:marRight w:val="0"/>
          <w:marTop w:val="0"/>
          <w:marBottom w:val="0"/>
          <w:divBdr>
            <w:top w:val="none" w:sz="0" w:space="0" w:color="auto"/>
            <w:left w:val="none" w:sz="0" w:space="0" w:color="auto"/>
            <w:bottom w:val="none" w:sz="0" w:space="0" w:color="auto"/>
            <w:right w:val="none" w:sz="0" w:space="0" w:color="auto"/>
          </w:divBdr>
        </w:div>
        <w:div w:id="179855143">
          <w:marLeft w:val="0"/>
          <w:marRight w:val="0"/>
          <w:marTop w:val="0"/>
          <w:marBottom w:val="0"/>
          <w:divBdr>
            <w:top w:val="none" w:sz="0" w:space="0" w:color="auto"/>
            <w:left w:val="none" w:sz="0" w:space="0" w:color="auto"/>
            <w:bottom w:val="none" w:sz="0" w:space="0" w:color="auto"/>
            <w:right w:val="none" w:sz="0" w:space="0" w:color="auto"/>
          </w:divBdr>
        </w:div>
        <w:div w:id="313149651">
          <w:marLeft w:val="0"/>
          <w:marRight w:val="0"/>
          <w:marTop w:val="0"/>
          <w:marBottom w:val="0"/>
          <w:divBdr>
            <w:top w:val="none" w:sz="0" w:space="0" w:color="auto"/>
            <w:left w:val="none" w:sz="0" w:space="0" w:color="auto"/>
            <w:bottom w:val="none" w:sz="0" w:space="0" w:color="auto"/>
            <w:right w:val="none" w:sz="0" w:space="0" w:color="auto"/>
          </w:divBdr>
        </w:div>
        <w:div w:id="1735398337">
          <w:marLeft w:val="0"/>
          <w:marRight w:val="0"/>
          <w:marTop w:val="0"/>
          <w:marBottom w:val="0"/>
          <w:divBdr>
            <w:top w:val="none" w:sz="0" w:space="0" w:color="auto"/>
            <w:left w:val="none" w:sz="0" w:space="0" w:color="auto"/>
            <w:bottom w:val="none" w:sz="0" w:space="0" w:color="auto"/>
            <w:right w:val="none" w:sz="0" w:space="0" w:color="auto"/>
          </w:divBdr>
        </w:div>
        <w:div w:id="1604727633">
          <w:marLeft w:val="0"/>
          <w:marRight w:val="0"/>
          <w:marTop w:val="0"/>
          <w:marBottom w:val="0"/>
          <w:divBdr>
            <w:top w:val="none" w:sz="0" w:space="0" w:color="auto"/>
            <w:left w:val="none" w:sz="0" w:space="0" w:color="auto"/>
            <w:bottom w:val="none" w:sz="0" w:space="0" w:color="auto"/>
            <w:right w:val="none" w:sz="0" w:space="0" w:color="auto"/>
          </w:divBdr>
        </w:div>
        <w:div w:id="942763517">
          <w:marLeft w:val="0"/>
          <w:marRight w:val="0"/>
          <w:marTop w:val="0"/>
          <w:marBottom w:val="0"/>
          <w:divBdr>
            <w:top w:val="none" w:sz="0" w:space="0" w:color="auto"/>
            <w:left w:val="none" w:sz="0" w:space="0" w:color="auto"/>
            <w:bottom w:val="none" w:sz="0" w:space="0" w:color="auto"/>
            <w:right w:val="none" w:sz="0" w:space="0" w:color="auto"/>
          </w:divBdr>
        </w:div>
        <w:div w:id="835417610">
          <w:marLeft w:val="0"/>
          <w:marRight w:val="0"/>
          <w:marTop w:val="0"/>
          <w:marBottom w:val="0"/>
          <w:divBdr>
            <w:top w:val="none" w:sz="0" w:space="0" w:color="auto"/>
            <w:left w:val="none" w:sz="0" w:space="0" w:color="auto"/>
            <w:bottom w:val="none" w:sz="0" w:space="0" w:color="auto"/>
            <w:right w:val="none" w:sz="0" w:space="0" w:color="auto"/>
          </w:divBdr>
        </w:div>
      </w:divsChild>
    </w:div>
    <w:div w:id="86391553">
      <w:bodyDiv w:val="1"/>
      <w:marLeft w:val="0"/>
      <w:marRight w:val="0"/>
      <w:marTop w:val="0"/>
      <w:marBottom w:val="0"/>
      <w:divBdr>
        <w:top w:val="none" w:sz="0" w:space="0" w:color="auto"/>
        <w:left w:val="none" w:sz="0" w:space="0" w:color="auto"/>
        <w:bottom w:val="none" w:sz="0" w:space="0" w:color="auto"/>
        <w:right w:val="none" w:sz="0" w:space="0" w:color="auto"/>
      </w:divBdr>
      <w:divsChild>
        <w:div w:id="848520876">
          <w:marLeft w:val="0"/>
          <w:marRight w:val="0"/>
          <w:marTop w:val="0"/>
          <w:marBottom w:val="0"/>
          <w:divBdr>
            <w:top w:val="none" w:sz="0" w:space="0" w:color="auto"/>
            <w:left w:val="none" w:sz="0" w:space="0" w:color="auto"/>
            <w:bottom w:val="none" w:sz="0" w:space="0" w:color="auto"/>
            <w:right w:val="none" w:sz="0" w:space="0" w:color="auto"/>
          </w:divBdr>
        </w:div>
      </w:divsChild>
    </w:div>
    <w:div w:id="90443273">
      <w:bodyDiv w:val="1"/>
      <w:marLeft w:val="0"/>
      <w:marRight w:val="0"/>
      <w:marTop w:val="0"/>
      <w:marBottom w:val="0"/>
      <w:divBdr>
        <w:top w:val="none" w:sz="0" w:space="0" w:color="auto"/>
        <w:left w:val="none" w:sz="0" w:space="0" w:color="auto"/>
        <w:bottom w:val="none" w:sz="0" w:space="0" w:color="auto"/>
        <w:right w:val="none" w:sz="0" w:space="0" w:color="auto"/>
      </w:divBdr>
    </w:div>
    <w:div w:id="100683030">
      <w:bodyDiv w:val="1"/>
      <w:marLeft w:val="0"/>
      <w:marRight w:val="0"/>
      <w:marTop w:val="0"/>
      <w:marBottom w:val="0"/>
      <w:divBdr>
        <w:top w:val="none" w:sz="0" w:space="0" w:color="auto"/>
        <w:left w:val="none" w:sz="0" w:space="0" w:color="auto"/>
        <w:bottom w:val="none" w:sz="0" w:space="0" w:color="auto"/>
        <w:right w:val="none" w:sz="0" w:space="0" w:color="auto"/>
      </w:divBdr>
    </w:div>
    <w:div w:id="108015508">
      <w:bodyDiv w:val="1"/>
      <w:marLeft w:val="0"/>
      <w:marRight w:val="0"/>
      <w:marTop w:val="0"/>
      <w:marBottom w:val="0"/>
      <w:divBdr>
        <w:top w:val="none" w:sz="0" w:space="0" w:color="auto"/>
        <w:left w:val="none" w:sz="0" w:space="0" w:color="auto"/>
        <w:bottom w:val="none" w:sz="0" w:space="0" w:color="auto"/>
        <w:right w:val="none" w:sz="0" w:space="0" w:color="auto"/>
      </w:divBdr>
    </w:div>
    <w:div w:id="112676040">
      <w:bodyDiv w:val="1"/>
      <w:marLeft w:val="0"/>
      <w:marRight w:val="0"/>
      <w:marTop w:val="0"/>
      <w:marBottom w:val="0"/>
      <w:divBdr>
        <w:top w:val="none" w:sz="0" w:space="0" w:color="auto"/>
        <w:left w:val="none" w:sz="0" w:space="0" w:color="auto"/>
        <w:bottom w:val="none" w:sz="0" w:space="0" w:color="auto"/>
        <w:right w:val="none" w:sz="0" w:space="0" w:color="auto"/>
      </w:divBdr>
    </w:div>
    <w:div w:id="113644877">
      <w:bodyDiv w:val="1"/>
      <w:marLeft w:val="0"/>
      <w:marRight w:val="0"/>
      <w:marTop w:val="0"/>
      <w:marBottom w:val="0"/>
      <w:divBdr>
        <w:top w:val="none" w:sz="0" w:space="0" w:color="auto"/>
        <w:left w:val="none" w:sz="0" w:space="0" w:color="auto"/>
        <w:bottom w:val="none" w:sz="0" w:space="0" w:color="auto"/>
        <w:right w:val="none" w:sz="0" w:space="0" w:color="auto"/>
      </w:divBdr>
    </w:div>
    <w:div w:id="115486789">
      <w:bodyDiv w:val="1"/>
      <w:marLeft w:val="0"/>
      <w:marRight w:val="0"/>
      <w:marTop w:val="0"/>
      <w:marBottom w:val="0"/>
      <w:divBdr>
        <w:top w:val="none" w:sz="0" w:space="0" w:color="auto"/>
        <w:left w:val="none" w:sz="0" w:space="0" w:color="auto"/>
        <w:bottom w:val="none" w:sz="0" w:space="0" w:color="auto"/>
        <w:right w:val="none" w:sz="0" w:space="0" w:color="auto"/>
      </w:divBdr>
      <w:divsChild>
        <w:div w:id="1864897467">
          <w:marLeft w:val="0"/>
          <w:marRight w:val="0"/>
          <w:marTop w:val="0"/>
          <w:marBottom w:val="0"/>
          <w:divBdr>
            <w:top w:val="none" w:sz="0" w:space="0" w:color="auto"/>
            <w:left w:val="none" w:sz="0" w:space="0" w:color="auto"/>
            <w:bottom w:val="none" w:sz="0" w:space="0" w:color="auto"/>
            <w:right w:val="none" w:sz="0" w:space="0" w:color="auto"/>
          </w:divBdr>
        </w:div>
      </w:divsChild>
    </w:div>
    <w:div w:id="121117676">
      <w:bodyDiv w:val="1"/>
      <w:marLeft w:val="0"/>
      <w:marRight w:val="0"/>
      <w:marTop w:val="0"/>
      <w:marBottom w:val="0"/>
      <w:divBdr>
        <w:top w:val="none" w:sz="0" w:space="0" w:color="auto"/>
        <w:left w:val="none" w:sz="0" w:space="0" w:color="auto"/>
        <w:bottom w:val="none" w:sz="0" w:space="0" w:color="auto"/>
        <w:right w:val="none" w:sz="0" w:space="0" w:color="auto"/>
      </w:divBdr>
    </w:div>
    <w:div w:id="155265100">
      <w:bodyDiv w:val="1"/>
      <w:marLeft w:val="0"/>
      <w:marRight w:val="0"/>
      <w:marTop w:val="0"/>
      <w:marBottom w:val="0"/>
      <w:divBdr>
        <w:top w:val="none" w:sz="0" w:space="0" w:color="auto"/>
        <w:left w:val="none" w:sz="0" w:space="0" w:color="auto"/>
        <w:bottom w:val="none" w:sz="0" w:space="0" w:color="auto"/>
        <w:right w:val="none" w:sz="0" w:space="0" w:color="auto"/>
      </w:divBdr>
      <w:divsChild>
        <w:div w:id="1036738996">
          <w:marLeft w:val="0"/>
          <w:marRight w:val="0"/>
          <w:marTop w:val="0"/>
          <w:marBottom w:val="0"/>
          <w:divBdr>
            <w:top w:val="none" w:sz="0" w:space="0" w:color="auto"/>
            <w:left w:val="none" w:sz="0" w:space="0" w:color="auto"/>
            <w:bottom w:val="none" w:sz="0" w:space="0" w:color="auto"/>
            <w:right w:val="none" w:sz="0" w:space="0" w:color="auto"/>
          </w:divBdr>
        </w:div>
        <w:div w:id="1243635887">
          <w:marLeft w:val="0"/>
          <w:marRight w:val="0"/>
          <w:marTop w:val="0"/>
          <w:marBottom w:val="0"/>
          <w:divBdr>
            <w:top w:val="none" w:sz="0" w:space="0" w:color="auto"/>
            <w:left w:val="none" w:sz="0" w:space="0" w:color="auto"/>
            <w:bottom w:val="none" w:sz="0" w:space="0" w:color="auto"/>
            <w:right w:val="none" w:sz="0" w:space="0" w:color="auto"/>
          </w:divBdr>
        </w:div>
        <w:div w:id="848787608">
          <w:marLeft w:val="0"/>
          <w:marRight w:val="0"/>
          <w:marTop w:val="0"/>
          <w:marBottom w:val="0"/>
          <w:divBdr>
            <w:top w:val="none" w:sz="0" w:space="0" w:color="auto"/>
            <w:left w:val="none" w:sz="0" w:space="0" w:color="auto"/>
            <w:bottom w:val="none" w:sz="0" w:space="0" w:color="auto"/>
            <w:right w:val="none" w:sz="0" w:space="0" w:color="auto"/>
          </w:divBdr>
        </w:div>
      </w:divsChild>
    </w:div>
    <w:div w:id="155729563">
      <w:bodyDiv w:val="1"/>
      <w:marLeft w:val="0"/>
      <w:marRight w:val="0"/>
      <w:marTop w:val="0"/>
      <w:marBottom w:val="0"/>
      <w:divBdr>
        <w:top w:val="none" w:sz="0" w:space="0" w:color="auto"/>
        <w:left w:val="none" w:sz="0" w:space="0" w:color="auto"/>
        <w:bottom w:val="none" w:sz="0" w:space="0" w:color="auto"/>
        <w:right w:val="none" w:sz="0" w:space="0" w:color="auto"/>
      </w:divBdr>
    </w:div>
    <w:div w:id="159347350">
      <w:bodyDiv w:val="1"/>
      <w:marLeft w:val="0"/>
      <w:marRight w:val="0"/>
      <w:marTop w:val="0"/>
      <w:marBottom w:val="0"/>
      <w:divBdr>
        <w:top w:val="none" w:sz="0" w:space="0" w:color="auto"/>
        <w:left w:val="none" w:sz="0" w:space="0" w:color="auto"/>
        <w:bottom w:val="none" w:sz="0" w:space="0" w:color="auto"/>
        <w:right w:val="none" w:sz="0" w:space="0" w:color="auto"/>
      </w:divBdr>
      <w:divsChild>
        <w:div w:id="1559167348">
          <w:marLeft w:val="0"/>
          <w:marRight w:val="0"/>
          <w:marTop w:val="0"/>
          <w:marBottom w:val="0"/>
          <w:divBdr>
            <w:top w:val="none" w:sz="0" w:space="0" w:color="auto"/>
            <w:left w:val="none" w:sz="0" w:space="0" w:color="auto"/>
            <w:bottom w:val="none" w:sz="0" w:space="0" w:color="auto"/>
            <w:right w:val="none" w:sz="0" w:space="0" w:color="auto"/>
          </w:divBdr>
        </w:div>
        <w:div w:id="1373455066">
          <w:marLeft w:val="0"/>
          <w:marRight w:val="0"/>
          <w:marTop w:val="0"/>
          <w:marBottom w:val="0"/>
          <w:divBdr>
            <w:top w:val="none" w:sz="0" w:space="0" w:color="auto"/>
            <w:left w:val="none" w:sz="0" w:space="0" w:color="auto"/>
            <w:bottom w:val="none" w:sz="0" w:space="0" w:color="auto"/>
            <w:right w:val="none" w:sz="0" w:space="0" w:color="auto"/>
          </w:divBdr>
        </w:div>
        <w:div w:id="1095203910">
          <w:marLeft w:val="0"/>
          <w:marRight w:val="0"/>
          <w:marTop w:val="0"/>
          <w:marBottom w:val="0"/>
          <w:divBdr>
            <w:top w:val="none" w:sz="0" w:space="0" w:color="auto"/>
            <w:left w:val="none" w:sz="0" w:space="0" w:color="auto"/>
            <w:bottom w:val="none" w:sz="0" w:space="0" w:color="auto"/>
            <w:right w:val="none" w:sz="0" w:space="0" w:color="auto"/>
          </w:divBdr>
        </w:div>
        <w:div w:id="606274173">
          <w:marLeft w:val="0"/>
          <w:marRight w:val="0"/>
          <w:marTop w:val="0"/>
          <w:marBottom w:val="0"/>
          <w:divBdr>
            <w:top w:val="none" w:sz="0" w:space="0" w:color="auto"/>
            <w:left w:val="none" w:sz="0" w:space="0" w:color="auto"/>
            <w:bottom w:val="none" w:sz="0" w:space="0" w:color="auto"/>
            <w:right w:val="none" w:sz="0" w:space="0" w:color="auto"/>
          </w:divBdr>
        </w:div>
      </w:divsChild>
    </w:div>
    <w:div w:id="191844590">
      <w:bodyDiv w:val="1"/>
      <w:marLeft w:val="0"/>
      <w:marRight w:val="0"/>
      <w:marTop w:val="0"/>
      <w:marBottom w:val="0"/>
      <w:divBdr>
        <w:top w:val="none" w:sz="0" w:space="0" w:color="auto"/>
        <w:left w:val="none" w:sz="0" w:space="0" w:color="auto"/>
        <w:bottom w:val="none" w:sz="0" w:space="0" w:color="auto"/>
        <w:right w:val="none" w:sz="0" w:space="0" w:color="auto"/>
      </w:divBdr>
      <w:divsChild>
        <w:div w:id="449587006">
          <w:marLeft w:val="0"/>
          <w:marRight w:val="0"/>
          <w:marTop w:val="0"/>
          <w:marBottom w:val="0"/>
          <w:divBdr>
            <w:top w:val="none" w:sz="0" w:space="0" w:color="auto"/>
            <w:left w:val="none" w:sz="0" w:space="0" w:color="auto"/>
            <w:bottom w:val="none" w:sz="0" w:space="0" w:color="auto"/>
            <w:right w:val="none" w:sz="0" w:space="0" w:color="auto"/>
          </w:divBdr>
        </w:div>
        <w:div w:id="2065178857">
          <w:marLeft w:val="0"/>
          <w:marRight w:val="0"/>
          <w:marTop w:val="0"/>
          <w:marBottom w:val="0"/>
          <w:divBdr>
            <w:top w:val="none" w:sz="0" w:space="0" w:color="auto"/>
            <w:left w:val="none" w:sz="0" w:space="0" w:color="auto"/>
            <w:bottom w:val="none" w:sz="0" w:space="0" w:color="auto"/>
            <w:right w:val="none" w:sz="0" w:space="0" w:color="auto"/>
          </w:divBdr>
        </w:div>
      </w:divsChild>
    </w:div>
    <w:div w:id="200170999">
      <w:bodyDiv w:val="1"/>
      <w:marLeft w:val="0"/>
      <w:marRight w:val="0"/>
      <w:marTop w:val="0"/>
      <w:marBottom w:val="0"/>
      <w:divBdr>
        <w:top w:val="none" w:sz="0" w:space="0" w:color="auto"/>
        <w:left w:val="none" w:sz="0" w:space="0" w:color="auto"/>
        <w:bottom w:val="none" w:sz="0" w:space="0" w:color="auto"/>
        <w:right w:val="none" w:sz="0" w:space="0" w:color="auto"/>
      </w:divBdr>
    </w:div>
    <w:div w:id="202523402">
      <w:bodyDiv w:val="1"/>
      <w:marLeft w:val="0"/>
      <w:marRight w:val="0"/>
      <w:marTop w:val="0"/>
      <w:marBottom w:val="0"/>
      <w:divBdr>
        <w:top w:val="none" w:sz="0" w:space="0" w:color="auto"/>
        <w:left w:val="none" w:sz="0" w:space="0" w:color="auto"/>
        <w:bottom w:val="none" w:sz="0" w:space="0" w:color="auto"/>
        <w:right w:val="none" w:sz="0" w:space="0" w:color="auto"/>
      </w:divBdr>
    </w:div>
    <w:div w:id="212816767">
      <w:bodyDiv w:val="1"/>
      <w:marLeft w:val="0"/>
      <w:marRight w:val="0"/>
      <w:marTop w:val="0"/>
      <w:marBottom w:val="0"/>
      <w:divBdr>
        <w:top w:val="none" w:sz="0" w:space="0" w:color="auto"/>
        <w:left w:val="none" w:sz="0" w:space="0" w:color="auto"/>
        <w:bottom w:val="none" w:sz="0" w:space="0" w:color="auto"/>
        <w:right w:val="none" w:sz="0" w:space="0" w:color="auto"/>
      </w:divBdr>
    </w:div>
    <w:div w:id="215895788">
      <w:bodyDiv w:val="1"/>
      <w:marLeft w:val="0"/>
      <w:marRight w:val="0"/>
      <w:marTop w:val="0"/>
      <w:marBottom w:val="0"/>
      <w:divBdr>
        <w:top w:val="none" w:sz="0" w:space="0" w:color="auto"/>
        <w:left w:val="none" w:sz="0" w:space="0" w:color="auto"/>
        <w:bottom w:val="none" w:sz="0" w:space="0" w:color="auto"/>
        <w:right w:val="none" w:sz="0" w:space="0" w:color="auto"/>
      </w:divBdr>
    </w:div>
    <w:div w:id="219053590">
      <w:bodyDiv w:val="1"/>
      <w:marLeft w:val="0"/>
      <w:marRight w:val="0"/>
      <w:marTop w:val="0"/>
      <w:marBottom w:val="0"/>
      <w:divBdr>
        <w:top w:val="none" w:sz="0" w:space="0" w:color="auto"/>
        <w:left w:val="none" w:sz="0" w:space="0" w:color="auto"/>
        <w:bottom w:val="none" w:sz="0" w:space="0" w:color="auto"/>
        <w:right w:val="none" w:sz="0" w:space="0" w:color="auto"/>
      </w:divBdr>
    </w:div>
    <w:div w:id="248976229">
      <w:bodyDiv w:val="1"/>
      <w:marLeft w:val="0"/>
      <w:marRight w:val="0"/>
      <w:marTop w:val="0"/>
      <w:marBottom w:val="0"/>
      <w:divBdr>
        <w:top w:val="none" w:sz="0" w:space="0" w:color="auto"/>
        <w:left w:val="none" w:sz="0" w:space="0" w:color="auto"/>
        <w:bottom w:val="none" w:sz="0" w:space="0" w:color="auto"/>
        <w:right w:val="none" w:sz="0" w:space="0" w:color="auto"/>
      </w:divBdr>
    </w:div>
    <w:div w:id="264073388">
      <w:bodyDiv w:val="1"/>
      <w:marLeft w:val="0"/>
      <w:marRight w:val="0"/>
      <w:marTop w:val="0"/>
      <w:marBottom w:val="0"/>
      <w:divBdr>
        <w:top w:val="none" w:sz="0" w:space="0" w:color="auto"/>
        <w:left w:val="none" w:sz="0" w:space="0" w:color="auto"/>
        <w:bottom w:val="none" w:sz="0" w:space="0" w:color="auto"/>
        <w:right w:val="none" w:sz="0" w:space="0" w:color="auto"/>
      </w:divBdr>
      <w:divsChild>
        <w:div w:id="237714632">
          <w:marLeft w:val="0"/>
          <w:marRight w:val="0"/>
          <w:marTop w:val="0"/>
          <w:marBottom w:val="0"/>
          <w:divBdr>
            <w:top w:val="none" w:sz="0" w:space="0" w:color="auto"/>
            <w:left w:val="none" w:sz="0" w:space="0" w:color="auto"/>
            <w:bottom w:val="none" w:sz="0" w:space="0" w:color="auto"/>
            <w:right w:val="none" w:sz="0" w:space="0" w:color="auto"/>
          </w:divBdr>
        </w:div>
        <w:div w:id="1323462270">
          <w:marLeft w:val="0"/>
          <w:marRight w:val="0"/>
          <w:marTop w:val="0"/>
          <w:marBottom w:val="0"/>
          <w:divBdr>
            <w:top w:val="none" w:sz="0" w:space="0" w:color="auto"/>
            <w:left w:val="none" w:sz="0" w:space="0" w:color="auto"/>
            <w:bottom w:val="none" w:sz="0" w:space="0" w:color="auto"/>
            <w:right w:val="none" w:sz="0" w:space="0" w:color="auto"/>
          </w:divBdr>
        </w:div>
        <w:div w:id="222759807">
          <w:marLeft w:val="0"/>
          <w:marRight w:val="0"/>
          <w:marTop w:val="0"/>
          <w:marBottom w:val="0"/>
          <w:divBdr>
            <w:top w:val="none" w:sz="0" w:space="0" w:color="auto"/>
            <w:left w:val="none" w:sz="0" w:space="0" w:color="auto"/>
            <w:bottom w:val="none" w:sz="0" w:space="0" w:color="auto"/>
            <w:right w:val="none" w:sz="0" w:space="0" w:color="auto"/>
          </w:divBdr>
        </w:div>
        <w:div w:id="357001202">
          <w:marLeft w:val="0"/>
          <w:marRight w:val="0"/>
          <w:marTop w:val="0"/>
          <w:marBottom w:val="0"/>
          <w:divBdr>
            <w:top w:val="none" w:sz="0" w:space="0" w:color="auto"/>
            <w:left w:val="none" w:sz="0" w:space="0" w:color="auto"/>
            <w:bottom w:val="none" w:sz="0" w:space="0" w:color="auto"/>
            <w:right w:val="none" w:sz="0" w:space="0" w:color="auto"/>
          </w:divBdr>
        </w:div>
        <w:div w:id="1747848292">
          <w:marLeft w:val="0"/>
          <w:marRight w:val="0"/>
          <w:marTop w:val="0"/>
          <w:marBottom w:val="0"/>
          <w:divBdr>
            <w:top w:val="none" w:sz="0" w:space="0" w:color="auto"/>
            <w:left w:val="none" w:sz="0" w:space="0" w:color="auto"/>
            <w:bottom w:val="none" w:sz="0" w:space="0" w:color="auto"/>
            <w:right w:val="none" w:sz="0" w:space="0" w:color="auto"/>
          </w:divBdr>
        </w:div>
        <w:div w:id="1824001139">
          <w:marLeft w:val="0"/>
          <w:marRight w:val="0"/>
          <w:marTop w:val="0"/>
          <w:marBottom w:val="0"/>
          <w:divBdr>
            <w:top w:val="none" w:sz="0" w:space="0" w:color="auto"/>
            <w:left w:val="none" w:sz="0" w:space="0" w:color="auto"/>
            <w:bottom w:val="none" w:sz="0" w:space="0" w:color="auto"/>
            <w:right w:val="none" w:sz="0" w:space="0" w:color="auto"/>
          </w:divBdr>
        </w:div>
        <w:div w:id="534317988">
          <w:marLeft w:val="0"/>
          <w:marRight w:val="0"/>
          <w:marTop w:val="0"/>
          <w:marBottom w:val="0"/>
          <w:divBdr>
            <w:top w:val="none" w:sz="0" w:space="0" w:color="auto"/>
            <w:left w:val="none" w:sz="0" w:space="0" w:color="auto"/>
            <w:bottom w:val="none" w:sz="0" w:space="0" w:color="auto"/>
            <w:right w:val="none" w:sz="0" w:space="0" w:color="auto"/>
          </w:divBdr>
        </w:div>
        <w:div w:id="534082203">
          <w:marLeft w:val="0"/>
          <w:marRight w:val="0"/>
          <w:marTop w:val="0"/>
          <w:marBottom w:val="0"/>
          <w:divBdr>
            <w:top w:val="none" w:sz="0" w:space="0" w:color="auto"/>
            <w:left w:val="none" w:sz="0" w:space="0" w:color="auto"/>
            <w:bottom w:val="none" w:sz="0" w:space="0" w:color="auto"/>
            <w:right w:val="none" w:sz="0" w:space="0" w:color="auto"/>
          </w:divBdr>
        </w:div>
        <w:div w:id="1047409308">
          <w:marLeft w:val="0"/>
          <w:marRight w:val="0"/>
          <w:marTop w:val="0"/>
          <w:marBottom w:val="0"/>
          <w:divBdr>
            <w:top w:val="none" w:sz="0" w:space="0" w:color="auto"/>
            <w:left w:val="none" w:sz="0" w:space="0" w:color="auto"/>
            <w:bottom w:val="none" w:sz="0" w:space="0" w:color="auto"/>
            <w:right w:val="none" w:sz="0" w:space="0" w:color="auto"/>
          </w:divBdr>
        </w:div>
        <w:div w:id="747650964">
          <w:marLeft w:val="0"/>
          <w:marRight w:val="0"/>
          <w:marTop w:val="0"/>
          <w:marBottom w:val="0"/>
          <w:divBdr>
            <w:top w:val="none" w:sz="0" w:space="0" w:color="auto"/>
            <w:left w:val="none" w:sz="0" w:space="0" w:color="auto"/>
            <w:bottom w:val="none" w:sz="0" w:space="0" w:color="auto"/>
            <w:right w:val="none" w:sz="0" w:space="0" w:color="auto"/>
          </w:divBdr>
        </w:div>
        <w:div w:id="967126786">
          <w:marLeft w:val="0"/>
          <w:marRight w:val="0"/>
          <w:marTop w:val="0"/>
          <w:marBottom w:val="0"/>
          <w:divBdr>
            <w:top w:val="none" w:sz="0" w:space="0" w:color="auto"/>
            <w:left w:val="none" w:sz="0" w:space="0" w:color="auto"/>
            <w:bottom w:val="none" w:sz="0" w:space="0" w:color="auto"/>
            <w:right w:val="none" w:sz="0" w:space="0" w:color="auto"/>
          </w:divBdr>
        </w:div>
        <w:div w:id="1769621021">
          <w:marLeft w:val="0"/>
          <w:marRight w:val="0"/>
          <w:marTop w:val="0"/>
          <w:marBottom w:val="0"/>
          <w:divBdr>
            <w:top w:val="none" w:sz="0" w:space="0" w:color="auto"/>
            <w:left w:val="none" w:sz="0" w:space="0" w:color="auto"/>
            <w:bottom w:val="none" w:sz="0" w:space="0" w:color="auto"/>
            <w:right w:val="none" w:sz="0" w:space="0" w:color="auto"/>
          </w:divBdr>
        </w:div>
        <w:div w:id="1407613124">
          <w:marLeft w:val="0"/>
          <w:marRight w:val="0"/>
          <w:marTop w:val="0"/>
          <w:marBottom w:val="0"/>
          <w:divBdr>
            <w:top w:val="none" w:sz="0" w:space="0" w:color="auto"/>
            <w:left w:val="none" w:sz="0" w:space="0" w:color="auto"/>
            <w:bottom w:val="none" w:sz="0" w:space="0" w:color="auto"/>
            <w:right w:val="none" w:sz="0" w:space="0" w:color="auto"/>
          </w:divBdr>
        </w:div>
        <w:div w:id="810635442">
          <w:marLeft w:val="0"/>
          <w:marRight w:val="0"/>
          <w:marTop w:val="0"/>
          <w:marBottom w:val="0"/>
          <w:divBdr>
            <w:top w:val="none" w:sz="0" w:space="0" w:color="auto"/>
            <w:left w:val="none" w:sz="0" w:space="0" w:color="auto"/>
            <w:bottom w:val="none" w:sz="0" w:space="0" w:color="auto"/>
            <w:right w:val="none" w:sz="0" w:space="0" w:color="auto"/>
          </w:divBdr>
        </w:div>
        <w:div w:id="1271014259">
          <w:marLeft w:val="0"/>
          <w:marRight w:val="0"/>
          <w:marTop w:val="0"/>
          <w:marBottom w:val="0"/>
          <w:divBdr>
            <w:top w:val="none" w:sz="0" w:space="0" w:color="auto"/>
            <w:left w:val="none" w:sz="0" w:space="0" w:color="auto"/>
            <w:bottom w:val="none" w:sz="0" w:space="0" w:color="auto"/>
            <w:right w:val="none" w:sz="0" w:space="0" w:color="auto"/>
          </w:divBdr>
        </w:div>
        <w:div w:id="256793897">
          <w:marLeft w:val="0"/>
          <w:marRight w:val="0"/>
          <w:marTop w:val="0"/>
          <w:marBottom w:val="0"/>
          <w:divBdr>
            <w:top w:val="none" w:sz="0" w:space="0" w:color="auto"/>
            <w:left w:val="none" w:sz="0" w:space="0" w:color="auto"/>
            <w:bottom w:val="none" w:sz="0" w:space="0" w:color="auto"/>
            <w:right w:val="none" w:sz="0" w:space="0" w:color="auto"/>
          </w:divBdr>
        </w:div>
      </w:divsChild>
    </w:div>
    <w:div w:id="268045877">
      <w:bodyDiv w:val="1"/>
      <w:marLeft w:val="0"/>
      <w:marRight w:val="0"/>
      <w:marTop w:val="0"/>
      <w:marBottom w:val="0"/>
      <w:divBdr>
        <w:top w:val="none" w:sz="0" w:space="0" w:color="auto"/>
        <w:left w:val="none" w:sz="0" w:space="0" w:color="auto"/>
        <w:bottom w:val="none" w:sz="0" w:space="0" w:color="auto"/>
        <w:right w:val="none" w:sz="0" w:space="0" w:color="auto"/>
      </w:divBdr>
    </w:div>
    <w:div w:id="270627922">
      <w:bodyDiv w:val="1"/>
      <w:marLeft w:val="0"/>
      <w:marRight w:val="0"/>
      <w:marTop w:val="0"/>
      <w:marBottom w:val="0"/>
      <w:divBdr>
        <w:top w:val="none" w:sz="0" w:space="0" w:color="auto"/>
        <w:left w:val="none" w:sz="0" w:space="0" w:color="auto"/>
        <w:bottom w:val="none" w:sz="0" w:space="0" w:color="auto"/>
        <w:right w:val="none" w:sz="0" w:space="0" w:color="auto"/>
      </w:divBdr>
    </w:div>
    <w:div w:id="271136235">
      <w:bodyDiv w:val="1"/>
      <w:marLeft w:val="0"/>
      <w:marRight w:val="0"/>
      <w:marTop w:val="0"/>
      <w:marBottom w:val="0"/>
      <w:divBdr>
        <w:top w:val="none" w:sz="0" w:space="0" w:color="auto"/>
        <w:left w:val="none" w:sz="0" w:space="0" w:color="auto"/>
        <w:bottom w:val="none" w:sz="0" w:space="0" w:color="auto"/>
        <w:right w:val="none" w:sz="0" w:space="0" w:color="auto"/>
      </w:divBdr>
    </w:div>
    <w:div w:id="289289386">
      <w:bodyDiv w:val="1"/>
      <w:marLeft w:val="0"/>
      <w:marRight w:val="0"/>
      <w:marTop w:val="0"/>
      <w:marBottom w:val="0"/>
      <w:divBdr>
        <w:top w:val="none" w:sz="0" w:space="0" w:color="auto"/>
        <w:left w:val="none" w:sz="0" w:space="0" w:color="auto"/>
        <w:bottom w:val="none" w:sz="0" w:space="0" w:color="auto"/>
        <w:right w:val="none" w:sz="0" w:space="0" w:color="auto"/>
      </w:divBdr>
    </w:div>
    <w:div w:id="299261934">
      <w:bodyDiv w:val="1"/>
      <w:marLeft w:val="0"/>
      <w:marRight w:val="0"/>
      <w:marTop w:val="0"/>
      <w:marBottom w:val="0"/>
      <w:divBdr>
        <w:top w:val="none" w:sz="0" w:space="0" w:color="auto"/>
        <w:left w:val="none" w:sz="0" w:space="0" w:color="auto"/>
        <w:bottom w:val="none" w:sz="0" w:space="0" w:color="auto"/>
        <w:right w:val="none" w:sz="0" w:space="0" w:color="auto"/>
      </w:divBdr>
      <w:divsChild>
        <w:div w:id="1821195602">
          <w:marLeft w:val="158"/>
          <w:marRight w:val="158"/>
          <w:marTop w:val="79"/>
          <w:marBottom w:val="158"/>
          <w:divBdr>
            <w:top w:val="none" w:sz="0" w:space="0" w:color="auto"/>
            <w:left w:val="none" w:sz="0" w:space="0" w:color="auto"/>
            <w:bottom w:val="none" w:sz="0" w:space="0" w:color="auto"/>
            <w:right w:val="none" w:sz="0" w:space="0" w:color="auto"/>
          </w:divBdr>
        </w:div>
      </w:divsChild>
    </w:div>
    <w:div w:id="311374351">
      <w:bodyDiv w:val="1"/>
      <w:marLeft w:val="0"/>
      <w:marRight w:val="0"/>
      <w:marTop w:val="0"/>
      <w:marBottom w:val="0"/>
      <w:divBdr>
        <w:top w:val="none" w:sz="0" w:space="0" w:color="auto"/>
        <w:left w:val="none" w:sz="0" w:space="0" w:color="auto"/>
        <w:bottom w:val="none" w:sz="0" w:space="0" w:color="auto"/>
        <w:right w:val="none" w:sz="0" w:space="0" w:color="auto"/>
      </w:divBdr>
    </w:div>
    <w:div w:id="311520041">
      <w:bodyDiv w:val="1"/>
      <w:marLeft w:val="0"/>
      <w:marRight w:val="0"/>
      <w:marTop w:val="0"/>
      <w:marBottom w:val="0"/>
      <w:divBdr>
        <w:top w:val="none" w:sz="0" w:space="0" w:color="auto"/>
        <w:left w:val="none" w:sz="0" w:space="0" w:color="auto"/>
        <w:bottom w:val="none" w:sz="0" w:space="0" w:color="auto"/>
        <w:right w:val="none" w:sz="0" w:space="0" w:color="auto"/>
      </w:divBdr>
    </w:div>
    <w:div w:id="322200340">
      <w:bodyDiv w:val="1"/>
      <w:marLeft w:val="0"/>
      <w:marRight w:val="0"/>
      <w:marTop w:val="0"/>
      <w:marBottom w:val="0"/>
      <w:divBdr>
        <w:top w:val="none" w:sz="0" w:space="0" w:color="auto"/>
        <w:left w:val="none" w:sz="0" w:space="0" w:color="auto"/>
        <w:bottom w:val="none" w:sz="0" w:space="0" w:color="auto"/>
        <w:right w:val="none" w:sz="0" w:space="0" w:color="auto"/>
      </w:divBdr>
      <w:divsChild>
        <w:div w:id="1368410460">
          <w:marLeft w:val="0"/>
          <w:marRight w:val="0"/>
          <w:marTop w:val="0"/>
          <w:marBottom w:val="0"/>
          <w:divBdr>
            <w:top w:val="none" w:sz="0" w:space="0" w:color="auto"/>
            <w:left w:val="none" w:sz="0" w:space="0" w:color="auto"/>
            <w:bottom w:val="none" w:sz="0" w:space="0" w:color="auto"/>
            <w:right w:val="none" w:sz="0" w:space="0" w:color="auto"/>
          </w:divBdr>
        </w:div>
      </w:divsChild>
    </w:div>
    <w:div w:id="325014989">
      <w:bodyDiv w:val="1"/>
      <w:marLeft w:val="0"/>
      <w:marRight w:val="0"/>
      <w:marTop w:val="0"/>
      <w:marBottom w:val="0"/>
      <w:divBdr>
        <w:top w:val="none" w:sz="0" w:space="0" w:color="auto"/>
        <w:left w:val="none" w:sz="0" w:space="0" w:color="auto"/>
        <w:bottom w:val="none" w:sz="0" w:space="0" w:color="auto"/>
        <w:right w:val="none" w:sz="0" w:space="0" w:color="auto"/>
      </w:divBdr>
    </w:div>
    <w:div w:id="326445465">
      <w:bodyDiv w:val="1"/>
      <w:marLeft w:val="0"/>
      <w:marRight w:val="0"/>
      <w:marTop w:val="0"/>
      <w:marBottom w:val="0"/>
      <w:divBdr>
        <w:top w:val="none" w:sz="0" w:space="0" w:color="auto"/>
        <w:left w:val="none" w:sz="0" w:space="0" w:color="auto"/>
        <w:bottom w:val="none" w:sz="0" w:space="0" w:color="auto"/>
        <w:right w:val="none" w:sz="0" w:space="0" w:color="auto"/>
      </w:divBdr>
      <w:divsChild>
        <w:div w:id="1587224830">
          <w:marLeft w:val="0"/>
          <w:marRight w:val="0"/>
          <w:marTop w:val="0"/>
          <w:marBottom w:val="0"/>
          <w:divBdr>
            <w:top w:val="none" w:sz="0" w:space="0" w:color="auto"/>
            <w:left w:val="none" w:sz="0" w:space="0" w:color="auto"/>
            <w:bottom w:val="none" w:sz="0" w:space="0" w:color="auto"/>
            <w:right w:val="none" w:sz="0" w:space="0" w:color="auto"/>
          </w:divBdr>
        </w:div>
        <w:div w:id="876546392">
          <w:marLeft w:val="0"/>
          <w:marRight w:val="0"/>
          <w:marTop w:val="0"/>
          <w:marBottom w:val="0"/>
          <w:divBdr>
            <w:top w:val="none" w:sz="0" w:space="0" w:color="auto"/>
            <w:left w:val="none" w:sz="0" w:space="0" w:color="auto"/>
            <w:bottom w:val="none" w:sz="0" w:space="0" w:color="auto"/>
            <w:right w:val="none" w:sz="0" w:space="0" w:color="auto"/>
          </w:divBdr>
        </w:div>
        <w:div w:id="2110617682">
          <w:marLeft w:val="0"/>
          <w:marRight w:val="0"/>
          <w:marTop w:val="0"/>
          <w:marBottom w:val="0"/>
          <w:divBdr>
            <w:top w:val="none" w:sz="0" w:space="0" w:color="auto"/>
            <w:left w:val="none" w:sz="0" w:space="0" w:color="auto"/>
            <w:bottom w:val="none" w:sz="0" w:space="0" w:color="auto"/>
            <w:right w:val="none" w:sz="0" w:space="0" w:color="auto"/>
          </w:divBdr>
        </w:div>
      </w:divsChild>
    </w:div>
    <w:div w:id="327634993">
      <w:bodyDiv w:val="1"/>
      <w:marLeft w:val="0"/>
      <w:marRight w:val="0"/>
      <w:marTop w:val="0"/>
      <w:marBottom w:val="0"/>
      <w:divBdr>
        <w:top w:val="none" w:sz="0" w:space="0" w:color="auto"/>
        <w:left w:val="none" w:sz="0" w:space="0" w:color="auto"/>
        <w:bottom w:val="none" w:sz="0" w:space="0" w:color="auto"/>
        <w:right w:val="none" w:sz="0" w:space="0" w:color="auto"/>
      </w:divBdr>
    </w:div>
    <w:div w:id="339702211">
      <w:bodyDiv w:val="1"/>
      <w:marLeft w:val="0"/>
      <w:marRight w:val="0"/>
      <w:marTop w:val="0"/>
      <w:marBottom w:val="0"/>
      <w:divBdr>
        <w:top w:val="none" w:sz="0" w:space="0" w:color="auto"/>
        <w:left w:val="none" w:sz="0" w:space="0" w:color="auto"/>
        <w:bottom w:val="none" w:sz="0" w:space="0" w:color="auto"/>
        <w:right w:val="none" w:sz="0" w:space="0" w:color="auto"/>
      </w:divBdr>
      <w:divsChild>
        <w:div w:id="1276135155">
          <w:marLeft w:val="0"/>
          <w:marRight w:val="0"/>
          <w:marTop w:val="0"/>
          <w:marBottom w:val="0"/>
          <w:divBdr>
            <w:top w:val="none" w:sz="0" w:space="0" w:color="auto"/>
            <w:left w:val="none" w:sz="0" w:space="0" w:color="auto"/>
            <w:bottom w:val="none" w:sz="0" w:space="0" w:color="auto"/>
            <w:right w:val="none" w:sz="0" w:space="0" w:color="auto"/>
          </w:divBdr>
        </w:div>
        <w:div w:id="1754273771">
          <w:marLeft w:val="0"/>
          <w:marRight w:val="0"/>
          <w:marTop w:val="0"/>
          <w:marBottom w:val="0"/>
          <w:divBdr>
            <w:top w:val="none" w:sz="0" w:space="0" w:color="auto"/>
            <w:left w:val="none" w:sz="0" w:space="0" w:color="auto"/>
            <w:bottom w:val="none" w:sz="0" w:space="0" w:color="auto"/>
            <w:right w:val="none" w:sz="0" w:space="0" w:color="auto"/>
          </w:divBdr>
        </w:div>
        <w:div w:id="595525669">
          <w:marLeft w:val="0"/>
          <w:marRight w:val="0"/>
          <w:marTop w:val="0"/>
          <w:marBottom w:val="0"/>
          <w:divBdr>
            <w:top w:val="none" w:sz="0" w:space="0" w:color="auto"/>
            <w:left w:val="none" w:sz="0" w:space="0" w:color="auto"/>
            <w:bottom w:val="none" w:sz="0" w:space="0" w:color="auto"/>
            <w:right w:val="none" w:sz="0" w:space="0" w:color="auto"/>
          </w:divBdr>
        </w:div>
        <w:div w:id="104738338">
          <w:marLeft w:val="0"/>
          <w:marRight w:val="0"/>
          <w:marTop w:val="0"/>
          <w:marBottom w:val="0"/>
          <w:divBdr>
            <w:top w:val="none" w:sz="0" w:space="0" w:color="auto"/>
            <w:left w:val="none" w:sz="0" w:space="0" w:color="auto"/>
            <w:bottom w:val="none" w:sz="0" w:space="0" w:color="auto"/>
            <w:right w:val="none" w:sz="0" w:space="0" w:color="auto"/>
          </w:divBdr>
        </w:div>
        <w:div w:id="1437097576">
          <w:marLeft w:val="0"/>
          <w:marRight w:val="0"/>
          <w:marTop w:val="0"/>
          <w:marBottom w:val="0"/>
          <w:divBdr>
            <w:top w:val="none" w:sz="0" w:space="0" w:color="auto"/>
            <w:left w:val="none" w:sz="0" w:space="0" w:color="auto"/>
            <w:bottom w:val="none" w:sz="0" w:space="0" w:color="auto"/>
            <w:right w:val="none" w:sz="0" w:space="0" w:color="auto"/>
          </w:divBdr>
        </w:div>
        <w:div w:id="1830633674">
          <w:marLeft w:val="0"/>
          <w:marRight w:val="0"/>
          <w:marTop w:val="0"/>
          <w:marBottom w:val="0"/>
          <w:divBdr>
            <w:top w:val="none" w:sz="0" w:space="0" w:color="auto"/>
            <w:left w:val="none" w:sz="0" w:space="0" w:color="auto"/>
            <w:bottom w:val="none" w:sz="0" w:space="0" w:color="auto"/>
            <w:right w:val="none" w:sz="0" w:space="0" w:color="auto"/>
          </w:divBdr>
        </w:div>
        <w:div w:id="744842455">
          <w:marLeft w:val="0"/>
          <w:marRight w:val="0"/>
          <w:marTop w:val="0"/>
          <w:marBottom w:val="0"/>
          <w:divBdr>
            <w:top w:val="none" w:sz="0" w:space="0" w:color="auto"/>
            <w:left w:val="none" w:sz="0" w:space="0" w:color="auto"/>
            <w:bottom w:val="none" w:sz="0" w:space="0" w:color="auto"/>
            <w:right w:val="none" w:sz="0" w:space="0" w:color="auto"/>
          </w:divBdr>
        </w:div>
        <w:div w:id="931166256">
          <w:marLeft w:val="0"/>
          <w:marRight w:val="0"/>
          <w:marTop w:val="0"/>
          <w:marBottom w:val="0"/>
          <w:divBdr>
            <w:top w:val="none" w:sz="0" w:space="0" w:color="auto"/>
            <w:left w:val="none" w:sz="0" w:space="0" w:color="auto"/>
            <w:bottom w:val="none" w:sz="0" w:space="0" w:color="auto"/>
            <w:right w:val="none" w:sz="0" w:space="0" w:color="auto"/>
          </w:divBdr>
        </w:div>
        <w:div w:id="1830827529">
          <w:marLeft w:val="0"/>
          <w:marRight w:val="0"/>
          <w:marTop w:val="0"/>
          <w:marBottom w:val="0"/>
          <w:divBdr>
            <w:top w:val="none" w:sz="0" w:space="0" w:color="auto"/>
            <w:left w:val="none" w:sz="0" w:space="0" w:color="auto"/>
            <w:bottom w:val="none" w:sz="0" w:space="0" w:color="auto"/>
            <w:right w:val="none" w:sz="0" w:space="0" w:color="auto"/>
          </w:divBdr>
        </w:div>
        <w:div w:id="462968688">
          <w:marLeft w:val="0"/>
          <w:marRight w:val="0"/>
          <w:marTop w:val="0"/>
          <w:marBottom w:val="0"/>
          <w:divBdr>
            <w:top w:val="none" w:sz="0" w:space="0" w:color="auto"/>
            <w:left w:val="none" w:sz="0" w:space="0" w:color="auto"/>
            <w:bottom w:val="none" w:sz="0" w:space="0" w:color="auto"/>
            <w:right w:val="none" w:sz="0" w:space="0" w:color="auto"/>
          </w:divBdr>
        </w:div>
        <w:div w:id="386030967">
          <w:marLeft w:val="0"/>
          <w:marRight w:val="0"/>
          <w:marTop w:val="0"/>
          <w:marBottom w:val="0"/>
          <w:divBdr>
            <w:top w:val="none" w:sz="0" w:space="0" w:color="auto"/>
            <w:left w:val="none" w:sz="0" w:space="0" w:color="auto"/>
            <w:bottom w:val="none" w:sz="0" w:space="0" w:color="auto"/>
            <w:right w:val="none" w:sz="0" w:space="0" w:color="auto"/>
          </w:divBdr>
        </w:div>
        <w:div w:id="834415231">
          <w:marLeft w:val="0"/>
          <w:marRight w:val="0"/>
          <w:marTop w:val="0"/>
          <w:marBottom w:val="0"/>
          <w:divBdr>
            <w:top w:val="none" w:sz="0" w:space="0" w:color="auto"/>
            <w:left w:val="none" w:sz="0" w:space="0" w:color="auto"/>
            <w:bottom w:val="none" w:sz="0" w:space="0" w:color="auto"/>
            <w:right w:val="none" w:sz="0" w:space="0" w:color="auto"/>
          </w:divBdr>
        </w:div>
        <w:div w:id="1690720474">
          <w:marLeft w:val="0"/>
          <w:marRight w:val="0"/>
          <w:marTop w:val="0"/>
          <w:marBottom w:val="0"/>
          <w:divBdr>
            <w:top w:val="none" w:sz="0" w:space="0" w:color="auto"/>
            <w:left w:val="none" w:sz="0" w:space="0" w:color="auto"/>
            <w:bottom w:val="none" w:sz="0" w:space="0" w:color="auto"/>
            <w:right w:val="none" w:sz="0" w:space="0" w:color="auto"/>
          </w:divBdr>
        </w:div>
        <w:div w:id="1227495834">
          <w:marLeft w:val="0"/>
          <w:marRight w:val="0"/>
          <w:marTop w:val="0"/>
          <w:marBottom w:val="0"/>
          <w:divBdr>
            <w:top w:val="none" w:sz="0" w:space="0" w:color="auto"/>
            <w:left w:val="none" w:sz="0" w:space="0" w:color="auto"/>
            <w:bottom w:val="none" w:sz="0" w:space="0" w:color="auto"/>
            <w:right w:val="none" w:sz="0" w:space="0" w:color="auto"/>
          </w:divBdr>
        </w:div>
        <w:div w:id="898252454">
          <w:marLeft w:val="0"/>
          <w:marRight w:val="0"/>
          <w:marTop w:val="0"/>
          <w:marBottom w:val="0"/>
          <w:divBdr>
            <w:top w:val="none" w:sz="0" w:space="0" w:color="auto"/>
            <w:left w:val="none" w:sz="0" w:space="0" w:color="auto"/>
            <w:bottom w:val="none" w:sz="0" w:space="0" w:color="auto"/>
            <w:right w:val="none" w:sz="0" w:space="0" w:color="auto"/>
          </w:divBdr>
        </w:div>
        <w:div w:id="126431821">
          <w:marLeft w:val="0"/>
          <w:marRight w:val="0"/>
          <w:marTop w:val="0"/>
          <w:marBottom w:val="0"/>
          <w:divBdr>
            <w:top w:val="none" w:sz="0" w:space="0" w:color="auto"/>
            <w:left w:val="none" w:sz="0" w:space="0" w:color="auto"/>
            <w:bottom w:val="none" w:sz="0" w:space="0" w:color="auto"/>
            <w:right w:val="none" w:sz="0" w:space="0" w:color="auto"/>
          </w:divBdr>
        </w:div>
        <w:div w:id="1091970688">
          <w:marLeft w:val="0"/>
          <w:marRight w:val="0"/>
          <w:marTop w:val="0"/>
          <w:marBottom w:val="0"/>
          <w:divBdr>
            <w:top w:val="none" w:sz="0" w:space="0" w:color="auto"/>
            <w:left w:val="none" w:sz="0" w:space="0" w:color="auto"/>
            <w:bottom w:val="none" w:sz="0" w:space="0" w:color="auto"/>
            <w:right w:val="none" w:sz="0" w:space="0" w:color="auto"/>
          </w:divBdr>
        </w:div>
      </w:divsChild>
    </w:div>
    <w:div w:id="340860246">
      <w:bodyDiv w:val="1"/>
      <w:marLeft w:val="0"/>
      <w:marRight w:val="0"/>
      <w:marTop w:val="0"/>
      <w:marBottom w:val="0"/>
      <w:divBdr>
        <w:top w:val="none" w:sz="0" w:space="0" w:color="auto"/>
        <w:left w:val="none" w:sz="0" w:space="0" w:color="auto"/>
        <w:bottom w:val="none" w:sz="0" w:space="0" w:color="auto"/>
        <w:right w:val="none" w:sz="0" w:space="0" w:color="auto"/>
      </w:divBdr>
    </w:div>
    <w:div w:id="341707249">
      <w:bodyDiv w:val="1"/>
      <w:marLeft w:val="0"/>
      <w:marRight w:val="0"/>
      <w:marTop w:val="0"/>
      <w:marBottom w:val="0"/>
      <w:divBdr>
        <w:top w:val="none" w:sz="0" w:space="0" w:color="auto"/>
        <w:left w:val="none" w:sz="0" w:space="0" w:color="auto"/>
        <w:bottom w:val="none" w:sz="0" w:space="0" w:color="auto"/>
        <w:right w:val="none" w:sz="0" w:space="0" w:color="auto"/>
      </w:divBdr>
    </w:div>
    <w:div w:id="347566422">
      <w:bodyDiv w:val="1"/>
      <w:marLeft w:val="0"/>
      <w:marRight w:val="0"/>
      <w:marTop w:val="0"/>
      <w:marBottom w:val="0"/>
      <w:divBdr>
        <w:top w:val="none" w:sz="0" w:space="0" w:color="auto"/>
        <w:left w:val="none" w:sz="0" w:space="0" w:color="auto"/>
        <w:bottom w:val="none" w:sz="0" w:space="0" w:color="auto"/>
        <w:right w:val="none" w:sz="0" w:space="0" w:color="auto"/>
      </w:divBdr>
    </w:div>
    <w:div w:id="354766622">
      <w:bodyDiv w:val="1"/>
      <w:marLeft w:val="0"/>
      <w:marRight w:val="0"/>
      <w:marTop w:val="0"/>
      <w:marBottom w:val="0"/>
      <w:divBdr>
        <w:top w:val="none" w:sz="0" w:space="0" w:color="auto"/>
        <w:left w:val="none" w:sz="0" w:space="0" w:color="auto"/>
        <w:bottom w:val="none" w:sz="0" w:space="0" w:color="auto"/>
        <w:right w:val="none" w:sz="0" w:space="0" w:color="auto"/>
      </w:divBdr>
    </w:div>
    <w:div w:id="367804221">
      <w:bodyDiv w:val="1"/>
      <w:marLeft w:val="0"/>
      <w:marRight w:val="0"/>
      <w:marTop w:val="0"/>
      <w:marBottom w:val="0"/>
      <w:divBdr>
        <w:top w:val="none" w:sz="0" w:space="0" w:color="auto"/>
        <w:left w:val="none" w:sz="0" w:space="0" w:color="auto"/>
        <w:bottom w:val="none" w:sz="0" w:space="0" w:color="auto"/>
        <w:right w:val="none" w:sz="0" w:space="0" w:color="auto"/>
      </w:divBdr>
      <w:divsChild>
        <w:div w:id="927999420">
          <w:marLeft w:val="0"/>
          <w:marRight w:val="0"/>
          <w:marTop w:val="0"/>
          <w:marBottom w:val="0"/>
          <w:divBdr>
            <w:top w:val="none" w:sz="0" w:space="0" w:color="auto"/>
            <w:left w:val="none" w:sz="0" w:space="0" w:color="auto"/>
            <w:bottom w:val="none" w:sz="0" w:space="0" w:color="auto"/>
            <w:right w:val="none" w:sz="0" w:space="0" w:color="auto"/>
          </w:divBdr>
        </w:div>
        <w:div w:id="1111241572">
          <w:marLeft w:val="0"/>
          <w:marRight w:val="0"/>
          <w:marTop w:val="0"/>
          <w:marBottom w:val="0"/>
          <w:divBdr>
            <w:top w:val="none" w:sz="0" w:space="0" w:color="auto"/>
            <w:left w:val="none" w:sz="0" w:space="0" w:color="auto"/>
            <w:bottom w:val="none" w:sz="0" w:space="0" w:color="auto"/>
            <w:right w:val="none" w:sz="0" w:space="0" w:color="auto"/>
          </w:divBdr>
        </w:div>
      </w:divsChild>
    </w:div>
    <w:div w:id="372464750">
      <w:bodyDiv w:val="1"/>
      <w:marLeft w:val="0"/>
      <w:marRight w:val="0"/>
      <w:marTop w:val="0"/>
      <w:marBottom w:val="0"/>
      <w:divBdr>
        <w:top w:val="none" w:sz="0" w:space="0" w:color="auto"/>
        <w:left w:val="none" w:sz="0" w:space="0" w:color="auto"/>
        <w:bottom w:val="none" w:sz="0" w:space="0" w:color="auto"/>
        <w:right w:val="none" w:sz="0" w:space="0" w:color="auto"/>
      </w:divBdr>
    </w:div>
    <w:div w:id="375785026">
      <w:bodyDiv w:val="1"/>
      <w:marLeft w:val="0"/>
      <w:marRight w:val="0"/>
      <w:marTop w:val="0"/>
      <w:marBottom w:val="0"/>
      <w:divBdr>
        <w:top w:val="none" w:sz="0" w:space="0" w:color="auto"/>
        <w:left w:val="none" w:sz="0" w:space="0" w:color="auto"/>
        <w:bottom w:val="none" w:sz="0" w:space="0" w:color="auto"/>
        <w:right w:val="none" w:sz="0" w:space="0" w:color="auto"/>
      </w:divBdr>
    </w:div>
    <w:div w:id="379012462">
      <w:bodyDiv w:val="1"/>
      <w:marLeft w:val="0"/>
      <w:marRight w:val="0"/>
      <w:marTop w:val="0"/>
      <w:marBottom w:val="0"/>
      <w:divBdr>
        <w:top w:val="none" w:sz="0" w:space="0" w:color="auto"/>
        <w:left w:val="none" w:sz="0" w:space="0" w:color="auto"/>
        <w:bottom w:val="none" w:sz="0" w:space="0" w:color="auto"/>
        <w:right w:val="none" w:sz="0" w:space="0" w:color="auto"/>
      </w:divBdr>
    </w:div>
    <w:div w:id="383408284">
      <w:bodyDiv w:val="1"/>
      <w:marLeft w:val="0"/>
      <w:marRight w:val="0"/>
      <w:marTop w:val="0"/>
      <w:marBottom w:val="0"/>
      <w:divBdr>
        <w:top w:val="none" w:sz="0" w:space="0" w:color="auto"/>
        <w:left w:val="none" w:sz="0" w:space="0" w:color="auto"/>
        <w:bottom w:val="none" w:sz="0" w:space="0" w:color="auto"/>
        <w:right w:val="none" w:sz="0" w:space="0" w:color="auto"/>
      </w:divBdr>
      <w:divsChild>
        <w:div w:id="2118674797">
          <w:marLeft w:val="0"/>
          <w:marRight w:val="0"/>
          <w:marTop w:val="0"/>
          <w:marBottom w:val="0"/>
          <w:divBdr>
            <w:top w:val="none" w:sz="0" w:space="0" w:color="auto"/>
            <w:left w:val="none" w:sz="0" w:space="0" w:color="auto"/>
            <w:bottom w:val="none" w:sz="0" w:space="0" w:color="auto"/>
            <w:right w:val="none" w:sz="0" w:space="0" w:color="auto"/>
          </w:divBdr>
        </w:div>
      </w:divsChild>
    </w:div>
    <w:div w:id="397827241">
      <w:bodyDiv w:val="1"/>
      <w:marLeft w:val="0"/>
      <w:marRight w:val="0"/>
      <w:marTop w:val="0"/>
      <w:marBottom w:val="0"/>
      <w:divBdr>
        <w:top w:val="none" w:sz="0" w:space="0" w:color="auto"/>
        <w:left w:val="none" w:sz="0" w:space="0" w:color="auto"/>
        <w:bottom w:val="none" w:sz="0" w:space="0" w:color="auto"/>
        <w:right w:val="none" w:sz="0" w:space="0" w:color="auto"/>
      </w:divBdr>
    </w:div>
    <w:div w:id="403065604">
      <w:bodyDiv w:val="1"/>
      <w:marLeft w:val="0"/>
      <w:marRight w:val="0"/>
      <w:marTop w:val="0"/>
      <w:marBottom w:val="0"/>
      <w:divBdr>
        <w:top w:val="none" w:sz="0" w:space="0" w:color="auto"/>
        <w:left w:val="none" w:sz="0" w:space="0" w:color="auto"/>
        <w:bottom w:val="none" w:sz="0" w:space="0" w:color="auto"/>
        <w:right w:val="none" w:sz="0" w:space="0" w:color="auto"/>
      </w:divBdr>
    </w:div>
    <w:div w:id="404451029">
      <w:bodyDiv w:val="1"/>
      <w:marLeft w:val="0"/>
      <w:marRight w:val="0"/>
      <w:marTop w:val="0"/>
      <w:marBottom w:val="0"/>
      <w:divBdr>
        <w:top w:val="none" w:sz="0" w:space="0" w:color="auto"/>
        <w:left w:val="none" w:sz="0" w:space="0" w:color="auto"/>
        <w:bottom w:val="none" w:sz="0" w:space="0" w:color="auto"/>
        <w:right w:val="none" w:sz="0" w:space="0" w:color="auto"/>
      </w:divBdr>
    </w:div>
    <w:div w:id="414978776">
      <w:bodyDiv w:val="1"/>
      <w:marLeft w:val="0"/>
      <w:marRight w:val="0"/>
      <w:marTop w:val="0"/>
      <w:marBottom w:val="0"/>
      <w:divBdr>
        <w:top w:val="none" w:sz="0" w:space="0" w:color="auto"/>
        <w:left w:val="none" w:sz="0" w:space="0" w:color="auto"/>
        <w:bottom w:val="none" w:sz="0" w:space="0" w:color="auto"/>
        <w:right w:val="none" w:sz="0" w:space="0" w:color="auto"/>
      </w:divBdr>
      <w:divsChild>
        <w:div w:id="864682665">
          <w:marLeft w:val="0"/>
          <w:marRight w:val="0"/>
          <w:marTop w:val="0"/>
          <w:marBottom w:val="0"/>
          <w:divBdr>
            <w:top w:val="none" w:sz="0" w:space="0" w:color="auto"/>
            <w:left w:val="none" w:sz="0" w:space="0" w:color="auto"/>
            <w:bottom w:val="none" w:sz="0" w:space="0" w:color="auto"/>
            <w:right w:val="none" w:sz="0" w:space="0" w:color="auto"/>
          </w:divBdr>
        </w:div>
      </w:divsChild>
    </w:div>
    <w:div w:id="436095376">
      <w:bodyDiv w:val="1"/>
      <w:marLeft w:val="0"/>
      <w:marRight w:val="0"/>
      <w:marTop w:val="0"/>
      <w:marBottom w:val="0"/>
      <w:divBdr>
        <w:top w:val="none" w:sz="0" w:space="0" w:color="auto"/>
        <w:left w:val="none" w:sz="0" w:space="0" w:color="auto"/>
        <w:bottom w:val="none" w:sz="0" w:space="0" w:color="auto"/>
        <w:right w:val="none" w:sz="0" w:space="0" w:color="auto"/>
      </w:divBdr>
      <w:divsChild>
        <w:div w:id="359278600">
          <w:marLeft w:val="0"/>
          <w:marRight w:val="0"/>
          <w:marTop w:val="0"/>
          <w:marBottom w:val="0"/>
          <w:divBdr>
            <w:top w:val="none" w:sz="0" w:space="0" w:color="auto"/>
            <w:left w:val="none" w:sz="0" w:space="0" w:color="auto"/>
            <w:bottom w:val="none" w:sz="0" w:space="0" w:color="auto"/>
            <w:right w:val="none" w:sz="0" w:space="0" w:color="auto"/>
          </w:divBdr>
          <w:divsChild>
            <w:div w:id="42207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34927">
      <w:bodyDiv w:val="1"/>
      <w:marLeft w:val="0"/>
      <w:marRight w:val="0"/>
      <w:marTop w:val="0"/>
      <w:marBottom w:val="0"/>
      <w:divBdr>
        <w:top w:val="none" w:sz="0" w:space="0" w:color="auto"/>
        <w:left w:val="none" w:sz="0" w:space="0" w:color="auto"/>
        <w:bottom w:val="none" w:sz="0" w:space="0" w:color="auto"/>
        <w:right w:val="none" w:sz="0" w:space="0" w:color="auto"/>
      </w:divBdr>
    </w:div>
    <w:div w:id="470051539">
      <w:bodyDiv w:val="1"/>
      <w:marLeft w:val="0"/>
      <w:marRight w:val="0"/>
      <w:marTop w:val="0"/>
      <w:marBottom w:val="0"/>
      <w:divBdr>
        <w:top w:val="none" w:sz="0" w:space="0" w:color="auto"/>
        <w:left w:val="none" w:sz="0" w:space="0" w:color="auto"/>
        <w:bottom w:val="none" w:sz="0" w:space="0" w:color="auto"/>
        <w:right w:val="none" w:sz="0" w:space="0" w:color="auto"/>
      </w:divBdr>
    </w:div>
    <w:div w:id="493573646">
      <w:bodyDiv w:val="1"/>
      <w:marLeft w:val="0"/>
      <w:marRight w:val="0"/>
      <w:marTop w:val="0"/>
      <w:marBottom w:val="0"/>
      <w:divBdr>
        <w:top w:val="none" w:sz="0" w:space="0" w:color="auto"/>
        <w:left w:val="none" w:sz="0" w:space="0" w:color="auto"/>
        <w:bottom w:val="none" w:sz="0" w:space="0" w:color="auto"/>
        <w:right w:val="none" w:sz="0" w:space="0" w:color="auto"/>
      </w:divBdr>
    </w:div>
    <w:div w:id="502160429">
      <w:bodyDiv w:val="1"/>
      <w:marLeft w:val="0"/>
      <w:marRight w:val="0"/>
      <w:marTop w:val="0"/>
      <w:marBottom w:val="0"/>
      <w:divBdr>
        <w:top w:val="none" w:sz="0" w:space="0" w:color="auto"/>
        <w:left w:val="none" w:sz="0" w:space="0" w:color="auto"/>
        <w:bottom w:val="none" w:sz="0" w:space="0" w:color="auto"/>
        <w:right w:val="none" w:sz="0" w:space="0" w:color="auto"/>
      </w:divBdr>
    </w:div>
    <w:div w:id="502669476">
      <w:bodyDiv w:val="1"/>
      <w:marLeft w:val="0"/>
      <w:marRight w:val="0"/>
      <w:marTop w:val="0"/>
      <w:marBottom w:val="0"/>
      <w:divBdr>
        <w:top w:val="none" w:sz="0" w:space="0" w:color="auto"/>
        <w:left w:val="none" w:sz="0" w:space="0" w:color="auto"/>
        <w:bottom w:val="none" w:sz="0" w:space="0" w:color="auto"/>
        <w:right w:val="none" w:sz="0" w:space="0" w:color="auto"/>
      </w:divBdr>
    </w:div>
    <w:div w:id="503204402">
      <w:bodyDiv w:val="1"/>
      <w:marLeft w:val="0"/>
      <w:marRight w:val="0"/>
      <w:marTop w:val="0"/>
      <w:marBottom w:val="0"/>
      <w:divBdr>
        <w:top w:val="none" w:sz="0" w:space="0" w:color="auto"/>
        <w:left w:val="none" w:sz="0" w:space="0" w:color="auto"/>
        <w:bottom w:val="none" w:sz="0" w:space="0" w:color="auto"/>
        <w:right w:val="none" w:sz="0" w:space="0" w:color="auto"/>
      </w:divBdr>
    </w:div>
    <w:div w:id="515466883">
      <w:bodyDiv w:val="1"/>
      <w:marLeft w:val="0"/>
      <w:marRight w:val="0"/>
      <w:marTop w:val="0"/>
      <w:marBottom w:val="0"/>
      <w:divBdr>
        <w:top w:val="none" w:sz="0" w:space="0" w:color="auto"/>
        <w:left w:val="none" w:sz="0" w:space="0" w:color="auto"/>
        <w:bottom w:val="none" w:sz="0" w:space="0" w:color="auto"/>
        <w:right w:val="none" w:sz="0" w:space="0" w:color="auto"/>
      </w:divBdr>
    </w:div>
    <w:div w:id="525412056">
      <w:bodyDiv w:val="1"/>
      <w:marLeft w:val="0"/>
      <w:marRight w:val="0"/>
      <w:marTop w:val="0"/>
      <w:marBottom w:val="0"/>
      <w:divBdr>
        <w:top w:val="none" w:sz="0" w:space="0" w:color="auto"/>
        <w:left w:val="none" w:sz="0" w:space="0" w:color="auto"/>
        <w:bottom w:val="none" w:sz="0" w:space="0" w:color="auto"/>
        <w:right w:val="none" w:sz="0" w:space="0" w:color="auto"/>
      </w:divBdr>
    </w:div>
    <w:div w:id="525874340">
      <w:bodyDiv w:val="1"/>
      <w:marLeft w:val="0"/>
      <w:marRight w:val="0"/>
      <w:marTop w:val="0"/>
      <w:marBottom w:val="0"/>
      <w:divBdr>
        <w:top w:val="none" w:sz="0" w:space="0" w:color="auto"/>
        <w:left w:val="none" w:sz="0" w:space="0" w:color="auto"/>
        <w:bottom w:val="none" w:sz="0" w:space="0" w:color="auto"/>
        <w:right w:val="none" w:sz="0" w:space="0" w:color="auto"/>
      </w:divBdr>
    </w:div>
    <w:div w:id="536551033">
      <w:bodyDiv w:val="1"/>
      <w:marLeft w:val="0"/>
      <w:marRight w:val="0"/>
      <w:marTop w:val="0"/>
      <w:marBottom w:val="0"/>
      <w:divBdr>
        <w:top w:val="none" w:sz="0" w:space="0" w:color="auto"/>
        <w:left w:val="none" w:sz="0" w:space="0" w:color="auto"/>
        <w:bottom w:val="none" w:sz="0" w:space="0" w:color="auto"/>
        <w:right w:val="none" w:sz="0" w:space="0" w:color="auto"/>
      </w:divBdr>
    </w:div>
    <w:div w:id="544685218">
      <w:bodyDiv w:val="1"/>
      <w:marLeft w:val="0"/>
      <w:marRight w:val="0"/>
      <w:marTop w:val="0"/>
      <w:marBottom w:val="0"/>
      <w:divBdr>
        <w:top w:val="none" w:sz="0" w:space="0" w:color="auto"/>
        <w:left w:val="none" w:sz="0" w:space="0" w:color="auto"/>
        <w:bottom w:val="none" w:sz="0" w:space="0" w:color="auto"/>
        <w:right w:val="none" w:sz="0" w:space="0" w:color="auto"/>
      </w:divBdr>
      <w:divsChild>
        <w:div w:id="494414220">
          <w:marLeft w:val="0"/>
          <w:marRight w:val="0"/>
          <w:marTop w:val="0"/>
          <w:marBottom w:val="0"/>
          <w:divBdr>
            <w:top w:val="none" w:sz="0" w:space="0" w:color="auto"/>
            <w:left w:val="none" w:sz="0" w:space="0" w:color="auto"/>
            <w:bottom w:val="none" w:sz="0" w:space="0" w:color="auto"/>
            <w:right w:val="none" w:sz="0" w:space="0" w:color="auto"/>
          </w:divBdr>
        </w:div>
        <w:div w:id="2039961648">
          <w:marLeft w:val="0"/>
          <w:marRight w:val="0"/>
          <w:marTop w:val="0"/>
          <w:marBottom w:val="0"/>
          <w:divBdr>
            <w:top w:val="none" w:sz="0" w:space="0" w:color="auto"/>
            <w:left w:val="none" w:sz="0" w:space="0" w:color="auto"/>
            <w:bottom w:val="none" w:sz="0" w:space="0" w:color="auto"/>
            <w:right w:val="none" w:sz="0" w:space="0" w:color="auto"/>
          </w:divBdr>
        </w:div>
        <w:div w:id="1539588388">
          <w:marLeft w:val="0"/>
          <w:marRight w:val="0"/>
          <w:marTop w:val="0"/>
          <w:marBottom w:val="0"/>
          <w:divBdr>
            <w:top w:val="none" w:sz="0" w:space="0" w:color="auto"/>
            <w:left w:val="none" w:sz="0" w:space="0" w:color="auto"/>
            <w:bottom w:val="none" w:sz="0" w:space="0" w:color="auto"/>
            <w:right w:val="none" w:sz="0" w:space="0" w:color="auto"/>
          </w:divBdr>
        </w:div>
        <w:div w:id="419448678">
          <w:marLeft w:val="0"/>
          <w:marRight w:val="0"/>
          <w:marTop w:val="0"/>
          <w:marBottom w:val="0"/>
          <w:divBdr>
            <w:top w:val="none" w:sz="0" w:space="0" w:color="auto"/>
            <w:left w:val="none" w:sz="0" w:space="0" w:color="auto"/>
            <w:bottom w:val="none" w:sz="0" w:space="0" w:color="auto"/>
            <w:right w:val="none" w:sz="0" w:space="0" w:color="auto"/>
          </w:divBdr>
        </w:div>
        <w:div w:id="590436811">
          <w:marLeft w:val="0"/>
          <w:marRight w:val="0"/>
          <w:marTop w:val="0"/>
          <w:marBottom w:val="0"/>
          <w:divBdr>
            <w:top w:val="none" w:sz="0" w:space="0" w:color="auto"/>
            <w:left w:val="none" w:sz="0" w:space="0" w:color="auto"/>
            <w:bottom w:val="none" w:sz="0" w:space="0" w:color="auto"/>
            <w:right w:val="none" w:sz="0" w:space="0" w:color="auto"/>
          </w:divBdr>
        </w:div>
        <w:div w:id="1695571749">
          <w:marLeft w:val="0"/>
          <w:marRight w:val="0"/>
          <w:marTop w:val="0"/>
          <w:marBottom w:val="0"/>
          <w:divBdr>
            <w:top w:val="none" w:sz="0" w:space="0" w:color="auto"/>
            <w:left w:val="none" w:sz="0" w:space="0" w:color="auto"/>
            <w:bottom w:val="none" w:sz="0" w:space="0" w:color="auto"/>
            <w:right w:val="none" w:sz="0" w:space="0" w:color="auto"/>
          </w:divBdr>
        </w:div>
      </w:divsChild>
    </w:div>
    <w:div w:id="555705184">
      <w:bodyDiv w:val="1"/>
      <w:marLeft w:val="0"/>
      <w:marRight w:val="0"/>
      <w:marTop w:val="0"/>
      <w:marBottom w:val="0"/>
      <w:divBdr>
        <w:top w:val="none" w:sz="0" w:space="0" w:color="auto"/>
        <w:left w:val="none" w:sz="0" w:space="0" w:color="auto"/>
        <w:bottom w:val="none" w:sz="0" w:space="0" w:color="auto"/>
        <w:right w:val="none" w:sz="0" w:space="0" w:color="auto"/>
      </w:divBdr>
    </w:div>
    <w:div w:id="558635205">
      <w:bodyDiv w:val="1"/>
      <w:marLeft w:val="0"/>
      <w:marRight w:val="0"/>
      <w:marTop w:val="0"/>
      <w:marBottom w:val="0"/>
      <w:divBdr>
        <w:top w:val="none" w:sz="0" w:space="0" w:color="auto"/>
        <w:left w:val="none" w:sz="0" w:space="0" w:color="auto"/>
        <w:bottom w:val="none" w:sz="0" w:space="0" w:color="auto"/>
        <w:right w:val="none" w:sz="0" w:space="0" w:color="auto"/>
      </w:divBdr>
      <w:divsChild>
        <w:div w:id="1812943420">
          <w:marLeft w:val="0"/>
          <w:marRight w:val="0"/>
          <w:marTop w:val="0"/>
          <w:marBottom w:val="0"/>
          <w:divBdr>
            <w:top w:val="none" w:sz="0" w:space="0" w:color="auto"/>
            <w:left w:val="none" w:sz="0" w:space="0" w:color="auto"/>
            <w:bottom w:val="none" w:sz="0" w:space="0" w:color="auto"/>
            <w:right w:val="none" w:sz="0" w:space="0" w:color="auto"/>
          </w:divBdr>
        </w:div>
        <w:div w:id="1712225672">
          <w:marLeft w:val="0"/>
          <w:marRight w:val="0"/>
          <w:marTop w:val="0"/>
          <w:marBottom w:val="0"/>
          <w:divBdr>
            <w:top w:val="none" w:sz="0" w:space="0" w:color="auto"/>
            <w:left w:val="none" w:sz="0" w:space="0" w:color="auto"/>
            <w:bottom w:val="none" w:sz="0" w:space="0" w:color="auto"/>
            <w:right w:val="none" w:sz="0" w:space="0" w:color="auto"/>
          </w:divBdr>
        </w:div>
        <w:div w:id="1958560577">
          <w:marLeft w:val="0"/>
          <w:marRight w:val="0"/>
          <w:marTop w:val="0"/>
          <w:marBottom w:val="0"/>
          <w:divBdr>
            <w:top w:val="none" w:sz="0" w:space="0" w:color="auto"/>
            <w:left w:val="none" w:sz="0" w:space="0" w:color="auto"/>
            <w:bottom w:val="none" w:sz="0" w:space="0" w:color="auto"/>
            <w:right w:val="none" w:sz="0" w:space="0" w:color="auto"/>
          </w:divBdr>
        </w:div>
        <w:div w:id="503975526">
          <w:marLeft w:val="0"/>
          <w:marRight w:val="0"/>
          <w:marTop w:val="0"/>
          <w:marBottom w:val="0"/>
          <w:divBdr>
            <w:top w:val="none" w:sz="0" w:space="0" w:color="auto"/>
            <w:left w:val="none" w:sz="0" w:space="0" w:color="auto"/>
            <w:bottom w:val="none" w:sz="0" w:space="0" w:color="auto"/>
            <w:right w:val="none" w:sz="0" w:space="0" w:color="auto"/>
          </w:divBdr>
        </w:div>
        <w:div w:id="2007784185">
          <w:marLeft w:val="0"/>
          <w:marRight w:val="0"/>
          <w:marTop w:val="0"/>
          <w:marBottom w:val="0"/>
          <w:divBdr>
            <w:top w:val="none" w:sz="0" w:space="0" w:color="auto"/>
            <w:left w:val="none" w:sz="0" w:space="0" w:color="auto"/>
            <w:bottom w:val="none" w:sz="0" w:space="0" w:color="auto"/>
            <w:right w:val="none" w:sz="0" w:space="0" w:color="auto"/>
          </w:divBdr>
        </w:div>
      </w:divsChild>
    </w:div>
    <w:div w:id="563177700">
      <w:bodyDiv w:val="1"/>
      <w:marLeft w:val="0"/>
      <w:marRight w:val="0"/>
      <w:marTop w:val="0"/>
      <w:marBottom w:val="0"/>
      <w:divBdr>
        <w:top w:val="none" w:sz="0" w:space="0" w:color="auto"/>
        <w:left w:val="none" w:sz="0" w:space="0" w:color="auto"/>
        <w:bottom w:val="none" w:sz="0" w:space="0" w:color="auto"/>
        <w:right w:val="none" w:sz="0" w:space="0" w:color="auto"/>
      </w:divBdr>
    </w:div>
    <w:div w:id="569967688">
      <w:bodyDiv w:val="1"/>
      <w:marLeft w:val="0"/>
      <w:marRight w:val="0"/>
      <w:marTop w:val="0"/>
      <w:marBottom w:val="0"/>
      <w:divBdr>
        <w:top w:val="none" w:sz="0" w:space="0" w:color="auto"/>
        <w:left w:val="none" w:sz="0" w:space="0" w:color="auto"/>
        <w:bottom w:val="none" w:sz="0" w:space="0" w:color="auto"/>
        <w:right w:val="none" w:sz="0" w:space="0" w:color="auto"/>
      </w:divBdr>
    </w:div>
    <w:div w:id="582615413">
      <w:bodyDiv w:val="1"/>
      <w:marLeft w:val="0"/>
      <w:marRight w:val="0"/>
      <w:marTop w:val="0"/>
      <w:marBottom w:val="0"/>
      <w:divBdr>
        <w:top w:val="none" w:sz="0" w:space="0" w:color="auto"/>
        <w:left w:val="none" w:sz="0" w:space="0" w:color="auto"/>
        <w:bottom w:val="none" w:sz="0" w:space="0" w:color="auto"/>
        <w:right w:val="none" w:sz="0" w:space="0" w:color="auto"/>
      </w:divBdr>
      <w:divsChild>
        <w:div w:id="1425682481">
          <w:marLeft w:val="0"/>
          <w:marRight w:val="0"/>
          <w:marTop w:val="0"/>
          <w:marBottom w:val="0"/>
          <w:divBdr>
            <w:top w:val="none" w:sz="0" w:space="0" w:color="auto"/>
            <w:left w:val="none" w:sz="0" w:space="0" w:color="auto"/>
            <w:bottom w:val="none" w:sz="0" w:space="0" w:color="auto"/>
            <w:right w:val="none" w:sz="0" w:space="0" w:color="auto"/>
          </w:divBdr>
        </w:div>
        <w:div w:id="1693722241">
          <w:marLeft w:val="0"/>
          <w:marRight w:val="0"/>
          <w:marTop w:val="0"/>
          <w:marBottom w:val="0"/>
          <w:divBdr>
            <w:top w:val="none" w:sz="0" w:space="0" w:color="auto"/>
            <w:left w:val="none" w:sz="0" w:space="0" w:color="auto"/>
            <w:bottom w:val="none" w:sz="0" w:space="0" w:color="auto"/>
            <w:right w:val="none" w:sz="0" w:space="0" w:color="auto"/>
          </w:divBdr>
        </w:div>
        <w:div w:id="1139224762">
          <w:marLeft w:val="0"/>
          <w:marRight w:val="0"/>
          <w:marTop w:val="0"/>
          <w:marBottom w:val="0"/>
          <w:divBdr>
            <w:top w:val="none" w:sz="0" w:space="0" w:color="auto"/>
            <w:left w:val="none" w:sz="0" w:space="0" w:color="auto"/>
            <w:bottom w:val="none" w:sz="0" w:space="0" w:color="auto"/>
            <w:right w:val="none" w:sz="0" w:space="0" w:color="auto"/>
          </w:divBdr>
        </w:div>
        <w:div w:id="1668558155">
          <w:marLeft w:val="0"/>
          <w:marRight w:val="0"/>
          <w:marTop w:val="0"/>
          <w:marBottom w:val="0"/>
          <w:divBdr>
            <w:top w:val="none" w:sz="0" w:space="0" w:color="auto"/>
            <w:left w:val="none" w:sz="0" w:space="0" w:color="auto"/>
            <w:bottom w:val="none" w:sz="0" w:space="0" w:color="auto"/>
            <w:right w:val="none" w:sz="0" w:space="0" w:color="auto"/>
          </w:divBdr>
        </w:div>
      </w:divsChild>
    </w:div>
    <w:div w:id="582840843">
      <w:bodyDiv w:val="1"/>
      <w:marLeft w:val="0"/>
      <w:marRight w:val="0"/>
      <w:marTop w:val="0"/>
      <w:marBottom w:val="0"/>
      <w:divBdr>
        <w:top w:val="none" w:sz="0" w:space="0" w:color="auto"/>
        <w:left w:val="none" w:sz="0" w:space="0" w:color="auto"/>
        <w:bottom w:val="none" w:sz="0" w:space="0" w:color="auto"/>
        <w:right w:val="none" w:sz="0" w:space="0" w:color="auto"/>
      </w:divBdr>
    </w:div>
    <w:div w:id="586309147">
      <w:bodyDiv w:val="1"/>
      <w:marLeft w:val="0"/>
      <w:marRight w:val="0"/>
      <w:marTop w:val="0"/>
      <w:marBottom w:val="0"/>
      <w:divBdr>
        <w:top w:val="none" w:sz="0" w:space="0" w:color="auto"/>
        <w:left w:val="none" w:sz="0" w:space="0" w:color="auto"/>
        <w:bottom w:val="none" w:sz="0" w:space="0" w:color="auto"/>
        <w:right w:val="none" w:sz="0" w:space="0" w:color="auto"/>
      </w:divBdr>
    </w:div>
    <w:div w:id="586311679">
      <w:bodyDiv w:val="1"/>
      <w:marLeft w:val="0"/>
      <w:marRight w:val="0"/>
      <w:marTop w:val="0"/>
      <w:marBottom w:val="0"/>
      <w:divBdr>
        <w:top w:val="none" w:sz="0" w:space="0" w:color="auto"/>
        <w:left w:val="none" w:sz="0" w:space="0" w:color="auto"/>
        <w:bottom w:val="none" w:sz="0" w:space="0" w:color="auto"/>
        <w:right w:val="none" w:sz="0" w:space="0" w:color="auto"/>
      </w:divBdr>
      <w:divsChild>
        <w:div w:id="1161846248">
          <w:marLeft w:val="150"/>
          <w:marRight w:val="150"/>
          <w:marTop w:val="75"/>
          <w:marBottom w:val="150"/>
          <w:divBdr>
            <w:top w:val="none" w:sz="0" w:space="0" w:color="auto"/>
            <w:left w:val="none" w:sz="0" w:space="0" w:color="auto"/>
            <w:bottom w:val="none" w:sz="0" w:space="0" w:color="auto"/>
            <w:right w:val="none" w:sz="0" w:space="0" w:color="auto"/>
          </w:divBdr>
        </w:div>
      </w:divsChild>
    </w:div>
    <w:div w:id="589200463">
      <w:bodyDiv w:val="1"/>
      <w:marLeft w:val="0"/>
      <w:marRight w:val="0"/>
      <w:marTop w:val="0"/>
      <w:marBottom w:val="0"/>
      <w:divBdr>
        <w:top w:val="none" w:sz="0" w:space="0" w:color="auto"/>
        <w:left w:val="none" w:sz="0" w:space="0" w:color="auto"/>
        <w:bottom w:val="none" w:sz="0" w:space="0" w:color="auto"/>
        <w:right w:val="none" w:sz="0" w:space="0" w:color="auto"/>
      </w:divBdr>
    </w:div>
    <w:div w:id="591934314">
      <w:bodyDiv w:val="1"/>
      <w:marLeft w:val="0"/>
      <w:marRight w:val="0"/>
      <w:marTop w:val="0"/>
      <w:marBottom w:val="0"/>
      <w:divBdr>
        <w:top w:val="none" w:sz="0" w:space="0" w:color="auto"/>
        <w:left w:val="none" w:sz="0" w:space="0" w:color="auto"/>
        <w:bottom w:val="none" w:sz="0" w:space="0" w:color="auto"/>
        <w:right w:val="none" w:sz="0" w:space="0" w:color="auto"/>
      </w:divBdr>
    </w:div>
    <w:div w:id="593125787">
      <w:bodyDiv w:val="1"/>
      <w:marLeft w:val="0"/>
      <w:marRight w:val="0"/>
      <w:marTop w:val="0"/>
      <w:marBottom w:val="0"/>
      <w:divBdr>
        <w:top w:val="none" w:sz="0" w:space="0" w:color="auto"/>
        <w:left w:val="none" w:sz="0" w:space="0" w:color="auto"/>
        <w:bottom w:val="none" w:sz="0" w:space="0" w:color="auto"/>
        <w:right w:val="none" w:sz="0" w:space="0" w:color="auto"/>
      </w:divBdr>
    </w:div>
    <w:div w:id="636880868">
      <w:bodyDiv w:val="1"/>
      <w:marLeft w:val="0"/>
      <w:marRight w:val="0"/>
      <w:marTop w:val="0"/>
      <w:marBottom w:val="0"/>
      <w:divBdr>
        <w:top w:val="none" w:sz="0" w:space="0" w:color="auto"/>
        <w:left w:val="none" w:sz="0" w:space="0" w:color="auto"/>
        <w:bottom w:val="none" w:sz="0" w:space="0" w:color="auto"/>
        <w:right w:val="none" w:sz="0" w:space="0" w:color="auto"/>
      </w:divBdr>
    </w:div>
    <w:div w:id="641154633">
      <w:bodyDiv w:val="1"/>
      <w:marLeft w:val="0"/>
      <w:marRight w:val="0"/>
      <w:marTop w:val="0"/>
      <w:marBottom w:val="0"/>
      <w:divBdr>
        <w:top w:val="none" w:sz="0" w:space="0" w:color="auto"/>
        <w:left w:val="none" w:sz="0" w:space="0" w:color="auto"/>
        <w:bottom w:val="none" w:sz="0" w:space="0" w:color="auto"/>
        <w:right w:val="none" w:sz="0" w:space="0" w:color="auto"/>
      </w:divBdr>
    </w:div>
    <w:div w:id="646320719">
      <w:bodyDiv w:val="1"/>
      <w:marLeft w:val="0"/>
      <w:marRight w:val="0"/>
      <w:marTop w:val="0"/>
      <w:marBottom w:val="0"/>
      <w:divBdr>
        <w:top w:val="none" w:sz="0" w:space="0" w:color="auto"/>
        <w:left w:val="none" w:sz="0" w:space="0" w:color="auto"/>
        <w:bottom w:val="none" w:sz="0" w:space="0" w:color="auto"/>
        <w:right w:val="none" w:sz="0" w:space="0" w:color="auto"/>
      </w:divBdr>
    </w:div>
    <w:div w:id="674725683">
      <w:bodyDiv w:val="1"/>
      <w:marLeft w:val="0"/>
      <w:marRight w:val="0"/>
      <w:marTop w:val="0"/>
      <w:marBottom w:val="0"/>
      <w:divBdr>
        <w:top w:val="none" w:sz="0" w:space="0" w:color="auto"/>
        <w:left w:val="none" w:sz="0" w:space="0" w:color="auto"/>
        <w:bottom w:val="none" w:sz="0" w:space="0" w:color="auto"/>
        <w:right w:val="none" w:sz="0" w:space="0" w:color="auto"/>
      </w:divBdr>
    </w:div>
    <w:div w:id="677391982">
      <w:bodyDiv w:val="1"/>
      <w:marLeft w:val="0"/>
      <w:marRight w:val="0"/>
      <w:marTop w:val="0"/>
      <w:marBottom w:val="0"/>
      <w:divBdr>
        <w:top w:val="none" w:sz="0" w:space="0" w:color="auto"/>
        <w:left w:val="none" w:sz="0" w:space="0" w:color="auto"/>
        <w:bottom w:val="none" w:sz="0" w:space="0" w:color="auto"/>
        <w:right w:val="none" w:sz="0" w:space="0" w:color="auto"/>
      </w:divBdr>
    </w:div>
    <w:div w:id="684208801">
      <w:bodyDiv w:val="1"/>
      <w:marLeft w:val="0"/>
      <w:marRight w:val="0"/>
      <w:marTop w:val="0"/>
      <w:marBottom w:val="0"/>
      <w:divBdr>
        <w:top w:val="none" w:sz="0" w:space="0" w:color="auto"/>
        <w:left w:val="none" w:sz="0" w:space="0" w:color="auto"/>
        <w:bottom w:val="none" w:sz="0" w:space="0" w:color="auto"/>
        <w:right w:val="none" w:sz="0" w:space="0" w:color="auto"/>
      </w:divBdr>
    </w:div>
    <w:div w:id="687483221">
      <w:bodyDiv w:val="1"/>
      <w:marLeft w:val="0"/>
      <w:marRight w:val="0"/>
      <w:marTop w:val="0"/>
      <w:marBottom w:val="0"/>
      <w:divBdr>
        <w:top w:val="none" w:sz="0" w:space="0" w:color="auto"/>
        <w:left w:val="none" w:sz="0" w:space="0" w:color="auto"/>
        <w:bottom w:val="none" w:sz="0" w:space="0" w:color="auto"/>
        <w:right w:val="none" w:sz="0" w:space="0" w:color="auto"/>
      </w:divBdr>
    </w:div>
    <w:div w:id="712772243">
      <w:bodyDiv w:val="1"/>
      <w:marLeft w:val="0"/>
      <w:marRight w:val="0"/>
      <w:marTop w:val="0"/>
      <w:marBottom w:val="0"/>
      <w:divBdr>
        <w:top w:val="none" w:sz="0" w:space="0" w:color="auto"/>
        <w:left w:val="none" w:sz="0" w:space="0" w:color="auto"/>
        <w:bottom w:val="none" w:sz="0" w:space="0" w:color="auto"/>
        <w:right w:val="none" w:sz="0" w:space="0" w:color="auto"/>
      </w:divBdr>
    </w:div>
    <w:div w:id="715856976">
      <w:bodyDiv w:val="1"/>
      <w:marLeft w:val="0"/>
      <w:marRight w:val="0"/>
      <w:marTop w:val="0"/>
      <w:marBottom w:val="0"/>
      <w:divBdr>
        <w:top w:val="none" w:sz="0" w:space="0" w:color="auto"/>
        <w:left w:val="none" w:sz="0" w:space="0" w:color="auto"/>
        <w:bottom w:val="none" w:sz="0" w:space="0" w:color="auto"/>
        <w:right w:val="none" w:sz="0" w:space="0" w:color="auto"/>
      </w:divBdr>
      <w:divsChild>
        <w:div w:id="1508405787">
          <w:marLeft w:val="547"/>
          <w:marRight w:val="0"/>
          <w:marTop w:val="0"/>
          <w:marBottom w:val="0"/>
          <w:divBdr>
            <w:top w:val="none" w:sz="0" w:space="0" w:color="auto"/>
            <w:left w:val="none" w:sz="0" w:space="0" w:color="auto"/>
            <w:bottom w:val="none" w:sz="0" w:space="0" w:color="auto"/>
            <w:right w:val="none" w:sz="0" w:space="0" w:color="auto"/>
          </w:divBdr>
        </w:div>
      </w:divsChild>
    </w:div>
    <w:div w:id="716666601">
      <w:bodyDiv w:val="1"/>
      <w:marLeft w:val="0"/>
      <w:marRight w:val="0"/>
      <w:marTop w:val="0"/>
      <w:marBottom w:val="0"/>
      <w:divBdr>
        <w:top w:val="none" w:sz="0" w:space="0" w:color="auto"/>
        <w:left w:val="none" w:sz="0" w:space="0" w:color="auto"/>
        <w:bottom w:val="none" w:sz="0" w:space="0" w:color="auto"/>
        <w:right w:val="none" w:sz="0" w:space="0" w:color="auto"/>
      </w:divBdr>
      <w:divsChild>
        <w:div w:id="1482886653">
          <w:marLeft w:val="158"/>
          <w:marRight w:val="158"/>
          <w:marTop w:val="79"/>
          <w:marBottom w:val="158"/>
          <w:divBdr>
            <w:top w:val="none" w:sz="0" w:space="0" w:color="auto"/>
            <w:left w:val="none" w:sz="0" w:space="0" w:color="auto"/>
            <w:bottom w:val="none" w:sz="0" w:space="0" w:color="auto"/>
            <w:right w:val="none" w:sz="0" w:space="0" w:color="auto"/>
          </w:divBdr>
        </w:div>
      </w:divsChild>
    </w:div>
    <w:div w:id="728384853">
      <w:bodyDiv w:val="1"/>
      <w:marLeft w:val="0"/>
      <w:marRight w:val="0"/>
      <w:marTop w:val="0"/>
      <w:marBottom w:val="0"/>
      <w:divBdr>
        <w:top w:val="none" w:sz="0" w:space="0" w:color="auto"/>
        <w:left w:val="none" w:sz="0" w:space="0" w:color="auto"/>
        <w:bottom w:val="none" w:sz="0" w:space="0" w:color="auto"/>
        <w:right w:val="none" w:sz="0" w:space="0" w:color="auto"/>
      </w:divBdr>
    </w:div>
    <w:div w:id="731662938">
      <w:bodyDiv w:val="1"/>
      <w:marLeft w:val="0"/>
      <w:marRight w:val="0"/>
      <w:marTop w:val="0"/>
      <w:marBottom w:val="0"/>
      <w:divBdr>
        <w:top w:val="none" w:sz="0" w:space="0" w:color="auto"/>
        <w:left w:val="none" w:sz="0" w:space="0" w:color="auto"/>
        <w:bottom w:val="none" w:sz="0" w:space="0" w:color="auto"/>
        <w:right w:val="none" w:sz="0" w:space="0" w:color="auto"/>
      </w:divBdr>
    </w:div>
    <w:div w:id="747926744">
      <w:bodyDiv w:val="1"/>
      <w:marLeft w:val="0"/>
      <w:marRight w:val="0"/>
      <w:marTop w:val="0"/>
      <w:marBottom w:val="0"/>
      <w:divBdr>
        <w:top w:val="none" w:sz="0" w:space="0" w:color="auto"/>
        <w:left w:val="none" w:sz="0" w:space="0" w:color="auto"/>
        <w:bottom w:val="none" w:sz="0" w:space="0" w:color="auto"/>
        <w:right w:val="none" w:sz="0" w:space="0" w:color="auto"/>
      </w:divBdr>
    </w:div>
    <w:div w:id="748885008">
      <w:bodyDiv w:val="1"/>
      <w:marLeft w:val="0"/>
      <w:marRight w:val="0"/>
      <w:marTop w:val="0"/>
      <w:marBottom w:val="0"/>
      <w:divBdr>
        <w:top w:val="none" w:sz="0" w:space="0" w:color="auto"/>
        <w:left w:val="none" w:sz="0" w:space="0" w:color="auto"/>
        <w:bottom w:val="none" w:sz="0" w:space="0" w:color="auto"/>
        <w:right w:val="none" w:sz="0" w:space="0" w:color="auto"/>
      </w:divBdr>
    </w:div>
    <w:div w:id="760374639">
      <w:bodyDiv w:val="1"/>
      <w:marLeft w:val="0"/>
      <w:marRight w:val="0"/>
      <w:marTop w:val="0"/>
      <w:marBottom w:val="0"/>
      <w:divBdr>
        <w:top w:val="none" w:sz="0" w:space="0" w:color="auto"/>
        <w:left w:val="none" w:sz="0" w:space="0" w:color="auto"/>
        <w:bottom w:val="none" w:sz="0" w:space="0" w:color="auto"/>
        <w:right w:val="none" w:sz="0" w:space="0" w:color="auto"/>
      </w:divBdr>
    </w:div>
    <w:div w:id="769854033">
      <w:bodyDiv w:val="1"/>
      <w:marLeft w:val="0"/>
      <w:marRight w:val="0"/>
      <w:marTop w:val="0"/>
      <w:marBottom w:val="0"/>
      <w:divBdr>
        <w:top w:val="none" w:sz="0" w:space="0" w:color="auto"/>
        <w:left w:val="none" w:sz="0" w:space="0" w:color="auto"/>
        <w:bottom w:val="none" w:sz="0" w:space="0" w:color="auto"/>
        <w:right w:val="none" w:sz="0" w:space="0" w:color="auto"/>
      </w:divBdr>
    </w:div>
    <w:div w:id="772824778">
      <w:bodyDiv w:val="1"/>
      <w:marLeft w:val="0"/>
      <w:marRight w:val="0"/>
      <w:marTop w:val="0"/>
      <w:marBottom w:val="0"/>
      <w:divBdr>
        <w:top w:val="none" w:sz="0" w:space="0" w:color="auto"/>
        <w:left w:val="none" w:sz="0" w:space="0" w:color="auto"/>
        <w:bottom w:val="none" w:sz="0" w:space="0" w:color="auto"/>
        <w:right w:val="none" w:sz="0" w:space="0" w:color="auto"/>
      </w:divBdr>
    </w:div>
    <w:div w:id="775095288">
      <w:bodyDiv w:val="1"/>
      <w:marLeft w:val="0"/>
      <w:marRight w:val="0"/>
      <w:marTop w:val="0"/>
      <w:marBottom w:val="0"/>
      <w:divBdr>
        <w:top w:val="none" w:sz="0" w:space="0" w:color="auto"/>
        <w:left w:val="none" w:sz="0" w:space="0" w:color="auto"/>
        <w:bottom w:val="none" w:sz="0" w:space="0" w:color="auto"/>
        <w:right w:val="none" w:sz="0" w:space="0" w:color="auto"/>
      </w:divBdr>
    </w:div>
    <w:div w:id="777986245">
      <w:bodyDiv w:val="1"/>
      <w:marLeft w:val="0"/>
      <w:marRight w:val="0"/>
      <w:marTop w:val="0"/>
      <w:marBottom w:val="0"/>
      <w:divBdr>
        <w:top w:val="none" w:sz="0" w:space="0" w:color="auto"/>
        <w:left w:val="none" w:sz="0" w:space="0" w:color="auto"/>
        <w:bottom w:val="none" w:sz="0" w:space="0" w:color="auto"/>
        <w:right w:val="none" w:sz="0" w:space="0" w:color="auto"/>
      </w:divBdr>
      <w:divsChild>
        <w:div w:id="330329877">
          <w:marLeft w:val="0"/>
          <w:marRight w:val="0"/>
          <w:marTop w:val="0"/>
          <w:marBottom w:val="0"/>
          <w:divBdr>
            <w:top w:val="none" w:sz="0" w:space="0" w:color="auto"/>
            <w:left w:val="none" w:sz="0" w:space="0" w:color="auto"/>
            <w:bottom w:val="none" w:sz="0" w:space="0" w:color="auto"/>
            <w:right w:val="none" w:sz="0" w:space="0" w:color="auto"/>
          </w:divBdr>
        </w:div>
      </w:divsChild>
    </w:div>
    <w:div w:id="781534024">
      <w:bodyDiv w:val="1"/>
      <w:marLeft w:val="0"/>
      <w:marRight w:val="0"/>
      <w:marTop w:val="0"/>
      <w:marBottom w:val="0"/>
      <w:divBdr>
        <w:top w:val="none" w:sz="0" w:space="0" w:color="auto"/>
        <w:left w:val="none" w:sz="0" w:space="0" w:color="auto"/>
        <w:bottom w:val="none" w:sz="0" w:space="0" w:color="auto"/>
        <w:right w:val="none" w:sz="0" w:space="0" w:color="auto"/>
      </w:divBdr>
    </w:div>
    <w:div w:id="786855590">
      <w:bodyDiv w:val="1"/>
      <w:marLeft w:val="0"/>
      <w:marRight w:val="0"/>
      <w:marTop w:val="0"/>
      <w:marBottom w:val="0"/>
      <w:divBdr>
        <w:top w:val="none" w:sz="0" w:space="0" w:color="auto"/>
        <w:left w:val="none" w:sz="0" w:space="0" w:color="auto"/>
        <w:bottom w:val="none" w:sz="0" w:space="0" w:color="auto"/>
        <w:right w:val="none" w:sz="0" w:space="0" w:color="auto"/>
      </w:divBdr>
      <w:divsChild>
        <w:div w:id="1567566057">
          <w:marLeft w:val="0"/>
          <w:marRight w:val="0"/>
          <w:marTop w:val="0"/>
          <w:marBottom w:val="0"/>
          <w:divBdr>
            <w:top w:val="none" w:sz="0" w:space="0" w:color="auto"/>
            <w:left w:val="none" w:sz="0" w:space="0" w:color="auto"/>
            <w:bottom w:val="none" w:sz="0" w:space="0" w:color="auto"/>
            <w:right w:val="none" w:sz="0" w:space="0" w:color="auto"/>
          </w:divBdr>
        </w:div>
        <w:div w:id="308706446">
          <w:marLeft w:val="0"/>
          <w:marRight w:val="0"/>
          <w:marTop w:val="0"/>
          <w:marBottom w:val="0"/>
          <w:divBdr>
            <w:top w:val="none" w:sz="0" w:space="0" w:color="auto"/>
            <w:left w:val="none" w:sz="0" w:space="0" w:color="auto"/>
            <w:bottom w:val="none" w:sz="0" w:space="0" w:color="auto"/>
            <w:right w:val="none" w:sz="0" w:space="0" w:color="auto"/>
          </w:divBdr>
        </w:div>
        <w:div w:id="1849325764">
          <w:marLeft w:val="0"/>
          <w:marRight w:val="0"/>
          <w:marTop w:val="0"/>
          <w:marBottom w:val="0"/>
          <w:divBdr>
            <w:top w:val="none" w:sz="0" w:space="0" w:color="auto"/>
            <w:left w:val="none" w:sz="0" w:space="0" w:color="auto"/>
            <w:bottom w:val="none" w:sz="0" w:space="0" w:color="auto"/>
            <w:right w:val="none" w:sz="0" w:space="0" w:color="auto"/>
          </w:divBdr>
        </w:div>
        <w:div w:id="472799868">
          <w:marLeft w:val="0"/>
          <w:marRight w:val="0"/>
          <w:marTop w:val="0"/>
          <w:marBottom w:val="0"/>
          <w:divBdr>
            <w:top w:val="none" w:sz="0" w:space="0" w:color="auto"/>
            <w:left w:val="none" w:sz="0" w:space="0" w:color="auto"/>
            <w:bottom w:val="none" w:sz="0" w:space="0" w:color="auto"/>
            <w:right w:val="none" w:sz="0" w:space="0" w:color="auto"/>
          </w:divBdr>
        </w:div>
        <w:div w:id="1811095395">
          <w:marLeft w:val="0"/>
          <w:marRight w:val="0"/>
          <w:marTop w:val="0"/>
          <w:marBottom w:val="0"/>
          <w:divBdr>
            <w:top w:val="none" w:sz="0" w:space="0" w:color="auto"/>
            <w:left w:val="none" w:sz="0" w:space="0" w:color="auto"/>
            <w:bottom w:val="none" w:sz="0" w:space="0" w:color="auto"/>
            <w:right w:val="none" w:sz="0" w:space="0" w:color="auto"/>
          </w:divBdr>
        </w:div>
        <w:div w:id="628512146">
          <w:marLeft w:val="0"/>
          <w:marRight w:val="0"/>
          <w:marTop w:val="0"/>
          <w:marBottom w:val="0"/>
          <w:divBdr>
            <w:top w:val="none" w:sz="0" w:space="0" w:color="auto"/>
            <w:left w:val="none" w:sz="0" w:space="0" w:color="auto"/>
            <w:bottom w:val="none" w:sz="0" w:space="0" w:color="auto"/>
            <w:right w:val="none" w:sz="0" w:space="0" w:color="auto"/>
          </w:divBdr>
        </w:div>
        <w:div w:id="1383022838">
          <w:marLeft w:val="0"/>
          <w:marRight w:val="0"/>
          <w:marTop w:val="0"/>
          <w:marBottom w:val="0"/>
          <w:divBdr>
            <w:top w:val="none" w:sz="0" w:space="0" w:color="auto"/>
            <w:left w:val="none" w:sz="0" w:space="0" w:color="auto"/>
            <w:bottom w:val="none" w:sz="0" w:space="0" w:color="auto"/>
            <w:right w:val="none" w:sz="0" w:space="0" w:color="auto"/>
          </w:divBdr>
        </w:div>
        <w:div w:id="648747273">
          <w:marLeft w:val="0"/>
          <w:marRight w:val="0"/>
          <w:marTop w:val="0"/>
          <w:marBottom w:val="0"/>
          <w:divBdr>
            <w:top w:val="none" w:sz="0" w:space="0" w:color="auto"/>
            <w:left w:val="none" w:sz="0" w:space="0" w:color="auto"/>
            <w:bottom w:val="none" w:sz="0" w:space="0" w:color="auto"/>
            <w:right w:val="none" w:sz="0" w:space="0" w:color="auto"/>
          </w:divBdr>
        </w:div>
        <w:div w:id="2028289085">
          <w:marLeft w:val="0"/>
          <w:marRight w:val="0"/>
          <w:marTop w:val="0"/>
          <w:marBottom w:val="0"/>
          <w:divBdr>
            <w:top w:val="none" w:sz="0" w:space="0" w:color="auto"/>
            <w:left w:val="none" w:sz="0" w:space="0" w:color="auto"/>
            <w:bottom w:val="none" w:sz="0" w:space="0" w:color="auto"/>
            <w:right w:val="none" w:sz="0" w:space="0" w:color="auto"/>
          </w:divBdr>
        </w:div>
        <w:div w:id="447939214">
          <w:marLeft w:val="0"/>
          <w:marRight w:val="0"/>
          <w:marTop w:val="0"/>
          <w:marBottom w:val="0"/>
          <w:divBdr>
            <w:top w:val="none" w:sz="0" w:space="0" w:color="auto"/>
            <w:left w:val="none" w:sz="0" w:space="0" w:color="auto"/>
            <w:bottom w:val="none" w:sz="0" w:space="0" w:color="auto"/>
            <w:right w:val="none" w:sz="0" w:space="0" w:color="auto"/>
          </w:divBdr>
        </w:div>
        <w:div w:id="152452752">
          <w:marLeft w:val="0"/>
          <w:marRight w:val="0"/>
          <w:marTop w:val="0"/>
          <w:marBottom w:val="0"/>
          <w:divBdr>
            <w:top w:val="none" w:sz="0" w:space="0" w:color="auto"/>
            <w:left w:val="none" w:sz="0" w:space="0" w:color="auto"/>
            <w:bottom w:val="none" w:sz="0" w:space="0" w:color="auto"/>
            <w:right w:val="none" w:sz="0" w:space="0" w:color="auto"/>
          </w:divBdr>
        </w:div>
        <w:div w:id="982927878">
          <w:marLeft w:val="0"/>
          <w:marRight w:val="0"/>
          <w:marTop w:val="0"/>
          <w:marBottom w:val="0"/>
          <w:divBdr>
            <w:top w:val="none" w:sz="0" w:space="0" w:color="auto"/>
            <w:left w:val="none" w:sz="0" w:space="0" w:color="auto"/>
            <w:bottom w:val="none" w:sz="0" w:space="0" w:color="auto"/>
            <w:right w:val="none" w:sz="0" w:space="0" w:color="auto"/>
          </w:divBdr>
        </w:div>
        <w:div w:id="1774982049">
          <w:marLeft w:val="0"/>
          <w:marRight w:val="0"/>
          <w:marTop w:val="0"/>
          <w:marBottom w:val="0"/>
          <w:divBdr>
            <w:top w:val="none" w:sz="0" w:space="0" w:color="auto"/>
            <w:left w:val="none" w:sz="0" w:space="0" w:color="auto"/>
            <w:bottom w:val="none" w:sz="0" w:space="0" w:color="auto"/>
            <w:right w:val="none" w:sz="0" w:space="0" w:color="auto"/>
          </w:divBdr>
        </w:div>
        <w:div w:id="350499323">
          <w:marLeft w:val="0"/>
          <w:marRight w:val="0"/>
          <w:marTop w:val="0"/>
          <w:marBottom w:val="0"/>
          <w:divBdr>
            <w:top w:val="none" w:sz="0" w:space="0" w:color="auto"/>
            <w:left w:val="none" w:sz="0" w:space="0" w:color="auto"/>
            <w:bottom w:val="none" w:sz="0" w:space="0" w:color="auto"/>
            <w:right w:val="none" w:sz="0" w:space="0" w:color="auto"/>
          </w:divBdr>
        </w:div>
        <w:div w:id="1952934402">
          <w:marLeft w:val="0"/>
          <w:marRight w:val="0"/>
          <w:marTop w:val="0"/>
          <w:marBottom w:val="0"/>
          <w:divBdr>
            <w:top w:val="none" w:sz="0" w:space="0" w:color="auto"/>
            <w:left w:val="none" w:sz="0" w:space="0" w:color="auto"/>
            <w:bottom w:val="none" w:sz="0" w:space="0" w:color="auto"/>
            <w:right w:val="none" w:sz="0" w:space="0" w:color="auto"/>
          </w:divBdr>
        </w:div>
        <w:div w:id="1853690051">
          <w:marLeft w:val="0"/>
          <w:marRight w:val="0"/>
          <w:marTop w:val="0"/>
          <w:marBottom w:val="0"/>
          <w:divBdr>
            <w:top w:val="none" w:sz="0" w:space="0" w:color="auto"/>
            <w:left w:val="none" w:sz="0" w:space="0" w:color="auto"/>
            <w:bottom w:val="none" w:sz="0" w:space="0" w:color="auto"/>
            <w:right w:val="none" w:sz="0" w:space="0" w:color="auto"/>
          </w:divBdr>
        </w:div>
        <w:div w:id="273710794">
          <w:marLeft w:val="0"/>
          <w:marRight w:val="0"/>
          <w:marTop w:val="0"/>
          <w:marBottom w:val="0"/>
          <w:divBdr>
            <w:top w:val="none" w:sz="0" w:space="0" w:color="auto"/>
            <w:left w:val="none" w:sz="0" w:space="0" w:color="auto"/>
            <w:bottom w:val="none" w:sz="0" w:space="0" w:color="auto"/>
            <w:right w:val="none" w:sz="0" w:space="0" w:color="auto"/>
          </w:divBdr>
        </w:div>
        <w:div w:id="825711056">
          <w:marLeft w:val="0"/>
          <w:marRight w:val="0"/>
          <w:marTop w:val="0"/>
          <w:marBottom w:val="0"/>
          <w:divBdr>
            <w:top w:val="none" w:sz="0" w:space="0" w:color="auto"/>
            <w:left w:val="none" w:sz="0" w:space="0" w:color="auto"/>
            <w:bottom w:val="none" w:sz="0" w:space="0" w:color="auto"/>
            <w:right w:val="none" w:sz="0" w:space="0" w:color="auto"/>
          </w:divBdr>
        </w:div>
        <w:div w:id="647589038">
          <w:marLeft w:val="0"/>
          <w:marRight w:val="0"/>
          <w:marTop w:val="0"/>
          <w:marBottom w:val="0"/>
          <w:divBdr>
            <w:top w:val="none" w:sz="0" w:space="0" w:color="auto"/>
            <w:left w:val="none" w:sz="0" w:space="0" w:color="auto"/>
            <w:bottom w:val="none" w:sz="0" w:space="0" w:color="auto"/>
            <w:right w:val="none" w:sz="0" w:space="0" w:color="auto"/>
          </w:divBdr>
        </w:div>
        <w:div w:id="1780906256">
          <w:marLeft w:val="0"/>
          <w:marRight w:val="0"/>
          <w:marTop w:val="0"/>
          <w:marBottom w:val="0"/>
          <w:divBdr>
            <w:top w:val="none" w:sz="0" w:space="0" w:color="auto"/>
            <w:left w:val="none" w:sz="0" w:space="0" w:color="auto"/>
            <w:bottom w:val="none" w:sz="0" w:space="0" w:color="auto"/>
            <w:right w:val="none" w:sz="0" w:space="0" w:color="auto"/>
          </w:divBdr>
        </w:div>
        <w:div w:id="83108297">
          <w:marLeft w:val="0"/>
          <w:marRight w:val="0"/>
          <w:marTop w:val="0"/>
          <w:marBottom w:val="0"/>
          <w:divBdr>
            <w:top w:val="none" w:sz="0" w:space="0" w:color="auto"/>
            <w:left w:val="none" w:sz="0" w:space="0" w:color="auto"/>
            <w:bottom w:val="none" w:sz="0" w:space="0" w:color="auto"/>
            <w:right w:val="none" w:sz="0" w:space="0" w:color="auto"/>
          </w:divBdr>
        </w:div>
        <w:div w:id="1003899984">
          <w:marLeft w:val="0"/>
          <w:marRight w:val="0"/>
          <w:marTop w:val="0"/>
          <w:marBottom w:val="0"/>
          <w:divBdr>
            <w:top w:val="none" w:sz="0" w:space="0" w:color="auto"/>
            <w:left w:val="none" w:sz="0" w:space="0" w:color="auto"/>
            <w:bottom w:val="none" w:sz="0" w:space="0" w:color="auto"/>
            <w:right w:val="none" w:sz="0" w:space="0" w:color="auto"/>
          </w:divBdr>
        </w:div>
        <w:div w:id="1093477361">
          <w:marLeft w:val="0"/>
          <w:marRight w:val="0"/>
          <w:marTop w:val="0"/>
          <w:marBottom w:val="0"/>
          <w:divBdr>
            <w:top w:val="none" w:sz="0" w:space="0" w:color="auto"/>
            <w:left w:val="none" w:sz="0" w:space="0" w:color="auto"/>
            <w:bottom w:val="none" w:sz="0" w:space="0" w:color="auto"/>
            <w:right w:val="none" w:sz="0" w:space="0" w:color="auto"/>
          </w:divBdr>
        </w:div>
        <w:div w:id="2007781657">
          <w:marLeft w:val="0"/>
          <w:marRight w:val="0"/>
          <w:marTop w:val="0"/>
          <w:marBottom w:val="0"/>
          <w:divBdr>
            <w:top w:val="none" w:sz="0" w:space="0" w:color="auto"/>
            <w:left w:val="none" w:sz="0" w:space="0" w:color="auto"/>
            <w:bottom w:val="none" w:sz="0" w:space="0" w:color="auto"/>
            <w:right w:val="none" w:sz="0" w:space="0" w:color="auto"/>
          </w:divBdr>
        </w:div>
        <w:div w:id="1493715918">
          <w:marLeft w:val="0"/>
          <w:marRight w:val="0"/>
          <w:marTop w:val="0"/>
          <w:marBottom w:val="0"/>
          <w:divBdr>
            <w:top w:val="none" w:sz="0" w:space="0" w:color="auto"/>
            <w:left w:val="none" w:sz="0" w:space="0" w:color="auto"/>
            <w:bottom w:val="none" w:sz="0" w:space="0" w:color="auto"/>
            <w:right w:val="none" w:sz="0" w:space="0" w:color="auto"/>
          </w:divBdr>
        </w:div>
        <w:div w:id="963735111">
          <w:marLeft w:val="0"/>
          <w:marRight w:val="0"/>
          <w:marTop w:val="0"/>
          <w:marBottom w:val="0"/>
          <w:divBdr>
            <w:top w:val="none" w:sz="0" w:space="0" w:color="auto"/>
            <w:left w:val="none" w:sz="0" w:space="0" w:color="auto"/>
            <w:bottom w:val="none" w:sz="0" w:space="0" w:color="auto"/>
            <w:right w:val="none" w:sz="0" w:space="0" w:color="auto"/>
          </w:divBdr>
        </w:div>
        <w:div w:id="821583376">
          <w:marLeft w:val="0"/>
          <w:marRight w:val="0"/>
          <w:marTop w:val="0"/>
          <w:marBottom w:val="0"/>
          <w:divBdr>
            <w:top w:val="none" w:sz="0" w:space="0" w:color="auto"/>
            <w:left w:val="none" w:sz="0" w:space="0" w:color="auto"/>
            <w:bottom w:val="none" w:sz="0" w:space="0" w:color="auto"/>
            <w:right w:val="none" w:sz="0" w:space="0" w:color="auto"/>
          </w:divBdr>
        </w:div>
      </w:divsChild>
    </w:div>
    <w:div w:id="789324280">
      <w:bodyDiv w:val="1"/>
      <w:marLeft w:val="0"/>
      <w:marRight w:val="0"/>
      <w:marTop w:val="0"/>
      <w:marBottom w:val="0"/>
      <w:divBdr>
        <w:top w:val="none" w:sz="0" w:space="0" w:color="auto"/>
        <w:left w:val="none" w:sz="0" w:space="0" w:color="auto"/>
        <w:bottom w:val="none" w:sz="0" w:space="0" w:color="auto"/>
        <w:right w:val="none" w:sz="0" w:space="0" w:color="auto"/>
      </w:divBdr>
    </w:div>
    <w:div w:id="800422736">
      <w:bodyDiv w:val="1"/>
      <w:marLeft w:val="0"/>
      <w:marRight w:val="0"/>
      <w:marTop w:val="0"/>
      <w:marBottom w:val="0"/>
      <w:divBdr>
        <w:top w:val="none" w:sz="0" w:space="0" w:color="auto"/>
        <w:left w:val="none" w:sz="0" w:space="0" w:color="auto"/>
        <w:bottom w:val="none" w:sz="0" w:space="0" w:color="auto"/>
        <w:right w:val="none" w:sz="0" w:space="0" w:color="auto"/>
      </w:divBdr>
    </w:div>
    <w:div w:id="800615429">
      <w:bodyDiv w:val="1"/>
      <w:marLeft w:val="0"/>
      <w:marRight w:val="0"/>
      <w:marTop w:val="0"/>
      <w:marBottom w:val="0"/>
      <w:divBdr>
        <w:top w:val="none" w:sz="0" w:space="0" w:color="auto"/>
        <w:left w:val="none" w:sz="0" w:space="0" w:color="auto"/>
        <w:bottom w:val="none" w:sz="0" w:space="0" w:color="auto"/>
        <w:right w:val="none" w:sz="0" w:space="0" w:color="auto"/>
      </w:divBdr>
      <w:divsChild>
        <w:div w:id="1693873782">
          <w:marLeft w:val="0"/>
          <w:marRight w:val="0"/>
          <w:marTop w:val="0"/>
          <w:marBottom w:val="0"/>
          <w:divBdr>
            <w:top w:val="none" w:sz="0" w:space="0" w:color="auto"/>
            <w:left w:val="none" w:sz="0" w:space="0" w:color="auto"/>
            <w:bottom w:val="none" w:sz="0" w:space="0" w:color="auto"/>
            <w:right w:val="none" w:sz="0" w:space="0" w:color="auto"/>
          </w:divBdr>
          <w:divsChild>
            <w:div w:id="1680962327">
              <w:marLeft w:val="0"/>
              <w:marRight w:val="0"/>
              <w:marTop w:val="0"/>
              <w:marBottom w:val="0"/>
              <w:divBdr>
                <w:top w:val="none" w:sz="0" w:space="0" w:color="auto"/>
                <w:left w:val="none" w:sz="0" w:space="0" w:color="auto"/>
                <w:bottom w:val="none" w:sz="0" w:space="0" w:color="auto"/>
                <w:right w:val="none" w:sz="0" w:space="0" w:color="auto"/>
              </w:divBdr>
              <w:divsChild>
                <w:div w:id="1795515198">
                  <w:marLeft w:val="0"/>
                  <w:marRight w:val="0"/>
                  <w:marTop w:val="0"/>
                  <w:marBottom w:val="0"/>
                  <w:divBdr>
                    <w:top w:val="none" w:sz="0" w:space="0" w:color="auto"/>
                    <w:left w:val="none" w:sz="0" w:space="0" w:color="auto"/>
                    <w:bottom w:val="none" w:sz="0" w:space="0" w:color="auto"/>
                    <w:right w:val="none" w:sz="0" w:space="0" w:color="auto"/>
                  </w:divBdr>
                  <w:divsChild>
                    <w:div w:id="2077773976">
                      <w:marLeft w:val="0"/>
                      <w:marRight w:val="0"/>
                      <w:marTop w:val="0"/>
                      <w:marBottom w:val="0"/>
                      <w:divBdr>
                        <w:top w:val="none" w:sz="0" w:space="0" w:color="auto"/>
                        <w:left w:val="none" w:sz="0" w:space="0" w:color="auto"/>
                        <w:bottom w:val="none" w:sz="0" w:space="0" w:color="auto"/>
                        <w:right w:val="none" w:sz="0" w:space="0" w:color="auto"/>
                      </w:divBdr>
                      <w:divsChild>
                        <w:div w:id="703140543">
                          <w:marLeft w:val="-225"/>
                          <w:marRight w:val="-225"/>
                          <w:marTop w:val="0"/>
                          <w:marBottom w:val="0"/>
                          <w:divBdr>
                            <w:top w:val="none" w:sz="0" w:space="0" w:color="auto"/>
                            <w:left w:val="none" w:sz="0" w:space="0" w:color="auto"/>
                            <w:bottom w:val="none" w:sz="0" w:space="0" w:color="auto"/>
                            <w:right w:val="none" w:sz="0" w:space="0" w:color="auto"/>
                          </w:divBdr>
                          <w:divsChild>
                            <w:div w:id="2091537658">
                              <w:marLeft w:val="0"/>
                              <w:marRight w:val="0"/>
                              <w:marTop w:val="0"/>
                              <w:marBottom w:val="0"/>
                              <w:divBdr>
                                <w:top w:val="none" w:sz="0" w:space="0" w:color="auto"/>
                                <w:left w:val="none" w:sz="0" w:space="0" w:color="auto"/>
                                <w:bottom w:val="none" w:sz="0" w:space="0" w:color="auto"/>
                                <w:right w:val="none" w:sz="0" w:space="0" w:color="auto"/>
                              </w:divBdr>
                            </w:div>
                          </w:divsChild>
                        </w:div>
                        <w:div w:id="1383290796">
                          <w:marLeft w:val="-225"/>
                          <w:marRight w:val="-225"/>
                          <w:marTop w:val="0"/>
                          <w:marBottom w:val="0"/>
                          <w:divBdr>
                            <w:top w:val="none" w:sz="0" w:space="0" w:color="auto"/>
                            <w:left w:val="none" w:sz="0" w:space="0" w:color="auto"/>
                            <w:bottom w:val="none" w:sz="0" w:space="0" w:color="auto"/>
                            <w:right w:val="none" w:sz="0" w:space="0" w:color="auto"/>
                          </w:divBdr>
                          <w:divsChild>
                            <w:div w:id="908657526">
                              <w:marLeft w:val="0"/>
                              <w:marRight w:val="0"/>
                              <w:marTop w:val="0"/>
                              <w:marBottom w:val="0"/>
                              <w:divBdr>
                                <w:top w:val="none" w:sz="0" w:space="0" w:color="auto"/>
                                <w:left w:val="none" w:sz="0" w:space="0" w:color="auto"/>
                                <w:bottom w:val="none" w:sz="0" w:space="0" w:color="auto"/>
                                <w:right w:val="none" w:sz="0" w:space="0" w:color="auto"/>
                              </w:divBdr>
                              <w:divsChild>
                                <w:div w:id="111918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956125">
      <w:bodyDiv w:val="1"/>
      <w:marLeft w:val="0"/>
      <w:marRight w:val="0"/>
      <w:marTop w:val="0"/>
      <w:marBottom w:val="0"/>
      <w:divBdr>
        <w:top w:val="none" w:sz="0" w:space="0" w:color="auto"/>
        <w:left w:val="none" w:sz="0" w:space="0" w:color="auto"/>
        <w:bottom w:val="none" w:sz="0" w:space="0" w:color="auto"/>
        <w:right w:val="none" w:sz="0" w:space="0" w:color="auto"/>
      </w:divBdr>
    </w:div>
    <w:div w:id="823592457">
      <w:bodyDiv w:val="1"/>
      <w:marLeft w:val="0"/>
      <w:marRight w:val="0"/>
      <w:marTop w:val="0"/>
      <w:marBottom w:val="0"/>
      <w:divBdr>
        <w:top w:val="none" w:sz="0" w:space="0" w:color="auto"/>
        <w:left w:val="none" w:sz="0" w:space="0" w:color="auto"/>
        <w:bottom w:val="none" w:sz="0" w:space="0" w:color="auto"/>
        <w:right w:val="none" w:sz="0" w:space="0" w:color="auto"/>
      </w:divBdr>
    </w:div>
    <w:div w:id="834567751">
      <w:bodyDiv w:val="1"/>
      <w:marLeft w:val="0"/>
      <w:marRight w:val="0"/>
      <w:marTop w:val="0"/>
      <w:marBottom w:val="0"/>
      <w:divBdr>
        <w:top w:val="none" w:sz="0" w:space="0" w:color="auto"/>
        <w:left w:val="none" w:sz="0" w:space="0" w:color="auto"/>
        <w:bottom w:val="none" w:sz="0" w:space="0" w:color="auto"/>
        <w:right w:val="none" w:sz="0" w:space="0" w:color="auto"/>
      </w:divBdr>
    </w:div>
    <w:div w:id="856849087">
      <w:bodyDiv w:val="1"/>
      <w:marLeft w:val="0"/>
      <w:marRight w:val="0"/>
      <w:marTop w:val="0"/>
      <w:marBottom w:val="0"/>
      <w:divBdr>
        <w:top w:val="none" w:sz="0" w:space="0" w:color="auto"/>
        <w:left w:val="none" w:sz="0" w:space="0" w:color="auto"/>
        <w:bottom w:val="none" w:sz="0" w:space="0" w:color="auto"/>
        <w:right w:val="none" w:sz="0" w:space="0" w:color="auto"/>
      </w:divBdr>
    </w:div>
    <w:div w:id="859009206">
      <w:bodyDiv w:val="1"/>
      <w:marLeft w:val="0"/>
      <w:marRight w:val="0"/>
      <w:marTop w:val="0"/>
      <w:marBottom w:val="0"/>
      <w:divBdr>
        <w:top w:val="none" w:sz="0" w:space="0" w:color="auto"/>
        <w:left w:val="none" w:sz="0" w:space="0" w:color="auto"/>
        <w:bottom w:val="none" w:sz="0" w:space="0" w:color="auto"/>
        <w:right w:val="none" w:sz="0" w:space="0" w:color="auto"/>
      </w:divBdr>
      <w:divsChild>
        <w:div w:id="493423280">
          <w:marLeft w:val="0"/>
          <w:marRight w:val="0"/>
          <w:marTop w:val="0"/>
          <w:marBottom w:val="0"/>
          <w:divBdr>
            <w:top w:val="none" w:sz="0" w:space="0" w:color="auto"/>
            <w:left w:val="none" w:sz="0" w:space="0" w:color="auto"/>
            <w:bottom w:val="none" w:sz="0" w:space="0" w:color="auto"/>
            <w:right w:val="none" w:sz="0" w:space="0" w:color="auto"/>
          </w:divBdr>
        </w:div>
        <w:div w:id="448280178">
          <w:marLeft w:val="0"/>
          <w:marRight w:val="0"/>
          <w:marTop w:val="0"/>
          <w:marBottom w:val="0"/>
          <w:divBdr>
            <w:top w:val="none" w:sz="0" w:space="0" w:color="auto"/>
            <w:left w:val="none" w:sz="0" w:space="0" w:color="auto"/>
            <w:bottom w:val="none" w:sz="0" w:space="0" w:color="auto"/>
            <w:right w:val="none" w:sz="0" w:space="0" w:color="auto"/>
          </w:divBdr>
        </w:div>
        <w:div w:id="1494370200">
          <w:marLeft w:val="0"/>
          <w:marRight w:val="0"/>
          <w:marTop w:val="0"/>
          <w:marBottom w:val="0"/>
          <w:divBdr>
            <w:top w:val="none" w:sz="0" w:space="0" w:color="auto"/>
            <w:left w:val="none" w:sz="0" w:space="0" w:color="auto"/>
            <w:bottom w:val="none" w:sz="0" w:space="0" w:color="auto"/>
            <w:right w:val="none" w:sz="0" w:space="0" w:color="auto"/>
          </w:divBdr>
        </w:div>
        <w:div w:id="1078481271">
          <w:marLeft w:val="0"/>
          <w:marRight w:val="0"/>
          <w:marTop w:val="0"/>
          <w:marBottom w:val="0"/>
          <w:divBdr>
            <w:top w:val="none" w:sz="0" w:space="0" w:color="auto"/>
            <w:left w:val="none" w:sz="0" w:space="0" w:color="auto"/>
            <w:bottom w:val="none" w:sz="0" w:space="0" w:color="auto"/>
            <w:right w:val="none" w:sz="0" w:space="0" w:color="auto"/>
          </w:divBdr>
        </w:div>
        <w:div w:id="1936553119">
          <w:marLeft w:val="0"/>
          <w:marRight w:val="0"/>
          <w:marTop w:val="0"/>
          <w:marBottom w:val="0"/>
          <w:divBdr>
            <w:top w:val="none" w:sz="0" w:space="0" w:color="auto"/>
            <w:left w:val="none" w:sz="0" w:space="0" w:color="auto"/>
            <w:bottom w:val="none" w:sz="0" w:space="0" w:color="auto"/>
            <w:right w:val="none" w:sz="0" w:space="0" w:color="auto"/>
          </w:divBdr>
        </w:div>
        <w:div w:id="526145267">
          <w:marLeft w:val="0"/>
          <w:marRight w:val="0"/>
          <w:marTop w:val="0"/>
          <w:marBottom w:val="0"/>
          <w:divBdr>
            <w:top w:val="none" w:sz="0" w:space="0" w:color="auto"/>
            <w:left w:val="none" w:sz="0" w:space="0" w:color="auto"/>
            <w:bottom w:val="none" w:sz="0" w:space="0" w:color="auto"/>
            <w:right w:val="none" w:sz="0" w:space="0" w:color="auto"/>
          </w:divBdr>
        </w:div>
        <w:div w:id="1342010180">
          <w:marLeft w:val="0"/>
          <w:marRight w:val="0"/>
          <w:marTop w:val="0"/>
          <w:marBottom w:val="0"/>
          <w:divBdr>
            <w:top w:val="none" w:sz="0" w:space="0" w:color="auto"/>
            <w:left w:val="none" w:sz="0" w:space="0" w:color="auto"/>
            <w:bottom w:val="none" w:sz="0" w:space="0" w:color="auto"/>
            <w:right w:val="none" w:sz="0" w:space="0" w:color="auto"/>
          </w:divBdr>
        </w:div>
        <w:div w:id="873735858">
          <w:marLeft w:val="0"/>
          <w:marRight w:val="0"/>
          <w:marTop w:val="0"/>
          <w:marBottom w:val="0"/>
          <w:divBdr>
            <w:top w:val="none" w:sz="0" w:space="0" w:color="auto"/>
            <w:left w:val="none" w:sz="0" w:space="0" w:color="auto"/>
            <w:bottom w:val="none" w:sz="0" w:space="0" w:color="auto"/>
            <w:right w:val="none" w:sz="0" w:space="0" w:color="auto"/>
          </w:divBdr>
        </w:div>
        <w:div w:id="335810199">
          <w:marLeft w:val="0"/>
          <w:marRight w:val="0"/>
          <w:marTop w:val="0"/>
          <w:marBottom w:val="0"/>
          <w:divBdr>
            <w:top w:val="none" w:sz="0" w:space="0" w:color="auto"/>
            <w:left w:val="none" w:sz="0" w:space="0" w:color="auto"/>
            <w:bottom w:val="none" w:sz="0" w:space="0" w:color="auto"/>
            <w:right w:val="none" w:sz="0" w:space="0" w:color="auto"/>
          </w:divBdr>
        </w:div>
        <w:div w:id="1085954955">
          <w:marLeft w:val="0"/>
          <w:marRight w:val="0"/>
          <w:marTop w:val="0"/>
          <w:marBottom w:val="0"/>
          <w:divBdr>
            <w:top w:val="none" w:sz="0" w:space="0" w:color="auto"/>
            <w:left w:val="none" w:sz="0" w:space="0" w:color="auto"/>
            <w:bottom w:val="none" w:sz="0" w:space="0" w:color="auto"/>
            <w:right w:val="none" w:sz="0" w:space="0" w:color="auto"/>
          </w:divBdr>
        </w:div>
        <w:div w:id="2080663636">
          <w:marLeft w:val="0"/>
          <w:marRight w:val="0"/>
          <w:marTop w:val="0"/>
          <w:marBottom w:val="0"/>
          <w:divBdr>
            <w:top w:val="none" w:sz="0" w:space="0" w:color="auto"/>
            <w:left w:val="none" w:sz="0" w:space="0" w:color="auto"/>
            <w:bottom w:val="none" w:sz="0" w:space="0" w:color="auto"/>
            <w:right w:val="none" w:sz="0" w:space="0" w:color="auto"/>
          </w:divBdr>
        </w:div>
        <w:div w:id="1969428860">
          <w:marLeft w:val="0"/>
          <w:marRight w:val="0"/>
          <w:marTop w:val="0"/>
          <w:marBottom w:val="0"/>
          <w:divBdr>
            <w:top w:val="none" w:sz="0" w:space="0" w:color="auto"/>
            <w:left w:val="none" w:sz="0" w:space="0" w:color="auto"/>
            <w:bottom w:val="none" w:sz="0" w:space="0" w:color="auto"/>
            <w:right w:val="none" w:sz="0" w:space="0" w:color="auto"/>
          </w:divBdr>
        </w:div>
        <w:div w:id="1096249266">
          <w:marLeft w:val="0"/>
          <w:marRight w:val="0"/>
          <w:marTop w:val="0"/>
          <w:marBottom w:val="0"/>
          <w:divBdr>
            <w:top w:val="none" w:sz="0" w:space="0" w:color="auto"/>
            <w:left w:val="none" w:sz="0" w:space="0" w:color="auto"/>
            <w:bottom w:val="none" w:sz="0" w:space="0" w:color="auto"/>
            <w:right w:val="none" w:sz="0" w:space="0" w:color="auto"/>
          </w:divBdr>
        </w:div>
        <w:div w:id="415367708">
          <w:marLeft w:val="0"/>
          <w:marRight w:val="0"/>
          <w:marTop w:val="0"/>
          <w:marBottom w:val="0"/>
          <w:divBdr>
            <w:top w:val="none" w:sz="0" w:space="0" w:color="auto"/>
            <w:left w:val="none" w:sz="0" w:space="0" w:color="auto"/>
            <w:bottom w:val="none" w:sz="0" w:space="0" w:color="auto"/>
            <w:right w:val="none" w:sz="0" w:space="0" w:color="auto"/>
          </w:divBdr>
        </w:div>
        <w:div w:id="2140486741">
          <w:marLeft w:val="0"/>
          <w:marRight w:val="0"/>
          <w:marTop w:val="0"/>
          <w:marBottom w:val="0"/>
          <w:divBdr>
            <w:top w:val="none" w:sz="0" w:space="0" w:color="auto"/>
            <w:left w:val="none" w:sz="0" w:space="0" w:color="auto"/>
            <w:bottom w:val="none" w:sz="0" w:space="0" w:color="auto"/>
            <w:right w:val="none" w:sz="0" w:space="0" w:color="auto"/>
          </w:divBdr>
        </w:div>
        <w:div w:id="369964650">
          <w:marLeft w:val="0"/>
          <w:marRight w:val="0"/>
          <w:marTop w:val="0"/>
          <w:marBottom w:val="0"/>
          <w:divBdr>
            <w:top w:val="none" w:sz="0" w:space="0" w:color="auto"/>
            <w:left w:val="none" w:sz="0" w:space="0" w:color="auto"/>
            <w:bottom w:val="none" w:sz="0" w:space="0" w:color="auto"/>
            <w:right w:val="none" w:sz="0" w:space="0" w:color="auto"/>
          </w:divBdr>
        </w:div>
        <w:div w:id="723484383">
          <w:marLeft w:val="0"/>
          <w:marRight w:val="0"/>
          <w:marTop w:val="0"/>
          <w:marBottom w:val="0"/>
          <w:divBdr>
            <w:top w:val="none" w:sz="0" w:space="0" w:color="auto"/>
            <w:left w:val="none" w:sz="0" w:space="0" w:color="auto"/>
            <w:bottom w:val="none" w:sz="0" w:space="0" w:color="auto"/>
            <w:right w:val="none" w:sz="0" w:space="0" w:color="auto"/>
          </w:divBdr>
        </w:div>
        <w:div w:id="1808667182">
          <w:marLeft w:val="0"/>
          <w:marRight w:val="0"/>
          <w:marTop w:val="0"/>
          <w:marBottom w:val="0"/>
          <w:divBdr>
            <w:top w:val="none" w:sz="0" w:space="0" w:color="auto"/>
            <w:left w:val="none" w:sz="0" w:space="0" w:color="auto"/>
            <w:bottom w:val="none" w:sz="0" w:space="0" w:color="auto"/>
            <w:right w:val="none" w:sz="0" w:space="0" w:color="auto"/>
          </w:divBdr>
        </w:div>
        <w:div w:id="1891309221">
          <w:marLeft w:val="0"/>
          <w:marRight w:val="0"/>
          <w:marTop w:val="0"/>
          <w:marBottom w:val="0"/>
          <w:divBdr>
            <w:top w:val="none" w:sz="0" w:space="0" w:color="auto"/>
            <w:left w:val="none" w:sz="0" w:space="0" w:color="auto"/>
            <w:bottom w:val="none" w:sz="0" w:space="0" w:color="auto"/>
            <w:right w:val="none" w:sz="0" w:space="0" w:color="auto"/>
          </w:divBdr>
        </w:div>
        <w:div w:id="1010571301">
          <w:marLeft w:val="0"/>
          <w:marRight w:val="0"/>
          <w:marTop w:val="0"/>
          <w:marBottom w:val="0"/>
          <w:divBdr>
            <w:top w:val="none" w:sz="0" w:space="0" w:color="auto"/>
            <w:left w:val="none" w:sz="0" w:space="0" w:color="auto"/>
            <w:bottom w:val="none" w:sz="0" w:space="0" w:color="auto"/>
            <w:right w:val="none" w:sz="0" w:space="0" w:color="auto"/>
          </w:divBdr>
        </w:div>
        <w:div w:id="1233734332">
          <w:marLeft w:val="0"/>
          <w:marRight w:val="0"/>
          <w:marTop w:val="0"/>
          <w:marBottom w:val="0"/>
          <w:divBdr>
            <w:top w:val="none" w:sz="0" w:space="0" w:color="auto"/>
            <w:left w:val="none" w:sz="0" w:space="0" w:color="auto"/>
            <w:bottom w:val="none" w:sz="0" w:space="0" w:color="auto"/>
            <w:right w:val="none" w:sz="0" w:space="0" w:color="auto"/>
          </w:divBdr>
        </w:div>
      </w:divsChild>
    </w:div>
    <w:div w:id="861669420">
      <w:bodyDiv w:val="1"/>
      <w:marLeft w:val="0"/>
      <w:marRight w:val="0"/>
      <w:marTop w:val="0"/>
      <w:marBottom w:val="0"/>
      <w:divBdr>
        <w:top w:val="none" w:sz="0" w:space="0" w:color="auto"/>
        <w:left w:val="none" w:sz="0" w:space="0" w:color="auto"/>
        <w:bottom w:val="none" w:sz="0" w:space="0" w:color="auto"/>
        <w:right w:val="none" w:sz="0" w:space="0" w:color="auto"/>
      </w:divBdr>
    </w:div>
    <w:div w:id="862480840">
      <w:bodyDiv w:val="1"/>
      <w:marLeft w:val="0"/>
      <w:marRight w:val="0"/>
      <w:marTop w:val="0"/>
      <w:marBottom w:val="0"/>
      <w:divBdr>
        <w:top w:val="none" w:sz="0" w:space="0" w:color="auto"/>
        <w:left w:val="none" w:sz="0" w:space="0" w:color="auto"/>
        <w:bottom w:val="none" w:sz="0" w:space="0" w:color="auto"/>
        <w:right w:val="none" w:sz="0" w:space="0" w:color="auto"/>
      </w:divBdr>
    </w:div>
    <w:div w:id="864446613">
      <w:bodyDiv w:val="1"/>
      <w:marLeft w:val="0"/>
      <w:marRight w:val="0"/>
      <w:marTop w:val="0"/>
      <w:marBottom w:val="0"/>
      <w:divBdr>
        <w:top w:val="none" w:sz="0" w:space="0" w:color="auto"/>
        <w:left w:val="none" w:sz="0" w:space="0" w:color="auto"/>
        <w:bottom w:val="none" w:sz="0" w:space="0" w:color="auto"/>
        <w:right w:val="none" w:sz="0" w:space="0" w:color="auto"/>
      </w:divBdr>
    </w:div>
    <w:div w:id="888956895">
      <w:bodyDiv w:val="1"/>
      <w:marLeft w:val="0"/>
      <w:marRight w:val="0"/>
      <w:marTop w:val="0"/>
      <w:marBottom w:val="0"/>
      <w:divBdr>
        <w:top w:val="none" w:sz="0" w:space="0" w:color="auto"/>
        <w:left w:val="none" w:sz="0" w:space="0" w:color="auto"/>
        <w:bottom w:val="none" w:sz="0" w:space="0" w:color="auto"/>
        <w:right w:val="none" w:sz="0" w:space="0" w:color="auto"/>
      </w:divBdr>
    </w:div>
    <w:div w:id="890271634">
      <w:bodyDiv w:val="1"/>
      <w:marLeft w:val="0"/>
      <w:marRight w:val="0"/>
      <w:marTop w:val="0"/>
      <w:marBottom w:val="0"/>
      <w:divBdr>
        <w:top w:val="none" w:sz="0" w:space="0" w:color="auto"/>
        <w:left w:val="none" w:sz="0" w:space="0" w:color="auto"/>
        <w:bottom w:val="none" w:sz="0" w:space="0" w:color="auto"/>
        <w:right w:val="none" w:sz="0" w:space="0" w:color="auto"/>
      </w:divBdr>
    </w:div>
    <w:div w:id="897086805">
      <w:bodyDiv w:val="1"/>
      <w:marLeft w:val="0"/>
      <w:marRight w:val="0"/>
      <w:marTop w:val="0"/>
      <w:marBottom w:val="0"/>
      <w:divBdr>
        <w:top w:val="none" w:sz="0" w:space="0" w:color="auto"/>
        <w:left w:val="none" w:sz="0" w:space="0" w:color="auto"/>
        <w:bottom w:val="none" w:sz="0" w:space="0" w:color="auto"/>
        <w:right w:val="none" w:sz="0" w:space="0" w:color="auto"/>
      </w:divBdr>
    </w:div>
    <w:div w:id="903837936">
      <w:bodyDiv w:val="1"/>
      <w:marLeft w:val="0"/>
      <w:marRight w:val="0"/>
      <w:marTop w:val="0"/>
      <w:marBottom w:val="0"/>
      <w:divBdr>
        <w:top w:val="none" w:sz="0" w:space="0" w:color="auto"/>
        <w:left w:val="none" w:sz="0" w:space="0" w:color="auto"/>
        <w:bottom w:val="none" w:sz="0" w:space="0" w:color="auto"/>
        <w:right w:val="none" w:sz="0" w:space="0" w:color="auto"/>
      </w:divBdr>
      <w:divsChild>
        <w:div w:id="986012299">
          <w:marLeft w:val="0"/>
          <w:marRight w:val="0"/>
          <w:marTop w:val="0"/>
          <w:marBottom w:val="0"/>
          <w:divBdr>
            <w:top w:val="none" w:sz="0" w:space="0" w:color="auto"/>
            <w:left w:val="none" w:sz="0" w:space="0" w:color="auto"/>
            <w:bottom w:val="none" w:sz="0" w:space="0" w:color="auto"/>
            <w:right w:val="none" w:sz="0" w:space="0" w:color="auto"/>
          </w:divBdr>
        </w:div>
      </w:divsChild>
    </w:div>
    <w:div w:id="904145009">
      <w:bodyDiv w:val="1"/>
      <w:marLeft w:val="0"/>
      <w:marRight w:val="0"/>
      <w:marTop w:val="0"/>
      <w:marBottom w:val="0"/>
      <w:divBdr>
        <w:top w:val="none" w:sz="0" w:space="0" w:color="auto"/>
        <w:left w:val="none" w:sz="0" w:space="0" w:color="auto"/>
        <w:bottom w:val="none" w:sz="0" w:space="0" w:color="auto"/>
        <w:right w:val="none" w:sz="0" w:space="0" w:color="auto"/>
      </w:divBdr>
      <w:divsChild>
        <w:div w:id="1361279786">
          <w:marLeft w:val="0"/>
          <w:marRight w:val="0"/>
          <w:marTop w:val="0"/>
          <w:marBottom w:val="0"/>
          <w:divBdr>
            <w:top w:val="none" w:sz="0" w:space="0" w:color="auto"/>
            <w:left w:val="none" w:sz="0" w:space="0" w:color="auto"/>
            <w:bottom w:val="none" w:sz="0" w:space="0" w:color="auto"/>
            <w:right w:val="none" w:sz="0" w:space="0" w:color="auto"/>
          </w:divBdr>
        </w:div>
        <w:div w:id="834536909">
          <w:marLeft w:val="0"/>
          <w:marRight w:val="0"/>
          <w:marTop w:val="0"/>
          <w:marBottom w:val="0"/>
          <w:divBdr>
            <w:top w:val="none" w:sz="0" w:space="0" w:color="auto"/>
            <w:left w:val="none" w:sz="0" w:space="0" w:color="auto"/>
            <w:bottom w:val="none" w:sz="0" w:space="0" w:color="auto"/>
            <w:right w:val="none" w:sz="0" w:space="0" w:color="auto"/>
          </w:divBdr>
        </w:div>
        <w:div w:id="413824655">
          <w:marLeft w:val="0"/>
          <w:marRight w:val="0"/>
          <w:marTop w:val="0"/>
          <w:marBottom w:val="0"/>
          <w:divBdr>
            <w:top w:val="none" w:sz="0" w:space="0" w:color="auto"/>
            <w:left w:val="none" w:sz="0" w:space="0" w:color="auto"/>
            <w:bottom w:val="none" w:sz="0" w:space="0" w:color="auto"/>
            <w:right w:val="none" w:sz="0" w:space="0" w:color="auto"/>
          </w:divBdr>
        </w:div>
        <w:div w:id="1876845476">
          <w:marLeft w:val="0"/>
          <w:marRight w:val="0"/>
          <w:marTop w:val="0"/>
          <w:marBottom w:val="0"/>
          <w:divBdr>
            <w:top w:val="none" w:sz="0" w:space="0" w:color="auto"/>
            <w:left w:val="none" w:sz="0" w:space="0" w:color="auto"/>
            <w:bottom w:val="none" w:sz="0" w:space="0" w:color="auto"/>
            <w:right w:val="none" w:sz="0" w:space="0" w:color="auto"/>
          </w:divBdr>
        </w:div>
        <w:div w:id="970551308">
          <w:marLeft w:val="0"/>
          <w:marRight w:val="0"/>
          <w:marTop w:val="0"/>
          <w:marBottom w:val="0"/>
          <w:divBdr>
            <w:top w:val="none" w:sz="0" w:space="0" w:color="auto"/>
            <w:left w:val="none" w:sz="0" w:space="0" w:color="auto"/>
            <w:bottom w:val="none" w:sz="0" w:space="0" w:color="auto"/>
            <w:right w:val="none" w:sz="0" w:space="0" w:color="auto"/>
          </w:divBdr>
        </w:div>
        <w:div w:id="482164034">
          <w:marLeft w:val="0"/>
          <w:marRight w:val="0"/>
          <w:marTop w:val="0"/>
          <w:marBottom w:val="0"/>
          <w:divBdr>
            <w:top w:val="none" w:sz="0" w:space="0" w:color="auto"/>
            <w:left w:val="none" w:sz="0" w:space="0" w:color="auto"/>
            <w:bottom w:val="none" w:sz="0" w:space="0" w:color="auto"/>
            <w:right w:val="none" w:sz="0" w:space="0" w:color="auto"/>
          </w:divBdr>
        </w:div>
        <w:div w:id="675574333">
          <w:marLeft w:val="0"/>
          <w:marRight w:val="0"/>
          <w:marTop w:val="0"/>
          <w:marBottom w:val="0"/>
          <w:divBdr>
            <w:top w:val="none" w:sz="0" w:space="0" w:color="auto"/>
            <w:left w:val="none" w:sz="0" w:space="0" w:color="auto"/>
            <w:bottom w:val="none" w:sz="0" w:space="0" w:color="auto"/>
            <w:right w:val="none" w:sz="0" w:space="0" w:color="auto"/>
          </w:divBdr>
        </w:div>
      </w:divsChild>
    </w:div>
    <w:div w:id="910578396">
      <w:bodyDiv w:val="1"/>
      <w:marLeft w:val="0"/>
      <w:marRight w:val="0"/>
      <w:marTop w:val="0"/>
      <w:marBottom w:val="0"/>
      <w:divBdr>
        <w:top w:val="none" w:sz="0" w:space="0" w:color="auto"/>
        <w:left w:val="none" w:sz="0" w:space="0" w:color="auto"/>
        <w:bottom w:val="none" w:sz="0" w:space="0" w:color="auto"/>
        <w:right w:val="none" w:sz="0" w:space="0" w:color="auto"/>
      </w:divBdr>
      <w:divsChild>
        <w:div w:id="1533768725">
          <w:marLeft w:val="0"/>
          <w:marRight w:val="0"/>
          <w:marTop w:val="0"/>
          <w:marBottom w:val="0"/>
          <w:divBdr>
            <w:top w:val="none" w:sz="0" w:space="0" w:color="auto"/>
            <w:left w:val="none" w:sz="0" w:space="0" w:color="auto"/>
            <w:bottom w:val="none" w:sz="0" w:space="0" w:color="auto"/>
            <w:right w:val="none" w:sz="0" w:space="0" w:color="auto"/>
          </w:divBdr>
          <w:divsChild>
            <w:div w:id="113129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14730">
      <w:bodyDiv w:val="1"/>
      <w:marLeft w:val="0"/>
      <w:marRight w:val="0"/>
      <w:marTop w:val="0"/>
      <w:marBottom w:val="0"/>
      <w:divBdr>
        <w:top w:val="none" w:sz="0" w:space="0" w:color="auto"/>
        <w:left w:val="none" w:sz="0" w:space="0" w:color="auto"/>
        <w:bottom w:val="none" w:sz="0" w:space="0" w:color="auto"/>
        <w:right w:val="none" w:sz="0" w:space="0" w:color="auto"/>
      </w:divBdr>
    </w:div>
    <w:div w:id="930427135">
      <w:bodyDiv w:val="1"/>
      <w:marLeft w:val="0"/>
      <w:marRight w:val="0"/>
      <w:marTop w:val="0"/>
      <w:marBottom w:val="0"/>
      <w:divBdr>
        <w:top w:val="none" w:sz="0" w:space="0" w:color="auto"/>
        <w:left w:val="none" w:sz="0" w:space="0" w:color="auto"/>
        <w:bottom w:val="none" w:sz="0" w:space="0" w:color="auto"/>
        <w:right w:val="none" w:sz="0" w:space="0" w:color="auto"/>
      </w:divBdr>
      <w:divsChild>
        <w:div w:id="2031567970">
          <w:marLeft w:val="0"/>
          <w:marRight w:val="0"/>
          <w:marTop w:val="0"/>
          <w:marBottom w:val="0"/>
          <w:divBdr>
            <w:top w:val="none" w:sz="0" w:space="0" w:color="auto"/>
            <w:left w:val="none" w:sz="0" w:space="0" w:color="auto"/>
            <w:bottom w:val="none" w:sz="0" w:space="0" w:color="auto"/>
            <w:right w:val="none" w:sz="0" w:space="0" w:color="auto"/>
          </w:divBdr>
        </w:div>
        <w:div w:id="1917741432">
          <w:marLeft w:val="0"/>
          <w:marRight w:val="0"/>
          <w:marTop w:val="0"/>
          <w:marBottom w:val="0"/>
          <w:divBdr>
            <w:top w:val="none" w:sz="0" w:space="0" w:color="auto"/>
            <w:left w:val="none" w:sz="0" w:space="0" w:color="auto"/>
            <w:bottom w:val="none" w:sz="0" w:space="0" w:color="auto"/>
            <w:right w:val="none" w:sz="0" w:space="0" w:color="auto"/>
          </w:divBdr>
        </w:div>
      </w:divsChild>
    </w:div>
    <w:div w:id="930696751">
      <w:bodyDiv w:val="1"/>
      <w:marLeft w:val="0"/>
      <w:marRight w:val="0"/>
      <w:marTop w:val="0"/>
      <w:marBottom w:val="0"/>
      <w:divBdr>
        <w:top w:val="none" w:sz="0" w:space="0" w:color="auto"/>
        <w:left w:val="none" w:sz="0" w:space="0" w:color="auto"/>
        <w:bottom w:val="none" w:sz="0" w:space="0" w:color="auto"/>
        <w:right w:val="none" w:sz="0" w:space="0" w:color="auto"/>
      </w:divBdr>
    </w:div>
    <w:div w:id="938148468">
      <w:bodyDiv w:val="1"/>
      <w:marLeft w:val="0"/>
      <w:marRight w:val="0"/>
      <w:marTop w:val="0"/>
      <w:marBottom w:val="0"/>
      <w:divBdr>
        <w:top w:val="none" w:sz="0" w:space="0" w:color="auto"/>
        <w:left w:val="none" w:sz="0" w:space="0" w:color="auto"/>
        <w:bottom w:val="none" w:sz="0" w:space="0" w:color="auto"/>
        <w:right w:val="none" w:sz="0" w:space="0" w:color="auto"/>
      </w:divBdr>
    </w:div>
    <w:div w:id="948899435">
      <w:bodyDiv w:val="1"/>
      <w:marLeft w:val="0"/>
      <w:marRight w:val="0"/>
      <w:marTop w:val="0"/>
      <w:marBottom w:val="0"/>
      <w:divBdr>
        <w:top w:val="none" w:sz="0" w:space="0" w:color="auto"/>
        <w:left w:val="none" w:sz="0" w:space="0" w:color="auto"/>
        <w:bottom w:val="none" w:sz="0" w:space="0" w:color="auto"/>
        <w:right w:val="none" w:sz="0" w:space="0" w:color="auto"/>
      </w:divBdr>
    </w:div>
    <w:div w:id="949241935">
      <w:bodyDiv w:val="1"/>
      <w:marLeft w:val="0"/>
      <w:marRight w:val="0"/>
      <w:marTop w:val="0"/>
      <w:marBottom w:val="0"/>
      <w:divBdr>
        <w:top w:val="none" w:sz="0" w:space="0" w:color="auto"/>
        <w:left w:val="none" w:sz="0" w:space="0" w:color="auto"/>
        <w:bottom w:val="none" w:sz="0" w:space="0" w:color="auto"/>
        <w:right w:val="none" w:sz="0" w:space="0" w:color="auto"/>
      </w:divBdr>
    </w:div>
    <w:div w:id="951396996">
      <w:bodyDiv w:val="1"/>
      <w:marLeft w:val="0"/>
      <w:marRight w:val="0"/>
      <w:marTop w:val="0"/>
      <w:marBottom w:val="0"/>
      <w:divBdr>
        <w:top w:val="none" w:sz="0" w:space="0" w:color="auto"/>
        <w:left w:val="none" w:sz="0" w:space="0" w:color="auto"/>
        <w:bottom w:val="none" w:sz="0" w:space="0" w:color="auto"/>
        <w:right w:val="none" w:sz="0" w:space="0" w:color="auto"/>
      </w:divBdr>
    </w:div>
    <w:div w:id="959989822">
      <w:bodyDiv w:val="1"/>
      <w:marLeft w:val="0"/>
      <w:marRight w:val="0"/>
      <w:marTop w:val="0"/>
      <w:marBottom w:val="0"/>
      <w:divBdr>
        <w:top w:val="none" w:sz="0" w:space="0" w:color="auto"/>
        <w:left w:val="none" w:sz="0" w:space="0" w:color="auto"/>
        <w:bottom w:val="none" w:sz="0" w:space="0" w:color="auto"/>
        <w:right w:val="none" w:sz="0" w:space="0" w:color="auto"/>
      </w:divBdr>
      <w:divsChild>
        <w:div w:id="807473294">
          <w:marLeft w:val="0"/>
          <w:marRight w:val="0"/>
          <w:marTop w:val="0"/>
          <w:marBottom w:val="0"/>
          <w:divBdr>
            <w:top w:val="none" w:sz="0" w:space="0" w:color="auto"/>
            <w:left w:val="none" w:sz="0" w:space="0" w:color="auto"/>
            <w:bottom w:val="none" w:sz="0" w:space="0" w:color="auto"/>
            <w:right w:val="none" w:sz="0" w:space="0" w:color="auto"/>
          </w:divBdr>
        </w:div>
        <w:div w:id="523832271">
          <w:marLeft w:val="0"/>
          <w:marRight w:val="0"/>
          <w:marTop w:val="0"/>
          <w:marBottom w:val="0"/>
          <w:divBdr>
            <w:top w:val="none" w:sz="0" w:space="0" w:color="auto"/>
            <w:left w:val="none" w:sz="0" w:space="0" w:color="auto"/>
            <w:bottom w:val="none" w:sz="0" w:space="0" w:color="auto"/>
            <w:right w:val="none" w:sz="0" w:space="0" w:color="auto"/>
          </w:divBdr>
        </w:div>
        <w:div w:id="110903637">
          <w:marLeft w:val="0"/>
          <w:marRight w:val="0"/>
          <w:marTop w:val="0"/>
          <w:marBottom w:val="0"/>
          <w:divBdr>
            <w:top w:val="none" w:sz="0" w:space="0" w:color="auto"/>
            <w:left w:val="none" w:sz="0" w:space="0" w:color="auto"/>
            <w:bottom w:val="none" w:sz="0" w:space="0" w:color="auto"/>
            <w:right w:val="none" w:sz="0" w:space="0" w:color="auto"/>
          </w:divBdr>
        </w:div>
        <w:div w:id="1964311172">
          <w:marLeft w:val="0"/>
          <w:marRight w:val="0"/>
          <w:marTop w:val="0"/>
          <w:marBottom w:val="0"/>
          <w:divBdr>
            <w:top w:val="none" w:sz="0" w:space="0" w:color="auto"/>
            <w:left w:val="none" w:sz="0" w:space="0" w:color="auto"/>
            <w:bottom w:val="none" w:sz="0" w:space="0" w:color="auto"/>
            <w:right w:val="none" w:sz="0" w:space="0" w:color="auto"/>
          </w:divBdr>
        </w:div>
        <w:div w:id="491138112">
          <w:marLeft w:val="0"/>
          <w:marRight w:val="0"/>
          <w:marTop w:val="0"/>
          <w:marBottom w:val="0"/>
          <w:divBdr>
            <w:top w:val="none" w:sz="0" w:space="0" w:color="auto"/>
            <w:left w:val="none" w:sz="0" w:space="0" w:color="auto"/>
            <w:bottom w:val="none" w:sz="0" w:space="0" w:color="auto"/>
            <w:right w:val="none" w:sz="0" w:space="0" w:color="auto"/>
          </w:divBdr>
        </w:div>
      </w:divsChild>
    </w:div>
    <w:div w:id="964390849">
      <w:bodyDiv w:val="1"/>
      <w:marLeft w:val="0"/>
      <w:marRight w:val="0"/>
      <w:marTop w:val="0"/>
      <w:marBottom w:val="0"/>
      <w:divBdr>
        <w:top w:val="none" w:sz="0" w:space="0" w:color="auto"/>
        <w:left w:val="none" w:sz="0" w:space="0" w:color="auto"/>
        <w:bottom w:val="none" w:sz="0" w:space="0" w:color="auto"/>
        <w:right w:val="none" w:sz="0" w:space="0" w:color="auto"/>
      </w:divBdr>
    </w:div>
    <w:div w:id="964845016">
      <w:bodyDiv w:val="1"/>
      <w:marLeft w:val="0"/>
      <w:marRight w:val="0"/>
      <w:marTop w:val="0"/>
      <w:marBottom w:val="0"/>
      <w:divBdr>
        <w:top w:val="none" w:sz="0" w:space="0" w:color="auto"/>
        <w:left w:val="none" w:sz="0" w:space="0" w:color="auto"/>
        <w:bottom w:val="none" w:sz="0" w:space="0" w:color="auto"/>
        <w:right w:val="none" w:sz="0" w:space="0" w:color="auto"/>
      </w:divBdr>
    </w:div>
    <w:div w:id="973634308">
      <w:bodyDiv w:val="1"/>
      <w:marLeft w:val="0"/>
      <w:marRight w:val="0"/>
      <w:marTop w:val="0"/>
      <w:marBottom w:val="0"/>
      <w:divBdr>
        <w:top w:val="none" w:sz="0" w:space="0" w:color="auto"/>
        <w:left w:val="none" w:sz="0" w:space="0" w:color="auto"/>
        <w:bottom w:val="none" w:sz="0" w:space="0" w:color="auto"/>
        <w:right w:val="none" w:sz="0" w:space="0" w:color="auto"/>
      </w:divBdr>
    </w:div>
    <w:div w:id="993021459">
      <w:bodyDiv w:val="1"/>
      <w:marLeft w:val="0"/>
      <w:marRight w:val="0"/>
      <w:marTop w:val="0"/>
      <w:marBottom w:val="0"/>
      <w:divBdr>
        <w:top w:val="none" w:sz="0" w:space="0" w:color="auto"/>
        <w:left w:val="none" w:sz="0" w:space="0" w:color="auto"/>
        <w:bottom w:val="none" w:sz="0" w:space="0" w:color="auto"/>
        <w:right w:val="none" w:sz="0" w:space="0" w:color="auto"/>
      </w:divBdr>
    </w:div>
    <w:div w:id="994339923">
      <w:bodyDiv w:val="1"/>
      <w:marLeft w:val="0"/>
      <w:marRight w:val="0"/>
      <w:marTop w:val="0"/>
      <w:marBottom w:val="0"/>
      <w:divBdr>
        <w:top w:val="none" w:sz="0" w:space="0" w:color="auto"/>
        <w:left w:val="none" w:sz="0" w:space="0" w:color="auto"/>
        <w:bottom w:val="none" w:sz="0" w:space="0" w:color="auto"/>
        <w:right w:val="none" w:sz="0" w:space="0" w:color="auto"/>
      </w:divBdr>
    </w:div>
    <w:div w:id="1013797804">
      <w:bodyDiv w:val="1"/>
      <w:marLeft w:val="0"/>
      <w:marRight w:val="0"/>
      <w:marTop w:val="0"/>
      <w:marBottom w:val="0"/>
      <w:divBdr>
        <w:top w:val="none" w:sz="0" w:space="0" w:color="auto"/>
        <w:left w:val="none" w:sz="0" w:space="0" w:color="auto"/>
        <w:bottom w:val="none" w:sz="0" w:space="0" w:color="auto"/>
        <w:right w:val="none" w:sz="0" w:space="0" w:color="auto"/>
      </w:divBdr>
    </w:div>
    <w:div w:id="1019619624">
      <w:bodyDiv w:val="1"/>
      <w:marLeft w:val="0"/>
      <w:marRight w:val="0"/>
      <w:marTop w:val="0"/>
      <w:marBottom w:val="0"/>
      <w:divBdr>
        <w:top w:val="none" w:sz="0" w:space="0" w:color="auto"/>
        <w:left w:val="none" w:sz="0" w:space="0" w:color="auto"/>
        <w:bottom w:val="none" w:sz="0" w:space="0" w:color="auto"/>
        <w:right w:val="none" w:sz="0" w:space="0" w:color="auto"/>
      </w:divBdr>
    </w:div>
    <w:div w:id="1032339348">
      <w:bodyDiv w:val="1"/>
      <w:marLeft w:val="0"/>
      <w:marRight w:val="0"/>
      <w:marTop w:val="0"/>
      <w:marBottom w:val="0"/>
      <w:divBdr>
        <w:top w:val="none" w:sz="0" w:space="0" w:color="auto"/>
        <w:left w:val="none" w:sz="0" w:space="0" w:color="auto"/>
        <w:bottom w:val="none" w:sz="0" w:space="0" w:color="auto"/>
        <w:right w:val="none" w:sz="0" w:space="0" w:color="auto"/>
      </w:divBdr>
    </w:div>
    <w:div w:id="1043361310">
      <w:bodyDiv w:val="1"/>
      <w:marLeft w:val="0"/>
      <w:marRight w:val="0"/>
      <w:marTop w:val="0"/>
      <w:marBottom w:val="0"/>
      <w:divBdr>
        <w:top w:val="none" w:sz="0" w:space="0" w:color="auto"/>
        <w:left w:val="none" w:sz="0" w:space="0" w:color="auto"/>
        <w:bottom w:val="none" w:sz="0" w:space="0" w:color="auto"/>
        <w:right w:val="none" w:sz="0" w:space="0" w:color="auto"/>
      </w:divBdr>
      <w:divsChild>
        <w:div w:id="1079445362">
          <w:marLeft w:val="0"/>
          <w:marRight w:val="0"/>
          <w:marTop w:val="0"/>
          <w:marBottom w:val="0"/>
          <w:divBdr>
            <w:top w:val="none" w:sz="0" w:space="0" w:color="auto"/>
            <w:left w:val="none" w:sz="0" w:space="0" w:color="auto"/>
            <w:bottom w:val="none" w:sz="0" w:space="0" w:color="auto"/>
            <w:right w:val="none" w:sz="0" w:space="0" w:color="auto"/>
          </w:divBdr>
        </w:div>
        <w:div w:id="472217156">
          <w:marLeft w:val="0"/>
          <w:marRight w:val="0"/>
          <w:marTop w:val="0"/>
          <w:marBottom w:val="0"/>
          <w:divBdr>
            <w:top w:val="none" w:sz="0" w:space="0" w:color="auto"/>
            <w:left w:val="none" w:sz="0" w:space="0" w:color="auto"/>
            <w:bottom w:val="none" w:sz="0" w:space="0" w:color="auto"/>
            <w:right w:val="none" w:sz="0" w:space="0" w:color="auto"/>
          </w:divBdr>
        </w:div>
        <w:div w:id="1204903217">
          <w:marLeft w:val="0"/>
          <w:marRight w:val="0"/>
          <w:marTop w:val="0"/>
          <w:marBottom w:val="0"/>
          <w:divBdr>
            <w:top w:val="none" w:sz="0" w:space="0" w:color="auto"/>
            <w:left w:val="none" w:sz="0" w:space="0" w:color="auto"/>
            <w:bottom w:val="none" w:sz="0" w:space="0" w:color="auto"/>
            <w:right w:val="none" w:sz="0" w:space="0" w:color="auto"/>
          </w:divBdr>
        </w:div>
        <w:div w:id="1119254481">
          <w:marLeft w:val="0"/>
          <w:marRight w:val="0"/>
          <w:marTop w:val="0"/>
          <w:marBottom w:val="0"/>
          <w:divBdr>
            <w:top w:val="none" w:sz="0" w:space="0" w:color="auto"/>
            <w:left w:val="none" w:sz="0" w:space="0" w:color="auto"/>
            <w:bottom w:val="none" w:sz="0" w:space="0" w:color="auto"/>
            <w:right w:val="none" w:sz="0" w:space="0" w:color="auto"/>
          </w:divBdr>
        </w:div>
        <w:div w:id="735782898">
          <w:marLeft w:val="0"/>
          <w:marRight w:val="0"/>
          <w:marTop w:val="0"/>
          <w:marBottom w:val="0"/>
          <w:divBdr>
            <w:top w:val="none" w:sz="0" w:space="0" w:color="auto"/>
            <w:left w:val="none" w:sz="0" w:space="0" w:color="auto"/>
            <w:bottom w:val="none" w:sz="0" w:space="0" w:color="auto"/>
            <w:right w:val="none" w:sz="0" w:space="0" w:color="auto"/>
          </w:divBdr>
        </w:div>
        <w:div w:id="38281883">
          <w:marLeft w:val="0"/>
          <w:marRight w:val="0"/>
          <w:marTop w:val="0"/>
          <w:marBottom w:val="0"/>
          <w:divBdr>
            <w:top w:val="none" w:sz="0" w:space="0" w:color="auto"/>
            <w:left w:val="none" w:sz="0" w:space="0" w:color="auto"/>
            <w:bottom w:val="none" w:sz="0" w:space="0" w:color="auto"/>
            <w:right w:val="none" w:sz="0" w:space="0" w:color="auto"/>
          </w:divBdr>
        </w:div>
        <w:div w:id="548539007">
          <w:marLeft w:val="0"/>
          <w:marRight w:val="0"/>
          <w:marTop w:val="0"/>
          <w:marBottom w:val="0"/>
          <w:divBdr>
            <w:top w:val="none" w:sz="0" w:space="0" w:color="auto"/>
            <w:left w:val="none" w:sz="0" w:space="0" w:color="auto"/>
            <w:bottom w:val="none" w:sz="0" w:space="0" w:color="auto"/>
            <w:right w:val="none" w:sz="0" w:space="0" w:color="auto"/>
          </w:divBdr>
        </w:div>
        <w:div w:id="774177619">
          <w:marLeft w:val="0"/>
          <w:marRight w:val="0"/>
          <w:marTop w:val="0"/>
          <w:marBottom w:val="0"/>
          <w:divBdr>
            <w:top w:val="none" w:sz="0" w:space="0" w:color="auto"/>
            <w:left w:val="none" w:sz="0" w:space="0" w:color="auto"/>
            <w:bottom w:val="none" w:sz="0" w:space="0" w:color="auto"/>
            <w:right w:val="none" w:sz="0" w:space="0" w:color="auto"/>
          </w:divBdr>
        </w:div>
        <w:div w:id="99028840">
          <w:marLeft w:val="0"/>
          <w:marRight w:val="0"/>
          <w:marTop w:val="0"/>
          <w:marBottom w:val="0"/>
          <w:divBdr>
            <w:top w:val="none" w:sz="0" w:space="0" w:color="auto"/>
            <w:left w:val="none" w:sz="0" w:space="0" w:color="auto"/>
            <w:bottom w:val="none" w:sz="0" w:space="0" w:color="auto"/>
            <w:right w:val="none" w:sz="0" w:space="0" w:color="auto"/>
          </w:divBdr>
        </w:div>
        <w:div w:id="410856276">
          <w:marLeft w:val="0"/>
          <w:marRight w:val="0"/>
          <w:marTop w:val="0"/>
          <w:marBottom w:val="0"/>
          <w:divBdr>
            <w:top w:val="none" w:sz="0" w:space="0" w:color="auto"/>
            <w:left w:val="none" w:sz="0" w:space="0" w:color="auto"/>
            <w:bottom w:val="none" w:sz="0" w:space="0" w:color="auto"/>
            <w:right w:val="none" w:sz="0" w:space="0" w:color="auto"/>
          </w:divBdr>
        </w:div>
        <w:div w:id="1428964227">
          <w:marLeft w:val="0"/>
          <w:marRight w:val="0"/>
          <w:marTop w:val="0"/>
          <w:marBottom w:val="0"/>
          <w:divBdr>
            <w:top w:val="none" w:sz="0" w:space="0" w:color="auto"/>
            <w:left w:val="none" w:sz="0" w:space="0" w:color="auto"/>
            <w:bottom w:val="none" w:sz="0" w:space="0" w:color="auto"/>
            <w:right w:val="none" w:sz="0" w:space="0" w:color="auto"/>
          </w:divBdr>
        </w:div>
        <w:div w:id="548878686">
          <w:marLeft w:val="0"/>
          <w:marRight w:val="0"/>
          <w:marTop w:val="0"/>
          <w:marBottom w:val="0"/>
          <w:divBdr>
            <w:top w:val="none" w:sz="0" w:space="0" w:color="auto"/>
            <w:left w:val="none" w:sz="0" w:space="0" w:color="auto"/>
            <w:bottom w:val="none" w:sz="0" w:space="0" w:color="auto"/>
            <w:right w:val="none" w:sz="0" w:space="0" w:color="auto"/>
          </w:divBdr>
        </w:div>
        <w:div w:id="1411541130">
          <w:marLeft w:val="0"/>
          <w:marRight w:val="0"/>
          <w:marTop w:val="0"/>
          <w:marBottom w:val="0"/>
          <w:divBdr>
            <w:top w:val="none" w:sz="0" w:space="0" w:color="auto"/>
            <w:left w:val="none" w:sz="0" w:space="0" w:color="auto"/>
            <w:bottom w:val="none" w:sz="0" w:space="0" w:color="auto"/>
            <w:right w:val="none" w:sz="0" w:space="0" w:color="auto"/>
          </w:divBdr>
        </w:div>
        <w:div w:id="613561436">
          <w:marLeft w:val="0"/>
          <w:marRight w:val="0"/>
          <w:marTop w:val="0"/>
          <w:marBottom w:val="0"/>
          <w:divBdr>
            <w:top w:val="none" w:sz="0" w:space="0" w:color="auto"/>
            <w:left w:val="none" w:sz="0" w:space="0" w:color="auto"/>
            <w:bottom w:val="none" w:sz="0" w:space="0" w:color="auto"/>
            <w:right w:val="none" w:sz="0" w:space="0" w:color="auto"/>
          </w:divBdr>
        </w:div>
        <w:div w:id="1210263696">
          <w:marLeft w:val="0"/>
          <w:marRight w:val="0"/>
          <w:marTop w:val="0"/>
          <w:marBottom w:val="0"/>
          <w:divBdr>
            <w:top w:val="none" w:sz="0" w:space="0" w:color="auto"/>
            <w:left w:val="none" w:sz="0" w:space="0" w:color="auto"/>
            <w:bottom w:val="none" w:sz="0" w:space="0" w:color="auto"/>
            <w:right w:val="none" w:sz="0" w:space="0" w:color="auto"/>
          </w:divBdr>
        </w:div>
      </w:divsChild>
    </w:div>
    <w:div w:id="1052073545">
      <w:bodyDiv w:val="1"/>
      <w:marLeft w:val="0"/>
      <w:marRight w:val="0"/>
      <w:marTop w:val="0"/>
      <w:marBottom w:val="0"/>
      <w:divBdr>
        <w:top w:val="none" w:sz="0" w:space="0" w:color="auto"/>
        <w:left w:val="none" w:sz="0" w:space="0" w:color="auto"/>
        <w:bottom w:val="none" w:sz="0" w:space="0" w:color="auto"/>
        <w:right w:val="none" w:sz="0" w:space="0" w:color="auto"/>
      </w:divBdr>
    </w:div>
    <w:div w:id="1052998357">
      <w:bodyDiv w:val="1"/>
      <w:marLeft w:val="0"/>
      <w:marRight w:val="0"/>
      <w:marTop w:val="0"/>
      <w:marBottom w:val="0"/>
      <w:divBdr>
        <w:top w:val="none" w:sz="0" w:space="0" w:color="auto"/>
        <w:left w:val="none" w:sz="0" w:space="0" w:color="auto"/>
        <w:bottom w:val="none" w:sz="0" w:space="0" w:color="auto"/>
        <w:right w:val="none" w:sz="0" w:space="0" w:color="auto"/>
      </w:divBdr>
    </w:div>
    <w:div w:id="1055854441">
      <w:bodyDiv w:val="1"/>
      <w:marLeft w:val="0"/>
      <w:marRight w:val="0"/>
      <w:marTop w:val="0"/>
      <w:marBottom w:val="0"/>
      <w:divBdr>
        <w:top w:val="none" w:sz="0" w:space="0" w:color="auto"/>
        <w:left w:val="none" w:sz="0" w:space="0" w:color="auto"/>
        <w:bottom w:val="none" w:sz="0" w:space="0" w:color="auto"/>
        <w:right w:val="none" w:sz="0" w:space="0" w:color="auto"/>
      </w:divBdr>
    </w:div>
    <w:div w:id="1060716850">
      <w:bodyDiv w:val="1"/>
      <w:marLeft w:val="0"/>
      <w:marRight w:val="0"/>
      <w:marTop w:val="0"/>
      <w:marBottom w:val="0"/>
      <w:divBdr>
        <w:top w:val="none" w:sz="0" w:space="0" w:color="auto"/>
        <w:left w:val="none" w:sz="0" w:space="0" w:color="auto"/>
        <w:bottom w:val="none" w:sz="0" w:space="0" w:color="auto"/>
        <w:right w:val="none" w:sz="0" w:space="0" w:color="auto"/>
      </w:divBdr>
    </w:div>
    <w:div w:id="1062679423">
      <w:bodyDiv w:val="1"/>
      <w:marLeft w:val="0"/>
      <w:marRight w:val="0"/>
      <w:marTop w:val="0"/>
      <w:marBottom w:val="0"/>
      <w:divBdr>
        <w:top w:val="none" w:sz="0" w:space="0" w:color="auto"/>
        <w:left w:val="none" w:sz="0" w:space="0" w:color="auto"/>
        <w:bottom w:val="none" w:sz="0" w:space="0" w:color="auto"/>
        <w:right w:val="none" w:sz="0" w:space="0" w:color="auto"/>
      </w:divBdr>
    </w:div>
    <w:div w:id="1063606111">
      <w:bodyDiv w:val="1"/>
      <w:marLeft w:val="0"/>
      <w:marRight w:val="0"/>
      <w:marTop w:val="0"/>
      <w:marBottom w:val="0"/>
      <w:divBdr>
        <w:top w:val="none" w:sz="0" w:space="0" w:color="auto"/>
        <w:left w:val="none" w:sz="0" w:space="0" w:color="auto"/>
        <w:bottom w:val="none" w:sz="0" w:space="0" w:color="auto"/>
        <w:right w:val="none" w:sz="0" w:space="0" w:color="auto"/>
      </w:divBdr>
    </w:div>
    <w:div w:id="1064792043">
      <w:bodyDiv w:val="1"/>
      <w:marLeft w:val="0"/>
      <w:marRight w:val="0"/>
      <w:marTop w:val="0"/>
      <w:marBottom w:val="0"/>
      <w:divBdr>
        <w:top w:val="none" w:sz="0" w:space="0" w:color="auto"/>
        <w:left w:val="none" w:sz="0" w:space="0" w:color="auto"/>
        <w:bottom w:val="none" w:sz="0" w:space="0" w:color="auto"/>
        <w:right w:val="none" w:sz="0" w:space="0" w:color="auto"/>
      </w:divBdr>
    </w:div>
    <w:div w:id="1065836863">
      <w:bodyDiv w:val="1"/>
      <w:marLeft w:val="0"/>
      <w:marRight w:val="0"/>
      <w:marTop w:val="0"/>
      <w:marBottom w:val="0"/>
      <w:divBdr>
        <w:top w:val="none" w:sz="0" w:space="0" w:color="auto"/>
        <w:left w:val="none" w:sz="0" w:space="0" w:color="auto"/>
        <w:bottom w:val="none" w:sz="0" w:space="0" w:color="auto"/>
        <w:right w:val="none" w:sz="0" w:space="0" w:color="auto"/>
      </w:divBdr>
    </w:div>
    <w:div w:id="1072854327">
      <w:bodyDiv w:val="1"/>
      <w:marLeft w:val="0"/>
      <w:marRight w:val="0"/>
      <w:marTop w:val="0"/>
      <w:marBottom w:val="0"/>
      <w:divBdr>
        <w:top w:val="none" w:sz="0" w:space="0" w:color="auto"/>
        <w:left w:val="none" w:sz="0" w:space="0" w:color="auto"/>
        <w:bottom w:val="none" w:sz="0" w:space="0" w:color="auto"/>
        <w:right w:val="none" w:sz="0" w:space="0" w:color="auto"/>
      </w:divBdr>
    </w:div>
    <w:div w:id="1076050443">
      <w:bodyDiv w:val="1"/>
      <w:marLeft w:val="0"/>
      <w:marRight w:val="0"/>
      <w:marTop w:val="0"/>
      <w:marBottom w:val="0"/>
      <w:divBdr>
        <w:top w:val="none" w:sz="0" w:space="0" w:color="auto"/>
        <w:left w:val="none" w:sz="0" w:space="0" w:color="auto"/>
        <w:bottom w:val="none" w:sz="0" w:space="0" w:color="auto"/>
        <w:right w:val="none" w:sz="0" w:space="0" w:color="auto"/>
      </w:divBdr>
      <w:divsChild>
        <w:div w:id="333724260">
          <w:marLeft w:val="0"/>
          <w:marRight w:val="0"/>
          <w:marTop w:val="0"/>
          <w:marBottom w:val="0"/>
          <w:divBdr>
            <w:top w:val="none" w:sz="0" w:space="0" w:color="auto"/>
            <w:left w:val="none" w:sz="0" w:space="0" w:color="auto"/>
            <w:bottom w:val="none" w:sz="0" w:space="0" w:color="auto"/>
            <w:right w:val="none" w:sz="0" w:space="0" w:color="auto"/>
          </w:divBdr>
        </w:div>
        <w:div w:id="800616514">
          <w:marLeft w:val="0"/>
          <w:marRight w:val="0"/>
          <w:marTop w:val="0"/>
          <w:marBottom w:val="0"/>
          <w:divBdr>
            <w:top w:val="none" w:sz="0" w:space="0" w:color="auto"/>
            <w:left w:val="none" w:sz="0" w:space="0" w:color="auto"/>
            <w:bottom w:val="none" w:sz="0" w:space="0" w:color="auto"/>
            <w:right w:val="none" w:sz="0" w:space="0" w:color="auto"/>
          </w:divBdr>
        </w:div>
        <w:div w:id="1073087241">
          <w:marLeft w:val="0"/>
          <w:marRight w:val="0"/>
          <w:marTop w:val="0"/>
          <w:marBottom w:val="0"/>
          <w:divBdr>
            <w:top w:val="none" w:sz="0" w:space="0" w:color="auto"/>
            <w:left w:val="none" w:sz="0" w:space="0" w:color="auto"/>
            <w:bottom w:val="none" w:sz="0" w:space="0" w:color="auto"/>
            <w:right w:val="none" w:sz="0" w:space="0" w:color="auto"/>
          </w:divBdr>
        </w:div>
        <w:div w:id="2106343337">
          <w:marLeft w:val="0"/>
          <w:marRight w:val="0"/>
          <w:marTop w:val="0"/>
          <w:marBottom w:val="0"/>
          <w:divBdr>
            <w:top w:val="none" w:sz="0" w:space="0" w:color="auto"/>
            <w:left w:val="none" w:sz="0" w:space="0" w:color="auto"/>
            <w:bottom w:val="none" w:sz="0" w:space="0" w:color="auto"/>
            <w:right w:val="none" w:sz="0" w:space="0" w:color="auto"/>
          </w:divBdr>
        </w:div>
        <w:div w:id="1163163711">
          <w:marLeft w:val="0"/>
          <w:marRight w:val="0"/>
          <w:marTop w:val="0"/>
          <w:marBottom w:val="0"/>
          <w:divBdr>
            <w:top w:val="none" w:sz="0" w:space="0" w:color="auto"/>
            <w:left w:val="none" w:sz="0" w:space="0" w:color="auto"/>
            <w:bottom w:val="none" w:sz="0" w:space="0" w:color="auto"/>
            <w:right w:val="none" w:sz="0" w:space="0" w:color="auto"/>
          </w:divBdr>
        </w:div>
      </w:divsChild>
    </w:div>
    <w:div w:id="1080643678">
      <w:bodyDiv w:val="1"/>
      <w:marLeft w:val="0"/>
      <w:marRight w:val="0"/>
      <w:marTop w:val="0"/>
      <w:marBottom w:val="0"/>
      <w:divBdr>
        <w:top w:val="none" w:sz="0" w:space="0" w:color="auto"/>
        <w:left w:val="none" w:sz="0" w:space="0" w:color="auto"/>
        <w:bottom w:val="none" w:sz="0" w:space="0" w:color="auto"/>
        <w:right w:val="none" w:sz="0" w:space="0" w:color="auto"/>
      </w:divBdr>
      <w:divsChild>
        <w:div w:id="1057247090">
          <w:marLeft w:val="446"/>
          <w:marRight w:val="0"/>
          <w:marTop w:val="0"/>
          <w:marBottom w:val="0"/>
          <w:divBdr>
            <w:top w:val="none" w:sz="0" w:space="0" w:color="auto"/>
            <w:left w:val="none" w:sz="0" w:space="0" w:color="auto"/>
            <w:bottom w:val="none" w:sz="0" w:space="0" w:color="auto"/>
            <w:right w:val="none" w:sz="0" w:space="0" w:color="auto"/>
          </w:divBdr>
        </w:div>
        <w:div w:id="1216628241">
          <w:marLeft w:val="274"/>
          <w:marRight w:val="0"/>
          <w:marTop w:val="0"/>
          <w:marBottom w:val="0"/>
          <w:divBdr>
            <w:top w:val="none" w:sz="0" w:space="0" w:color="auto"/>
            <w:left w:val="none" w:sz="0" w:space="0" w:color="auto"/>
            <w:bottom w:val="none" w:sz="0" w:space="0" w:color="auto"/>
            <w:right w:val="none" w:sz="0" w:space="0" w:color="auto"/>
          </w:divBdr>
        </w:div>
        <w:div w:id="1280071158">
          <w:marLeft w:val="274"/>
          <w:marRight w:val="0"/>
          <w:marTop w:val="0"/>
          <w:marBottom w:val="0"/>
          <w:divBdr>
            <w:top w:val="none" w:sz="0" w:space="0" w:color="auto"/>
            <w:left w:val="none" w:sz="0" w:space="0" w:color="auto"/>
            <w:bottom w:val="none" w:sz="0" w:space="0" w:color="auto"/>
            <w:right w:val="none" w:sz="0" w:space="0" w:color="auto"/>
          </w:divBdr>
        </w:div>
        <w:div w:id="81537379">
          <w:marLeft w:val="274"/>
          <w:marRight w:val="0"/>
          <w:marTop w:val="0"/>
          <w:marBottom w:val="0"/>
          <w:divBdr>
            <w:top w:val="none" w:sz="0" w:space="0" w:color="auto"/>
            <w:left w:val="none" w:sz="0" w:space="0" w:color="auto"/>
            <w:bottom w:val="none" w:sz="0" w:space="0" w:color="auto"/>
            <w:right w:val="none" w:sz="0" w:space="0" w:color="auto"/>
          </w:divBdr>
        </w:div>
        <w:div w:id="656687180">
          <w:marLeft w:val="274"/>
          <w:marRight w:val="0"/>
          <w:marTop w:val="0"/>
          <w:marBottom w:val="0"/>
          <w:divBdr>
            <w:top w:val="none" w:sz="0" w:space="0" w:color="auto"/>
            <w:left w:val="none" w:sz="0" w:space="0" w:color="auto"/>
            <w:bottom w:val="none" w:sz="0" w:space="0" w:color="auto"/>
            <w:right w:val="none" w:sz="0" w:space="0" w:color="auto"/>
          </w:divBdr>
        </w:div>
      </w:divsChild>
    </w:div>
    <w:div w:id="1082288838">
      <w:bodyDiv w:val="1"/>
      <w:marLeft w:val="0"/>
      <w:marRight w:val="0"/>
      <w:marTop w:val="0"/>
      <w:marBottom w:val="0"/>
      <w:divBdr>
        <w:top w:val="none" w:sz="0" w:space="0" w:color="auto"/>
        <w:left w:val="none" w:sz="0" w:space="0" w:color="auto"/>
        <w:bottom w:val="none" w:sz="0" w:space="0" w:color="auto"/>
        <w:right w:val="none" w:sz="0" w:space="0" w:color="auto"/>
      </w:divBdr>
    </w:div>
    <w:div w:id="1091240132">
      <w:bodyDiv w:val="1"/>
      <w:marLeft w:val="0"/>
      <w:marRight w:val="0"/>
      <w:marTop w:val="0"/>
      <w:marBottom w:val="0"/>
      <w:divBdr>
        <w:top w:val="none" w:sz="0" w:space="0" w:color="auto"/>
        <w:left w:val="none" w:sz="0" w:space="0" w:color="auto"/>
        <w:bottom w:val="none" w:sz="0" w:space="0" w:color="auto"/>
        <w:right w:val="none" w:sz="0" w:space="0" w:color="auto"/>
      </w:divBdr>
    </w:div>
    <w:div w:id="1100293949">
      <w:bodyDiv w:val="1"/>
      <w:marLeft w:val="0"/>
      <w:marRight w:val="0"/>
      <w:marTop w:val="0"/>
      <w:marBottom w:val="0"/>
      <w:divBdr>
        <w:top w:val="none" w:sz="0" w:space="0" w:color="auto"/>
        <w:left w:val="none" w:sz="0" w:space="0" w:color="auto"/>
        <w:bottom w:val="none" w:sz="0" w:space="0" w:color="auto"/>
        <w:right w:val="none" w:sz="0" w:space="0" w:color="auto"/>
      </w:divBdr>
    </w:div>
    <w:div w:id="1137718684">
      <w:bodyDiv w:val="1"/>
      <w:marLeft w:val="0"/>
      <w:marRight w:val="0"/>
      <w:marTop w:val="0"/>
      <w:marBottom w:val="0"/>
      <w:divBdr>
        <w:top w:val="none" w:sz="0" w:space="0" w:color="auto"/>
        <w:left w:val="none" w:sz="0" w:space="0" w:color="auto"/>
        <w:bottom w:val="none" w:sz="0" w:space="0" w:color="auto"/>
        <w:right w:val="none" w:sz="0" w:space="0" w:color="auto"/>
      </w:divBdr>
    </w:div>
    <w:div w:id="1141774791">
      <w:bodyDiv w:val="1"/>
      <w:marLeft w:val="0"/>
      <w:marRight w:val="0"/>
      <w:marTop w:val="0"/>
      <w:marBottom w:val="0"/>
      <w:divBdr>
        <w:top w:val="none" w:sz="0" w:space="0" w:color="auto"/>
        <w:left w:val="none" w:sz="0" w:space="0" w:color="auto"/>
        <w:bottom w:val="none" w:sz="0" w:space="0" w:color="auto"/>
        <w:right w:val="none" w:sz="0" w:space="0" w:color="auto"/>
      </w:divBdr>
    </w:div>
    <w:div w:id="1161583515">
      <w:bodyDiv w:val="1"/>
      <w:marLeft w:val="0"/>
      <w:marRight w:val="0"/>
      <w:marTop w:val="0"/>
      <w:marBottom w:val="0"/>
      <w:divBdr>
        <w:top w:val="none" w:sz="0" w:space="0" w:color="auto"/>
        <w:left w:val="none" w:sz="0" w:space="0" w:color="auto"/>
        <w:bottom w:val="none" w:sz="0" w:space="0" w:color="auto"/>
        <w:right w:val="none" w:sz="0" w:space="0" w:color="auto"/>
      </w:divBdr>
    </w:div>
    <w:div w:id="1167404419">
      <w:bodyDiv w:val="1"/>
      <w:marLeft w:val="0"/>
      <w:marRight w:val="0"/>
      <w:marTop w:val="0"/>
      <w:marBottom w:val="0"/>
      <w:divBdr>
        <w:top w:val="none" w:sz="0" w:space="0" w:color="auto"/>
        <w:left w:val="none" w:sz="0" w:space="0" w:color="auto"/>
        <w:bottom w:val="none" w:sz="0" w:space="0" w:color="auto"/>
        <w:right w:val="none" w:sz="0" w:space="0" w:color="auto"/>
      </w:divBdr>
      <w:divsChild>
        <w:div w:id="1752509519">
          <w:marLeft w:val="0"/>
          <w:marRight w:val="0"/>
          <w:marTop w:val="0"/>
          <w:marBottom w:val="0"/>
          <w:divBdr>
            <w:top w:val="none" w:sz="0" w:space="0" w:color="auto"/>
            <w:left w:val="none" w:sz="0" w:space="0" w:color="auto"/>
            <w:bottom w:val="none" w:sz="0" w:space="0" w:color="auto"/>
            <w:right w:val="none" w:sz="0" w:space="0" w:color="auto"/>
          </w:divBdr>
        </w:div>
        <w:div w:id="1820808195">
          <w:marLeft w:val="0"/>
          <w:marRight w:val="0"/>
          <w:marTop w:val="0"/>
          <w:marBottom w:val="0"/>
          <w:divBdr>
            <w:top w:val="none" w:sz="0" w:space="0" w:color="auto"/>
            <w:left w:val="none" w:sz="0" w:space="0" w:color="auto"/>
            <w:bottom w:val="none" w:sz="0" w:space="0" w:color="auto"/>
            <w:right w:val="none" w:sz="0" w:space="0" w:color="auto"/>
          </w:divBdr>
        </w:div>
        <w:div w:id="229536140">
          <w:marLeft w:val="0"/>
          <w:marRight w:val="0"/>
          <w:marTop w:val="0"/>
          <w:marBottom w:val="0"/>
          <w:divBdr>
            <w:top w:val="none" w:sz="0" w:space="0" w:color="auto"/>
            <w:left w:val="none" w:sz="0" w:space="0" w:color="auto"/>
            <w:bottom w:val="none" w:sz="0" w:space="0" w:color="auto"/>
            <w:right w:val="none" w:sz="0" w:space="0" w:color="auto"/>
          </w:divBdr>
        </w:div>
        <w:div w:id="1059787519">
          <w:marLeft w:val="0"/>
          <w:marRight w:val="0"/>
          <w:marTop w:val="0"/>
          <w:marBottom w:val="0"/>
          <w:divBdr>
            <w:top w:val="none" w:sz="0" w:space="0" w:color="auto"/>
            <w:left w:val="none" w:sz="0" w:space="0" w:color="auto"/>
            <w:bottom w:val="none" w:sz="0" w:space="0" w:color="auto"/>
            <w:right w:val="none" w:sz="0" w:space="0" w:color="auto"/>
          </w:divBdr>
        </w:div>
      </w:divsChild>
    </w:div>
    <w:div w:id="1167985524">
      <w:bodyDiv w:val="1"/>
      <w:marLeft w:val="0"/>
      <w:marRight w:val="0"/>
      <w:marTop w:val="0"/>
      <w:marBottom w:val="0"/>
      <w:divBdr>
        <w:top w:val="none" w:sz="0" w:space="0" w:color="auto"/>
        <w:left w:val="none" w:sz="0" w:space="0" w:color="auto"/>
        <w:bottom w:val="none" w:sz="0" w:space="0" w:color="auto"/>
        <w:right w:val="none" w:sz="0" w:space="0" w:color="auto"/>
      </w:divBdr>
    </w:div>
    <w:div w:id="1169558536">
      <w:bodyDiv w:val="1"/>
      <w:marLeft w:val="0"/>
      <w:marRight w:val="0"/>
      <w:marTop w:val="0"/>
      <w:marBottom w:val="0"/>
      <w:divBdr>
        <w:top w:val="none" w:sz="0" w:space="0" w:color="auto"/>
        <w:left w:val="none" w:sz="0" w:space="0" w:color="auto"/>
        <w:bottom w:val="none" w:sz="0" w:space="0" w:color="auto"/>
        <w:right w:val="none" w:sz="0" w:space="0" w:color="auto"/>
      </w:divBdr>
    </w:div>
    <w:div w:id="1172843165">
      <w:bodyDiv w:val="1"/>
      <w:marLeft w:val="0"/>
      <w:marRight w:val="0"/>
      <w:marTop w:val="0"/>
      <w:marBottom w:val="0"/>
      <w:divBdr>
        <w:top w:val="none" w:sz="0" w:space="0" w:color="auto"/>
        <w:left w:val="none" w:sz="0" w:space="0" w:color="auto"/>
        <w:bottom w:val="none" w:sz="0" w:space="0" w:color="auto"/>
        <w:right w:val="none" w:sz="0" w:space="0" w:color="auto"/>
      </w:divBdr>
    </w:div>
    <w:div w:id="1185706987">
      <w:bodyDiv w:val="1"/>
      <w:marLeft w:val="0"/>
      <w:marRight w:val="0"/>
      <w:marTop w:val="0"/>
      <w:marBottom w:val="0"/>
      <w:divBdr>
        <w:top w:val="none" w:sz="0" w:space="0" w:color="auto"/>
        <w:left w:val="none" w:sz="0" w:space="0" w:color="auto"/>
        <w:bottom w:val="none" w:sz="0" w:space="0" w:color="auto"/>
        <w:right w:val="none" w:sz="0" w:space="0" w:color="auto"/>
      </w:divBdr>
    </w:div>
    <w:div w:id="1193804797">
      <w:bodyDiv w:val="1"/>
      <w:marLeft w:val="0"/>
      <w:marRight w:val="0"/>
      <w:marTop w:val="0"/>
      <w:marBottom w:val="0"/>
      <w:divBdr>
        <w:top w:val="none" w:sz="0" w:space="0" w:color="auto"/>
        <w:left w:val="none" w:sz="0" w:space="0" w:color="auto"/>
        <w:bottom w:val="none" w:sz="0" w:space="0" w:color="auto"/>
        <w:right w:val="none" w:sz="0" w:space="0" w:color="auto"/>
      </w:divBdr>
    </w:div>
    <w:div w:id="1195313958">
      <w:bodyDiv w:val="1"/>
      <w:marLeft w:val="0"/>
      <w:marRight w:val="0"/>
      <w:marTop w:val="0"/>
      <w:marBottom w:val="0"/>
      <w:divBdr>
        <w:top w:val="none" w:sz="0" w:space="0" w:color="auto"/>
        <w:left w:val="none" w:sz="0" w:space="0" w:color="auto"/>
        <w:bottom w:val="none" w:sz="0" w:space="0" w:color="auto"/>
        <w:right w:val="none" w:sz="0" w:space="0" w:color="auto"/>
      </w:divBdr>
      <w:divsChild>
        <w:div w:id="500435807">
          <w:marLeft w:val="0"/>
          <w:marRight w:val="0"/>
          <w:marTop w:val="0"/>
          <w:marBottom w:val="0"/>
          <w:divBdr>
            <w:top w:val="none" w:sz="0" w:space="0" w:color="auto"/>
            <w:left w:val="none" w:sz="0" w:space="0" w:color="auto"/>
            <w:bottom w:val="none" w:sz="0" w:space="0" w:color="auto"/>
            <w:right w:val="none" w:sz="0" w:space="0" w:color="auto"/>
          </w:divBdr>
        </w:div>
      </w:divsChild>
    </w:div>
    <w:div w:id="1213225242">
      <w:bodyDiv w:val="1"/>
      <w:marLeft w:val="0"/>
      <w:marRight w:val="0"/>
      <w:marTop w:val="0"/>
      <w:marBottom w:val="0"/>
      <w:divBdr>
        <w:top w:val="none" w:sz="0" w:space="0" w:color="auto"/>
        <w:left w:val="none" w:sz="0" w:space="0" w:color="auto"/>
        <w:bottom w:val="none" w:sz="0" w:space="0" w:color="auto"/>
        <w:right w:val="none" w:sz="0" w:space="0" w:color="auto"/>
      </w:divBdr>
    </w:div>
    <w:div w:id="1247569249">
      <w:bodyDiv w:val="1"/>
      <w:marLeft w:val="0"/>
      <w:marRight w:val="0"/>
      <w:marTop w:val="0"/>
      <w:marBottom w:val="0"/>
      <w:divBdr>
        <w:top w:val="none" w:sz="0" w:space="0" w:color="auto"/>
        <w:left w:val="none" w:sz="0" w:space="0" w:color="auto"/>
        <w:bottom w:val="none" w:sz="0" w:space="0" w:color="auto"/>
        <w:right w:val="none" w:sz="0" w:space="0" w:color="auto"/>
      </w:divBdr>
    </w:div>
    <w:div w:id="1269897639">
      <w:bodyDiv w:val="1"/>
      <w:marLeft w:val="0"/>
      <w:marRight w:val="0"/>
      <w:marTop w:val="0"/>
      <w:marBottom w:val="0"/>
      <w:divBdr>
        <w:top w:val="none" w:sz="0" w:space="0" w:color="auto"/>
        <w:left w:val="none" w:sz="0" w:space="0" w:color="auto"/>
        <w:bottom w:val="none" w:sz="0" w:space="0" w:color="auto"/>
        <w:right w:val="none" w:sz="0" w:space="0" w:color="auto"/>
      </w:divBdr>
    </w:div>
    <w:div w:id="1275750672">
      <w:bodyDiv w:val="1"/>
      <w:marLeft w:val="0"/>
      <w:marRight w:val="0"/>
      <w:marTop w:val="0"/>
      <w:marBottom w:val="0"/>
      <w:divBdr>
        <w:top w:val="none" w:sz="0" w:space="0" w:color="auto"/>
        <w:left w:val="none" w:sz="0" w:space="0" w:color="auto"/>
        <w:bottom w:val="none" w:sz="0" w:space="0" w:color="auto"/>
        <w:right w:val="none" w:sz="0" w:space="0" w:color="auto"/>
      </w:divBdr>
    </w:div>
    <w:div w:id="1279215532">
      <w:bodyDiv w:val="1"/>
      <w:marLeft w:val="0"/>
      <w:marRight w:val="0"/>
      <w:marTop w:val="0"/>
      <w:marBottom w:val="0"/>
      <w:divBdr>
        <w:top w:val="none" w:sz="0" w:space="0" w:color="auto"/>
        <w:left w:val="none" w:sz="0" w:space="0" w:color="auto"/>
        <w:bottom w:val="none" w:sz="0" w:space="0" w:color="auto"/>
        <w:right w:val="none" w:sz="0" w:space="0" w:color="auto"/>
      </w:divBdr>
    </w:div>
    <w:div w:id="1280645782">
      <w:bodyDiv w:val="1"/>
      <w:marLeft w:val="0"/>
      <w:marRight w:val="0"/>
      <w:marTop w:val="0"/>
      <w:marBottom w:val="0"/>
      <w:divBdr>
        <w:top w:val="none" w:sz="0" w:space="0" w:color="auto"/>
        <w:left w:val="none" w:sz="0" w:space="0" w:color="auto"/>
        <w:bottom w:val="none" w:sz="0" w:space="0" w:color="auto"/>
        <w:right w:val="none" w:sz="0" w:space="0" w:color="auto"/>
      </w:divBdr>
    </w:div>
    <w:div w:id="1284267602">
      <w:bodyDiv w:val="1"/>
      <w:marLeft w:val="0"/>
      <w:marRight w:val="0"/>
      <w:marTop w:val="0"/>
      <w:marBottom w:val="0"/>
      <w:divBdr>
        <w:top w:val="none" w:sz="0" w:space="0" w:color="auto"/>
        <w:left w:val="none" w:sz="0" w:space="0" w:color="auto"/>
        <w:bottom w:val="none" w:sz="0" w:space="0" w:color="auto"/>
        <w:right w:val="none" w:sz="0" w:space="0" w:color="auto"/>
      </w:divBdr>
    </w:div>
    <w:div w:id="1289583986">
      <w:bodyDiv w:val="1"/>
      <w:marLeft w:val="0"/>
      <w:marRight w:val="0"/>
      <w:marTop w:val="0"/>
      <w:marBottom w:val="0"/>
      <w:divBdr>
        <w:top w:val="none" w:sz="0" w:space="0" w:color="auto"/>
        <w:left w:val="none" w:sz="0" w:space="0" w:color="auto"/>
        <w:bottom w:val="none" w:sz="0" w:space="0" w:color="auto"/>
        <w:right w:val="none" w:sz="0" w:space="0" w:color="auto"/>
      </w:divBdr>
      <w:divsChild>
        <w:div w:id="290092306">
          <w:marLeft w:val="0"/>
          <w:marRight w:val="0"/>
          <w:marTop w:val="0"/>
          <w:marBottom w:val="0"/>
          <w:divBdr>
            <w:top w:val="none" w:sz="0" w:space="0" w:color="auto"/>
            <w:left w:val="none" w:sz="0" w:space="0" w:color="auto"/>
            <w:bottom w:val="none" w:sz="0" w:space="0" w:color="auto"/>
            <w:right w:val="none" w:sz="0" w:space="0" w:color="auto"/>
          </w:divBdr>
        </w:div>
        <w:div w:id="1273901689">
          <w:marLeft w:val="0"/>
          <w:marRight w:val="0"/>
          <w:marTop w:val="0"/>
          <w:marBottom w:val="0"/>
          <w:divBdr>
            <w:top w:val="none" w:sz="0" w:space="0" w:color="auto"/>
            <w:left w:val="none" w:sz="0" w:space="0" w:color="auto"/>
            <w:bottom w:val="none" w:sz="0" w:space="0" w:color="auto"/>
            <w:right w:val="none" w:sz="0" w:space="0" w:color="auto"/>
          </w:divBdr>
        </w:div>
        <w:div w:id="1714764403">
          <w:marLeft w:val="0"/>
          <w:marRight w:val="0"/>
          <w:marTop w:val="0"/>
          <w:marBottom w:val="0"/>
          <w:divBdr>
            <w:top w:val="none" w:sz="0" w:space="0" w:color="auto"/>
            <w:left w:val="none" w:sz="0" w:space="0" w:color="auto"/>
            <w:bottom w:val="none" w:sz="0" w:space="0" w:color="auto"/>
            <w:right w:val="none" w:sz="0" w:space="0" w:color="auto"/>
          </w:divBdr>
        </w:div>
        <w:div w:id="1675456129">
          <w:marLeft w:val="0"/>
          <w:marRight w:val="0"/>
          <w:marTop w:val="0"/>
          <w:marBottom w:val="0"/>
          <w:divBdr>
            <w:top w:val="none" w:sz="0" w:space="0" w:color="auto"/>
            <w:left w:val="none" w:sz="0" w:space="0" w:color="auto"/>
            <w:bottom w:val="none" w:sz="0" w:space="0" w:color="auto"/>
            <w:right w:val="none" w:sz="0" w:space="0" w:color="auto"/>
          </w:divBdr>
        </w:div>
        <w:div w:id="1826169417">
          <w:marLeft w:val="0"/>
          <w:marRight w:val="0"/>
          <w:marTop w:val="0"/>
          <w:marBottom w:val="0"/>
          <w:divBdr>
            <w:top w:val="none" w:sz="0" w:space="0" w:color="auto"/>
            <w:left w:val="none" w:sz="0" w:space="0" w:color="auto"/>
            <w:bottom w:val="none" w:sz="0" w:space="0" w:color="auto"/>
            <w:right w:val="none" w:sz="0" w:space="0" w:color="auto"/>
          </w:divBdr>
        </w:div>
        <w:div w:id="1819030523">
          <w:marLeft w:val="0"/>
          <w:marRight w:val="0"/>
          <w:marTop w:val="0"/>
          <w:marBottom w:val="0"/>
          <w:divBdr>
            <w:top w:val="none" w:sz="0" w:space="0" w:color="auto"/>
            <w:left w:val="none" w:sz="0" w:space="0" w:color="auto"/>
            <w:bottom w:val="none" w:sz="0" w:space="0" w:color="auto"/>
            <w:right w:val="none" w:sz="0" w:space="0" w:color="auto"/>
          </w:divBdr>
        </w:div>
        <w:div w:id="1164590890">
          <w:marLeft w:val="0"/>
          <w:marRight w:val="0"/>
          <w:marTop w:val="0"/>
          <w:marBottom w:val="0"/>
          <w:divBdr>
            <w:top w:val="none" w:sz="0" w:space="0" w:color="auto"/>
            <w:left w:val="none" w:sz="0" w:space="0" w:color="auto"/>
            <w:bottom w:val="none" w:sz="0" w:space="0" w:color="auto"/>
            <w:right w:val="none" w:sz="0" w:space="0" w:color="auto"/>
          </w:divBdr>
        </w:div>
        <w:div w:id="1488209260">
          <w:marLeft w:val="0"/>
          <w:marRight w:val="0"/>
          <w:marTop w:val="0"/>
          <w:marBottom w:val="0"/>
          <w:divBdr>
            <w:top w:val="none" w:sz="0" w:space="0" w:color="auto"/>
            <w:left w:val="none" w:sz="0" w:space="0" w:color="auto"/>
            <w:bottom w:val="none" w:sz="0" w:space="0" w:color="auto"/>
            <w:right w:val="none" w:sz="0" w:space="0" w:color="auto"/>
          </w:divBdr>
        </w:div>
        <w:div w:id="1629120751">
          <w:marLeft w:val="0"/>
          <w:marRight w:val="0"/>
          <w:marTop w:val="0"/>
          <w:marBottom w:val="0"/>
          <w:divBdr>
            <w:top w:val="none" w:sz="0" w:space="0" w:color="auto"/>
            <w:left w:val="none" w:sz="0" w:space="0" w:color="auto"/>
            <w:bottom w:val="none" w:sz="0" w:space="0" w:color="auto"/>
            <w:right w:val="none" w:sz="0" w:space="0" w:color="auto"/>
          </w:divBdr>
        </w:div>
      </w:divsChild>
    </w:div>
    <w:div w:id="1307932981">
      <w:bodyDiv w:val="1"/>
      <w:marLeft w:val="0"/>
      <w:marRight w:val="0"/>
      <w:marTop w:val="0"/>
      <w:marBottom w:val="0"/>
      <w:divBdr>
        <w:top w:val="none" w:sz="0" w:space="0" w:color="auto"/>
        <w:left w:val="none" w:sz="0" w:space="0" w:color="auto"/>
        <w:bottom w:val="none" w:sz="0" w:space="0" w:color="auto"/>
        <w:right w:val="none" w:sz="0" w:space="0" w:color="auto"/>
      </w:divBdr>
      <w:divsChild>
        <w:div w:id="1936480439">
          <w:marLeft w:val="0"/>
          <w:marRight w:val="0"/>
          <w:marTop w:val="0"/>
          <w:marBottom w:val="0"/>
          <w:divBdr>
            <w:top w:val="none" w:sz="0" w:space="0" w:color="auto"/>
            <w:left w:val="none" w:sz="0" w:space="0" w:color="auto"/>
            <w:bottom w:val="none" w:sz="0" w:space="0" w:color="auto"/>
            <w:right w:val="none" w:sz="0" w:space="0" w:color="auto"/>
          </w:divBdr>
        </w:div>
        <w:div w:id="2045255370">
          <w:marLeft w:val="0"/>
          <w:marRight w:val="0"/>
          <w:marTop w:val="0"/>
          <w:marBottom w:val="0"/>
          <w:divBdr>
            <w:top w:val="none" w:sz="0" w:space="0" w:color="auto"/>
            <w:left w:val="none" w:sz="0" w:space="0" w:color="auto"/>
            <w:bottom w:val="none" w:sz="0" w:space="0" w:color="auto"/>
            <w:right w:val="none" w:sz="0" w:space="0" w:color="auto"/>
          </w:divBdr>
        </w:div>
      </w:divsChild>
    </w:div>
    <w:div w:id="1318804020">
      <w:bodyDiv w:val="1"/>
      <w:marLeft w:val="0"/>
      <w:marRight w:val="0"/>
      <w:marTop w:val="0"/>
      <w:marBottom w:val="0"/>
      <w:divBdr>
        <w:top w:val="none" w:sz="0" w:space="0" w:color="auto"/>
        <w:left w:val="none" w:sz="0" w:space="0" w:color="auto"/>
        <w:bottom w:val="none" w:sz="0" w:space="0" w:color="auto"/>
        <w:right w:val="none" w:sz="0" w:space="0" w:color="auto"/>
      </w:divBdr>
    </w:div>
    <w:div w:id="1330594102">
      <w:bodyDiv w:val="1"/>
      <w:marLeft w:val="0"/>
      <w:marRight w:val="0"/>
      <w:marTop w:val="0"/>
      <w:marBottom w:val="0"/>
      <w:divBdr>
        <w:top w:val="none" w:sz="0" w:space="0" w:color="auto"/>
        <w:left w:val="none" w:sz="0" w:space="0" w:color="auto"/>
        <w:bottom w:val="none" w:sz="0" w:space="0" w:color="auto"/>
        <w:right w:val="none" w:sz="0" w:space="0" w:color="auto"/>
      </w:divBdr>
    </w:div>
    <w:div w:id="1334918918">
      <w:bodyDiv w:val="1"/>
      <w:marLeft w:val="0"/>
      <w:marRight w:val="0"/>
      <w:marTop w:val="0"/>
      <w:marBottom w:val="0"/>
      <w:divBdr>
        <w:top w:val="none" w:sz="0" w:space="0" w:color="auto"/>
        <w:left w:val="none" w:sz="0" w:space="0" w:color="auto"/>
        <w:bottom w:val="none" w:sz="0" w:space="0" w:color="auto"/>
        <w:right w:val="none" w:sz="0" w:space="0" w:color="auto"/>
      </w:divBdr>
      <w:divsChild>
        <w:div w:id="351154042">
          <w:marLeft w:val="0"/>
          <w:marRight w:val="0"/>
          <w:marTop w:val="15"/>
          <w:marBottom w:val="0"/>
          <w:divBdr>
            <w:top w:val="none" w:sz="0" w:space="0" w:color="auto"/>
            <w:left w:val="none" w:sz="0" w:space="0" w:color="auto"/>
            <w:bottom w:val="none" w:sz="0" w:space="0" w:color="auto"/>
            <w:right w:val="none" w:sz="0" w:space="0" w:color="auto"/>
          </w:divBdr>
          <w:divsChild>
            <w:div w:id="372190912">
              <w:marLeft w:val="0"/>
              <w:marRight w:val="0"/>
              <w:marTop w:val="0"/>
              <w:marBottom w:val="0"/>
              <w:divBdr>
                <w:top w:val="none" w:sz="0" w:space="0" w:color="auto"/>
                <w:left w:val="none" w:sz="0" w:space="0" w:color="auto"/>
                <w:bottom w:val="none" w:sz="0" w:space="0" w:color="auto"/>
                <w:right w:val="none" w:sz="0" w:space="0" w:color="auto"/>
              </w:divBdr>
              <w:divsChild>
                <w:div w:id="1636639253">
                  <w:marLeft w:val="0"/>
                  <w:marRight w:val="0"/>
                  <w:marTop w:val="0"/>
                  <w:marBottom w:val="0"/>
                  <w:divBdr>
                    <w:top w:val="none" w:sz="0" w:space="0" w:color="auto"/>
                    <w:left w:val="none" w:sz="0" w:space="0" w:color="auto"/>
                    <w:bottom w:val="none" w:sz="0" w:space="0" w:color="auto"/>
                    <w:right w:val="none" w:sz="0" w:space="0" w:color="auto"/>
                  </w:divBdr>
                </w:div>
                <w:div w:id="388961821">
                  <w:marLeft w:val="0"/>
                  <w:marRight w:val="0"/>
                  <w:marTop w:val="0"/>
                  <w:marBottom w:val="0"/>
                  <w:divBdr>
                    <w:top w:val="none" w:sz="0" w:space="0" w:color="auto"/>
                    <w:left w:val="none" w:sz="0" w:space="0" w:color="auto"/>
                    <w:bottom w:val="none" w:sz="0" w:space="0" w:color="auto"/>
                    <w:right w:val="none" w:sz="0" w:space="0" w:color="auto"/>
                  </w:divBdr>
                </w:div>
                <w:div w:id="1461220954">
                  <w:marLeft w:val="0"/>
                  <w:marRight w:val="0"/>
                  <w:marTop w:val="0"/>
                  <w:marBottom w:val="0"/>
                  <w:divBdr>
                    <w:top w:val="none" w:sz="0" w:space="0" w:color="auto"/>
                    <w:left w:val="none" w:sz="0" w:space="0" w:color="auto"/>
                    <w:bottom w:val="none" w:sz="0" w:space="0" w:color="auto"/>
                    <w:right w:val="none" w:sz="0" w:space="0" w:color="auto"/>
                  </w:divBdr>
                </w:div>
                <w:div w:id="2076586657">
                  <w:marLeft w:val="0"/>
                  <w:marRight w:val="0"/>
                  <w:marTop w:val="0"/>
                  <w:marBottom w:val="0"/>
                  <w:divBdr>
                    <w:top w:val="none" w:sz="0" w:space="0" w:color="auto"/>
                    <w:left w:val="none" w:sz="0" w:space="0" w:color="auto"/>
                    <w:bottom w:val="none" w:sz="0" w:space="0" w:color="auto"/>
                    <w:right w:val="none" w:sz="0" w:space="0" w:color="auto"/>
                  </w:divBdr>
                </w:div>
                <w:div w:id="1734694856">
                  <w:marLeft w:val="0"/>
                  <w:marRight w:val="0"/>
                  <w:marTop w:val="0"/>
                  <w:marBottom w:val="0"/>
                  <w:divBdr>
                    <w:top w:val="none" w:sz="0" w:space="0" w:color="auto"/>
                    <w:left w:val="none" w:sz="0" w:space="0" w:color="auto"/>
                    <w:bottom w:val="none" w:sz="0" w:space="0" w:color="auto"/>
                    <w:right w:val="none" w:sz="0" w:space="0" w:color="auto"/>
                  </w:divBdr>
                </w:div>
                <w:div w:id="1201086745">
                  <w:marLeft w:val="0"/>
                  <w:marRight w:val="0"/>
                  <w:marTop w:val="0"/>
                  <w:marBottom w:val="0"/>
                  <w:divBdr>
                    <w:top w:val="none" w:sz="0" w:space="0" w:color="auto"/>
                    <w:left w:val="none" w:sz="0" w:space="0" w:color="auto"/>
                    <w:bottom w:val="none" w:sz="0" w:space="0" w:color="auto"/>
                    <w:right w:val="none" w:sz="0" w:space="0" w:color="auto"/>
                  </w:divBdr>
                </w:div>
                <w:div w:id="1200777525">
                  <w:marLeft w:val="0"/>
                  <w:marRight w:val="0"/>
                  <w:marTop w:val="0"/>
                  <w:marBottom w:val="0"/>
                  <w:divBdr>
                    <w:top w:val="none" w:sz="0" w:space="0" w:color="auto"/>
                    <w:left w:val="none" w:sz="0" w:space="0" w:color="auto"/>
                    <w:bottom w:val="none" w:sz="0" w:space="0" w:color="auto"/>
                    <w:right w:val="none" w:sz="0" w:space="0" w:color="auto"/>
                  </w:divBdr>
                </w:div>
                <w:div w:id="790634435">
                  <w:marLeft w:val="0"/>
                  <w:marRight w:val="0"/>
                  <w:marTop w:val="0"/>
                  <w:marBottom w:val="0"/>
                  <w:divBdr>
                    <w:top w:val="none" w:sz="0" w:space="0" w:color="auto"/>
                    <w:left w:val="none" w:sz="0" w:space="0" w:color="auto"/>
                    <w:bottom w:val="none" w:sz="0" w:space="0" w:color="auto"/>
                    <w:right w:val="none" w:sz="0" w:space="0" w:color="auto"/>
                  </w:divBdr>
                </w:div>
                <w:div w:id="2051877286">
                  <w:marLeft w:val="0"/>
                  <w:marRight w:val="0"/>
                  <w:marTop w:val="0"/>
                  <w:marBottom w:val="0"/>
                  <w:divBdr>
                    <w:top w:val="none" w:sz="0" w:space="0" w:color="auto"/>
                    <w:left w:val="none" w:sz="0" w:space="0" w:color="auto"/>
                    <w:bottom w:val="none" w:sz="0" w:space="0" w:color="auto"/>
                    <w:right w:val="none" w:sz="0" w:space="0" w:color="auto"/>
                  </w:divBdr>
                </w:div>
                <w:div w:id="1548880684">
                  <w:marLeft w:val="0"/>
                  <w:marRight w:val="0"/>
                  <w:marTop w:val="0"/>
                  <w:marBottom w:val="0"/>
                  <w:divBdr>
                    <w:top w:val="none" w:sz="0" w:space="0" w:color="auto"/>
                    <w:left w:val="none" w:sz="0" w:space="0" w:color="auto"/>
                    <w:bottom w:val="none" w:sz="0" w:space="0" w:color="auto"/>
                    <w:right w:val="none" w:sz="0" w:space="0" w:color="auto"/>
                  </w:divBdr>
                </w:div>
                <w:div w:id="480117839">
                  <w:marLeft w:val="0"/>
                  <w:marRight w:val="0"/>
                  <w:marTop w:val="0"/>
                  <w:marBottom w:val="0"/>
                  <w:divBdr>
                    <w:top w:val="none" w:sz="0" w:space="0" w:color="auto"/>
                    <w:left w:val="none" w:sz="0" w:space="0" w:color="auto"/>
                    <w:bottom w:val="none" w:sz="0" w:space="0" w:color="auto"/>
                    <w:right w:val="none" w:sz="0" w:space="0" w:color="auto"/>
                  </w:divBdr>
                </w:div>
                <w:div w:id="1566528343">
                  <w:marLeft w:val="0"/>
                  <w:marRight w:val="0"/>
                  <w:marTop w:val="0"/>
                  <w:marBottom w:val="0"/>
                  <w:divBdr>
                    <w:top w:val="none" w:sz="0" w:space="0" w:color="auto"/>
                    <w:left w:val="none" w:sz="0" w:space="0" w:color="auto"/>
                    <w:bottom w:val="none" w:sz="0" w:space="0" w:color="auto"/>
                    <w:right w:val="none" w:sz="0" w:space="0" w:color="auto"/>
                  </w:divBdr>
                </w:div>
                <w:div w:id="1647853599">
                  <w:marLeft w:val="0"/>
                  <w:marRight w:val="0"/>
                  <w:marTop w:val="0"/>
                  <w:marBottom w:val="0"/>
                  <w:divBdr>
                    <w:top w:val="none" w:sz="0" w:space="0" w:color="auto"/>
                    <w:left w:val="none" w:sz="0" w:space="0" w:color="auto"/>
                    <w:bottom w:val="none" w:sz="0" w:space="0" w:color="auto"/>
                    <w:right w:val="none" w:sz="0" w:space="0" w:color="auto"/>
                  </w:divBdr>
                </w:div>
                <w:div w:id="179979020">
                  <w:marLeft w:val="0"/>
                  <w:marRight w:val="0"/>
                  <w:marTop w:val="0"/>
                  <w:marBottom w:val="0"/>
                  <w:divBdr>
                    <w:top w:val="none" w:sz="0" w:space="0" w:color="auto"/>
                    <w:left w:val="none" w:sz="0" w:space="0" w:color="auto"/>
                    <w:bottom w:val="none" w:sz="0" w:space="0" w:color="auto"/>
                    <w:right w:val="none" w:sz="0" w:space="0" w:color="auto"/>
                  </w:divBdr>
                </w:div>
                <w:div w:id="970138023">
                  <w:marLeft w:val="0"/>
                  <w:marRight w:val="0"/>
                  <w:marTop w:val="0"/>
                  <w:marBottom w:val="0"/>
                  <w:divBdr>
                    <w:top w:val="none" w:sz="0" w:space="0" w:color="auto"/>
                    <w:left w:val="none" w:sz="0" w:space="0" w:color="auto"/>
                    <w:bottom w:val="none" w:sz="0" w:space="0" w:color="auto"/>
                    <w:right w:val="none" w:sz="0" w:space="0" w:color="auto"/>
                  </w:divBdr>
                </w:div>
                <w:div w:id="444036689">
                  <w:marLeft w:val="0"/>
                  <w:marRight w:val="0"/>
                  <w:marTop w:val="0"/>
                  <w:marBottom w:val="0"/>
                  <w:divBdr>
                    <w:top w:val="none" w:sz="0" w:space="0" w:color="auto"/>
                    <w:left w:val="none" w:sz="0" w:space="0" w:color="auto"/>
                    <w:bottom w:val="none" w:sz="0" w:space="0" w:color="auto"/>
                    <w:right w:val="none" w:sz="0" w:space="0" w:color="auto"/>
                  </w:divBdr>
                </w:div>
                <w:div w:id="683869278">
                  <w:marLeft w:val="0"/>
                  <w:marRight w:val="0"/>
                  <w:marTop w:val="0"/>
                  <w:marBottom w:val="0"/>
                  <w:divBdr>
                    <w:top w:val="none" w:sz="0" w:space="0" w:color="auto"/>
                    <w:left w:val="none" w:sz="0" w:space="0" w:color="auto"/>
                    <w:bottom w:val="none" w:sz="0" w:space="0" w:color="auto"/>
                    <w:right w:val="none" w:sz="0" w:space="0" w:color="auto"/>
                  </w:divBdr>
                </w:div>
                <w:div w:id="165169967">
                  <w:marLeft w:val="0"/>
                  <w:marRight w:val="0"/>
                  <w:marTop w:val="0"/>
                  <w:marBottom w:val="0"/>
                  <w:divBdr>
                    <w:top w:val="none" w:sz="0" w:space="0" w:color="auto"/>
                    <w:left w:val="none" w:sz="0" w:space="0" w:color="auto"/>
                    <w:bottom w:val="none" w:sz="0" w:space="0" w:color="auto"/>
                    <w:right w:val="none" w:sz="0" w:space="0" w:color="auto"/>
                  </w:divBdr>
                </w:div>
                <w:div w:id="1737311998">
                  <w:marLeft w:val="0"/>
                  <w:marRight w:val="0"/>
                  <w:marTop w:val="0"/>
                  <w:marBottom w:val="0"/>
                  <w:divBdr>
                    <w:top w:val="none" w:sz="0" w:space="0" w:color="auto"/>
                    <w:left w:val="none" w:sz="0" w:space="0" w:color="auto"/>
                    <w:bottom w:val="none" w:sz="0" w:space="0" w:color="auto"/>
                    <w:right w:val="none" w:sz="0" w:space="0" w:color="auto"/>
                  </w:divBdr>
                </w:div>
                <w:div w:id="404106229">
                  <w:marLeft w:val="0"/>
                  <w:marRight w:val="0"/>
                  <w:marTop w:val="0"/>
                  <w:marBottom w:val="0"/>
                  <w:divBdr>
                    <w:top w:val="none" w:sz="0" w:space="0" w:color="auto"/>
                    <w:left w:val="none" w:sz="0" w:space="0" w:color="auto"/>
                    <w:bottom w:val="none" w:sz="0" w:space="0" w:color="auto"/>
                    <w:right w:val="none" w:sz="0" w:space="0" w:color="auto"/>
                  </w:divBdr>
                </w:div>
                <w:div w:id="1605452097">
                  <w:marLeft w:val="0"/>
                  <w:marRight w:val="0"/>
                  <w:marTop w:val="0"/>
                  <w:marBottom w:val="0"/>
                  <w:divBdr>
                    <w:top w:val="none" w:sz="0" w:space="0" w:color="auto"/>
                    <w:left w:val="none" w:sz="0" w:space="0" w:color="auto"/>
                    <w:bottom w:val="none" w:sz="0" w:space="0" w:color="auto"/>
                    <w:right w:val="none" w:sz="0" w:space="0" w:color="auto"/>
                  </w:divBdr>
                </w:div>
                <w:div w:id="139808421">
                  <w:marLeft w:val="0"/>
                  <w:marRight w:val="0"/>
                  <w:marTop w:val="0"/>
                  <w:marBottom w:val="0"/>
                  <w:divBdr>
                    <w:top w:val="none" w:sz="0" w:space="0" w:color="auto"/>
                    <w:left w:val="none" w:sz="0" w:space="0" w:color="auto"/>
                    <w:bottom w:val="none" w:sz="0" w:space="0" w:color="auto"/>
                    <w:right w:val="none" w:sz="0" w:space="0" w:color="auto"/>
                  </w:divBdr>
                </w:div>
                <w:div w:id="910583709">
                  <w:marLeft w:val="0"/>
                  <w:marRight w:val="0"/>
                  <w:marTop w:val="0"/>
                  <w:marBottom w:val="0"/>
                  <w:divBdr>
                    <w:top w:val="none" w:sz="0" w:space="0" w:color="auto"/>
                    <w:left w:val="none" w:sz="0" w:space="0" w:color="auto"/>
                    <w:bottom w:val="none" w:sz="0" w:space="0" w:color="auto"/>
                    <w:right w:val="none" w:sz="0" w:space="0" w:color="auto"/>
                  </w:divBdr>
                </w:div>
                <w:div w:id="446588903">
                  <w:marLeft w:val="0"/>
                  <w:marRight w:val="0"/>
                  <w:marTop w:val="0"/>
                  <w:marBottom w:val="0"/>
                  <w:divBdr>
                    <w:top w:val="none" w:sz="0" w:space="0" w:color="auto"/>
                    <w:left w:val="none" w:sz="0" w:space="0" w:color="auto"/>
                    <w:bottom w:val="none" w:sz="0" w:space="0" w:color="auto"/>
                    <w:right w:val="none" w:sz="0" w:space="0" w:color="auto"/>
                  </w:divBdr>
                </w:div>
                <w:div w:id="664632755">
                  <w:marLeft w:val="0"/>
                  <w:marRight w:val="0"/>
                  <w:marTop w:val="0"/>
                  <w:marBottom w:val="0"/>
                  <w:divBdr>
                    <w:top w:val="none" w:sz="0" w:space="0" w:color="auto"/>
                    <w:left w:val="none" w:sz="0" w:space="0" w:color="auto"/>
                    <w:bottom w:val="none" w:sz="0" w:space="0" w:color="auto"/>
                    <w:right w:val="none" w:sz="0" w:space="0" w:color="auto"/>
                  </w:divBdr>
                </w:div>
                <w:div w:id="1587691999">
                  <w:marLeft w:val="0"/>
                  <w:marRight w:val="0"/>
                  <w:marTop w:val="0"/>
                  <w:marBottom w:val="0"/>
                  <w:divBdr>
                    <w:top w:val="none" w:sz="0" w:space="0" w:color="auto"/>
                    <w:left w:val="none" w:sz="0" w:space="0" w:color="auto"/>
                    <w:bottom w:val="none" w:sz="0" w:space="0" w:color="auto"/>
                    <w:right w:val="none" w:sz="0" w:space="0" w:color="auto"/>
                  </w:divBdr>
                </w:div>
                <w:div w:id="462626480">
                  <w:marLeft w:val="0"/>
                  <w:marRight w:val="0"/>
                  <w:marTop w:val="0"/>
                  <w:marBottom w:val="0"/>
                  <w:divBdr>
                    <w:top w:val="none" w:sz="0" w:space="0" w:color="auto"/>
                    <w:left w:val="none" w:sz="0" w:space="0" w:color="auto"/>
                    <w:bottom w:val="none" w:sz="0" w:space="0" w:color="auto"/>
                    <w:right w:val="none" w:sz="0" w:space="0" w:color="auto"/>
                  </w:divBdr>
                </w:div>
                <w:div w:id="1585800938">
                  <w:marLeft w:val="0"/>
                  <w:marRight w:val="0"/>
                  <w:marTop w:val="0"/>
                  <w:marBottom w:val="0"/>
                  <w:divBdr>
                    <w:top w:val="none" w:sz="0" w:space="0" w:color="auto"/>
                    <w:left w:val="none" w:sz="0" w:space="0" w:color="auto"/>
                    <w:bottom w:val="none" w:sz="0" w:space="0" w:color="auto"/>
                    <w:right w:val="none" w:sz="0" w:space="0" w:color="auto"/>
                  </w:divBdr>
                </w:div>
                <w:div w:id="1178541283">
                  <w:marLeft w:val="0"/>
                  <w:marRight w:val="0"/>
                  <w:marTop w:val="0"/>
                  <w:marBottom w:val="0"/>
                  <w:divBdr>
                    <w:top w:val="none" w:sz="0" w:space="0" w:color="auto"/>
                    <w:left w:val="none" w:sz="0" w:space="0" w:color="auto"/>
                    <w:bottom w:val="none" w:sz="0" w:space="0" w:color="auto"/>
                    <w:right w:val="none" w:sz="0" w:space="0" w:color="auto"/>
                  </w:divBdr>
                </w:div>
                <w:div w:id="1305548556">
                  <w:marLeft w:val="0"/>
                  <w:marRight w:val="0"/>
                  <w:marTop w:val="0"/>
                  <w:marBottom w:val="0"/>
                  <w:divBdr>
                    <w:top w:val="none" w:sz="0" w:space="0" w:color="auto"/>
                    <w:left w:val="none" w:sz="0" w:space="0" w:color="auto"/>
                    <w:bottom w:val="none" w:sz="0" w:space="0" w:color="auto"/>
                    <w:right w:val="none" w:sz="0" w:space="0" w:color="auto"/>
                  </w:divBdr>
                </w:div>
                <w:div w:id="901065480">
                  <w:marLeft w:val="0"/>
                  <w:marRight w:val="0"/>
                  <w:marTop w:val="0"/>
                  <w:marBottom w:val="0"/>
                  <w:divBdr>
                    <w:top w:val="none" w:sz="0" w:space="0" w:color="auto"/>
                    <w:left w:val="none" w:sz="0" w:space="0" w:color="auto"/>
                    <w:bottom w:val="none" w:sz="0" w:space="0" w:color="auto"/>
                    <w:right w:val="none" w:sz="0" w:space="0" w:color="auto"/>
                  </w:divBdr>
                </w:div>
                <w:div w:id="1860074447">
                  <w:marLeft w:val="0"/>
                  <w:marRight w:val="0"/>
                  <w:marTop w:val="0"/>
                  <w:marBottom w:val="0"/>
                  <w:divBdr>
                    <w:top w:val="none" w:sz="0" w:space="0" w:color="auto"/>
                    <w:left w:val="none" w:sz="0" w:space="0" w:color="auto"/>
                    <w:bottom w:val="none" w:sz="0" w:space="0" w:color="auto"/>
                    <w:right w:val="none" w:sz="0" w:space="0" w:color="auto"/>
                  </w:divBdr>
                </w:div>
                <w:div w:id="1497914079">
                  <w:marLeft w:val="0"/>
                  <w:marRight w:val="0"/>
                  <w:marTop w:val="0"/>
                  <w:marBottom w:val="0"/>
                  <w:divBdr>
                    <w:top w:val="none" w:sz="0" w:space="0" w:color="auto"/>
                    <w:left w:val="none" w:sz="0" w:space="0" w:color="auto"/>
                    <w:bottom w:val="none" w:sz="0" w:space="0" w:color="auto"/>
                    <w:right w:val="none" w:sz="0" w:space="0" w:color="auto"/>
                  </w:divBdr>
                </w:div>
                <w:div w:id="80388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184097">
      <w:bodyDiv w:val="1"/>
      <w:marLeft w:val="0"/>
      <w:marRight w:val="0"/>
      <w:marTop w:val="0"/>
      <w:marBottom w:val="0"/>
      <w:divBdr>
        <w:top w:val="none" w:sz="0" w:space="0" w:color="auto"/>
        <w:left w:val="none" w:sz="0" w:space="0" w:color="auto"/>
        <w:bottom w:val="none" w:sz="0" w:space="0" w:color="auto"/>
        <w:right w:val="none" w:sz="0" w:space="0" w:color="auto"/>
      </w:divBdr>
    </w:div>
    <w:div w:id="1339767880">
      <w:bodyDiv w:val="1"/>
      <w:marLeft w:val="0"/>
      <w:marRight w:val="0"/>
      <w:marTop w:val="0"/>
      <w:marBottom w:val="0"/>
      <w:divBdr>
        <w:top w:val="none" w:sz="0" w:space="0" w:color="auto"/>
        <w:left w:val="none" w:sz="0" w:space="0" w:color="auto"/>
        <w:bottom w:val="none" w:sz="0" w:space="0" w:color="auto"/>
        <w:right w:val="none" w:sz="0" w:space="0" w:color="auto"/>
      </w:divBdr>
    </w:div>
    <w:div w:id="1341160588">
      <w:bodyDiv w:val="1"/>
      <w:marLeft w:val="0"/>
      <w:marRight w:val="0"/>
      <w:marTop w:val="0"/>
      <w:marBottom w:val="0"/>
      <w:divBdr>
        <w:top w:val="none" w:sz="0" w:space="0" w:color="auto"/>
        <w:left w:val="none" w:sz="0" w:space="0" w:color="auto"/>
        <w:bottom w:val="none" w:sz="0" w:space="0" w:color="auto"/>
        <w:right w:val="none" w:sz="0" w:space="0" w:color="auto"/>
      </w:divBdr>
    </w:div>
    <w:div w:id="1343239919">
      <w:bodyDiv w:val="1"/>
      <w:marLeft w:val="0"/>
      <w:marRight w:val="0"/>
      <w:marTop w:val="0"/>
      <w:marBottom w:val="0"/>
      <w:divBdr>
        <w:top w:val="none" w:sz="0" w:space="0" w:color="auto"/>
        <w:left w:val="none" w:sz="0" w:space="0" w:color="auto"/>
        <w:bottom w:val="none" w:sz="0" w:space="0" w:color="auto"/>
        <w:right w:val="none" w:sz="0" w:space="0" w:color="auto"/>
      </w:divBdr>
      <w:divsChild>
        <w:div w:id="1877114257">
          <w:marLeft w:val="0"/>
          <w:marRight w:val="0"/>
          <w:marTop w:val="0"/>
          <w:marBottom w:val="0"/>
          <w:divBdr>
            <w:top w:val="none" w:sz="0" w:space="0" w:color="auto"/>
            <w:left w:val="none" w:sz="0" w:space="0" w:color="auto"/>
            <w:bottom w:val="none" w:sz="0" w:space="0" w:color="auto"/>
            <w:right w:val="none" w:sz="0" w:space="0" w:color="auto"/>
          </w:divBdr>
        </w:div>
      </w:divsChild>
    </w:div>
    <w:div w:id="1356734426">
      <w:bodyDiv w:val="1"/>
      <w:marLeft w:val="0"/>
      <w:marRight w:val="0"/>
      <w:marTop w:val="0"/>
      <w:marBottom w:val="0"/>
      <w:divBdr>
        <w:top w:val="none" w:sz="0" w:space="0" w:color="auto"/>
        <w:left w:val="none" w:sz="0" w:space="0" w:color="auto"/>
        <w:bottom w:val="none" w:sz="0" w:space="0" w:color="auto"/>
        <w:right w:val="none" w:sz="0" w:space="0" w:color="auto"/>
      </w:divBdr>
    </w:div>
    <w:div w:id="1359892867">
      <w:bodyDiv w:val="1"/>
      <w:marLeft w:val="0"/>
      <w:marRight w:val="0"/>
      <w:marTop w:val="0"/>
      <w:marBottom w:val="0"/>
      <w:divBdr>
        <w:top w:val="none" w:sz="0" w:space="0" w:color="auto"/>
        <w:left w:val="none" w:sz="0" w:space="0" w:color="auto"/>
        <w:bottom w:val="none" w:sz="0" w:space="0" w:color="auto"/>
        <w:right w:val="none" w:sz="0" w:space="0" w:color="auto"/>
      </w:divBdr>
    </w:div>
    <w:div w:id="1361970926">
      <w:bodyDiv w:val="1"/>
      <w:marLeft w:val="0"/>
      <w:marRight w:val="0"/>
      <w:marTop w:val="0"/>
      <w:marBottom w:val="0"/>
      <w:divBdr>
        <w:top w:val="none" w:sz="0" w:space="0" w:color="auto"/>
        <w:left w:val="none" w:sz="0" w:space="0" w:color="auto"/>
        <w:bottom w:val="none" w:sz="0" w:space="0" w:color="auto"/>
        <w:right w:val="none" w:sz="0" w:space="0" w:color="auto"/>
      </w:divBdr>
      <w:divsChild>
        <w:div w:id="1370031313">
          <w:marLeft w:val="0"/>
          <w:marRight w:val="0"/>
          <w:marTop w:val="0"/>
          <w:marBottom w:val="0"/>
          <w:divBdr>
            <w:top w:val="single" w:sz="6" w:space="4" w:color="CCCCCC"/>
            <w:left w:val="single" w:sz="6" w:space="4" w:color="CCCCCC"/>
            <w:bottom w:val="single" w:sz="6" w:space="4" w:color="CCCCCC"/>
            <w:right w:val="single" w:sz="6" w:space="4" w:color="CCCCCC"/>
          </w:divBdr>
          <w:divsChild>
            <w:div w:id="124298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51310">
      <w:bodyDiv w:val="1"/>
      <w:marLeft w:val="0"/>
      <w:marRight w:val="0"/>
      <w:marTop w:val="0"/>
      <w:marBottom w:val="0"/>
      <w:divBdr>
        <w:top w:val="none" w:sz="0" w:space="0" w:color="auto"/>
        <w:left w:val="none" w:sz="0" w:space="0" w:color="auto"/>
        <w:bottom w:val="none" w:sz="0" w:space="0" w:color="auto"/>
        <w:right w:val="none" w:sz="0" w:space="0" w:color="auto"/>
      </w:divBdr>
    </w:div>
    <w:div w:id="1373382677">
      <w:bodyDiv w:val="1"/>
      <w:marLeft w:val="0"/>
      <w:marRight w:val="0"/>
      <w:marTop w:val="0"/>
      <w:marBottom w:val="0"/>
      <w:divBdr>
        <w:top w:val="none" w:sz="0" w:space="0" w:color="auto"/>
        <w:left w:val="none" w:sz="0" w:space="0" w:color="auto"/>
        <w:bottom w:val="none" w:sz="0" w:space="0" w:color="auto"/>
        <w:right w:val="none" w:sz="0" w:space="0" w:color="auto"/>
      </w:divBdr>
    </w:div>
    <w:div w:id="1373386975">
      <w:bodyDiv w:val="1"/>
      <w:marLeft w:val="0"/>
      <w:marRight w:val="0"/>
      <w:marTop w:val="0"/>
      <w:marBottom w:val="0"/>
      <w:divBdr>
        <w:top w:val="none" w:sz="0" w:space="0" w:color="auto"/>
        <w:left w:val="none" w:sz="0" w:space="0" w:color="auto"/>
        <w:bottom w:val="none" w:sz="0" w:space="0" w:color="auto"/>
        <w:right w:val="none" w:sz="0" w:space="0" w:color="auto"/>
      </w:divBdr>
    </w:div>
    <w:div w:id="1374229203">
      <w:bodyDiv w:val="1"/>
      <w:marLeft w:val="0"/>
      <w:marRight w:val="0"/>
      <w:marTop w:val="0"/>
      <w:marBottom w:val="0"/>
      <w:divBdr>
        <w:top w:val="none" w:sz="0" w:space="0" w:color="auto"/>
        <w:left w:val="none" w:sz="0" w:space="0" w:color="auto"/>
        <w:bottom w:val="none" w:sz="0" w:space="0" w:color="auto"/>
        <w:right w:val="none" w:sz="0" w:space="0" w:color="auto"/>
      </w:divBdr>
    </w:div>
    <w:div w:id="1374498309">
      <w:bodyDiv w:val="1"/>
      <w:marLeft w:val="0"/>
      <w:marRight w:val="0"/>
      <w:marTop w:val="0"/>
      <w:marBottom w:val="0"/>
      <w:divBdr>
        <w:top w:val="none" w:sz="0" w:space="0" w:color="auto"/>
        <w:left w:val="none" w:sz="0" w:space="0" w:color="auto"/>
        <w:bottom w:val="none" w:sz="0" w:space="0" w:color="auto"/>
        <w:right w:val="none" w:sz="0" w:space="0" w:color="auto"/>
      </w:divBdr>
      <w:divsChild>
        <w:div w:id="1631666826">
          <w:marLeft w:val="446"/>
          <w:marRight w:val="0"/>
          <w:marTop w:val="0"/>
          <w:marBottom w:val="0"/>
          <w:divBdr>
            <w:top w:val="none" w:sz="0" w:space="0" w:color="auto"/>
            <w:left w:val="none" w:sz="0" w:space="0" w:color="auto"/>
            <w:bottom w:val="none" w:sz="0" w:space="0" w:color="auto"/>
            <w:right w:val="none" w:sz="0" w:space="0" w:color="auto"/>
          </w:divBdr>
        </w:div>
        <w:div w:id="1152482861">
          <w:marLeft w:val="547"/>
          <w:marRight w:val="0"/>
          <w:marTop w:val="0"/>
          <w:marBottom w:val="0"/>
          <w:divBdr>
            <w:top w:val="none" w:sz="0" w:space="0" w:color="auto"/>
            <w:left w:val="none" w:sz="0" w:space="0" w:color="auto"/>
            <w:bottom w:val="none" w:sz="0" w:space="0" w:color="auto"/>
            <w:right w:val="none" w:sz="0" w:space="0" w:color="auto"/>
          </w:divBdr>
        </w:div>
        <w:div w:id="1015763812">
          <w:marLeft w:val="547"/>
          <w:marRight w:val="0"/>
          <w:marTop w:val="0"/>
          <w:marBottom w:val="0"/>
          <w:divBdr>
            <w:top w:val="none" w:sz="0" w:space="0" w:color="auto"/>
            <w:left w:val="none" w:sz="0" w:space="0" w:color="auto"/>
            <w:bottom w:val="none" w:sz="0" w:space="0" w:color="auto"/>
            <w:right w:val="none" w:sz="0" w:space="0" w:color="auto"/>
          </w:divBdr>
        </w:div>
      </w:divsChild>
    </w:div>
    <w:div w:id="1383747046">
      <w:bodyDiv w:val="1"/>
      <w:marLeft w:val="0"/>
      <w:marRight w:val="0"/>
      <w:marTop w:val="0"/>
      <w:marBottom w:val="0"/>
      <w:divBdr>
        <w:top w:val="none" w:sz="0" w:space="0" w:color="auto"/>
        <w:left w:val="none" w:sz="0" w:space="0" w:color="auto"/>
        <w:bottom w:val="none" w:sz="0" w:space="0" w:color="auto"/>
        <w:right w:val="none" w:sz="0" w:space="0" w:color="auto"/>
      </w:divBdr>
    </w:div>
    <w:div w:id="1385836427">
      <w:bodyDiv w:val="1"/>
      <w:marLeft w:val="0"/>
      <w:marRight w:val="0"/>
      <w:marTop w:val="0"/>
      <w:marBottom w:val="0"/>
      <w:divBdr>
        <w:top w:val="none" w:sz="0" w:space="0" w:color="auto"/>
        <w:left w:val="none" w:sz="0" w:space="0" w:color="auto"/>
        <w:bottom w:val="none" w:sz="0" w:space="0" w:color="auto"/>
        <w:right w:val="none" w:sz="0" w:space="0" w:color="auto"/>
      </w:divBdr>
    </w:div>
    <w:div w:id="1390567402">
      <w:bodyDiv w:val="1"/>
      <w:marLeft w:val="0"/>
      <w:marRight w:val="0"/>
      <w:marTop w:val="0"/>
      <w:marBottom w:val="0"/>
      <w:divBdr>
        <w:top w:val="none" w:sz="0" w:space="0" w:color="auto"/>
        <w:left w:val="none" w:sz="0" w:space="0" w:color="auto"/>
        <w:bottom w:val="none" w:sz="0" w:space="0" w:color="auto"/>
        <w:right w:val="none" w:sz="0" w:space="0" w:color="auto"/>
      </w:divBdr>
    </w:div>
    <w:div w:id="1410157762">
      <w:bodyDiv w:val="1"/>
      <w:marLeft w:val="0"/>
      <w:marRight w:val="0"/>
      <w:marTop w:val="0"/>
      <w:marBottom w:val="0"/>
      <w:divBdr>
        <w:top w:val="none" w:sz="0" w:space="0" w:color="auto"/>
        <w:left w:val="none" w:sz="0" w:space="0" w:color="auto"/>
        <w:bottom w:val="none" w:sz="0" w:space="0" w:color="auto"/>
        <w:right w:val="none" w:sz="0" w:space="0" w:color="auto"/>
      </w:divBdr>
    </w:div>
    <w:div w:id="1427117249">
      <w:bodyDiv w:val="1"/>
      <w:marLeft w:val="0"/>
      <w:marRight w:val="0"/>
      <w:marTop w:val="0"/>
      <w:marBottom w:val="0"/>
      <w:divBdr>
        <w:top w:val="none" w:sz="0" w:space="0" w:color="auto"/>
        <w:left w:val="none" w:sz="0" w:space="0" w:color="auto"/>
        <w:bottom w:val="none" w:sz="0" w:space="0" w:color="auto"/>
        <w:right w:val="none" w:sz="0" w:space="0" w:color="auto"/>
      </w:divBdr>
    </w:div>
    <w:div w:id="1437945002">
      <w:bodyDiv w:val="1"/>
      <w:marLeft w:val="0"/>
      <w:marRight w:val="0"/>
      <w:marTop w:val="0"/>
      <w:marBottom w:val="0"/>
      <w:divBdr>
        <w:top w:val="none" w:sz="0" w:space="0" w:color="auto"/>
        <w:left w:val="none" w:sz="0" w:space="0" w:color="auto"/>
        <w:bottom w:val="none" w:sz="0" w:space="0" w:color="auto"/>
        <w:right w:val="none" w:sz="0" w:space="0" w:color="auto"/>
      </w:divBdr>
    </w:div>
    <w:div w:id="1443114409">
      <w:bodyDiv w:val="1"/>
      <w:marLeft w:val="0"/>
      <w:marRight w:val="0"/>
      <w:marTop w:val="0"/>
      <w:marBottom w:val="0"/>
      <w:divBdr>
        <w:top w:val="none" w:sz="0" w:space="0" w:color="auto"/>
        <w:left w:val="none" w:sz="0" w:space="0" w:color="auto"/>
        <w:bottom w:val="none" w:sz="0" w:space="0" w:color="auto"/>
        <w:right w:val="none" w:sz="0" w:space="0" w:color="auto"/>
      </w:divBdr>
    </w:div>
    <w:div w:id="1447892587">
      <w:bodyDiv w:val="1"/>
      <w:marLeft w:val="0"/>
      <w:marRight w:val="0"/>
      <w:marTop w:val="0"/>
      <w:marBottom w:val="0"/>
      <w:divBdr>
        <w:top w:val="none" w:sz="0" w:space="0" w:color="auto"/>
        <w:left w:val="none" w:sz="0" w:space="0" w:color="auto"/>
        <w:bottom w:val="none" w:sz="0" w:space="0" w:color="auto"/>
        <w:right w:val="none" w:sz="0" w:space="0" w:color="auto"/>
      </w:divBdr>
      <w:divsChild>
        <w:div w:id="1052462775">
          <w:marLeft w:val="157"/>
          <w:marRight w:val="157"/>
          <w:marTop w:val="78"/>
          <w:marBottom w:val="157"/>
          <w:divBdr>
            <w:top w:val="none" w:sz="0" w:space="0" w:color="auto"/>
            <w:left w:val="none" w:sz="0" w:space="0" w:color="auto"/>
            <w:bottom w:val="none" w:sz="0" w:space="0" w:color="auto"/>
            <w:right w:val="none" w:sz="0" w:space="0" w:color="auto"/>
          </w:divBdr>
        </w:div>
      </w:divsChild>
    </w:div>
    <w:div w:id="1449079558">
      <w:bodyDiv w:val="1"/>
      <w:marLeft w:val="0"/>
      <w:marRight w:val="0"/>
      <w:marTop w:val="0"/>
      <w:marBottom w:val="0"/>
      <w:divBdr>
        <w:top w:val="none" w:sz="0" w:space="0" w:color="auto"/>
        <w:left w:val="none" w:sz="0" w:space="0" w:color="auto"/>
        <w:bottom w:val="none" w:sz="0" w:space="0" w:color="auto"/>
        <w:right w:val="none" w:sz="0" w:space="0" w:color="auto"/>
      </w:divBdr>
    </w:div>
    <w:div w:id="1457410439">
      <w:bodyDiv w:val="1"/>
      <w:marLeft w:val="0"/>
      <w:marRight w:val="0"/>
      <w:marTop w:val="0"/>
      <w:marBottom w:val="0"/>
      <w:divBdr>
        <w:top w:val="none" w:sz="0" w:space="0" w:color="auto"/>
        <w:left w:val="none" w:sz="0" w:space="0" w:color="auto"/>
        <w:bottom w:val="none" w:sz="0" w:space="0" w:color="auto"/>
        <w:right w:val="none" w:sz="0" w:space="0" w:color="auto"/>
      </w:divBdr>
    </w:div>
    <w:div w:id="1471436615">
      <w:bodyDiv w:val="1"/>
      <w:marLeft w:val="0"/>
      <w:marRight w:val="0"/>
      <w:marTop w:val="0"/>
      <w:marBottom w:val="0"/>
      <w:divBdr>
        <w:top w:val="none" w:sz="0" w:space="0" w:color="auto"/>
        <w:left w:val="none" w:sz="0" w:space="0" w:color="auto"/>
        <w:bottom w:val="none" w:sz="0" w:space="0" w:color="auto"/>
        <w:right w:val="none" w:sz="0" w:space="0" w:color="auto"/>
      </w:divBdr>
    </w:div>
    <w:div w:id="1474178582">
      <w:bodyDiv w:val="1"/>
      <w:marLeft w:val="0"/>
      <w:marRight w:val="0"/>
      <w:marTop w:val="0"/>
      <w:marBottom w:val="0"/>
      <w:divBdr>
        <w:top w:val="none" w:sz="0" w:space="0" w:color="auto"/>
        <w:left w:val="none" w:sz="0" w:space="0" w:color="auto"/>
        <w:bottom w:val="none" w:sz="0" w:space="0" w:color="auto"/>
        <w:right w:val="none" w:sz="0" w:space="0" w:color="auto"/>
      </w:divBdr>
    </w:div>
    <w:div w:id="1474372159">
      <w:bodyDiv w:val="1"/>
      <w:marLeft w:val="0"/>
      <w:marRight w:val="0"/>
      <w:marTop w:val="0"/>
      <w:marBottom w:val="0"/>
      <w:divBdr>
        <w:top w:val="none" w:sz="0" w:space="0" w:color="auto"/>
        <w:left w:val="none" w:sz="0" w:space="0" w:color="auto"/>
        <w:bottom w:val="none" w:sz="0" w:space="0" w:color="auto"/>
        <w:right w:val="none" w:sz="0" w:space="0" w:color="auto"/>
      </w:divBdr>
      <w:divsChild>
        <w:div w:id="75173991">
          <w:marLeft w:val="0"/>
          <w:marRight w:val="0"/>
          <w:marTop w:val="0"/>
          <w:marBottom w:val="0"/>
          <w:divBdr>
            <w:top w:val="none" w:sz="0" w:space="0" w:color="auto"/>
            <w:left w:val="none" w:sz="0" w:space="0" w:color="auto"/>
            <w:bottom w:val="none" w:sz="0" w:space="0" w:color="auto"/>
            <w:right w:val="none" w:sz="0" w:space="0" w:color="auto"/>
          </w:divBdr>
        </w:div>
        <w:div w:id="1372421568">
          <w:marLeft w:val="0"/>
          <w:marRight w:val="0"/>
          <w:marTop w:val="0"/>
          <w:marBottom w:val="0"/>
          <w:divBdr>
            <w:top w:val="none" w:sz="0" w:space="0" w:color="auto"/>
            <w:left w:val="none" w:sz="0" w:space="0" w:color="auto"/>
            <w:bottom w:val="none" w:sz="0" w:space="0" w:color="auto"/>
            <w:right w:val="none" w:sz="0" w:space="0" w:color="auto"/>
          </w:divBdr>
        </w:div>
        <w:div w:id="1297221434">
          <w:marLeft w:val="0"/>
          <w:marRight w:val="0"/>
          <w:marTop w:val="0"/>
          <w:marBottom w:val="0"/>
          <w:divBdr>
            <w:top w:val="none" w:sz="0" w:space="0" w:color="auto"/>
            <w:left w:val="none" w:sz="0" w:space="0" w:color="auto"/>
            <w:bottom w:val="none" w:sz="0" w:space="0" w:color="auto"/>
            <w:right w:val="none" w:sz="0" w:space="0" w:color="auto"/>
          </w:divBdr>
        </w:div>
        <w:div w:id="1223098596">
          <w:marLeft w:val="0"/>
          <w:marRight w:val="0"/>
          <w:marTop w:val="0"/>
          <w:marBottom w:val="0"/>
          <w:divBdr>
            <w:top w:val="none" w:sz="0" w:space="0" w:color="auto"/>
            <w:left w:val="none" w:sz="0" w:space="0" w:color="auto"/>
            <w:bottom w:val="none" w:sz="0" w:space="0" w:color="auto"/>
            <w:right w:val="none" w:sz="0" w:space="0" w:color="auto"/>
          </w:divBdr>
        </w:div>
        <w:div w:id="1123812626">
          <w:marLeft w:val="0"/>
          <w:marRight w:val="0"/>
          <w:marTop w:val="0"/>
          <w:marBottom w:val="0"/>
          <w:divBdr>
            <w:top w:val="none" w:sz="0" w:space="0" w:color="auto"/>
            <w:left w:val="none" w:sz="0" w:space="0" w:color="auto"/>
            <w:bottom w:val="none" w:sz="0" w:space="0" w:color="auto"/>
            <w:right w:val="none" w:sz="0" w:space="0" w:color="auto"/>
          </w:divBdr>
        </w:div>
        <w:div w:id="159002153">
          <w:marLeft w:val="0"/>
          <w:marRight w:val="0"/>
          <w:marTop w:val="0"/>
          <w:marBottom w:val="0"/>
          <w:divBdr>
            <w:top w:val="none" w:sz="0" w:space="0" w:color="auto"/>
            <w:left w:val="none" w:sz="0" w:space="0" w:color="auto"/>
            <w:bottom w:val="none" w:sz="0" w:space="0" w:color="auto"/>
            <w:right w:val="none" w:sz="0" w:space="0" w:color="auto"/>
          </w:divBdr>
        </w:div>
        <w:div w:id="1886790288">
          <w:marLeft w:val="0"/>
          <w:marRight w:val="0"/>
          <w:marTop w:val="0"/>
          <w:marBottom w:val="0"/>
          <w:divBdr>
            <w:top w:val="none" w:sz="0" w:space="0" w:color="auto"/>
            <w:left w:val="none" w:sz="0" w:space="0" w:color="auto"/>
            <w:bottom w:val="none" w:sz="0" w:space="0" w:color="auto"/>
            <w:right w:val="none" w:sz="0" w:space="0" w:color="auto"/>
          </w:divBdr>
        </w:div>
        <w:div w:id="1874421488">
          <w:marLeft w:val="0"/>
          <w:marRight w:val="0"/>
          <w:marTop w:val="0"/>
          <w:marBottom w:val="0"/>
          <w:divBdr>
            <w:top w:val="none" w:sz="0" w:space="0" w:color="auto"/>
            <w:left w:val="none" w:sz="0" w:space="0" w:color="auto"/>
            <w:bottom w:val="none" w:sz="0" w:space="0" w:color="auto"/>
            <w:right w:val="none" w:sz="0" w:space="0" w:color="auto"/>
          </w:divBdr>
        </w:div>
        <w:div w:id="657419752">
          <w:marLeft w:val="0"/>
          <w:marRight w:val="0"/>
          <w:marTop w:val="0"/>
          <w:marBottom w:val="0"/>
          <w:divBdr>
            <w:top w:val="none" w:sz="0" w:space="0" w:color="auto"/>
            <w:left w:val="none" w:sz="0" w:space="0" w:color="auto"/>
            <w:bottom w:val="none" w:sz="0" w:space="0" w:color="auto"/>
            <w:right w:val="none" w:sz="0" w:space="0" w:color="auto"/>
          </w:divBdr>
        </w:div>
        <w:div w:id="2017688333">
          <w:marLeft w:val="0"/>
          <w:marRight w:val="0"/>
          <w:marTop w:val="0"/>
          <w:marBottom w:val="0"/>
          <w:divBdr>
            <w:top w:val="none" w:sz="0" w:space="0" w:color="auto"/>
            <w:left w:val="none" w:sz="0" w:space="0" w:color="auto"/>
            <w:bottom w:val="none" w:sz="0" w:space="0" w:color="auto"/>
            <w:right w:val="none" w:sz="0" w:space="0" w:color="auto"/>
          </w:divBdr>
        </w:div>
        <w:div w:id="1120537249">
          <w:marLeft w:val="0"/>
          <w:marRight w:val="0"/>
          <w:marTop w:val="0"/>
          <w:marBottom w:val="0"/>
          <w:divBdr>
            <w:top w:val="none" w:sz="0" w:space="0" w:color="auto"/>
            <w:left w:val="none" w:sz="0" w:space="0" w:color="auto"/>
            <w:bottom w:val="none" w:sz="0" w:space="0" w:color="auto"/>
            <w:right w:val="none" w:sz="0" w:space="0" w:color="auto"/>
          </w:divBdr>
        </w:div>
        <w:div w:id="1351764500">
          <w:marLeft w:val="0"/>
          <w:marRight w:val="0"/>
          <w:marTop w:val="0"/>
          <w:marBottom w:val="0"/>
          <w:divBdr>
            <w:top w:val="none" w:sz="0" w:space="0" w:color="auto"/>
            <w:left w:val="none" w:sz="0" w:space="0" w:color="auto"/>
            <w:bottom w:val="none" w:sz="0" w:space="0" w:color="auto"/>
            <w:right w:val="none" w:sz="0" w:space="0" w:color="auto"/>
          </w:divBdr>
        </w:div>
        <w:div w:id="262150262">
          <w:marLeft w:val="0"/>
          <w:marRight w:val="0"/>
          <w:marTop w:val="0"/>
          <w:marBottom w:val="0"/>
          <w:divBdr>
            <w:top w:val="none" w:sz="0" w:space="0" w:color="auto"/>
            <w:left w:val="none" w:sz="0" w:space="0" w:color="auto"/>
            <w:bottom w:val="none" w:sz="0" w:space="0" w:color="auto"/>
            <w:right w:val="none" w:sz="0" w:space="0" w:color="auto"/>
          </w:divBdr>
        </w:div>
        <w:div w:id="1800145901">
          <w:marLeft w:val="0"/>
          <w:marRight w:val="0"/>
          <w:marTop w:val="0"/>
          <w:marBottom w:val="0"/>
          <w:divBdr>
            <w:top w:val="none" w:sz="0" w:space="0" w:color="auto"/>
            <w:left w:val="none" w:sz="0" w:space="0" w:color="auto"/>
            <w:bottom w:val="none" w:sz="0" w:space="0" w:color="auto"/>
            <w:right w:val="none" w:sz="0" w:space="0" w:color="auto"/>
          </w:divBdr>
        </w:div>
        <w:div w:id="277491144">
          <w:marLeft w:val="0"/>
          <w:marRight w:val="0"/>
          <w:marTop w:val="0"/>
          <w:marBottom w:val="0"/>
          <w:divBdr>
            <w:top w:val="none" w:sz="0" w:space="0" w:color="auto"/>
            <w:left w:val="none" w:sz="0" w:space="0" w:color="auto"/>
            <w:bottom w:val="none" w:sz="0" w:space="0" w:color="auto"/>
            <w:right w:val="none" w:sz="0" w:space="0" w:color="auto"/>
          </w:divBdr>
        </w:div>
        <w:div w:id="1536654873">
          <w:marLeft w:val="0"/>
          <w:marRight w:val="0"/>
          <w:marTop w:val="0"/>
          <w:marBottom w:val="0"/>
          <w:divBdr>
            <w:top w:val="none" w:sz="0" w:space="0" w:color="auto"/>
            <w:left w:val="none" w:sz="0" w:space="0" w:color="auto"/>
            <w:bottom w:val="none" w:sz="0" w:space="0" w:color="auto"/>
            <w:right w:val="none" w:sz="0" w:space="0" w:color="auto"/>
          </w:divBdr>
        </w:div>
        <w:div w:id="1099715125">
          <w:marLeft w:val="0"/>
          <w:marRight w:val="0"/>
          <w:marTop w:val="0"/>
          <w:marBottom w:val="0"/>
          <w:divBdr>
            <w:top w:val="none" w:sz="0" w:space="0" w:color="auto"/>
            <w:left w:val="none" w:sz="0" w:space="0" w:color="auto"/>
            <w:bottom w:val="none" w:sz="0" w:space="0" w:color="auto"/>
            <w:right w:val="none" w:sz="0" w:space="0" w:color="auto"/>
          </w:divBdr>
        </w:div>
      </w:divsChild>
    </w:div>
    <w:div w:id="1495342203">
      <w:bodyDiv w:val="1"/>
      <w:marLeft w:val="0"/>
      <w:marRight w:val="0"/>
      <w:marTop w:val="0"/>
      <w:marBottom w:val="0"/>
      <w:divBdr>
        <w:top w:val="none" w:sz="0" w:space="0" w:color="auto"/>
        <w:left w:val="none" w:sz="0" w:space="0" w:color="auto"/>
        <w:bottom w:val="none" w:sz="0" w:space="0" w:color="auto"/>
        <w:right w:val="none" w:sz="0" w:space="0" w:color="auto"/>
      </w:divBdr>
    </w:div>
    <w:div w:id="1497064434">
      <w:bodyDiv w:val="1"/>
      <w:marLeft w:val="0"/>
      <w:marRight w:val="0"/>
      <w:marTop w:val="0"/>
      <w:marBottom w:val="0"/>
      <w:divBdr>
        <w:top w:val="none" w:sz="0" w:space="0" w:color="auto"/>
        <w:left w:val="none" w:sz="0" w:space="0" w:color="auto"/>
        <w:bottom w:val="none" w:sz="0" w:space="0" w:color="auto"/>
        <w:right w:val="none" w:sz="0" w:space="0" w:color="auto"/>
      </w:divBdr>
    </w:div>
    <w:div w:id="1526554386">
      <w:bodyDiv w:val="1"/>
      <w:marLeft w:val="0"/>
      <w:marRight w:val="0"/>
      <w:marTop w:val="0"/>
      <w:marBottom w:val="0"/>
      <w:divBdr>
        <w:top w:val="none" w:sz="0" w:space="0" w:color="auto"/>
        <w:left w:val="none" w:sz="0" w:space="0" w:color="auto"/>
        <w:bottom w:val="none" w:sz="0" w:space="0" w:color="auto"/>
        <w:right w:val="none" w:sz="0" w:space="0" w:color="auto"/>
      </w:divBdr>
    </w:div>
    <w:div w:id="1533303118">
      <w:bodyDiv w:val="1"/>
      <w:marLeft w:val="0"/>
      <w:marRight w:val="0"/>
      <w:marTop w:val="0"/>
      <w:marBottom w:val="0"/>
      <w:divBdr>
        <w:top w:val="none" w:sz="0" w:space="0" w:color="auto"/>
        <w:left w:val="none" w:sz="0" w:space="0" w:color="auto"/>
        <w:bottom w:val="none" w:sz="0" w:space="0" w:color="auto"/>
        <w:right w:val="none" w:sz="0" w:space="0" w:color="auto"/>
      </w:divBdr>
      <w:divsChild>
        <w:div w:id="524834668">
          <w:marLeft w:val="0"/>
          <w:marRight w:val="0"/>
          <w:marTop w:val="0"/>
          <w:marBottom w:val="0"/>
          <w:divBdr>
            <w:top w:val="none" w:sz="0" w:space="0" w:color="auto"/>
            <w:left w:val="none" w:sz="0" w:space="0" w:color="auto"/>
            <w:bottom w:val="none" w:sz="0" w:space="0" w:color="auto"/>
            <w:right w:val="none" w:sz="0" w:space="0" w:color="auto"/>
          </w:divBdr>
        </w:div>
      </w:divsChild>
    </w:div>
    <w:div w:id="1540514762">
      <w:bodyDiv w:val="1"/>
      <w:marLeft w:val="0"/>
      <w:marRight w:val="0"/>
      <w:marTop w:val="0"/>
      <w:marBottom w:val="0"/>
      <w:divBdr>
        <w:top w:val="none" w:sz="0" w:space="0" w:color="auto"/>
        <w:left w:val="none" w:sz="0" w:space="0" w:color="auto"/>
        <w:bottom w:val="none" w:sz="0" w:space="0" w:color="auto"/>
        <w:right w:val="none" w:sz="0" w:space="0" w:color="auto"/>
      </w:divBdr>
    </w:div>
    <w:div w:id="1554656868">
      <w:bodyDiv w:val="1"/>
      <w:marLeft w:val="0"/>
      <w:marRight w:val="0"/>
      <w:marTop w:val="0"/>
      <w:marBottom w:val="0"/>
      <w:divBdr>
        <w:top w:val="none" w:sz="0" w:space="0" w:color="auto"/>
        <w:left w:val="none" w:sz="0" w:space="0" w:color="auto"/>
        <w:bottom w:val="none" w:sz="0" w:space="0" w:color="auto"/>
        <w:right w:val="none" w:sz="0" w:space="0" w:color="auto"/>
      </w:divBdr>
    </w:div>
    <w:div w:id="1555122915">
      <w:bodyDiv w:val="1"/>
      <w:marLeft w:val="0"/>
      <w:marRight w:val="0"/>
      <w:marTop w:val="0"/>
      <w:marBottom w:val="0"/>
      <w:divBdr>
        <w:top w:val="none" w:sz="0" w:space="0" w:color="auto"/>
        <w:left w:val="none" w:sz="0" w:space="0" w:color="auto"/>
        <w:bottom w:val="none" w:sz="0" w:space="0" w:color="auto"/>
        <w:right w:val="none" w:sz="0" w:space="0" w:color="auto"/>
      </w:divBdr>
    </w:div>
    <w:div w:id="1574506366">
      <w:bodyDiv w:val="1"/>
      <w:marLeft w:val="0"/>
      <w:marRight w:val="0"/>
      <w:marTop w:val="0"/>
      <w:marBottom w:val="0"/>
      <w:divBdr>
        <w:top w:val="none" w:sz="0" w:space="0" w:color="auto"/>
        <w:left w:val="none" w:sz="0" w:space="0" w:color="auto"/>
        <w:bottom w:val="none" w:sz="0" w:space="0" w:color="auto"/>
        <w:right w:val="none" w:sz="0" w:space="0" w:color="auto"/>
      </w:divBdr>
    </w:div>
    <w:div w:id="1628201000">
      <w:bodyDiv w:val="1"/>
      <w:marLeft w:val="0"/>
      <w:marRight w:val="0"/>
      <w:marTop w:val="0"/>
      <w:marBottom w:val="0"/>
      <w:divBdr>
        <w:top w:val="none" w:sz="0" w:space="0" w:color="auto"/>
        <w:left w:val="none" w:sz="0" w:space="0" w:color="auto"/>
        <w:bottom w:val="none" w:sz="0" w:space="0" w:color="auto"/>
        <w:right w:val="none" w:sz="0" w:space="0" w:color="auto"/>
      </w:divBdr>
    </w:div>
    <w:div w:id="1629043161">
      <w:bodyDiv w:val="1"/>
      <w:marLeft w:val="0"/>
      <w:marRight w:val="0"/>
      <w:marTop w:val="0"/>
      <w:marBottom w:val="0"/>
      <w:divBdr>
        <w:top w:val="none" w:sz="0" w:space="0" w:color="auto"/>
        <w:left w:val="none" w:sz="0" w:space="0" w:color="auto"/>
        <w:bottom w:val="none" w:sz="0" w:space="0" w:color="auto"/>
        <w:right w:val="none" w:sz="0" w:space="0" w:color="auto"/>
      </w:divBdr>
    </w:div>
    <w:div w:id="1639535217">
      <w:bodyDiv w:val="1"/>
      <w:marLeft w:val="0"/>
      <w:marRight w:val="0"/>
      <w:marTop w:val="0"/>
      <w:marBottom w:val="0"/>
      <w:divBdr>
        <w:top w:val="none" w:sz="0" w:space="0" w:color="auto"/>
        <w:left w:val="none" w:sz="0" w:space="0" w:color="auto"/>
        <w:bottom w:val="none" w:sz="0" w:space="0" w:color="auto"/>
        <w:right w:val="none" w:sz="0" w:space="0" w:color="auto"/>
      </w:divBdr>
    </w:div>
    <w:div w:id="1644119253">
      <w:bodyDiv w:val="1"/>
      <w:marLeft w:val="0"/>
      <w:marRight w:val="0"/>
      <w:marTop w:val="0"/>
      <w:marBottom w:val="0"/>
      <w:divBdr>
        <w:top w:val="none" w:sz="0" w:space="0" w:color="auto"/>
        <w:left w:val="none" w:sz="0" w:space="0" w:color="auto"/>
        <w:bottom w:val="none" w:sz="0" w:space="0" w:color="auto"/>
        <w:right w:val="none" w:sz="0" w:space="0" w:color="auto"/>
      </w:divBdr>
    </w:div>
    <w:div w:id="1644195005">
      <w:bodyDiv w:val="1"/>
      <w:marLeft w:val="0"/>
      <w:marRight w:val="0"/>
      <w:marTop w:val="0"/>
      <w:marBottom w:val="0"/>
      <w:divBdr>
        <w:top w:val="none" w:sz="0" w:space="0" w:color="auto"/>
        <w:left w:val="none" w:sz="0" w:space="0" w:color="auto"/>
        <w:bottom w:val="none" w:sz="0" w:space="0" w:color="auto"/>
        <w:right w:val="none" w:sz="0" w:space="0" w:color="auto"/>
      </w:divBdr>
    </w:div>
    <w:div w:id="1650398450">
      <w:bodyDiv w:val="1"/>
      <w:marLeft w:val="0"/>
      <w:marRight w:val="0"/>
      <w:marTop w:val="0"/>
      <w:marBottom w:val="0"/>
      <w:divBdr>
        <w:top w:val="none" w:sz="0" w:space="0" w:color="auto"/>
        <w:left w:val="none" w:sz="0" w:space="0" w:color="auto"/>
        <w:bottom w:val="none" w:sz="0" w:space="0" w:color="auto"/>
        <w:right w:val="none" w:sz="0" w:space="0" w:color="auto"/>
      </w:divBdr>
    </w:div>
    <w:div w:id="1671758694">
      <w:bodyDiv w:val="1"/>
      <w:marLeft w:val="0"/>
      <w:marRight w:val="0"/>
      <w:marTop w:val="0"/>
      <w:marBottom w:val="0"/>
      <w:divBdr>
        <w:top w:val="none" w:sz="0" w:space="0" w:color="auto"/>
        <w:left w:val="none" w:sz="0" w:space="0" w:color="auto"/>
        <w:bottom w:val="none" w:sz="0" w:space="0" w:color="auto"/>
        <w:right w:val="none" w:sz="0" w:space="0" w:color="auto"/>
      </w:divBdr>
    </w:div>
    <w:div w:id="1680817753">
      <w:bodyDiv w:val="1"/>
      <w:marLeft w:val="0"/>
      <w:marRight w:val="0"/>
      <w:marTop w:val="0"/>
      <w:marBottom w:val="0"/>
      <w:divBdr>
        <w:top w:val="none" w:sz="0" w:space="0" w:color="auto"/>
        <w:left w:val="none" w:sz="0" w:space="0" w:color="auto"/>
        <w:bottom w:val="none" w:sz="0" w:space="0" w:color="auto"/>
        <w:right w:val="none" w:sz="0" w:space="0" w:color="auto"/>
      </w:divBdr>
    </w:div>
    <w:div w:id="1684238733">
      <w:bodyDiv w:val="1"/>
      <w:marLeft w:val="0"/>
      <w:marRight w:val="0"/>
      <w:marTop w:val="0"/>
      <w:marBottom w:val="0"/>
      <w:divBdr>
        <w:top w:val="none" w:sz="0" w:space="0" w:color="auto"/>
        <w:left w:val="none" w:sz="0" w:space="0" w:color="auto"/>
        <w:bottom w:val="none" w:sz="0" w:space="0" w:color="auto"/>
        <w:right w:val="none" w:sz="0" w:space="0" w:color="auto"/>
      </w:divBdr>
    </w:div>
    <w:div w:id="1688677019">
      <w:bodyDiv w:val="1"/>
      <w:marLeft w:val="0"/>
      <w:marRight w:val="0"/>
      <w:marTop w:val="0"/>
      <w:marBottom w:val="0"/>
      <w:divBdr>
        <w:top w:val="none" w:sz="0" w:space="0" w:color="auto"/>
        <w:left w:val="none" w:sz="0" w:space="0" w:color="auto"/>
        <w:bottom w:val="none" w:sz="0" w:space="0" w:color="auto"/>
        <w:right w:val="none" w:sz="0" w:space="0" w:color="auto"/>
      </w:divBdr>
      <w:divsChild>
        <w:div w:id="1994485551">
          <w:marLeft w:val="0"/>
          <w:marRight w:val="0"/>
          <w:marTop w:val="0"/>
          <w:marBottom w:val="0"/>
          <w:divBdr>
            <w:top w:val="none" w:sz="0" w:space="0" w:color="auto"/>
            <w:left w:val="none" w:sz="0" w:space="0" w:color="auto"/>
            <w:bottom w:val="none" w:sz="0" w:space="0" w:color="auto"/>
            <w:right w:val="none" w:sz="0" w:space="0" w:color="auto"/>
          </w:divBdr>
        </w:div>
        <w:div w:id="168184506">
          <w:marLeft w:val="0"/>
          <w:marRight w:val="0"/>
          <w:marTop w:val="0"/>
          <w:marBottom w:val="0"/>
          <w:divBdr>
            <w:top w:val="none" w:sz="0" w:space="0" w:color="auto"/>
            <w:left w:val="none" w:sz="0" w:space="0" w:color="auto"/>
            <w:bottom w:val="none" w:sz="0" w:space="0" w:color="auto"/>
            <w:right w:val="none" w:sz="0" w:space="0" w:color="auto"/>
          </w:divBdr>
        </w:div>
        <w:div w:id="1670017184">
          <w:marLeft w:val="0"/>
          <w:marRight w:val="0"/>
          <w:marTop w:val="0"/>
          <w:marBottom w:val="0"/>
          <w:divBdr>
            <w:top w:val="none" w:sz="0" w:space="0" w:color="auto"/>
            <w:left w:val="none" w:sz="0" w:space="0" w:color="auto"/>
            <w:bottom w:val="none" w:sz="0" w:space="0" w:color="auto"/>
            <w:right w:val="none" w:sz="0" w:space="0" w:color="auto"/>
          </w:divBdr>
        </w:div>
      </w:divsChild>
    </w:div>
    <w:div w:id="1693146577">
      <w:bodyDiv w:val="1"/>
      <w:marLeft w:val="0"/>
      <w:marRight w:val="0"/>
      <w:marTop w:val="0"/>
      <w:marBottom w:val="0"/>
      <w:divBdr>
        <w:top w:val="none" w:sz="0" w:space="0" w:color="auto"/>
        <w:left w:val="none" w:sz="0" w:space="0" w:color="auto"/>
        <w:bottom w:val="none" w:sz="0" w:space="0" w:color="auto"/>
        <w:right w:val="none" w:sz="0" w:space="0" w:color="auto"/>
      </w:divBdr>
    </w:div>
    <w:div w:id="1701316319">
      <w:bodyDiv w:val="1"/>
      <w:marLeft w:val="0"/>
      <w:marRight w:val="0"/>
      <w:marTop w:val="0"/>
      <w:marBottom w:val="0"/>
      <w:divBdr>
        <w:top w:val="none" w:sz="0" w:space="0" w:color="auto"/>
        <w:left w:val="none" w:sz="0" w:space="0" w:color="auto"/>
        <w:bottom w:val="none" w:sz="0" w:space="0" w:color="auto"/>
        <w:right w:val="none" w:sz="0" w:space="0" w:color="auto"/>
      </w:divBdr>
    </w:div>
    <w:div w:id="1704138509">
      <w:bodyDiv w:val="1"/>
      <w:marLeft w:val="0"/>
      <w:marRight w:val="0"/>
      <w:marTop w:val="0"/>
      <w:marBottom w:val="0"/>
      <w:divBdr>
        <w:top w:val="none" w:sz="0" w:space="0" w:color="auto"/>
        <w:left w:val="none" w:sz="0" w:space="0" w:color="auto"/>
        <w:bottom w:val="none" w:sz="0" w:space="0" w:color="auto"/>
        <w:right w:val="none" w:sz="0" w:space="0" w:color="auto"/>
      </w:divBdr>
    </w:div>
    <w:div w:id="1712028510">
      <w:bodyDiv w:val="1"/>
      <w:marLeft w:val="0"/>
      <w:marRight w:val="0"/>
      <w:marTop w:val="0"/>
      <w:marBottom w:val="0"/>
      <w:divBdr>
        <w:top w:val="none" w:sz="0" w:space="0" w:color="auto"/>
        <w:left w:val="none" w:sz="0" w:space="0" w:color="auto"/>
        <w:bottom w:val="none" w:sz="0" w:space="0" w:color="auto"/>
        <w:right w:val="none" w:sz="0" w:space="0" w:color="auto"/>
      </w:divBdr>
    </w:div>
    <w:div w:id="1717579365">
      <w:bodyDiv w:val="1"/>
      <w:marLeft w:val="0"/>
      <w:marRight w:val="0"/>
      <w:marTop w:val="0"/>
      <w:marBottom w:val="0"/>
      <w:divBdr>
        <w:top w:val="none" w:sz="0" w:space="0" w:color="auto"/>
        <w:left w:val="none" w:sz="0" w:space="0" w:color="auto"/>
        <w:bottom w:val="none" w:sz="0" w:space="0" w:color="auto"/>
        <w:right w:val="none" w:sz="0" w:space="0" w:color="auto"/>
      </w:divBdr>
    </w:div>
    <w:div w:id="1719355044">
      <w:bodyDiv w:val="1"/>
      <w:marLeft w:val="0"/>
      <w:marRight w:val="0"/>
      <w:marTop w:val="0"/>
      <w:marBottom w:val="0"/>
      <w:divBdr>
        <w:top w:val="none" w:sz="0" w:space="0" w:color="auto"/>
        <w:left w:val="none" w:sz="0" w:space="0" w:color="auto"/>
        <w:bottom w:val="none" w:sz="0" w:space="0" w:color="auto"/>
        <w:right w:val="none" w:sz="0" w:space="0" w:color="auto"/>
      </w:divBdr>
      <w:divsChild>
        <w:div w:id="918709971">
          <w:marLeft w:val="0"/>
          <w:marRight w:val="0"/>
          <w:marTop w:val="0"/>
          <w:marBottom w:val="0"/>
          <w:divBdr>
            <w:top w:val="none" w:sz="0" w:space="0" w:color="auto"/>
            <w:left w:val="none" w:sz="0" w:space="0" w:color="auto"/>
            <w:bottom w:val="none" w:sz="0" w:space="0" w:color="auto"/>
            <w:right w:val="none" w:sz="0" w:space="0" w:color="auto"/>
          </w:divBdr>
          <w:divsChild>
            <w:div w:id="944380798">
              <w:marLeft w:val="0"/>
              <w:marRight w:val="0"/>
              <w:marTop w:val="0"/>
              <w:marBottom w:val="180"/>
              <w:divBdr>
                <w:top w:val="none" w:sz="0" w:space="0" w:color="auto"/>
                <w:left w:val="none" w:sz="0" w:space="0" w:color="auto"/>
                <w:bottom w:val="none" w:sz="0" w:space="0" w:color="auto"/>
                <w:right w:val="none" w:sz="0" w:space="0" w:color="auto"/>
              </w:divBdr>
              <w:divsChild>
                <w:div w:id="10069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564889">
      <w:bodyDiv w:val="1"/>
      <w:marLeft w:val="0"/>
      <w:marRight w:val="0"/>
      <w:marTop w:val="0"/>
      <w:marBottom w:val="0"/>
      <w:divBdr>
        <w:top w:val="none" w:sz="0" w:space="0" w:color="auto"/>
        <w:left w:val="none" w:sz="0" w:space="0" w:color="auto"/>
        <w:bottom w:val="none" w:sz="0" w:space="0" w:color="auto"/>
        <w:right w:val="none" w:sz="0" w:space="0" w:color="auto"/>
      </w:divBdr>
      <w:divsChild>
        <w:div w:id="607927985">
          <w:marLeft w:val="0"/>
          <w:marRight w:val="0"/>
          <w:marTop w:val="0"/>
          <w:marBottom w:val="0"/>
          <w:divBdr>
            <w:top w:val="none" w:sz="0" w:space="0" w:color="auto"/>
            <w:left w:val="none" w:sz="0" w:space="0" w:color="auto"/>
            <w:bottom w:val="none" w:sz="0" w:space="0" w:color="auto"/>
            <w:right w:val="none" w:sz="0" w:space="0" w:color="auto"/>
          </w:divBdr>
          <w:divsChild>
            <w:div w:id="30528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6521">
      <w:bodyDiv w:val="1"/>
      <w:marLeft w:val="0"/>
      <w:marRight w:val="0"/>
      <w:marTop w:val="0"/>
      <w:marBottom w:val="0"/>
      <w:divBdr>
        <w:top w:val="none" w:sz="0" w:space="0" w:color="auto"/>
        <w:left w:val="none" w:sz="0" w:space="0" w:color="auto"/>
        <w:bottom w:val="none" w:sz="0" w:space="0" w:color="auto"/>
        <w:right w:val="none" w:sz="0" w:space="0" w:color="auto"/>
      </w:divBdr>
    </w:div>
    <w:div w:id="1736930529">
      <w:bodyDiv w:val="1"/>
      <w:marLeft w:val="0"/>
      <w:marRight w:val="0"/>
      <w:marTop w:val="0"/>
      <w:marBottom w:val="0"/>
      <w:divBdr>
        <w:top w:val="none" w:sz="0" w:space="0" w:color="auto"/>
        <w:left w:val="none" w:sz="0" w:space="0" w:color="auto"/>
        <w:bottom w:val="none" w:sz="0" w:space="0" w:color="auto"/>
        <w:right w:val="none" w:sz="0" w:space="0" w:color="auto"/>
      </w:divBdr>
      <w:divsChild>
        <w:div w:id="1861775750">
          <w:marLeft w:val="446"/>
          <w:marRight w:val="0"/>
          <w:marTop w:val="0"/>
          <w:marBottom w:val="0"/>
          <w:divBdr>
            <w:top w:val="none" w:sz="0" w:space="0" w:color="auto"/>
            <w:left w:val="none" w:sz="0" w:space="0" w:color="auto"/>
            <w:bottom w:val="none" w:sz="0" w:space="0" w:color="auto"/>
            <w:right w:val="none" w:sz="0" w:space="0" w:color="auto"/>
          </w:divBdr>
        </w:div>
        <w:div w:id="1442528072">
          <w:marLeft w:val="446"/>
          <w:marRight w:val="0"/>
          <w:marTop w:val="0"/>
          <w:marBottom w:val="0"/>
          <w:divBdr>
            <w:top w:val="none" w:sz="0" w:space="0" w:color="auto"/>
            <w:left w:val="none" w:sz="0" w:space="0" w:color="auto"/>
            <w:bottom w:val="none" w:sz="0" w:space="0" w:color="auto"/>
            <w:right w:val="none" w:sz="0" w:space="0" w:color="auto"/>
          </w:divBdr>
        </w:div>
        <w:div w:id="1408722848">
          <w:marLeft w:val="446"/>
          <w:marRight w:val="0"/>
          <w:marTop w:val="0"/>
          <w:marBottom w:val="0"/>
          <w:divBdr>
            <w:top w:val="none" w:sz="0" w:space="0" w:color="auto"/>
            <w:left w:val="none" w:sz="0" w:space="0" w:color="auto"/>
            <w:bottom w:val="none" w:sz="0" w:space="0" w:color="auto"/>
            <w:right w:val="none" w:sz="0" w:space="0" w:color="auto"/>
          </w:divBdr>
        </w:div>
        <w:div w:id="1661226846">
          <w:marLeft w:val="446"/>
          <w:marRight w:val="0"/>
          <w:marTop w:val="0"/>
          <w:marBottom w:val="0"/>
          <w:divBdr>
            <w:top w:val="none" w:sz="0" w:space="0" w:color="auto"/>
            <w:left w:val="none" w:sz="0" w:space="0" w:color="auto"/>
            <w:bottom w:val="none" w:sz="0" w:space="0" w:color="auto"/>
            <w:right w:val="none" w:sz="0" w:space="0" w:color="auto"/>
          </w:divBdr>
        </w:div>
      </w:divsChild>
    </w:div>
    <w:div w:id="1737973334">
      <w:bodyDiv w:val="1"/>
      <w:marLeft w:val="0"/>
      <w:marRight w:val="0"/>
      <w:marTop w:val="0"/>
      <w:marBottom w:val="0"/>
      <w:divBdr>
        <w:top w:val="none" w:sz="0" w:space="0" w:color="auto"/>
        <w:left w:val="none" w:sz="0" w:space="0" w:color="auto"/>
        <w:bottom w:val="none" w:sz="0" w:space="0" w:color="auto"/>
        <w:right w:val="none" w:sz="0" w:space="0" w:color="auto"/>
      </w:divBdr>
    </w:div>
    <w:div w:id="1744327711">
      <w:bodyDiv w:val="1"/>
      <w:marLeft w:val="0"/>
      <w:marRight w:val="0"/>
      <w:marTop w:val="0"/>
      <w:marBottom w:val="0"/>
      <w:divBdr>
        <w:top w:val="none" w:sz="0" w:space="0" w:color="auto"/>
        <w:left w:val="none" w:sz="0" w:space="0" w:color="auto"/>
        <w:bottom w:val="none" w:sz="0" w:space="0" w:color="auto"/>
        <w:right w:val="none" w:sz="0" w:space="0" w:color="auto"/>
      </w:divBdr>
      <w:divsChild>
        <w:div w:id="1144859556">
          <w:marLeft w:val="446"/>
          <w:marRight w:val="0"/>
          <w:marTop w:val="0"/>
          <w:marBottom w:val="0"/>
          <w:divBdr>
            <w:top w:val="none" w:sz="0" w:space="0" w:color="auto"/>
            <w:left w:val="none" w:sz="0" w:space="0" w:color="auto"/>
            <w:bottom w:val="none" w:sz="0" w:space="0" w:color="auto"/>
            <w:right w:val="none" w:sz="0" w:space="0" w:color="auto"/>
          </w:divBdr>
        </w:div>
        <w:div w:id="1414161661">
          <w:marLeft w:val="547"/>
          <w:marRight w:val="0"/>
          <w:marTop w:val="0"/>
          <w:marBottom w:val="0"/>
          <w:divBdr>
            <w:top w:val="none" w:sz="0" w:space="0" w:color="auto"/>
            <w:left w:val="none" w:sz="0" w:space="0" w:color="auto"/>
            <w:bottom w:val="none" w:sz="0" w:space="0" w:color="auto"/>
            <w:right w:val="none" w:sz="0" w:space="0" w:color="auto"/>
          </w:divBdr>
        </w:div>
      </w:divsChild>
    </w:div>
    <w:div w:id="1752968595">
      <w:bodyDiv w:val="1"/>
      <w:marLeft w:val="0"/>
      <w:marRight w:val="0"/>
      <w:marTop w:val="0"/>
      <w:marBottom w:val="0"/>
      <w:divBdr>
        <w:top w:val="none" w:sz="0" w:space="0" w:color="auto"/>
        <w:left w:val="none" w:sz="0" w:space="0" w:color="auto"/>
        <w:bottom w:val="none" w:sz="0" w:space="0" w:color="auto"/>
        <w:right w:val="none" w:sz="0" w:space="0" w:color="auto"/>
      </w:divBdr>
    </w:div>
    <w:div w:id="1760565544">
      <w:bodyDiv w:val="1"/>
      <w:marLeft w:val="0"/>
      <w:marRight w:val="0"/>
      <w:marTop w:val="0"/>
      <w:marBottom w:val="0"/>
      <w:divBdr>
        <w:top w:val="none" w:sz="0" w:space="0" w:color="auto"/>
        <w:left w:val="none" w:sz="0" w:space="0" w:color="auto"/>
        <w:bottom w:val="none" w:sz="0" w:space="0" w:color="auto"/>
        <w:right w:val="none" w:sz="0" w:space="0" w:color="auto"/>
      </w:divBdr>
    </w:div>
    <w:div w:id="1764960087">
      <w:bodyDiv w:val="1"/>
      <w:marLeft w:val="0"/>
      <w:marRight w:val="0"/>
      <w:marTop w:val="0"/>
      <w:marBottom w:val="0"/>
      <w:divBdr>
        <w:top w:val="none" w:sz="0" w:space="0" w:color="auto"/>
        <w:left w:val="none" w:sz="0" w:space="0" w:color="auto"/>
        <w:bottom w:val="none" w:sz="0" w:space="0" w:color="auto"/>
        <w:right w:val="none" w:sz="0" w:space="0" w:color="auto"/>
      </w:divBdr>
      <w:divsChild>
        <w:div w:id="1861891914">
          <w:marLeft w:val="567"/>
          <w:marRight w:val="571"/>
          <w:marTop w:val="250"/>
          <w:marBottom w:val="125"/>
          <w:divBdr>
            <w:top w:val="none" w:sz="0" w:space="0" w:color="auto"/>
            <w:left w:val="none" w:sz="0" w:space="0" w:color="auto"/>
            <w:bottom w:val="none" w:sz="0" w:space="0" w:color="auto"/>
            <w:right w:val="none" w:sz="0" w:space="0" w:color="auto"/>
          </w:divBdr>
        </w:div>
        <w:div w:id="607467823">
          <w:marLeft w:val="567"/>
          <w:marRight w:val="571"/>
          <w:marTop w:val="250"/>
          <w:marBottom w:val="125"/>
          <w:divBdr>
            <w:top w:val="none" w:sz="0" w:space="0" w:color="auto"/>
            <w:left w:val="none" w:sz="0" w:space="0" w:color="auto"/>
            <w:bottom w:val="none" w:sz="0" w:space="0" w:color="auto"/>
            <w:right w:val="none" w:sz="0" w:space="0" w:color="auto"/>
          </w:divBdr>
        </w:div>
      </w:divsChild>
    </w:div>
    <w:div w:id="1776944374">
      <w:bodyDiv w:val="1"/>
      <w:marLeft w:val="0"/>
      <w:marRight w:val="0"/>
      <w:marTop w:val="0"/>
      <w:marBottom w:val="0"/>
      <w:divBdr>
        <w:top w:val="none" w:sz="0" w:space="0" w:color="auto"/>
        <w:left w:val="none" w:sz="0" w:space="0" w:color="auto"/>
        <w:bottom w:val="none" w:sz="0" w:space="0" w:color="auto"/>
        <w:right w:val="none" w:sz="0" w:space="0" w:color="auto"/>
      </w:divBdr>
    </w:div>
    <w:div w:id="1780954738">
      <w:bodyDiv w:val="1"/>
      <w:marLeft w:val="0"/>
      <w:marRight w:val="0"/>
      <w:marTop w:val="0"/>
      <w:marBottom w:val="0"/>
      <w:divBdr>
        <w:top w:val="none" w:sz="0" w:space="0" w:color="auto"/>
        <w:left w:val="none" w:sz="0" w:space="0" w:color="auto"/>
        <w:bottom w:val="none" w:sz="0" w:space="0" w:color="auto"/>
        <w:right w:val="none" w:sz="0" w:space="0" w:color="auto"/>
      </w:divBdr>
    </w:div>
    <w:div w:id="1809937611">
      <w:bodyDiv w:val="1"/>
      <w:marLeft w:val="0"/>
      <w:marRight w:val="0"/>
      <w:marTop w:val="0"/>
      <w:marBottom w:val="0"/>
      <w:divBdr>
        <w:top w:val="none" w:sz="0" w:space="0" w:color="auto"/>
        <w:left w:val="none" w:sz="0" w:space="0" w:color="auto"/>
        <w:bottom w:val="none" w:sz="0" w:space="0" w:color="auto"/>
        <w:right w:val="none" w:sz="0" w:space="0" w:color="auto"/>
      </w:divBdr>
    </w:div>
    <w:div w:id="1811751376">
      <w:bodyDiv w:val="1"/>
      <w:marLeft w:val="0"/>
      <w:marRight w:val="0"/>
      <w:marTop w:val="0"/>
      <w:marBottom w:val="0"/>
      <w:divBdr>
        <w:top w:val="none" w:sz="0" w:space="0" w:color="auto"/>
        <w:left w:val="none" w:sz="0" w:space="0" w:color="auto"/>
        <w:bottom w:val="none" w:sz="0" w:space="0" w:color="auto"/>
        <w:right w:val="none" w:sz="0" w:space="0" w:color="auto"/>
      </w:divBdr>
    </w:div>
    <w:div w:id="1819568811">
      <w:bodyDiv w:val="1"/>
      <w:marLeft w:val="0"/>
      <w:marRight w:val="0"/>
      <w:marTop w:val="0"/>
      <w:marBottom w:val="0"/>
      <w:divBdr>
        <w:top w:val="none" w:sz="0" w:space="0" w:color="auto"/>
        <w:left w:val="none" w:sz="0" w:space="0" w:color="auto"/>
        <w:bottom w:val="none" w:sz="0" w:space="0" w:color="auto"/>
        <w:right w:val="none" w:sz="0" w:space="0" w:color="auto"/>
      </w:divBdr>
    </w:div>
    <w:div w:id="1823891481">
      <w:bodyDiv w:val="1"/>
      <w:marLeft w:val="0"/>
      <w:marRight w:val="0"/>
      <w:marTop w:val="0"/>
      <w:marBottom w:val="0"/>
      <w:divBdr>
        <w:top w:val="none" w:sz="0" w:space="0" w:color="auto"/>
        <w:left w:val="none" w:sz="0" w:space="0" w:color="auto"/>
        <w:bottom w:val="none" w:sz="0" w:space="0" w:color="auto"/>
        <w:right w:val="none" w:sz="0" w:space="0" w:color="auto"/>
      </w:divBdr>
    </w:div>
    <w:div w:id="1828159373">
      <w:bodyDiv w:val="1"/>
      <w:marLeft w:val="0"/>
      <w:marRight w:val="0"/>
      <w:marTop w:val="0"/>
      <w:marBottom w:val="0"/>
      <w:divBdr>
        <w:top w:val="none" w:sz="0" w:space="0" w:color="auto"/>
        <w:left w:val="none" w:sz="0" w:space="0" w:color="auto"/>
        <w:bottom w:val="none" w:sz="0" w:space="0" w:color="auto"/>
        <w:right w:val="none" w:sz="0" w:space="0" w:color="auto"/>
      </w:divBdr>
    </w:div>
    <w:div w:id="1840654131">
      <w:bodyDiv w:val="1"/>
      <w:marLeft w:val="0"/>
      <w:marRight w:val="0"/>
      <w:marTop w:val="0"/>
      <w:marBottom w:val="0"/>
      <w:divBdr>
        <w:top w:val="none" w:sz="0" w:space="0" w:color="auto"/>
        <w:left w:val="none" w:sz="0" w:space="0" w:color="auto"/>
        <w:bottom w:val="none" w:sz="0" w:space="0" w:color="auto"/>
        <w:right w:val="none" w:sz="0" w:space="0" w:color="auto"/>
      </w:divBdr>
    </w:div>
    <w:div w:id="1848254407">
      <w:bodyDiv w:val="1"/>
      <w:marLeft w:val="0"/>
      <w:marRight w:val="0"/>
      <w:marTop w:val="0"/>
      <w:marBottom w:val="0"/>
      <w:divBdr>
        <w:top w:val="none" w:sz="0" w:space="0" w:color="auto"/>
        <w:left w:val="none" w:sz="0" w:space="0" w:color="auto"/>
        <w:bottom w:val="none" w:sz="0" w:space="0" w:color="auto"/>
        <w:right w:val="none" w:sz="0" w:space="0" w:color="auto"/>
      </w:divBdr>
    </w:div>
    <w:div w:id="1850019629">
      <w:bodyDiv w:val="1"/>
      <w:marLeft w:val="0"/>
      <w:marRight w:val="0"/>
      <w:marTop w:val="0"/>
      <w:marBottom w:val="0"/>
      <w:divBdr>
        <w:top w:val="none" w:sz="0" w:space="0" w:color="auto"/>
        <w:left w:val="none" w:sz="0" w:space="0" w:color="auto"/>
        <w:bottom w:val="none" w:sz="0" w:space="0" w:color="auto"/>
        <w:right w:val="none" w:sz="0" w:space="0" w:color="auto"/>
      </w:divBdr>
    </w:div>
    <w:div w:id="1859275152">
      <w:bodyDiv w:val="1"/>
      <w:marLeft w:val="0"/>
      <w:marRight w:val="0"/>
      <w:marTop w:val="0"/>
      <w:marBottom w:val="0"/>
      <w:divBdr>
        <w:top w:val="none" w:sz="0" w:space="0" w:color="auto"/>
        <w:left w:val="none" w:sz="0" w:space="0" w:color="auto"/>
        <w:bottom w:val="none" w:sz="0" w:space="0" w:color="auto"/>
        <w:right w:val="none" w:sz="0" w:space="0" w:color="auto"/>
      </w:divBdr>
    </w:div>
    <w:div w:id="1860897451">
      <w:bodyDiv w:val="1"/>
      <w:marLeft w:val="0"/>
      <w:marRight w:val="0"/>
      <w:marTop w:val="0"/>
      <w:marBottom w:val="0"/>
      <w:divBdr>
        <w:top w:val="none" w:sz="0" w:space="0" w:color="auto"/>
        <w:left w:val="none" w:sz="0" w:space="0" w:color="auto"/>
        <w:bottom w:val="none" w:sz="0" w:space="0" w:color="auto"/>
        <w:right w:val="none" w:sz="0" w:space="0" w:color="auto"/>
      </w:divBdr>
      <w:divsChild>
        <w:div w:id="2021614493">
          <w:marLeft w:val="0"/>
          <w:marRight w:val="0"/>
          <w:marTop w:val="0"/>
          <w:marBottom w:val="0"/>
          <w:divBdr>
            <w:top w:val="none" w:sz="0" w:space="0" w:color="auto"/>
            <w:left w:val="none" w:sz="0" w:space="0" w:color="auto"/>
            <w:bottom w:val="none" w:sz="0" w:space="0" w:color="auto"/>
            <w:right w:val="none" w:sz="0" w:space="0" w:color="auto"/>
          </w:divBdr>
          <w:divsChild>
            <w:div w:id="85114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52676">
      <w:bodyDiv w:val="1"/>
      <w:marLeft w:val="0"/>
      <w:marRight w:val="0"/>
      <w:marTop w:val="0"/>
      <w:marBottom w:val="0"/>
      <w:divBdr>
        <w:top w:val="none" w:sz="0" w:space="0" w:color="auto"/>
        <w:left w:val="none" w:sz="0" w:space="0" w:color="auto"/>
        <w:bottom w:val="none" w:sz="0" w:space="0" w:color="auto"/>
        <w:right w:val="none" w:sz="0" w:space="0" w:color="auto"/>
      </w:divBdr>
    </w:div>
    <w:div w:id="1868172322">
      <w:bodyDiv w:val="1"/>
      <w:marLeft w:val="0"/>
      <w:marRight w:val="0"/>
      <w:marTop w:val="0"/>
      <w:marBottom w:val="0"/>
      <w:divBdr>
        <w:top w:val="none" w:sz="0" w:space="0" w:color="auto"/>
        <w:left w:val="none" w:sz="0" w:space="0" w:color="auto"/>
        <w:bottom w:val="none" w:sz="0" w:space="0" w:color="auto"/>
        <w:right w:val="none" w:sz="0" w:space="0" w:color="auto"/>
      </w:divBdr>
    </w:div>
    <w:div w:id="1870797980">
      <w:bodyDiv w:val="1"/>
      <w:marLeft w:val="0"/>
      <w:marRight w:val="0"/>
      <w:marTop w:val="0"/>
      <w:marBottom w:val="0"/>
      <w:divBdr>
        <w:top w:val="none" w:sz="0" w:space="0" w:color="auto"/>
        <w:left w:val="none" w:sz="0" w:space="0" w:color="auto"/>
        <w:bottom w:val="none" w:sz="0" w:space="0" w:color="auto"/>
        <w:right w:val="none" w:sz="0" w:space="0" w:color="auto"/>
      </w:divBdr>
      <w:divsChild>
        <w:div w:id="404911657">
          <w:marLeft w:val="0"/>
          <w:marRight w:val="0"/>
          <w:marTop w:val="0"/>
          <w:marBottom w:val="0"/>
          <w:divBdr>
            <w:top w:val="none" w:sz="0" w:space="0" w:color="auto"/>
            <w:left w:val="none" w:sz="0" w:space="0" w:color="auto"/>
            <w:bottom w:val="none" w:sz="0" w:space="0" w:color="auto"/>
            <w:right w:val="none" w:sz="0" w:space="0" w:color="auto"/>
          </w:divBdr>
          <w:divsChild>
            <w:div w:id="756289281">
              <w:marLeft w:val="0"/>
              <w:marRight w:val="0"/>
              <w:marTop w:val="0"/>
              <w:marBottom w:val="0"/>
              <w:divBdr>
                <w:top w:val="none" w:sz="0" w:space="0" w:color="auto"/>
                <w:left w:val="none" w:sz="0" w:space="0" w:color="auto"/>
                <w:bottom w:val="none" w:sz="0" w:space="0" w:color="auto"/>
                <w:right w:val="none" w:sz="0" w:space="0" w:color="auto"/>
              </w:divBdr>
              <w:divsChild>
                <w:div w:id="1063066433">
                  <w:marLeft w:val="0"/>
                  <w:marRight w:val="0"/>
                  <w:marTop w:val="0"/>
                  <w:marBottom w:val="0"/>
                  <w:divBdr>
                    <w:top w:val="none" w:sz="0" w:space="0" w:color="auto"/>
                    <w:left w:val="none" w:sz="0" w:space="0" w:color="auto"/>
                    <w:bottom w:val="none" w:sz="0" w:space="0" w:color="auto"/>
                    <w:right w:val="none" w:sz="0" w:space="0" w:color="auto"/>
                  </w:divBdr>
                  <w:divsChild>
                    <w:div w:id="805658993">
                      <w:marLeft w:val="0"/>
                      <w:marRight w:val="0"/>
                      <w:marTop w:val="0"/>
                      <w:marBottom w:val="0"/>
                      <w:divBdr>
                        <w:top w:val="none" w:sz="0" w:space="0" w:color="auto"/>
                        <w:left w:val="none" w:sz="0" w:space="0" w:color="auto"/>
                        <w:bottom w:val="none" w:sz="0" w:space="0" w:color="auto"/>
                        <w:right w:val="none" w:sz="0" w:space="0" w:color="auto"/>
                      </w:divBdr>
                      <w:divsChild>
                        <w:div w:id="56512318">
                          <w:marLeft w:val="0"/>
                          <w:marRight w:val="0"/>
                          <w:marTop w:val="0"/>
                          <w:marBottom w:val="0"/>
                          <w:divBdr>
                            <w:top w:val="none" w:sz="0" w:space="0" w:color="auto"/>
                            <w:left w:val="none" w:sz="0" w:space="0" w:color="auto"/>
                            <w:bottom w:val="none" w:sz="0" w:space="0" w:color="auto"/>
                            <w:right w:val="none" w:sz="0" w:space="0" w:color="auto"/>
                          </w:divBdr>
                          <w:divsChild>
                            <w:div w:id="1385177414">
                              <w:marLeft w:val="0"/>
                              <w:marRight w:val="0"/>
                              <w:marTop w:val="0"/>
                              <w:marBottom w:val="0"/>
                              <w:divBdr>
                                <w:top w:val="none" w:sz="0" w:space="0" w:color="auto"/>
                                <w:left w:val="none" w:sz="0" w:space="0" w:color="auto"/>
                                <w:bottom w:val="none" w:sz="0" w:space="0" w:color="auto"/>
                                <w:right w:val="none" w:sz="0" w:space="0" w:color="auto"/>
                              </w:divBdr>
                              <w:divsChild>
                                <w:div w:id="1682122416">
                                  <w:marLeft w:val="0"/>
                                  <w:marRight w:val="0"/>
                                  <w:marTop w:val="0"/>
                                  <w:marBottom w:val="0"/>
                                  <w:divBdr>
                                    <w:top w:val="none" w:sz="0" w:space="0" w:color="auto"/>
                                    <w:left w:val="none" w:sz="0" w:space="0" w:color="auto"/>
                                    <w:bottom w:val="none" w:sz="0" w:space="0" w:color="auto"/>
                                    <w:right w:val="none" w:sz="0" w:space="0" w:color="auto"/>
                                  </w:divBdr>
                                  <w:divsChild>
                                    <w:div w:id="353459202">
                                      <w:marLeft w:val="0"/>
                                      <w:marRight w:val="0"/>
                                      <w:marTop w:val="0"/>
                                      <w:marBottom w:val="0"/>
                                      <w:divBdr>
                                        <w:top w:val="none" w:sz="0" w:space="0" w:color="auto"/>
                                        <w:left w:val="none" w:sz="0" w:space="0" w:color="auto"/>
                                        <w:bottom w:val="none" w:sz="0" w:space="0" w:color="auto"/>
                                        <w:right w:val="none" w:sz="0" w:space="0" w:color="auto"/>
                                      </w:divBdr>
                                      <w:divsChild>
                                        <w:div w:id="76827527">
                                          <w:marLeft w:val="0"/>
                                          <w:marRight w:val="0"/>
                                          <w:marTop w:val="158"/>
                                          <w:marBottom w:val="316"/>
                                          <w:divBdr>
                                            <w:top w:val="single" w:sz="6" w:space="8" w:color="D3D3D3"/>
                                            <w:left w:val="single" w:sz="6" w:space="8" w:color="D3D3D3"/>
                                            <w:bottom w:val="single" w:sz="6" w:space="8" w:color="D3D3D3"/>
                                            <w:right w:val="single" w:sz="6" w:space="8" w:color="D3D3D3"/>
                                          </w:divBdr>
                                          <w:divsChild>
                                            <w:div w:id="890462145">
                                              <w:marLeft w:val="0"/>
                                              <w:marRight w:val="0"/>
                                              <w:marTop w:val="0"/>
                                              <w:marBottom w:val="0"/>
                                              <w:divBdr>
                                                <w:top w:val="none" w:sz="0" w:space="0" w:color="auto"/>
                                                <w:left w:val="none" w:sz="0" w:space="0" w:color="auto"/>
                                                <w:bottom w:val="none" w:sz="0" w:space="0" w:color="auto"/>
                                                <w:right w:val="none" w:sz="0" w:space="0" w:color="auto"/>
                                              </w:divBdr>
                                              <w:divsChild>
                                                <w:div w:id="50495475">
                                                  <w:marLeft w:val="0"/>
                                                  <w:marRight w:val="0"/>
                                                  <w:marTop w:val="0"/>
                                                  <w:marBottom w:val="0"/>
                                                  <w:divBdr>
                                                    <w:top w:val="none" w:sz="0" w:space="0" w:color="auto"/>
                                                    <w:left w:val="none" w:sz="0" w:space="0" w:color="auto"/>
                                                    <w:bottom w:val="none" w:sz="0" w:space="0" w:color="auto"/>
                                                    <w:right w:val="none" w:sz="0" w:space="0" w:color="auto"/>
                                                  </w:divBdr>
                                                  <w:divsChild>
                                                    <w:div w:id="759714585">
                                                      <w:marLeft w:val="158"/>
                                                      <w:marRight w:val="158"/>
                                                      <w:marTop w:val="79"/>
                                                      <w:marBottom w:val="15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0119939">
      <w:bodyDiv w:val="1"/>
      <w:marLeft w:val="0"/>
      <w:marRight w:val="0"/>
      <w:marTop w:val="0"/>
      <w:marBottom w:val="0"/>
      <w:divBdr>
        <w:top w:val="none" w:sz="0" w:space="0" w:color="auto"/>
        <w:left w:val="none" w:sz="0" w:space="0" w:color="auto"/>
        <w:bottom w:val="none" w:sz="0" w:space="0" w:color="auto"/>
        <w:right w:val="none" w:sz="0" w:space="0" w:color="auto"/>
      </w:divBdr>
    </w:div>
    <w:div w:id="1880822226">
      <w:bodyDiv w:val="1"/>
      <w:marLeft w:val="0"/>
      <w:marRight w:val="0"/>
      <w:marTop w:val="0"/>
      <w:marBottom w:val="0"/>
      <w:divBdr>
        <w:top w:val="none" w:sz="0" w:space="0" w:color="auto"/>
        <w:left w:val="none" w:sz="0" w:space="0" w:color="auto"/>
        <w:bottom w:val="none" w:sz="0" w:space="0" w:color="auto"/>
        <w:right w:val="none" w:sz="0" w:space="0" w:color="auto"/>
      </w:divBdr>
    </w:div>
    <w:div w:id="1886789615">
      <w:bodyDiv w:val="1"/>
      <w:marLeft w:val="0"/>
      <w:marRight w:val="0"/>
      <w:marTop w:val="0"/>
      <w:marBottom w:val="0"/>
      <w:divBdr>
        <w:top w:val="none" w:sz="0" w:space="0" w:color="auto"/>
        <w:left w:val="none" w:sz="0" w:space="0" w:color="auto"/>
        <w:bottom w:val="none" w:sz="0" w:space="0" w:color="auto"/>
        <w:right w:val="none" w:sz="0" w:space="0" w:color="auto"/>
      </w:divBdr>
    </w:div>
    <w:div w:id="1887720438">
      <w:bodyDiv w:val="1"/>
      <w:marLeft w:val="0"/>
      <w:marRight w:val="0"/>
      <w:marTop w:val="0"/>
      <w:marBottom w:val="0"/>
      <w:divBdr>
        <w:top w:val="none" w:sz="0" w:space="0" w:color="auto"/>
        <w:left w:val="none" w:sz="0" w:space="0" w:color="auto"/>
        <w:bottom w:val="none" w:sz="0" w:space="0" w:color="auto"/>
        <w:right w:val="none" w:sz="0" w:space="0" w:color="auto"/>
      </w:divBdr>
    </w:div>
    <w:div w:id="1926452271">
      <w:bodyDiv w:val="1"/>
      <w:marLeft w:val="0"/>
      <w:marRight w:val="0"/>
      <w:marTop w:val="0"/>
      <w:marBottom w:val="0"/>
      <w:divBdr>
        <w:top w:val="none" w:sz="0" w:space="0" w:color="auto"/>
        <w:left w:val="none" w:sz="0" w:space="0" w:color="auto"/>
        <w:bottom w:val="none" w:sz="0" w:space="0" w:color="auto"/>
        <w:right w:val="none" w:sz="0" w:space="0" w:color="auto"/>
      </w:divBdr>
    </w:div>
    <w:div w:id="1933051193">
      <w:bodyDiv w:val="1"/>
      <w:marLeft w:val="0"/>
      <w:marRight w:val="0"/>
      <w:marTop w:val="0"/>
      <w:marBottom w:val="0"/>
      <w:divBdr>
        <w:top w:val="none" w:sz="0" w:space="0" w:color="auto"/>
        <w:left w:val="none" w:sz="0" w:space="0" w:color="auto"/>
        <w:bottom w:val="none" w:sz="0" w:space="0" w:color="auto"/>
        <w:right w:val="none" w:sz="0" w:space="0" w:color="auto"/>
      </w:divBdr>
    </w:div>
    <w:div w:id="1944264699">
      <w:bodyDiv w:val="1"/>
      <w:marLeft w:val="0"/>
      <w:marRight w:val="0"/>
      <w:marTop w:val="0"/>
      <w:marBottom w:val="0"/>
      <w:divBdr>
        <w:top w:val="none" w:sz="0" w:space="0" w:color="auto"/>
        <w:left w:val="none" w:sz="0" w:space="0" w:color="auto"/>
        <w:bottom w:val="none" w:sz="0" w:space="0" w:color="auto"/>
        <w:right w:val="none" w:sz="0" w:space="0" w:color="auto"/>
      </w:divBdr>
    </w:div>
    <w:div w:id="1955363083">
      <w:bodyDiv w:val="1"/>
      <w:marLeft w:val="0"/>
      <w:marRight w:val="0"/>
      <w:marTop w:val="0"/>
      <w:marBottom w:val="0"/>
      <w:divBdr>
        <w:top w:val="none" w:sz="0" w:space="0" w:color="auto"/>
        <w:left w:val="none" w:sz="0" w:space="0" w:color="auto"/>
        <w:bottom w:val="none" w:sz="0" w:space="0" w:color="auto"/>
        <w:right w:val="none" w:sz="0" w:space="0" w:color="auto"/>
      </w:divBdr>
    </w:div>
    <w:div w:id="1958901685">
      <w:bodyDiv w:val="1"/>
      <w:marLeft w:val="0"/>
      <w:marRight w:val="0"/>
      <w:marTop w:val="0"/>
      <w:marBottom w:val="0"/>
      <w:divBdr>
        <w:top w:val="none" w:sz="0" w:space="0" w:color="auto"/>
        <w:left w:val="none" w:sz="0" w:space="0" w:color="auto"/>
        <w:bottom w:val="none" w:sz="0" w:space="0" w:color="auto"/>
        <w:right w:val="none" w:sz="0" w:space="0" w:color="auto"/>
      </w:divBdr>
    </w:div>
    <w:div w:id="1967273856">
      <w:bodyDiv w:val="1"/>
      <w:marLeft w:val="0"/>
      <w:marRight w:val="0"/>
      <w:marTop w:val="0"/>
      <w:marBottom w:val="0"/>
      <w:divBdr>
        <w:top w:val="none" w:sz="0" w:space="0" w:color="auto"/>
        <w:left w:val="none" w:sz="0" w:space="0" w:color="auto"/>
        <w:bottom w:val="none" w:sz="0" w:space="0" w:color="auto"/>
        <w:right w:val="none" w:sz="0" w:space="0" w:color="auto"/>
      </w:divBdr>
      <w:divsChild>
        <w:div w:id="865218253">
          <w:marLeft w:val="0"/>
          <w:marRight w:val="0"/>
          <w:marTop w:val="0"/>
          <w:marBottom w:val="0"/>
          <w:divBdr>
            <w:top w:val="none" w:sz="0" w:space="0" w:color="auto"/>
            <w:left w:val="none" w:sz="0" w:space="0" w:color="auto"/>
            <w:bottom w:val="none" w:sz="0" w:space="0" w:color="auto"/>
            <w:right w:val="none" w:sz="0" w:space="0" w:color="auto"/>
          </w:divBdr>
        </w:div>
        <w:div w:id="157814032">
          <w:marLeft w:val="0"/>
          <w:marRight w:val="0"/>
          <w:marTop w:val="0"/>
          <w:marBottom w:val="0"/>
          <w:divBdr>
            <w:top w:val="none" w:sz="0" w:space="0" w:color="auto"/>
            <w:left w:val="none" w:sz="0" w:space="0" w:color="auto"/>
            <w:bottom w:val="none" w:sz="0" w:space="0" w:color="auto"/>
            <w:right w:val="none" w:sz="0" w:space="0" w:color="auto"/>
          </w:divBdr>
        </w:div>
        <w:div w:id="550923815">
          <w:marLeft w:val="0"/>
          <w:marRight w:val="0"/>
          <w:marTop w:val="0"/>
          <w:marBottom w:val="0"/>
          <w:divBdr>
            <w:top w:val="none" w:sz="0" w:space="0" w:color="auto"/>
            <w:left w:val="none" w:sz="0" w:space="0" w:color="auto"/>
            <w:bottom w:val="none" w:sz="0" w:space="0" w:color="auto"/>
            <w:right w:val="none" w:sz="0" w:space="0" w:color="auto"/>
          </w:divBdr>
        </w:div>
      </w:divsChild>
    </w:div>
    <w:div w:id="1969580813">
      <w:bodyDiv w:val="1"/>
      <w:marLeft w:val="0"/>
      <w:marRight w:val="0"/>
      <w:marTop w:val="0"/>
      <w:marBottom w:val="0"/>
      <w:divBdr>
        <w:top w:val="none" w:sz="0" w:space="0" w:color="auto"/>
        <w:left w:val="none" w:sz="0" w:space="0" w:color="auto"/>
        <w:bottom w:val="none" w:sz="0" w:space="0" w:color="auto"/>
        <w:right w:val="none" w:sz="0" w:space="0" w:color="auto"/>
      </w:divBdr>
    </w:div>
    <w:div w:id="1972592187">
      <w:bodyDiv w:val="1"/>
      <w:marLeft w:val="0"/>
      <w:marRight w:val="0"/>
      <w:marTop w:val="0"/>
      <w:marBottom w:val="0"/>
      <w:divBdr>
        <w:top w:val="none" w:sz="0" w:space="0" w:color="auto"/>
        <w:left w:val="none" w:sz="0" w:space="0" w:color="auto"/>
        <w:bottom w:val="none" w:sz="0" w:space="0" w:color="auto"/>
        <w:right w:val="none" w:sz="0" w:space="0" w:color="auto"/>
      </w:divBdr>
      <w:divsChild>
        <w:div w:id="1718699263">
          <w:marLeft w:val="0"/>
          <w:marRight w:val="0"/>
          <w:marTop w:val="0"/>
          <w:marBottom w:val="0"/>
          <w:divBdr>
            <w:top w:val="none" w:sz="0" w:space="0" w:color="auto"/>
            <w:left w:val="none" w:sz="0" w:space="0" w:color="auto"/>
            <w:bottom w:val="none" w:sz="0" w:space="0" w:color="auto"/>
            <w:right w:val="none" w:sz="0" w:space="0" w:color="auto"/>
          </w:divBdr>
        </w:div>
        <w:div w:id="334773542">
          <w:marLeft w:val="0"/>
          <w:marRight w:val="0"/>
          <w:marTop w:val="0"/>
          <w:marBottom w:val="0"/>
          <w:divBdr>
            <w:top w:val="none" w:sz="0" w:space="0" w:color="auto"/>
            <w:left w:val="none" w:sz="0" w:space="0" w:color="auto"/>
            <w:bottom w:val="none" w:sz="0" w:space="0" w:color="auto"/>
            <w:right w:val="none" w:sz="0" w:space="0" w:color="auto"/>
          </w:divBdr>
        </w:div>
      </w:divsChild>
    </w:div>
    <w:div w:id="1986200995">
      <w:bodyDiv w:val="1"/>
      <w:marLeft w:val="0"/>
      <w:marRight w:val="0"/>
      <w:marTop w:val="0"/>
      <w:marBottom w:val="0"/>
      <w:divBdr>
        <w:top w:val="none" w:sz="0" w:space="0" w:color="auto"/>
        <w:left w:val="none" w:sz="0" w:space="0" w:color="auto"/>
        <w:bottom w:val="none" w:sz="0" w:space="0" w:color="auto"/>
        <w:right w:val="none" w:sz="0" w:space="0" w:color="auto"/>
      </w:divBdr>
    </w:div>
    <w:div w:id="1990744448">
      <w:bodyDiv w:val="1"/>
      <w:marLeft w:val="0"/>
      <w:marRight w:val="0"/>
      <w:marTop w:val="0"/>
      <w:marBottom w:val="0"/>
      <w:divBdr>
        <w:top w:val="none" w:sz="0" w:space="0" w:color="auto"/>
        <w:left w:val="none" w:sz="0" w:space="0" w:color="auto"/>
        <w:bottom w:val="none" w:sz="0" w:space="0" w:color="auto"/>
        <w:right w:val="none" w:sz="0" w:space="0" w:color="auto"/>
      </w:divBdr>
    </w:div>
    <w:div w:id="2008552557">
      <w:bodyDiv w:val="1"/>
      <w:marLeft w:val="0"/>
      <w:marRight w:val="0"/>
      <w:marTop w:val="0"/>
      <w:marBottom w:val="0"/>
      <w:divBdr>
        <w:top w:val="none" w:sz="0" w:space="0" w:color="auto"/>
        <w:left w:val="none" w:sz="0" w:space="0" w:color="auto"/>
        <w:bottom w:val="none" w:sz="0" w:space="0" w:color="auto"/>
        <w:right w:val="none" w:sz="0" w:space="0" w:color="auto"/>
      </w:divBdr>
    </w:div>
    <w:div w:id="2010131937">
      <w:bodyDiv w:val="1"/>
      <w:marLeft w:val="0"/>
      <w:marRight w:val="0"/>
      <w:marTop w:val="0"/>
      <w:marBottom w:val="0"/>
      <w:divBdr>
        <w:top w:val="none" w:sz="0" w:space="0" w:color="auto"/>
        <w:left w:val="none" w:sz="0" w:space="0" w:color="auto"/>
        <w:bottom w:val="none" w:sz="0" w:space="0" w:color="auto"/>
        <w:right w:val="none" w:sz="0" w:space="0" w:color="auto"/>
      </w:divBdr>
      <w:divsChild>
        <w:div w:id="1930772803">
          <w:marLeft w:val="360"/>
          <w:marRight w:val="0"/>
          <w:marTop w:val="0"/>
          <w:marBottom w:val="0"/>
          <w:divBdr>
            <w:top w:val="none" w:sz="0" w:space="0" w:color="auto"/>
            <w:left w:val="none" w:sz="0" w:space="0" w:color="auto"/>
            <w:bottom w:val="none" w:sz="0" w:space="0" w:color="auto"/>
            <w:right w:val="none" w:sz="0" w:space="0" w:color="auto"/>
          </w:divBdr>
        </w:div>
        <w:div w:id="46998829">
          <w:marLeft w:val="360"/>
          <w:marRight w:val="0"/>
          <w:marTop w:val="0"/>
          <w:marBottom w:val="0"/>
          <w:divBdr>
            <w:top w:val="none" w:sz="0" w:space="0" w:color="auto"/>
            <w:left w:val="none" w:sz="0" w:space="0" w:color="auto"/>
            <w:bottom w:val="none" w:sz="0" w:space="0" w:color="auto"/>
            <w:right w:val="none" w:sz="0" w:space="0" w:color="auto"/>
          </w:divBdr>
        </w:div>
        <w:div w:id="2002923810">
          <w:marLeft w:val="360"/>
          <w:marRight w:val="0"/>
          <w:marTop w:val="0"/>
          <w:marBottom w:val="0"/>
          <w:divBdr>
            <w:top w:val="none" w:sz="0" w:space="0" w:color="auto"/>
            <w:left w:val="none" w:sz="0" w:space="0" w:color="auto"/>
            <w:bottom w:val="none" w:sz="0" w:space="0" w:color="auto"/>
            <w:right w:val="none" w:sz="0" w:space="0" w:color="auto"/>
          </w:divBdr>
        </w:div>
        <w:div w:id="81924587">
          <w:marLeft w:val="360"/>
          <w:marRight w:val="0"/>
          <w:marTop w:val="0"/>
          <w:marBottom w:val="0"/>
          <w:divBdr>
            <w:top w:val="none" w:sz="0" w:space="0" w:color="auto"/>
            <w:left w:val="none" w:sz="0" w:space="0" w:color="auto"/>
            <w:bottom w:val="none" w:sz="0" w:space="0" w:color="auto"/>
            <w:right w:val="none" w:sz="0" w:space="0" w:color="auto"/>
          </w:divBdr>
        </w:div>
        <w:div w:id="1797987256">
          <w:marLeft w:val="360"/>
          <w:marRight w:val="0"/>
          <w:marTop w:val="0"/>
          <w:marBottom w:val="0"/>
          <w:divBdr>
            <w:top w:val="none" w:sz="0" w:space="0" w:color="auto"/>
            <w:left w:val="none" w:sz="0" w:space="0" w:color="auto"/>
            <w:bottom w:val="none" w:sz="0" w:space="0" w:color="auto"/>
            <w:right w:val="none" w:sz="0" w:space="0" w:color="auto"/>
          </w:divBdr>
        </w:div>
        <w:div w:id="1795102919">
          <w:marLeft w:val="360"/>
          <w:marRight w:val="0"/>
          <w:marTop w:val="0"/>
          <w:marBottom w:val="0"/>
          <w:divBdr>
            <w:top w:val="none" w:sz="0" w:space="0" w:color="auto"/>
            <w:left w:val="none" w:sz="0" w:space="0" w:color="auto"/>
            <w:bottom w:val="none" w:sz="0" w:space="0" w:color="auto"/>
            <w:right w:val="none" w:sz="0" w:space="0" w:color="auto"/>
          </w:divBdr>
        </w:div>
        <w:div w:id="1848669342">
          <w:marLeft w:val="360"/>
          <w:marRight w:val="0"/>
          <w:marTop w:val="0"/>
          <w:marBottom w:val="0"/>
          <w:divBdr>
            <w:top w:val="none" w:sz="0" w:space="0" w:color="auto"/>
            <w:left w:val="none" w:sz="0" w:space="0" w:color="auto"/>
            <w:bottom w:val="none" w:sz="0" w:space="0" w:color="auto"/>
            <w:right w:val="none" w:sz="0" w:space="0" w:color="auto"/>
          </w:divBdr>
        </w:div>
      </w:divsChild>
    </w:div>
    <w:div w:id="2013949535">
      <w:bodyDiv w:val="1"/>
      <w:marLeft w:val="0"/>
      <w:marRight w:val="0"/>
      <w:marTop w:val="0"/>
      <w:marBottom w:val="0"/>
      <w:divBdr>
        <w:top w:val="none" w:sz="0" w:space="0" w:color="auto"/>
        <w:left w:val="none" w:sz="0" w:space="0" w:color="auto"/>
        <w:bottom w:val="none" w:sz="0" w:space="0" w:color="auto"/>
        <w:right w:val="none" w:sz="0" w:space="0" w:color="auto"/>
      </w:divBdr>
    </w:div>
    <w:div w:id="2030594259">
      <w:bodyDiv w:val="1"/>
      <w:marLeft w:val="0"/>
      <w:marRight w:val="0"/>
      <w:marTop w:val="0"/>
      <w:marBottom w:val="0"/>
      <w:divBdr>
        <w:top w:val="none" w:sz="0" w:space="0" w:color="auto"/>
        <w:left w:val="none" w:sz="0" w:space="0" w:color="auto"/>
        <w:bottom w:val="none" w:sz="0" w:space="0" w:color="auto"/>
        <w:right w:val="none" w:sz="0" w:space="0" w:color="auto"/>
      </w:divBdr>
    </w:div>
    <w:div w:id="2032681672">
      <w:bodyDiv w:val="1"/>
      <w:marLeft w:val="0"/>
      <w:marRight w:val="0"/>
      <w:marTop w:val="0"/>
      <w:marBottom w:val="0"/>
      <w:divBdr>
        <w:top w:val="none" w:sz="0" w:space="0" w:color="auto"/>
        <w:left w:val="none" w:sz="0" w:space="0" w:color="auto"/>
        <w:bottom w:val="none" w:sz="0" w:space="0" w:color="auto"/>
        <w:right w:val="none" w:sz="0" w:space="0" w:color="auto"/>
      </w:divBdr>
    </w:div>
    <w:div w:id="2037848179">
      <w:bodyDiv w:val="1"/>
      <w:marLeft w:val="0"/>
      <w:marRight w:val="0"/>
      <w:marTop w:val="0"/>
      <w:marBottom w:val="0"/>
      <w:divBdr>
        <w:top w:val="none" w:sz="0" w:space="0" w:color="auto"/>
        <w:left w:val="none" w:sz="0" w:space="0" w:color="auto"/>
        <w:bottom w:val="none" w:sz="0" w:space="0" w:color="auto"/>
        <w:right w:val="none" w:sz="0" w:space="0" w:color="auto"/>
      </w:divBdr>
    </w:div>
    <w:div w:id="2048484728">
      <w:bodyDiv w:val="1"/>
      <w:marLeft w:val="0"/>
      <w:marRight w:val="0"/>
      <w:marTop w:val="0"/>
      <w:marBottom w:val="0"/>
      <w:divBdr>
        <w:top w:val="none" w:sz="0" w:space="0" w:color="auto"/>
        <w:left w:val="none" w:sz="0" w:space="0" w:color="auto"/>
        <w:bottom w:val="none" w:sz="0" w:space="0" w:color="auto"/>
        <w:right w:val="none" w:sz="0" w:space="0" w:color="auto"/>
      </w:divBdr>
      <w:divsChild>
        <w:div w:id="923150250">
          <w:marLeft w:val="0"/>
          <w:marRight w:val="0"/>
          <w:marTop w:val="0"/>
          <w:marBottom w:val="0"/>
          <w:divBdr>
            <w:top w:val="none" w:sz="0" w:space="0" w:color="auto"/>
            <w:left w:val="none" w:sz="0" w:space="0" w:color="auto"/>
            <w:bottom w:val="none" w:sz="0" w:space="0" w:color="auto"/>
            <w:right w:val="none" w:sz="0" w:space="0" w:color="auto"/>
          </w:divBdr>
        </w:div>
        <w:div w:id="813253500">
          <w:marLeft w:val="0"/>
          <w:marRight w:val="0"/>
          <w:marTop w:val="0"/>
          <w:marBottom w:val="0"/>
          <w:divBdr>
            <w:top w:val="none" w:sz="0" w:space="0" w:color="auto"/>
            <w:left w:val="none" w:sz="0" w:space="0" w:color="auto"/>
            <w:bottom w:val="none" w:sz="0" w:space="0" w:color="auto"/>
            <w:right w:val="none" w:sz="0" w:space="0" w:color="auto"/>
          </w:divBdr>
        </w:div>
        <w:div w:id="2015064105">
          <w:marLeft w:val="0"/>
          <w:marRight w:val="0"/>
          <w:marTop w:val="0"/>
          <w:marBottom w:val="0"/>
          <w:divBdr>
            <w:top w:val="none" w:sz="0" w:space="0" w:color="auto"/>
            <w:left w:val="none" w:sz="0" w:space="0" w:color="auto"/>
            <w:bottom w:val="none" w:sz="0" w:space="0" w:color="auto"/>
            <w:right w:val="none" w:sz="0" w:space="0" w:color="auto"/>
          </w:divBdr>
        </w:div>
      </w:divsChild>
    </w:div>
    <w:div w:id="2052538313">
      <w:bodyDiv w:val="1"/>
      <w:marLeft w:val="0"/>
      <w:marRight w:val="0"/>
      <w:marTop w:val="0"/>
      <w:marBottom w:val="0"/>
      <w:divBdr>
        <w:top w:val="none" w:sz="0" w:space="0" w:color="auto"/>
        <w:left w:val="none" w:sz="0" w:space="0" w:color="auto"/>
        <w:bottom w:val="none" w:sz="0" w:space="0" w:color="auto"/>
        <w:right w:val="none" w:sz="0" w:space="0" w:color="auto"/>
      </w:divBdr>
      <w:divsChild>
        <w:div w:id="209808958">
          <w:marLeft w:val="0"/>
          <w:marRight w:val="0"/>
          <w:marTop w:val="0"/>
          <w:marBottom w:val="0"/>
          <w:divBdr>
            <w:top w:val="none" w:sz="0" w:space="0" w:color="auto"/>
            <w:left w:val="none" w:sz="0" w:space="0" w:color="auto"/>
            <w:bottom w:val="none" w:sz="0" w:space="0" w:color="auto"/>
            <w:right w:val="none" w:sz="0" w:space="0" w:color="auto"/>
          </w:divBdr>
        </w:div>
        <w:div w:id="1751002515">
          <w:marLeft w:val="0"/>
          <w:marRight w:val="0"/>
          <w:marTop w:val="0"/>
          <w:marBottom w:val="0"/>
          <w:divBdr>
            <w:top w:val="none" w:sz="0" w:space="0" w:color="auto"/>
            <w:left w:val="none" w:sz="0" w:space="0" w:color="auto"/>
            <w:bottom w:val="none" w:sz="0" w:space="0" w:color="auto"/>
            <w:right w:val="none" w:sz="0" w:space="0" w:color="auto"/>
          </w:divBdr>
        </w:div>
        <w:div w:id="2319263">
          <w:marLeft w:val="0"/>
          <w:marRight w:val="0"/>
          <w:marTop w:val="0"/>
          <w:marBottom w:val="0"/>
          <w:divBdr>
            <w:top w:val="none" w:sz="0" w:space="0" w:color="auto"/>
            <w:left w:val="none" w:sz="0" w:space="0" w:color="auto"/>
            <w:bottom w:val="none" w:sz="0" w:space="0" w:color="auto"/>
            <w:right w:val="none" w:sz="0" w:space="0" w:color="auto"/>
          </w:divBdr>
        </w:div>
        <w:div w:id="1917932342">
          <w:marLeft w:val="0"/>
          <w:marRight w:val="0"/>
          <w:marTop w:val="0"/>
          <w:marBottom w:val="0"/>
          <w:divBdr>
            <w:top w:val="none" w:sz="0" w:space="0" w:color="auto"/>
            <w:left w:val="none" w:sz="0" w:space="0" w:color="auto"/>
            <w:bottom w:val="none" w:sz="0" w:space="0" w:color="auto"/>
            <w:right w:val="none" w:sz="0" w:space="0" w:color="auto"/>
          </w:divBdr>
        </w:div>
        <w:div w:id="1639725202">
          <w:marLeft w:val="0"/>
          <w:marRight w:val="0"/>
          <w:marTop w:val="0"/>
          <w:marBottom w:val="0"/>
          <w:divBdr>
            <w:top w:val="none" w:sz="0" w:space="0" w:color="auto"/>
            <w:left w:val="none" w:sz="0" w:space="0" w:color="auto"/>
            <w:bottom w:val="none" w:sz="0" w:space="0" w:color="auto"/>
            <w:right w:val="none" w:sz="0" w:space="0" w:color="auto"/>
          </w:divBdr>
        </w:div>
        <w:div w:id="1464155540">
          <w:marLeft w:val="0"/>
          <w:marRight w:val="0"/>
          <w:marTop w:val="0"/>
          <w:marBottom w:val="0"/>
          <w:divBdr>
            <w:top w:val="none" w:sz="0" w:space="0" w:color="auto"/>
            <w:left w:val="none" w:sz="0" w:space="0" w:color="auto"/>
            <w:bottom w:val="none" w:sz="0" w:space="0" w:color="auto"/>
            <w:right w:val="none" w:sz="0" w:space="0" w:color="auto"/>
          </w:divBdr>
        </w:div>
      </w:divsChild>
    </w:div>
    <w:div w:id="2052725009">
      <w:bodyDiv w:val="1"/>
      <w:marLeft w:val="0"/>
      <w:marRight w:val="0"/>
      <w:marTop w:val="0"/>
      <w:marBottom w:val="0"/>
      <w:divBdr>
        <w:top w:val="none" w:sz="0" w:space="0" w:color="auto"/>
        <w:left w:val="none" w:sz="0" w:space="0" w:color="auto"/>
        <w:bottom w:val="none" w:sz="0" w:space="0" w:color="auto"/>
        <w:right w:val="none" w:sz="0" w:space="0" w:color="auto"/>
      </w:divBdr>
    </w:div>
    <w:div w:id="2053849023">
      <w:bodyDiv w:val="1"/>
      <w:marLeft w:val="0"/>
      <w:marRight w:val="0"/>
      <w:marTop w:val="0"/>
      <w:marBottom w:val="0"/>
      <w:divBdr>
        <w:top w:val="none" w:sz="0" w:space="0" w:color="auto"/>
        <w:left w:val="none" w:sz="0" w:space="0" w:color="auto"/>
        <w:bottom w:val="none" w:sz="0" w:space="0" w:color="auto"/>
        <w:right w:val="none" w:sz="0" w:space="0" w:color="auto"/>
      </w:divBdr>
    </w:div>
    <w:div w:id="2060743363">
      <w:bodyDiv w:val="1"/>
      <w:marLeft w:val="0"/>
      <w:marRight w:val="0"/>
      <w:marTop w:val="0"/>
      <w:marBottom w:val="0"/>
      <w:divBdr>
        <w:top w:val="none" w:sz="0" w:space="0" w:color="auto"/>
        <w:left w:val="none" w:sz="0" w:space="0" w:color="auto"/>
        <w:bottom w:val="none" w:sz="0" w:space="0" w:color="auto"/>
        <w:right w:val="none" w:sz="0" w:space="0" w:color="auto"/>
      </w:divBdr>
      <w:divsChild>
        <w:div w:id="410199703">
          <w:marLeft w:val="0"/>
          <w:marRight w:val="0"/>
          <w:marTop w:val="0"/>
          <w:marBottom w:val="0"/>
          <w:divBdr>
            <w:top w:val="single" w:sz="6" w:space="4" w:color="CCCCCC"/>
            <w:left w:val="single" w:sz="6" w:space="4" w:color="CCCCCC"/>
            <w:bottom w:val="single" w:sz="6" w:space="4" w:color="CCCCCC"/>
            <w:right w:val="single" w:sz="6" w:space="4" w:color="CCCCCC"/>
          </w:divBdr>
          <w:divsChild>
            <w:div w:id="166527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6232">
      <w:bodyDiv w:val="1"/>
      <w:marLeft w:val="0"/>
      <w:marRight w:val="0"/>
      <w:marTop w:val="0"/>
      <w:marBottom w:val="0"/>
      <w:divBdr>
        <w:top w:val="none" w:sz="0" w:space="0" w:color="auto"/>
        <w:left w:val="none" w:sz="0" w:space="0" w:color="auto"/>
        <w:bottom w:val="none" w:sz="0" w:space="0" w:color="auto"/>
        <w:right w:val="none" w:sz="0" w:space="0" w:color="auto"/>
      </w:divBdr>
    </w:div>
    <w:div w:id="2071877471">
      <w:bodyDiv w:val="1"/>
      <w:marLeft w:val="0"/>
      <w:marRight w:val="0"/>
      <w:marTop w:val="0"/>
      <w:marBottom w:val="0"/>
      <w:divBdr>
        <w:top w:val="none" w:sz="0" w:space="0" w:color="auto"/>
        <w:left w:val="none" w:sz="0" w:space="0" w:color="auto"/>
        <w:bottom w:val="none" w:sz="0" w:space="0" w:color="auto"/>
        <w:right w:val="none" w:sz="0" w:space="0" w:color="auto"/>
      </w:divBdr>
    </w:div>
    <w:div w:id="2077704923">
      <w:bodyDiv w:val="1"/>
      <w:marLeft w:val="0"/>
      <w:marRight w:val="0"/>
      <w:marTop w:val="0"/>
      <w:marBottom w:val="0"/>
      <w:divBdr>
        <w:top w:val="none" w:sz="0" w:space="0" w:color="auto"/>
        <w:left w:val="none" w:sz="0" w:space="0" w:color="auto"/>
        <w:bottom w:val="none" w:sz="0" w:space="0" w:color="auto"/>
        <w:right w:val="none" w:sz="0" w:space="0" w:color="auto"/>
      </w:divBdr>
    </w:div>
    <w:div w:id="2080328634">
      <w:bodyDiv w:val="1"/>
      <w:marLeft w:val="0"/>
      <w:marRight w:val="0"/>
      <w:marTop w:val="0"/>
      <w:marBottom w:val="0"/>
      <w:divBdr>
        <w:top w:val="none" w:sz="0" w:space="0" w:color="auto"/>
        <w:left w:val="none" w:sz="0" w:space="0" w:color="auto"/>
        <w:bottom w:val="none" w:sz="0" w:space="0" w:color="auto"/>
        <w:right w:val="none" w:sz="0" w:space="0" w:color="auto"/>
      </w:divBdr>
      <w:divsChild>
        <w:div w:id="2072802699">
          <w:marLeft w:val="0"/>
          <w:marRight w:val="0"/>
          <w:marTop w:val="0"/>
          <w:marBottom w:val="0"/>
          <w:divBdr>
            <w:top w:val="none" w:sz="0" w:space="0" w:color="auto"/>
            <w:left w:val="none" w:sz="0" w:space="0" w:color="auto"/>
            <w:bottom w:val="none" w:sz="0" w:space="0" w:color="auto"/>
            <w:right w:val="none" w:sz="0" w:space="0" w:color="auto"/>
          </w:divBdr>
        </w:div>
      </w:divsChild>
    </w:div>
    <w:div w:id="2091537321">
      <w:bodyDiv w:val="1"/>
      <w:marLeft w:val="0"/>
      <w:marRight w:val="0"/>
      <w:marTop w:val="0"/>
      <w:marBottom w:val="0"/>
      <w:divBdr>
        <w:top w:val="none" w:sz="0" w:space="0" w:color="auto"/>
        <w:left w:val="none" w:sz="0" w:space="0" w:color="auto"/>
        <w:bottom w:val="none" w:sz="0" w:space="0" w:color="auto"/>
        <w:right w:val="none" w:sz="0" w:space="0" w:color="auto"/>
      </w:divBdr>
    </w:div>
    <w:div w:id="2094426889">
      <w:bodyDiv w:val="1"/>
      <w:marLeft w:val="0"/>
      <w:marRight w:val="0"/>
      <w:marTop w:val="0"/>
      <w:marBottom w:val="0"/>
      <w:divBdr>
        <w:top w:val="none" w:sz="0" w:space="0" w:color="auto"/>
        <w:left w:val="none" w:sz="0" w:space="0" w:color="auto"/>
        <w:bottom w:val="none" w:sz="0" w:space="0" w:color="auto"/>
        <w:right w:val="none" w:sz="0" w:space="0" w:color="auto"/>
      </w:divBdr>
      <w:divsChild>
        <w:div w:id="1993288298">
          <w:marLeft w:val="446"/>
          <w:marRight w:val="0"/>
          <w:marTop w:val="0"/>
          <w:marBottom w:val="0"/>
          <w:divBdr>
            <w:top w:val="none" w:sz="0" w:space="0" w:color="auto"/>
            <w:left w:val="none" w:sz="0" w:space="0" w:color="auto"/>
            <w:bottom w:val="none" w:sz="0" w:space="0" w:color="auto"/>
            <w:right w:val="none" w:sz="0" w:space="0" w:color="auto"/>
          </w:divBdr>
        </w:div>
        <w:div w:id="1912151085">
          <w:marLeft w:val="547"/>
          <w:marRight w:val="0"/>
          <w:marTop w:val="0"/>
          <w:marBottom w:val="0"/>
          <w:divBdr>
            <w:top w:val="none" w:sz="0" w:space="0" w:color="auto"/>
            <w:left w:val="none" w:sz="0" w:space="0" w:color="auto"/>
            <w:bottom w:val="none" w:sz="0" w:space="0" w:color="auto"/>
            <w:right w:val="none" w:sz="0" w:space="0" w:color="auto"/>
          </w:divBdr>
        </w:div>
      </w:divsChild>
    </w:div>
    <w:div w:id="2097244145">
      <w:bodyDiv w:val="1"/>
      <w:marLeft w:val="0"/>
      <w:marRight w:val="0"/>
      <w:marTop w:val="0"/>
      <w:marBottom w:val="0"/>
      <w:divBdr>
        <w:top w:val="none" w:sz="0" w:space="0" w:color="auto"/>
        <w:left w:val="none" w:sz="0" w:space="0" w:color="auto"/>
        <w:bottom w:val="none" w:sz="0" w:space="0" w:color="auto"/>
        <w:right w:val="none" w:sz="0" w:space="0" w:color="auto"/>
      </w:divBdr>
      <w:divsChild>
        <w:div w:id="903445045">
          <w:marLeft w:val="0"/>
          <w:marRight w:val="991"/>
          <w:marTop w:val="0"/>
          <w:marBottom w:val="0"/>
          <w:divBdr>
            <w:top w:val="none" w:sz="0" w:space="0" w:color="auto"/>
            <w:left w:val="none" w:sz="0" w:space="0" w:color="auto"/>
            <w:bottom w:val="none" w:sz="0" w:space="0" w:color="auto"/>
            <w:right w:val="none" w:sz="0" w:space="0" w:color="auto"/>
          </w:divBdr>
        </w:div>
      </w:divsChild>
    </w:div>
    <w:div w:id="2097708363">
      <w:bodyDiv w:val="1"/>
      <w:marLeft w:val="0"/>
      <w:marRight w:val="0"/>
      <w:marTop w:val="0"/>
      <w:marBottom w:val="0"/>
      <w:divBdr>
        <w:top w:val="none" w:sz="0" w:space="0" w:color="auto"/>
        <w:left w:val="none" w:sz="0" w:space="0" w:color="auto"/>
        <w:bottom w:val="none" w:sz="0" w:space="0" w:color="auto"/>
        <w:right w:val="none" w:sz="0" w:space="0" w:color="auto"/>
      </w:divBdr>
    </w:div>
    <w:div w:id="2106144158">
      <w:bodyDiv w:val="1"/>
      <w:marLeft w:val="0"/>
      <w:marRight w:val="0"/>
      <w:marTop w:val="0"/>
      <w:marBottom w:val="0"/>
      <w:divBdr>
        <w:top w:val="none" w:sz="0" w:space="0" w:color="auto"/>
        <w:left w:val="none" w:sz="0" w:space="0" w:color="auto"/>
        <w:bottom w:val="none" w:sz="0" w:space="0" w:color="auto"/>
        <w:right w:val="none" w:sz="0" w:space="0" w:color="auto"/>
      </w:divBdr>
    </w:div>
    <w:div w:id="2135519740">
      <w:bodyDiv w:val="1"/>
      <w:marLeft w:val="0"/>
      <w:marRight w:val="0"/>
      <w:marTop w:val="0"/>
      <w:marBottom w:val="0"/>
      <w:divBdr>
        <w:top w:val="none" w:sz="0" w:space="0" w:color="auto"/>
        <w:left w:val="none" w:sz="0" w:space="0" w:color="auto"/>
        <w:bottom w:val="none" w:sz="0" w:space="0" w:color="auto"/>
        <w:right w:val="none" w:sz="0" w:space="0" w:color="auto"/>
      </w:divBdr>
    </w:div>
    <w:div w:id="214704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mca.gov.in/bin/dms/getdocument?mds=z76om3NiBGIHmWy4e0HtcA%253D%253D&amp;type=open" TargetMode="External"/><Relationship Id="rId21" Type="http://schemas.openxmlformats.org/officeDocument/2006/relationships/hyperlink" Target="https://taxinformation.cbic.gov.in/view-pdf/1000322/ENG/Orders" TargetMode="External"/><Relationship Id="rId42" Type="http://schemas.openxmlformats.org/officeDocument/2006/relationships/hyperlink" Target="https://www.rbi.org.in/Scripts/NotificationUser.aspx?Id=12371&amp;Mode=0" TargetMode="External"/><Relationship Id="rId63" Type="http://schemas.openxmlformats.org/officeDocument/2006/relationships/hyperlink" Target="https://twitter.com/socialepfo/status/1548636836163031041" TargetMode="External"/><Relationship Id="rId84" Type="http://schemas.openxmlformats.org/officeDocument/2006/relationships/hyperlink" Target="https://www.sebi.gov.in/reports-and-statistics/reports/aug-2022/consultation-paper-on-green-and-blue-bonds-as-a-mode-of-sustainable-finance_61636.html" TargetMode="External"/><Relationship Id="rId138" Type="http://schemas.openxmlformats.org/officeDocument/2006/relationships/hyperlink" Target="https://ibbi.gov.in/uploads/whatsnew/11177d63dbf602b97f179669aa8b7eb0.pdf" TargetMode="External"/><Relationship Id="rId107" Type="http://schemas.openxmlformats.org/officeDocument/2006/relationships/hyperlink" Target="https://www.mca.gov.in/bin/dms/getdocument?mds=XD%252FvBLPZRoe8q7Ew1O68Vw%253D%253D&amp;type=open" TargetMode="External"/><Relationship Id="rId11" Type="http://schemas.openxmlformats.org/officeDocument/2006/relationships/hyperlink" Target="https://incometaxindia.gov.in/communications/notification/notification_91_2022.pdf" TargetMode="External"/><Relationship Id="rId32" Type="http://schemas.openxmlformats.org/officeDocument/2006/relationships/hyperlink" Target="https://www.rbi.org.in/Scripts/NotificationUser.aspx?Id=12364&amp;Mode=0" TargetMode="External"/><Relationship Id="rId53" Type="http://schemas.openxmlformats.org/officeDocument/2006/relationships/hyperlink" Target="https://www.rbi.org.in/Scripts/BS_PressReleaseDisplay.aspx?prid=54210" TargetMode="External"/><Relationship Id="rId74" Type="http://schemas.openxmlformats.org/officeDocument/2006/relationships/hyperlink" Target="https://pib.gov.in/PressReleseDetail.aspx?PRID=1848352" TargetMode="External"/><Relationship Id="rId128" Type="http://schemas.openxmlformats.org/officeDocument/2006/relationships/hyperlink" Target="https://ibbi.gov.in/uploads/whatsnew/220ba037a56108080bbff0afd7d01fa2.pdf" TargetMode="External"/><Relationship Id="rId5" Type="http://schemas.openxmlformats.org/officeDocument/2006/relationships/webSettings" Target="webSettings.xml"/><Relationship Id="rId90" Type="http://schemas.openxmlformats.org/officeDocument/2006/relationships/hyperlink" Target="https://www.sebi.gov.in/filings/buybacks/aug-2022/sis-limited_62101.html" TargetMode="External"/><Relationship Id="rId95" Type="http://schemas.openxmlformats.org/officeDocument/2006/relationships/hyperlink" Target="https://www.sebi.gov.in/legal/circulars/aug-2022/enhanced-disclosures-by-cras-and-norms-on-rating-withdrawal_62361.html" TargetMode="External"/><Relationship Id="rId22" Type="http://schemas.openxmlformats.org/officeDocument/2006/relationships/hyperlink" Target="https://www.gst.gov.in/newsandupdates/read/552" TargetMode="External"/><Relationship Id="rId27" Type="http://schemas.openxmlformats.org/officeDocument/2006/relationships/hyperlink" Target="https://taxinformation.cbic.gov.in/view-pdf/1000435/ENG/Instructions" TargetMode="External"/><Relationship Id="rId43" Type="http://schemas.openxmlformats.org/officeDocument/2006/relationships/hyperlink" Target="https://www.rbi.org.in/Scripts/NotificationUser.aspx?Id=12374&amp;Mode=0" TargetMode="External"/><Relationship Id="rId48" Type="http://schemas.openxmlformats.org/officeDocument/2006/relationships/hyperlink" Target="https://www.rbi.org.in/Scripts/BS_PressReleaseDisplay.aspx?prid=54161" TargetMode="External"/><Relationship Id="rId64" Type="http://schemas.openxmlformats.org/officeDocument/2006/relationships/hyperlink" Target="https://twitter.com/socialepfo/status/1548207667860369409" TargetMode="External"/><Relationship Id="rId69" Type="http://schemas.openxmlformats.org/officeDocument/2006/relationships/hyperlink" Target="https://www.theweek.in/news/biz-tech/2022/08/05/labour-laws-upgrade--simplification-of-taxes--stable-tariffs-key.html" TargetMode="External"/><Relationship Id="rId113" Type="http://schemas.openxmlformats.org/officeDocument/2006/relationships/hyperlink" Target="https://www.mca.gov.in/content/mca/global/en/home.html" TargetMode="External"/><Relationship Id="rId118" Type="http://schemas.openxmlformats.org/officeDocument/2006/relationships/hyperlink" Target="https://pib.gov.in/PressReleseDetail.aspx?PRID=1854102" TargetMode="External"/><Relationship Id="rId134" Type="http://schemas.openxmlformats.org/officeDocument/2006/relationships/hyperlink" Target="https://ibbi.gov.in/uploads/order/fc509576137d2f5a4c9f5c55321cc9c0.pdf" TargetMode="External"/><Relationship Id="rId139" Type="http://schemas.openxmlformats.org/officeDocument/2006/relationships/hyperlink" Target="https://ibbi.gov.in/uploads/order/4caf0aee1e8ae6a098346031c22047ef.pdf" TargetMode="External"/><Relationship Id="rId80" Type="http://schemas.openxmlformats.org/officeDocument/2006/relationships/hyperlink" Target="https://www.sebi.gov.in/legal/circulars/jul-2022/nomination-for-mutual-fund-unit-holders-extension-of-timelines_61395.html" TargetMode="External"/><Relationship Id="rId85" Type="http://schemas.openxmlformats.org/officeDocument/2006/relationships/hyperlink" Target="https://www.sebi.gov.in/legal/circulars/aug-2022/trading-window-closure-period-under-clause-4-of-schedule-b-read-with-regulation-9-of-sebi-prohibition-of-insider-trading-regulations-2015-framework-for-restricting-trading-by-designated-persons-b-_61781.html" TargetMode="External"/><Relationship Id="rId12" Type="http://schemas.openxmlformats.org/officeDocument/2006/relationships/hyperlink" Target="https://incometaxindia.gov.in/communications/notification/notification_93_2022.pdf" TargetMode="External"/><Relationship Id="rId17" Type="http://schemas.openxmlformats.org/officeDocument/2006/relationships/hyperlink" Target="https://incometaxindia.gov.in/communications/notification/notification_no_100_2022.pdf" TargetMode="External"/><Relationship Id="rId33" Type="http://schemas.openxmlformats.org/officeDocument/2006/relationships/hyperlink" Target="https://www.rbi.org.in/Scripts/NotificationUser.aspx?Id=12362&amp;Mode=0" TargetMode="External"/><Relationship Id="rId38" Type="http://schemas.openxmlformats.org/officeDocument/2006/relationships/hyperlink" Target="https://pib.gov.in/PressReleseDetail.aspx?PRID=1844612" TargetMode="External"/><Relationship Id="rId59" Type="http://schemas.openxmlformats.org/officeDocument/2006/relationships/hyperlink" Target="https://www.rbi.org.in/Scripts/BS_PressReleaseDisplay.aspx?prid=54235" TargetMode="External"/><Relationship Id="rId103" Type="http://schemas.openxmlformats.org/officeDocument/2006/relationships/hyperlink" Target="http://www.mca.gov.in/Ministry/pdf/Circular_06032020.pdf" TargetMode="External"/><Relationship Id="rId108" Type="http://schemas.openxmlformats.org/officeDocument/2006/relationships/hyperlink" Target="https://www.mca.gov.in/bin/dms/getdocument?mds=kvBTyn49lNlMUOv%252B38VTDg%253D%253D&amp;type=open" TargetMode="External"/><Relationship Id="rId124" Type="http://schemas.openxmlformats.org/officeDocument/2006/relationships/hyperlink" Target="https://ibbi.gov.in/uploads/legalframwork/85f0ccc68fcdf82e7ea01b5389094d48.pdf" TargetMode="External"/><Relationship Id="rId129" Type="http://schemas.openxmlformats.org/officeDocument/2006/relationships/hyperlink" Target="https://ibbi.gov.in/uploads/whatsnew/3df63832e9cdb3bd53eb023dff7e1521.pdf" TargetMode="External"/><Relationship Id="rId54" Type="http://schemas.openxmlformats.org/officeDocument/2006/relationships/hyperlink" Target="https://www.rbi.org.in/Scripts/BS_PressReleaseDisplay.aspx?prid=54217" TargetMode="External"/><Relationship Id="rId70" Type="http://schemas.openxmlformats.org/officeDocument/2006/relationships/hyperlink" Target="https://www.financialexpress.com/money/epf-contribution-rules-2022-what-to-do-if-employer-doesnt-deposit-in-provident-fund-account/2623421/" TargetMode="External"/><Relationship Id="rId75" Type="http://schemas.openxmlformats.org/officeDocument/2006/relationships/hyperlink" Target="https://www.zeebiz.com/personal-finance/news-epfo-account-will-your-epf-accounts-earn-interest-if-contribution-is-not-made-5-lesser-known-facts-194609" TargetMode="External"/><Relationship Id="rId91" Type="http://schemas.openxmlformats.org/officeDocument/2006/relationships/hyperlink" Target="https://www.sebi.gov.in/legal/circulars/aug-2022/guidelines-for-overseas-investment-by-alternative-investment-funds-aifs-venture-capital-funds-vcfs-_62020.html" TargetMode="External"/><Relationship Id="rId96" Type="http://schemas.openxmlformats.org/officeDocument/2006/relationships/hyperlink" Target="https://www.sebi.gov.in/legal/circulars/aug-2022/disclosure-requirement-for-asset-management-companies-amcs-_62345.html" TargetMode="External"/><Relationship Id="rId140" Type="http://schemas.openxmlformats.org/officeDocument/2006/relationships/hyperlink" Target="https://ibbi.gov.in/uploads/order/9b5c3a211b260b12c9166e3e20f5fdfe.pdf" TargetMode="Externa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gst.gov.in/newsandupdates/read/551" TargetMode="External"/><Relationship Id="rId28" Type="http://schemas.openxmlformats.org/officeDocument/2006/relationships/hyperlink" Target="https://taxinformation.cbic.gov.in/view-pdf/1000436/ENG/Instructions" TargetMode="External"/><Relationship Id="rId49" Type="http://schemas.openxmlformats.org/officeDocument/2006/relationships/hyperlink" Target="https://www.rbi.org.in/Scripts/BS_PressReleaseDisplay.aspx?prid=54154" TargetMode="External"/><Relationship Id="rId114" Type="http://schemas.openxmlformats.org/officeDocument/2006/relationships/hyperlink" Target="https://egazette.nic.in/WriteReadData/2022/238055.pdf" TargetMode="External"/><Relationship Id="rId119" Type="http://schemas.openxmlformats.org/officeDocument/2006/relationships/hyperlink" Target="https://www.mca.gov.in/bin/dms/getdocument?mds=4o6aHVQPVnWMaUqWvlFEow%253D%253D&amp;type=open" TargetMode="External"/><Relationship Id="rId44" Type="http://schemas.openxmlformats.org/officeDocument/2006/relationships/hyperlink" Target="https://www.rbi.org.in/Scripts/NotificationUser.aspx?Id=12375&amp;Mode=0" TargetMode="External"/><Relationship Id="rId60" Type="http://schemas.openxmlformats.org/officeDocument/2006/relationships/hyperlink" Target="https://www.rbi.org.in/Scripts/NotificationUser.aspx?Id=12380&amp;Mode=0" TargetMode="External"/><Relationship Id="rId65" Type="http://schemas.openxmlformats.org/officeDocument/2006/relationships/hyperlink" Target="https://pib.gov.in/PressReleseDetail.aspx?PRID=1844649" TargetMode="External"/><Relationship Id="rId81" Type="http://schemas.openxmlformats.org/officeDocument/2006/relationships/hyperlink" Target="https://www.sebi.gov.in/reports-and-statistics/publications/jul-2022/sebi-bulletin-july-2022_61403.html" TargetMode="External"/><Relationship Id="rId86" Type="http://schemas.openxmlformats.org/officeDocument/2006/relationships/hyperlink" Target="https://www.sebi.gov.in/media/press-releases/aug-2022/sebi-constitutes-fpi-advisory-committee-fac-_61783.html" TargetMode="External"/><Relationship Id="rId130" Type="http://schemas.openxmlformats.org/officeDocument/2006/relationships/hyperlink" Target="https://ibbi.gov.in/uploads/legalframwork/b3326d73932f89c5c3cf55dac11d07a4.pdf" TargetMode="External"/><Relationship Id="rId135" Type="http://schemas.openxmlformats.org/officeDocument/2006/relationships/hyperlink" Target="https://ibbi.gov.in/uploads/order/3e757794a8ff5f880b0ee07005ee4133.pdf" TargetMode="External"/><Relationship Id="rId13" Type="http://schemas.openxmlformats.org/officeDocument/2006/relationships/hyperlink" Target="https://incometaxindia.gov.in/communications/notification/notification-94-2022.pdf" TargetMode="External"/><Relationship Id="rId18" Type="http://schemas.openxmlformats.org/officeDocument/2006/relationships/hyperlink" Target="https://incometaxindia.gov.in/communications/notification/notification-no-101-2022.pdf" TargetMode="External"/><Relationship Id="rId39" Type="http://schemas.openxmlformats.org/officeDocument/2006/relationships/hyperlink" Target="https://pib.gov.in/PressReleseDetail.aspx?PRID=1844997" TargetMode="External"/><Relationship Id="rId109" Type="http://schemas.openxmlformats.org/officeDocument/2006/relationships/hyperlink" Target="https://www.mca.gov.in/bin/dms/getdocument?mds=dXH1ziMu%252FmN%252BBSRLHN9evw%253D%253D&amp;type=open" TargetMode="External"/><Relationship Id="rId34" Type="http://schemas.openxmlformats.org/officeDocument/2006/relationships/hyperlink" Target="https://www.rbi.org.in/Scripts/NotificationUser.aspx?Id=12361&amp;Mode=0" TargetMode="External"/><Relationship Id="rId50" Type="http://schemas.openxmlformats.org/officeDocument/2006/relationships/hyperlink" Target="https://www.rbi.org.in/Scripts/NotificationUser.aspx?Id=12378&amp;Mode=0" TargetMode="External"/><Relationship Id="rId55" Type="http://schemas.openxmlformats.org/officeDocument/2006/relationships/hyperlink" Target="https://www.rbi.org.in/Scripts/NotificationUser.aspx?Id=12376&amp;Mode=0" TargetMode="External"/><Relationship Id="rId76" Type="http://schemas.openxmlformats.org/officeDocument/2006/relationships/hyperlink" Target="https://www.sebi.gov.in/legal/circulars/aug-2019/disclosure-of-reasons-for-encumbrance-by-promoter-of-listed-companies_43837.html" TargetMode="External"/><Relationship Id="rId97" Type="http://schemas.openxmlformats.org/officeDocument/2006/relationships/hyperlink" Target="https://www.sebi.gov.in/legal/regulations/aug-2022/securities-and-exchange-board-of-india-portfolio-managers-amendment-regulations-2022_62248.html" TargetMode="External"/><Relationship Id="rId104" Type="http://schemas.openxmlformats.org/officeDocument/2006/relationships/hyperlink" Target="http://www.mca.gov.in/Ministry/pdf/Circular19_30042020.pdf" TargetMode="External"/><Relationship Id="rId120" Type="http://schemas.openxmlformats.org/officeDocument/2006/relationships/hyperlink" Target="https://www.mca.gov.in/bin/dms/getdocument?mds=slrNNMj6rSE43YrWxXorGw%253D%253D&amp;type=open" TargetMode="External"/><Relationship Id="rId125" Type="http://schemas.openxmlformats.org/officeDocument/2006/relationships/hyperlink" Target="https://ibbi.gov.in/uploads/order/3eea7550a32c06a6137abae4b9e8e08f.pdf" TargetMode="External"/><Relationship Id="rId141" Type="http://schemas.openxmlformats.org/officeDocument/2006/relationships/hyperlink" Target="https://ibbi.gov.in/uploads/order/fc509576137d2f5a4c9f5c55321cc9c0.pdf" TargetMode="External"/><Relationship Id="rId7" Type="http://schemas.openxmlformats.org/officeDocument/2006/relationships/endnotes" Target="endnotes.xml"/><Relationship Id="rId71" Type="http://schemas.openxmlformats.org/officeDocument/2006/relationships/hyperlink" Target="https://www.business-standard.com/article/current-affairs/supreme-court-hears-the-validity-of-pension-scheme-amendment-122081001367_1.html" TargetMode="External"/><Relationship Id="rId92" Type="http://schemas.openxmlformats.org/officeDocument/2006/relationships/hyperlink" Target="https://www.sebi.gov.in/legal/regulations/aug-2022/securities-contracts-regulation-stock-exchanges-and-clearing-corporations-amendment-regulations-2022_62028.html" TargetMode="External"/><Relationship Id="rId2" Type="http://schemas.openxmlformats.org/officeDocument/2006/relationships/numbering" Target="numbering.xml"/><Relationship Id="rId29" Type="http://schemas.openxmlformats.org/officeDocument/2006/relationships/hyperlink" Target="https://flair.rbi.org.in/fla/faces/pages/login.xhtml" TargetMode="External"/><Relationship Id="rId24" Type="http://schemas.openxmlformats.org/officeDocument/2006/relationships/hyperlink" Target="https://taxinformation.cbic.gov.in/view-pdf/1003114/ENG/Circulars" TargetMode="External"/><Relationship Id="rId40" Type="http://schemas.openxmlformats.org/officeDocument/2006/relationships/hyperlink" Target="https://www.rbi.org.in/Scripts/NotificationUser.aspx?Id=12368&amp;Mode=0" TargetMode="External"/><Relationship Id="rId45" Type="http://schemas.openxmlformats.org/officeDocument/2006/relationships/hyperlink" Target="https://www.rbi.org.in/Scripts/NotificationUser.aspx?Id=12376&amp;Mode=0" TargetMode="External"/><Relationship Id="rId66" Type="http://schemas.openxmlformats.org/officeDocument/2006/relationships/hyperlink" Target="https://pib.gov.in/PressReleseDetail.aspx?PRID=1844652" TargetMode="External"/><Relationship Id="rId87" Type="http://schemas.openxmlformats.org/officeDocument/2006/relationships/hyperlink" Target="https://www.sebi.gov.in/media/public-notices/aug-2022/status-of-scores-complaints-as-on-july-31-2022-_61854.html" TargetMode="External"/><Relationship Id="rId110" Type="http://schemas.openxmlformats.org/officeDocument/2006/relationships/hyperlink" Target="https://www.mca.gov.in/bin/dms/getdocument?mds=46mmHtX3EkGV678OohUZ1Q%253D%253D&amp;type=open" TargetMode="External"/><Relationship Id="rId115" Type="http://schemas.openxmlformats.org/officeDocument/2006/relationships/hyperlink" Target="https://www.mca.gov.in/content/dam/mca/pdf/FAQs-Set-1-forms-20220817.pdf" TargetMode="External"/><Relationship Id="rId131" Type="http://schemas.openxmlformats.org/officeDocument/2006/relationships/hyperlink" Target="https://ibbi.gov.in/uploads/order/77307ae54cfd3b94bac705ab01b382d3.pdf" TargetMode="External"/><Relationship Id="rId136" Type="http://schemas.openxmlformats.org/officeDocument/2006/relationships/hyperlink" Target="https://ibbi.gov.in/uploads/legalframwork/1cbfbed3077777d5c0e385ce4d1d606a.pdf" TargetMode="External"/><Relationship Id="rId61" Type="http://schemas.openxmlformats.org/officeDocument/2006/relationships/hyperlink" Target="https://pib.gov.in/PressReleasePage.aspx?PRID=1846507" TargetMode="External"/><Relationship Id="rId82" Type="http://schemas.openxmlformats.org/officeDocument/2006/relationships/hyperlink" Target="https://www.sebi.gov.in/legal/circulars/jul-2022/framework-for-automated-deactivation-of-trading-and-demat-accounts-in-cases-of-inadequate-kycs_61407.html" TargetMode="External"/><Relationship Id="rId19" Type="http://schemas.openxmlformats.org/officeDocument/2006/relationships/hyperlink" Target="https://incometaxindia.gov.in/communications/notification/notification-no-103-2022.pdf" TargetMode="External"/><Relationship Id="rId14" Type="http://schemas.openxmlformats.org/officeDocument/2006/relationships/hyperlink" Target="https://incometaxindia.gov.in/communications/notification/notification-no-96-2022.pdf" TargetMode="External"/><Relationship Id="rId30" Type="http://schemas.openxmlformats.org/officeDocument/2006/relationships/hyperlink" Target="https://www.rbi.org.in/Scripts/NotificationUser.aspx?Id=12366&amp;Mode=0" TargetMode="External"/><Relationship Id="rId35" Type="http://schemas.openxmlformats.org/officeDocument/2006/relationships/hyperlink" Target="https://www.rbi.org.in/Scripts/BS_PressReleaseDisplay.aspx?prid=54121" TargetMode="External"/><Relationship Id="rId56" Type="http://schemas.openxmlformats.org/officeDocument/2006/relationships/hyperlink" Target="https://www.rbi.org.in/Scripts/BS_PressReleaseDisplay.aspx?prid=54225" TargetMode="External"/><Relationship Id="rId77" Type="http://schemas.openxmlformats.org/officeDocument/2006/relationships/hyperlink" Target="https://www.sebi.gov.in/legal/circulars/aug-2019/non-compliance-with-certain-provisions-of-sebi-issue-of-capital-and-disclosure-requirements-regulations-2018-icdr-regulations-_43941.html" TargetMode="External"/><Relationship Id="rId100" Type="http://schemas.openxmlformats.org/officeDocument/2006/relationships/hyperlink" Target="https://enlightengovernance.blogspot.com/2019/07/draft-format-for-ben-1-sbo-rules-2018.html" TargetMode="External"/><Relationship Id="rId105" Type="http://schemas.openxmlformats.org/officeDocument/2006/relationships/hyperlink" Target="http://www.mca.gov.in/Ministry/pdf/GeneralCircularNo.26_06072020.pdf" TargetMode="External"/><Relationship Id="rId126" Type="http://schemas.openxmlformats.org/officeDocument/2006/relationships/hyperlink" Target="https://ibbi.gov.in/uploads/whatsnew/28be7656d80a15c9a5ad7d57e77c4087.pdf" TargetMode="External"/><Relationship Id="rId8" Type="http://schemas.openxmlformats.org/officeDocument/2006/relationships/hyperlink" Target="https://incometaxindia.gov.in/communications/notification/notification-4-dated-26-7-2022.pdf" TargetMode="External"/><Relationship Id="rId51" Type="http://schemas.openxmlformats.org/officeDocument/2006/relationships/hyperlink" Target="https://www.rbi.org.in/Scripts/BS_PressReleaseDisplay.aspx?prid=54208" TargetMode="External"/><Relationship Id="rId72" Type="http://schemas.openxmlformats.org/officeDocument/2006/relationships/hyperlink" Target="https://www.hindustantimes.com/cities/lucknow-news/where-has-pf-of-10-000-sanitation-workers-gone-101660155206550.html" TargetMode="External"/><Relationship Id="rId93" Type="http://schemas.openxmlformats.org/officeDocument/2006/relationships/hyperlink" Target="https://www.sebi.gov.in/legal/circulars/aug-2022/corrigendum-to-master-circular-for-depositories-dated-february-05-2021-on-opening-of-demat-account-in-case-of-huf_62387.html" TargetMode="External"/><Relationship Id="rId98" Type="http://schemas.openxmlformats.org/officeDocument/2006/relationships/hyperlink" Target="https://www.sebi.gov.in/filings/mutual-funds/aug-2022/uti-nifty-100-enhanced-esg-index-fund_62197.html" TargetMode="External"/><Relationship Id="rId121" Type="http://schemas.openxmlformats.org/officeDocument/2006/relationships/hyperlink" Target="https://www.mca.gov.in/bin/dms/getdocument?mds=99KwRbJSkMXjVLv09KTgJg%253D%253D&amp;type=open" TargetMode="External"/><Relationship Id="rId142" Type="http://schemas.openxmlformats.org/officeDocument/2006/relationships/hyperlink" Target="mailto:cslalitrajput@gmail.com" TargetMode="External"/><Relationship Id="rId3" Type="http://schemas.openxmlformats.org/officeDocument/2006/relationships/styles" Target="styles.xml"/><Relationship Id="rId25" Type="http://schemas.openxmlformats.org/officeDocument/2006/relationships/hyperlink" Target="https://taxinformation.cbic.gov.in/view-pdf/1003115/ENG/Circulars" TargetMode="External"/><Relationship Id="rId46" Type="http://schemas.openxmlformats.org/officeDocument/2006/relationships/hyperlink" Target="https://www.rbi.org.in/Scripts/BS_PressReleaseDisplay.aspx?prid=54187" TargetMode="External"/><Relationship Id="rId67" Type="http://schemas.openxmlformats.org/officeDocument/2006/relationships/hyperlink" Target="https://pib.gov.in/PressReleseDetail.aspx?PRID=1844653" TargetMode="External"/><Relationship Id="rId116" Type="http://schemas.openxmlformats.org/officeDocument/2006/relationships/hyperlink" Target="https://www.mca.gov.in/bin/dms/getdocument?mds=wIHQjtXEQJK%252F7i1M2jM5wQ%253D%253D&amp;type=open" TargetMode="External"/><Relationship Id="rId137" Type="http://schemas.openxmlformats.org/officeDocument/2006/relationships/hyperlink" Target="https://ibbi.gov.in/uploads/order/67f156760f0164f97564f22fcdbcf050.pdf" TargetMode="External"/><Relationship Id="rId20" Type="http://schemas.openxmlformats.org/officeDocument/2006/relationships/hyperlink" Target="https://taxinformation.cbic.gov.in/view-pdf/1009474/ENG/Notifications" TargetMode="External"/><Relationship Id="rId41" Type="http://schemas.openxmlformats.org/officeDocument/2006/relationships/hyperlink" Target="https://www.rbi.org.in/Scripts/NotificationUser.aspx?Id=12369&amp;Mode=0" TargetMode="External"/><Relationship Id="rId62" Type="http://schemas.openxmlformats.org/officeDocument/2006/relationships/hyperlink" Target="https://pib.gov.in/PressReleseDetail.aspx?PRID=1843123" TargetMode="External"/><Relationship Id="rId83" Type="http://schemas.openxmlformats.org/officeDocument/2006/relationships/hyperlink" Target="https://www.sebi.gov.in/legal/circulars/aug-2022/enhanced-guidelines-for-debenture-trustees-and-listed-issuer-companies-on-security-creation-and-initial-due-diligence_61629.html" TargetMode="External"/><Relationship Id="rId88" Type="http://schemas.openxmlformats.org/officeDocument/2006/relationships/hyperlink" Target="https://www.sebi.gov.in/legal/circulars/aug-2022/participation-as-financial-information-providers-in-account-aggregator-framework_62157.html" TargetMode="External"/><Relationship Id="rId111" Type="http://schemas.openxmlformats.org/officeDocument/2006/relationships/hyperlink" Target="https://pib.gov.in/PressReleseDetail.aspx?PRID=1845323" TargetMode="External"/><Relationship Id="rId132" Type="http://schemas.openxmlformats.org/officeDocument/2006/relationships/hyperlink" Target="https://ibbi.gov.in/uploads/order/147aeeb0b8c1b47f7d214df439c111a0.pdf" TargetMode="External"/><Relationship Id="rId15" Type="http://schemas.openxmlformats.org/officeDocument/2006/relationships/hyperlink" Target="https://incometaxindia.gov.in/communications/notification/notification-no-98-2022.pdf" TargetMode="External"/><Relationship Id="rId36" Type="http://schemas.openxmlformats.org/officeDocument/2006/relationships/hyperlink" Target="https://www.rbi.org.in/Scripts/BS_PressReleaseDisplay.aspx?prid=54097" TargetMode="External"/><Relationship Id="rId57" Type="http://schemas.openxmlformats.org/officeDocument/2006/relationships/hyperlink" Target="https://www.rbi.org.in/Scripts/BS_PressReleaseDisplay.aspx?prid=54230" TargetMode="External"/><Relationship Id="rId106" Type="http://schemas.openxmlformats.org/officeDocument/2006/relationships/hyperlink" Target="https://enlightengovernance.blogspot.com/2020/06/note-on-form-nfra-2-auditors-return.html" TargetMode="External"/><Relationship Id="rId127" Type="http://schemas.openxmlformats.org/officeDocument/2006/relationships/hyperlink" Target="https://ibbi.gov.in/uploads/order/c591c5ac64d6c8a562d8327b4ece7beb.pdf" TargetMode="External"/><Relationship Id="rId10" Type="http://schemas.openxmlformats.org/officeDocument/2006/relationships/hyperlink" Target="https://www.incometaxindia.gov.in/Lists/Latest%20News/Attachments/531/Order-under-Section-119-IT-Act-1961-dated-30-07-2022.pdf" TargetMode="External"/><Relationship Id="rId31" Type="http://schemas.openxmlformats.org/officeDocument/2006/relationships/hyperlink" Target="https://www.rbi.org.in/Scripts/NotificationUser.aspx?Id=12365&amp;Mode=0" TargetMode="External"/><Relationship Id="rId52" Type="http://schemas.openxmlformats.org/officeDocument/2006/relationships/hyperlink" Target="https://www.rbi.org.in/Scripts/BS_PressReleaseDisplay.aspx?prid=54209" TargetMode="External"/><Relationship Id="rId73" Type="http://schemas.openxmlformats.org/officeDocument/2006/relationships/hyperlink" Target="https://kalingatv.com/miscellany/merge-2-epf-accounts-online-know-step-by-step-process/" TargetMode="External"/><Relationship Id="rId78" Type="http://schemas.openxmlformats.org/officeDocument/2006/relationships/hyperlink" Target="https://www.sebi.gov.in/legal/circulars/jul-2022/addendum-to-sebi-circular-on-development-of-passive-funds_61320.html" TargetMode="External"/><Relationship Id="rId94" Type="http://schemas.openxmlformats.org/officeDocument/2006/relationships/hyperlink" Target="https://www.sebi.gov.in/legal/circulars/aug-2022/circular-for-portfolio-managers_62374.html" TargetMode="External"/><Relationship Id="rId99" Type="http://schemas.openxmlformats.org/officeDocument/2006/relationships/hyperlink" Target="http://www.mca.gov.in/Ministry/pdf/CompaniesOwnersAmendmentRules_08020219.pdf" TargetMode="External"/><Relationship Id="rId101" Type="http://schemas.openxmlformats.org/officeDocument/2006/relationships/hyperlink" Target="http://www.mca.gov.in/Ministry/pdf/GeneralCircular_24092019.pdf" TargetMode="External"/><Relationship Id="rId122" Type="http://schemas.openxmlformats.org/officeDocument/2006/relationships/hyperlink" Target="https://www.business-standard.com/article/companies/ibbi-likely-to-issue-more-regulations-by-august-end-to-streamline-cirp-122081701313_1.html" TargetMode="External"/><Relationship Id="rId14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ncometaxindia.gov.in/Lists/Latest%20News/Attachments/529/Order-authorizing-Prescribed-Authority-purpose-of-e-Verification-Scheme-2021-miscComm-20-7-22.pdf" TargetMode="External"/><Relationship Id="rId26" Type="http://schemas.openxmlformats.org/officeDocument/2006/relationships/hyperlink" Target="https://taxinformation.cbic.gov.in/view-pdf/1003116/ENG/Circulars" TargetMode="External"/><Relationship Id="rId47" Type="http://schemas.openxmlformats.org/officeDocument/2006/relationships/hyperlink" Target="https://www.rbi.org.in/Scripts/BS_PressReleaseDisplay.aspx?prid=54168" TargetMode="External"/><Relationship Id="rId68" Type="http://schemas.openxmlformats.org/officeDocument/2006/relationships/hyperlink" Target="https://www.ndtv.com/business/increased-work-hours-to-reduced-in-hand-salary-how-new-labour-code-will-impact-you-3230854" TargetMode="External"/><Relationship Id="rId89" Type="http://schemas.openxmlformats.org/officeDocument/2006/relationships/hyperlink" Target="https://www.sebi.gov.in/legal/circulars/aug-2022/block-mechanism-in-demat-account-of-clients-undertaking-sale-transactions_62131.html" TargetMode="External"/><Relationship Id="rId112" Type="http://schemas.openxmlformats.org/officeDocument/2006/relationships/hyperlink" Target="https://www.mca.gov.in/bin/dms/getdocument?mds=Y4pqRKBA7Yr7PjlAIjTZBw%253D%253D&amp;type=open" TargetMode="External"/><Relationship Id="rId133" Type="http://schemas.openxmlformats.org/officeDocument/2006/relationships/hyperlink" Target="https://ibbi.gov.in/uploads/order/749ec9767df69a4d823f40e9766d6db4.pdf" TargetMode="External"/><Relationship Id="rId16" Type="http://schemas.openxmlformats.org/officeDocument/2006/relationships/hyperlink" Target="https://incometaxindia.gov.in/communications/notification/notification-no-99-2022.pdf" TargetMode="External"/><Relationship Id="rId37" Type="http://schemas.openxmlformats.org/officeDocument/2006/relationships/hyperlink" Target="https://www.rbi.org.in/Scripts/BS_PressReleaseDisplay.aspx?prid=54119" TargetMode="External"/><Relationship Id="rId58" Type="http://schemas.openxmlformats.org/officeDocument/2006/relationships/hyperlink" Target="https://www.rbi.org.in/Scripts/BS_PressReleaseDisplay.aspx?prid=54232" TargetMode="External"/><Relationship Id="rId79" Type="http://schemas.openxmlformats.org/officeDocument/2006/relationships/hyperlink" Target="https://www.sebi.gov.in/legal/circulars/jul-2022/lodr-single-operational-circular-for-listing-obligations-and-disclosure-requirements-for-non-convertible-securities-securitized-debt-instruments-and-or-commercial-paper_61345.html" TargetMode="External"/><Relationship Id="rId102" Type="http://schemas.openxmlformats.org/officeDocument/2006/relationships/hyperlink" Target="http://www.mca.gov.in/Ministry/pdf/DIR3KYCcompleteMessage_13042019.pdf" TargetMode="External"/><Relationship Id="rId123" Type="http://schemas.openxmlformats.org/officeDocument/2006/relationships/hyperlink" Target="https://ibbi.gov.in/uploads/order/bf96a330f18d4d14c991ba393cdd1239.pdf" TargetMode="External"/><Relationship Id="rId14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78AB0-DF55-444E-9946-480560F00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7410</TotalTime>
  <Pages>1</Pages>
  <Words>10479</Words>
  <Characters>59733</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 Lalit rajput !! +91 8802581290</dc:creator>
  <cp:lastModifiedBy>Lalit Rajput</cp:lastModifiedBy>
  <cp:revision>2309</cp:revision>
  <dcterms:created xsi:type="dcterms:W3CDTF">2020-08-31T12:45:00Z</dcterms:created>
  <dcterms:modified xsi:type="dcterms:W3CDTF">2022-09-16T18:33:00Z</dcterms:modified>
</cp:coreProperties>
</file>