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B68D4" w14:textId="77777777" w:rsidR="00CA4F7C" w:rsidRDefault="00CA4F7C" w:rsidP="00CA4F7C">
      <w:pPr>
        <w:jc w:val="center"/>
        <w:divId w:val="443618743"/>
        <w:rPr>
          <w:b/>
          <w:bCs/>
          <w:i/>
          <w:iCs/>
          <w:sz w:val="36"/>
          <w:szCs w:val="36"/>
          <w:u w:val="single"/>
        </w:rPr>
      </w:pPr>
      <w:r w:rsidRPr="003028B2">
        <w:rPr>
          <w:b/>
          <w:bCs/>
          <w:i/>
          <w:iCs/>
          <w:sz w:val="36"/>
          <w:szCs w:val="36"/>
          <w:u w:val="single"/>
        </w:rPr>
        <w:t>IRDAI (INVESTMENT) (FIFTH AMENDMENT) REGULATIONS ,2013</w:t>
      </w:r>
    </w:p>
    <w:p w14:paraId="032147C3" w14:textId="77777777" w:rsidR="00CA4F7C" w:rsidRDefault="00CA4F7C" w:rsidP="00CA4F7C">
      <w:pPr>
        <w:jc w:val="both"/>
        <w:divId w:val="443618743"/>
        <w:rPr>
          <w:i/>
          <w:iCs/>
          <w:sz w:val="28"/>
          <w:szCs w:val="28"/>
        </w:rPr>
      </w:pPr>
      <w:r>
        <w:rPr>
          <w:i/>
          <w:iCs/>
          <w:sz w:val="28"/>
          <w:szCs w:val="28"/>
        </w:rPr>
        <w:t>Dear Friends,</w:t>
      </w:r>
    </w:p>
    <w:p w14:paraId="6B56A520" w14:textId="77777777" w:rsidR="00CA4F7C" w:rsidRDefault="00CA4F7C" w:rsidP="00CA4F7C">
      <w:pPr>
        <w:jc w:val="both"/>
        <w:divId w:val="443618743"/>
        <w:rPr>
          <w:i/>
          <w:iCs/>
          <w:sz w:val="28"/>
          <w:szCs w:val="28"/>
        </w:rPr>
      </w:pPr>
    </w:p>
    <w:p w14:paraId="2ECAC6E7" w14:textId="70759EB6" w:rsidR="00CA4F7C" w:rsidRDefault="00CA4F7C" w:rsidP="00CA4F7C">
      <w:pPr>
        <w:jc w:val="both"/>
        <w:divId w:val="443618743"/>
        <w:rPr>
          <w:i/>
          <w:iCs/>
          <w:sz w:val="28"/>
          <w:szCs w:val="28"/>
        </w:rPr>
      </w:pPr>
      <w:r>
        <w:rPr>
          <w:i/>
          <w:iCs/>
          <w:sz w:val="28"/>
          <w:szCs w:val="28"/>
        </w:rPr>
        <w:t>As you are aware that every insurance company carrying insurance or reinsurance business in India shall invest and keep invested his total assets according to the provisions of Section 27 &amp; 27A of the Insurance Act, 1938 as amended the Insurance Laws(Amendment) Act, 2015 read with IRDAI( Investment) Regulations, 2000 as amended by IRDAI( Investment)(Fourth Amendment) Regulations, 2008 and IRDAI( Investment ) (Fifth Amendment) Regulations, 2013.</w:t>
      </w:r>
    </w:p>
    <w:p w14:paraId="26BF0F3C" w14:textId="77777777" w:rsidR="00CA4F7C" w:rsidRDefault="00CA4F7C" w:rsidP="00CA4F7C">
      <w:pPr>
        <w:jc w:val="both"/>
        <w:divId w:val="443618743"/>
        <w:rPr>
          <w:i/>
          <w:iCs/>
          <w:sz w:val="28"/>
          <w:szCs w:val="28"/>
        </w:rPr>
      </w:pPr>
    </w:p>
    <w:p w14:paraId="343D5534" w14:textId="79F0D241" w:rsidR="00CA4F7C" w:rsidRDefault="00CA4F7C" w:rsidP="00CA4F7C">
      <w:pPr>
        <w:jc w:val="both"/>
        <w:divId w:val="443618743"/>
        <w:rPr>
          <w:i/>
          <w:iCs/>
          <w:sz w:val="28"/>
          <w:szCs w:val="28"/>
        </w:rPr>
      </w:pPr>
      <w:r>
        <w:rPr>
          <w:i/>
          <w:iCs/>
          <w:sz w:val="28"/>
          <w:szCs w:val="28"/>
        </w:rPr>
        <w:t xml:space="preserve">One of the main sources of income of an insurance company are premium and interest, dividend received from investment. When selecting instruments of investment , the insurance companies take into consideration the Asset and Liability Management ( ALM) , the Security of Investment , an appropriate divarication and insurer’s foreseeable needs for cash. So it is utmost important for an insurance company to invest funds of policyholders and wisely. </w:t>
      </w:r>
    </w:p>
    <w:p w14:paraId="59C6AFE3" w14:textId="77777777" w:rsidR="00CA4F7C" w:rsidRDefault="00CA4F7C" w:rsidP="00CA4F7C">
      <w:pPr>
        <w:jc w:val="both"/>
        <w:divId w:val="443618743"/>
        <w:rPr>
          <w:i/>
          <w:iCs/>
          <w:sz w:val="28"/>
          <w:szCs w:val="28"/>
        </w:rPr>
      </w:pPr>
    </w:p>
    <w:p w14:paraId="2FFA68BC" w14:textId="0AB841F3" w:rsidR="00CA4F7C" w:rsidRDefault="00CA4F7C" w:rsidP="00CA4F7C">
      <w:pPr>
        <w:jc w:val="both"/>
        <w:divId w:val="443618743"/>
        <w:rPr>
          <w:i/>
          <w:iCs/>
          <w:sz w:val="28"/>
          <w:szCs w:val="28"/>
        </w:rPr>
      </w:pPr>
      <w:r>
        <w:rPr>
          <w:i/>
          <w:iCs/>
          <w:sz w:val="28"/>
          <w:szCs w:val="28"/>
        </w:rPr>
        <w:t>The “Investment” is one of the Core Activities of an insurance company and hence it cannot be outsourcing. The Board of Directors are responsible for formulating Investment Policy of an insurance company and same can be delegated to “ Committee of Insurance”, consisting highly decorated officers of the company.</w:t>
      </w:r>
    </w:p>
    <w:p w14:paraId="2FDAB144" w14:textId="77777777" w:rsidR="00CA4F7C" w:rsidRDefault="00CA4F7C" w:rsidP="00CA4F7C">
      <w:pPr>
        <w:divId w:val="443618743"/>
        <w:rPr>
          <w:i/>
          <w:iCs/>
          <w:sz w:val="28"/>
          <w:szCs w:val="28"/>
        </w:rPr>
      </w:pPr>
    </w:p>
    <w:p w14:paraId="3490BAA8" w14:textId="3656828A" w:rsidR="00CA4F7C" w:rsidRDefault="00CA4F7C" w:rsidP="00CA4F7C">
      <w:pPr>
        <w:divId w:val="443618743"/>
        <w:rPr>
          <w:i/>
          <w:iCs/>
          <w:sz w:val="28"/>
          <w:szCs w:val="28"/>
        </w:rPr>
      </w:pPr>
      <w:r>
        <w:rPr>
          <w:i/>
          <w:iCs/>
          <w:sz w:val="28"/>
          <w:szCs w:val="28"/>
        </w:rPr>
        <w:t>In this article , we are going to discuss important provisions of the Insurance Act,1938 and the IRDAI( Investment)(Fifth Amendment) Regulations ,2013.</w:t>
      </w:r>
    </w:p>
    <w:p w14:paraId="703C70C2" w14:textId="77777777" w:rsidR="00CA4F7C" w:rsidRDefault="00CA4F7C" w:rsidP="00CA4F7C">
      <w:pPr>
        <w:jc w:val="both"/>
        <w:divId w:val="443618743"/>
        <w:rPr>
          <w:b/>
          <w:bCs/>
          <w:i/>
          <w:iCs/>
          <w:sz w:val="28"/>
          <w:szCs w:val="28"/>
          <w:u w:val="single"/>
        </w:rPr>
      </w:pPr>
    </w:p>
    <w:p w14:paraId="0381FE84" w14:textId="77777777" w:rsidR="00CA4F7C" w:rsidRDefault="00CA4F7C" w:rsidP="00CA4F7C">
      <w:pPr>
        <w:jc w:val="both"/>
        <w:divId w:val="443618743"/>
        <w:rPr>
          <w:b/>
          <w:bCs/>
          <w:i/>
          <w:iCs/>
          <w:sz w:val="28"/>
          <w:szCs w:val="28"/>
          <w:u w:val="single"/>
        </w:rPr>
      </w:pPr>
    </w:p>
    <w:p w14:paraId="05F2F16B" w14:textId="77777777" w:rsidR="00CA4F7C" w:rsidRDefault="00CA4F7C" w:rsidP="00CA4F7C">
      <w:pPr>
        <w:jc w:val="both"/>
        <w:divId w:val="443618743"/>
        <w:rPr>
          <w:b/>
          <w:bCs/>
          <w:i/>
          <w:iCs/>
          <w:sz w:val="28"/>
          <w:szCs w:val="28"/>
          <w:u w:val="single"/>
        </w:rPr>
      </w:pPr>
    </w:p>
    <w:p w14:paraId="0F5B0A4B" w14:textId="77777777" w:rsidR="00CA4F7C" w:rsidRDefault="00CA4F7C" w:rsidP="00CA4F7C">
      <w:pPr>
        <w:jc w:val="both"/>
        <w:divId w:val="443618743"/>
        <w:rPr>
          <w:b/>
          <w:bCs/>
          <w:i/>
          <w:iCs/>
          <w:sz w:val="28"/>
          <w:szCs w:val="28"/>
          <w:u w:val="single"/>
        </w:rPr>
      </w:pPr>
    </w:p>
    <w:p w14:paraId="39CDC699" w14:textId="77777777" w:rsidR="00CA4F7C" w:rsidRDefault="00CA4F7C" w:rsidP="00CA4F7C">
      <w:pPr>
        <w:jc w:val="both"/>
        <w:divId w:val="443618743"/>
        <w:rPr>
          <w:b/>
          <w:bCs/>
          <w:i/>
          <w:iCs/>
          <w:sz w:val="28"/>
          <w:szCs w:val="28"/>
          <w:u w:val="single"/>
        </w:rPr>
      </w:pPr>
    </w:p>
    <w:p w14:paraId="4CB2B56F" w14:textId="77777777" w:rsidR="00CA4F7C" w:rsidRDefault="00CA4F7C" w:rsidP="00CA4F7C">
      <w:pPr>
        <w:jc w:val="both"/>
        <w:divId w:val="443618743"/>
        <w:rPr>
          <w:b/>
          <w:bCs/>
          <w:i/>
          <w:iCs/>
          <w:sz w:val="28"/>
          <w:szCs w:val="28"/>
          <w:u w:val="single"/>
        </w:rPr>
      </w:pPr>
    </w:p>
    <w:p w14:paraId="2F558803" w14:textId="2648AA1C" w:rsidR="00CA4F7C" w:rsidRDefault="00CA4F7C" w:rsidP="00CA4F7C">
      <w:pPr>
        <w:jc w:val="both"/>
        <w:divId w:val="443618743"/>
        <w:rPr>
          <w:b/>
          <w:bCs/>
          <w:i/>
          <w:iCs/>
          <w:sz w:val="28"/>
          <w:szCs w:val="28"/>
          <w:u w:val="single"/>
        </w:rPr>
      </w:pPr>
      <w:r w:rsidRPr="00DF5280">
        <w:rPr>
          <w:b/>
          <w:bCs/>
          <w:i/>
          <w:iCs/>
          <w:sz w:val="28"/>
          <w:szCs w:val="28"/>
          <w:u w:val="single"/>
        </w:rPr>
        <w:lastRenderedPageBreak/>
        <w:t>LET’S CONSIDER PROVISIONS OF INSURANCE ACT, 1938 ON GOVERNING INVESTMENT;</w:t>
      </w:r>
    </w:p>
    <w:tbl>
      <w:tblPr>
        <w:tblStyle w:val="TableGrid"/>
        <w:tblW w:w="14737" w:type="dxa"/>
        <w:tblLook w:val="04A0" w:firstRow="1" w:lastRow="0" w:firstColumn="1" w:lastColumn="0" w:noHBand="0" w:noVBand="1"/>
      </w:tblPr>
      <w:tblGrid>
        <w:gridCol w:w="14737"/>
      </w:tblGrid>
      <w:tr w:rsidR="00CA4F7C" w14:paraId="7F8FA4F4" w14:textId="77777777" w:rsidTr="00CA4F7C">
        <w:trPr>
          <w:divId w:val="443618743"/>
        </w:trPr>
        <w:tc>
          <w:tcPr>
            <w:tcW w:w="14737" w:type="dxa"/>
            <w:shd w:val="clear" w:color="auto" w:fill="FFD966" w:themeFill="accent4" w:themeFillTint="99"/>
          </w:tcPr>
          <w:p w14:paraId="7F4FB1C7" w14:textId="77777777" w:rsidR="00CA4F7C" w:rsidRDefault="00CA4F7C" w:rsidP="00EC01E0">
            <w:pPr>
              <w:jc w:val="both"/>
              <w:rPr>
                <w:i/>
                <w:iCs/>
                <w:sz w:val="28"/>
                <w:szCs w:val="28"/>
              </w:rPr>
            </w:pPr>
            <w:r w:rsidRPr="005405A6">
              <w:rPr>
                <w:b/>
                <w:bCs/>
                <w:i/>
                <w:iCs/>
                <w:sz w:val="28"/>
                <w:szCs w:val="28"/>
                <w:u w:val="single"/>
              </w:rPr>
              <w:t xml:space="preserve">FOR SECTIONS </w:t>
            </w:r>
            <w:r>
              <w:rPr>
                <w:b/>
                <w:bCs/>
                <w:i/>
                <w:iCs/>
                <w:sz w:val="28"/>
                <w:szCs w:val="28"/>
                <w:u w:val="single"/>
              </w:rPr>
              <w:t>10(2AA) ,</w:t>
            </w:r>
            <w:r w:rsidRPr="005405A6">
              <w:rPr>
                <w:b/>
                <w:bCs/>
                <w:i/>
                <w:iCs/>
                <w:sz w:val="28"/>
                <w:szCs w:val="28"/>
                <w:u w:val="single"/>
              </w:rPr>
              <w:t>27, 27A, 27B, 27C AND 27D OF THE INSURANCE ACT, THE FOLLOWING SECTIONS SHALL BE SUBSTITUTED, NAMELY:—</w:t>
            </w:r>
            <w:r w:rsidRPr="00DF5280">
              <w:rPr>
                <w:i/>
                <w:iCs/>
                <w:sz w:val="28"/>
                <w:szCs w:val="28"/>
              </w:rPr>
              <w:t xml:space="preserve"> </w:t>
            </w:r>
          </w:p>
          <w:p w14:paraId="2F642591" w14:textId="77777777" w:rsidR="00CA4F7C" w:rsidRDefault="00CA4F7C" w:rsidP="00EC01E0">
            <w:pPr>
              <w:jc w:val="both"/>
              <w:rPr>
                <w:i/>
                <w:iCs/>
                <w:sz w:val="28"/>
                <w:szCs w:val="28"/>
              </w:rPr>
            </w:pPr>
          </w:p>
          <w:p w14:paraId="4A024345" w14:textId="468A1DB3" w:rsidR="00CA4F7C" w:rsidRDefault="00CA4F7C" w:rsidP="00EC01E0">
            <w:pPr>
              <w:jc w:val="both"/>
              <w:rPr>
                <w:i/>
                <w:iCs/>
                <w:sz w:val="28"/>
                <w:szCs w:val="28"/>
              </w:rPr>
            </w:pPr>
            <w:r w:rsidRPr="00775444">
              <w:rPr>
                <w:b/>
                <w:bCs/>
                <w:i/>
                <w:iCs/>
                <w:sz w:val="28"/>
                <w:szCs w:val="28"/>
                <w:u w:val="single"/>
              </w:rPr>
              <w:t>SECTION 10(2AA)-</w:t>
            </w:r>
            <w:r>
              <w:rPr>
                <w:b/>
                <w:bCs/>
                <w:i/>
                <w:iCs/>
                <w:sz w:val="28"/>
                <w:szCs w:val="28"/>
                <w:u w:val="single"/>
              </w:rPr>
              <w:t xml:space="preserve"> </w:t>
            </w:r>
            <w:r w:rsidRPr="008F1BD1">
              <w:rPr>
                <w:i/>
                <w:iCs/>
                <w:sz w:val="28"/>
                <w:szCs w:val="28"/>
              </w:rPr>
              <w:t xml:space="preserve"> Where the insurer carries on the business of insurance, all receipts due in respect of each sub-class of such insurance business shall be carried to and shall form a separate fund, the assets of which shall be kept separate and distinct from other assets of the insurer and every insurer shall submit to the Authority the necessary details of such funds as may be required by the Authority from time to time and such funds shall not be applied directly or indirectly, save as expressly permitted under this Act or regulations made thereunder.</w:t>
            </w:r>
          </w:p>
          <w:p w14:paraId="53DB8D00" w14:textId="22B46784" w:rsidR="00CA4F7C" w:rsidRDefault="00CA4F7C" w:rsidP="00EC01E0">
            <w:pPr>
              <w:jc w:val="both"/>
              <w:rPr>
                <w:i/>
                <w:iCs/>
                <w:sz w:val="28"/>
                <w:szCs w:val="28"/>
              </w:rPr>
            </w:pPr>
            <w:r>
              <w:rPr>
                <w:i/>
                <w:iCs/>
                <w:sz w:val="28"/>
                <w:szCs w:val="28"/>
              </w:rPr>
              <w:t>-----------------------------------------------------------------------------------------------------</w:t>
            </w:r>
            <w:r>
              <w:rPr>
                <w:i/>
                <w:iCs/>
                <w:sz w:val="28"/>
                <w:szCs w:val="28"/>
              </w:rPr>
              <w:t>-----------------------------------------------</w:t>
            </w:r>
            <w:r>
              <w:rPr>
                <w:i/>
                <w:iCs/>
                <w:sz w:val="28"/>
                <w:szCs w:val="28"/>
              </w:rPr>
              <w:t>-------------------</w:t>
            </w:r>
          </w:p>
          <w:p w14:paraId="28BD1829" w14:textId="77777777" w:rsidR="00CA4F7C" w:rsidRDefault="00CA4F7C" w:rsidP="00EC01E0">
            <w:pPr>
              <w:jc w:val="both"/>
              <w:rPr>
                <w:i/>
                <w:iCs/>
                <w:sz w:val="28"/>
                <w:szCs w:val="28"/>
              </w:rPr>
            </w:pPr>
            <w:r w:rsidRPr="005405A6">
              <w:rPr>
                <w:b/>
                <w:bCs/>
                <w:i/>
                <w:iCs/>
                <w:sz w:val="28"/>
                <w:szCs w:val="28"/>
                <w:u w:val="single"/>
              </w:rPr>
              <w:t xml:space="preserve">SCETION 27. </w:t>
            </w:r>
          </w:p>
          <w:p w14:paraId="7954AA98" w14:textId="77777777" w:rsidR="00CA4F7C" w:rsidRDefault="00CA4F7C" w:rsidP="00EC01E0">
            <w:pPr>
              <w:jc w:val="both"/>
              <w:rPr>
                <w:i/>
                <w:iCs/>
                <w:sz w:val="28"/>
                <w:szCs w:val="28"/>
              </w:rPr>
            </w:pPr>
            <w:r w:rsidRPr="00DF5280">
              <w:rPr>
                <w:i/>
                <w:iCs/>
                <w:sz w:val="28"/>
                <w:szCs w:val="28"/>
              </w:rPr>
              <w:t xml:space="preserve">(1) Every insurer shall invest and at all times keep invested assets equivalent to not less than the sum of— </w:t>
            </w:r>
          </w:p>
          <w:p w14:paraId="402170EB" w14:textId="77777777" w:rsidR="00CA4F7C" w:rsidRDefault="00CA4F7C" w:rsidP="00EC01E0">
            <w:pPr>
              <w:jc w:val="both"/>
              <w:rPr>
                <w:i/>
                <w:iCs/>
                <w:sz w:val="28"/>
                <w:szCs w:val="28"/>
              </w:rPr>
            </w:pPr>
            <w:r w:rsidRPr="00DF5280">
              <w:rPr>
                <w:i/>
                <w:iCs/>
                <w:sz w:val="28"/>
                <w:szCs w:val="28"/>
              </w:rPr>
              <w:t xml:space="preserve">(a) the amount of his liabilities to holders of life insurance policies in India on account of matured claims, and </w:t>
            </w:r>
          </w:p>
          <w:p w14:paraId="5DF5D032" w14:textId="77777777" w:rsidR="00CA4F7C" w:rsidRDefault="00CA4F7C" w:rsidP="00EC01E0">
            <w:pPr>
              <w:jc w:val="both"/>
              <w:rPr>
                <w:i/>
                <w:iCs/>
                <w:sz w:val="28"/>
                <w:szCs w:val="28"/>
              </w:rPr>
            </w:pPr>
            <w:r w:rsidRPr="00DF5280">
              <w:rPr>
                <w:i/>
                <w:iCs/>
                <w:sz w:val="28"/>
                <w:szCs w:val="28"/>
              </w:rPr>
              <w:t xml:space="preserve">(b) the amount required to meet the liability on policies of life insurance maturing for payment in India, less— </w:t>
            </w:r>
          </w:p>
          <w:p w14:paraId="3A40EC6D" w14:textId="77777777" w:rsidR="00CA4F7C" w:rsidRDefault="00CA4F7C" w:rsidP="00EC01E0">
            <w:pPr>
              <w:jc w:val="both"/>
              <w:rPr>
                <w:i/>
                <w:iCs/>
                <w:sz w:val="28"/>
                <w:szCs w:val="28"/>
              </w:rPr>
            </w:pPr>
            <w:r w:rsidRPr="00DF5280">
              <w:rPr>
                <w:i/>
                <w:iCs/>
                <w:sz w:val="28"/>
                <w:szCs w:val="28"/>
              </w:rPr>
              <w:t>(</w:t>
            </w:r>
            <w:proofErr w:type="spellStart"/>
            <w:r w:rsidRPr="00DF5280">
              <w:rPr>
                <w:i/>
                <w:iCs/>
                <w:sz w:val="28"/>
                <w:szCs w:val="28"/>
              </w:rPr>
              <w:t>i</w:t>
            </w:r>
            <w:proofErr w:type="spellEnd"/>
            <w:r w:rsidRPr="00DF5280">
              <w:rPr>
                <w:i/>
                <w:iCs/>
                <w:sz w:val="28"/>
                <w:szCs w:val="28"/>
              </w:rPr>
              <w:t xml:space="preserve">) </w:t>
            </w:r>
            <w:r>
              <w:rPr>
                <w:i/>
                <w:iCs/>
                <w:sz w:val="28"/>
                <w:szCs w:val="28"/>
              </w:rPr>
              <w:t xml:space="preserve"> </w:t>
            </w:r>
            <w:r w:rsidRPr="00DF5280">
              <w:rPr>
                <w:i/>
                <w:iCs/>
                <w:sz w:val="28"/>
                <w:szCs w:val="28"/>
              </w:rPr>
              <w:t xml:space="preserve">the amount of premiums which have fallen due to the insurer on such policies but have not been paid and the days of grace for payment of which have not expired, and </w:t>
            </w:r>
          </w:p>
          <w:p w14:paraId="67BAD867" w14:textId="77777777" w:rsidR="00CA4F7C" w:rsidRDefault="00CA4F7C" w:rsidP="00EC01E0">
            <w:pPr>
              <w:jc w:val="both"/>
              <w:rPr>
                <w:i/>
                <w:iCs/>
                <w:sz w:val="28"/>
                <w:szCs w:val="28"/>
              </w:rPr>
            </w:pPr>
          </w:p>
          <w:p w14:paraId="060CDA36" w14:textId="77777777" w:rsidR="00CA4F7C" w:rsidRDefault="00CA4F7C" w:rsidP="00EC01E0">
            <w:pPr>
              <w:jc w:val="both"/>
              <w:rPr>
                <w:i/>
                <w:iCs/>
                <w:sz w:val="28"/>
                <w:szCs w:val="28"/>
              </w:rPr>
            </w:pPr>
            <w:r w:rsidRPr="00DF5280">
              <w:rPr>
                <w:i/>
                <w:iCs/>
                <w:sz w:val="28"/>
                <w:szCs w:val="28"/>
              </w:rPr>
              <w:t xml:space="preserve">(ii) any amount due to the insurer for loans granted on and within the surrender values of policies of life insurance maturing for payment in India issued by him or by an insurer whose business he has acquired and in respect of which he has assumed liability in the following manner, namely:— (a) twenty-five per cent. of the said sum in Government securities, a further sum equal to not less than twenty-five per cent. of the said sum in Government securities or other approved securities; and (b) the balance in any of the approved investments, as may be specified by the regulations subject to the limitations, conditions and restrictions specified therein. </w:t>
            </w:r>
          </w:p>
          <w:p w14:paraId="361C0795" w14:textId="77777777" w:rsidR="00CA4F7C" w:rsidRDefault="00CA4F7C" w:rsidP="00EC01E0">
            <w:pPr>
              <w:jc w:val="both"/>
              <w:rPr>
                <w:i/>
                <w:iCs/>
                <w:sz w:val="28"/>
                <w:szCs w:val="28"/>
              </w:rPr>
            </w:pPr>
          </w:p>
          <w:p w14:paraId="6C5BC148" w14:textId="77777777" w:rsidR="00CA4F7C" w:rsidRDefault="00CA4F7C" w:rsidP="00EC01E0">
            <w:pPr>
              <w:jc w:val="both"/>
              <w:rPr>
                <w:i/>
                <w:iCs/>
                <w:sz w:val="28"/>
                <w:szCs w:val="28"/>
              </w:rPr>
            </w:pPr>
            <w:r w:rsidRPr="00DF5280">
              <w:rPr>
                <w:i/>
                <w:iCs/>
                <w:sz w:val="28"/>
                <w:szCs w:val="28"/>
              </w:rPr>
              <w:lastRenderedPageBreak/>
              <w:t>(2) In the case of an insurer carrying on general insurance business, twenty</w:t>
            </w:r>
            <w:r>
              <w:rPr>
                <w:i/>
                <w:iCs/>
                <w:sz w:val="28"/>
                <w:szCs w:val="28"/>
              </w:rPr>
              <w:t>(20%)</w:t>
            </w:r>
            <w:r w:rsidRPr="00DF5280">
              <w:rPr>
                <w:i/>
                <w:iCs/>
                <w:sz w:val="28"/>
                <w:szCs w:val="28"/>
              </w:rPr>
              <w:t xml:space="preserve"> per cent. of the assets in Government Securities, a further sum equal to not less than ten</w:t>
            </w:r>
            <w:r>
              <w:rPr>
                <w:i/>
                <w:iCs/>
                <w:sz w:val="28"/>
                <w:szCs w:val="28"/>
              </w:rPr>
              <w:t>(10%)</w:t>
            </w:r>
            <w:r w:rsidRPr="00DF5280">
              <w:rPr>
                <w:i/>
                <w:iCs/>
                <w:sz w:val="28"/>
                <w:szCs w:val="28"/>
              </w:rPr>
              <w:t xml:space="preserve"> per cent. of the assets in Government Securities or other approved securities and the balance in any other investment in accordance with the regulations of the Authority and subject to such limitations, conditions and restrictions as may be specified by the Authority in this regard. </w:t>
            </w:r>
            <w:r w:rsidRPr="005405A6">
              <w:rPr>
                <w:b/>
                <w:bCs/>
                <w:i/>
                <w:iCs/>
                <w:sz w:val="28"/>
                <w:szCs w:val="28"/>
                <w:u w:val="single"/>
              </w:rPr>
              <w:t>Explanation.—</w:t>
            </w:r>
            <w:r w:rsidRPr="00DF5280">
              <w:rPr>
                <w:i/>
                <w:iCs/>
                <w:sz w:val="28"/>
                <w:szCs w:val="28"/>
              </w:rPr>
              <w:t xml:space="preserve">In this section, the term "assets" means all the assets of insurer at their carrying value but does not include any assets specifically held against any fund or portion thereof in respect of which the Authority is satisfied that such fund or portion thereof, as the case may be, is regulated by the law of any country outside India or miscellaneous expenditure or in respect of which the Authority is satisfied that it would not be in the interest of the insurer to apply the provisions of this section. </w:t>
            </w:r>
          </w:p>
          <w:p w14:paraId="1712E56A" w14:textId="77777777" w:rsidR="00CA4F7C" w:rsidRDefault="00CA4F7C" w:rsidP="00EC01E0">
            <w:pPr>
              <w:jc w:val="both"/>
              <w:rPr>
                <w:i/>
                <w:iCs/>
                <w:sz w:val="28"/>
                <w:szCs w:val="28"/>
              </w:rPr>
            </w:pPr>
          </w:p>
          <w:p w14:paraId="4AF7C988" w14:textId="77777777" w:rsidR="00CA4F7C" w:rsidRDefault="00CA4F7C" w:rsidP="00EC01E0">
            <w:pPr>
              <w:jc w:val="both"/>
              <w:rPr>
                <w:i/>
                <w:iCs/>
                <w:sz w:val="28"/>
                <w:szCs w:val="28"/>
              </w:rPr>
            </w:pPr>
            <w:r w:rsidRPr="00DF5280">
              <w:rPr>
                <w:i/>
                <w:iCs/>
                <w:sz w:val="28"/>
                <w:szCs w:val="28"/>
              </w:rPr>
              <w:t xml:space="preserve">(3) For the purposes of sub-sections (1) and (2), any specified assets shall, subject to such conditions, if any, as may be specified, be deemed to be assets invested or kept invested in approved investments specified by regulations. </w:t>
            </w:r>
          </w:p>
          <w:p w14:paraId="1EFB3ED3" w14:textId="77777777" w:rsidR="00CA4F7C" w:rsidRDefault="00CA4F7C" w:rsidP="00EC01E0">
            <w:pPr>
              <w:jc w:val="both"/>
              <w:rPr>
                <w:i/>
                <w:iCs/>
                <w:sz w:val="28"/>
                <w:szCs w:val="28"/>
              </w:rPr>
            </w:pPr>
          </w:p>
          <w:p w14:paraId="27A5E504" w14:textId="77777777" w:rsidR="00CA4F7C" w:rsidRDefault="00CA4F7C" w:rsidP="00EC01E0">
            <w:pPr>
              <w:jc w:val="both"/>
              <w:rPr>
                <w:i/>
                <w:iCs/>
                <w:sz w:val="28"/>
                <w:szCs w:val="28"/>
              </w:rPr>
            </w:pPr>
            <w:r w:rsidRPr="00DF5280">
              <w:rPr>
                <w:i/>
                <w:iCs/>
                <w:sz w:val="28"/>
                <w:szCs w:val="28"/>
              </w:rPr>
              <w:t xml:space="preserve">(4) In computing the assets referred to in sub-sections (1) and (2), any investment made with reference to any currency other than the Indian rupee which is in excess of the amount required to meet the liabilities of the insurers in India with reference to that currency, to the extent of such excess, shall not be taken into account: </w:t>
            </w:r>
          </w:p>
          <w:p w14:paraId="224FA56B" w14:textId="77777777" w:rsidR="00CA4F7C" w:rsidRDefault="00CA4F7C" w:rsidP="00EC01E0">
            <w:pPr>
              <w:jc w:val="both"/>
              <w:rPr>
                <w:i/>
                <w:iCs/>
                <w:sz w:val="28"/>
                <w:szCs w:val="28"/>
              </w:rPr>
            </w:pPr>
          </w:p>
          <w:p w14:paraId="6489C0FA" w14:textId="77777777" w:rsidR="00CA4F7C" w:rsidRDefault="00CA4F7C" w:rsidP="00EC01E0">
            <w:pPr>
              <w:jc w:val="both"/>
              <w:rPr>
                <w:i/>
                <w:iCs/>
                <w:sz w:val="28"/>
                <w:szCs w:val="28"/>
              </w:rPr>
            </w:pPr>
            <w:r w:rsidRPr="005405A6">
              <w:rPr>
                <w:b/>
                <w:bCs/>
                <w:i/>
                <w:iCs/>
                <w:sz w:val="28"/>
                <w:szCs w:val="28"/>
                <w:u w:val="single"/>
              </w:rPr>
              <w:t>Provided that</w:t>
            </w:r>
            <w:r w:rsidRPr="00DF5280">
              <w:rPr>
                <w:i/>
                <w:iCs/>
                <w:sz w:val="28"/>
                <w:szCs w:val="28"/>
              </w:rPr>
              <w:t xml:space="preserve"> nothing contained in this sub-section shall affect the operation of sub-section (2): </w:t>
            </w:r>
          </w:p>
          <w:p w14:paraId="13BD1F20" w14:textId="77777777" w:rsidR="00CA4F7C" w:rsidRDefault="00CA4F7C" w:rsidP="00EC01E0">
            <w:pPr>
              <w:jc w:val="both"/>
              <w:rPr>
                <w:i/>
                <w:iCs/>
                <w:sz w:val="28"/>
                <w:szCs w:val="28"/>
              </w:rPr>
            </w:pPr>
          </w:p>
          <w:p w14:paraId="595FBC1B" w14:textId="77777777" w:rsidR="00CA4F7C" w:rsidRDefault="00CA4F7C" w:rsidP="00EC01E0">
            <w:pPr>
              <w:jc w:val="both"/>
              <w:rPr>
                <w:i/>
                <w:iCs/>
                <w:sz w:val="28"/>
                <w:szCs w:val="28"/>
              </w:rPr>
            </w:pPr>
            <w:r w:rsidRPr="005405A6">
              <w:rPr>
                <w:b/>
                <w:bCs/>
                <w:i/>
                <w:iCs/>
                <w:sz w:val="28"/>
                <w:szCs w:val="28"/>
                <w:u w:val="single"/>
              </w:rPr>
              <w:t>Provided further that t</w:t>
            </w:r>
            <w:r w:rsidRPr="00DF5280">
              <w:rPr>
                <w:i/>
                <w:iCs/>
                <w:sz w:val="28"/>
                <w:szCs w:val="28"/>
              </w:rPr>
              <w:t xml:space="preserve">he Authority may, either generally or in any particular case, direct that any investment shall, subject to such conditions as may be imposed, be taken into account, in such manner as may be specified in computing the assets referred to in sub-sections (1) and (2) and where any direction has been issued under this proviso, copies thereof shall be laid before each house of Parliament as soon as may be after it is issued. </w:t>
            </w:r>
          </w:p>
          <w:p w14:paraId="48C03B77" w14:textId="5544222E" w:rsidR="00CA4F7C" w:rsidRDefault="00CA4F7C" w:rsidP="00EC01E0">
            <w:pPr>
              <w:jc w:val="both"/>
              <w:rPr>
                <w:i/>
                <w:iCs/>
                <w:sz w:val="28"/>
                <w:szCs w:val="28"/>
              </w:rPr>
            </w:pPr>
          </w:p>
          <w:p w14:paraId="31E02165" w14:textId="77777777" w:rsidR="00766802" w:rsidRDefault="00766802" w:rsidP="00EC01E0">
            <w:pPr>
              <w:jc w:val="both"/>
              <w:rPr>
                <w:i/>
                <w:iCs/>
                <w:sz w:val="28"/>
                <w:szCs w:val="28"/>
              </w:rPr>
            </w:pPr>
          </w:p>
          <w:p w14:paraId="11B60E0A" w14:textId="77777777" w:rsidR="00CA4F7C" w:rsidRPr="00DF5280" w:rsidRDefault="00CA4F7C" w:rsidP="00EC01E0">
            <w:pPr>
              <w:jc w:val="both"/>
              <w:rPr>
                <w:i/>
                <w:iCs/>
                <w:sz w:val="28"/>
                <w:szCs w:val="28"/>
              </w:rPr>
            </w:pPr>
            <w:r w:rsidRPr="00DF5280">
              <w:rPr>
                <w:i/>
                <w:iCs/>
                <w:sz w:val="28"/>
                <w:szCs w:val="28"/>
              </w:rPr>
              <w:lastRenderedPageBreak/>
              <w:t>(5) Where an insurer has accepted re-insurance in respect of any policies of life insurance issued by another insurer and maturing for payment in India or has ceded re-insurance to another insurer in respect of any such policies issued by himself, the sum referred to in sub-section (1) shall be increased by the amount of the liability involved in such acceptance and decreased by the amount of the liability involved in such cession.</w:t>
            </w:r>
          </w:p>
          <w:p w14:paraId="104545E4" w14:textId="77777777" w:rsidR="00CA4F7C" w:rsidRDefault="00CA4F7C" w:rsidP="00EC01E0">
            <w:pPr>
              <w:jc w:val="both"/>
              <w:rPr>
                <w:b/>
                <w:bCs/>
                <w:u w:val="single"/>
              </w:rPr>
            </w:pPr>
          </w:p>
          <w:p w14:paraId="4C96EE67" w14:textId="77777777" w:rsidR="00CA4F7C" w:rsidRPr="005405A6" w:rsidRDefault="00CA4F7C" w:rsidP="00EC01E0">
            <w:pPr>
              <w:jc w:val="both"/>
              <w:rPr>
                <w:i/>
                <w:iCs/>
                <w:sz w:val="28"/>
                <w:szCs w:val="28"/>
              </w:rPr>
            </w:pPr>
          </w:p>
          <w:p w14:paraId="5544D68F" w14:textId="77777777" w:rsidR="00CA4F7C" w:rsidRDefault="00CA4F7C" w:rsidP="00EC01E0">
            <w:pPr>
              <w:jc w:val="both"/>
              <w:rPr>
                <w:i/>
                <w:iCs/>
                <w:sz w:val="28"/>
                <w:szCs w:val="28"/>
              </w:rPr>
            </w:pPr>
            <w:r w:rsidRPr="005405A6">
              <w:rPr>
                <w:i/>
                <w:iCs/>
                <w:sz w:val="28"/>
                <w:szCs w:val="28"/>
              </w:rPr>
              <w:t xml:space="preserve">(6) The Government securities and other approved securities in which assets are under sub-section (1) or sub-section (2) to be invested and kept invested shall be held by the insurer free of any encumbrance, charge, hypothecation or lien. </w:t>
            </w:r>
          </w:p>
          <w:p w14:paraId="4CE8106D" w14:textId="77777777" w:rsidR="00CA4F7C" w:rsidRDefault="00CA4F7C" w:rsidP="00EC01E0">
            <w:pPr>
              <w:jc w:val="both"/>
              <w:rPr>
                <w:i/>
                <w:iCs/>
                <w:sz w:val="28"/>
                <w:szCs w:val="28"/>
              </w:rPr>
            </w:pPr>
          </w:p>
          <w:p w14:paraId="7DCB15B0" w14:textId="77777777" w:rsidR="00CA4F7C" w:rsidRDefault="00CA4F7C" w:rsidP="00EC01E0">
            <w:pPr>
              <w:jc w:val="both"/>
              <w:rPr>
                <w:i/>
                <w:iCs/>
                <w:sz w:val="28"/>
                <w:szCs w:val="28"/>
              </w:rPr>
            </w:pPr>
            <w:r w:rsidRPr="005405A6">
              <w:rPr>
                <w:i/>
                <w:iCs/>
                <w:sz w:val="28"/>
                <w:szCs w:val="28"/>
              </w:rPr>
              <w:t xml:space="preserve">(7) The assets required by this section to be held invested by an insurer incorporated or domiciled outside India shall, except to the extent of any part thereof which consists of foreign assets held outside India, be held in India and all such assets shall be held in trust for the discharge of the liabilities of the nature referred to in subsection (1) and shall be vested in trustees resident in India and approved by the Authority, and the instrument of trust under this sub-section shall be executed by the insurer with the approval of the Authority and shall define the manner in which alone the subject-matter of the trust shall be dealt with. </w:t>
            </w:r>
          </w:p>
          <w:p w14:paraId="730BF6F2" w14:textId="77777777" w:rsidR="00CA4F7C" w:rsidRDefault="00CA4F7C" w:rsidP="00EC01E0">
            <w:pPr>
              <w:jc w:val="both"/>
              <w:rPr>
                <w:i/>
                <w:iCs/>
                <w:sz w:val="28"/>
                <w:szCs w:val="28"/>
              </w:rPr>
            </w:pPr>
          </w:p>
          <w:p w14:paraId="2D0DA56A" w14:textId="77777777" w:rsidR="00CA4F7C" w:rsidRPr="00245FCD" w:rsidRDefault="00CA4F7C" w:rsidP="00EC01E0">
            <w:pPr>
              <w:jc w:val="both"/>
              <w:rPr>
                <w:i/>
                <w:iCs/>
                <w:sz w:val="28"/>
                <w:szCs w:val="28"/>
              </w:rPr>
            </w:pPr>
            <w:r w:rsidRPr="00245FCD">
              <w:rPr>
                <w:b/>
                <w:bCs/>
                <w:i/>
                <w:iCs/>
                <w:sz w:val="28"/>
                <w:szCs w:val="28"/>
                <w:u w:val="single"/>
              </w:rPr>
              <w:t>Explanation.—</w:t>
            </w:r>
            <w:r w:rsidRPr="005405A6">
              <w:rPr>
                <w:i/>
                <w:iCs/>
                <w:sz w:val="28"/>
                <w:szCs w:val="28"/>
              </w:rPr>
              <w:t>This sub-section shall apply to an insurer incorporated in India whose share capital to the extent of one-third is owned by, or the members of whose governing body to the extent of one-third consists of members domiciled elsewhere than in India.</w:t>
            </w:r>
          </w:p>
        </w:tc>
      </w:tr>
    </w:tbl>
    <w:p w14:paraId="44B80F7D" w14:textId="5106D81D" w:rsidR="00CA4F7C" w:rsidRDefault="00CA4F7C" w:rsidP="00CA4F7C">
      <w:pPr>
        <w:jc w:val="both"/>
        <w:divId w:val="443618743"/>
        <w:rPr>
          <w:b/>
          <w:bCs/>
          <w:i/>
          <w:iCs/>
          <w:sz w:val="28"/>
          <w:szCs w:val="28"/>
          <w:u w:val="single"/>
        </w:rPr>
      </w:pPr>
    </w:p>
    <w:p w14:paraId="0E9DABE0" w14:textId="51D773F6" w:rsidR="00766802" w:rsidRDefault="00766802" w:rsidP="00CA4F7C">
      <w:pPr>
        <w:jc w:val="both"/>
        <w:divId w:val="443618743"/>
        <w:rPr>
          <w:b/>
          <w:bCs/>
          <w:i/>
          <w:iCs/>
          <w:sz w:val="28"/>
          <w:szCs w:val="28"/>
          <w:u w:val="single"/>
        </w:rPr>
      </w:pPr>
    </w:p>
    <w:p w14:paraId="51887810" w14:textId="7B72D387" w:rsidR="00766802" w:rsidRDefault="00766802" w:rsidP="00CA4F7C">
      <w:pPr>
        <w:jc w:val="both"/>
        <w:divId w:val="443618743"/>
        <w:rPr>
          <w:b/>
          <w:bCs/>
          <w:i/>
          <w:iCs/>
          <w:sz w:val="28"/>
          <w:szCs w:val="28"/>
          <w:u w:val="single"/>
        </w:rPr>
      </w:pPr>
    </w:p>
    <w:p w14:paraId="7F29DA73" w14:textId="03AE6A16" w:rsidR="00766802" w:rsidRDefault="00766802" w:rsidP="00CA4F7C">
      <w:pPr>
        <w:jc w:val="both"/>
        <w:divId w:val="443618743"/>
        <w:rPr>
          <w:b/>
          <w:bCs/>
          <w:i/>
          <w:iCs/>
          <w:sz w:val="28"/>
          <w:szCs w:val="28"/>
          <w:u w:val="single"/>
        </w:rPr>
      </w:pPr>
    </w:p>
    <w:p w14:paraId="55288EA8" w14:textId="0FF59382" w:rsidR="00766802" w:rsidRDefault="00766802" w:rsidP="00CA4F7C">
      <w:pPr>
        <w:jc w:val="both"/>
        <w:divId w:val="443618743"/>
        <w:rPr>
          <w:b/>
          <w:bCs/>
          <w:i/>
          <w:iCs/>
          <w:sz w:val="28"/>
          <w:szCs w:val="28"/>
          <w:u w:val="single"/>
        </w:rPr>
      </w:pPr>
    </w:p>
    <w:p w14:paraId="5B2898D9" w14:textId="3F7CA6A2" w:rsidR="00766802" w:rsidRDefault="00766802" w:rsidP="00CA4F7C">
      <w:pPr>
        <w:jc w:val="both"/>
        <w:divId w:val="443618743"/>
        <w:rPr>
          <w:b/>
          <w:bCs/>
          <w:i/>
          <w:iCs/>
          <w:sz w:val="28"/>
          <w:szCs w:val="28"/>
          <w:u w:val="single"/>
        </w:rPr>
      </w:pPr>
    </w:p>
    <w:p w14:paraId="2C115A9D" w14:textId="30CDF0A2" w:rsidR="00766802" w:rsidRDefault="00766802" w:rsidP="00CA4F7C">
      <w:pPr>
        <w:jc w:val="both"/>
        <w:divId w:val="443618743"/>
        <w:rPr>
          <w:b/>
          <w:bCs/>
          <w:i/>
          <w:iCs/>
          <w:sz w:val="28"/>
          <w:szCs w:val="28"/>
          <w:u w:val="single"/>
        </w:rPr>
      </w:pPr>
    </w:p>
    <w:p w14:paraId="67954826" w14:textId="77777777" w:rsidR="00766802" w:rsidRDefault="00766802" w:rsidP="00CA4F7C">
      <w:pPr>
        <w:jc w:val="both"/>
        <w:divId w:val="443618743"/>
        <w:rPr>
          <w:b/>
          <w:bCs/>
          <w:i/>
          <w:iCs/>
          <w:sz w:val="28"/>
          <w:szCs w:val="28"/>
          <w:u w:val="single"/>
        </w:rPr>
      </w:pPr>
    </w:p>
    <w:tbl>
      <w:tblPr>
        <w:tblStyle w:val="TableGrid"/>
        <w:tblW w:w="14879" w:type="dxa"/>
        <w:tblLook w:val="04A0" w:firstRow="1" w:lastRow="0" w:firstColumn="1" w:lastColumn="0" w:noHBand="0" w:noVBand="1"/>
      </w:tblPr>
      <w:tblGrid>
        <w:gridCol w:w="14879"/>
      </w:tblGrid>
      <w:tr w:rsidR="00CA4F7C" w14:paraId="6239BE2F" w14:textId="77777777" w:rsidTr="00766802">
        <w:trPr>
          <w:divId w:val="443618743"/>
        </w:trPr>
        <w:tc>
          <w:tcPr>
            <w:tcW w:w="14879" w:type="dxa"/>
            <w:shd w:val="clear" w:color="auto" w:fill="FFD966" w:themeFill="accent4" w:themeFillTint="99"/>
          </w:tcPr>
          <w:p w14:paraId="64370925" w14:textId="77777777" w:rsidR="00CA4F7C" w:rsidRDefault="00CA4F7C" w:rsidP="00EC01E0">
            <w:pPr>
              <w:jc w:val="both"/>
              <w:rPr>
                <w:i/>
                <w:iCs/>
                <w:sz w:val="28"/>
                <w:szCs w:val="28"/>
              </w:rPr>
            </w:pPr>
            <w:r w:rsidRPr="00245FCD">
              <w:rPr>
                <w:b/>
                <w:bCs/>
                <w:i/>
                <w:iCs/>
                <w:sz w:val="28"/>
                <w:szCs w:val="28"/>
                <w:u w:val="single"/>
              </w:rPr>
              <w:lastRenderedPageBreak/>
              <w:t>SECTION 27A.</w:t>
            </w:r>
            <w:r w:rsidRPr="00245FCD">
              <w:rPr>
                <w:i/>
                <w:iCs/>
                <w:sz w:val="28"/>
                <w:szCs w:val="28"/>
              </w:rPr>
              <w:t xml:space="preserve"> </w:t>
            </w:r>
          </w:p>
          <w:p w14:paraId="2E66CF5F" w14:textId="77777777" w:rsidR="00CA4F7C" w:rsidRDefault="00CA4F7C" w:rsidP="00EC01E0">
            <w:pPr>
              <w:jc w:val="both"/>
              <w:rPr>
                <w:i/>
                <w:iCs/>
                <w:sz w:val="28"/>
                <w:szCs w:val="28"/>
              </w:rPr>
            </w:pPr>
            <w:r w:rsidRPr="00245FCD">
              <w:rPr>
                <w:i/>
                <w:iCs/>
                <w:sz w:val="28"/>
                <w:szCs w:val="28"/>
              </w:rPr>
              <w:t xml:space="preserve">(1) No insurer carrying on life insurance business shall invest or keep invested any part of his controlled fund and no insurer carrying on general business shall invest or keep invested any part of his assets otherwise than in any of the approved investments as may be specified by the regulations subject to such limitations, conditions and restrictions therein. </w:t>
            </w:r>
          </w:p>
          <w:p w14:paraId="392E3DD0" w14:textId="77777777" w:rsidR="00CA4F7C" w:rsidRDefault="00CA4F7C" w:rsidP="00EC01E0">
            <w:pPr>
              <w:jc w:val="both"/>
              <w:rPr>
                <w:i/>
                <w:iCs/>
                <w:sz w:val="28"/>
                <w:szCs w:val="28"/>
              </w:rPr>
            </w:pPr>
          </w:p>
          <w:p w14:paraId="3E062749" w14:textId="77777777" w:rsidR="00CA4F7C" w:rsidRDefault="00CA4F7C" w:rsidP="00EC01E0">
            <w:pPr>
              <w:jc w:val="both"/>
              <w:rPr>
                <w:i/>
                <w:iCs/>
                <w:sz w:val="28"/>
                <w:szCs w:val="28"/>
              </w:rPr>
            </w:pPr>
            <w:r w:rsidRPr="00245FCD">
              <w:rPr>
                <w:i/>
                <w:iCs/>
                <w:sz w:val="28"/>
                <w:szCs w:val="28"/>
              </w:rPr>
              <w:t xml:space="preserve">(2) Notwithstanding anything contained in sub-section (1) or sub-section (2) of section 27, an insurer may, subject to the provisions contained in the next succeeding sub-sections, invest or keep invested any part of his controlled fund or assets otherwise than in an approved investment, if— </w:t>
            </w:r>
          </w:p>
          <w:p w14:paraId="0D1DE361" w14:textId="77777777" w:rsidR="00CA4F7C" w:rsidRDefault="00CA4F7C" w:rsidP="00EC01E0">
            <w:pPr>
              <w:jc w:val="both"/>
              <w:rPr>
                <w:i/>
                <w:iCs/>
                <w:sz w:val="28"/>
                <w:szCs w:val="28"/>
              </w:rPr>
            </w:pPr>
          </w:p>
          <w:p w14:paraId="4EA8BB22" w14:textId="77777777" w:rsidR="00CA4F7C" w:rsidRDefault="00CA4F7C" w:rsidP="00EC01E0">
            <w:pPr>
              <w:jc w:val="both"/>
              <w:rPr>
                <w:i/>
                <w:iCs/>
                <w:sz w:val="28"/>
                <w:szCs w:val="28"/>
              </w:rPr>
            </w:pPr>
            <w:r w:rsidRPr="00245FCD">
              <w:rPr>
                <w:i/>
                <w:iCs/>
                <w:sz w:val="28"/>
                <w:szCs w:val="28"/>
              </w:rPr>
              <w:t>(</w:t>
            </w:r>
            <w:proofErr w:type="spellStart"/>
            <w:r w:rsidRPr="00245FCD">
              <w:rPr>
                <w:i/>
                <w:iCs/>
                <w:sz w:val="28"/>
                <w:szCs w:val="28"/>
              </w:rPr>
              <w:t>i</w:t>
            </w:r>
            <w:proofErr w:type="spellEnd"/>
            <w:r w:rsidRPr="00245FCD">
              <w:rPr>
                <w:i/>
                <w:iCs/>
                <w:sz w:val="28"/>
                <w:szCs w:val="28"/>
              </w:rPr>
              <w:t>) after such investment, the total amounts of all such investments of the insurer do not exceed fifteen</w:t>
            </w:r>
            <w:r>
              <w:rPr>
                <w:i/>
                <w:iCs/>
                <w:sz w:val="28"/>
                <w:szCs w:val="28"/>
              </w:rPr>
              <w:t>(15%)</w:t>
            </w:r>
            <w:r w:rsidRPr="00245FCD">
              <w:rPr>
                <w:i/>
                <w:iCs/>
                <w:sz w:val="28"/>
                <w:szCs w:val="28"/>
              </w:rPr>
              <w:t xml:space="preserve"> per cent. of the sum referred to in sub-section (1) of section 27 or fifteen per cent. of the assets referred to in sub-section (2) as the case may be; </w:t>
            </w:r>
          </w:p>
          <w:p w14:paraId="3A1FD85A" w14:textId="77777777" w:rsidR="00CA4F7C" w:rsidRDefault="00CA4F7C" w:rsidP="00EC01E0">
            <w:pPr>
              <w:jc w:val="both"/>
              <w:rPr>
                <w:i/>
                <w:iCs/>
                <w:sz w:val="28"/>
                <w:szCs w:val="28"/>
              </w:rPr>
            </w:pPr>
          </w:p>
          <w:p w14:paraId="72BBB5BB" w14:textId="77777777" w:rsidR="00CA4F7C" w:rsidRDefault="00CA4F7C" w:rsidP="00EC01E0">
            <w:pPr>
              <w:jc w:val="both"/>
              <w:rPr>
                <w:i/>
                <w:iCs/>
                <w:sz w:val="28"/>
                <w:szCs w:val="28"/>
              </w:rPr>
            </w:pPr>
            <w:r w:rsidRPr="00245FCD">
              <w:rPr>
                <w:i/>
                <w:iCs/>
                <w:sz w:val="28"/>
                <w:szCs w:val="28"/>
              </w:rPr>
              <w:t xml:space="preserve">(ii) the investment is made, or, in the case of any investment already made, the continuance of such investment is with the consent of all the directors present at a meeting and eligible to vote, special notice of which has been given to all the directors then in India, and all such investments, including investments in which any director is interested, are reported without delay to the Authority with full details of the investments and the extent of the director's interest in any such investment. </w:t>
            </w:r>
          </w:p>
          <w:p w14:paraId="2637BA40" w14:textId="77777777" w:rsidR="00CA4F7C" w:rsidRDefault="00CA4F7C" w:rsidP="00EC01E0">
            <w:pPr>
              <w:jc w:val="both"/>
              <w:rPr>
                <w:i/>
                <w:iCs/>
                <w:sz w:val="28"/>
                <w:szCs w:val="28"/>
              </w:rPr>
            </w:pPr>
            <w:r w:rsidRPr="00245FCD">
              <w:rPr>
                <w:i/>
                <w:iCs/>
                <w:sz w:val="28"/>
                <w:szCs w:val="28"/>
              </w:rPr>
              <w:t xml:space="preserve">(3) An insurer shall not out of his controlled fund or assets as referred to in section 27,— </w:t>
            </w:r>
          </w:p>
          <w:p w14:paraId="42F0F1B5" w14:textId="77777777" w:rsidR="00CA4F7C" w:rsidRDefault="00CA4F7C" w:rsidP="00EC01E0">
            <w:pPr>
              <w:jc w:val="both"/>
              <w:rPr>
                <w:i/>
                <w:iCs/>
                <w:sz w:val="28"/>
                <w:szCs w:val="28"/>
              </w:rPr>
            </w:pPr>
            <w:r w:rsidRPr="00245FCD">
              <w:rPr>
                <w:i/>
                <w:iCs/>
                <w:sz w:val="28"/>
                <w:szCs w:val="28"/>
              </w:rPr>
              <w:t xml:space="preserve">(a) invest in the shares of any one banking company; or </w:t>
            </w:r>
          </w:p>
          <w:p w14:paraId="30757908" w14:textId="77777777" w:rsidR="00CA4F7C" w:rsidRDefault="00CA4F7C" w:rsidP="00EC01E0">
            <w:pPr>
              <w:jc w:val="both"/>
              <w:rPr>
                <w:i/>
                <w:iCs/>
                <w:sz w:val="28"/>
                <w:szCs w:val="28"/>
              </w:rPr>
            </w:pPr>
            <w:r w:rsidRPr="00245FCD">
              <w:rPr>
                <w:i/>
                <w:iCs/>
                <w:sz w:val="28"/>
                <w:szCs w:val="28"/>
              </w:rPr>
              <w:t xml:space="preserve">(b) invest in the shares or debentures of any one company, more than the percentage specified by the regulations. </w:t>
            </w:r>
          </w:p>
          <w:p w14:paraId="25B0FE4D" w14:textId="77777777" w:rsidR="00CA4F7C" w:rsidRDefault="00CA4F7C" w:rsidP="00EC01E0">
            <w:pPr>
              <w:jc w:val="both"/>
              <w:rPr>
                <w:i/>
                <w:iCs/>
                <w:sz w:val="28"/>
                <w:szCs w:val="28"/>
              </w:rPr>
            </w:pPr>
          </w:p>
          <w:p w14:paraId="12189403" w14:textId="77777777" w:rsidR="00CA4F7C" w:rsidRDefault="00CA4F7C" w:rsidP="00EC01E0">
            <w:pPr>
              <w:jc w:val="both"/>
              <w:rPr>
                <w:i/>
                <w:iCs/>
                <w:sz w:val="28"/>
                <w:szCs w:val="28"/>
              </w:rPr>
            </w:pPr>
            <w:r w:rsidRPr="00245FCD">
              <w:rPr>
                <w:i/>
                <w:iCs/>
                <w:sz w:val="28"/>
                <w:szCs w:val="28"/>
              </w:rPr>
              <w:t xml:space="preserve">(4) An insurer shall not out of his controlled fund or assets as referred to in sub-section (2) of section 27 invest or keep invested in the shares or debentures of any private limited company. </w:t>
            </w:r>
          </w:p>
          <w:p w14:paraId="53F2E7DE" w14:textId="77777777" w:rsidR="00CA4F7C" w:rsidRDefault="00CA4F7C" w:rsidP="00EC01E0">
            <w:pPr>
              <w:jc w:val="both"/>
              <w:rPr>
                <w:i/>
                <w:iCs/>
                <w:sz w:val="28"/>
                <w:szCs w:val="28"/>
              </w:rPr>
            </w:pPr>
          </w:p>
          <w:p w14:paraId="28B61301" w14:textId="77777777" w:rsidR="00CA4F7C" w:rsidRDefault="00CA4F7C" w:rsidP="00EC01E0">
            <w:pPr>
              <w:jc w:val="both"/>
              <w:rPr>
                <w:i/>
                <w:iCs/>
                <w:sz w:val="28"/>
                <w:szCs w:val="28"/>
              </w:rPr>
            </w:pPr>
            <w:r w:rsidRPr="00245FCD">
              <w:rPr>
                <w:i/>
                <w:iCs/>
                <w:sz w:val="28"/>
                <w:szCs w:val="28"/>
              </w:rPr>
              <w:t xml:space="preserve">(5) All assets forming the controlled fund or assets as referred to in sub-section (2) of section 27, not being Government securities or other approved securities in which assets are to be invested or held invested in accordance with this section, shall (except for a </w:t>
            </w:r>
            <w:r w:rsidRPr="00245FCD">
              <w:rPr>
                <w:i/>
                <w:iCs/>
                <w:sz w:val="28"/>
                <w:szCs w:val="28"/>
              </w:rPr>
              <w:lastRenderedPageBreak/>
              <w:t>part thereof not exceeding one-tenth of the controlled fund or assets as referred to in sub-section (2) thereof in value which may, subject to such conditions and restrictions as may be prescribed, be offered as security for any loan</w:t>
            </w:r>
            <w:r>
              <w:rPr>
                <w:i/>
                <w:iCs/>
                <w:sz w:val="28"/>
                <w:szCs w:val="28"/>
              </w:rPr>
              <w:t xml:space="preserve"> </w:t>
            </w:r>
            <w:r w:rsidRPr="00245FCD">
              <w:rPr>
                <w:i/>
                <w:iCs/>
                <w:sz w:val="28"/>
                <w:szCs w:val="28"/>
              </w:rPr>
              <w:t xml:space="preserve">taken for purposes of any investment), be held free of any encumbrance, charge, hypothecation or lien. </w:t>
            </w:r>
          </w:p>
          <w:p w14:paraId="6C03E1A8" w14:textId="77777777" w:rsidR="00CA4F7C" w:rsidRDefault="00CA4F7C" w:rsidP="00EC01E0">
            <w:pPr>
              <w:jc w:val="both"/>
              <w:rPr>
                <w:i/>
                <w:iCs/>
                <w:sz w:val="28"/>
                <w:szCs w:val="28"/>
              </w:rPr>
            </w:pPr>
          </w:p>
          <w:p w14:paraId="6BF4D121" w14:textId="77777777" w:rsidR="00CA4F7C" w:rsidRDefault="00CA4F7C" w:rsidP="00EC01E0">
            <w:pPr>
              <w:jc w:val="both"/>
              <w:rPr>
                <w:i/>
                <w:iCs/>
                <w:sz w:val="28"/>
                <w:szCs w:val="28"/>
              </w:rPr>
            </w:pPr>
            <w:r w:rsidRPr="00245FCD">
              <w:rPr>
                <w:i/>
                <w:iCs/>
                <w:sz w:val="28"/>
                <w:szCs w:val="28"/>
              </w:rPr>
              <w:t xml:space="preserve">(6) If at any time the Authority considers any one or more of the investments of an insurer to be unsuitable or undesirable, the Authority may, after giving the insurer an opportunity of being heard, direct him to realize the investment or investments, and the insurer shall comply with the direction within such time as may be specified in this behalf by the Authority. </w:t>
            </w:r>
          </w:p>
          <w:p w14:paraId="2A07DCCB" w14:textId="77777777" w:rsidR="00CA4F7C" w:rsidRDefault="00CA4F7C" w:rsidP="00EC01E0">
            <w:pPr>
              <w:jc w:val="both"/>
              <w:rPr>
                <w:i/>
                <w:iCs/>
                <w:sz w:val="28"/>
                <w:szCs w:val="28"/>
              </w:rPr>
            </w:pPr>
          </w:p>
          <w:p w14:paraId="0AAE30B1" w14:textId="77777777" w:rsidR="00CA4F7C" w:rsidRDefault="00CA4F7C" w:rsidP="00EC01E0">
            <w:pPr>
              <w:jc w:val="both"/>
              <w:rPr>
                <w:i/>
                <w:iCs/>
                <w:sz w:val="28"/>
                <w:szCs w:val="28"/>
              </w:rPr>
            </w:pPr>
            <w:r w:rsidRPr="00245FCD">
              <w:rPr>
                <w:i/>
                <w:iCs/>
                <w:sz w:val="28"/>
                <w:szCs w:val="28"/>
              </w:rPr>
              <w:t xml:space="preserve">(7) Nothing contained in this section shall be deemed to affect in any way the manner in which any moneys relating to the provident fund of any employee or to any security taken from any employee or other moneys of a like nature are required to be held by or under any Central Act, or Act of a State legislature. </w:t>
            </w:r>
          </w:p>
          <w:p w14:paraId="578E9AB7" w14:textId="77777777" w:rsidR="00CA4F7C" w:rsidRDefault="00CA4F7C" w:rsidP="00EC01E0">
            <w:pPr>
              <w:jc w:val="both"/>
              <w:rPr>
                <w:i/>
                <w:iCs/>
                <w:sz w:val="28"/>
                <w:szCs w:val="28"/>
              </w:rPr>
            </w:pPr>
          </w:p>
          <w:p w14:paraId="14D242F6" w14:textId="77777777" w:rsidR="00CA4F7C" w:rsidRPr="00DA260E" w:rsidRDefault="00CA4F7C" w:rsidP="00EC01E0">
            <w:pPr>
              <w:jc w:val="both"/>
              <w:rPr>
                <w:b/>
                <w:bCs/>
                <w:i/>
                <w:iCs/>
                <w:sz w:val="28"/>
                <w:szCs w:val="28"/>
                <w:u w:val="single"/>
              </w:rPr>
            </w:pPr>
            <w:r w:rsidRPr="00DA260E">
              <w:rPr>
                <w:b/>
                <w:bCs/>
                <w:i/>
                <w:iCs/>
                <w:sz w:val="28"/>
                <w:szCs w:val="28"/>
                <w:u w:val="single"/>
              </w:rPr>
              <w:t xml:space="preserve">Explanation.—In this section "controlled fund" means— </w:t>
            </w:r>
          </w:p>
          <w:p w14:paraId="615FA118" w14:textId="77777777" w:rsidR="00CA4F7C" w:rsidRDefault="00CA4F7C" w:rsidP="00EC01E0">
            <w:pPr>
              <w:jc w:val="both"/>
              <w:rPr>
                <w:i/>
                <w:iCs/>
                <w:sz w:val="28"/>
                <w:szCs w:val="28"/>
              </w:rPr>
            </w:pPr>
            <w:r w:rsidRPr="00245FCD">
              <w:rPr>
                <w:i/>
                <w:iCs/>
                <w:sz w:val="28"/>
                <w:szCs w:val="28"/>
              </w:rPr>
              <w:t xml:space="preserve">(a) in the case of any insurer carrying on life insurance business— </w:t>
            </w:r>
          </w:p>
          <w:p w14:paraId="2CB40BBB" w14:textId="77777777" w:rsidR="00CA4F7C" w:rsidRDefault="00CA4F7C" w:rsidP="00EC01E0">
            <w:pPr>
              <w:jc w:val="both"/>
              <w:rPr>
                <w:i/>
                <w:iCs/>
                <w:sz w:val="28"/>
                <w:szCs w:val="28"/>
              </w:rPr>
            </w:pPr>
            <w:r w:rsidRPr="00245FCD">
              <w:rPr>
                <w:i/>
                <w:iCs/>
                <w:sz w:val="28"/>
                <w:szCs w:val="28"/>
              </w:rPr>
              <w:t>(</w:t>
            </w:r>
            <w:proofErr w:type="spellStart"/>
            <w:r w:rsidRPr="00245FCD">
              <w:rPr>
                <w:i/>
                <w:iCs/>
                <w:sz w:val="28"/>
                <w:szCs w:val="28"/>
              </w:rPr>
              <w:t>i</w:t>
            </w:r>
            <w:proofErr w:type="spellEnd"/>
            <w:r w:rsidRPr="00245FCD">
              <w:rPr>
                <w:i/>
                <w:iCs/>
                <w:sz w:val="28"/>
                <w:szCs w:val="28"/>
              </w:rPr>
              <w:t xml:space="preserve">) all his funds, if he carries on no other class of insurance business; </w:t>
            </w:r>
          </w:p>
          <w:p w14:paraId="1232E1FF" w14:textId="77777777" w:rsidR="00CA4F7C" w:rsidRDefault="00CA4F7C" w:rsidP="00EC01E0">
            <w:pPr>
              <w:jc w:val="both"/>
              <w:rPr>
                <w:i/>
                <w:iCs/>
                <w:sz w:val="28"/>
                <w:szCs w:val="28"/>
              </w:rPr>
            </w:pPr>
            <w:r w:rsidRPr="00245FCD">
              <w:rPr>
                <w:i/>
                <w:iCs/>
                <w:sz w:val="28"/>
                <w:szCs w:val="28"/>
              </w:rPr>
              <w:t>(ii) all the funds in India appertaining to his life insurance business if he carries on some other class of insurance business also. Explanation.—For the purposes of sub-clauses (</w:t>
            </w:r>
            <w:proofErr w:type="spellStart"/>
            <w:r w:rsidRPr="00245FCD">
              <w:rPr>
                <w:i/>
                <w:iCs/>
                <w:sz w:val="28"/>
                <w:szCs w:val="28"/>
              </w:rPr>
              <w:t>i</w:t>
            </w:r>
            <w:proofErr w:type="spellEnd"/>
            <w:r w:rsidRPr="00245FCD">
              <w:rPr>
                <w:i/>
                <w:iCs/>
                <w:sz w:val="28"/>
                <w:szCs w:val="28"/>
              </w:rPr>
              <w:t xml:space="preserve">) and (ii), the fund does not include any fund or portion thereof in respect of which the Authority is satisfied that such fund or portion, as the case may be, is regulated by the law in force of any country outside India or it would not be in the interest of the insurer to apply the provisions of this section; </w:t>
            </w:r>
          </w:p>
          <w:p w14:paraId="4514BE0A" w14:textId="77777777" w:rsidR="00CA4F7C" w:rsidRDefault="00CA4F7C" w:rsidP="00EC01E0">
            <w:pPr>
              <w:jc w:val="both"/>
              <w:rPr>
                <w:i/>
                <w:iCs/>
                <w:sz w:val="28"/>
                <w:szCs w:val="28"/>
              </w:rPr>
            </w:pPr>
          </w:p>
          <w:p w14:paraId="47CB6DA2" w14:textId="77777777" w:rsidR="00CA4F7C" w:rsidRDefault="00CA4F7C" w:rsidP="00EC01E0">
            <w:pPr>
              <w:jc w:val="both"/>
              <w:rPr>
                <w:b/>
                <w:bCs/>
                <w:i/>
                <w:iCs/>
                <w:sz w:val="28"/>
                <w:szCs w:val="28"/>
                <w:u w:val="single"/>
              </w:rPr>
            </w:pPr>
            <w:r w:rsidRPr="00245FCD">
              <w:rPr>
                <w:i/>
                <w:iCs/>
                <w:sz w:val="28"/>
                <w:szCs w:val="28"/>
              </w:rPr>
              <w:t>(b) in the case of any other insurer carrying on life insurance business— (</w:t>
            </w:r>
            <w:proofErr w:type="spellStart"/>
            <w:r w:rsidRPr="00245FCD">
              <w:rPr>
                <w:i/>
                <w:iCs/>
                <w:sz w:val="28"/>
                <w:szCs w:val="28"/>
              </w:rPr>
              <w:t>i</w:t>
            </w:r>
            <w:proofErr w:type="spellEnd"/>
            <w:r w:rsidRPr="00245FCD">
              <w:rPr>
                <w:i/>
                <w:iCs/>
                <w:sz w:val="28"/>
                <w:szCs w:val="28"/>
              </w:rPr>
              <w:t>) all his funds in India, if he carries on no other class of insurance business; (ii) all the funds in India appertaining to his life insurance business if he carries on some other class of insurance business also; but does not include any fund or portion thereof in respect of which the Authority is satisfied that such fund or portion thereof, as the case may be, is regulated by the law of any country outside India or in respect of which the Authority is satisfied that it would not b</w:t>
            </w:r>
            <w:r>
              <w:rPr>
                <w:i/>
                <w:iCs/>
                <w:sz w:val="28"/>
                <w:szCs w:val="28"/>
              </w:rPr>
              <w:t xml:space="preserve">e </w:t>
            </w:r>
            <w:r w:rsidRPr="00DA260E">
              <w:rPr>
                <w:i/>
                <w:iCs/>
                <w:sz w:val="28"/>
                <w:szCs w:val="28"/>
              </w:rPr>
              <w:t>in the interest of the insurer to apply the provisions of this section</w:t>
            </w:r>
            <w:r>
              <w:rPr>
                <w:i/>
                <w:iCs/>
                <w:sz w:val="28"/>
                <w:szCs w:val="28"/>
              </w:rPr>
              <w:t>.</w:t>
            </w:r>
          </w:p>
        </w:tc>
      </w:tr>
    </w:tbl>
    <w:p w14:paraId="5C420536" w14:textId="77777777" w:rsidR="00CA4F7C" w:rsidRDefault="00CA4F7C" w:rsidP="00CA4F7C">
      <w:pPr>
        <w:jc w:val="both"/>
        <w:divId w:val="443618743"/>
        <w:rPr>
          <w:b/>
          <w:bCs/>
          <w:i/>
          <w:iCs/>
          <w:sz w:val="28"/>
          <w:szCs w:val="28"/>
          <w:u w:val="single"/>
        </w:rPr>
      </w:pPr>
    </w:p>
    <w:tbl>
      <w:tblPr>
        <w:tblStyle w:val="TableGrid"/>
        <w:tblW w:w="14879" w:type="dxa"/>
        <w:tblLook w:val="04A0" w:firstRow="1" w:lastRow="0" w:firstColumn="1" w:lastColumn="0" w:noHBand="0" w:noVBand="1"/>
      </w:tblPr>
      <w:tblGrid>
        <w:gridCol w:w="14879"/>
      </w:tblGrid>
      <w:tr w:rsidR="00CA4F7C" w14:paraId="3473FF3E" w14:textId="77777777" w:rsidTr="00766802">
        <w:trPr>
          <w:divId w:val="443618743"/>
        </w:trPr>
        <w:tc>
          <w:tcPr>
            <w:tcW w:w="14879" w:type="dxa"/>
            <w:shd w:val="clear" w:color="auto" w:fill="FFD966" w:themeFill="accent4" w:themeFillTint="99"/>
          </w:tcPr>
          <w:p w14:paraId="6BCED749" w14:textId="77777777" w:rsidR="00CA4F7C" w:rsidRDefault="00CA4F7C" w:rsidP="00EC01E0">
            <w:pPr>
              <w:jc w:val="both"/>
              <w:rPr>
                <w:i/>
                <w:iCs/>
                <w:sz w:val="28"/>
                <w:szCs w:val="28"/>
              </w:rPr>
            </w:pPr>
            <w:r w:rsidRPr="00DA260E">
              <w:rPr>
                <w:b/>
                <w:bCs/>
                <w:i/>
                <w:iCs/>
                <w:sz w:val="28"/>
                <w:szCs w:val="28"/>
                <w:u w:val="single"/>
              </w:rPr>
              <w:t>SECTION 27B.</w:t>
            </w:r>
            <w:r w:rsidRPr="00DA260E">
              <w:rPr>
                <w:i/>
                <w:iCs/>
                <w:sz w:val="28"/>
                <w:szCs w:val="28"/>
              </w:rPr>
              <w:t xml:space="preserve"> </w:t>
            </w:r>
          </w:p>
          <w:p w14:paraId="7925F038" w14:textId="77777777" w:rsidR="00CA4F7C" w:rsidRDefault="00CA4F7C" w:rsidP="00EC01E0">
            <w:pPr>
              <w:jc w:val="both"/>
              <w:rPr>
                <w:i/>
                <w:iCs/>
                <w:sz w:val="28"/>
                <w:szCs w:val="28"/>
              </w:rPr>
            </w:pPr>
            <w:r w:rsidRPr="00DA260E">
              <w:rPr>
                <w:i/>
                <w:iCs/>
                <w:sz w:val="28"/>
                <w:szCs w:val="28"/>
              </w:rPr>
              <w:t xml:space="preserve">(1) All assets of an insurer carrying on general insurance business shall, subject to such conditions, if any, as may be prescribed, be deemed to be assets invested or kept invested in approved investments specified in section 27. </w:t>
            </w:r>
          </w:p>
          <w:p w14:paraId="3F7D9958" w14:textId="77777777" w:rsidR="00CA4F7C" w:rsidRDefault="00CA4F7C" w:rsidP="00EC01E0">
            <w:pPr>
              <w:jc w:val="both"/>
              <w:rPr>
                <w:i/>
                <w:iCs/>
                <w:sz w:val="28"/>
                <w:szCs w:val="28"/>
              </w:rPr>
            </w:pPr>
          </w:p>
          <w:p w14:paraId="50708854" w14:textId="77777777" w:rsidR="00CA4F7C" w:rsidRDefault="00CA4F7C" w:rsidP="00EC01E0">
            <w:pPr>
              <w:jc w:val="both"/>
              <w:rPr>
                <w:i/>
                <w:iCs/>
                <w:sz w:val="28"/>
                <w:szCs w:val="28"/>
              </w:rPr>
            </w:pPr>
            <w:r w:rsidRPr="00DA260E">
              <w:rPr>
                <w:i/>
                <w:iCs/>
                <w:sz w:val="28"/>
                <w:szCs w:val="28"/>
              </w:rPr>
              <w:t xml:space="preserve">(2) All assets shall (except for a part thereof not exceeding one-tenth of the total assets in value which may subject to such conditions and restrictions as may be prescribed, be offered as security for any loan taken for purposes of any investment or for payment of claims, or which may be kept as security deposit with the banks for acceptance of policies) be held free of any encumbrance, charge, hypothecation or lien. </w:t>
            </w:r>
          </w:p>
          <w:p w14:paraId="082AE3AC" w14:textId="77777777" w:rsidR="00CA4F7C" w:rsidRDefault="00CA4F7C" w:rsidP="00EC01E0">
            <w:pPr>
              <w:jc w:val="both"/>
              <w:rPr>
                <w:i/>
                <w:iCs/>
                <w:sz w:val="28"/>
                <w:szCs w:val="28"/>
              </w:rPr>
            </w:pPr>
          </w:p>
          <w:p w14:paraId="706CF933" w14:textId="77777777" w:rsidR="00CA4F7C" w:rsidRDefault="00CA4F7C" w:rsidP="00EC01E0">
            <w:pPr>
              <w:jc w:val="both"/>
              <w:rPr>
                <w:i/>
                <w:iCs/>
                <w:sz w:val="28"/>
                <w:szCs w:val="28"/>
              </w:rPr>
            </w:pPr>
            <w:r w:rsidRPr="00DA260E">
              <w:rPr>
                <w:i/>
                <w:iCs/>
                <w:sz w:val="28"/>
                <w:szCs w:val="28"/>
              </w:rPr>
              <w:t>(3) Without prejudice to the powers conferred on the Authority by sub-section (5) of section 27A nothing contained in this section shall be deemed to require any insurer to realize any investment made in conformity with the provisions of sub-section (1) of section 27 after the commencement of the Insurance (Amendment) Act, 1968, which, after the making thereof, has ceased to be an approved investment within the meaning of this section.</w:t>
            </w:r>
          </w:p>
          <w:p w14:paraId="1FA110D1" w14:textId="6D0BFB03" w:rsidR="00CA4F7C" w:rsidRDefault="00CA4F7C" w:rsidP="00EC01E0">
            <w:pPr>
              <w:jc w:val="both"/>
              <w:rPr>
                <w:i/>
                <w:iCs/>
                <w:sz w:val="28"/>
                <w:szCs w:val="28"/>
              </w:rPr>
            </w:pPr>
            <w:r>
              <w:rPr>
                <w:i/>
                <w:iCs/>
                <w:sz w:val="28"/>
                <w:szCs w:val="28"/>
              </w:rPr>
              <w:t>------------------------------------------------------------------------------------------------------------------------</w:t>
            </w:r>
            <w:r w:rsidR="00766802">
              <w:rPr>
                <w:i/>
                <w:iCs/>
                <w:sz w:val="28"/>
                <w:szCs w:val="28"/>
              </w:rPr>
              <w:t>---------------------------------------------------</w:t>
            </w:r>
          </w:p>
          <w:p w14:paraId="010EDC00" w14:textId="77777777" w:rsidR="00CA4F7C" w:rsidRDefault="00CA4F7C" w:rsidP="00EC01E0">
            <w:pPr>
              <w:jc w:val="both"/>
              <w:rPr>
                <w:i/>
                <w:iCs/>
                <w:sz w:val="28"/>
                <w:szCs w:val="28"/>
              </w:rPr>
            </w:pPr>
            <w:r w:rsidRPr="00DA260E">
              <w:rPr>
                <w:i/>
                <w:iCs/>
                <w:sz w:val="28"/>
                <w:szCs w:val="28"/>
              </w:rPr>
              <w:t xml:space="preserve"> </w:t>
            </w:r>
            <w:r w:rsidRPr="00DA260E">
              <w:rPr>
                <w:b/>
                <w:bCs/>
                <w:i/>
                <w:iCs/>
                <w:sz w:val="28"/>
                <w:szCs w:val="28"/>
                <w:u w:val="single"/>
              </w:rPr>
              <w:t xml:space="preserve">SECTION 27C. </w:t>
            </w:r>
            <w:r w:rsidRPr="00DA260E">
              <w:rPr>
                <w:i/>
                <w:iCs/>
                <w:sz w:val="28"/>
                <w:szCs w:val="28"/>
              </w:rPr>
              <w:t xml:space="preserve">An insurer may invest not more than five per cent. in aggregate of his controlled fund or assets as referred to in sub-section (2) of section 27 in the companies belonging to the promoters, subject to such conditions as may be specified by the regulations. </w:t>
            </w:r>
          </w:p>
          <w:p w14:paraId="321A96B6" w14:textId="007A7210" w:rsidR="00CA4F7C" w:rsidRDefault="00CA4F7C" w:rsidP="00EC01E0">
            <w:pPr>
              <w:jc w:val="both"/>
              <w:rPr>
                <w:i/>
                <w:iCs/>
                <w:sz w:val="28"/>
                <w:szCs w:val="28"/>
              </w:rPr>
            </w:pPr>
            <w:r>
              <w:rPr>
                <w:i/>
                <w:iCs/>
                <w:sz w:val="28"/>
                <w:szCs w:val="28"/>
              </w:rPr>
              <w:t>------------------------------------------------------------------------------------------------------------------------</w:t>
            </w:r>
            <w:r w:rsidR="00766802">
              <w:rPr>
                <w:i/>
                <w:iCs/>
                <w:sz w:val="28"/>
                <w:szCs w:val="28"/>
              </w:rPr>
              <w:t>---------------------------------------------------</w:t>
            </w:r>
          </w:p>
          <w:p w14:paraId="41148C20" w14:textId="77777777" w:rsidR="00CA4F7C" w:rsidRDefault="00CA4F7C" w:rsidP="00EC01E0">
            <w:pPr>
              <w:jc w:val="both"/>
              <w:rPr>
                <w:i/>
                <w:iCs/>
                <w:sz w:val="28"/>
                <w:szCs w:val="28"/>
              </w:rPr>
            </w:pPr>
            <w:r w:rsidRPr="00DA260E">
              <w:rPr>
                <w:b/>
                <w:bCs/>
                <w:i/>
                <w:iCs/>
                <w:sz w:val="28"/>
                <w:szCs w:val="28"/>
                <w:u w:val="single"/>
              </w:rPr>
              <w:t>SECTION 27D.</w:t>
            </w:r>
          </w:p>
          <w:p w14:paraId="4C507BF5" w14:textId="77777777" w:rsidR="00CA4F7C" w:rsidRDefault="00CA4F7C" w:rsidP="00EC01E0">
            <w:pPr>
              <w:jc w:val="both"/>
              <w:rPr>
                <w:i/>
                <w:iCs/>
                <w:sz w:val="28"/>
                <w:szCs w:val="28"/>
              </w:rPr>
            </w:pPr>
            <w:r w:rsidRPr="00DA260E">
              <w:rPr>
                <w:i/>
                <w:iCs/>
                <w:sz w:val="28"/>
                <w:szCs w:val="28"/>
              </w:rPr>
              <w:t xml:space="preserve"> (1) Without prejudice to anything contained in this section, the Authority may, in the interests of the policyholders, specify by the regulations, the time, manner and other conditions of investment of assets to be held by an insurer for the purposes of this Act. </w:t>
            </w:r>
          </w:p>
          <w:p w14:paraId="46B03D5F" w14:textId="77777777" w:rsidR="00CA4F7C" w:rsidRDefault="00CA4F7C" w:rsidP="00EC01E0">
            <w:pPr>
              <w:jc w:val="both"/>
              <w:rPr>
                <w:i/>
                <w:iCs/>
                <w:sz w:val="28"/>
                <w:szCs w:val="28"/>
              </w:rPr>
            </w:pPr>
          </w:p>
          <w:p w14:paraId="722F3768" w14:textId="77777777" w:rsidR="00CA4F7C" w:rsidRDefault="00CA4F7C" w:rsidP="00EC01E0">
            <w:pPr>
              <w:jc w:val="both"/>
              <w:rPr>
                <w:i/>
                <w:iCs/>
                <w:sz w:val="28"/>
                <w:szCs w:val="28"/>
              </w:rPr>
            </w:pPr>
            <w:r w:rsidRPr="00DA260E">
              <w:rPr>
                <w:i/>
                <w:iCs/>
                <w:sz w:val="28"/>
                <w:szCs w:val="28"/>
              </w:rPr>
              <w:t xml:space="preserve">(2) The Authority may give specific directions for the time, manner and other conditions subject to which the funds of policyholders shall be invested in the infrastructure and social sector as may be specified by the regulations and such regulations shall apply </w:t>
            </w:r>
            <w:r w:rsidRPr="00DA260E">
              <w:rPr>
                <w:i/>
                <w:iCs/>
                <w:sz w:val="28"/>
                <w:szCs w:val="28"/>
              </w:rPr>
              <w:lastRenderedPageBreak/>
              <w:t xml:space="preserve">uniformly to all the insurers carrying on the business of life insurance, general insurance, or health insurance or re-insurance in India on or after the commencement of the Insurance Regulatory and Development Authority Act, 1999. </w:t>
            </w:r>
          </w:p>
          <w:p w14:paraId="186D7F14" w14:textId="77777777" w:rsidR="00CA4F7C" w:rsidRDefault="00CA4F7C" w:rsidP="00EC01E0">
            <w:pPr>
              <w:jc w:val="both"/>
              <w:rPr>
                <w:i/>
                <w:iCs/>
                <w:sz w:val="28"/>
                <w:szCs w:val="28"/>
              </w:rPr>
            </w:pPr>
          </w:p>
          <w:p w14:paraId="3BB0E421" w14:textId="77777777" w:rsidR="00CA4F7C" w:rsidRDefault="00CA4F7C" w:rsidP="00EC01E0">
            <w:pPr>
              <w:jc w:val="both"/>
              <w:rPr>
                <w:i/>
                <w:iCs/>
                <w:sz w:val="28"/>
                <w:szCs w:val="28"/>
              </w:rPr>
            </w:pPr>
            <w:r w:rsidRPr="00DA260E">
              <w:rPr>
                <w:i/>
                <w:iCs/>
                <w:sz w:val="28"/>
                <w:szCs w:val="28"/>
              </w:rPr>
              <w:t xml:space="preserve">(3) The Authority may, after taking into account the nature of business and to protect the interests of the policyholders, issue to an insurer the directions relating to the time, manner and other conditions of investment of assets to be held by him: Provided that no direction under this sub-section shall be issued unless the insurer concerned has been given a reasonable opportunity of being heard. </w:t>
            </w:r>
          </w:p>
          <w:p w14:paraId="0C2C92DE" w14:textId="4D9923E3" w:rsidR="00CA4F7C" w:rsidRDefault="00CA4F7C" w:rsidP="00EC01E0">
            <w:pPr>
              <w:jc w:val="both"/>
              <w:rPr>
                <w:i/>
                <w:iCs/>
                <w:sz w:val="28"/>
                <w:szCs w:val="28"/>
              </w:rPr>
            </w:pPr>
            <w:r>
              <w:rPr>
                <w:i/>
                <w:iCs/>
                <w:sz w:val="28"/>
                <w:szCs w:val="28"/>
              </w:rPr>
              <w:t>------------------------------------------------------------------------------------------------------------------------</w:t>
            </w:r>
            <w:r w:rsidR="00766802">
              <w:rPr>
                <w:i/>
                <w:iCs/>
                <w:sz w:val="28"/>
                <w:szCs w:val="28"/>
              </w:rPr>
              <w:t>---------------------------------------------------</w:t>
            </w:r>
          </w:p>
          <w:p w14:paraId="250B1010" w14:textId="77777777" w:rsidR="00CA4F7C" w:rsidRDefault="00CA4F7C" w:rsidP="00EC01E0">
            <w:pPr>
              <w:jc w:val="both"/>
              <w:rPr>
                <w:b/>
                <w:bCs/>
                <w:i/>
                <w:iCs/>
                <w:sz w:val="28"/>
                <w:szCs w:val="28"/>
                <w:u w:val="single"/>
              </w:rPr>
            </w:pPr>
            <w:r w:rsidRPr="00DA260E">
              <w:rPr>
                <w:b/>
                <w:bCs/>
                <w:i/>
                <w:iCs/>
                <w:sz w:val="28"/>
                <w:szCs w:val="28"/>
                <w:u w:val="single"/>
              </w:rPr>
              <w:t>SECTION 27E.</w:t>
            </w:r>
            <w:r w:rsidRPr="00DA260E">
              <w:rPr>
                <w:i/>
                <w:iCs/>
                <w:sz w:val="28"/>
                <w:szCs w:val="28"/>
              </w:rPr>
              <w:t xml:space="preserve"> No insurer shall directly or indirectly invest outside India the funds of the policyholders.’.</w:t>
            </w:r>
          </w:p>
        </w:tc>
      </w:tr>
    </w:tbl>
    <w:p w14:paraId="6113C7A9" w14:textId="77777777" w:rsidR="00CA4F7C" w:rsidRDefault="00CA4F7C" w:rsidP="00CA4F7C">
      <w:pPr>
        <w:jc w:val="both"/>
        <w:divId w:val="443618743"/>
        <w:rPr>
          <w:b/>
          <w:bCs/>
          <w:i/>
          <w:iCs/>
          <w:sz w:val="28"/>
          <w:szCs w:val="28"/>
          <w:u w:val="single"/>
        </w:rPr>
      </w:pPr>
    </w:p>
    <w:p w14:paraId="4EDF8BF0" w14:textId="77777777" w:rsidR="00CA4F7C" w:rsidRDefault="00CA4F7C" w:rsidP="00CA4F7C">
      <w:pPr>
        <w:jc w:val="both"/>
        <w:divId w:val="443618743"/>
        <w:rPr>
          <w:b/>
          <w:bCs/>
          <w:i/>
          <w:iCs/>
          <w:sz w:val="28"/>
          <w:szCs w:val="28"/>
          <w:u w:val="single"/>
        </w:rPr>
      </w:pPr>
      <w:proofErr w:type="gramStart"/>
      <w:r>
        <w:rPr>
          <w:b/>
          <w:bCs/>
          <w:i/>
          <w:iCs/>
          <w:sz w:val="28"/>
          <w:szCs w:val="28"/>
          <w:u w:val="single"/>
        </w:rPr>
        <w:t>LETS’</w:t>
      </w:r>
      <w:proofErr w:type="gramEnd"/>
      <w:r>
        <w:rPr>
          <w:b/>
          <w:bCs/>
          <w:i/>
          <w:iCs/>
          <w:sz w:val="28"/>
          <w:szCs w:val="28"/>
          <w:u w:val="single"/>
        </w:rPr>
        <w:t xml:space="preserve"> CONSIDER SOME IMPORTANT DEFINITIONS</w:t>
      </w:r>
    </w:p>
    <w:tbl>
      <w:tblPr>
        <w:tblStyle w:val="TableGrid"/>
        <w:tblW w:w="14879" w:type="dxa"/>
        <w:tblLook w:val="04A0" w:firstRow="1" w:lastRow="0" w:firstColumn="1" w:lastColumn="0" w:noHBand="0" w:noVBand="1"/>
      </w:tblPr>
      <w:tblGrid>
        <w:gridCol w:w="14879"/>
      </w:tblGrid>
      <w:tr w:rsidR="00CA4F7C" w:rsidRPr="00947901" w14:paraId="448AF5A7" w14:textId="77777777" w:rsidTr="00766802">
        <w:trPr>
          <w:divId w:val="443618743"/>
        </w:trPr>
        <w:tc>
          <w:tcPr>
            <w:tcW w:w="14879" w:type="dxa"/>
            <w:shd w:val="clear" w:color="auto" w:fill="FFD966" w:themeFill="accent4" w:themeFillTint="99"/>
          </w:tcPr>
          <w:p w14:paraId="71086574" w14:textId="77777777" w:rsidR="00CA4F7C" w:rsidRDefault="00CA4F7C" w:rsidP="00EC01E0">
            <w:pPr>
              <w:jc w:val="both"/>
              <w:rPr>
                <w:i/>
                <w:iCs/>
                <w:sz w:val="28"/>
                <w:szCs w:val="28"/>
              </w:rPr>
            </w:pPr>
            <w:r w:rsidRPr="00947901">
              <w:rPr>
                <w:b/>
                <w:bCs/>
                <w:i/>
                <w:iCs/>
                <w:sz w:val="28"/>
                <w:szCs w:val="28"/>
                <w:u w:val="single"/>
              </w:rPr>
              <w:t>REGULATION 2(f)</w:t>
            </w:r>
            <w:r>
              <w:rPr>
                <w:i/>
                <w:iCs/>
                <w:sz w:val="28"/>
                <w:szCs w:val="28"/>
              </w:rPr>
              <w:t>-</w:t>
            </w:r>
            <w:r w:rsidRPr="00947901">
              <w:rPr>
                <w:i/>
                <w:iCs/>
                <w:sz w:val="28"/>
                <w:szCs w:val="28"/>
              </w:rPr>
              <w:t xml:space="preserve"> “Financial Derivatives” means a derivative as defined under clause (ac) of section 2 of the Securities Contracts (Regulation) Act, 1956, and includes a contract which derives its value from interest rates of underlying debt securities and such other derivative contracts as may be stipulated by the Authority, from time to time</w:t>
            </w:r>
            <w:r>
              <w:rPr>
                <w:i/>
                <w:iCs/>
                <w:sz w:val="28"/>
                <w:szCs w:val="28"/>
              </w:rPr>
              <w:t>.</w:t>
            </w:r>
          </w:p>
          <w:p w14:paraId="6A29093A" w14:textId="77777777" w:rsidR="00CA4F7C" w:rsidRDefault="00CA4F7C" w:rsidP="00EC01E0">
            <w:pPr>
              <w:jc w:val="both"/>
              <w:rPr>
                <w:i/>
                <w:iCs/>
                <w:sz w:val="28"/>
                <w:szCs w:val="28"/>
              </w:rPr>
            </w:pPr>
          </w:p>
          <w:p w14:paraId="4353DA1A" w14:textId="77777777" w:rsidR="00CA4F7C" w:rsidRDefault="00CA4F7C" w:rsidP="00EC01E0">
            <w:pPr>
              <w:jc w:val="both"/>
              <w:rPr>
                <w:i/>
                <w:iCs/>
                <w:sz w:val="28"/>
                <w:szCs w:val="28"/>
              </w:rPr>
            </w:pPr>
            <w:r w:rsidRPr="00947901">
              <w:rPr>
                <w:b/>
                <w:bCs/>
                <w:i/>
                <w:iCs/>
                <w:sz w:val="28"/>
                <w:szCs w:val="28"/>
                <w:u w:val="single"/>
              </w:rPr>
              <w:t>REGULATION 2(g)</w:t>
            </w:r>
            <w:r w:rsidRPr="00947901">
              <w:rPr>
                <w:i/>
                <w:iCs/>
                <w:sz w:val="28"/>
                <w:szCs w:val="28"/>
              </w:rPr>
              <w:t xml:space="preserve"> “Group” means: two or more individuals, association of individuals, firms, trusts, trustees or bodies corporate, or any combination thereof, which exercises, or is established to be in a position to exercise, significant influence and / or control, directly or indirectly, over any associate as defined in Accounting Standard (AS), body corporate, firm or trust, or use of common brand names, Associated persons, as may be stipulated by the Authority, from time to time, by issuance of guidelines under these regulations</w:t>
            </w:r>
            <w:r>
              <w:rPr>
                <w:i/>
                <w:iCs/>
                <w:sz w:val="28"/>
                <w:szCs w:val="28"/>
              </w:rPr>
              <w:t>.</w:t>
            </w:r>
          </w:p>
          <w:p w14:paraId="02E2DDBB" w14:textId="77777777" w:rsidR="00CA4F7C" w:rsidRDefault="00CA4F7C" w:rsidP="00EC01E0">
            <w:pPr>
              <w:jc w:val="both"/>
              <w:rPr>
                <w:i/>
                <w:iCs/>
                <w:sz w:val="28"/>
                <w:szCs w:val="28"/>
              </w:rPr>
            </w:pPr>
          </w:p>
          <w:p w14:paraId="546110F2" w14:textId="77777777" w:rsidR="00CA4F7C" w:rsidRDefault="00CA4F7C" w:rsidP="00EC01E0">
            <w:pPr>
              <w:jc w:val="both"/>
              <w:rPr>
                <w:i/>
                <w:iCs/>
                <w:sz w:val="28"/>
                <w:szCs w:val="28"/>
              </w:rPr>
            </w:pPr>
            <w:r w:rsidRPr="00947901">
              <w:rPr>
                <w:b/>
                <w:bCs/>
                <w:i/>
                <w:iCs/>
                <w:sz w:val="28"/>
                <w:szCs w:val="28"/>
                <w:u w:val="single"/>
              </w:rPr>
              <w:t xml:space="preserve"> Explanation:</w:t>
            </w:r>
            <w:r w:rsidRPr="00947901">
              <w:rPr>
                <w:i/>
                <w:iCs/>
                <w:sz w:val="28"/>
                <w:szCs w:val="28"/>
              </w:rPr>
              <w:t xml:space="preserve"> Use of common brand names in conjunction with other parameters of significant influence and / or control, whether direct or indirect shall be reckoned for determination for inclusion as forming part of the group or otherwise. </w:t>
            </w:r>
          </w:p>
          <w:p w14:paraId="2AD3EEBB" w14:textId="77777777" w:rsidR="00CA4F7C" w:rsidRDefault="00CA4F7C" w:rsidP="00EC01E0">
            <w:pPr>
              <w:jc w:val="both"/>
              <w:rPr>
                <w:i/>
                <w:iCs/>
                <w:sz w:val="28"/>
                <w:szCs w:val="28"/>
              </w:rPr>
            </w:pPr>
          </w:p>
          <w:p w14:paraId="1F7A4C1C" w14:textId="77777777" w:rsidR="00CA4F7C" w:rsidRDefault="00CA4F7C" w:rsidP="00EC01E0">
            <w:pPr>
              <w:jc w:val="both"/>
              <w:rPr>
                <w:i/>
                <w:iCs/>
                <w:sz w:val="28"/>
                <w:szCs w:val="28"/>
              </w:rPr>
            </w:pPr>
            <w:r w:rsidRPr="00947901">
              <w:rPr>
                <w:b/>
                <w:bCs/>
                <w:i/>
                <w:iCs/>
                <w:sz w:val="28"/>
                <w:szCs w:val="28"/>
                <w:u w:val="single"/>
              </w:rPr>
              <w:lastRenderedPageBreak/>
              <w:t xml:space="preserve">REGULATION 2(h) “Infrastructure facility” </w:t>
            </w:r>
            <w:r w:rsidRPr="00947901">
              <w:rPr>
                <w:i/>
                <w:iCs/>
                <w:sz w:val="28"/>
                <w:szCs w:val="28"/>
              </w:rPr>
              <w:t xml:space="preserve">means, the ‘Harmonized Master list of Infrastructure sub-sectors’ as per Gazette Notification Dt. 14th October, 2014 of Department of Economic Affairs, as amended from time to time, and shall also include the following: </w:t>
            </w:r>
          </w:p>
          <w:p w14:paraId="31C68F49" w14:textId="77777777" w:rsidR="00CA4F7C" w:rsidRDefault="00CA4F7C" w:rsidP="00EC01E0">
            <w:pPr>
              <w:jc w:val="both"/>
              <w:rPr>
                <w:i/>
                <w:iCs/>
                <w:sz w:val="28"/>
                <w:szCs w:val="28"/>
              </w:rPr>
            </w:pPr>
          </w:p>
          <w:p w14:paraId="2973B771" w14:textId="77777777" w:rsidR="00CA4F7C" w:rsidRDefault="00CA4F7C" w:rsidP="00EC01E0">
            <w:pPr>
              <w:jc w:val="both"/>
              <w:rPr>
                <w:i/>
                <w:iCs/>
                <w:sz w:val="28"/>
                <w:szCs w:val="28"/>
              </w:rPr>
            </w:pPr>
            <w:r w:rsidRPr="00947901">
              <w:rPr>
                <w:i/>
                <w:iCs/>
                <w:sz w:val="28"/>
                <w:szCs w:val="28"/>
              </w:rPr>
              <w:t xml:space="preserve">1. a road, including toll road, a bridge or a rail system; </w:t>
            </w:r>
          </w:p>
          <w:p w14:paraId="57512E4F" w14:textId="77777777" w:rsidR="00CA4F7C" w:rsidRDefault="00CA4F7C" w:rsidP="00EC01E0">
            <w:pPr>
              <w:jc w:val="both"/>
              <w:rPr>
                <w:i/>
                <w:iCs/>
                <w:sz w:val="28"/>
                <w:szCs w:val="28"/>
              </w:rPr>
            </w:pPr>
            <w:r w:rsidRPr="00947901">
              <w:rPr>
                <w:i/>
                <w:iCs/>
                <w:sz w:val="28"/>
                <w:szCs w:val="28"/>
              </w:rPr>
              <w:t xml:space="preserve">2. a highway project including other activities being an integral part of the highway project; 3. a port, airport, inland waterway or inland port and associated railway sidings; </w:t>
            </w:r>
          </w:p>
          <w:p w14:paraId="606A78BF" w14:textId="77777777" w:rsidR="00CA4F7C" w:rsidRDefault="00CA4F7C" w:rsidP="00EC01E0">
            <w:pPr>
              <w:jc w:val="both"/>
              <w:rPr>
                <w:i/>
                <w:iCs/>
                <w:sz w:val="28"/>
                <w:szCs w:val="28"/>
              </w:rPr>
            </w:pPr>
            <w:r w:rsidRPr="00947901">
              <w:rPr>
                <w:i/>
                <w:iCs/>
                <w:sz w:val="28"/>
                <w:szCs w:val="28"/>
              </w:rPr>
              <w:t xml:space="preserve">4. a water supply project, irrigation project, water treatment system, sanitation and sewerage system or solid waste management system; </w:t>
            </w:r>
          </w:p>
          <w:p w14:paraId="6FA70E60" w14:textId="77777777" w:rsidR="00CA4F7C" w:rsidRDefault="00CA4F7C" w:rsidP="00EC01E0">
            <w:pPr>
              <w:jc w:val="both"/>
              <w:rPr>
                <w:i/>
                <w:iCs/>
                <w:sz w:val="28"/>
                <w:szCs w:val="28"/>
              </w:rPr>
            </w:pPr>
            <w:r w:rsidRPr="00947901">
              <w:rPr>
                <w:i/>
                <w:iCs/>
                <w:sz w:val="28"/>
                <w:szCs w:val="28"/>
              </w:rPr>
              <w:t xml:space="preserve">5. telecommunication services whether basic or cellular, including radio paging, domestic satellite service (i.e., a satellite owned and operated by an Indian company for providing telecommunication service), network of trunking, broadband network and internet services; 6. an industrial park or special economic zone; </w:t>
            </w:r>
          </w:p>
          <w:p w14:paraId="76DF74A7" w14:textId="77777777" w:rsidR="00CA4F7C" w:rsidRDefault="00CA4F7C" w:rsidP="00EC01E0">
            <w:pPr>
              <w:jc w:val="both"/>
              <w:rPr>
                <w:i/>
                <w:iCs/>
                <w:sz w:val="28"/>
                <w:szCs w:val="28"/>
              </w:rPr>
            </w:pPr>
            <w:r w:rsidRPr="00947901">
              <w:rPr>
                <w:i/>
                <w:iCs/>
                <w:sz w:val="28"/>
                <w:szCs w:val="28"/>
              </w:rPr>
              <w:t xml:space="preserve">7. generation or generation and distribution of power (both conventional and non-conventional); </w:t>
            </w:r>
          </w:p>
          <w:p w14:paraId="758B2D91" w14:textId="77777777" w:rsidR="00CA4F7C" w:rsidRDefault="00CA4F7C" w:rsidP="00EC01E0">
            <w:pPr>
              <w:jc w:val="both"/>
              <w:rPr>
                <w:i/>
                <w:iCs/>
                <w:sz w:val="28"/>
                <w:szCs w:val="28"/>
              </w:rPr>
            </w:pPr>
            <w:r w:rsidRPr="00947901">
              <w:rPr>
                <w:i/>
                <w:iCs/>
                <w:sz w:val="28"/>
                <w:szCs w:val="28"/>
              </w:rPr>
              <w:t xml:space="preserve">8. transmission or distribution of power by laying a network of new transmission or distribution lines including telecom towers; </w:t>
            </w:r>
          </w:p>
          <w:p w14:paraId="775FFA1A" w14:textId="77777777" w:rsidR="00CA4F7C" w:rsidRDefault="00CA4F7C" w:rsidP="00EC01E0">
            <w:pPr>
              <w:jc w:val="both"/>
              <w:rPr>
                <w:i/>
                <w:iCs/>
                <w:sz w:val="28"/>
                <w:szCs w:val="28"/>
              </w:rPr>
            </w:pPr>
            <w:r w:rsidRPr="00947901">
              <w:rPr>
                <w:i/>
                <w:iCs/>
                <w:sz w:val="28"/>
                <w:szCs w:val="28"/>
              </w:rPr>
              <w:t xml:space="preserve">9. construction relating to projects involving </w:t>
            </w:r>
            <w:proofErr w:type="spellStart"/>
            <w:r w:rsidRPr="00947901">
              <w:rPr>
                <w:i/>
                <w:iCs/>
                <w:sz w:val="28"/>
                <w:szCs w:val="28"/>
              </w:rPr>
              <w:t>agro</w:t>
            </w:r>
            <w:proofErr w:type="spellEnd"/>
            <w:r w:rsidRPr="00947901">
              <w:rPr>
                <w:i/>
                <w:iCs/>
                <w:sz w:val="28"/>
                <w:szCs w:val="28"/>
              </w:rPr>
              <w:t xml:space="preserve">-processing and supply of inputs to agriculture; </w:t>
            </w:r>
          </w:p>
          <w:p w14:paraId="380A9CF9" w14:textId="77777777" w:rsidR="00CA4F7C" w:rsidRDefault="00CA4F7C" w:rsidP="00EC01E0">
            <w:pPr>
              <w:jc w:val="both"/>
              <w:rPr>
                <w:i/>
                <w:iCs/>
                <w:sz w:val="28"/>
                <w:szCs w:val="28"/>
              </w:rPr>
            </w:pPr>
            <w:r w:rsidRPr="00947901">
              <w:rPr>
                <w:i/>
                <w:iCs/>
                <w:sz w:val="28"/>
                <w:szCs w:val="28"/>
              </w:rPr>
              <w:t xml:space="preserve">10. construction for preservation and storage of processed </w:t>
            </w:r>
            <w:proofErr w:type="spellStart"/>
            <w:r w:rsidRPr="00947901">
              <w:rPr>
                <w:i/>
                <w:iCs/>
                <w:sz w:val="28"/>
                <w:szCs w:val="28"/>
              </w:rPr>
              <w:t>agro</w:t>
            </w:r>
            <w:proofErr w:type="spellEnd"/>
            <w:r w:rsidRPr="00947901">
              <w:rPr>
                <w:i/>
                <w:iCs/>
                <w:sz w:val="28"/>
                <w:szCs w:val="28"/>
              </w:rPr>
              <w:t xml:space="preserve">-products, perishable goods such as fruits, vegetables and flowers including testing facilities for quality; </w:t>
            </w:r>
          </w:p>
          <w:p w14:paraId="0A34DB18" w14:textId="77777777" w:rsidR="00CA4F7C" w:rsidRDefault="00CA4F7C" w:rsidP="00EC01E0">
            <w:pPr>
              <w:jc w:val="both"/>
              <w:rPr>
                <w:i/>
                <w:iCs/>
                <w:sz w:val="28"/>
                <w:szCs w:val="28"/>
              </w:rPr>
            </w:pPr>
            <w:r w:rsidRPr="00947901">
              <w:rPr>
                <w:i/>
                <w:iCs/>
                <w:sz w:val="28"/>
                <w:szCs w:val="28"/>
              </w:rPr>
              <w:t xml:space="preserve">11. construction of educational institutions and hospitals; </w:t>
            </w:r>
          </w:p>
          <w:p w14:paraId="28C5EB02" w14:textId="77777777" w:rsidR="00CA4F7C" w:rsidRDefault="00CA4F7C" w:rsidP="00EC01E0">
            <w:pPr>
              <w:jc w:val="both"/>
              <w:rPr>
                <w:i/>
                <w:iCs/>
                <w:sz w:val="28"/>
                <w:szCs w:val="28"/>
              </w:rPr>
            </w:pPr>
          </w:p>
          <w:p w14:paraId="4BD5638C" w14:textId="77777777" w:rsidR="00CA4F7C" w:rsidRDefault="00CA4F7C" w:rsidP="00EC01E0">
            <w:pPr>
              <w:jc w:val="both"/>
              <w:rPr>
                <w:i/>
                <w:iCs/>
                <w:sz w:val="28"/>
                <w:szCs w:val="28"/>
              </w:rPr>
            </w:pPr>
            <w:r w:rsidRPr="00E775D5">
              <w:rPr>
                <w:b/>
                <w:bCs/>
                <w:i/>
                <w:iCs/>
                <w:sz w:val="28"/>
                <w:szCs w:val="28"/>
                <w:u w:val="single"/>
              </w:rPr>
              <w:t>REGULATION 2(</w:t>
            </w:r>
            <w:proofErr w:type="spellStart"/>
            <w:r w:rsidRPr="00E775D5">
              <w:rPr>
                <w:b/>
                <w:bCs/>
                <w:i/>
                <w:iCs/>
                <w:sz w:val="28"/>
                <w:szCs w:val="28"/>
                <w:u w:val="single"/>
              </w:rPr>
              <w:t>i</w:t>
            </w:r>
            <w:proofErr w:type="spellEnd"/>
            <w:r w:rsidRPr="00E775D5">
              <w:rPr>
                <w:b/>
                <w:bCs/>
                <w:i/>
                <w:iCs/>
                <w:sz w:val="28"/>
                <w:szCs w:val="28"/>
                <w:u w:val="single"/>
              </w:rPr>
              <w:t xml:space="preserve">) “Investment Assets” </w:t>
            </w:r>
            <w:r w:rsidRPr="00947901">
              <w:rPr>
                <w:i/>
                <w:iCs/>
                <w:sz w:val="28"/>
                <w:szCs w:val="28"/>
              </w:rPr>
              <w:t xml:space="preserve">mean all investments made out of: </w:t>
            </w:r>
          </w:p>
          <w:p w14:paraId="5458D810" w14:textId="77777777" w:rsidR="00CA4F7C" w:rsidRDefault="00CA4F7C" w:rsidP="00EC01E0">
            <w:pPr>
              <w:jc w:val="both"/>
              <w:rPr>
                <w:i/>
                <w:iCs/>
                <w:sz w:val="28"/>
                <w:szCs w:val="28"/>
              </w:rPr>
            </w:pPr>
            <w:r w:rsidRPr="00947901">
              <w:rPr>
                <w:i/>
                <w:iCs/>
                <w:sz w:val="28"/>
                <w:szCs w:val="28"/>
              </w:rPr>
              <w:t xml:space="preserve">(1) in the case of Life Insurer </w:t>
            </w:r>
          </w:p>
          <w:p w14:paraId="6F65AE5C" w14:textId="77777777" w:rsidR="00CA4F7C" w:rsidRDefault="00CA4F7C" w:rsidP="00EC01E0">
            <w:pPr>
              <w:jc w:val="both"/>
              <w:rPr>
                <w:i/>
                <w:iCs/>
                <w:sz w:val="28"/>
                <w:szCs w:val="28"/>
              </w:rPr>
            </w:pPr>
            <w:r w:rsidRPr="00947901">
              <w:rPr>
                <w:i/>
                <w:iCs/>
                <w:sz w:val="28"/>
                <w:szCs w:val="28"/>
              </w:rPr>
              <w:t>(</w:t>
            </w:r>
            <w:proofErr w:type="spellStart"/>
            <w:r w:rsidRPr="00947901">
              <w:rPr>
                <w:i/>
                <w:iCs/>
                <w:sz w:val="28"/>
                <w:szCs w:val="28"/>
              </w:rPr>
              <w:t>i</w:t>
            </w:r>
            <w:proofErr w:type="spellEnd"/>
            <w:r w:rsidRPr="00947901">
              <w:rPr>
                <w:i/>
                <w:iCs/>
                <w:sz w:val="28"/>
                <w:szCs w:val="28"/>
              </w:rPr>
              <w:t>) shareholders’ funds representing solvency margin, non-unit reserves of unit linked insurance business, participating and non-participating funds of policyholders, funds of variable insurance products including One Year Renewable pure Group Term Assurance Business (OYRGTA) at their carrying value</w:t>
            </w:r>
            <w:r>
              <w:rPr>
                <w:i/>
                <w:iCs/>
                <w:sz w:val="28"/>
                <w:szCs w:val="28"/>
              </w:rPr>
              <w:t>;</w:t>
            </w:r>
            <w:r w:rsidRPr="00947901">
              <w:rPr>
                <w:i/>
                <w:iCs/>
                <w:sz w:val="28"/>
                <w:szCs w:val="28"/>
              </w:rPr>
              <w:t xml:space="preserve"> </w:t>
            </w:r>
          </w:p>
          <w:p w14:paraId="2ADEE361" w14:textId="77777777" w:rsidR="00CA4F7C" w:rsidRDefault="00CA4F7C" w:rsidP="00EC01E0">
            <w:pPr>
              <w:jc w:val="both"/>
              <w:rPr>
                <w:i/>
                <w:iCs/>
                <w:sz w:val="28"/>
                <w:szCs w:val="28"/>
              </w:rPr>
            </w:pPr>
            <w:r w:rsidRPr="00947901">
              <w:rPr>
                <w:i/>
                <w:iCs/>
                <w:sz w:val="28"/>
                <w:szCs w:val="28"/>
              </w:rPr>
              <w:lastRenderedPageBreak/>
              <w:t>(ii) policyholders’ funds of Pension, Annuity business and Group business including funds of variable insurance products at their carrying value</w:t>
            </w:r>
            <w:r>
              <w:rPr>
                <w:i/>
                <w:iCs/>
                <w:sz w:val="28"/>
                <w:szCs w:val="28"/>
              </w:rPr>
              <w:t>;</w:t>
            </w:r>
            <w:r w:rsidRPr="00947901">
              <w:rPr>
                <w:i/>
                <w:iCs/>
                <w:sz w:val="28"/>
                <w:szCs w:val="28"/>
              </w:rPr>
              <w:t xml:space="preserve"> </w:t>
            </w:r>
          </w:p>
          <w:p w14:paraId="43C5BFB4" w14:textId="77777777" w:rsidR="00CA4F7C" w:rsidRDefault="00CA4F7C" w:rsidP="00EC01E0">
            <w:pPr>
              <w:jc w:val="both"/>
              <w:rPr>
                <w:i/>
                <w:iCs/>
                <w:sz w:val="28"/>
                <w:szCs w:val="28"/>
              </w:rPr>
            </w:pPr>
            <w:r w:rsidRPr="00947901">
              <w:rPr>
                <w:i/>
                <w:iCs/>
                <w:sz w:val="28"/>
                <w:szCs w:val="28"/>
              </w:rPr>
              <w:t>(iii) policyholders’ unit reserves of unit linked insurance business including funds of variable insurance products at their market value as per guidelines issued under these regulations, from time to time</w:t>
            </w:r>
            <w:r>
              <w:rPr>
                <w:i/>
                <w:iCs/>
                <w:sz w:val="28"/>
                <w:szCs w:val="28"/>
              </w:rPr>
              <w:t>.</w:t>
            </w:r>
          </w:p>
          <w:p w14:paraId="14583077" w14:textId="77777777" w:rsidR="00CA4F7C" w:rsidRDefault="00CA4F7C" w:rsidP="00EC01E0">
            <w:pPr>
              <w:jc w:val="both"/>
              <w:rPr>
                <w:i/>
                <w:iCs/>
                <w:sz w:val="28"/>
                <w:szCs w:val="28"/>
              </w:rPr>
            </w:pPr>
          </w:p>
          <w:p w14:paraId="1647F111" w14:textId="77777777" w:rsidR="00CA4F7C" w:rsidRDefault="00CA4F7C" w:rsidP="00EC01E0">
            <w:pPr>
              <w:jc w:val="both"/>
              <w:rPr>
                <w:i/>
                <w:iCs/>
                <w:sz w:val="28"/>
                <w:szCs w:val="28"/>
              </w:rPr>
            </w:pPr>
            <w:r w:rsidRPr="00947901">
              <w:rPr>
                <w:i/>
                <w:iCs/>
                <w:sz w:val="28"/>
                <w:szCs w:val="28"/>
              </w:rPr>
              <w:t xml:space="preserve"> (2) in the case of General Insurer including an insurer carrying on business of re-insurance or health insurance or in case of a branch of a foreign company engaged in the business of re-insurance, funds maintained in its head office account, shareholders’ funds representing solvency margin and policyholders’ funds at their carrying value as shown in its balance sheet prepared in accordance with any regulations issued in that behalf for the time being in force, by IRDAI (Preparation of Financial Statements and Auditors’ Report of Insurance Companies) Regulations</w:t>
            </w:r>
            <w:r>
              <w:rPr>
                <w:i/>
                <w:iCs/>
                <w:sz w:val="28"/>
                <w:szCs w:val="28"/>
              </w:rPr>
              <w:t>.</w:t>
            </w:r>
          </w:p>
          <w:p w14:paraId="60F7D69E" w14:textId="77777777" w:rsidR="00CA4F7C" w:rsidRDefault="00CA4F7C" w:rsidP="00EC01E0">
            <w:pPr>
              <w:jc w:val="both"/>
              <w:rPr>
                <w:i/>
                <w:iCs/>
                <w:sz w:val="28"/>
                <w:szCs w:val="28"/>
              </w:rPr>
            </w:pPr>
          </w:p>
          <w:p w14:paraId="1EF14324" w14:textId="77777777" w:rsidR="00CA4F7C" w:rsidRDefault="00CA4F7C" w:rsidP="00EC01E0">
            <w:pPr>
              <w:jc w:val="both"/>
              <w:rPr>
                <w:i/>
                <w:iCs/>
                <w:sz w:val="28"/>
                <w:szCs w:val="28"/>
              </w:rPr>
            </w:pPr>
            <w:r w:rsidRPr="00E775D5">
              <w:rPr>
                <w:b/>
                <w:bCs/>
                <w:i/>
                <w:iCs/>
                <w:sz w:val="28"/>
                <w:szCs w:val="28"/>
                <w:u w:val="single"/>
              </w:rPr>
              <w:t>REGULATION 2 (j) Money Market Instruments</w:t>
            </w:r>
            <w:r>
              <w:rPr>
                <w:i/>
                <w:iCs/>
                <w:sz w:val="28"/>
                <w:szCs w:val="28"/>
              </w:rPr>
              <w:t xml:space="preserve">- </w:t>
            </w:r>
            <w:r w:rsidRPr="00947901">
              <w:rPr>
                <w:i/>
                <w:iCs/>
                <w:sz w:val="28"/>
                <w:szCs w:val="28"/>
              </w:rPr>
              <w:t xml:space="preserve"> Money Market Instruments shall comprise of Short-term investments with maturity not more than one year comprising of the following instruments: </w:t>
            </w:r>
          </w:p>
          <w:p w14:paraId="28A98A74" w14:textId="77777777" w:rsidR="00CA4F7C" w:rsidRDefault="00CA4F7C" w:rsidP="00EC01E0">
            <w:pPr>
              <w:jc w:val="both"/>
              <w:rPr>
                <w:i/>
                <w:iCs/>
                <w:sz w:val="28"/>
                <w:szCs w:val="28"/>
              </w:rPr>
            </w:pPr>
            <w:r w:rsidRPr="00947901">
              <w:rPr>
                <w:i/>
                <w:iCs/>
                <w:sz w:val="28"/>
                <w:szCs w:val="28"/>
              </w:rPr>
              <w:t>1. Certificate of deposit rated by a credit rating agency registered under SEBI (Credit Rating Agencies) Regulations, 1999</w:t>
            </w:r>
            <w:r>
              <w:rPr>
                <w:i/>
                <w:iCs/>
                <w:sz w:val="28"/>
                <w:szCs w:val="28"/>
              </w:rPr>
              <w:t>.</w:t>
            </w:r>
          </w:p>
          <w:p w14:paraId="0B315DD5" w14:textId="77777777" w:rsidR="00CA4F7C" w:rsidRDefault="00CA4F7C" w:rsidP="00EC01E0">
            <w:pPr>
              <w:jc w:val="both"/>
              <w:rPr>
                <w:i/>
                <w:iCs/>
                <w:sz w:val="28"/>
                <w:szCs w:val="28"/>
              </w:rPr>
            </w:pPr>
            <w:r w:rsidRPr="00947901">
              <w:rPr>
                <w:i/>
                <w:iCs/>
                <w:sz w:val="28"/>
                <w:szCs w:val="28"/>
              </w:rPr>
              <w:t>2. Commercial paper rated by a credit rating agency registered under SEBI (Credit Rating Agencies) Regulations, 1999</w:t>
            </w:r>
            <w:r>
              <w:rPr>
                <w:i/>
                <w:iCs/>
                <w:sz w:val="28"/>
                <w:szCs w:val="28"/>
              </w:rPr>
              <w:t>.</w:t>
            </w:r>
          </w:p>
          <w:p w14:paraId="7FE9781C" w14:textId="77777777" w:rsidR="00CA4F7C" w:rsidRDefault="00CA4F7C" w:rsidP="00EC01E0">
            <w:pPr>
              <w:jc w:val="both"/>
              <w:rPr>
                <w:i/>
                <w:iCs/>
                <w:sz w:val="28"/>
                <w:szCs w:val="28"/>
              </w:rPr>
            </w:pPr>
            <w:r w:rsidRPr="00947901">
              <w:rPr>
                <w:i/>
                <w:iCs/>
                <w:sz w:val="28"/>
                <w:szCs w:val="28"/>
              </w:rPr>
              <w:t>3. Reverse Repo</w:t>
            </w:r>
            <w:r>
              <w:rPr>
                <w:i/>
                <w:iCs/>
                <w:sz w:val="28"/>
                <w:szCs w:val="28"/>
              </w:rPr>
              <w:t>.</w:t>
            </w:r>
            <w:r w:rsidRPr="00947901">
              <w:rPr>
                <w:i/>
                <w:iCs/>
                <w:sz w:val="28"/>
                <w:szCs w:val="28"/>
              </w:rPr>
              <w:t xml:space="preserve"> </w:t>
            </w:r>
          </w:p>
          <w:p w14:paraId="3AB1D22B" w14:textId="77777777" w:rsidR="00CA4F7C" w:rsidRDefault="00CA4F7C" w:rsidP="00EC01E0">
            <w:pPr>
              <w:jc w:val="both"/>
              <w:rPr>
                <w:i/>
                <w:iCs/>
                <w:sz w:val="28"/>
                <w:szCs w:val="28"/>
              </w:rPr>
            </w:pPr>
            <w:r w:rsidRPr="00947901">
              <w:rPr>
                <w:i/>
                <w:iCs/>
                <w:sz w:val="28"/>
                <w:szCs w:val="28"/>
              </w:rPr>
              <w:t>4. Treasury Bills (including Cash Management Bills</w:t>
            </w:r>
            <w:r>
              <w:rPr>
                <w:i/>
                <w:iCs/>
                <w:sz w:val="28"/>
                <w:szCs w:val="28"/>
              </w:rPr>
              <w:t>.</w:t>
            </w:r>
          </w:p>
          <w:p w14:paraId="52D8892C" w14:textId="77777777" w:rsidR="00CA4F7C" w:rsidRDefault="00CA4F7C" w:rsidP="00EC01E0">
            <w:pPr>
              <w:jc w:val="both"/>
              <w:rPr>
                <w:i/>
                <w:iCs/>
                <w:sz w:val="28"/>
                <w:szCs w:val="28"/>
              </w:rPr>
            </w:pPr>
            <w:r w:rsidRPr="00947901">
              <w:rPr>
                <w:i/>
                <w:iCs/>
                <w:sz w:val="28"/>
                <w:szCs w:val="28"/>
              </w:rPr>
              <w:t>5. Call, Notice, Term Money</w:t>
            </w:r>
            <w:r>
              <w:rPr>
                <w:i/>
                <w:iCs/>
                <w:sz w:val="28"/>
                <w:szCs w:val="28"/>
              </w:rPr>
              <w:t>.</w:t>
            </w:r>
            <w:r w:rsidRPr="00947901">
              <w:rPr>
                <w:i/>
                <w:iCs/>
                <w:sz w:val="28"/>
                <w:szCs w:val="28"/>
              </w:rPr>
              <w:t xml:space="preserve"> </w:t>
            </w:r>
          </w:p>
          <w:p w14:paraId="581336BF" w14:textId="77777777" w:rsidR="00CA4F7C" w:rsidRDefault="00CA4F7C" w:rsidP="00EC01E0">
            <w:pPr>
              <w:jc w:val="both"/>
              <w:rPr>
                <w:i/>
                <w:iCs/>
                <w:sz w:val="28"/>
                <w:szCs w:val="28"/>
              </w:rPr>
            </w:pPr>
            <w:r w:rsidRPr="00947901">
              <w:rPr>
                <w:i/>
                <w:iCs/>
                <w:sz w:val="28"/>
                <w:szCs w:val="28"/>
              </w:rPr>
              <w:t xml:space="preserve">6. CBLO as per Schedules I and II of these Regulations. </w:t>
            </w:r>
          </w:p>
          <w:p w14:paraId="74282E73" w14:textId="77777777" w:rsidR="00CA4F7C" w:rsidRPr="00947901" w:rsidRDefault="00CA4F7C" w:rsidP="00EC01E0">
            <w:pPr>
              <w:jc w:val="both"/>
              <w:rPr>
                <w:i/>
                <w:iCs/>
                <w:sz w:val="28"/>
                <w:szCs w:val="28"/>
              </w:rPr>
            </w:pPr>
            <w:r w:rsidRPr="00947901">
              <w:rPr>
                <w:i/>
                <w:iCs/>
                <w:sz w:val="28"/>
                <w:szCs w:val="28"/>
              </w:rPr>
              <w:t>7. Any other instrument as may be prescribed by the Authority</w:t>
            </w:r>
          </w:p>
        </w:tc>
      </w:tr>
    </w:tbl>
    <w:p w14:paraId="21FED585" w14:textId="61A0EAD6" w:rsidR="00CA4F7C" w:rsidRDefault="00CA4F7C" w:rsidP="00CA4F7C">
      <w:pPr>
        <w:jc w:val="both"/>
        <w:divId w:val="443618743"/>
        <w:rPr>
          <w:i/>
          <w:iCs/>
          <w:sz w:val="28"/>
          <w:szCs w:val="28"/>
        </w:rPr>
      </w:pPr>
    </w:p>
    <w:p w14:paraId="755DFB5D" w14:textId="31812702" w:rsidR="00766802" w:rsidRDefault="00766802" w:rsidP="00CA4F7C">
      <w:pPr>
        <w:jc w:val="both"/>
        <w:divId w:val="443618743"/>
        <w:rPr>
          <w:i/>
          <w:iCs/>
          <w:sz w:val="28"/>
          <w:szCs w:val="28"/>
        </w:rPr>
      </w:pPr>
    </w:p>
    <w:p w14:paraId="42C233E5" w14:textId="2F4DAC90" w:rsidR="00766802" w:rsidRDefault="00766802" w:rsidP="00CA4F7C">
      <w:pPr>
        <w:jc w:val="both"/>
        <w:divId w:val="443618743"/>
        <w:rPr>
          <w:i/>
          <w:iCs/>
          <w:sz w:val="28"/>
          <w:szCs w:val="28"/>
        </w:rPr>
      </w:pPr>
    </w:p>
    <w:p w14:paraId="51E1D805" w14:textId="60290B23" w:rsidR="00766802" w:rsidRDefault="00766802" w:rsidP="00CA4F7C">
      <w:pPr>
        <w:jc w:val="both"/>
        <w:divId w:val="443618743"/>
        <w:rPr>
          <w:i/>
          <w:iCs/>
          <w:sz w:val="28"/>
          <w:szCs w:val="28"/>
        </w:rPr>
      </w:pPr>
    </w:p>
    <w:p w14:paraId="219D16F5" w14:textId="77777777" w:rsidR="00766802" w:rsidRDefault="00766802" w:rsidP="00CA4F7C">
      <w:pPr>
        <w:jc w:val="both"/>
        <w:divId w:val="443618743"/>
        <w:rPr>
          <w:i/>
          <w:iCs/>
          <w:sz w:val="28"/>
          <w:szCs w:val="28"/>
        </w:rPr>
      </w:pPr>
    </w:p>
    <w:tbl>
      <w:tblPr>
        <w:tblStyle w:val="TableGrid"/>
        <w:tblW w:w="14879" w:type="dxa"/>
        <w:tblLook w:val="04A0" w:firstRow="1" w:lastRow="0" w:firstColumn="1" w:lastColumn="0" w:noHBand="0" w:noVBand="1"/>
      </w:tblPr>
      <w:tblGrid>
        <w:gridCol w:w="14879"/>
      </w:tblGrid>
      <w:tr w:rsidR="00CA4F7C" w14:paraId="55742278" w14:textId="77777777" w:rsidTr="00766802">
        <w:trPr>
          <w:divId w:val="443618743"/>
        </w:trPr>
        <w:tc>
          <w:tcPr>
            <w:tcW w:w="14879" w:type="dxa"/>
            <w:shd w:val="clear" w:color="auto" w:fill="B4C6E7" w:themeFill="accent1" w:themeFillTint="66"/>
          </w:tcPr>
          <w:p w14:paraId="48521E97" w14:textId="77777777" w:rsidR="00CA4F7C" w:rsidRDefault="00CA4F7C" w:rsidP="00EC01E0">
            <w:pPr>
              <w:jc w:val="both"/>
              <w:rPr>
                <w:i/>
                <w:iCs/>
                <w:sz w:val="28"/>
                <w:szCs w:val="28"/>
              </w:rPr>
            </w:pPr>
            <w:r w:rsidRPr="005F7E26">
              <w:rPr>
                <w:b/>
                <w:bCs/>
                <w:i/>
                <w:iCs/>
                <w:sz w:val="28"/>
                <w:szCs w:val="28"/>
                <w:u w:val="single"/>
              </w:rPr>
              <w:lastRenderedPageBreak/>
              <w:t xml:space="preserve">REGULATION 3 </w:t>
            </w:r>
            <w:r>
              <w:rPr>
                <w:b/>
                <w:bCs/>
                <w:i/>
                <w:iCs/>
                <w:sz w:val="28"/>
                <w:szCs w:val="28"/>
                <w:u w:val="single"/>
              </w:rPr>
              <w:t>–</w:t>
            </w:r>
            <w:r>
              <w:rPr>
                <w:i/>
                <w:iCs/>
                <w:sz w:val="28"/>
                <w:szCs w:val="28"/>
              </w:rPr>
              <w:t xml:space="preserve"> </w:t>
            </w:r>
          </w:p>
          <w:p w14:paraId="116C6771" w14:textId="77777777" w:rsidR="00CA4F7C" w:rsidRPr="008473CF" w:rsidRDefault="00CA4F7C" w:rsidP="00EC01E0">
            <w:pPr>
              <w:jc w:val="both"/>
              <w:rPr>
                <w:b/>
                <w:bCs/>
                <w:i/>
                <w:iCs/>
                <w:sz w:val="28"/>
                <w:szCs w:val="28"/>
              </w:rPr>
            </w:pPr>
            <w:r w:rsidRPr="008473CF">
              <w:rPr>
                <w:b/>
                <w:bCs/>
                <w:i/>
                <w:iCs/>
                <w:sz w:val="28"/>
                <w:szCs w:val="28"/>
              </w:rPr>
              <w:t xml:space="preserve">(a)No insurer shall invest or keep invested any part of its Controlled Fund, as defined under Sec 27A / Assets as defined under Sec 27 (2) of the Act, read together with Sec 27E of the Act, otherwise than in approved securities, as per Section 2(3) of Insurance Act, 1938, as amended from time to time and in any of the following approved investments, namely:— </w:t>
            </w:r>
          </w:p>
          <w:p w14:paraId="06C912B3" w14:textId="77777777" w:rsidR="00CA4F7C" w:rsidRDefault="00CA4F7C" w:rsidP="00EC01E0">
            <w:pPr>
              <w:jc w:val="both"/>
              <w:rPr>
                <w:i/>
                <w:iCs/>
                <w:sz w:val="28"/>
                <w:szCs w:val="28"/>
              </w:rPr>
            </w:pPr>
          </w:p>
          <w:p w14:paraId="6ADF1CCA" w14:textId="77777777" w:rsidR="00CA4F7C" w:rsidRDefault="00CA4F7C" w:rsidP="00EC01E0">
            <w:pPr>
              <w:jc w:val="both"/>
              <w:rPr>
                <w:i/>
                <w:iCs/>
                <w:sz w:val="28"/>
                <w:szCs w:val="28"/>
              </w:rPr>
            </w:pPr>
            <w:r w:rsidRPr="005F7E26">
              <w:rPr>
                <w:i/>
                <w:iCs/>
                <w:sz w:val="28"/>
                <w:szCs w:val="28"/>
              </w:rPr>
              <w:t>1. debentures secured by a first charge on any immoveable property plant or equipment of any company which has paid interest in full</w:t>
            </w:r>
            <w:r>
              <w:rPr>
                <w:i/>
                <w:iCs/>
                <w:sz w:val="28"/>
                <w:szCs w:val="28"/>
              </w:rPr>
              <w:t>;</w:t>
            </w:r>
            <w:r w:rsidRPr="005F7E26">
              <w:rPr>
                <w:i/>
                <w:iCs/>
                <w:sz w:val="28"/>
                <w:szCs w:val="28"/>
              </w:rPr>
              <w:t xml:space="preserve"> </w:t>
            </w:r>
          </w:p>
          <w:p w14:paraId="0C606154" w14:textId="77777777" w:rsidR="00CA4F7C" w:rsidRDefault="00CA4F7C" w:rsidP="00EC01E0">
            <w:pPr>
              <w:jc w:val="both"/>
              <w:rPr>
                <w:i/>
                <w:iCs/>
                <w:sz w:val="28"/>
                <w:szCs w:val="28"/>
              </w:rPr>
            </w:pPr>
          </w:p>
          <w:p w14:paraId="68829560" w14:textId="77777777" w:rsidR="00CA4F7C" w:rsidRDefault="00CA4F7C" w:rsidP="00EC01E0">
            <w:pPr>
              <w:jc w:val="both"/>
              <w:rPr>
                <w:i/>
                <w:iCs/>
                <w:sz w:val="28"/>
                <w:szCs w:val="28"/>
              </w:rPr>
            </w:pPr>
            <w:r w:rsidRPr="005F7E26">
              <w:rPr>
                <w:i/>
                <w:iCs/>
                <w:sz w:val="28"/>
                <w:szCs w:val="28"/>
              </w:rPr>
              <w:t>2. debentures secured by a first charge on any immovable property, plant or equipment of any company where either the book value or the market value, whichever is less, of such property, plant or equipment is more than three times the value of such debentures</w:t>
            </w:r>
            <w:r>
              <w:rPr>
                <w:i/>
                <w:iCs/>
                <w:sz w:val="28"/>
                <w:szCs w:val="28"/>
              </w:rPr>
              <w:t>;</w:t>
            </w:r>
          </w:p>
          <w:p w14:paraId="74A9771D" w14:textId="77777777" w:rsidR="00CA4F7C" w:rsidRDefault="00CA4F7C" w:rsidP="00EC01E0">
            <w:pPr>
              <w:jc w:val="both"/>
              <w:rPr>
                <w:i/>
                <w:iCs/>
                <w:sz w:val="28"/>
                <w:szCs w:val="28"/>
              </w:rPr>
            </w:pPr>
          </w:p>
          <w:p w14:paraId="244B7B50" w14:textId="77777777" w:rsidR="00CA4F7C" w:rsidRDefault="00CA4F7C" w:rsidP="00EC01E0">
            <w:pPr>
              <w:jc w:val="both"/>
              <w:rPr>
                <w:i/>
                <w:iCs/>
                <w:sz w:val="28"/>
                <w:szCs w:val="28"/>
              </w:rPr>
            </w:pPr>
            <w:r w:rsidRPr="005F7E26">
              <w:rPr>
                <w:i/>
                <w:iCs/>
                <w:sz w:val="28"/>
                <w:szCs w:val="28"/>
              </w:rPr>
              <w:t>3. first debentures secured by a floating charge on all its assets of any company which has paid dividends on its equity shares</w:t>
            </w:r>
            <w:r>
              <w:rPr>
                <w:i/>
                <w:iCs/>
                <w:sz w:val="28"/>
                <w:szCs w:val="28"/>
              </w:rPr>
              <w:t>;</w:t>
            </w:r>
          </w:p>
          <w:p w14:paraId="7EC67590" w14:textId="77777777" w:rsidR="00CA4F7C" w:rsidRDefault="00CA4F7C" w:rsidP="00EC01E0">
            <w:pPr>
              <w:jc w:val="both"/>
              <w:rPr>
                <w:i/>
                <w:iCs/>
                <w:sz w:val="28"/>
                <w:szCs w:val="28"/>
              </w:rPr>
            </w:pPr>
          </w:p>
          <w:p w14:paraId="1E991CC9" w14:textId="77777777" w:rsidR="00CA4F7C" w:rsidRDefault="00CA4F7C" w:rsidP="00EC01E0">
            <w:pPr>
              <w:jc w:val="both"/>
              <w:rPr>
                <w:i/>
                <w:iCs/>
                <w:sz w:val="28"/>
                <w:szCs w:val="28"/>
              </w:rPr>
            </w:pPr>
            <w:r w:rsidRPr="005F7E26">
              <w:rPr>
                <w:i/>
                <w:iCs/>
                <w:sz w:val="28"/>
                <w:szCs w:val="28"/>
              </w:rPr>
              <w:t>4. preference shares of any company which has paid dividends on its equity shares for at least two consecutive years immediately preceding</w:t>
            </w:r>
            <w:r>
              <w:rPr>
                <w:i/>
                <w:iCs/>
                <w:sz w:val="28"/>
                <w:szCs w:val="28"/>
              </w:rPr>
              <w:t>;</w:t>
            </w:r>
          </w:p>
          <w:p w14:paraId="72F20E14" w14:textId="77777777" w:rsidR="00CA4F7C" w:rsidRDefault="00CA4F7C" w:rsidP="00EC01E0">
            <w:pPr>
              <w:jc w:val="both"/>
              <w:rPr>
                <w:i/>
                <w:iCs/>
                <w:sz w:val="28"/>
                <w:szCs w:val="28"/>
              </w:rPr>
            </w:pPr>
          </w:p>
          <w:p w14:paraId="4B1304E9" w14:textId="77777777" w:rsidR="00CA4F7C" w:rsidRDefault="00CA4F7C" w:rsidP="00EC01E0">
            <w:pPr>
              <w:jc w:val="both"/>
              <w:rPr>
                <w:i/>
                <w:iCs/>
                <w:sz w:val="28"/>
                <w:szCs w:val="28"/>
              </w:rPr>
            </w:pPr>
            <w:r w:rsidRPr="005F7E26">
              <w:rPr>
                <w:i/>
                <w:iCs/>
                <w:sz w:val="28"/>
                <w:szCs w:val="28"/>
              </w:rPr>
              <w:t>5. equity shares of any listed company on which not less than ten percent dividends have been paid for at least two consecutive years immediately preceding</w:t>
            </w:r>
            <w:r>
              <w:rPr>
                <w:i/>
                <w:iCs/>
                <w:sz w:val="28"/>
                <w:szCs w:val="28"/>
              </w:rPr>
              <w:t>;</w:t>
            </w:r>
          </w:p>
          <w:p w14:paraId="33B02AFF" w14:textId="77777777" w:rsidR="00CA4F7C" w:rsidRDefault="00CA4F7C" w:rsidP="00EC01E0">
            <w:pPr>
              <w:jc w:val="both"/>
              <w:rPr>
                <w:i/>
                <w:iCs/>
                <w:sz w:val="28"/>
                <w:szCs w:val="28"/>
              </w:rPr>
            </w:pPr>
          </w:p>
          <w:p w14:paraId="086E5600" w14:textId="77777777" w:rsidR="00CA4F7C" w:rsidRDefault="00CA4F7C" w:rsidP="00EC01E0">
            <w:pPr>
              <w:jc w:val="both"/>
              <w:rPr>
                <w:i/>
                <w:iCs/>
                <w:sz w:val="28"/>
                <w:szCs w:val="28"/>
              </w:rPr>
            </w:pPr>
            <w:r w:rsidRPr="005F7E26">
              <w:rPr>
                <w:i/>
                <w:iCs/>
                <w:sz w:val="28"/>
                <w:szCs w:val="28"/>
              </w:rPr>
              <w:t xml:space="preserve">6. immovable property situated in India, provided that the property is free of all encumbrances; </w:t>
            </w:r>
          </w:p>
          <w:p w14:paraId="0BE5FDEB" w14:textId="77777777" w:rsidR="00CA4F7C" w:rsidRDefault="00CA4F7C" w:rsidP="00EC01E0">
            <w:pPr>
              <w:jc w:val="both"/>
              <w:rPr>
                <w:i/>
                <w:iCs/>
                <w:sz w:val="28"/>
                <w:szCs w:val="28"/>
              </w:rPr>
            </w:pPr>
          </w:p>
          <w:p w14:paraId="114AD187" w14:textId="77777777" w:rsidR="00CA4F7C" w:rsidRDefault="00CA4F7C" w:rsidP="00EC01E0">
            <w:pPr>
              <w:jc w:val="both"/>
              <w:rPr>
                <w:i/>
                <w:iCs/>
                <w:sz w:val="28"/>
                <w:szCs w:val="28"/>
              </w:rPr>
            </w:pPr>
            <w:r w:rsidRPr="005F7E26">
              <w:rPr>
                <w:i/>
                <w:iCs/>
                <w:sz w:val="28"/>
                <w:szCs w:val="28"/>
              </w:rPr>
              <w:t xml:space="preserve">7. loans on policies of life insurance within their surrender values issued by him or by an insurer whose business he has acquired and in respect of which business he has assumed liability; </w:t>
            </w:r>
          </w:p>
          <w:p w14:paraId="7E54E182" w14:textId="77777777" w:rsidR="00CA4F7C" w:rsidRDefault="00CA4F7C" w:rsidP="00EC01E0">
            <w:pPr>
              <w:jc w:val="both"/>
              <w:rPr>
                <w:i/>
                <w:iCs/>
                <w:sz w:val="28"/>
                <w:szCs w:val="28"/>
              </w:rPr>
            </w:pPr>
          </w:p>
          <w:p w14:paraId="195C44A5" w14:textId="77777777" w:rsidR="00CA4F7C" w:rsidRDefault="00CA4F7C" w:rsidP="00EC01E0">
            <w:pPr>
              <w:jc w:val="both"/>
              <w:rPr>
                <w:i/>
                <w:iCs/>
                <w:sz w:val="28"/>
                <w:szCs w:val="28"/>
              </w:rPr>
            </w:pPr>
            <w:r w:rsidRPr="005F7E26">
              <w:rPr>
                <w:i/>
                <w:iCs/>
                <w:sz w:val="28"/>
                <w:szCs w:val="28"/>
              </w:rPr>
              <w:lastRenderedPageBreak/>
              <w:t xml:space="preserve">8. Fixed Deposits with banks included for the time being in the Second Schedule to the Reserve Bank of India Act, 1934 (2 of 1934) and; such other investments as the Authority may, by notification in the Official Gazette, declare to be Approved Investments. </w:t>
            </w:r>
          </w:p>
          <w:p w14:paraId="03C230B5" w14:textId="77777777" w:rsidR="00CA4F7C" w:rsidRDefault="00CA4F7C" w:rsidP="00EC01E0">
            <w:pPr>
              <w:jc w:val="both"/>
              <w:rPr>
                <w:i/>
                <w:iCs/>
                <w:sz w:val="28"/>
                <w:szCs w:val="28"/>
              </w:rPr>
            </w:pPr>
          </w:p>
          <w:p w14:paraId="4BD33D29" w14:textId="77777777" w:rsidR="00CA4F7C" w:rsidRDefault="00CA4F7C" w:rsidP="00EC01E0">
            <w:pPr>
              <w:jc w:val="both"/>
              <w:rPr>
                <w:b/>
                <w:bCs/>
                <w:i/>
                <w:iCs/>
                <w:sz w:val="28"/>
                <w:szCs w:val="28"/>
              </w:rPr>
            </w:pPr>
            <w:r w:rsidRPr="008473CF">
              <w:rPr>
                <w:b/>
                <w:bCs/>
                <w:i/>
                <w:iCs/>
                <w:sz w:val="28"/>
                <w:szCs w:val="28"/>
              </w:rPr>
              <w:t>b) In addition the following investments shall be deemed as Approved Investments</w:t>
            </w:r>
            <w:r>
              <w:rPr>
                <w:b/>
                <w:bCs/>
                <w:i/>
                <w:iCs/>
                <w:sz w:val="28"/>
                <w:szCs w:val="28"/>
              </w:rPr>
              <w:t>;</w:t>
            </w:r>
          </w:p>
          <w:p w14:paraId="01DE2A96" w14:textId="77777777" w:rsidR="00CA4F7C" w:rsidRDefault="00CA4F7C" w:rsidP="00EC01E0">
            <w:pPr>
              <w:jc w:val="both"/>
              <w:rPr>
                <w:b/>
                <w:bCs/>
                <w:i/>
                <w:iCs/>
                <w:sz w:val="28"/>
                <w:szCs w:val="28"/>
              </w:rPr>
            </w:pPr>
          </w:p>
          <w:p w14:paraId="4314640E" w14:textId="77777777" w:rsidR="00CA4F7C" w:rsidRDefault="00CA4F7C" w:rsidP="00EC01E0">
            <w:pPr>
              <w:jc w:val="both"/>
              <w:rPr>
                <w:i/>
                <w:iCs/>
                <w:sz w:val="28"/>
                <w:szCs w:val="28"/>
              </w:rPr>
            </w:pPr>
            <w:r w:rsidRPr="005F7E26">
              <w:rPr>
                <w:i/>
                <w:iCs/>
                <w:sz w:val="28"/>
                <w:szCs w:val="28"/>
              </w:rPr>
              <w:t xml:space="preserve"> 1. All rated debentures (including bonds) and other rated &amp; secured debt instruments as per Note appended to Regulations 4 to 9. Equity shares, preference shares and debt instruments issued by All India Financial Institutions recognized as such by Reserve Bank of India – investments shall be made in terms of investment policy guidelines, benchmarks and exposure norms, limits approved by the Board of Directors of the insurer. </w:t>
            </w:r>
          </w:p>
          <w:p w14:paraId="004F4356" w14:textId="77777777" w:rsidR="00CA4F7C" w:rsidRDefault="00CA4F7C" w:rsidP="00EC01E0">
            <w:pPr>
              <w:jc w:val="both"/>
              <w:rPr>
                <w:i/>
                <w:iCs/>
                <w:sz w:val="28"/>
                <w:szCs w:val="28"/>
              </w:rPr>
            </w:pPr>
          </w:p>
          <w:p w14:paraId="7BD6E0FA" w14:textId="77777777" w:rsidR="00CA4F7C" w:rsidRDefault="00CA4F7C" w:rsidP="00EC01E0">
            <w:pPr>
              <w:jc w:val="both"/>
              <w:rPr>
                <w:i/>
                <w:iCs/>
                <w:sz w:val="28"/>
                <w:szCs w:val="28"/>
              </w:rPr>
            </w:pPr>
            <w:r w:rsidRPr="005F7E26">
              <w:rPr>
                <w:i/>
                <w:iCs/>
                <w:sz w:val="28"/>
                <w:szCs w:val="28"/>
              </w:rPr>
              <w:t>2. Bonds or debentures issued by companies, rated not less than AA or its equivalent and A1 or equivalent ratings for short term bonds, debentures, certificate of deposits and commercial papers by a credit rating agency, registered under SEBI (Credit Rating Agencies) Regulations 1999</w:t>
            </w:r>
            <w:r>
              <w:rPr>
                <w:i/>
                <w:iCs/>
                <w:sz w:val="28"/>
                <w:szCs w:val="28"/>
              </w:rPr>
              <w:t>.</w:t>
            </w:r>
            <w:r w:rsidRPr="005F7E26">
              <w:rPr>
                <w:i/>
                <w:iCs/>
                <w:sz w:val="28"/>
                <w:szCs w:val="28"/>
              </w:rPr>
              <w:t xml:space="preserve"> </w:t>
            </w:r>
          </w:p>
          <w:p w14:paraId="7D81D380" w14:textId="77777777" w:rsidR="00CA4F7C" w:rsidRDefault="00CA4F7C" w:rsidP="00EC01E0">
            <w:pPr>
              <w:jc w:val="both"/>
              <w:rPr>
                <w:i/>
                <w:iCs/>
                <w:sz w:val="28"/>
                <w:szCs w:val="28"/>
              </w:rPr>
            </w:pPr>
          </w:p>
          <w:p w14:paraId="789BC750" w14:textId="77777777" w:rsidR="00CA4F7C" w:rsidRDefault="00CA4F7C" w:rsidP="00EC01E0">
            <w:pPr>
              <w:jc w:val="both"/>
              <w:rPr>
                <w:i/>
                <w:iCs/>
                <w:sz w:val="28"/>
                <w:szCs w:val="28"/>
              </w:rPr>
            </w:pPr>
            <w:r w:rsidRPr="005F7E26">
              <w:rPr>
                <w:i/>
                <w:iCs/>
                <w:sz w:val="28"/>
                <w:szCs w:val="28"/>
              </w:rPr>
              <w:t xml:space="preserve">3. Subject to norms and limits approved by the Board of Directors of the insurer’s deposits [including fixed deposits as per Regulation 3 (a) (8)] with banks (e.g. in current account, call deposits, notice deposits, certificate of deposits etc.) included for the time being in the Second Schedule to Reserve Bank of India Act, 1934 (2 of 1934) and deposits with primary dealers duly recognized by Reserve Bank of India as such. </w:t>
            </w:r>
          </w:p>
          <w:p w14:paraId="0B3A44F9" w14:textId="77777777" w:rsidR="00CA4F7C" w:rsidRDefault="00CA4F7C" w:rsidP="00EC01E0">
            <w:pPr>
              <w:jc w:val="both"/>
              <w:rPr>
                <w:i/>
                <w:iCs/>
                <w:sz w:val="28"/>
                <w:szCs w:val="28"/>
              </w:rPr>
            </w:pPr>
          </w:p>
          <w:p w14:paraId="5574B024" w14:textId="77777777" w:rsidR="00CA4F7C" w:rsidRDefault="00CA4F7C" w:rsidP="00EC01E0">
            <w:pPr>
              <w:jc w:val="both"/>
              <w:rPr>
                <w:i/>
                <w:iCs/>
                <w:sz w:val="28"/>
                <w:szCs w:val="28"/>
              </w:rPr>
            </w:pPr>
            <w:r w:rsidRPr="005F7E26">
              <w:rPr>
                <w:i/>
                <w:iCs/>
                <w:sz w:val="28"/>
                <w:szCs w:val="28"/>
              </w:rPr>
              <w:t xml:space="preserve">4. Collateralized Borrowing &amp; Lending Obligations (CBLO) created by the Clearing Corporation of India Ltd and recognized by the Reserve Bank of India and exposure to Gilt, G Sec and liquid mutual fund forming part of Approved Investments as per Mutual Fund Guidelines issued under these regulations and money market instrument / investment. </w:t>
            </w:r>
          </w:p>
          <w:p w14:paraId="78962AF1" w14:textId="77777777" w:rsidR="00CA4F7C" w:rsidRDefault="00CA4F7C" w:rsidP="00EC01E0">
            <w:pPr>
              <w:jc w:val="both"/>
              <w:rPr>
                <w:i/>
                <w:iCs/>
                <w:sz w:val="28"/>
                <w:szCs w:val="28"/>
              </w:rPr>
            </w:pPr>
          </w:p>
          <w:p w14:paraId="33FA65E6" w14:textId="77777777" w:rsidR="00CA4F7C" w:rsidRDefault="00CA4F7C" w:rsidP="00EC01E0">
            <w:pPr>
              <w:jc w:val="both"/>
              <w:rPr>
                <w:i/>
                <w:iCs/>
                <w:sz w:val="28"/>
                <w:szCs w:val="28"/>
              </w:rPr>
            </w:pPr>
            <w:r w:rsidRPr="005F7E26">
              <w:rPr>
                <w:i/>
                <w:iCs/>
                <w:sz w:val="28"/>
                <w:szCs w:val="28"/>
              </w:rPr>
              <w:t xml:space="preserve">5. Asset Backed Securities with underlying Housing loans or having infrastructure assets as underlying as defined under ‘infrastructure facility’ in Regulation 2 (h) as amended from time to time. </w:t>
            </w:r>
          </w:p>
          <w:p w14:paraId="2823F642" w14:textId="77777777" w:rsidR="00CA4F7C" w:rsidRDefault="00CA4F7C" w:rsidP="00EC01E0">
            <w:pPr>
              <w:jc w:val="both"/>
              <w:rPr>
                <w:i/>
                <w:iCs/>
                <w:sz w:val="28"/>
                <w:szCs w:val="28"/>
              </w:rPr>
            </w:pPr>
          </w:p>
          <w:p w14:paraId="06AB0351" w14:textId="77777777" w:rsidR="00CA4F7C" w:rsidRDefault="00CA4F7C" w:rsidP="00EC01E0">
            <w:pPr>
              <w:jc w:val="both"/>
              <w:rPr>
                <w:i/>
                <w:iCs/>
                <w:sz w:val="28"/>
                <w:szCs w:val="28"/>
              </w:rPr>
            </w:pPr>
            <w:r w:rsidRPr="005F7E26">
              <w:rPr>
                <w:i/>
                <w:iCs/>
                <w:sz w:val="28"/>
                <w:szCs w:val="28"/>
              </w:rPr>
              <w:t>6. Commercial papers issued by All India Financial Institutions recognized as such by Reserve Bank of India having a credit rating of A1 by a credit rating agency registered under SEBI (Credit Rating Agencies) Regulations 1999</w:t>
            </w:r>
            <w:r>
              <w:rPr>
                <w:i/>
                <w:iCs/>
                <w:sz w:val="28"/>
                <w:szCs w:val="28"/>
              </w:rPr>
              <w:t>.</w:t>
            </w:r>
            <w:r w:rsidRPr="005F7E26">
              <w:rPr>
                <w:i/>
                <w:iCs/>
                <w:sz w:val="28"/>
                <w:szCs w:val="28"/>
              </w:rPr>
              <w:t xml:space="preserve"> </w:t>
            </w:r>
          </w:p>
          <w:p w14:paraId="69AAFCE3" w14:textId="77777777" w:rsidR="00CA4F7C" w:rsidRDefault="00CA4F7C" w:rsidP="00EC01E0">
            <w:pPr>
              <w:jc w:val="both"/>
              <w:rPr>
                <w:i/>
                <w:iCs/>
                <w:sz w:val="28"/>
                <w:szCs w:val="28"/>
              </w:rPr>
            </w:pPr>
          </w:p>
          <w:p w14:paraId="5FB46EB9" w14:textId="77777777" w:rsidR="00CA4F7C" w:rsidRDefault="00CA4F7C" w:rsidP="00EC01E0">
            <w:pPr>
              <w:jc w:val="both"/>
              <w:rPr>
                <w:i/>
                <w:iCs/>
                <w:sz w:val="28"/>
                <w:szCs w:val="28"/>
              </w:rPr>
            </w:pPr>
            <w:r w:rsidRPr="005F7E26">
              <w:rPr>
                <w:i/>
                <w:iCs/>
                <w:sz w:val="28"/>
                <w:szCs w:val="28"/>
              </w:rPr>
              <w:t xml:space="preserve">7. Money Market instruments as defined in Regulation 2(j) of this Regulation, subject to provisions of approved investments. </w:t>
            </w:r>
          </w:p>
          <w:p w14:paraId="28089C61" w14:textId="77777777" w:rsidR="00CA4F7C" w:rsidRDefault="00CA4F7C" w:rsidP="00EC01E0">
            <w:pPr>
              <w:jc w:val="both"/>
              <w:rPr>
                <w:i/>
                <w:iCs/>
                <w:sz w:val="28"/>
                <w:szCs w:val="28"/>
              </w:rPr>
            </w:pPr>
          </w:p>
          <w:p w14:paraId="6D6401AA" w14:textId="77777777" w:rsidR="00CA4F7C" w:rsidRDefault="00CA4F7C" w:rsidP="00EC01E0">
            <w:pPr>
              <w:jc w:val="both"/>
              <w:rPr>
                <w:i/>
                <w:iCs/>
                <w:sz w:val="28"/>
                <w:szCs w:val="28"/>
              </w:rPr>
            </w:pPr>
            <w:r w:rsidRPr="008473CF">
              <w:rPr>
                <w:b/>
                <w:bCs/>
                <w:i/>
                <w:iCs/>
                <w:sz w:val="28"/>
                <w:szCs w:val="28"/>
                <w:u w:val="single"/>
              </w:rPr>
              <w:t>Explanation:</w:t>
            </w:r>
            <w:r w:rsidRPr="005F7E26">
              <w:rPr>
                <w:i/>
                <w:iCs/>
                <w:sz w:val="28"/>
                <w:szCs w:val="28"/>
              </w:rPr>
              <w:t xml:space="preserve"> All conditions mentioned in the ‘note’ appended to Regulation 4 to 9 shall be complied with. </w:t>
            </w:r>
          </w:p>
          <w:p w14:paraId="30A0BB17" w14:textId="77777777" w:rsidR="00CA4F7C" w:rsidRDefault="00CA4F7C" w:rsidP="00EC01E0">
            <w:pPr>
              <w:jc w:val="both"/>
              <w:rPr>
                <w:i/>
                <w:iCs/>
                <w:sz w:val="28"/>
                <w:szCs w:val="28"/>
              </w:rPr>
            </w:pPr>
          </w:p>
          <w:p w14:paraId="21361D3A" w14:textId="77777777" w:rsidR="00CA4F7C" w:rsidRDefault="00CA4F7C" w:rsidP="00EC01E0">
            <w:pPr>
              <w:jc w:val="both"/>
              <w:rPr>
                <w:i/>
                <w:iCs/>
                <w:sz w:val="28"/>
                <w:szCs w:val="28"/>
              </w:rPr>
            </w:pPr>
            <w:r w:rsidRPr="005F7E26">
              <w:rPr>
                <w:i/>
                <w:iCs/>
                <w:sz w:val="28"/>
                <w:szCs w:val="28"/>
              </w:rPr>
              <w:t xml:space="preserve">c) The board of the insurer, to comply with the provisions of Section 27A (2) (ii) of the Act, may delegate to Investment Committee, for investments already made and the continuance of such investments from controlled fund / assets, in otherwise than in an approved investment, and in All India Financial Institutions recognized as such by RBI for investments carrying a rating of less than AA and being part of Approved Investment. The investment committee shall be responsible for the details, analysis and review of non-performing assets of investments on a quarterly periodicity. The insurer shall report compliance of this provision to the Authority through Form 4. </w:t>
            </w:r>
          </w:p>
          <w:p w14:paraId="340BF291" w14:textId="77777777" w:rsidR="00CA4F7C" w:rsidRDefault="00CA4F7C" w:rsidP="00EC01E0">
            <w:pPr>
              <w:jc w:val="both"/>
              <w:rPr>
                <w:i/>
                <w:iCs/>
                <w:sz w:val="28"/>
                <w:szCs w:val="28"/>
              </w:rPr>
            </w:pPr>
          </w:p>
          <w:p w14:paraId="49657CDE" w14:textId="77777777" w:rsidR="00CA4F7C" w:rsidRDefault="00CA4F7C" w:rsidP="00EC01E0">
            <w:pPr>
              <w:jc w:val="both"/>
              <w:rPr>
                <w:i/>
                <w:iCs/>
                <w:sz w:val="28"/>
                <w:szCs w:val="28"/>
              </w:rPr>
            </w:pPr>
            <w:r w:rsidRPr="005F7E26">
              <w:rPr>
                <w:i/>
                <w:iCs/>
                <w:sz w:val="28"/>
                <w:szCs w:val="28"/>
              </w:rPr>
              <w:t>d) Unless specifically permitted by the Authority, no investment shall be made in any entity not formed under laws relating to companies in India and in any private limited company or one person company or a company formed under section 8 of the Companies Act, 2013 or erstwhile Section 25 of the Companies Act, 1956.</w:t>
            </w:r>
          </w:p>
        </w:tc>
      </w:tr>
    </w:tbl>
    <w:p w14:paraId="635B3CEB" w14:textId="77777777" w:rsidR="00CA4F7C" w:rsidRDefault="00CA4F7C" w:rsidP="00CA4F7C">
      <w:pPr>
        <w:jc w:val="both"/>
        <w:divId w:val="443618743"/>
        <w:rPr>
          <w:i/>
          <w:iCs/>
          <w:sz w:val="28"/>
          <w:szCs w:val="28"/>
        </w:rPr>
      </w:pPr>
    </w:p>
    <w:p w14:paraId="3E3CEFB8" w14:textId="77777777" w:rsidR="00CA4F7C" w:rsidRDefault="00CA4F7C" w:rsidP="00CA4F7C">
      <w:pPr>
        <w:jc w:val="both"/>
        <w:divId w:val="443618743"/>
        <w:rPr>
          <w:i/>
          <w:iCs/>
          <w:sz w:val="28"/>
          <w:szCs w:val="28"/>
        </w:rPr>
      </w:pPr>
    </w:p>
    <w:p w14:paraId="42C53258" w14:textId="77777777" w:rsidR="00CA4F7C" w:rsidRDefault="00CA4F7C" w:rsidP="00CA4F7C">
      <w:pPr>
        <w:jc w:val="both"/>
        <w:divId w:val="443618743"/>
        <w:rPr>
          <w:i/>
          <w:iCs/>
          <w:sz w:val="28"/>
          <w:szCs w:val="28"/>
        </w:rPr>
      </w:pPr>
    </w:p>
    <w:p w14:paraId="22294545" w14:textId="2286754B" w:rsidR="00CA4F7C" w:rsidRDefault="00CA4F7C" w:rsidP="00CA4F7C">
      <w:pPr>
        <w:jc w:val="both"/>
        <w:divId w:val="443618743"/>
        <w:rPr>
          <w:i/>
          <w:iCs/>
          <w:sz w:val="28"/>
          <w:szCs w:val="28"/>
        </w:rPr>
      </w:pPr>
    </w:p>
    <w:p w14:paraId="1B4E923E" w14:textId="304D1FC1" w:rsidR="00766802" w:rsidRDefault="00766802" w:rsidP="00CA4F7C">
      <w:pPr>
        <w:jc w:val="both"/>
        <w:divId w:val="443618743"/>
        <w:rPr>
          <w:i/>
          <w:iCs/>
          <w:sz w:val="28"/>
          <w:szCs w:val="28"/>
        </w:rPr>
      </w:pPr>
    </w:p>
    <w:p w14:paraId="19C7F0AE" w14:textId="77777777" w:rsidR="00766802" w:rsidRDefault="00766802" w:rsidP="00CA4F7C">
      <w:pPr>
        <w:jc w:val="both"/>
        <w:divId w:val="443618743"/>
        <w:rPr>
          <w:i/>
          <w:iCs/>
          <w:sz w:val="28"/>
          <w:szCs w:val="28"/>
        </w:rPr>
      </w:pPr>
    </w:p>
    <w:p w14:paraId="24531FBD" w14:textId="77777777" w:rsidR="00CA4F7C" w:rsidRDefault="00CA4F7C" w:rsidP="00CA4F7C">
      <w:pPr>
        <w:jc w:val="both"/>
        <w:divId w:val="443618743"/>
        <w:rPr>
          <w:i/>
          <w:iCs/>
          <w:sz w:val="28"/>
          <w:szCs w:val="28"/>
        </w:rPr>
      </w:pPr>
    </w:p>
    <w:p w14:paraId="23F56DED" w14:textId="77777777" w:rsidR="00CA4F7C" w:rsidRDefault="00CA4F7C" w:rsidP="00CA4F7C">
      <w:pPr>
        <w:jc w:val="both"/>
        <w:divId w:val="443618743"/>
        <w:rPr>
          <w:b/>
          <w:bCs/>
          <w:i/>
          <w:iCs/>
          <w:sz w:val="28"/>
          <w:szCs w:val="28"/>
          <w:u w:val="single"/>
        </w:rPr>
      </w:pPr>
      <w:r>
        <w:rPr>
          <w:b/>
          <w:bCs/>
          <w:i/>
          <w:iCs/>
          <w:sz w:val="28"/>
          <w:szCs w:val="28"/>
          <w:u w:val="single"/>
        </w:rPr>
        <w:lastRenderedPageBreak/>
        <w:t>REGULATORY DIRECTIVES FOR INVESTMENTS BY INSURANCE COMPANIES</w:t>
      </w:r>
    </w:p>
    <w:p w14:paraId="1986F5E4" w14:textId="77777777" w:rsidR="00CA4F7C" w:rsidRDefault="00CA4F7C" w:rsidP="00CA4F7C">
      <w:pPr>
        <w:spacing w:after="160" w:line="259" w:lineRule="auto"/>
        <w:jc w:val="both"/>
        <w:divId w:val="443618743"/>
        <w:rPr>
          <w:b/>
          <w:bCs/>
          <w:i/>
          <w:iCs/>
          <w:sz w:val="28"/>
          <w:szCs w:val="28"/>
          <w:u w:val="single"/>
        </w:rPr>
      </w:pPr>
      <w:r>
        <w:rPr>
          <w:b/>
          <w:bCs/>
          <w:i/>
          <w:iCs/>
          <w:sz w:val="28"/>
          <w:szCs w:val="28"/>
          <w:u w:val="single"/>
        </w:rPr>
        <w:t xml:space="preserve">1. DEFINITION OF INVESTMENT ASSETS </w:t>
      </w:r>
    </w:p>
    <w:p w14:paraId="6993E8AB" w14:textId="77777777" w:rsidR="00CA4F7C" w:rsidRDefault="00CA4F7C" w:rsidP="00CA4F7C">
      <w:pPr>
        <w:jc w:val="both"/>
        <w:divId w:val="443618743"/>
        <w:rPr>
          <w:i/>
          <w:iCs/>
          <w:sz w:val="28"/>
          <w:szCs w:val="28"/>
        </w:rPr>
      </w:pPr>
      <w:r w:rsidRPr="00E775D5">
        <w:rPr>
          <w:b/>
          <w:bCs/>
          <w:i/>
          <w:iCs/>
          <w:sz w:val="28"/>
          <w:szCs w:val="28"/>
          <w:u w:val="single"/>
        </w:rPr>
        <w:t>REGULATION 2(</w:t>
      </w:r>
      <w:proofErr w:type="spellStart"/>
      <w:r w:rsidRPr="00E775D5">
        <w:rPr>
          <w:b/>
          <w:bCs/>
          <w:i/>
          <w:iCs/>
          <w:sz w:val="28"/>
          <w:szCs w:val="28"/>
          <w:u w:val="single"/>
        </w:rPr>
        <w:t>i</w:t>
      </w:r>
      <w:proofErr w:type="spellEnd"/>
      <w:r w:rsidRPr="00E775D5">
        <w:rPr>
          <w:b/>
          <w:bCs/>
          <w:i/>
          <w:iCs/>
          <w:sz w:val="28"/>
          <w:szCs w:val="28"/>
          <w:u w:val="single"/>
        </w:rPr>
        <w:t xml:space="preserve">) “Investment Assets” </w:t>
      </w:r>
      <w:r w:rsidRPr="00947901">
        <w:rPr>
          <w:i/>
          <w:iCs/>
          <w:sz w:val="28"/>
          <w:szCs w:val="28"/>
        </w:rPr>
        <w:t xml:space="preserve">mean all investments made out of: </w:t>
      </w:r>
    </w:p>
    <w:p w14:paraId="6A51D4D7" w14:textId="77777777" w:rsidR="00CA4F7C" w:rsidRDefault="00CA4F7C" w:rsidP="00CA4F7C">
      <w:pPr>
        <w:jc w:val="both"/>
        <w:divId w:val="443618743"/>
        <w:rPr>
          <w:i/>
          <w:iCs/>
          <w:sz w:val="28"/>
          <w:szCs w:val="28"/>
        </w:rPr>
      </w:pPr>
      <w:r w:rsidRPr="00947901">
        <w:rPr>
          <w:i/>
          <w:iCs/>
          <w:sz w:val="28"/>
          <w:szCs w:val="28"/>
        </w:rPr>
        <w:t xml:space="preserve">(1) in the case of Life Insurer </w:t>
      </w:r>
    </w:p>
    <w:p w14:paraId="236DB3E1" w14:textId="77777777" w:rsidR="00766802" w:rsidRDefault="00766802" w:rsidP="00CA4F7C">
      <w:pPr>
        <w:jc w:val="both"/>
        <w:divId w:val="443618743"/>
        <w:rPr>
          <w:i/>
          <w:iCs/>
          <w:sz w:val="28"/>
          <w:szCs w:val="28"/>
        </w:rPr>
      </w:pPr>
    </w:p>
    <w:p w14:paraId="605F2B72" w14:textId="2668F437" w:rsidR="00CA4F7C" w:rsidRDefault="00CA4F7C" w:rsidP="00CA4F7C">
      <w:pPr>
        <w:jc w:val="both"/>
        <w:divId w:val="443618743"/>
        <w:rPr>
          <w:i/>
          <w:iCs/>
          <w:sz w:val="28"/>
          <w:szCs w:val="28"/>
        </w:rPr>
      </w:pPr>
      <w:r w:rsidRPr="00947901">
        <w:rPr>
          <w:i/>
          <w:iCs/>
          <w:sz w:val="28"/>
          <w:szCs w:val="28"/>
        </w:rPr>
        <w:t>(</w:t>
      </w:r>
      <w:proofErr w:type="spellStart"/>
      <w:r w:rsidRPr="00947901">
        <w:rPr>
          <w:i/>
          <w:iCs/>
          <w:sz w:val="28"/>
          <w:szCs w:val="28"/>
        </w:rPr>
        <w:t>i</w:t>
      </w:r>
      <w:proofErr w:type="spellEnd"/>
      <w:r w:rsidRPr="00947901">
        <w:rPr>
          <w:i/>
          <w:iCs/>
          <w:sz w:val="28"/>
          <w:szCs w:val="28"/>
        </w:rPr>
        <w:t>) shareholders’ funds representing solvency margin, non-unit reserves of unit linked insurance business, participating and non-participating funds of policyholders, funds of variable insurance products including One Year Renewable pure Group Term Assurance Business (OYRGTA) at their carrying value</w:t>
      </w:r>
      <w:r>
        <w:rPr>
          <w:i/>
          <w:iCs/>
          <w:sz w:val="28"/>
          <w:szCs w:val="28"/>
        </w:rPr>
        <w:t>;</w:t>
      </w:r>
      <w:r w:rsidRPr="00947901">
        <w:rPr>
          <w:i/>
          <w:iCs/>
          <w:sz w:val="28"/>
          <w:szCs w:val="28"/>
        </w:rPr>
        <w:t xml:space="preserve"> </w:t>
      </w:r>
    </w:p>
    <w:p w14:paraId="3D2D3659" w14:textId="77777777" w:rsidR="00766802" w:rsidRDefault="00766802" w:rsidP="00CA4F7C">
      <w:pPr>
        <w:jc w:val="both"/>
        <w:divId w:val="443618743"/>
        <w:rPr>
          <w:i/>
          <w:iCs/>
          <w:sz w:val="28"/>
          <w:szCs w:val="28"/>
        </w:rPr>
      </w:pPr>
    </w:p>
    <w:p w14:paraId="3E12B178" w14:textId="429A86AB" w:rsidR="00CA4F7C" w:rsidRDefault="00CA4F7C" w:rsidP="00CA4F7C">
      <w:pPr>
        <w:jc w:val="both"/>
        <w:divId w:val="443618743"/>
        <w:rPr>
          <w:i/>
          <w:iCs/>
          <w:sz w:val="28"/>
          <w:szCs w:val="28"/>
        </w:rPr>
      </w:pPr>
      <w:r w:rsidRPr="00947901">
        <w:rPr>
          <w:i/>
          <w:iCs/>
          <w:sz w:val="28"/>
          <w:szCs w:val="28"/>
        </w:rPr>
        <w:t>(ii) policyholders’ funds of Pension, Annuity business and Group business including funds of variable insurance products at their carrying value</w:t>
      </w:r>
      <w:r>
        <w:rPr>
          <w:i/>
          <w:iCs/>
          <w:sz w:val="28"/>
          <w:szCs w:val="28"/>
        </w:rPr>
        <w:t>;</w:t>
      </w:r>
      <w:r w:rsidRPr="00947901">
        <w:rPr>
          <w:i/>
          <w:iCs/>
          <w:sz w:val="28"/>
          <w:szCs w:val="28"/>
        </w:rPr>
        <w:t xml:space="preserve"> </w:t>
      </w:r>
    </w:p>
    <w:p w14:paraId="0822F609" w14:textId="77777777" w:rsidR="00766802" w:rsidRDefault="00766802" w:rsidP="00CA4F7C">
      <w:pPr>
        <w:jc w:val="both"/>
        <w:divId w:val="443618743"/>
        <w:rPr>
          <w:i/>
          <w:iCs/>
          <w:sz w:val="28"/>
          <w:szCs w:val="28"/>
        </w:rPr>
      </w:pPr>
    </w:p>
    <w:p w14:paraId="6E2F2880" w14:textId="0A8AC136" w:rsidR="00CA4F7C" w:rsidRDefault="00CA4F7C" w:rsidP="00CA4F7C">
      <w:pPr>
        <w:jc w:val="both"/>
        <w:divId w:val="443618743"/>
        <w:rPr>
          <w:i/>
          <w:iCs/>
          <w:sz w:val="28"/>
          <w:szCs w:val="28"/>
        </w:rPr>
      </w:pPr>
      <w:r w:rsidRPr="00947901">
        <w:rPr>
          <w:i/>
          <w:iCs/>
          <w:sz w:val="28"/>
          <w:szCs w:val="28"/>
        </w:rPr>
        <w:t>(iii) policyholders’ unit reserves of unit linked insurance business including funds of variable insurance products at their market value as per guidelines issued under these regulations, from time to time</w:t>
      </w:r>
      <w:r>
        <w:rPr>
          <w:i/>
          <w:iCs/>
          <w:sz w:val="28"/>
          <w:szCs w:val="28"/>
        </w:rPr>
        <w:t>.</w:t>
      </w:r>
    </w:p>
    <w:p w14:paraId="2231A386" w14:textId="77777777" w:rsidR="00CA4F7C" w:rsidRDefault="00CA4F7C" w:rsidP="00CA4F7C">
      <w:pPr>
        <w:jc w:val="both"/>
        <w:divId w:val="443618743"/>
        <w:rPr>
          <w:i/>
          <w:iCs/>
          <w:sz w:val="28"/>
          <w:szCs w:val="28"/>
        </w:rPr>
      </w:pPr>
    </w:p>
    <w:p w14:paraId="655B0A3E" w14:textId="77777777" w:rsidR="00CA4F7C" w:rsidRDefault="00CA4F7C" w:rsidP="00CA4F7C">
      <w:pPr>
        <w:spacing w:after="160" w:line="259" w:lineRule="auto"/>
        <w:jc w:val="both"/>
        <w:divId w:val="443618743"/>
        <w:rPr>
          <w:i/>
          <w:iCs/>
          <w:sz w:val="28"/>
          <w:szCs w:val="28"/>
        </w:rPr>
      </w:pPr>
      <w:r w:rsidRPr="00947901">
        <w:rPr>
          <w:i/>
          <w:iCs/>
          <w:sz w:val="28"/>
          <w:szCs w:val="28"/>
        </w:rPr>
        <w:t xml:space="preserve"> (2) in the case of General Insurer including an insurer carrying on business of re-insurance or health insurance or in case of a branch of a foreign company engaged in the business of re-insurance, funds maintained in its head office account, shareholders’ funds representing solvency margin and policyholders’ funds at their carrying value as shown in its balance sheet prepared in accordance with any regulations issued in that behalf for the time being in force, by IRDAI (Preparation of Financial Statements and Auditors’ Report of Insurance Companies) Regulations</w:t>
      </w:r>
      <w:r>
        <w:rPr>
          <w:i/>
          <w:iCs/>
          <w:sz w:val="28"/>
          <w:szCs w:val="28"/>
        </w:rPr>
        <w:t>.</w:t>
      </w:r>
    </w:p>
    <w:p w14:paraId="70A4E00F" w14:textId="77777777" w:rsidR="00CA4F7C" w:rsidRDefault="00CA4F7C" w:rsidP="00CA4F7C">
      <w:pPr>
        <w:spacing w:after="160" w:line="259" w:lineRule="auto"/>
        <w:jc w:val="both"/>
        <w:divId w:val="443618743"/>
        <w:rPr>
          <w:i/>
          <w:iCs/>
          <w:sz w:val="28"/>
          <w:szCs w:val="28"/>
        </w:rPr>
      </w:pPr>
      <w:r>
        <w:rPr>
          <w:i/>
          <w:iCs/>
          <w:sz w:val="28"/>
          <w:szCs w:val="28"/>
        </w:rPr>
        <w:t xml:space="preserve">2. </w:t>
      </w:r>
      <w:r w:rsidRPr="00C513F9">
        <w:rPr>
          <w:b/>
          <w:bCs/>
          <w:i/>
          <w:iCs/>
          <w:sz w:val="28"/>
          <w:szCs w:val="28"/>
          <w:u w:val="single"/>
        </w:rPr>
        <w:t>INVESTMENT TO BE BASED ON CREDIT RATINGS;</w:t>
      </w:r>
      <w:r>
        <w:rPr>
          <w:i/>
          <w:iCs/>
          <w:sz w:val="28"/>
          <w:szCs w:val="28"/>
        </w:rPr>
        <w:t xml:space="preserve"> All investments in assets or instruments , which are capable of being rated as per market practice, shall be made on the basis of Credit Rating of such assets or instruments. No investment shall be made in instruments, if such instruments are capable of being rated , but not rated.</w:t>
      </w:r>
    </w:p>
    <w:p w14:paraId="1E41C163" w14:textId="77777777" w:rsidR="00CA4F7C" w:rsidRDefault="00CA4F7C" w:rsidP="00CA4F7C">
      <w:pPr>
        <w:spacing w:after="160" w:line="259" w:lineRule="auto"/>
        <w:jc w:val="both"/>
        <w:divId w:val="443618743"/>
        <w:rPr>
          <w:i/>
          <w:iCs/>
          <w:sz w:val="28"/>
          <w:szCs w:val="28"/>
        </w:rPr>
      </w:pPr>
      <w:r>
        <w:rPr>
          <w:i/>
          <w:iCs/>
          <w:sz w:val="28"/>
          <w:szCs w:val="28"/>
        </w:rPr>
        <w:lastRenderedPageBreak/>
        <w:t xml:space="preserve">3. </w:t>
      </w:r>
      <w:r w:rsidRPr="00C513F9">
        <w:rPr>
          <w:b/>
          <w:bCs/>
          <w:i/>
          <w:iCs/>
          <w:sz w:val="28"/>
          <w:szCs w:val="28"/>
          <w:u w:val="single"/>
        </w:rPr>
        <w:t>CREDIT RATING AGENCIES;</w:t>
      </w:r>
      <w:r>
        <w:rPr>
          <w:i/>
          <w:iCs/>
          <w:sz w:val="28"/>
          <w:szCs w:val="28"/>
        </w:rPr>
        <w:t xml:space="preserve"> the rating should be carried out by a Credit Rating Agency registered with SEBI(Credit Rating Agencies) Regulations, 1999. For example CRISIL(India) and ICRA etc.</w:t>
      </w:r>
    </w:p>
    <w:tbl>
      <w:tblPr>
        <w:tblStyle w:val="GridTable5Dark-Accent1"/>
        <w:tblW w:w="14737" w:type="dxa"/>
        <w:tblLook w:val="04A0" w:firstRow="1" w:lastRow="0" w:firstColumn="1" w:lastColumn="0" w:noHBand="0" w:noVBand="1"/>
      </w:tblPr>
      <w:tblGrid>
        <w:gridCol w:w="1555"/>
        <w:gridCol w:w="13182"/>
      </w:tblGrid>
      <w:tr w:rsidR="00CA4F7C" w14:paraId="1E8D2892" w14:textId="77777777" w:rsidTr="00766802">
        <w:trPr>
          <w:cnfStyle w:val="100000000000" w:firstRow="1" w:lastRow="0" w:firstColumn="0" w:lastColumn="0" w:oddVBand="0" w:evenVBand="0" w:oddHBand="0"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5BA4AEAE" w14:textId="77777777" w:rsidR="00CA4F7C" w:rsidRDefault="00CA4F7C" w:rsidP="00EC01E0">
            <w:pPr>
              <w:jc w:val="both"/>
              <w:rPr>
                <w:i/>
                <w:iCs/>
                <w:sz w:val="28"/>
                <w:szCs w:val="28"/>
              </w:rPr>
            </w:pPr>
            <w:r>
              <w:rPr>
                <w:i/>
                <w:iCs/>
                <w:sz w:val="28"/>
                <w:szCs w:val="28"/>
              </w:rPr>
              <w:t>Rating</w:t>
            </w:r>
          </w:p>
        </w:tc>
        <w:tc>
          <w:tcPr>
            <w:tcW w:w="13182" w:type="dxa"/>
          </w:tcPr>
          <w:p w14:paraId="57CE407F"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Explanations</w:t>
            </w:r>
          </w:p>
        </w:tc>
      </w:tr>
      <w:tr w:rsidR="00CA4F7C" w14:paraId="0CC3C754" w14:textId="77777777" w:rsidTr="00766802">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285A3A1D" w14:textId="77777777" w:rsidR="00CA4F7C" w:rsidRDefault="00CA4F7C" w:rsidP="00EC01E0">
            <w:pPr>
              <w:jc w:val="both"/>
              <w:rPr>
                <w:i/>
                <w:iCs/>
                <w:sz w:val="28"/>
                <w:szCs w:val="28"/>
              </w:rPr>
            </w:pPr>
            <w:r>
              <w:rPr>
                <w:i/>
                <w:iCs/>
                <w:sz w:val="28"/>
                <w:szCs w:val="28"/>
              </w:rPr>
              <w:t>AAA</w:t>
            </w:r>
          </w:p>
        </w:tc>
        <w:tc>
          <w:tcPr>
            <w:tcW w:w="13182" w:type="dxa"/>
          </w:tcPr>
          <w:p w14:paraId="2874328B"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Highest Safety: Lowest Credit Risk</w:t>
            </w:r>
          </w:p>
        </w:tc>
      </w:tr>
      <w:tr w:rsidR="00CA4F7C" w14:paraId="013A8742" w14:textId="77777777" w:rsidTr="00766802">
        <w:trPr>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4DC2AA45" w14:textId="77777777" w:rsidR="00CA4F7C" w:rsidRDefault="00CA4F7C" w:rsidP="00EC01E0">
            <w:pPr>
              <w:jc w:val="both"/>
              <w:rPr>
                <w:i/>
                <w:iCs/>
                <w:sz w:val="28"/>
                <w:szCs w:val="28"/>
              </w:rPr>
            </w:pPr>
            <w:r>
              <w:rPr>
                <w:i/>
                <w:iCs/>
                <w:sz w:val="28"/>
                <w:szCs w:val="28"/>
              </w:rPr>
              <w:t>AA</w:t>
            </w:r>
          </w:p>
        </w:tc>
        <w:tc>
          <w:tcPr>
            <w:tcW w:w="13182" w:type="dxa"/>
          </w:tcPr>
          <w:p w14:paraId="400B0138"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High Safety: Very Low Credit Risk</w:t>
            </w:r>
          </w:p>
        </w:tc>
      </w:tr>
      <w:tr w:rsidR="00CA4F7C" w14:paraId="5400B10C" w14:textId="77777777" w:rsidTr="00766802">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3D638E26" w14:textId="77777777" w:rsidR="00CA4F7C" w:rsidRDefault="00CA4F7C" w:rsidP="00EC01E0">
            <w:pPr>
              <w:jc w:val="both"/>
              <w:rPr>
                <w:i/>
                <w:iCs/>
                <w:sz w:val="28"/>
                <w:szCs w:val="28"/>
              </w:rPr>
            </w:pPr>
            <w:r>
              <w:rPr>
                <w:i/>
                <w:iCs/>
                <w:sz w:val="28"/>
                <w:szCs w:val="28"/>
              </w:rPr>
              <w:t>A</w:t>
            </w:r>
          </w:p>
        </w:tc>
        <w:tc>
          <w:tcPr>
            <w:tcW w:w="13182" w:type="dxa"/>
          </w:tcPr>
          <w:p w14:paraId="2F5110DD"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Adequate Safety: Low Credit Risk</w:t>
            </w:r>
          </w:p>
        </w:tc>
      </w:tr>
      <w:tr w:rsidR="00CA4F7C" w14:paraId="1119A5C7" w14:textId="77777777" w:rsidTr="00766802">
        <w:trPr>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3994ED21" w14:textId="77777777" w:rsidR="00CA4F7C" w:rsidRDefault="00CA4F7C" w:rsidP="00EC01E0">
            <w:pPr>
              <w:jc w:val="both"/>
              <w:rPr>
                <w:i/>
                <w:iCs/>
                <w:sz w:val="28"/>
                <w:szCs w:val="28"/>
              </w:rPr>
            </w:pPr>
            <w:r>
              <w:rPr>
                <w:i/>
                <w:iCs/>
                <w:sz w:val="28"/>
                <w:szCs w:val="28"/>
              </w:rPr>
              <w:t>BBB</w:t>
            </w:r>
          </w:p>
        </w:tc>
        <w:tc>
          <w:tcPr>
            <w:tcW w:w="13182" w:type="dxa"/>
          </w:tcPr>
          <w:p w14:paraId="2159E7AD"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Moderate Safety: Moderate Credit Risk</w:t>
            </w:r>
          </w:p>
        </w:tc>
      </w:tr>
      <w:tr w:rsidR="00CA4F7C" w14:paraId="662963CC" w14:textId="77777777" w:rsidTr="00766802">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1FF9732D" w14:textId="77777777" w:rsidR="00CA4F7C" w:rsidRDefault="00CA4F7C" w:rsidP="00EC01E0">
            <w:pPr>
              <w:jc w:val="both"/>
              <w:rPr>
                <w:i/>
                <w:iCs/>
                <w:sz w:val="28"/>
                <w:szCs w:val="28"/>
              </w:rPr>
            </w:pPr>
            <w:r>
              <w:rPr>
                <w:i/>
                <w:iCs/>
                <w:sz w:val="28"/>
                <w:szCs w:val="28"/>
              </w:rPr>
              <w:t>BB</w:t>
            </w:r>
          </w:p>
        </w:tc>
        <w:tc>
          <w:tcPr>
            <w:tcW w:w="13182" w:type="dxa"/>
          </w:tcPr>
          <w:p w14:paraId="3FC43B72"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Moderate Risk of default- relating to timely servicing of financial obligations.</w:t>
            </w:r>
          </w:p>
        </w:tc>
      </w:tr>
      <w:tr w:rsidR="00CA4F7C" w14:paraId="564109E0" w14:textId="77777777" w:rsidTr="00766802">
        <w:trPr>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5CE66BB7" w14:textId="77777777" w:rsidR="00CA4F7C" w:rsidRDefault="00CA4F7C" w:rsidP="00EC01E0">
            <w:pPr>
              <w:jc w:val="both"/>
              <w:rPr>
                <w:i/>
                <w:iCs/>
                <w:sz w:val="28"/>
                <w:szCs w:val="28"/>
              </w:rPr>
            </w:pPr>
            <w:r>
              <w:rPr>
                <w:i/>
                <w:iCs/>
                <w:sz w:val="28"/>
                <w:szCs w:val="28"/>
              </w:rPr>
              <w:t>B</w:t>
            </w:r>
          </w:p>
        </w:tc>
        <w:tc>
          <w:tcPr>
            <w:tcW w:w="13182" w:type="dxa"/>
          </w:tcPr>
          <w:p w14:paraId="0EBF26D2"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High Risk of Default- relating to timely servicing of financial obligations.</w:t>
            </w:r>
          </w:p>
        </w:tc>
      </w:tr>
      <w:tr w:rsidR="00CA4F7C" w14:paraId="1A369807" w14:textId="77777777" w:rsidTr="00766802">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1824AA13" w14:textId="77777777" w:rsidR="00CA4F7C" w:rsidRDefault="00CA4F7C" w:rsidP="00EC01E0">
            <w:pPr>
              <w:jc w:val="both"/>
              <w:rPr>
                <w:i/>
                <w:iCs/>
                <w:sz w:val="28"/>
                <w:szCs w:val="28"/>
              </w:rPr>
            </w:pPr>
            <w:r>
              <w:rPr>
                <w:i/>
                <w:iCs/>
                <w:sz w:val="28"/>
                <w:szCs w:val="28"/>
              </w:rPr>
              <w:t>C</w:t>
            </w:r>
          </w:p>
        </w:tc>
        <w:tc>
          <w:tcPr>
            <w:tcW w:w="13182" w:type="dxa"/>
          </w:tcPr>
          <w:p w14:paraId="519D4A42"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Very High Risk of Default- relating to timely servicing of financial obligations.</w:t>
            </w:r>
          </w:p>
        </w:tc>
      </w:tr>
      <w:tr w:rsidR="00CA4F7C" w14:paraId="345C0D98" w14:textId="77777777" w:rsidTr="00766802">
        <w:trPr>
          <w:divId w:val="443618743"/>
        </w:trPr>
        <w:tc>
          <w:tcPr>
            <w:cnfStyle w:val="001000000000" w:firstRow="0" w:lastRow="0" w:firstColumn="1" w:lastColumn="0" w:oddVBand="0" w:evenVBand="0" w:oddHBand="0" w:evenHBand="0" w:firstRowFirstColumn="0" w:firstRowLastColumn="0" w:lastRowFirstColumn="0" w:lastRowLastColumn="0"/>
            <w:tcW w:w="1555" w:type="dxa"/>
          </w:tcPr>
          <w:p w14:paraId="3B72F40C" w14:textId="77777777" w:rsidR="00CA4F7C" w:rsidRDefault="00CA4F7C" w:rsidP="00EC01E0">
            <w:pPr>
              <w:jc w:val="both"/>
              <w:rPr>
                <w:i/>
                <w:iCs/>
                <w:sz w:val="28"/>
                <w:szCs w:val="28"/>
              </w:rPr>
            </w:pPr>
            <w:r>
              <w:rPr>
                <w:i/>
                <w:iCs/>
                <w:sz w:val="28"/>
                <w:szCs w:val="28"/>
              </w:rPr>
              <w:t>D</w:t>
            </w:r>
          </w:p>
        </w:tc>
        <w:tc>
          <w:tcPr>
            <w:tcW w:w="13182" w:type="dxa"/>
          </w:tcPr>
          <w:p w14:paraId="44095058"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Default/expected to be in default soon.</w:t>
            </w:r>
          </w:p>
        </w:tc>
      </w:tr>
    </w:tbl>
    <w:p w14:paraId="4A8260F3" w14:textId="77777777" w:rsidR="00CA4F7C" w:rsidRDefault="00CA4F7C" w:rsidP="00CA4F7C">
      <w:pPr>
        <w:spacing w:after="160" w:line="259" w:lineRule="auto"/>
        <w:jc w:val="both"/>
        <w:divId w:val="443618743"/>
        <w:rPr>
          <w:i/>
          <w:iCs/>
          <w:sz w:val="28"/>
          <w:szCs w:val="28"/>
        </w:rPr>
      </w:pPr>
    </w:p>
    <w:p w14:paraId="06CE373A" w14:textId="77777777" w:rsidR="00CA4F7C" w:rsidRDefault="00CA4F7C" w:rsidP="00CA4F7C">
      <w:pPr>
        <w:spacing w:after="160" w:line="259" w:lineRule="auto"/>
        <w:jc w:val="both"/>
        <w:divId w:val="443618743"/>
        <w:rPr>
          <w:i/>
          <w:iCs/>
          <w:sz w:val="28"/>
          <w:szCs w:val="28"/>
        </w:rPr>
      </w:pPr>
      <w:r>
        <w:rPr>
          <w:i/>
          <w:iCs/>
          <w:sz w:val="28"/>
          <w:szCs w:val="28"/>
        </w:rPr>
        <w:t>4.</w:t>
      </w:r>
      <w:r w:rsidRPr="00557791">
        <w:rPr>
          <w:b/>
          <w:bCs/>
          <w:i/>
          <w:iCs/>
          <w:sz w:val="28"/>
          <w:szCs w:val="28"/>
          <w:u w:val="single"/>
        </w:rPr>
        <w:t xml:space="preserve"> APPROVED INVESTMENTS;</w:t>
      </w:r>
      <w:r>
        <w:rPr>
          <w:b/>
          <w:bCs/>
          <w:i/>
          <w:iCs/>
          <w:sz w:val="28"/>
          <w:szCs w:val="28"/>
          <w:u w:val="single"/>
        </w:rPr>
        <w:t xml:space="preserve"> </w:t>
      </w:r>
      <w:r>
        <w:rPr>
          <w:i/>
          <w:iCs/>
          <w:sz w:val="28"/>
          <w:szCs w:val="28"/>
        </w:rPr>
        <w:t>the Corporate Bonds or Debentures rated not less than AA or its equivalent and PI or equivalent rating for Short Term Bonds, Debenture, Certificates of Deposits and Commercial papers, by a Credit Rating Agency , registered SEBI(Credit Rating Agencies) Regulations, 1999 would be considered as “ Approved Investments”.</w:t>
      </w:r>
    </w:p>
    <w:p w14:paraId="30296398" w14:textId="77777777" w:rsidR="00CA4F7C" w:rsidRDefault="00CA4F7C" w:rsidP="00CA4F7C">
      <w:pPr>
        <w:spacing w:after="160" w:line="259" w:lineRule="auto"/>
        <w:jc w:val="both"/>
        <w:divId w:val="443618743"/>
        <w:rPr>
          <w:i/>
          <w:iCs/>
          <w:sz w:val="28"/>
          <w:szCs w:val="28"/>
        </w:rPr>
      </w:pPr>
    </w:p>
    <w:p w14:paraId="3EDE888C" w14:textId="77777777" w:rsidR="00CA4F7C" w:rsidRPr="00B548CD" w:rsidRDefault="00CA4F7C" w:rsidP="00CA4F7C">
      <w:pPr>
        <w:spacing w:after="160" w:line="259" w:lineRule="auto"/>
        <w:jc w:val="both"/>
        <w:divId w:val="443618743"/>
        <w:rPr>
          <w:b/>
          <w:bCs/>
          <w:i/>
          <w:iCs/>
          <w:sz w:val="28"/>
          <w:szCs w:val="28"/>
          <w:u w:val="single"/>
        </w:rPr>
      </w:pPr>
      <w:r>
        <w:rPr>
          <w:i/>
          <w:iCs/>
          <w:sz w:val="28"/>
          <w:szCs w:val="28"/>
        </w:rPr>
        <w:t xml:space="preserve">5. </w:t>
      </w:r>
      <w:r w:rsidRPr="00557791">
        <w:rPr>
          <w:b/>
          <w:bCs/>
          <w:i/>
          <w:iCs/>
          <w:sz w:val="28"/>
          <w:szCs w:val="28"/>
          <w:u w:val="single"/>
        </w:rPr>
        <w:t>RATING OF DEBT INSTRUMENTS</w:t>
      </w:r>
      <w:r>
        <w:rPr>
          <w:b/>
          <w:bCs/>
          <w:i/>
          <w:iCs/>
          <w:sz w:val="28"/>
          <w:szCs w:val="28"/>
          <w:u w:val="single"/>
        </w:rPr>
        <w:t xml:space="preserve">; </w:t>
      </w:r>
      <w:r>
        <w:rPr>
          <w:i/>
          <w:iCs/>
          <w:sz w:val="28"/>
          <w:szCs w:val="28"/>
        </w:rPr>
        <w:t xml:space="preserve"> the rating of Debt Instrument issued by All India Financial Instruments recognized as such by RBI shall be of “AA” or equivalent rating. In case investment of this grade are not available to meet requirements of the investing insurance company and the Investment Committee of the investment company is fully satisfied about the same , thin then for reasons to be recorded in the “Investment Committee’s Minutes”. The Investment Committee may approve investments in instruments carrying current rating of not less than “A+” or equivalent as rated by a Credit Rating Agency duly registered with SEBI and would be considered as “ Approved Investments”.</w:t>
      </w:r>
    </w:p>
    <w:p w14:paraId="1C1E6449" w14:textId="77777777" w:rsidR="00CA4F7C" w:rsidRDefault="00CA4F7C" w:rsidP="00CA4F7C">
      <w:pPr>
        <w:spacing w:after="160" w:line="259" w:lineRule="auto"/>
        <w:jc w:val="both"/>
        <w:divId w:val="443618743"/>
        <w:rPr>
          <w:i/>
          <w:iCs/>
          <w:sz w:val="28"/>
          <w:szCs w:val="28"/>
        </w:rPr>
      </w:pPr>
      <w:r w:rsidRPr="00B548CD">
        <w:rPr>
          <w:b/>
          <w:bCs/>
          <w:i/>
          <w:iCs/>
          <w:sz w:val="28"/>
          <w:szCs w:val="28"/>
          <w:u w:val="single"/>
        </w:rPr>
        <w:lastRenderedPageBreak/>
        <w:t>6. AUTOMATIC RECLASSIFICATION AS OTHER INVESTMENTS;</w:t>
      </w:r>
      <w:r>
        <w:rPr>
          <w:i/>
          <w:iCs/>
          <w:sz w:val="28"/>
          <w:szCs w:val="28"/>
        </w:rPr>
        <w:t xml:space="preserve"> Approved Investments which are downgraded below the minimum rating prescribed should be automatically re-classified under “ OTHER INVESTMENTS” category for the purpose of “Pattern of Investments”. </w:t>
      </w:r>
    </w:p>
    <w:p w14:paraId="0428790B" w14:textId="77777777" w:rsidR="00CA4F7C" w:rsidRDefault="00CA4F7C" w:rsidP="00CA4F7C">
      <w:pPr>
        <w:spacing w:after="160" w:line="259" w:lineRule="auto"/>
        <w:jc w:val="both"/>
        <w:divId w:val="443618743"/>
        <w:rPr>
          <w:i/>
          <w:iCs/>
          <w:sz w:val="28"/>
          <w:szCs w:val="28"/>
        </w:rPr>
      </w:pPr>
      <w:r>
        <w:rPr>
          <w:i/>
          <w:iCs/>
          <w:sz w:val="28"/>
          <w:szCs w:val="28"/>
        </w:rPr>
        <w:t>7.</w:t>
      </w:r>
      <w:r w:rsidRPr="00B548CD">
        <w:rPr>
          <w:b/>
          <w:bCs/>
          <w:i/>
          <w:iCs/>
          <w:sz w:val="28"/>
          <w:szCs w:val="28"/>
          <w:u w:val="single"/>
        </w:rPr>
        <w:t xml:space="preserve"> INVESTMENT IN LISTED EQUITY SHARES</w:t>
      </w:r>
      <w:r>
        <w:rPr>
          <w:b/>
          <w:bCs/>
          <w:i/>
          <w:iCs/>
          <w:sz w:val="28"/>
          <w:szCs w:val="28"/>
          <w:u w:val="single"/>
        </w:rPr>
        <w:t xml:space="preserve">; </w:t>
      </w:r>
      <w:r>
        <w:rPr>
          <w:i/>
          <w:iCs/>
          <w:sz w:val="28"/>
          <w:szCs w:val="28"/>
        </w:rPr>
        <w:t xml:space="preserve"> investment in Equity Shares listed on a recognized Stock Exchange should be made in actively traded and liquid instruments viz equity shares other than those defined as thinly traded as per SEBI Regulations and Guidelines governing Mutual Funds issued by SEBI from time to time.</w:t>
      </w:r>
    </w:p>
    <w:p w14:paraId="7D34234A" w14:textId="77777777" w:rsidR="00CA4F7C" w:rsidRDefault="00CA4F7C" w:rsidP="00CA4F7C">
      <w:pPr>
        <w:spacing w:after="160" w:line="259" w:lineRule="auto"/>
        <w:jc w:val="both"/>
        <w:divId w:val="443618743"/>
        <w:rPr>
          <w:b/>
          <w:bCs/>
          <w:i/>
          <w:iCs/>
          <w:sz w:val="28"/>
          <w:szCs w:val="28"/>
          <w:u w:val="single"/>
        </w:rPr>
      </w:pPr>
      <w:r>
        <w:rPr>
          <w:i/>
          <w:iCs/>
          <w:sz w:val="28"/>
          <w:szCs w:val="28"/>
        </w:rPr>
        <w:t xml:space="preserve">8. </w:t>
      </w:r>
      <w:r w:rsidRPr="00913FC8">
        <w:rPr>
          <w:b/>
          <w:bCs/>
          <w:i/>
          <w:iCs/>
          <w:sz w:val="28"/>
          <w:szCs w:val="28"/>
          <w:u w:val="single"/>
        </w:rPr>
        <w:t>INVESTMENT IN DEBT INSTRUMENTS</w:t>
      </w:r>
    </w:p>
    <w:p w14:paraId="543AC385" w14:textId="77777777" w:rsidR="00CA4F7C" w:rsidRDefault="00CA4F7C" w:rsidP="00CA4F7C">
      <w:pPr>
        <w:spacing w:after="160" w:line="259" w:lineRule="auto"/>
        <w:jc w:val="both"/>
        <w:divId w:val="443618743"/>
        <w:rPr>
          <w:i/>
          <w:iCs/>
          <w:sz w:val="28"/>
          <w:szCs w:val="28"/>
        </w:rPr>
      </w:pPr>
      <w:r>
        <w:rPr>
          <w:i/>
          <w:iCs/>
          <w:sz w:val="28"/>
          <w:szCs w:val="28"/>
        </w:rPr>
        <w:t>a) Not less than 75% of investment in debt instruments (including Central Government Securities, State Government Securities or Other Approved Securities) in the case of Life Insurer and not less than 65% of investment in debt instruments (including Central Government Securities, State Government Securities or Other Approved Securities)in the case of General Insurer- shall be in the Sovereign Debt, AAA or equivalent rating for long term and PI(=A1) or  equivalent for Short Term Instruments.</w:t>
      </w:r>
    </w:p>
    <w:p w14:paraId="6D6BA60C" w14:textId="77777777" w:rsidR="00CA4F7C" w:rsidRDefault="00CA4F7C" w:rsidP="00CA4F7C">
      <w:pPr>
        <w:spacing w:after="160" w:line="259" w:lineRule="auto"/>
        <w:jc w:val="both"/>
        <w:divId w:val="443618743"/>
        <w:rPr>
          <w:i/>
          <w:iCs/>
          <w:sz w:val="28"/>
          <w:szCs w:val="28"/>
        </w:rPr>
      </w:pPr>
      <w:r>
        <w:rPr>
          <w:i/>
          <w:iCs/>
          <w:sz w:val="28"/>
          <w:szCs w:val="28"/>
        </w:rPr>
        <w:t>b) Not more than 5% of funds under Regulation 3(a) and 3(c) in debt instruments (including Central Government Securities, State Government Securities or Other Approved Securities)  in case of Life Insurer and not more than 8% of investment in debt instruments (including Central Government Securities, State Government Securities or Other Approved Securities) in the case of General Insurer- shall  have  rating “A” or below or equivalent rating for long term.</w:t>
      </w:r>
    </w:p>
    <w:p w14:paraId="55CE074E" w14:textId="77777777" w:rsidR="00CA4F7C" w:rsidRDefault="00CA4F7C" w:rsidP="00CA4F7C">
      <w:pPr>
        <w:spacing w:after="160" w:line="259" w:lineRule="auto"/>
        <w:jc w:val="both"/>
        <w:divId w:val="443618743"/>
        <w:rPr>
          <w:i/>
          <w:iCs/>
          <w:sz w:val="28"/>
          <w:szCs w:val="28"/>
        </w:rPr>
      </w:pPr>
      <w:r w:rsidRPr="00154A76">
        <w:rPr>
          <w:b/>
          <w:bCs/>
          <w:i/>
          <w:iCs/>
          <w:sz w:val="28"/>
          <w:szCs w:val="28"/>
          <w:u w:val="single"/>
        </w:rPr>
        <w:t xml:space="preserve">NOTE: </w:t>
      </w:r>
      <w:r>
        <w:rPr>
          <w:i/>
          <w:iCs/>
          <w:sz w:val="28"/>
          <w:szCs w:val="28"/>
        </w:rPr>
        <w:t xml:space="preserve"> </w:t>
      </w:r>
    </w:p>
    <w:p w14:paraId="5BFB195F" w14:textId="77777777" w:rsidR="00CA4F7C" w:rsidRPr="000750D4" w:rsidRDefault="00CA4F7C" w:rsidP="00CA4F7C">
      <w:pPr>
        <w:pStyle w:val="ListParagraph"/>
        <w:numPr>
          <w:ilvl w:val="0"/>
          <w:numId w:val="41"/>
        </w:numPr>
        <w:jc w:val="both"/>
        <w:divId w:val="443618743"/>
        <w:rPr>
          <w:b/>
          <w:bCs/>
          <w:i/>
          <w:iCs/>
          <w:sz w:val="28"/>
          <w:szCs w:val="28"/>
          <w:u w:val="single"/>
        </w:rPr>
      </w:pPr>
      <w:r w:rsidRPr="000750D4">
        <w:rPr>
          <w:i/>
          <w:iCs/>
          <w:sz w:val="28"/>
          <w:szCs w:val="28"/>
        </w:rPr>
        <w:t xml:space="preserve">Funds under Regulations 3(a) include all funds of Life Insurance Business and one year Renewal Pure Group Term Assurance business and Non-unit reserves of all categories of Unit Linked Life Insurance Business. </w:t>
      </w:r>
    </w:p>
    <w:p w14:paraId="4B0929C7" w14:textId="77777777" w:rsidR="00CA4F7C" w:rsidRPr="00E94FF2" w:rsidRDefault="00CA4F7C" w:rsidP="00CA4F7C">
      <w:pPr>
        <w:pStyle w:val="ListParagraph"/>
        <w:numPr>
          <w:ilvl w:val="0"/>
          <w:numId w:val="41"/>
        </w:numPr>
        <w:jc w:val="both"/>
        <w:divId w:val="443618743"/>
        <w:rPr>
          <w:b/>
          <w:bCs/>
          <w:i/>
          <w:iCs/>
          <w:sz w:val="28"/>
          <w:szCs w:val="28"/>
          <w:u w:val="single"/>
        </w:rPr>
      </w:pPr>
      <w:r>
        <w:rPr>
          <w:i/>
          <w:iCs/>
          <w:sz w:val="28"/>
          <w:szCs w:val="28"/>
        </w:rPr>
        <w:t>Funds under Regulation 3(c) include the Unit Reserves portion of all categories of Unit Linked Funds.</w:t>
      </w:r>
    </w:p>
    <w:p w14:paraId="39949015" w14:textId="77777777" w:rsidR="00CA4F7C" w:rsidRPr="00E94FF2" w:rsidRDefault="00CA4F7C" w:rsidP="00CA4F7C">
      <w:pPr>
        <w:jc w:val="both"/>
        <w:divId w:val="443618743"/>
        <w:rPr>
          <w:i/>
          <w:iCs/>
          <w:sz w:val="28"/>
          <w:szCs w:val="28"/>
        </w:rPr>
      </w:pPr>
      <w:r>
        <w:rPr>
          <w:i/>
          <w:iCs/>
          <w:sz w:val="28"/>
          <w:szCs w:val="28"/>
        </w:rPr>
        <w:lastRenderedPageBreak/>
        <w:t xml:space="preserve">9. </w:t>
      </w:r>
      <w:r w:rsidRPr="00E94FF2">
        <w:rPr>
          <w:b/>
          <w:bCs/>
          <w:i/>
          <w:iCs/>
          <w:sz w:val="28"/>
          <w:szCs w:val="28"/>
          <w:u w:val="single"/>
        </w:rPr>
        <w:t>APPROVED RISK ANALYSIS AND MANAGEMENT:</w:t>
      </w:r>
      <w:r w:rsidRPr="00E94FF2">
        <w:rPr>
          <w:i/>
          <w:iCs/>
          <w:sz w:val="28"/>
          <w:szCs w:val="28"/>
        </w:rPr>
        <w:t xml:space="preserve"> </w:t>
      </w:r>
      <w:r w:rsidRPr="00E94FF2">
        <w:rPr>
          <w:b/>
          <w:bCs/>
          <w:i/>
          <w:iCs/>
          <w:sz w:val="28"/>
          <w:szCs w:val="28"/>
          <w:u w:val="single"/>
        </w:rPr>
        <w:t xml:space="preserve"> </w:t>
      </w:r>
      <w:r>
        <w:rPr>
          <w:i/>
          <w:iCs/>
          <w:sz w:val="28"/>
          <w:szCs w:val="28"/>
        </w:rPr>
        <w:t xml:space="preserve"> please note that rating should not replace Appropriate Risk Analysis and Management on the part of Insurer. The insurer should conduct Risk Analysis commensurate with complexity of the products and the materiality of their holding or could also refrain from such investment, which are risk prone.</w:t>
      </w:r>
    </w:p>
    <w:p w14:paraId="7177B249" w14:textId="77777777" w:rsidR="00CA4F7C" w:rsidRDefault="00CA4F7C" w:rsidP="00CA4F7C">
      <w:pPr>
        <w:jc w:val="both"/>
        <w:divId w:val="443618743"/>
        <w:rPr>
          <w:b/>
          <w:bCs/>
          <w:i/>
          <w:iCs/>
          <w:sz w:val="28"/>
          <w:szCs w:val="28"/>
          <w:u w:val="single"/>
        </w:rPr>
      </w:pPr>
    </w:p>
    <w:p w14:paraId="17FFA0CB" w14:textId="5C99AD36" w:rsidR="00CA4F7C" w:rsidRDefault="00CA4F7C" w:rsidP="00CA4F7C">
      <w:pPr>
        <w:jc w:val="both"/>
        <w:divId w:val="443618743"/>
        <w:rPr>
          <w:i/>
          <w:iCs/>
          <w:sz w:val="28"/>
          <w:szCs w:val="28"/>
        </w:rPr>
      </w:pPr>
      <w:r w:rsidRPr="00775444">
        <w:rPr>
          <w:b/>
          <w:bCs/>
          <w:i/>
          <w:iCs/>
          <w:sz w:val="28"/>
          <w:szCs w:val="28"/>
          <w:u w:val="single"/>
        </w:rPr>
        <w:t xml:space="preserve">REGULATION 8 OF INVESTMENTS - </w:t>
      </w:r>
      <w:r w:rsidRPr="00775444">
        <w:rPr>
          <w:i/>
          <w:iCs/>
          <w:sz w:val="28"/>
          <w:szCs w:val="28"/>
        </w:rPr>
        <w:t>General Insurer including an insurer carrying on business of re-insurance or health insurance Without prejudice to Sections 10 (2AA), 27, or 27B of the Act and any provisions of these regulations, an insurer carrying on the business of General Insurance including an insurer carrying on business of re-insurance or health insurance shall invest and at all times keep invested its investment assets in the manner set out below:</w:t>
      </w:r>
    </w:p>
    <w:p w14:paraId="0E96DB3E" w14:textId="77777777" w:rsidR="00766802" w:rsidRDefault="00766802" w:rsidP="00CA4F7C">
      <w:pPr>
        <w:jc w:val="both"/>
        <w:divId w:val="443618743"/>
        <w:rPr>
          <w:i/>
          <w:iCs/>
          <w:sz w:val="28"/>
          <w:szCs w:val="28"/>
        </w:rPr>
      </w:pPr>
    </w:p>
    <w:tbl>
      <w:tblPr>
        <w:tblStyle w:val="ListTable4-Accent2"/>
        <w:tblW w:w="14737" w:type="dxa"/>
        <w:tblLook w:val="04A0" w:firstRow="1" w:lastRow="0" w:firstColumn="1" w:lastColumn="0" w:noHBand="0" w:noVBand="1"/>
      </w:tblPr>
      <w:tblGrid>
        <w:gridCol w:w="988"/>
        <w:gridCol w:w="8646"/>
        <w:gridCol w:w="5103"/>
      </w:tblGrid>
      <w:tr w:rsidR="00CA4F7C" w14:paraId="33C6339F" w14:textId="77777777" w:rsidTr="00766802">
        <w:trPr>
          <w:cnfStyle w:val="100000000000" w:firstRow="1" w:lastRow="0" w:firstColumn="0" w:lastColumn="0" w:oddVBand="0" w:evenVBand="0" w:oddHBand="0"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988" w:type="dxa"/>
          </w:tcPr>
          <w:p w14:paraId="44C85267" w14:textId="77777777" w:rsidR="00CA4F7C" w:rsidRDefault="00CA4F7C" w:rsidP="00EC01E0">
            <w:pPr>
              <w:jc w:val="both"/>
              <w:rPr>
                <w:i/>
                <w:iCs/>
                <w:sz w:val="28"/>
                <w:szCs w:val="28"/>
              </w:rPr>
            </w:pPr>
            <w:r>
              <w:rPr>
                <w:i/>
                <w:iCs/>
                <w:sz w:val="28"/>
                <w:szCs w:val="28"/>
              </w:rPr>
              <w:t>Sr. No.</w:t>
            </w:r>
          </w:p>
        </w:tc>
        <w:tc>
          <w:tcPr>
            <w:tcW w:w="8646" w:type="dxa"/>
          </w:tcPr>
          <w:p w14:paraId="540E1E45"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Type of Investment</w:t>
            </w:r>
          </w:p>
        </w:tc>
        <w:tc>
          <w:tcPr>
            <w:tcW w:w="5103" w:type="dxa"/>
          </w:tcPr>
          <w:p w14:paraId="3CAC29A3"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Percentage of Investment Assets</w:t>
            </w:r>
          </w:p>
        </w:tc>
      </w:tr>
      <w:tr w:rsidR="00CA4F7C" w14:paraId="170CE079" w14:textId="77777777" w:rsidTr="00766802">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988" w:type="dxa"/>
          </w:tcPr>
          <w:p w14:paraId="55B739B2" w14:textId="77777777" w:rsidR="00CA4F7C" w:rsidRDefault="00CA4F7C" w:rsidP="00EC01E0">
            <w:pPr>
              <w:jc w:val="both"/>
              <w:rPr>
                <w:i/>
                <w:iCs/>
                <w:sz w:val="28"/>
                <w:szCs w:val="28"/>
              </w:rPr>
            </w:pPr>
            <w:r>
              <w:rPr>
                <w:i/>
                <w:iCs/>
                <w:sz w:val="28"/>
                <w:szCs w:val="28"/>
              </w:rPr>
              <w:t>1</w:t>
            </w:r>
          </w:p>
        </w:tc>
        <w:tc>
          <w:tcPr>
            <w:tcW w:w="8646" w:type="dxa"/>
          </w:tcPr>
          <w:p w14:paraId="712D40D2"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0F1A7D">
              <w:rPr>
                <w:i/>
                <w:iCs/>
                <w:sz w:val="28"/>
                <w:szCs w:val="28"/>
              </w:rPr>
              <w:t>Central Government Securities</w:t>
            </w:r>
          </w:p>
        </w:tc>
        <w:tc>
          <w:tcPr>
            <w:tcW w:w="5103" w:type="dxa"/>
          </w:tcPr>
          <w:p w14:paraId="701CAC5A"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Not Less than 20%</w:t>
            </w:r>
          </w:p>
        </w:tc>
      </w:tr>
      <w:tr w:rsidR="00CA4F7C" w14:paraId="5C4A1A61" w14:textId="77777777" w:rsidTr="00766802">
        <w:trPr>
          <w:divId w:val="443618743"/>
        </w:trPr>
        <w:tc>
          <w:tcPr>
            <w:cnfStyle w:val="001000000000" w:firstRow="0" w:lastRow="0" w:firstColumn="1" w:lastColumn="0" w:oddVBand="0" w:evenVBand="0" w:oddHBand="0" w:evenHBand="0" w:firstRowFirstColumn="0" w:firstRowLastColumn="0" w:lastRowFirstColumn="0" w:lastRowLastColumn="0"/>
            <w:tcW w:w="988" w:type="dxa"/>
          </w:tcPr>
          <w:p w14:paraId="640C4B76" w14:textId="77777777" w:rsidR="00CA4F7C" w:rsidRDefault="00CA4F7C" w:rsidP="00EC01E0">
            <w:pPr>
              <w:jc w:val="both"/>
              <w:rPr>
                <w:i/>
                <w:iCs/>
                <w:sz w:val="28"/>
                <w:szCs w:val="28"/>
              </w:rPr>
            </w:pPr>
            <w:r>
              <w:rPr>
                <w:i/>
                <w:iCs/>
                <w:sz w:val="28"/>
                <w:szCs w:val="28"/>
              </w:rPr>
              <w:t>2</w:t>
            </w:r>
          </w:p>
        </w:tc>
        <w:tc>
          <w:tcPr>
            <w:tcW w:w="8646" w:type="dxa"/>
          </w:tcPr>
          <w:p w14:paraId="46B7CEF9"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0F1A7D">
              <w:rPr>
                <w:i/>
                <w:iCs/>
                <w:sz w:val="28"/>
                <w:szCs w:val="28"/>
              </w:rPr>
              <w:t>Central Government Securities, State Government Securities or Other Approved Securities</w:t>
            </w:r>
          </w:p>
        </w:tc>
        <w:tc>
          <w:tcPr>
            <w:tcW w:w="5103" w:type="dxa"/>
          </w:tcPr>
          <w:p w14:paraId="148C0FE2"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Not less than 30%[inclusive of (</w:t>
            </w:r>
            <w:proofErr w:type="spellStart"/>
            <w:r>
              <w:rPr>
                <w:i/>
                <w:iCs/>
                <w:sz w:val="28"/>
                <w:szCs w:val="28"/>
              </w:rPr>
              <w:t>i</w:t>
            </w:r>
            <w:proofErr w:type="spellEnd"/>
            <w:r>
              <w:rPr>
                <w:i/>
                <w:iCs/>
                <w:sz w:val="28"/>
                <w:szCs w:val="28"/>
              </w:rPr>
              <w:t>)]</w:t>
            </w:r>
          </w:p>
        </w:tc>
      </w:tr>
      <w:tr w:rsidR="00CA4F7C" w14:paraId="05EE67E8" w14:textId="77777777" w:rsidTr="00766802">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988" w:type="dxa"/>
          </w:tcPr>
          <w:p w14:paraId="21E2EDCE" w14:textId="77777777" w:rsidR="00CA4F7C" w:rsidRDefault="00CA4F7C" w:rsidP="00EC01E0">
            <w:pPr>
              <w:jc w:val="both"/>
              <w:rPr>
                <w:i/>
                <w:iCs/>
                <w:sz w:val="28"/>
                <w:szCs w:val="28"/>
              </w:rPr>
            </w:pPr>
            <w:r>
              <w:rPr>
                <w:i/>
                <w:iCs/>
                <w:sz w:val="28"/>
                <w:szCs w:val="28"/>
              </w:rPr>
              <w:t>3</w:t>
            </w:r>
          </w:p>
        </w:tc>
        <w:tc>
          <w:tcPr>
            <w:tcW w:w="8646" w:type="dxa"/>
          </w:tcPr>
          <w:p w14:paraId="19C9C743"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0F1A7D">
              <w:rPr>
                <w:i/>
                <w:iCs/>
                <w:sz w:val="28"/>
                <w:szCs w:val="28"/>
              </w:rPr>
              <w:t xml:space="preserve">Approved Investments as specified in Regulation 3 (a), (b) and Other Investments as specified in Section 27A (2) and Schedule II to these Regulations, (all taken together) subject to Exposure / Prudential Norms as specified in Regulation 9: </w:t>
            </w:r>
          </w:p>
        </w:tc>
        <w:tc>
          <w:tcPr>
            <w:tcW w:w="5103" w:type="dxa"/>
          </w:tcPr>
          <w:p w14:paraId="6CEE1D7E"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Not exceeding 70%</w:t>
            </w:r>
          </w:p>
        </w:tc>
      </w:tr>
      <w:tr w:rsidR="00CA4F7C" w14:paraId="281A5D14" w14:textId="77777777" w:rsidTr="00766802">
        <w:trPr>
          <w:divId w:val="443618743"/>
        </w:trPr>
        <w:tc>
          <w:tcPr>
            <w:cnfStyle w:val="001000000000" w:firstRow="0" w:lastRow="0" w:firstColumn="1" w:lastColumn="0" w:oddVBand="0" w:evenVBand="0" w:oddHBand="0" w:evenHBand="0" w:firstRowFirstColumn="0" w:firstRowLastColumn="0" w:lastRowFirstColumn="0" w:lastRowLastColumn="0"/>
            <w:tcW w:w="988" w:type="dxa"/>
          </w:tcPr>
          <w:p w14:paraId="2614EFF2" w14:textId="77777777" w:rsidR="00CA4F7C" w:rsidRDefault="00CA4F7C" w:rsidP="00EC01E0">
            <w:pPr>
              <w:jc w:val="both"/>
              <w:rPr>
                <w:i/>
                <w:iCs/>
                <w:sz w:val="28"/>
                <w:szCs w:val="28"/>
              </w:rPr>
            </w:pPr>
            <w:r>
              <w:rPr>
                <w:i/>
                <w:iCs/>
                <w:sz w:val="28"/>
                <w:szCs w:val="28"/>
              </w:rPr>
              <w:t>4</w:t>
            </w:r>
          </w:p>
        </w:tc>
        <w:tc>
          <w:tcPr>
            <w:tcW w:w="8646" w:type="dxa"/>
          </w:tcPr>
          <w:p w14:paraId="0C45E764" w14:textId="77777777" w:rsidR="00CA4F7C" w:rsidRPr="000F1A7D"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0F1A7D">
              <w:rPr>
                <w:i/>
                <w:iCs/>
                <w:sz w:val="28"/>
                <w:szCs w:val="28"/>
              </w:rPr>
              <w:t>Other investments as specified in Section 27A (2), subject to Exposure / Prudential Norms as specified in Regulation 9:</w:t>
            </w:r>
          </w:p>
        </w:tc>
        <w:tc>
          <w:tcPr>
            <w:tcW w:w="5103" w:type="dxa"/>
          </w:tcPr>
          <w:p w14:paraId="70CA9DF3"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Not more than 15%</w:t>
            </w:r>
          </w:p>
        </w:tc>
      </w:tr>
      <w:tr w:rsidR="00CA4F7C" w14:paraId="7695395B" w14:textId="77777777" w:rsidTr="00766802">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988" w:type="dxa"/>
          </w:tcPr>
          <w:p w14:paraId="16718E07" w14:textId="77777777" w:rsidR="00CA4F7C" w:rsidRDefault="00CA4F7C" w:rsidP="00EC01E0">
            <w:pPr>
              <w:jc w:val="both"/>
              <w:rPr>
                <w:i/>
                <w:iCs/>
                <w:sz w:val="28"/>
                <w:szCs w:val="28"/>
              </w:rPr>
            </w:pPr>
            <w:r>
              <w:rPr>
                <w:i/>
                <w:iCs/>
                <w:sz w:val="28"/>
                <w:szCs w:val="28"/>
              </w:rPr>
              <w:t>5</w:t>
            </w:r>
          </w:p>
        </w:tc>
        <w:tc>
          <w:tcPr>
            <w:tcW w:w="8646" w:type="dxa"/>
          </w:tcPr>
          <w:p w14:paraId="1D625A24"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0F1A7D">
              <w:rPr>
                <w:i/>
                <w:iCs/>
                <w:sz w:val="28"/>
                <w:szCs w:val="28"/>
              </w:rPr>
              <w:t xml:space="preserve">Housing and loans to State Government for Housing and Fire Fighting equipment, by way of subscription or purchase of: </w:t>
            </w:r>
          </w:p>
          <w:p w14:paraId="6128E860"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796787C8"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D52298">
              <w:rPr>
                <w:b/>
                <w:bCs/>
                <w:i/>
                <w:iCs/>
                <w:sz w:val="28"/>
                <w:szCs w:val="28"/>
              </w:rPr>
              <w:t xml:space="preserve">A. Investments in Housing </w:t>
            </w:r>
          </w:p>
          <w:p w14:paraId="13D10CDA"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0F1A7D">
              <w:rPr>
                <w:i/>
                <w:iCs/>
                <w:sz w:val="28"/>
                <w:szCs w:val="28"/>
              </w:rPr>
              <w:t>a</w:t>
            </w:r>
            <w:r>
              <w:rPr>
                <w:i/>
                <w:iCs/>
                <w:sz w:val="28"/>
                <w:szCs w:val="28"/>
              </w:rPr>
              <w:t>)</w:t>
            </w:r>
            <w:r w:rsidRPr="000F1A7D">
              <w:rPr>
                <w:i/>
                <w:iCs/>
                <w:sz w:val="28"/>
                <w:szCs w:val="28"/>
              </w:rPr>
              <w:t>. Bonds / Debentures issued by HUDCO, National Housing Bank</w:t>
            </w:r>
            <w:r>
              <w:rPr>
                <w:i/>
                <w:iCs/>
                <w:sz w:val="28"/>
                <w:szCs w:val="28"/>
              </w:rPr>
              <w:t>.</w:t>
            </w:r>
            <w:r w:rsidRPr="000F1A7D">
              <w:rPr>
                <w:i/>
                <w:iCs/>
                <w:sz w:val="28"/>
                <w:szCs w:val="28"/>
              </w:rPr>
              <w:t xml:space="preserve"> </w:t>
            </w:r>
          </w:p>
          <w:p w14:paraId="55E6D126"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lastRenderedPageBreak/>
              <w:t>b)</w:t>
            </w:r>
            <w:r w:rsidRPr="000F1A7D">
              <w:rPr>
                <w:i/>
                <w:iCs/>
                <w:sz w:val="28"/>
                <w:szCs w:val="28"/>
              </w:rPr>
              <w:t xml:space="preserve">. Bonds / debentures of Housing Finance Companies either duly accredited by National Housing Bank, for house building activities, or duly guaranteed by Government or carrying current rating of not less than ‘AA’ by a credit rating agency registered under SEBI (Credit Rating Agencies) Regulations, 1999 </w:t>
            </w:r>
          </w:p>
          <w:p w14:paraId="12F2835D"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0F1A7D">
              <w:rPr>
                <w:i/>
                <w:iCs/>
                <w:sz w:val="28"/>
                <w:szCs w:val="28"/>
              </w:rPr>
              <w:t>c</w:t>
            </w:r>
            <w:r>
              <w:rPr>
                <w:i/>
                <w:iCs/>
                <w:sz w:val="28"/>
                <w:szCs w:val="28"/>
              </w:rPr>
              <w:t>)</w:t>
            </w:r>
            <w:r w:rsidRPr="000F1A7D">
              <w:rPr>
                <w:i/>
                <w:iCs/>
                <w:sz w:val="28"/>
                <w:szCs w:val="28"/>
              </w:rPr>
              <w:t xml:space="preserve">. Asset Backed Securities with underlying Housing loans, satisfying the norms specified in the Guidelines issued under these regulations from time to time. </w:t>
            </w:r>
          </w:p>
          <w:p w14:paraId="7CA6311E"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0EB73DCB"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D52298">
              <w:rPr>
                <w:b/>
                <w:bCs/>
                <w:i/>
                <w:iCs/>
                <w:sz w:val="28"/>
                <w:szCs w:val="28"/>
              </w:rPr>
              <w:t xml:space="preserve">B. Investment in Infrastructure </w:t>
            </w:r>
            <w:r w:rsidRPr="000F1A7D">
              <w:rPr>
                <w:i/>
                <w:iCs/>
                <w:sz w:val="28"/>
                <w:szCs w:val="28"/>
              </w:rPr>
              <w:t xml:space="preserve">(Explanation: Subscription or purchase of Bonds/ Debentures, Equity and Asset Backed Securities with underlying infrastructure assets would qualify for the purpose of this requirement. </w:t>
            </w:r>
          </w:p>
          <w:p w14:paraId="26CA4BD2"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39CB7E2C"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0F1A7D">
              <w:rPr>
                <w:i/>
                <w:iCs/>
                <w:sz w:val="28"/>
                <w:szCs w:val="28"/>
              </w:rPr>
              <w:t xml:space="preserve">‘Infrastructure facility’ shall have the meaning as given in Regulation 2 (h) as amended from time to time. </w:t>
            </w:r>
          </w:p>
          <w:p w14:paraId="4EB43161"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71D73672"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D52298">
              <w:rPr>
                <w:b/>
                <w:bCs/>
                <w:i/>
                <w:iCs/>
                <w:sz w:val="28"/>
                <w:szCs w:val="28"/>
                <w:u w:val="single"/>
              </w:rPr>
              <w:t>Note:</w:t>
            </w:r>
            <w:r w:rsidRPr="000F1A7D">
              <w:rPr>
                <w:i/>
                <w:iCs/>
                <w:sz w:val="28"/>
                <w:szCs w:val="28"/>
              </w:rPr>
              <w:t xml:space="preserve"> Investments made under category (</w:t>
            </w:r>
            <w:proofErr w:type="spellStart"/>
            <w:r w:rsidRPr="000F1A7D">
              <w:rPr>
                <w:i/>
                <w:iCs/>
                <w:sz w:val="28"/>
                <w:szCs w:val="28"/>
              </w:rPr>
              <w:t>i</w:t>
            </w:r>
            <w:proofErr w:type="spellEnd"/>
            <w:r w:rsidRPr="000F1A7D">
              <w:rPr>
                <w:i/>
                <w:iCs/>
                <w:sz w:val="28"/>
                <w:szCs w:val="28"/>
              </w:rPr>
              <w:t>) and (ii) above may be considered as investment in housing or infrastructure, as the case may be, provided the respective government issues such a security specifically to meet the needs of any of the sectors specified as ‘infrastructure facility</w:t>
            </w:r>
            <w:r>
              <w:rPr>
                <w:i/>
                <w:iCs/>
                <w:sz w:val="28"/>
                <w:szCs w:val="28"/>
              </w:rPr>
              <w:t>.</w:t>
            </w:r>
          </w:p>
        </w:tc>
        <w:tc>
          <w:tcPr>
            <w:tcW w:w="5103" w:type="dxa"/>
          </w:tcPr>
          <w:p w14:paraId="685095F1"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0F1A7D">
              <w:rPr>
                <w:i/>
                <w:iCs/>
                <w:sz w:val="28"/>
                <w:szCs w:val="28"/>
              </w:rPr>
              <w:lastRenderedPageBreak/>
              <w:t>Total Investment in housing and infrastructure (i.e.,) investment in categories (</w:t>
            </w:r>
            <w:proofErr w:type="spellStart"/>
            <w:r w:rsidRPr="000F1A7D">
              <w:rPr>
                <w:i/>
                <w:iCs/>
                <w:sz w:val="28"/>
                <w:szCs w:val="28"/>
              </w:rPr>
              <w:t>i</w:t>
            </w:r>
            <w:proofErr w:type="spellEnd"/>
            <w:r w:rsidRPr="000F1A7D">
              <w:rPr>
                <w:i/>
                <w:iCs/>
                <w:sz w:val="28"/>
                <w:szCs w:val="28"/>
              </w:rPr>
              <w:t>), (ii), (iii) and (iv) above taken together shall not be less than 15% of the Investment Assets</w:t>
            </w:r>
          </w:p>
        </w:tc>
      </w:tr>
    </w:tbl>
    <w:p w14:paraId="55C64D18" w14:textId="77777777" w:rsidR="00CA4F7C" w:rsidRDefault="00CA4F7C" w:rsidP="00CA4F7C">
      <w:pPr>
        <w:jc w:val="both"/>
        <w:divId w:val="443618743"/>
        <w:rPr>
          <w:b/>
          <w:bCs/>
          <w:i/>
          <w:iCs/>
          <w:sz w:val="28"/>
          <w:szCs w:val="28"/>
          <w:u w:val="single"/>
        </w:rPr>
      </w:pPr>
    </w:p>
    <w:p w14:paraId="71998B3E" w14:textId="77777777" w:rsidR="00766802" w:rsidRDefault="00766802" w:rsidP="00CA4F7C">
      <w:pPr>
        <w:jc w:val="both"/>
        <w:divId w:val="443618743"/>
        <w:rPr>
          <w:b/>
          <w:bCs/>
          <w:i/>
          <w:iCs/>
          <w:sz w:val="28"/>
          <w:szCs w:val="28"/>
          <w:u w:val="single"/>
        </w:rPr>
      </w:pPr>
    </w:p>
    <w:p w14:paraId="02C11DE0" w14:textId="77777777" w:rsidR="00766802" w:rsidRDefault="00766802" w:rsidP="00CA4F7C">
      <w:pPr>
        <w:jc w:val="both"/>
        <w:divId w:val="443618743"/>
        <w:rPr>
          <w:b/>
          <w:bCs/>
          <w:i/>
          <w:iCs/>
          <w:sz w:val="28"/>
          <w:szCs w:val="28"/>
          <w:u w:val="single"/>
        </w:rPr>
      </w:pPr>
    </w:p>
    <w:p w14:paraId="39FD0046" w14:textId="77777777" w:rsidR="00766802" w:rsidRDefault="00766802" w:rsidP="00CA4F7C">
      <w:pPr>
        <w:jc w:val="both"/>
        <w:divId w:val="443618743"/>
        <w:rPr>
          <w:b/>
          <w:bCs/>
          <w:i/>
          <w:iCs/>
          <w:sz w:val="28"/>
          <w:szCs w:val="28"/>
          <w:u w:val="single"/>
        </w:rPr>
      </w:pPr>
    </w:p>
    <w:p w14:paraId="3388876F" w14:textId="45A3DA5D" w:rsidR="00CA4F7C" w:rsidRDefault="00CA4F7C" w:rsidP="00CA4F7C">
      <w:pPr>
        <w:jc w:val="both"/>
        <w:divId w:val="443618743"/>
        <w:rPr>
          <w:i/>
          <w:iCs/>
          <w:sz w:val="28"/>
          <w:szCs w:val="28"/>
        </w:rPr>
      </w:pPr>
      <w:r w:rsidRPr="00136B21">
        <w:rPr>
          <w:b/>
          <w:bCs/>
          <w:i/>
          <w:iCs/>
          <w:sz w:val="28"/>
          <w:szCs w:val="28"/>
          <w:u w:val="single"/>
        </w:rPr>
        <w:lastRenderedPageBreak/>
        <w:t>REGULATION 9.</w:t>
      </w:r>
      <w:r w:rsidRPr="00136B21">
        <w:rPr>
          <w:b/>
          <w:bCs/>
          <w:i/>
          <w:iCs/>
          <w:sz w:val="28"/>
          <w:szCs w:val="28"/>
        </w:rPr>
        <w:t xml:space="preserve"> Exposure / Prudential Norms Without prejudice to anything contained in Sections 10(2AA), 27, 27A, 27B and 27C of the Act every insurer shall limit its investment of controlled funds / all assets as per the following exposure norms:</w:t>
      </w:r>
      <w:r w:rsidRPr="00136B21">
        <w:rPr>
          <w:i/>
          <w:iCs/>
          <w:sz w:val="28"/>
          <w:szCs w:val="28"/>
        </w:rPr>
        <w:t xml:space="preserve"> </w:t>
      </w:r>
    </w:p>
    <w:p w14:paraId="650C9035" w14:textId="77777777" w:rsidR="00041F65" w:rsidRDefault="00041F65" w:rsidP="00CA4F7C">
      <w:pPr>
        <w:jc w:val="both"/>
        <w:divId w:val="443618743"/>
        <w:rPr>
          <w:b/>
          <w:bCs/>
          <w:i/>
          <w:iCs/>
          <w:sz w:val="28"/>
          <w:szCs w:val="28"/>
          <w:u w:val="single"/>
        </w:rPr>
      </w:pPr>
    </w:p>
    <w:p w14:paraId="17C06E84" w14:textId="2D2E5200" w:rsidR="00CA4F7C" w:rsidRDefault="00CA4F7C" w:rsidP="00CA4F7C">
      <w:pPr>
        <w:jc w:val="both"/>
        <w:divId w:val="443618743"/>
        <w:rPr>
          <w:i/>
          <w:iCs/>
          <w:sz w:val="28"/>
          <w:szCs w:val="28"/>
        </w:rPr>
      </w:pPr>
      <w:r w:rsidRPr="00136B21">
        <w:rPr>
          <w:b/>
          <w:bCs/>
          <w:i/>
          <w:iCs/>
          <w:sz w:val="28"/>
          <w:szCs w:val="28"/>
          <w:u w:val="single"/>
        </w:rPr>
        <w:t>A. Exposure norms for:</w:t>
      </w:r>
      <w:r w:rsidRPr="00136B21">
        <w:rPr>
          <w:i/>
          <w:iCs/>
          <w:sz w:val="28"/>
          <w:szCs w:val="28"/>
        </w:rPr>
        <w:t xml:space="preserve"> </w:t>
      </w:r>
    </w:p>
    <w:p w14:paraId="4C5C727A" w14:textId="77777777" w:rsidR="00CA4F7C" w:rsidRDefault="00CA4F7C" w:rsidP="00CA4F7C">
      <w:pPr>
        <w:jc w:val="both"/>
        <w:divId w:val="443618743"/>
        <w:rPr>
          <w:i/>
          <w:iCs/>
          <w:sz w:val="28"/>
          <w:szCs w:val="28"/>
        </w:rPr>
      </w:pPr>
      <w:r w:rsidRPr="00136B21">
        <w:rPr>
          <w:i/>
          <w:iCs/>
          <w:sz w:val="28"/>
          <w:szCs w:val="28"/>
        </w:rPr>
        <w:t>1. (a) all funds of Life insurance business and One Year Renewable pure Group Term Assurance Business (OYRGTA), and non-unit reserves of all categories of Unit linked life insurance business</w:t>
      </w:r>
      <w:r>
        <w:rPr>
          <w:i/>
          <w:iCs/>
          <w:sz w:val="28"/>
          <w:szCs w:val="28"/>
        </w:rPr>
        <w:t>;</w:t>
      </w:r>
      <w:r w:rsidRPr="00136B21">
        <w:rPr>
          <w:i/>
          <w:iCs/>
          <w:sz w:val="28"/>
          <w:szCs w:val="28"/>
        </w:rPr>
        <w:t xml:space="preserve"> </w:t>
      </w:r>
    </w:p>
    <w:p w14:paraId="14DDC434" w14:textId="77777777" w:rsidR="00041F65" w:rsidRDefault="00041F65" w:rsidP="00CA4F7C">
      <w:pPr>
        <w:jc w:val="both"/>
        <w:divId w:val="443618743"/>
        <w:rPr>
          <w:i/>
          <w:iCs/>
          <w:sz w:val="28"/>
          <w:szCs w:val="28"/>
        </w:rPr>
      </w:pPr>
    </w:p>
    <w:p w14:paraId="11A098D3" w14:textId="1F1C1EFE" w:rsidR="00CA4F7C" w:rsidRDefault="00CA4F7C" w:rsidP="00CA4F7C">
      <w:pPr>
        <w:jc w:val="both"/>
        <w:divId w:val="443618743"/>
        <w:rPr>
          <w:i/>
          <w:iCs/>
          <w:sz w:val="28"/>
          <w:szCs w:val="28"/>
        </w:rPr>
      </w:pPr>
      <w:r w:rsidRPr="00136B21">
        <w:rPr>
          <w:i/>
          <w:iCs/>
          <w:sz w:val="28"/>
          <w:szCs w:val="28"/>
        </w:rPr>
        <w:t>(b) all funds of Pension, Annuity and Group Business [as defined under Regulation 2 (1) (e) of IRDAI (Actuarial Report and Abstract for life insurance business) Regulations]</w:t>
      </w:r>
      <w:r>
        <w:rPr>
          <w:i/>
          <w:iCs/>
          <w:sz w:val="28"/>
          <w:szCs w:val="28"/>
        </w:rPr>
        <w:t>;</w:t>
      </w:r>
      <w:r w:rsidRPr="00136B21">
        <w:rPr>
          <w:i/>
          <w:iCs/>
          <w:sz w:val="28"/>
          <w:szCs w:val="28"/>
        </w:rPr>
        <w:t xml:space="preserve"> </w:t>
      </w:r>
    </w:p>
    <w:p w14:paraId="53899807" w14:textId="77777777" w:rsidR="00041F65" w:rsidRDefault="00041F65" w:rsidP="00CA4F7C">
      <w:pPr>
        <w:jc w:val="both"/>
        <w:divId w:val="443618743"/>
        <w:rPr>
          <w:i/>
          <w:iCs/>
          <w:sz w:val="28"/>
          <w:szCs w:val="28"/>
        </w:rPr>
      </w:pPr>
    </w:p>
    <w:p w14:paraId="59139CB6" w14:textId="1ABCAEC6" w:rsidR="00CA4F7C" w:rsidRDefault="00CA4F7C" w:rsidP="00CA4F7C">
      <w:pPr>
        <w:jc w:val="both"/>
        <w:divId w:val="443618743"/>
        <w:rPr>
          <w:i/>
          <w:iCs/>
          <w:sz w:val="28"/>
          <w:szCs w:val="28"/>
        </w:rPr>
      </w:pPr>
      <w:r w:rsidRPr="00136B21">
        <w:rPr>
          <w:i/>
          <w:iCs/>
          <w:sz w:val="28"/>
          <w:szCs w:val="28"/>
        </w:rPr>
        <w:t>(c) the unit reserves portion of all categories of Unit linked funds, as per Regulation 7, Life, Pension, Annuity and Group business and each segregated fund within Unit Linked Insurance business (except for promoter group exposure)</w:t>
      </w:r>
      <w:r>
        <w:rPr>
          <w:i/>
          <w:iCs/>
          <w:sz w:val="28"/>
          <w:szCs w:val="28"/>
        </w:rPr>
        <w:t>.</w:t>
      </w:r>
      <w:r w:rsidRPr="00136B21">
        <w:rPr>
          <w:i/>
          <w:iCs/>
          <w:sz w:val="28"/>
          <w:szCs w:val="28"/>
        </w:rPr>
        <w:t xml:space="preserve"> </w:t>
      </w:r>
    </w:p>
    <w:p w14:paraId="14611DB5" w14:textId="77777777" w:rsidR="00041F65" w:rsidRDefault="00041F65" w:rsidP="00CA4F7C">
      <w:pPr>
        <w:jc w:val="both"/>
        <w:divId w:val="443618743"/>
        <w:rPr>
          <w:i/>
          <w:iCs/>
          <w:sz w:val="28"/>
          <w:szCs w:val="28"/>
        </w:rPr>
      </w:pPr>
    </w:p>
    <w:p w14:paraId="606FC596" w14:textId="609A23ED" w:rsidR="00CA4F7C" w:rsidRDefault="00CA4F7C" w:rsidP="00CA4F7C">
      <w:pPr>
        <w:jc w:val="both"/>
        <w:divId w:val="443618743"/>
        <w:rPr>
          <w:i/>
          <w:iCs/>
          <w:sz w:val="28"/>
          <w:szCs w:val="28"/>
        </w:rPr>
      </w:pPr>
      <w:r w:rsidRPr="00136B21">
        <w:rPr>
          <w:i/>
          <w:iCs/>
          <w:sz w:val="28"/>
          <w:szCs w:val="28"/>
        </w:rPr>
        <w:t xml:space="preserve">2. General insurance business, </w:t>
      </w:r>
    </w:p>
    <w:p w14:paraId="7215863B" w14:textId="77777777" w:rsidR="00041F65" w:rsidRDefault="00041F65" w:rsidP="00CA4F7C">
      <w:pPr>
        <w:jc w:val="both"/>
        <w:divId w:val="443618743"/>
        <w:rPr>
          <w:i/>
          <w:iCs/>
          <w:sz w:val="28"/>
          <w:szCs w:val="28"/>
        </w:rPr>
      </w:pPr>
    </w:p>
    <w:p w14:paraId="3AFBF2AB" w14:textId="2505FF07" w:rsidR="00CA4F7C" w:rsidRDefault="00CA4F7C" w:rsidP="00CA4F7C">
      <w:pPr>
        <w:jc w:val="both"/>
        <w:divId w:val="443618743"/>
        <w:rPr>
          <w:i/>
          <w:iCs/>
          <w:sz w:val="28"/>
          <w:szCs w:val="28"/>
        </w:rPr>
      </w:pPr>
      <w:r w:rsidRPr="00136B21">
        <w:rPr>
          <w:i/>
          <w:iCs/>
          <w:sz w:val="28"/>
          <w:szCs w:val="28"/>
        </w:rPr>
        <w:t xml:space="preserve">3. Re-insurance business </w:t>
      </w:r>
    </w:p>
    <w:p w14:paraId="21BB656A" w14:textId="77777777" w:rsidR="00041F65" w:rsidRDefault="00041F65" w:rsidP="00CA4F7C">
      <w:pPr>
        <w:jc w:val="both"/>
        <w:divId w:val="443618743"/>
        <w:rPr>
          <w:i/>
          <w:iCs/>
          <w:sz w:val="28"/>
          <w:szCs w:val="28"/>
        </w:rPr>
      </w:pPr>
    </w:p>
    <w:p w14:paraId="6E996887" w14:textId="3ECB8BB5" w:rsidR="00CA4F7C" w:rsidRDefault="00CA4F7C" w:rsidP="00CA4F7C">
      <w:pPr>
        <w:jc w:val="both"/>
        <w:divId w:val="443618743"/>
        <w:rPr>
          <w:i/>
          <w:iCs/>
          <w:sz w:val="28"/>
          <w:szCs w:val="28"/>
        </w:rPr>
      </w:pPr>
      <w:r w:rsidRPr="00136B21">
        <w:rPr>
          <w:i/>
          <w:iCs/>
          <w:sz w:val="28"/>
          <w:szCs w:val="28"/>
        </w:rPr>
        <w:t xml:space="preserve">4. Health insurance business for both Approved Investments as per Regulation 3 (a), Schedule I and Schedule II of these Regulations, and Other Investments as permitted under Section 27A (2) shall be as under. </w:t>
      </w:r>
    </w:p>
    <w:p w14:paraId="381B5B05" w14:textId="77777777" w:rsidR="00766802" w:rsidRDefault="00766802" w:rsidP="00CA4F7C">
      <w:pPr>
        <w:jc w:val="both"/>
        <w:divId w:val="443618743"/>
        <w:rPr>
          <w:b/>
          <w:bCs/>
          <w:i/>
          <w:iCs/>
          <w:sz w:val="28"/>
          <w:szCs w:val="28"/>
          <w:u w:val="single"/>
        </w:rPr>
      </w:pPr>
    </w:p>
    <w:p w14:paraId="0E4BFE27" w14:textId="3A0049C8" w:rsidR="00CA4F7C" w:rsidRDefault="00CA4F7C" w:rsidP="00CA4F7C">
      <w:pPr>
        <w:jc w:val="both"/>
        <w:divId w:val="443618743"/>
        <w:rPr>
          <w:i/>
          <w:iCs/>
          <w:sz w:val="28"/>
          <w:szCs w:val="28"/>
        </w:rPr>
      </w:pPr>
      <w:r w:rsidRPr="00B215C0">
        <w:rPr>
          <w:b/>
          <w:bCs/>
          <w:i/>
          <w:iCs/>
          <w:sz w:val="28"/>
          <w:szCs w:val="28"/>
          <w:u w:val="single"/>
        </w:rPr>
        <w:t>B. The maximum exposure limit</w:t>
      </w:r>
      <w:r w:rsidRPr="00136B21">
        <w:rPr>
          <w:i/>
          <w:iCs/>
          <w:sz w:val="28"/>
          <w:szCs w:val="28"/>
        </w:rPr>
        <w:t xml:space="preserve"> for a single ‘investee’ company (equity, debt and other investments taken together) from all investment assets under point (A.1.a, A.1.b, A.1.c all taken together), (A.2), (A.3) and (A.4) mentioned above, shall not exceed the lower of the following;</w:t>
      </w:r>
    </w:p>
    <w:p w14:paraId="160F8C55" w14:textId="77777777" w:rsidR="00041F65" w:rsidRDefault="00041F65" w:rsidP="00CA4F7C">
      <w:pPr>
        <w:jc w:val="both"/>
        <w:divId w:val="443618743"/>
        <w:rPr>
          <w:i/>
          <w:iCs/>
          <w:sz w:val="28"/>
          <w:szCs w:val="28"/>
        </w:rPr>
      </w:pPr>
    </w:p>
    <w:p w14:paraId="1461E26E" w14:textId="2E0522A9" w:rsidR="00CA4F7C" w:rsidRDefault="00CA4F7C" w:rsidP="00CA4F7C">
      <w:pPr>
        <w:jc w:val="both"/>
        <w:divId w:val="443618743"/>
        <w:rPr>
          <w:i/>
          <w:iCs/>
          <w:sz w:val="28"/>
          <w:szCs w:val="28"/>
        </w:rPr>
      </w:pPr>
      <w:r w:rsidRPr="00B215C0">
        <w:rPr>
          <w:i/>
          <w:iCs/>
          <w:sz w:val="28"/>
          <w:szCs w:val="28"/>
        </w:rPr>
        <w:t>(</w:t>
      </w:r>
      <w:proofErr w:type="spellStart"/>
      <w:r w:rsidRPr="00B215C0">
        <w:rPr>
          <w:i/>
          <w:iCs/>
          <w:sz w:val="28"/>
          <w:szCs w:val="28"/>
        </w:rPr>
        <w:t>i</w:t>
      </w:r>
      <w:proofErr w:type="spellEnd"/>
      <w:r w:rsidRPr="00B215C0">
        <w:rPr>
          <w:i/>
          <w:iCs/>
          <w:sz w:val="28"/>
          <w:szCs w:val="28"/>
        </w:rPr>
        <w:t>) an amount of 10% of investment assets as under Regulation 2 (</w:t>
      </w:r>
      <w:proofErr w:type="spellStart"/>
      <w:r w:rsidRPr="00B215C0">
        <w:rPr>
          <w:i/>
          <w:iCs/>
          <w:sz w:val="28"/>
          <w:szCs w:val="28"/>
        </w:rPr>
        <w:t>i</w:t>
      </w:r>
      <w:proofErr w:type="spellEnd"/>
      <w:r w:rsidRPr="00B215C0">
        <w:rPr>
          <w:i/>
          <w:iCs/>
          <w:sz w:val="28"/>
          <w:szCs w:val="28"/>
        </w:rPr>
        <w:t>) (1), Regulation 2 (</w:t>
      </w:r>
      <w:proofErr w:type="spellStart"/>
      <w:r w:rsidRPr="00B215C0">
        <w:rPr>
          <w:i/>
          <w:iCs/>
          <w:sz w:val="28"/>
          <w:szCs w:val="28"/>
        </w:rPr>
        <w:t>i</w:t>
      </w:r>
      <w:proofErr w:type="spellEnd"/>
      <w:r w:rsidRPr="00B215C0">
        <w:rPr>
          <w:i/>
          <w:iCs/>
          <w:sz w:val="28"/>
          <w:szCs w:val="28"/>
        </w:rPr>
        <w:t>) (2) excluding fair value change of investment assets under Regulation 4 (a), 4</w:t>
      </w:r>
      <w:r>
        <w:rPr>
          <w:i/>
          <w:iCs/>
          <w:sz w:val="28"/>
          <w:szCs w:val="28"/>
        </w:rPr>
        <w:t>.</w:t>
      </w:r>
      <w:r w:rsidRPr="00B215C0">
        <w:rPr>
          <w:i/>
          <w:iCs/>
          <w:sz w:val="28"/>
          <w:szCs w:val="28"/>
        </w:rPr>
        <w:t>(b) and Regulation 2(</w:t>
      </w:r>
      <w:proofErr w:type="spellStart"/>
      <w:r w:rsidRPr="00B215C0">
        <w:rPr>
          <w:i/>
          <w:iCs/>
          <w:sz w:val="28"/>
          <w:szCs w:val="28"/>
        </w:rPr>
        <w:t>i</w:t>
      </w:r>
      <w:proofErr w:type="spellEnd"/>
      <w:r w:rsidRPr="00B215C0">
        <w:rPr>
          <w:i/>
          <w:iCs/>
          <w:sz w:val="28"/>
          <w:szCs w:val="28"/>
        </w:rPr>
        <w:t>)</w:t>
      </w:r>
      <w:r>
        <w:rPr>
          <w:i/>
          <w:iCs/>
          <w:sz w:val="28"/>
          <w:szCs w:val="28"/>
        </w:rPr>
        <w:t>;</w:t>
      </w:r>
    </w:p>
    <w:p w14:paraId="0A385BA6" w14:textId="77777777" w:rsidR="00CA4F7C" w:rsidRDefault="00CA4F7C" w:rsidP="00CA4F7C">
      <w:pPr>
        <w:jc w:val="both"/>
        <w:divId w:val="443618743"/>
        <w:rPr>
          <w:i/>
          <w:iCs/>
          <w:sz w:val="28"/>
          <w:szCs w:val="28"/>
        </w:rPr>
      </w:pPr>
      <w:r w:rsidRPr="00B215C0">
        <w:rPr>
          <w:i/>
          <w:iCs/>
          <w:sz w:val="28"/>
          <w:szCs w:val="28"/>
        </w:rPr>
        <w:lastRenderedPageBreak/>
        <w:t xml:space="preserve"> (ii) an aggregate of amount calculated under point (a) and (b) of the following table</w:t>
      </w:r>
    </w:p>
    <w:tbl>
      <w:tblPr>
        <w:tblStyle w:val="GridTable5Dark-Accent5"/>
        <w:tblW w:w="0" w:type="auto"/>
        <w:tblLook w:val="04A0" w:firstRow="1" w:lastRow="0" w:firstColumn="1" w:lastColumn="0" w:noHBand="0" w:noVBand="1"/>
      </w:tblPr>
      <w:tblGrid>
        <w:gridCol w:w="2632"/>
        <w:gridCol w:w="3884"/>
        <w:gridCol w:w="3260"/>
        <w:gridCol w:w="4820"/>
      </w:tblGrid>
      <w:tr w:rsidR="00CA4F7C" w14:paraId="3C97B41C" w14:textId="77777777" w:rsidTr="00041F65">
        <w:trPr>
          <w:cnfStyle w:val="100000000000" w:firstRow="1" w:lastRow="0" w:firstColumn="0" w:lastColumn="0" w:oddVBand="0" w:evenVBand="0" w:oddHBand="0"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2632" w:type="dxa"/>
          </w:tcPr>
          <w:p w14:paraId="2F209FEF" w14:textId="77777777" w:rsidR="00CA4F7C" w:rsidRDefault="00CA4F7C" w:rsidP="00EC01E0">
            <w:pPr>
              <w:jc w:val="both"/>
              <w:rPr>
                <w:i/>
                <w:iCs/>
                <w:sz w:val="28"/>
                <w:szCs w:val="28"/>
              </w:rPr>
            </w:pPr>
            <w:r w:rsidRPr="00890BBA">
              <w:rPr>
                <w:i/>
                <w:iCs/>
                <w:sz w:val="28"/>
                <w:szCs w:val="28"/>
              </w:rPr>
              <w:t>Type of Investment (1)</w:t>
            </w:r>
          </w:p>
        </w:tc>
        <w:tc>
          <w:tcPr>
            <w:tcW w:w="3884" w:type="dxa"/>
          </w:tcPr>
          <w:p w14:paraId="11A4693F"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sidRPr="00890BBA">
              <w:rPr>
                <w:i/>
                <w:iCs/>
                <w:sz w:val="28"/>
                <w:szCs w:val="28"/>
              </w:rPr>
              <w:t>Limit for ‘Investee’ Company (2)</w:t>
            </w:r>
          </w:p>
        </w:tc>
        <w:tc>
          <w:tcPr>
            <w:tcW w:w="3260" w:type="dxa"/>
          </w:tcPr>
          <w:p w14:paraId="6B664C0F"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sidRPr="00890BBA">
              <w:rPr>
                <w:i/>
                <w:iCs/>
                <w:sz w:val="28"/>
                <w:szCs w:val="28"/>
              </w:rPr>
              <w:t>Limit for the entire Group of the Investee Company (3)</w:t>
            </w:r>
          </w:p>
        </w:tc>
        <w:tc>
          <w:tcPr>
            <w:tcW w:w="4820" w:type="dxa"/>
          </w:tcPr>
          <w:p w14:paraId="4E80C1CD"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sidRPr="00890BBA">
              <w:rPr>
                <w:i/>
                <w:iCs/>
                <w:sz w:val="28"/>
                <w:szCs w:val="28"/>
              </w:rPr>
              <w:t>Limit for the entire Group of the Investee Company (3)</w:t>
            </w:r>
          </w:p>
        </w:tc>
      </w:tr>
      <w:tr w:rsidR="00CA4F7C" w14:paraId="2B2856DD"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2632" w:type="dxa"/>
          </w:tcPr>
          <w:p w14:paraId="22E55976" w14:textId="77777777" w:rsidR="00CA4F7C" w:rsidRDefault="00CA4F7C" w:rsidP="00EC01E0">
            <w:pPr>
              <w:jc w:val="both"/>
              <w:rPr>
                <w:i/>
                <w:iCs/>
                <w:sz w:val="28"/>
                <w:szCs w:val="28"/>
              </w:rPr>
            </w:pPr>
            <w:r w:rsidRPr="00890BBA">
              <w:rPr>
                <w:i/>
                <w:iCs/>
                <w:sz w:val="28"/>
                <w:szCs w:val="28"/>
              </w:rPr>
              <w:t>a. Investment in ‘Equity’, Preference Shares, Convertible Debentures.</w:t>
            </w:r>
          </w:p>
        </w:tc>
        <w:tc>
          <w:tcPr>
            <w:tcW w:w="3884" w:type="dxa"/>
          </w:tcPr>
          <w:p w14:paraId="53A5BBB0"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90BBA">
              <w:rPr>
                <w:i/>
                <w:iCs/>
                <w:sz w:val="28"/>
                <w:szCs w:val="28"/>
              </w:rPr>
              <w:t xml:space="preserve">10% * of Outstanding Equity Shares (Face Value) or </w:t>
            </w:r>
          </w:p>
          <w:p w14:paraId="181E3524"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59E976A0"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90BBA">
              <w:rPr>
                <w:i/>
                <w:iCs/>
                <w:sz w:val="28"/>
                <w:szCs w:val="28"/>
              </w:rPr>
              <w:t xml:space="preserve">10% of the amount under point A.1.(a) or A.1.(b) or A.1.(c) [segregated fund] above considered separately in the case of Life insurers / amount under A.2 or A.3 or A.4 in the case of General Insurer including an insurer carrying on business of reinsurance or health insurance </w:t>
            </w:r>
          </w:p>
          <w:p w14:paraId="6C78BC14"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6ED430F1" w14:textId="77777777" w:rsidR="00CA4F7C" w:rsidRPr="00890BBA" w:rsidRDefault="00CA4F7C" w:rsidP="00EC01E0">
            <w:pPr>
              <w:jc w:val="both"/>
              <w:cnfStyle w:val="000000100000" w:firstRow="0" w:lastRow="0" w:firstColumn="0" w:lastColumn="0" w:oddVBand="0" w:evenVBand="0" w:oddHBand="1" w:evenHBand="0" w:firstRowFirstColumn="0" w:firstRowLastColumn="0" w:lastRowFirstColumn="0" w:lastRowLastColumn="0"/>
              <w:rPr>
                <w:b/>
                <w:bCs/>
                <w:i/>
                <w:iCs/>
                <w:sz w:val="28"/>
                <w:szCs w:val="28"/>
              </w:rPr>
            </w:pPr>
            <w:r w:rsidRPr="00890BBA">
              <w:rPr>
                <w:b/>
                <w:bCs/>
                <w:i/>
                <w:iCs/>
                <w:sz w:val="28"/>
                <w:szCs w:val="28"/>
              </w:rPr>
              <w:t>Whichever is lower</w:t>
            </w:r>
          </w:p>
        </w:tc>
        <w:tc>
          <w:tcPr>
            <w:tcW w:w="3260" w:type="dxa"/>
            <w:vMerge w:val="restart"/>
          </w:tcPr>
          <w:p w14:paraId="5D667A1F"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90BBA">
              <w:rPr>
                <w:i/>
                <w:iCs/>
                <w:sz w:val="28"/>
                <w:szCs w:val="28"/>
              </w:rPr>
              <w:t xml:space="preserve">Not more than 15% of the amount under point A.1.(a) or A.1.(b) or A.1.(c) or A.2 or A.3 or A.4 </w:t>
            </w:r>
          </w:p>
          <w:p w14:paraId="3F67D8BE"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0DF2D6EE"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90BBA">
              <w:rPr>
                <w:i/>
                <w:iCs/>
                <w:sz w:val="28"/>
                <w:szCs w:val="28"/>
              </w:rPr>
              <w:t>Exposure to Investments made in companies belonging to Promoter Group shall be made as per Point 7 under notes to Regulation 9.</w:t>
            </w:r>
          </w:p>
        </w:tc>
        <w:tc>
          <w:tcPr>
            <w:tcW w:w="4820" w:type="dxa"/>
            <w:vMerge w:val="restart"/>
          </w:tcPr>
          <w:p w14:paraId="382C1D23"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90BBA">
              <w:rPr>
                <w:i/>
                <w:iCs/>
                <w:sz w:val="28"/>
                <w:szCs w:val="28"/>
              </w:rPr>
              <w:t xml:space="preserve">Investment by the insurer in any industrial sector should not exceed 15% of the amount under point A.1.(a) or A.1.(b) or A.1.(c) or A.2 or A.3 or A.4 </w:t>
            </w:r>
          </w:p>
          <w:p w14:paraId="0F6695CB"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6D8D4A8F"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EA4179">
              <w:rPr>
                <w:b/>
                <w:bCs/>
                <w:i/>
                <w:iCs/>
                <w:sz w:val="28"/>
                <w:szCs w:val="28"/>
              </w:rPr>
              <w:t>Note:</w:t>
            </w:r>
            <w:r w:rsidRPr="00890BBA">
              <w:rPr>
                <w:i/>
                <w:iCs/>
                <w:sz w:val="28"/>
                <w:szCs w:val="28"/>
              </w:rPr>
              <w:t xml:space="preserve"> Industrial Sector shall be classified in the lines of National Industrial Classification (All Economic Activities) - 2008 [NIC] for all sectors, except infrastructure sector. </w:t>
            </w:r>
          </w:p>
          <w:p w14:paraId="60724A88"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1BA2238B"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90BBA">
              <w:rPr>
                <w:i/>
                <w:iCs/>
                <w:sz w:val="28"/>
                <w:szCs w:val="28"/>
              </w:rPr>
              <w:t xml:space="preserve">Exposure shall be calculated at Division level from A to R. For Financial and Insurance Activities sector exposure shall be at Section level. </w:t>
            </w:r>
          </w:p>
          <w:p w14:paraId="363A40B2"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p>
          <w:p w14:paraId="73D0C527"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90BBA">
              <w:rPr>
                <w:i/>
                <w:iCs/>
                <w:sz w:val="28"/>
                <w:szCs w:val="28"/>
              </w:rPr>
              <w:t>Exposure to ‘infrastructure’ investments are subject to Note: 1, 2, 3 and 4 mentioned below.</w:t>
            </w:r>
          </w:p>
        </w:tc>
      </w:tr>
      <w:tr w:rsidR="00CA4F7C" w14:paraId="5EF936D6"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2632" w:type="dxa"/>
          </w:tcPr>
          <w:p w14:paraId="45993321" w14:textId="77777777" w:rsidR="00CA4F7C" w:rsidRDefault="00CA4F7C" w:rsidP="00EC01E0">
            <w:pPr>
              <w:jc w:val="both"/>
              <w:rPr>
                <w:i/>
                <w:iCs/>
                <w:sz w:val="28"/>
                <w:szCs w:val="28"/>
              </w:rPr>
            </w:pPr>
            <w:r w:rsidRPr="00890BBA">
              <w:rPr>
                <w:i/>
                <w:iCs/>
                <w:sz w:val="28"/>
                <w:szCs w:val="28"/>
              </w:rPr>
              <w:t xml:space="preserve">b. Investment in Debt (incl. CPs) / Loans and any other permitted Investments as per Act / Regulation </w:t>
            </w:r>
            <w:r w:rsidRPr="00890BBA">
              <w:rPr>
                <w:i/>
                <w:iCs/>
                <w:sz w:val="28"/>
                <w:szCs w:val="28"/>
              </w:rPr>
              <w:lastRenderedPageBreak/>
              <w:t>other than item ‘a’ above.</w:t>
            </w:r>
          </w:p>
        </w:tc>
        <w:tc>
          <w:tcPr>
            <w:tcW w:w="3884" w:type="dxa"/>
          </w:tcPr>
          <w:p w14:paraId="214B4079"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890BBA">
              <w:rPr>
                <w:i/>
                <w:iCs/>
                <w:sz w:val="28"/>
                <w:szCs w:val="28"/>
              </w:rPr>
              <w:lastRenderedPageBreak/>
              <w:t xml:space="preserve">10% * of the Paid-up Share capital, Free reserves (excluding revaluation reserve) and Debentures / Bonds (incl. CPs) of the ‘Investee’ company or </w:t>
            </w:r>
          </w:p>
          <w:p w14:paraId="5EF5205F"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p>
          <w:p w14:paraId="7CE7C21C"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890BBA">
              <w:rPr>
                <w:i/>
                <w:iCs/>
                <w:sz w:val="28"/>
                <w:szCs w:val="28"/>
              </w:rPr>
              <w:lastRenderedPageBreak/>
              <w:t>10% of the amount under point A.1.(a) or A.1.(b) or A.1.(c) [segregated fund] above considered separately in the case of Life insurers / amount under A.2 or A.3 or A.4 in the case of General Insurer including an insurer carrying on business of reinsurance or health insurance</w:t>
            </w:r>
            <w:r>
              <w:rPr>
                <w:i/>
                <w:iCs/>
                <w:sz w:val="28"/>
                <w:szCs w:val="28"/>
              </w:rPr>
              <w:t>.</w:t>
            </w:r>
            <w:r w:rsidRPr="00890BBA">
              <w:rPr>
                <w:i/>
                <w:iCs/>
                <w:sz w:val="28"/>
                <w:szCs w:val="28"/>
              </w:rPr>
              <w:t xml:space="preserve"> </w:t>
            </w:r>
          </w:p>
          <w:p w14:paraId="620EB810"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p>
          <w:p w14:paraId="69B81C72"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W</w:t>
            </w:r>
            <w:r w:rsidRPr="00890BBA">
              <w:rPr>
                <w:i/>
                <w:iCs/>
                <w:sz w:val="28"/>
                <w:szCs w:val="28"/>
              </w:rPr>
              <w:t>hichever is lower</w:t>
            </w:r>
          </w:p>
        </w:tc>
        <w:tc>
          <w:tcPr>
            <w:tcW w:w="3260" w:type="dxa"/>
            <w:vMerge/>
          </w:tcPr>
          <w:p w14:paraId="57282B10"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p>
        </w:tc>
        <w:tc>
          <w:tcPr>
            <w:tcW w:w="4820" w:type="dxa"/>
            <w:vMerge/>
          </w:tcPr>
          <w:p w14:paraId="3B08E2FF"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p>
        </w:tc>
      </w:tr>
      <w:tr w:rsidR="00CA4F7C" w14:paraId="023B38A0"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14596" w:type="dxa"/>
            <w:gridSpan w:val="4"/>
            <w:shd w:val="clear" w:color="auto" w:fill="FFC000"/>
          </w:tcPr>
          <w:p w14:paraId="19B9A6A8" w14:textId="77777777" w:rsidR="00CA4F7C" w:rsidRDefault="00CA4F7C" w:rsidP="00EC01E0">
            <w:pPr>
              <w:jc w:val="both"/>
              <w:rPr>
                <w:i/>
                <w:iCs/>
                <w:sz w:val="28"/>
                <w:szCs w:val="28"/>
              </w:rPr>
            </w:pPr>
          </w:p>
        </w:tc>
      </w:tr>
      <w:tr w:rsidR="00CA4F7C" w14:paraId="2BC1E230"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14596" w:type="dxa"/>
            <w:gridSpan w:val="4"/>
          </w:tcPr>
          <w:p w14:paraId="34F81171" w14:textId="77777777" w:rsidR="00CA4F7C" w:rsidRDefault="00CA4F7C" w:rsidP="00EC01E0">
            <w:pPr>
              <w:tabs>
                <w:tab w:val="left" w:pos="2650"/>
              </w:tabs>
              <w:jc w:val="both"/>
              <w:rPr>
                <w:i/>
                <w:iCs/>
                <w:sz w:val="28"/>
                <w:szCs w:val="28"/>
              </w:rPr>
            </w:pPr>
            <w:r w:rsidRPr="00424AA6">
              <w:rPr>
                <w:i/>
                <w:iCs/>
                <w:sz w:val="28"/>
                <w:szCs w:val="28"/>
              </w:rPr>
              <w:t>* In the case of insurers having investment assets within the meaning of Regulation 2 (</w:t>
            </w:r>
            <w:proofErr w:type="spellStart"/>
            <w:r w:rsidRPr="00424AA6">
              <w:rPr>
                <w:i/>
                <w:iCs/>
                <w:sz w:val="28"/>
                <w:szCs w:val="28"/>
              </w:rPr>
              <w:t>i</w:t>
            </w:r>
            <w:proofErr w:type="spellEnd"/>
            <w:r w:rsidRPr="00424AA6">
              <w:rPr>
                <w:i/>
                <w:iCs/>
                <w:sz w:val="28"/>
                <w:szCs w:val="28"/>
              </w:rPr>
              <w:t>) (1) and Regulation 2 (</w:t>
            </w:r>
            <w:proofErr w:type="spellStart"/>
            <w:r w:rsidRPr="00424AA6">
              <w:rPr>
                <w:i/>
                <w:iCs/>
                <w:sz w:val="28"/>
                <w:szCs w:val="28"/>
              </w:rPr>
              <w:t>i</w:t>
            </w:r>
            <w:proofErr w:type="spellEnd"/>
            <w:r w:rsidRPr="00424AA6">
              <w:rPr>
                <w:i/>
                <w:iCs/>
                <w:sz w:val="28"/>
                <w:szCs w:val="28"/>
              </w:rPr>
              <w:t>) (2) of the under mentioned size, the (*) marked limit in the above table for investment in equity, preference shares, convertible debentures, debt, loans or any other permitted investment under the Regulations, shall stand substituted as under:</w:t>
            </w:r>
          </w:p>
        </w:tc>
      </w:tr>
    </w:tbl>
    <w:tbl>
      <w:tblPr>
        <w:tblStyle w:val="GridTable5Dark-Accent2"/>
        <w:tblW w:w="0" w:type="auto"/>
        <w:tblLook w:val="04A0" w:firstRow="1" w:lastRow="0" w:firstColumn="1" w:lastColumn="0" w:noHBand="0" w:noVBand="1"/>
      </w:tblPr>
      <w:tblGrid>
        <w:gridCol w:w="3509"/>
        <w:gridCol w:w="3509"/>
        <w:gridCol w:w="7578"/>
      </w:tblGrid>
      <w:tr w:rsidR="00CA4F7C" w14:paraId="6F07C028" w14:textId="77777777" w:rsidTr="00041F65">
        <w:trPr>
          <w:cnfStyle w:val="100000000000" w:firstRow="1" w:lastRow="0" w:firstColumn="0" w:lastColumn="0" w:oddVBand="0" w:evenVBand="0" w:oddHBand="0"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3509" w:type="dxa"/>
          </w:tcPr>
          <w:p w14:paraId="480F1684" w14:textId="77777777" w:rsidR="00CA4F7C" w:rsidRDefault="00CA4F7C" w:rsidP="00EC01E0">
            <w:pPr>
              <w:jc w:val="both"/>
              <w:rPr>
                <w:i/>
                <w:iCs/>
                <w:sz w:val="28"/>
                <w:szCs w:val="28"/>
              </w:rPr>
            </w:pPr>
            <w:r w:rsidRPr="008B7F68">
              <w:rPr>
                <w:i/>
                <w:iCs/>
                <w:sz w:val="28"/>
                <w:szCs w:val="28"/>
              </w:rPr>
              <w:t>Investment assets</w:t>
            </w:r>
          </w:p>
        </w:tc>
        <w:tc>
          <w:tcPr>
            <w:tcW w:w="11087" w:type="dxa"/>
            <w:gridSpan w:val="2"/>
          </w:tcPr>
          <w:p w14:paraId="05DF9FF2"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Limit for investee company</w:t>
            </w:r>
          </w:p>
        </w:tc>
      </w:tr>
      <w:tr w:rsidR="00CA4F7C" w14:paraId="2CC8E7A5"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3509" w:type="dxa"/>
          </w:tcPr>
          <w:p w14:paraId="1763B60B" w14:textId="77777777" w:rsidR="00CA4F7C" w:rsidRDefault="00CA4F7C" w:rsidP="00EC01E0">
            <w:pPr>
              <w:jc w:val="both"/>
              <w:rPr>
                <w:i/>
                <w:iCs/>
                <w:sz w:val="28"/>
                <w:szCs w:val="28"/>
              </w:rPr>
            </w:pPr>
          </w:p>
        </w:tc>
        <w:tc>
          <w:tcPr>
            <w:tcW w:w="3509" w:type="dxa"/>
          </w:tcPr>
          <w:p w14:paraId="674B930B"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 xml:space="preserve">Equity </w:t>
            </w:r>
          </w:p>
        </w:tc>
        <w:tc>
          <w:tcPr>
            <w:tcW w:w="7578" w:type="dxa"/>
          </w:tcPr>
          <w:p w14:paraId="5954FF09"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Debt</w:t>
            </w:r>
          </w:p>
        </w:tc>
      </w:tr>
      <w:tr w:rsidR="00CA4F7C" w14:paraId="7EF53BE6"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3509" w:type="dxa"/>
          </w:tcPr>
          <w:p w14:paraId="326B6395" w14:textId="77777777" w:rsidR="00CA4F7C" w:rsidRDefault="00CA4F7C" w:rsidP="00EC01E0">
            <w:pPr>
              <w:jc w:val="both"/>
              <w:rPr>
                <w:i/>
                <w:iCs/>
                <w:sz w:val="28"/>
                <w:szCs w:val="28"/>
              </w:rPr>
            </w:pPr>
            <w:r w:rsidRPr="008B7F68">
              <w:rPr>
                <w:i/>
                <w:iCs/>
                <w:sz w:val="28"/>
                <w:szCs w:val="28"/>
              </w:rPr>
              <w:t>Rs 250000 Crores or more</w:t>
            </w:r>
          </w:p>
        </w:tc>
        <w:tc>
          <w:tcPr>
            <w:tcW w:w="3509" w:type="dxa"/>
          </w:tcPr>
          <w:p w14:paraId="5CD81F46"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8B7F68">
              <w:rPr>
                <w:i/>
                <w:iCs/>
                <w:sz w:val="28"/>
                <w:szCs w:val="28"/>
              </w:rPr>
              <w:t>15% of outstanding equity shares (face value)</w:t>
            </w:r>
          </w:p>
        </w:tc>
        <w:tc>
          <w:tcPr>
            <w:tcW w:w="7578" w:type="dxa"/>
          </w:tcPr>
          <w:p w14:paraId="6A349998"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8B7F68">
              <w:rPr>
                <w:i/>
                <w:iCs/>
                <w:sz w:val="28"/>
                <w:szCs w:val="28"/>
              </w:rPr>
              <w:t xml:space="preserve">15% of </w:t>
            </w:r>
            <w:proofErr w:type="gramStart"/>
            <w:r w:rsidRPr="008B7F68">
              <w:rPr>
                <w:i/>
                <w:iCs/>
                <w:sz w:val="28"/>
                <w:szCs w:val="28"/>
              </w:rPr>
              <w:t>paid up</w:t>
            </w:r>
            <w:proofErr w:type="gramEnd"/>
            <w:r w:rsidRPr="008B7F68">
              <w:rPr>
                <w:i/>
                <w:iCs/>
                <w:sz w:val="28"/>
                <w:szCs w:val="28"/>
              </w:rPr>
              <w:t xml:space="preserve"> share capital, free reserves (excluding revaluation reserve) &amp; debentures / bonds</w:t>
            </w:r>
          </w:p>
        </w:tc>
      </w:tr>
      <w:tr w:rsidR="00CA4F7C" w14:paraId="25A718BA"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3509" w:type="dxa"/>
          </w:tcPr>
          <w:p w14:paraId="2107E509" w14:textId="77777777" w:rsidR="00CA4F7C" w:rsidRDefault="00CA4F7C" w:rsidP="00EC01E0">
            <w:pPr>
              <w:jc w:val="both"/>
              <w:rPr>
                <w:i/>
                <w:iCs/>
                <w:sz w:val="28"/>
                <w:szCs w:val="28"/>
              </w:rPr>
            </w:pPr>
            <w:r w:rsidRPr="008B7F68">
              <w:rPr>
                <w:i/>
                <w:iCs/>
                <w:sz w:val="28"/>
                <w:szCs w:val="28"/>
              </w:rPr>
              <w:t>Rs. 50000 Crores but less than Rs. 250000 Crores</w:t>
            </w:r>
          </w:p>
        </w:tc>
        <w:tc>
          <w:tcPr>
            <w:tcW w:w="3509" w:type="dxa"/>
          </w:tcPr>
          <w:p w14:paraId="46EA551F"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B7F68">
              <w:rPr>
                <w:i/>
                <w:iCs/>
                <w:sz w:val="28"/>
                <w:szCs w:val="28"/>
              </w:rPr>
              <w:t>12% of outstanding equity shares (face value)</w:t>
            </w:r>
          </w:p>
        </w:tc>
        <w:tc>
          <w:tcPr>
            <w:tcW w:w="7578" w:type="dxa"/>
          </w:tcPr>
          <w:p w14:paraId="26D071B6"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8B7F68">
              <w:rPr>
                <w:i/>
                <w:iCs/>
                <w:sz w:val="28"/>
                <w:szCs w:val="28"/>
              </w:rPr>
              <w:t xml:space="preserve">12% of </w:t>
            </w:r>
            <w:proofErr w:type="gramStart"/>
            <w:r w:rsidRPr="008B7F68">
              <w:rPr>
                <w:i/>
                <w:iCs/>
                <w:sz w:val="28"/>
                <w:szCs w:val="28"/>
              </w:rPr>
              <w:t>paid up</w:t>
            </w:r>
            <w:proofErr w:type="gramEnd"/>
            <w:r w:rsidRPr="008B7F68">
              <w:rPr>
                <w:i/>
                <w:iCs/>
                <w:sz w:val="28"/>
                <w:szCs w:val="28"/>
              </w:rPr>
              <w:t xml:space="preserve"> share capital, free reserves (excluding revaluation reserve) &amp; debentures / bonds</w:t>
            </w:r>
          </w:p>
        </w:tc>
      </w:tr>
      <w:tr w:rsidR="00CA4F7C" w14:paraId="34637017"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3509" w:type="dxa"/>
          </w:tcPr>
          <w:p w14:paraId="166C6799" w14:textId="77777777" w:rsidR="00CA4F7C" w:rsidRPr="008B7F68" w:rsidRDefault="00CA4F7C" w:rsidP="00EC01E0">
            <w:pPr>
              <w:jc w:val="both"/>
              <w:rPr>
                <w:i/>
                <w:iCs/>
                <w:sz w:val="28"/>
                <w:szCs w:val="28"/>
              </w:rPr>
            </w:pPr>
            <w:r w:rsidRPr="008B7F68">
              <w:rPr>
                <w:i/>
                <w:iCs/>
                <w:sz w:val="28"/>
                <w:szCs w:val="28"/>
              </w:rPr>
              <w:t>Less than Rs. 50000 Crores</w:t>
            </w:r>
          </w:p>
        </w:tc>
        <w:tc>
          <w:tcPr>
            <w:tcW w:w="3509" w:type="dxa"/>
          </w:tcPr>
          <w:p w14:paraId="57CF0BC2"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8B7F68">
              <w:rPr>
                <w:i/>
                <w:iCs/>
                <w:sz w:val="28"/>
                <w:szCs w:val="28"/>
              </w:rPr>
              <w:t>10% of outstanding equity shares (face value)</w:t>
            </w:r>
          </w:p>
        </w:tc>
        <w:tc>
          <w:tcPr>
            <w:tcW w:w="7578" w:type="dxa"/>
          </w:tcPr>
          <w:p w14:paraId="3D02EDA4"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8B7F68">
              <w:rPr>
                <w:i/>
                <w:iCs/>
                <w:sz w:val="28"/>
                <w:szCs w:val="28"/>
              </w:rPr>
              <w:t xml:space="preserve">10% of </w:t>
            </w:r>
            <w:proofErr w:type="gramStart"/>
            <w:r w:rsidRPr="008B7F68">
              <w:rPr>
                <w:i/>
                <w:iCs/>
                <w:sz w:val="28"/>
                <w:szCs w:val="28"/>
              </w:rPr>
              <w:t>paid up</w:t>
            </w:r>
            <w:proofErr w:type="gramEnd"/>
            <w:r w:rsidRPr="008B7F68">
              <w:rPr>
                <w:i/>
                <w:iCs/>
                <w:sz w:val="28"/>
                <w:szCs w:val="28"/>
              </w:rPr>
              <w:t xml:space="preserve"> share capital, free reserves (excluding revaluation reserve) &amp; debentures / bonds</w:t>
            </w:r>
          </w:p>
        </w:tc>
      </w:tr>
      <w:tr w:rsidR="00CA4F7C" w14:paraId="7DB193E9"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14596" w:type="dxa"/>
            <w:gridSpan w:val="3"/>
          </w:tcPr>
          <w:p w14:paraId="2B16362B" w14:textId="77777777" w:rsidR="00041F65" w:rsidRDefault="00041F65" w:rsidP="00EC01E0">
            <w:pPr>
              <w:jc w:val="both"/>
              <w:rPr>
                <w:b w:val="0"/>
                <w:bCs w:val="0"/>
                <w:i/>
                <w:iCs/>
                <w:sz w:val="28"/>
                <w:szCs w:val="28"/>
                <w:u w:val="single"/>
              </w:rPr>
            </w:pPr>
          </w:p>
          <w:p w14:paraId="65CFEF14" w14:textId="489F874B" w:rsidR="00CA4F7C" w:rsidRDefault="00CA4F7C" w:rsidP="00EC01E0">
            <w:pPr>
              <w:jc w:val="both"/>
              <w:rPr>
                <w:i/>
                <w:iCs/>
                <w:sz w:val="28"/>
                <w:szCs w:val="28"/>
              </w:rPr>
            </w:pPr>
            <w:r w:rsidRPr="00A110AD">
              <w:rPr>
                <w:i/>
                <w:iCs/>
                <w:color w:val="auto"/>
                <w:sz w:val="28"/>
                <w:szCs w:val="28"/>
                <w:u w:val="single"/>
              </w:rPr>
              <w:lastRenderedPageBreak/>
              <w:t>Note:</w:t>
            </w:r>
            <w:r w:rsidRPr="00A110AD">
              <w:rPr>
                <w:b w:val="0"/>
                <w:bCs w:val="0"/>
                <w:i/>
                <w:iCs/>
                <w:color w:val="auto"/>
                <w:sz w:val="28"/>
                <w:szCs w:val="28"/>
              </w:rPr>
              <w:t xml:space="preserve"> </w:t>
            </w:r>
          </w:p>
          <w:p w14:paraId="7513D277" w14:textId="77777777" w:rsidR="00CA4F7C" w:rsidRDefault="00CA4F7C" w:rsidP="00EC01E0">
            <w:pPr>
              <w:jc w:val="both"/>
              <w:rPr>
                <w:i/>
                <w:iCs/>
                <w:sz w:val="28"/>
                <w:szCs w:val="28"/>
              </w:rPr>
            </w:pPr>
            <w:r w:rsidRPr="00A110AD">
              <w:rPr>
                <w:b w:val="0"/>
                <w:bCs w:val="0"/>
                <w:i/>
                <w:iCs/>
                <w:color w:val="auto"/>
                <w:sz w:val="28"/>
                <w:szCs w:val="28"/>
              </w:rPr>
              <w:t>1. Industry sector norms shall not apply for investments made in ‘Infrastructure facility’ sector as defined under Regulation 2(h) of this regulation as amended from time to time. NIC classification shall not apply to investments made in ‘Infrastructure facility’</w:t>
            </w:r>
            <w:r>
              <w:rPr>
                <w:b w:val="0"/>
                <w:bCs w:val="0"/>
                <w:i/>
                <w:iCs/>
                <w:color w:val="auto"/>
                <w:sz w:val="28"/>
                <w:szCs w:val="28"/>
              </w:rPr>
              <w:t>.</w:t>
            </w:r>
            <w:r w:rsidRPr="00A110AD">
              <w:rPr>
                <w:b w:val="0"/>
                <w:bCs w:val="0"/>
                <w:i/>
                <w:iCs/>
                <w:color w:val="auto"/>
                <w:sz w:val="28"/>
                <w:szCs w:val="28"/>
              </w:rPr>
              <w:t xml:space="preserve"> </w:t>
            </w:r>
          </w:p>
          <w:p w14:paraId="147E1745" w14:textId="77777777" w:rsidR="00CA4F7C" w:rsidRDefault="00CA4F7C" w:rsidP="00EC01E0">
            <w:pPr>
              <w:jc w:val="both"/>
              <w:rPr>
                <w:i/>
                <w:iCs/>
                <w:sz w:val="28"/>
                <w:szCs w:val="28"/>
              </w:rPr>
            </w:pPr>
          </w:p>
          <w:p w14:paraId="444F653E" w14:textId="77777777" w:rsidR="00CA4F7C" w:rsidRDefault="00CA4F7C" w:rsidP="00EC01E0">
            <w:pPr>
              <w:jc w:val="both"/>
              <w:rPr>
                <w:i/>
                <w:iCs/>
                <w:sz w:val="28"/>
                <w:szCs w:val="28"/>
              </w:rPr>
            </w:pPr>
            <w:r w:rsidRPr="00A110AD">
              <w:rPr>
                <w:b w:val="0"/>
                <w:bCs w:val="0"/>
                <w:i/>
                <w:iCs/>
                <w:color w:val="auto"/>
                <w:sz w:val="28"/>
                <w:szCs w:val="28"/>
              </w:rPr>
              <w:t xml:space="preserve">2. Investments in Infrastructure Debt Fund (IDF), backed by Central Government as approved by the Authority, on a </w:t>
            </w:r>
            <w:proofErr w:type="gramStart"/>
            <w:r w:rsidRPr="00A110AD">
              <w:rPr>
                <w:b w:val="0"/>
                <w:bCs w:val="0"/>
                <w:i/>
                <w:iCs/>
                <w:color w:val="auto"/>
                <w:sz w:val="28"/>
                <w:szCs w:val="28"/>
              </w:rPr>
              <w:t>case to case</w:t>
            </w:r>
            <w:proofErr w:type="gramEnd"/>
            <w:r w:rsidRPr="00A110AD">
              <w:rPr>
                <w:b w:val="0"/>
                <w:bCs w:val="0"/>
                <w:i/>
                <w:iCs/>
                <w:color w:val="auto"/>
                <w:sz w:val="28"/>
                <w:szCs w:val="28"/>
              </w:rPr>
              <w:t xml:space="preserve"> basis shall be reckoned for investments in Infrastructure.</w:t>
            </w:r>
          </w:p>
          <w:p w14:paraId="34EBD7B0" w14:textId="77777777" w:rsidR="00CA4F7C" w:rsidRDefault="00CA4F7C" w:rsidP="00EC01E0">
            <w:pPr>
              <w:jc w:val="both"/>
              <w:rPr>
                <w:i/>
                <w:iCs/>
                <w:sz w:val="28"/>
                <w:szCs w:val="28"/>
              </w:rPr>
            </w:pPr>
          </w:p>
          <w:p w14:paraId="56BE3E72" w14:textId="77777777" w:rsidR="00CA4F7C" w:rsidRDefault="00CA4F7C" w:rsidP="00EC01E0">
            <w:pPr>
              <w:jc w:val="both"/>
              <w:rPr>
                <w:i/>
                <w:iCs/>
                <w:sz w:val="28"/>
                <w:szCs w:val="28"/>
              </w:rPr>
            </w:pPr>
            <w:r w:rsidRPr="00A110AD">
              <w:rPr>
                <w:b w:val="0"/>
                <w:bCs w:val="0"/>
                <w:i/>
                <w:iCs/>
                <w:color w:val="auto"/>
                <w:sz w:val="28"/>
                <w:szCs w:val="28"/>
              </w:rPr>
              <w:t xml:space="preserve"> </w:t>
            </w:r>
          </w:p>
          <w:p w14:paraId="5B6E8E81" w14:textId="77777777" w:rsidR="00CA4F7C" w:rsidRDefault="00CA4F7C" w:rsidP="00EC01E0">
            <w:pPr>
              <w:jc w:val="both"/>
              <w:rPr>
                <w:i/>
                <w:iCs/>
                <w:sz w:val="28"/>
                <w:szCs w:val="28"/>
              </w:rPr>
            </w:pPr>
            <w:r w:rsidRPr="00A110AD">
              <w:rPr>
                <w:b w:val="0"/>
                <w:bCs w:val="0"/>
                <w:i/>
                <w:iCs/>
                <w:color w:val="auto"/>
                <w:sz w:val="28"/>
                <w:szCs w:val="28"/>
              </w:rPr>
              <w:t xml:space="preserve">3. Exposure to a public limited ‘Infrastructure investee company’ will be: </w:t>
            </w:r>
          </w:p>
          <w:p w14:paraId="3B5DC4B4" w14:textId="77777777" w:rsidR="00CA4F7C" w:rsidRDefault="00CA4F7C" w:rsidP="00EC01E0">
            <w:pPr>
              <w:spacing w:before="240"/>
              <w:jc w:val="both"/>
              <w:rPr>
                <w:i/>
                <w:iCs/>
                <w:sz w:val="28"/>
                <w:szCs w:val="28"/>
              </w:rPr>
            </w:pPr>
            <w:proofErr w:type="spellStart"/>
            <w:r w:rsidRPr="00A110AD">
              <w:rPr>
                <w:b w:val="0"/>
                <w:bCs w:val="0"/>
                <w:i/>
                <w:iCs/>
                <w:color w:val="auto"/>
                <w:sz w:val="28"/>
                <w:szCs w:val="28"/>
              </w:rPr>
              <w:t>i</w:t>
            </w:r>
            <w:proofErr w:type="spellEnd"/>
            <w:r>
              <w:rPr>
                <w:b w:val="0"/>
                <w:bCs w:val="0"/>
                <w:i/>
                <w:iCs/>
                <w:color w:val="auto"/>
                <w:sz w:val="28"/>
                <w:szCs w:val="28"/>
              </w:rPr>
              <w:t>)</w:t>
            </w:r>
            <w:r w:rsidRPr="00A110AD">
              <w:rPr>
                <w:b w:val="0"/>
                <w:bCs w:val="0"/>
                <w:i/>
                <w:iCs/>
                <w:color w:val="auto"/>
                <w:sz w:val="28"/>
                <w:szCs w:val="28"/>
              </w:rPr>
              <w:t xml:space="preserve">. 20% of outstanding equity shares (face value) in case of equity (or) </w:t>
            </w:r>
          </w:p>
          <w:p w14:paraId="174FFF11" w14:textId="77777777" w:rsidR="00CA4F7C" w:rsidRDefault="00CA4F7C" w:rsidP="00EC01E0">
            <w:pPr>
              <w:spacing w:before="240"/>
              <w:jc w:val="both"/>
              <w:rPr>
                <w:i/>
                <w:iCs/>
                <w:sz w:val="28"/>
                <w:szCs w:val="28"/>
              </w:rPr>
            </w:pPr>
            <w:r w:rsidRPr="00A110AD">
              <w:rPr>
                <w:b w:val="0"/>
                <w:bCs w:val="0"/>
                <w:i/>
                <w:iCs/>
                <w:color w:val="auto"/>
                <w:sz w:val="28"/>
                <w:szCs w:val="28"/>
              </w:rPr>
              <w:t>ii</w:t>
            </w:r>
            <w:r>
              <w:rPr>
                <w:b w:val="0"/>
                <w:bCs w:val="0"/>
                <w:i/>
                <w:iCs/>
                <w:color w:val="auto"/>
                <w:sz w:val="28"/>
                <w:szCs w:val="28"/>
              </w:rPr>
              <w:t>)</w:t>
            </w:r>
            <w:r w:rsidRPr="00A110AD">
              <w:rPr>
                <w:b w:val="0"/>
                <w:bCs w:val="0"/>
                <w:i/>
                <w:iCs/>
                <w:color w:val="auto"/>
                <w:sz w:val="28"/>
                <w:szCs w:val="28"/>
              </w:rPr>
              <w:t xml:space="preserve">. 20% of outstanding equity plus free reserves (excluding revaluation reserve) plus debentures / bonds taken together, in the case of debt (or) </w:t>
            </w:r>
          </w:p>
          <w:p w14:paraId="72F8E233" w14:textId="77777777" w:rsidR="00CA4F7C" w:rsidRDefault="00CA4F7C" w:rsidP="00EC01E0">
            <w:pPr>
              <w:spacing w:before="240"/>
              <w:jc w:val="both"/>
              <w:rPr>
                <w:i/>
                <w:iCs/>
                <w:sz w:val="28"/>
                <w:szCs w:val="28"/>
              </w:rPr>
            </w:pPr>
            <w:r w:rsidRPr="00A110AD">
              <w:rPr>
                <w:b w:val="0"/>
                <w:bCs w:val="0"/>
                <w:i/>
                <w:iCs/>
                <w:color w:val="auto"/>
                <w:sz w:val="28"/>
                <w:szCs w:val="28"/>
              </w:rPr>
              <w:t>iii</w:t>
            </w:r>
            <w:r>
              <w:rPr>
                <w:b w:val="0"/>
                <w:bCs w:val="0"/>
                <w:i/>
                <w:iCs/>
                <w:color w:val="auto"/>
                <w:sz w:val="28"/>
                <w:szCs w:val="28"/>
              </w:rPr>
              <w:t>)</w:t>
            </w:r>
            <w:r w:rsidRPr="00A110AD">
              <w:rPr>
                <w:b w:val="0"/>
                <w:bCs w:val="0"/>
                <w:i/>
                <w:iCs/>
                <w:color w:val="auto"/>
                <w:sz w:val="28"/>
                <w:szCs w:val="28"/>
              </w:rPr>
              <w:t>. amount under Regulation 9 (B) (</w:t>
            </w:r>
            <w:proofErr w:type="spellStart"/>
            <w:r w:rsidRPr="00A110AD">
              <w:rPr>
                <w:b w:val="0"/>
                <w:bCs w:val="0"/>
                <w:i/>
                <w:iCs/>
                <w:color w:val="auto"/>
                <w:sz w:val="28"/>
                <w:szCs w:val="28"/>
              </w:rPr>
              <w:t>i</w:t>
            </w:r>
            <w:proofErr w:type="spellEnd"/>
            <w:r w:rsidRPr="00A110AD">
              <w:rPr>
                <w:b w:val="0"/>
                <w:bCs w:val="0"/>
                <w:i/>
                <w:iCs/>
                <w:color w:val="auto"/>
                <w:sz w:val="28"/>
                <w:szCs w:val="28"/>
              </w:rPr>
              <w:t xml:space="preserve">), whichever is lower. </w:t>
            </w:r>
          </w:p>
          <w:p w14:paraId="510AB31D" w14:textId="77777777" w:rsidR="00CA4F7C" w:rsidRDefault="00CA4F7C" w:rsidP="00EC01E0">
            <w:pPr>
              <w:spacing w:before="240"/>
              <w:jc w:val="both"/>
              <w:rPr>
                <w:i/>
                <w:iCs/>
                <w:sz w:val="28"/>
                <w:szCs w:val="28"/>
              </w:rPr>
            </w:pPr>
            <w:r w:rsidRPr="00A110AD">
              <w:rPr>
                <w:b w:val="0"/>
                <w:bCs w:val="0"/>
                <w:i/>
                <w:iCs/>
                <w:color w:val="auto"/>
                <w:sz w:val="28"/>
                <w:szCs w:val="28"/>
              </w:rPr>
              <w:t>iv</w:t>
            </w:r>
            <w:r>
              <w:rPr>
                <w:b w:val="0"/>
                <w:bCs w:val="0"/>
                <w:i/>
                <w:iCs/>
                <w:color w:val="auto"/>
                <w:sz w:val="28"/>
                <w:szCs w:val="28"/>
              </w:rPr>
              <w:t>)</w:t>
            </w:r>
            <w:r w:rsidRPr="00A110AD">
              <w:rPr>
                <w:b w:val="0"/>
                <w:bCs w:val="0"/>
                <w:i/>
                <w:iCs/>
                <w:color w:val="auto"/>
                <w:sz w:val="28"/>
                <w:szCs w:val="28"/>
              </w:rPr>
              <w:t xml:space="preserve">. The 20% mentioned above, can be further increased by an additional 5%, in case of debt instruments alone, with the prior approval of Board of Insurer. </w:t>
            </w:r>
          </w:p>
          <w:p w14:paraId="228651A7" w14:textId="77777777" w:rsidR="00CA4F7C" w:rsidRDefault="00CA4F7C" w:rsidP="00EC01E0">
            <w:pPr>
              <w:spacing w:before="240"/>
              <w:jc w:val="both"/>
              <w:rPr>
                <w:i/>
                <w:iCs/>
                <w:sz w:val="28"/>
                <w:szCs w:val="28"/>
              </w:rPr>
            </w:pPr>
            <w:r w:rsidRPr="00A110AD">
              <w:rPr>
                <w:b w:val="0"/>
                <w:bCs w:val="0"/>
                <w:i/>
                <w:iCs/>
                <w:color w:val="auto"/>
                <w:sz w:val="28"/>
                <w:szCs w:val="28"/>
              </w:rPr>
              <w:t>v</w:t>
            </w:r>
            <w:r>
              <w:rPr>
                <w:b w:val="0"/>
                <w:bCs w:val="0"/>
                <w:i/>
                <w:iCs/>
                <w:color w:val="auto"/>
                <w:sz w:val="28"/>
                <w:szCs w:val="28"/>
              </w:rPr>
              <w:t>)</w:t>
            </w:r>
            <w:r w:rsidRPr="00A110AD">
              <w:rPr>
                <w:b w:val="0"/>
                <w:bCs w:val="0"/>
                <w:i/>
                <w:iCs/>
                <w:color w:val="auto"/>
                <w:sz w:val="28"/>
                <w:szCs w:val="28"/>
              </w:rPr>
              <w:t xml:space="preserve">. The outstanding tenure of debt instruments, beyond the exposure prescribed in the above table in this regulation, in an infrastructure Investee Company, should not be less than 5 years at the time of investment. </w:t>
            </w:r>
          </w:p>
          <w:p w14:paraId="15F73FA6" w14:textId="77777777" w:rsidR="00CA4F7C" w:rsidRDefault="00CA4F7C" w:rsidP="00EC01E0">
            <w:pPr>
              <w:spacing w:before="240"/>
              <w:jc w:val="both"/>
              <w:rPr>
                <w:i/>
                <w:iCs/>
                <w:sz w:val="28"/>
                <w:szCs w:val="28"/>
              </w:rPr>
            </w:pPr>
            <w:r w:rsidRPr="00A110AD">
              <w:rPr>
                <w:b w:val="0"/>
                <w:bCs w:val="0"/>
                <w:i/>
                <w:iCs/>
                <w:color w:val="auto"/>
                <w:sz w:val="28"/>
                <w:szCs w:val="28"/>
              </w:rPr>
              <w:t>vi</w:t>
            </w:r>
            <w:r>
              <w:rPr>
                <w:b w:val="0"/>
                <w:bCs w:val="0"/>
                <w:i/>
                <w:iCs/>
                <w:color w:val="auto"/>
                <w:sz w:val="28"/>
                <w:szCs w:val="28"/>
              </w:rPr>
              <w:t>)</w:t>
            </w:r>
            <w:r w:rsidRPr="00A110AD">
              <w:rPr>
                <w:b w:val="0"/>
                <w:bCs w:val="0"/>
                <w:i/>
                <w:iCs/>
                <w:color w:val="auto"/>
                <w:sz w:val="28"/>
                <w:szCs w:val="28"/>
              </w:rPr>
              <w:t>. in case of Equity investment, dividend track record as</w:t>
            </w:r>
            <w:r>
              <w:rPr>
                <w:b w:val="0"/>
                <w:bCs w:val="0"/>
                <w:i/>
                <w:iCs/>
                <w:color w:val="auto"/>
                <w:sz w:val="28"/>
                <w:szCs w:val="28"/>
              </w:rPr>
              <w:t xml:space="preserve"> Section 27A(1)(</w:t>
            </w:r>
            <w:proofErr w:type="spellStart"/>
            <w:r>
              <w:rPr>
                <w:b w:val="0"/>
                <w:bCs w:val="0"/>
                <w:i/>
                <w:iCs/>
                <w:color w:val="auto"/>
                <w:sz w:val="28"/>
                <w:szCs w:val="28"/>
              </w:rPr>
              <w:t>i</w:t>
            </w:r>
            <w:proofErr w:type="spellEnd"/>
            <w:r>
              <w:rPr>
                <w:b w:val="0"/>
                <w:bCs w:val="0"/>
                <w:i/>
                <w:iCs/>
                <w:color w:val="auto"/>
                <w:sz w:val="28"/>
                <w:szCs w:val="28"/>
              </w:rPr>
              <w:t xml:space="preserve">) and 27B(1)(h)of the Insurance Act, and as </w:t>
            </w:r>
            <w:r w:rsidRPr="00A110AD">
              <w:rPr>
                <w:b w:val="0"/>
                <w:bCs w:val="0"/>
                <w:i/>
                <w:iCs/>
                <w:color w:val="auto"/>
                <w:sz w:val="28"/>
                <w:szCs w:val="28"/>
              </w:rPr>
              <w:t xml:space="preserve"> per these regulations, in the case of primary issuance of a wholly owned subsidiary of a Corporate / PSU shall apply to the holding company. </w:t>
            </w:r>
          </w:p>
          <w:p w14:paraId="49517DD3" w14:textId="77777777" w:rsidR="00CA4F7C" w:rsidRDefault="00CA4F7C" w:rsidP="00EC01E0">
            <w:pPr>
              <w:spacing w:before="240"/>
              <w:jc w:val="both"/>
              <w:rPr>
                <w:i/>
                <w:iCs/>
                <w:sz w:val="28"/>
                <w:szCs w:val="28"/>
              </w:rPr>
            </w:pPr>
            <w:r w:rsidRPr="00A110AD">
              <w:rPr>
                <w:b w:val="0"/>
                <w:bCs w:val="0"/>
                <w:i/>
                <w:iCs/>
                <w:color w:val="auto"/>
                <w:sz w:val="28"/>
                <w:szCs w:val="28"/>
              </w:rPr>
              <w:t>vii</w:t>
            </w:r>
            <w:r>
              <w:rPr>
                <w:b w:val="0"/>
                <w:bCs w:val="0"/>
                <w:i/>
                <w:iCs/>
                <w:color w:val="auto"/>
                <w:sz w:val="28"/>
                <w:szCs w:val="28"/>
              </w:rPr>
              <w:t>)</w:t>
            </w:r>
            <w:r w:rsidRPr="00A110AD">
              <w:rPr>
                <w:b w:val="0"/>
                <w:bCs w:val="0"/>
                <w:i/>
                <w:iCs/>
                <w:color w:val="auto"/>
                <w:sz w:val="28"/>
                <w:szCs w:val="28"/>
              </w:rPr>
              <w:t>. all investments made in an ‘infrastructure investee company’ shall be subject to group / promoter group exposure norms.</w:t>
            </w:r>
          </w:p>
          <w:p w14:paraId="5654DC2C" w14:textId="77777777" w:rsidR="00CA4F7C" w:rsidRPr="006371A2" w:rsidRDefault="00CA4F7C" w:rsidP="00EC01E0">
            <w:pPr>
              <w:spacing w:before="240"/>
              <w:jc w:val="both"/>
              <w:rPr>
                <w:b w:val="0"/>
                <w:bCs w:val="0"/>
                <w:i/>
                <w:iCs/>
                <w:color w:val="auto"/>
                <w:sz w:val="28"/>
                <w:szCs w:val="28"/>
              </w:rPr>
            </w:pPr>
            <w:r w:rsidRPr="006371A2">
              <w:rPr>
                <w:b w:val="0"/>
                <w:bCs w:val="0"/>
                <w:i/>
                <w:iCs/>
                <w:color w:val="auto"/>
                <w:sz w:val="28"/>
                <w:szCs w:val="28"/>
              </w:rPr>
              <w:lastRenderedPageBreak/>
              <w:t>4. An insurer can, at the time of investing, subject to group/promoter group exposure norms, invest a maximum of 20% of the Project Cost ( as decided by a competent body) of a Public Limited Special Purpose Vehicle(SPV) engaged in Infrastructure Sector , or an amount under Regulation 9B(</w:t>
            </w:r>
            <w:proofErr w:type="spellStart"/>
            <w:r w:rsidRPr="006371A2">
              <w:rPr>
                <w:b w:val="0"/>
                <w:bCs w:val="0"/>
                <w:i/>
                <w:iCs/>
                <w:color w:val="auto"/>
                <w:sz w:val="28"/>
                <w:szCs w:val="28"/>
              </w:rPr>
              <w:t>i</w:t>
            </w:r>
            <w:proofErr w:type="spellEnd"/>
            <w:r w:rsidRPr="006371A2">
              <w:rPr>
                <w:b w:val="0"/>
                <w:bCs w:val="0"/>
                <w:i/>
                <w:iCs/>
                <w:color w:val="auto"/>
                <w:sz w:val="28"/>
                <w:szCs w:val="28"/>
              </w:rPr>
              <w:t>) whichever is lower as a part of Approved Investment provided:</w:t>
            </w:r>
          </w:p>
          <w:p w14:paraId="108F59A1" w14:textId="77777777" w:rsidR="00CA4F7C" w:rsidRPr="006371A2" w:rsidRDefault="00CA4F7C" w:rsidP="00CA4F7C">
            <w:pPr>
              <w:pStyle w:val="ListParagraph"/>
              <w:numPr>
                <w:ilvl w:val="0"/>
                <w:numId w:val="40"/>
              </w:numPr>
              <w:spacing w:before="240" w:after="0" w:line="240" w:lineRule="auto"/>
              <w:jc w:val="both"/>
              <w:rPr>
                <w:b w:val="0"/>
                <w:bCs w:val="0"/>
                <w:i/>
                <w:iCs/>
                <w:color w:val="auto"/>
                <w:sz w:val="28"/>
                <w:szCs w:val="28"/>
              </w:rPr>
            </w:pPr>
            <w:r w:rsidRPr="006371A2">
              <w:rPr>
                <w:b w:val="0"/>
                <w:bCs w:val="0"/>
                <w:i/>
                <w:iCs/>
                <w:color w:val="auto"/>
                <w:sz w:val="28"/>
                <w:szCs w:val="28"/>
              </w:rPr>
              <w:t>Such investment is in debt securities.</w:t>
            </w:r>
          </w:p>
          <w:p w14:paraId="666E4090" w14:textId="77777777" w:rsidR="00CA4F7C" w:rsidRPr="006371A2" w:rsidRDefault="00CA4F7C" w:rsidP="00CA4F7C">
            <w:pPr>
              <w:pStyle w:val="ListParagraph"/>
              <w:numPr>
                <w:ilvl w:val="0"/>
                <w:numId w:val="40"/>
              </w:numPr>
              <w:spacing w:before="240" w:after="0" w:line="240" w:lineRule="auto"/>
              <w:jc w:val="both"/>
              <w:rPr>
                <w:b w:val="0"/>
                <w:bCs w:val="0"/>
                <w:i/>
                <w:iCs/>
                <w:color w:val="auto"/>
                <w:sz w:val="28"/>
                <w:szCs w:val="28"/>
              </w:rPr>
            </w:pPr>
            <w:r w:rsidRPr="006371A2">
              <w:rPr>
                <w:b w:val="0"/>
                <w:bCs w:val="0"/>
                <w:i/>
                <w:iCs/>
                <w:color w:val="auto"/>
                <w:sz w:val="28"/>
                <w:szCs w:val="28"/>
              </w:rPr>
              <w:t>The parent company guarantee the entire debt extended and the interest payment of SPV.</w:t>
            </w:r>
          </w:p>
          <w:p w14:paraId="2EAFD4AB" w14:textId="77777777" w:rsidR="00CA4F7C" w:rsidRPr="006371A2" w:rsidRDefault="00CA4F7C" w:rsidP="00CA4F7C">
            <w:pPr>
              <w:pStyle w:val="ListParagraph"/>
              <w:numPr>
                <w:ilvl w:val="0"/>
                <w:numId w:val="40"/>
              </w:numPr>
              <w:spacing w:before="240" w:after="0" w:line="240" w:lineRule="auto"/>
              <w:jc w:val="both"/>
              <w:rPr>
                <w:b w:val="0"/>
                <w:bCs w:val="0"/>
                <w:i/>
                <w:iCs/>
                <w:color w:val="auto"/>
                <w:sz w:val="28"/>
                <w:szCs w:val="28"/>
              </w:rPr>
            </w:pPr>
            <w:r w:rsidRPr="006371A2">
              <w:rPr>
                <w:b w:val="0"/>
                <w:bCs w:val="0"/>
                <w:i/>
                <w:iCs/>
                <w:color w:val="auto"/>
                <w:sz w:val="28"/>
                <w:szCs w:val="28"/>
              </w:rPr>
              <w:t>The Principal or Interest , if in default and if not paid within 90 days of the due date , such debt shall be classified under “ OTHER INVESTMENT”.</w:t>
            </w:r>
          </w:p>
          <w:p w14:paraId="2A7E5D5E" w14:textId="77777777" w:rsidR="00CA4F7C" w:rsidRPr="006371A2" w:rsidRDefault="00CA4F7C" w:rsidP="00CA4F7C">
            <w:pPr>
              <w:pStyle w:val="ListParagraph"/>
              <w:numPr>
                <w:ilvl w:val="0"/>
                <w:numId w:val="40"/>
              </w:numPr>
              <w:spacing w:before="240" w:after="0" w:line="240" w:lineRule="auto"/>
              <w:jc w:val="both"/>
              <w:rPr>
                <w:b w:val="0"/>
                <w:bCs w:val="0"/>
                <w:i/>
                <w:iCs/>
                <w:color w:val="auto"/>
                <w:sz w:val="28"/>
                <w:szCs w:val="28"/>
              </w:rPr>
            </w:pPr>
            <w:r w:rsidRPr="006371A2">
              <w:rPr>
                <w:b w:val="0"/>
                <w:bCs w:val="0"/>
                <w:i/>
                <w:iCs/>
                <w:color w:val="auto"/>
                <w:sz w:val="28"/>
                <w:szCs w:val="28"/>
              </w:rPr>
              <w:t>The latest instrument of the Parent Company has rating of not less than AA.</w:t>
            </w:r>
          </w:p>
          <w:p w14:paraId="4CD0B04C" w14:textId="77777777" w:rsidR="00CA4F7C" w:rsidRPr="006371A2" w:rsidRDefault="00CA4F7C" w:rsidP="00CA4F7C">
            <w:pPr>
              <w:pStyle w:val="ListParagraph"/>
              <w:numPr>
                <w:ilvl w:val="0"/>
                <w:numId w:val="40"/>
              </w:numPr>
              <w:spacing w:before="240" w:after="0" w:line="240" w:lineRule="auto"/>
              <w:jc w:val="both"/>
              <w:rPr>
                <w:b w:val="0"/>
                <w:bCs w:val="0"/>
                <w:i/>
                <w:iCs/>
                <w:color w:val="auto"/>
                <w:sz w:val="28"/>
                <w:szCs w:val="28"/>
              </w:rPr>
            </w:pPr>
            <w:r w:rsidRPr="006371A2">
              <w:rPr>
                <w:b w:val="0"/>
                <w:bCs w:val="0"/>
                <w:i/>
                <w:iCs/>
                <w:color w:val="auto"/>
                <w:sz w:val="28"/>
                <w:szCs w:val="28"/>
              </w:rPr>
              <w:t>Such guarantee of Parent Company should not exceed 20% of the Net Worth of the Parent Company including the existing guarantees if any , give.</w:t>
            </w:r>
          </w:p>
          <w:p w14:paraId="7D082295" w14:textId="77777777" w:rsidR="00CA4F7C" w:rsidRPr="006371A2" w:rsidRDefault="00CA4F7C" w:rsidP="00CA4F7C">
            <w:pPr>
              <w:pStyle w:val="ListParagraph"/>
              <w:numPr>
                <w:ilvl w:val="0"/>
                <w:numId w:val="40"/>
              </w:numPr>
              <w:spacing w:before="240" w:after="0" w:line="240" w:lineRule="auto"/>
              <w:jc w:val="both"/>
              <w:rPr>
                <w:b w:val="0"/>
                <w:bCs w:val="0"/>
                <w:i/>
                <w:iCs/>
                <w:color w:val="auto"/>
                <w:sz w:val="28"/>
                <w:szCs w:val="28"/>
              </w:rPr>
            </w:pPr>
            <w:r w:rsidRPr="006371A2">
              <w:rPr>
                <w:b w:val="0"/>
                <w:bCs w:val="0"/>
                <w:i/>
                <w:iCs/>
                <w:color w:val="auto"/>
                <w:sz w:val="28"/>
                <w:szCs w:val="28"/>
              </w:rPr>
              <w:t>Net Worth of Parent Company , if utilized ,shall not be less than Rs. 500 Crores or where Parent Company is listed on Stock Exchanges having nationwide terminals; the Net Worth should not be less than Rs. 250 crores.</w:t>
            </w:r>
          </w:p>
          <w:p w14:paraId="3C239934" w14:textId="77777777" w:rsidR="00CA4F7C" w:rsidRDefault="00CA4F7C" w:rsidP="00EC01E0">
            <w:pPr>
              <w:spacing w:before="240"/>
              <w:jc w:val="both"/>
              <w:rPr>
                <w:i/>
                <w:iCs/>
                <w:sz w:val="28"/>
                <w:szCs w:val="28"/>
              </w:rPr>
            </w:pPr>
            <w:r w:rsidRPr="006371A2">
              <w:rPr>
                <w:b w:val="0"/>
                <w:bCs w:val="0"/>
                <w:i/>
                <w:iCs/>
                <w:color w:val="auto"/>
                <w:sz w:val="28"/>
                <w:szCs w:val="28"/>
              </w:rPr>
              <w:t xml:space="preserve">5. Investment in securitized assets [Mortgaged Backed Securities (MBS) / Asset Backed Securities (ABS) / Security Receipts (SR)] both under approved and other investment category shall not exceed 10% of Investment Assets in case of Life companies and 5% of Investment Asset in the case of General companies. Approved Investment in MBS / ABS with underlying Housing or Infrastructure Assets shall not exceed 10% of investment assets in the case of life companies and not more than 5% of investment assets in the case of General companies. Any MBS / ABS with underlying housing or infrastructure assets, if downgraded below AAA or equivalent, shall be reclassified as Other Investments. </w:t>
            </w:r>
          </w:p>
          <w:p w14:paraId="3CB92919" w14:textId="77777777" w:rsidR="00CA4F7C" w:rsidRDefault="00CA4F7C" w:rsidP="00EC01E0">
            <w:pPr>
              <w:spacing w:before="240"/>
              <w:jc w:val="both"/>
              <w:rPr>
                <w:i/>
                <w:iCs/>
                <w:sz w:val="28"/>
                <w:szCs w:val="28"/>
              </w:rPr>
            </w:pPr>
            <w:r w:rsidRPr="006371A2">
              <w:rPr>
                <w:b w:val="0"/>
                <w:bCs w:val="0"/>
                <w:i/>
                <w:iCs/>
                <w:color w:val="auto"/>
                <w:sz w:val="28"/>
                <w:szCs w:val="28"/>
              </w:rPr>
              <w:t>6. Investment Property within the meaning of Accounting Standards, and covered under Regulation 3 (a) (6) shall not exceed, at the time of investment, 5% of (a) Investment Assets in the case of general insurer and (b) 5% of Investment Assets of life funds in the case of life insurer. Immovable property, held as ‘investment property’ shall not be for ‘</w:t>
            </w:r>
            <w:proofErr w:type="spellStart"/>
            <w:r w:rsidRPr="006371A2">
              <w:rPr>
                <w:b w:val="0"/>
                <w:bCs w:val="0"/>
                <w:i/>
                <w:iCs/>
                <w:color w:val="auto"/>
                <w:sz w:val="28"/>
                <w:szCs w:val="28"/>
              </w:rPr>
              <w:t>selfuse</w:t>
            </w:r>
            <w:proofErr w:type="spellEnd"/>
            <w:r w:rsidRPr="006371A2">
              <w:rPr>
                <w:b w:val="0"/>
                <w:bCs w:val="0"/>
                <w:i/>
                <w:iCs/>
                <w:color w:val="auto"/>
                <w:sz w:val="28"/>
                <w:szCs w:val="28"/>
              </w:rPr>
              <w:t xml:space="preserve">’. Immovable property, for self-use, shall be purchased only out of shareholders funds, and shall comply with circular / guidelines issued. </w:t>
            </w:r>
          </w:p>
          <w:p w14:paraId="266A6951" w14:textId="77777777" w:rsidR="00CA4F7C" w:rsidRDefault="00CA4F7C" w:rsidP="00EC01E0">
            <w:pPr>
              <w:spacing w:before="240"/>
              <w:jc w:val="both"/>
              <w:rPr>
                <w:i/>
                <w:iCs/>
                <w:sz w:val="28"/>
                <w:szCs w:val="28"/>
              </w:rPr>
            </w:pPr>
            <w:r w:rsidRPr="006371A2">
              <w:rPr>
                <w:b w:val="0"/>
                <w:bCs w:val="0"/>
                <w:i/>
                <w:iCs/>
                <w:color w:val="auto"/>
                <w:sz w:val="28"/>
                <w:szCs w:val="28"/>
              </w:rPr>
              <w:lastRenderedPageBreak/>
              <w:t>7. Subject to exposure limits mentioned in the table above, an insurer shall not have investments of more than 5% in aggregate of its investment assets in all companies belonging to the promoters’ group. Investment made in all companies belonging to the promoters’ group shall not be made by way of private placement or in unlisted instruments (equity, debt, certificate of deposits and fixed deposits held in a Scheduled Commercial Bank), except for companies formed by Insurers under Note 12 to Regulation 9</w:t>
            </w:r>
            <w:r>
              <w:rPr>
                <w:b w:val="0"/>
                <w:bCs w:val="0"/>
                <w:i/>
                <w:iCs/>
                <w:color w:val="auto"/>
                <w:sz w:val="28"/>
                <w:szCs w:val="28"/>
              </w:rPr>
              <w:t>.</w:t>
            </w:r>
            <w:r w:rsidRPr="006371A2">
              <w:rPr>
                <w:b w:val="0"/>
                <w:bCs w:val="0"/>
                <w:i/>
                <w:iCs/>
                <w:color w:val="auto"/>
                <w:sz w:val="28"/>
                <w:szCs w:val="28"/>
              </w:rPr>
              <w:t xml:space="preserve"> </w:t>
            </w:r>
          </w:p>
          <w:p w14:paraId="5B571BF8" w14:textId="77777777" w:rsidR="00CA4F7C" w:rsidRDefault="00CA4F7C" w:rsidP="00EC01E0">
            <w:pPr>
              <w:spacing w:before="240"/>
              <w:jc w:val="both"/>
              <w:rPr>
                <w:i/>
                <w:iCs/>
                <w:sz w:val="28"/>
                <w:szCs w:val="28"/>
              </w:rPr>
            </w:pPr>
            <w:r w:rsidRPr="006371A2">
              <w:rPr>
                <w:b w:val="0"/>
                <w:bCs w:val="0"/>
                <w:i/>
                <w:iCs/>
                <w:color w:val="auto"/>
                <w:sz w:val="28"/>
                <w:szCs w:val="28"/>
              </w:rPr>
              <w:t xml:space="preserve">8. The exposure limit for financial and insurance activities (as per Section K of NIC classification – 2008, as amended from time to time) shall stand at 25% of investment assets for all insurers. Investment in Housing Financing Companies and Infrastructure Financing Companies (except investment in Bonds / debentures of HUDCO, NHB and only bonds issued by Housing Finance Companies having a rating of not less than AAA, and investment in Debt, Equity in dedicated infrastructure financing entities forming part of Infrastructure sector) shall form part of exposure to financial and insurance activities (as per Section K of NIC classification – 2008) </w:t>
            </w:r>
            <w:r>
              <w:rPr>
                <w:b w:val="0"/>
                <w:bCs w:val="0"/>
                <w:i/>
                <w:iCs/>
                <w:color w:val="auto"/>
                <w:sz w:val="28"/>
                <w:szCs w:val="28"/>
              </w:rPr>
              <w:t>.</w:t>
            </w:r>
          </w:p>
          <w:p w14:paraId="37D8E73D" w14:textId="77777777" w:rsidR="00CA4F7C" w:rsidRDefault="00CA4F7C" w:rsidP="00EC01E0">
            <w:pPr>
              <w:spacing w:before="240"/>
              <w:jc w:val="both"/>
              <w:rPr>
                <w:i/>
                <w:iCs/>
                <w:sz w:val="28"/>
                <w:szCs w:val="28"/>
              </w:rPr>
            </w:pPr>
            <w:r w:rsidRPr="006371A2">
              <w:rPr>
                <w:b w:val="0"/>
                <w:bCs w:val="0"/>
                <w:i/>
                <w:iCs/>
                <w:color w:val="auto"/>
                <w:sz w:val="28"/>
                <w:szCs w:val="28"/>
              </w:rPr>
              <w:t>9. Where an investment is in partly paid-up shares, the uncalled liability on such shares shall be added to the amount invested for the purpose of computing exposure norms</w:t>
            </w:r>
            <w:r>
              <w:rPr>
                <w:b w:val="0"/>
                <w:bCs w:val="0"/>
                <w:i/>
                <w:iCs/>
                <w:color w:val="auto"/>
                <w:sz w:val="28"/>
                <w:szCs w:val="28"/>
              </w:rPr>
              <w:t>.</w:t>
            </w:r>
            <w:r w:rsidRPr="006371A2">
              <w:rPr>
                <w:b w:val="0"/>
                <w:bCs w:val="0"/>
                <w:i/>
                <w:iCs/>
                <w:color w:val="auto"/>
                <w:sz w:val="28"/>
                <w:szCs w:val="28"/>
              </w:rPr>
              <w:t xml:space="preserve"> </w:t>
            </w:r>
          </w:p>
          <w:p w14:paraId="172BE974" w14:textId="77777777" w:rsidR="00CA4F7C" w:rsidRDefault="00CA4F7C" w:rsidP="00EC01E0">
            <w:pPr>
              <w:spacing w:before="240"/>
              <w:jc w:val="both"/>
              <w:rPr>
                <w:i/>
                <w:iCs/>
                <w:sz w:val="28"/>
                <w:szCs w:val="28"/>
              </w:rPr>
            </w:pPr>
            <w:r w:rsidRPr="006371A2">
              <w:rPr>
                <w:b w:val="0"/>
                <w:bCs w:val="0"/>
                <w:i/>
                <w:iCs/>
                <w:color w:val="auto"/>
                <w:sz w:val="28"/>
                <w:szCs w:val="28"/>
              </w:rPr>
              <w:t>10. Notwithstanding anything contained in Regulation 9 (B) where new shares are issued to the existing shareholders by a company the existing shares of which are covered by Regulation 3 (a) (5) and the insurer is already a shareholder, the insurer may subscribe to such new shares, provided that the proportion of new shares subscribed by him does not exceed the proportion which the paid-up amount on the shares held by him immediately before such subscription bears to the total paid-up capital of the company at the time of such subscription</w:t>
            </w:r>
            <w:r>
              <w:rPr>
                <w:b w:val="0"/>
                <w:bCs w:val="0"/>
                <w:i/>
                <w:iCs/>
                <w:color w:val="auto"/>
                <w:sz w:val="28"/>
                <w:szCs w:val="28"/>
              </w:rPr>
              <w:t>.</w:t>
            </w:r>
            <w:r w:rsidRPr="006371A2">
              <w:rPr>
                <w:b w:val="0"/>
                <w:bCs w:val="0"/>
                <w:i/>
                <w:iCs/>
                <w:color w:val="auto"/>
                <w:sz w:val="28"/>
                <w:szCs w:val="28"/>
              </w:rPr>
              <w:t xml:space="preserve"> </w:t>
            </w:r>
          </w:p>
          <w:p w14:paraId="0AA7B5E6" w14:textId="77777777" w:rsidR="00CA4F7C" w:rsidRDefault="00CA4F7C" w:rsidP="00EC01E0">
            <w:pPr>
              <w:spacing w:before="240"/>
              <w:jc w:val="both"/>
              <w:rPr>
                <w:i/>
                <w:iCs/>
                <w:sz w:val="28"/>
                <w:szCs w:val="28"/>
              </w:rPr>
            </w:pPr>
            <w:r w:rsidRPr="006371A2">
              <w:rPr>
                <w:b w:val="0"/>
                <w:bCs w:val="0"/>
                <w:i/>
                <w:iCs/>
                <w:color w:val="auto"/>
                <w:sz w:val="28"/>
                <w:szCs w:val="28"/>
              </w:rPr>
              <w:t xml:space="preserve">11. Investment in fixed deposit and certificate of deposit of a Scheduled Bank, in case of life insurers, would be deemed as exposure to financial and insurance activities (as per Section K of NIC classification - 2008). No investment in deposits including FDs and CDs in financial institutions falling under Promoter Group shall be made. Investment in FDs shall not exceed either 3% of controlled fund or not more than 5% of respective fund size [Pension &amp; General Annuity Fund and Unit linked fund(s) at SFIN </w:t>
            </w:r>
            <w:r w:rsidRPr="006371A2">
              <w:rPr>
                <w:b w:val="0"/>
                <w:bCs w:val="0"/>
                <w:i/>
                <w:iCs/>
                <w:color w:val="auto"/>
                <w:sz w:val="28"/>
                <w:szCs w:val="28"/>
              </w:rPr>
              <w:lastRenderedPageBreak/>
              <w:t>level], whichever is lower, in the case of Life Insurers and 15% of Investment Assets as per Regulation 2 (</w:t>
            </w:r>
            <w:proofErr w:type="spellStart"/>
            <w:r w:rsidRPr="006371A2">
              <w:rPr>
                <w:b w:val="0"/>
                <w:bCs w:val="0"/>
                <w:i/>
                <w:iCs/>
                <w:color w:val="auto"/>
                <w:sz w:val="28"/>
                <w:szCs w:val="28"/>
              </w:rPr>
              <w:t>i</w:t>
            </w:r>
            <w:proofErr w:type="spellEnd"/>
            <w:r w:rsidRPr="006371A2">
              <w:rPr>
                <w:b w:val="0"/>
                <w:bCs w:val="0"/>
                <w:i/>
                <w:iCs/>
                <w:color w:val="auto"/>
                <w:sz w:val="28"/>
                <w:szCs w:val="28"/>
              </w:rPr>
              <w:t xml:space="preserve">) (2) in the case of General Insurer including an insurer carrying on business of re-insurance or health insurance Note: Fixed Deposits as permitted under this Regulation kept as ASBA (Application Supported by Blocked Amount) deposit, including FDs with Banks falling under the promoter group of the Insurer, or otherwise, shall be excluded in computation of limits mentioned above. FDs of Banks under Promoter Group, earmarked for complying with ASBA requirement, will be part of exposure to Promoter Group. </w:t>
            </w:r>
          </w:p>
          <w:p w14:paraId="5EF9F937" w14:textId="77777777" w:rsidR="00CA4F7C" w:rsidRDefault="00CA4F7C" w:rsidP="00EC01E0">
            <w:pPr>
              <w:spacing w:before="240"/>
              <w:jc w:val="both"/>
              <w:rPr>
                <w:i/>
                <w:iCs/>
                <w:sz w:val="28"/>
                <w:szCs w:val="28"/>
              </w:rPr>
            </w:pPr>
            <w:r w:rsidRPr="006371A2">
              <w:rPr>
                <w:b w:val="0"/>
                <w:bCs w:val="0"/>
                <w:i/>
                <w:iCs/>
                <w:color w:val="auto"/>
                <w:sz w:val="28"/>
                <w:szCs w:val="28"/>
              </w:rPr>
              <w:t xml:space="preserve">12. An insurer shall not out of the controlled fund / assets invest or keep invested in the shares or debentures of any one company more than the exposure prescribed in Regulation 9 above, provided that nothing in this regulation shall apply to any investment made with the previous approval of the Board of the Authority by an insurer, being a company with a view to forming a subsidiary company carrying on insurance / re-insurance business. </w:t>
            </w:r>
          </w:p>
          <w:p w14:paraId="36DAA9D1" w14:textId="77777777" w:rsidR="00CA4F7C" w:rsidRPr="00871768" w:rsidRDefault="00CA4F7C" w:rsidP="00EC01E0">
            <w:pPr>
              <w:spacing w:before="240"/>
              <w:jc w:val="both"/>
              <w:rPr>
                <w:b w:val="0"/>
                <w:bCs w:val="0"/>
                <w:i/>
                <w:iCs/>
                <w:color w:val="auto"/>
                <w:sz w:val="28"/>
                <w:szCs w:val="28"/>
              </w:rPr>
            </w:pPr>
            <w:r w:rsidRPr="006371A2">
              <w:rPr>
                <w:b w:val="0"/>
                <w:bCs w:val="0"/>
                <w:i/>
                <w:iCs/>
                <w:color w:val="auto"/>
                <w:sz w:val="28"/>
                <w:szCs w:val="28"/>
              </w:rPr>
              <w:t xml:space="preserve">13. The investee company debt exposure, in Housing Finance Companies, rated not less than AA+, shall be </w:t>
            </w:r>
            <w:proofErr w:type="spellStart"/>
            <w:r w:rsidRPr="006371A2">
              <w:rPr>
                <w:b w:val="0"/>
                <w:bCs w:val="0"/>
                <w:i/>
                <w:iCs/>
                <w:color w:val="auto"/>
                <w:sz w:val="28"/>
                <w:szCs w:val="28"/>
              </w:rPr>
              <w:t>upto</w:t>
            </w:r>
            <w:proofErr w:type="spellEnd"/>
            <w:r w:rsidRPr="006371A2">
              <w:rPr>
                <w:b w:val="0"/>
                <w:bCs w:val="0"/>
                <w:i/>
                <w:iCs/>
                <w:color w:val="auto"/>
                <w:sz w:val="28"/>
                <w:szCs w:val="28"/>
              </w:rPr>
              <w:t xml:space="preserve"> 20% of paid-up share capital, free reserves (excluding revaluation reserve) and debentures / bonds (incl. CPs) or amount under Reg. 9(B)(</w:t>
            </w:r>
            <w:proofErr w:type="spellStart"/>
            <w:r w:rsidRPr="006371A2">
              <w:rPr>
                <w:b w:val="0"/>
                <w:bCs w:val="0"/>
                <w:i/>
                <w:iCs/>
                <w:color w:val="auto"/>
                <w:sz w:val="28"/>
                <w:szCs w:val="28"/>
              </w:rPr>
              <w:t>i</w:t>
            </w:r>
            <w:proofErr w:type="spellEnd"/>
            <w:r w:rsidRPr="006371A2">
              <w:rPr>
                <w:b w:val="0"/>
                <w:bCs w:val="0"/>
                <w:i/>
                <w:iCs/>
                <w:color w:val="auto"/>
                <w:sz w:val="28"/>
                <w:szCs w:val="28"/>
              </w:rPr>
              <w:t>) whichever is lower. The 20% limit mentioned herein can be further increased by an additional 5% with the prior approval of Board of Insurer. All exposure norms applicable to group, promoter group shall be applicable to all investments made in a Housing Finance Company</w:t>
            </w:r>
            <w:r>
              <w:rPr>
                <w:b w:val="0"/>
                <w:bCs w:val="0"/>
                <w:i/>
                <w:iCs/>
                <w:color w:val="auto"/>
                <w:sz w:val="28"/>
                <w:szCs w:val="28"/>
              </w:rPr>
              <w:t>.</w:t>
            </w:r>
          </w:p>
        </w:tc>
      </w:tr>
    </w:tbl>
    <w:p w14:paraId="20843B72" w14:textId="77777777" w:rsidR="00CA4F7C" w:rsidRDefault="00CA4F7C" w:rsidP="00CA4F7C">
      <w:pPr>
        <w:jc w:val="both"/>
        <w:divId w:val="443618743"/>
        <w:rPr>
          <w:i/>
          <w:iCs/>
          <w:sz w:val="28"/>
          <w:szCs w:val="28"/>
        </w:rPr>
      </w:pPr>
    </w:p>
    <w:p w14:paraId="0BE94A2D" w14:textId="0E28D502" w:rsidR="00CA4F7C" w:rsidRDefault="00CA4F7C" w:rsidP="00CA4F7C">
      <w:pPr>
        <w:jc w:val="both"/>
        <w:divId w:val="443618743"/>
        <w:rPr>
          <w:i/>
          <w:iCs/>
          <w:sz w:val="28"/>
          <w:szCs w:val="28"/>
        </w:rPr>
      </w:pPr>
    </w:p>
    <w:p w14:paraId="4F8068D8" w14:textId="0C430C60" w:rsidR="00041F65" w:rsidRDefault="00041F65" w:rsidP="00CA4F7C">
      <w:pPr>
        <w:jc w:val="both"/>
        <w:divId w:val="443618743"/>
        <w:rPr>
          <w:i/>
          <w:iCs/>
          <w:sz w:val="28"/>
          <w:szCs w:val="28"/>
        </w:rPr>
      </w:pPr>
    </w:p>
    <w:p w14:paraId="033E738E" w14:textId="0DE3B64D" w:rsidR="00041F65" w:rsidRDefault="00041F65" w:rsidP="00CA4F7C">
      <w:pPr>
        <w:jc w:val="both"/>
        <w:divId w:val="443618743"/>
        <w:rPr>
          <w:i/>
          <w:iCs/>
          <w:sz w:val="28"/>
          <w:szCs w:val="28"/>
        </w:rPr>
      </w:pPr>
    </w:p>
    <w:p w14:paraId="73D565CA" w14:textId="5CAEE19B" w:rsidR="00041F65" w:rsidRDefault="00041F65" w:rsidP="00CA4F7C">
      <w:pPr>
        <w:jc w:val="both"/>
        <w:divId w:val="443618743"/>
        <w:rPr>
          <w:i/>
          <w:iCs/>
          <w:sz w:val="28"/>
          <w:szCs w:val="28"/>
        </w:rPr>
      </w:pPr>
    </w:p>
    <w:p w14:paraId="3C11CE73" w14:textId="1229F523" w:rsidR="00041F65" w:rsidRDefault="00041F65" w:rsidP="00CA4F7C">
      <w:pPr>
        <w:jc w:val="both"/>
        <w:divId w:val="443618743"/>
        <w:rPr>
          <w:i/>
          <w:iCs/>
          <w:sz w:val="28"/>
          <w:szCs w:val="28"/>
        </w:rPr>
      </w:pPr>
    </w:p>
    <w:p w14:paraId="6EADEDA5" w14:textId="2182BA0B" w:rsidR="00041F65" w:rsidRDefault="00041F65" w:rsidP="00CA4F7C">
      <w:pPr>
        <w:jc w:val="both"/>
        <w:divId w:val="443618743"/>
        <w:rPr>
          <w:i/>
          <w:iCs/>
          <w:sz w:val="28"/>
          <w:szCs w:val="28"/>
        </w:rPr>
      </w:pPr>
    </w:p>
    <w:p w14:paraId="2F280F70" w14:textId="77777777" w:rsidR="00041F65" w:rsidRDefault="00041F65" w:rsidP="00CA4F7C">
      <w:pPr>
        <w:jc w:val="both"/>
        <w:divId w:val="443618743"/>
        <w:rPr>
          <w:i/>
          <w:iCs/>
          <w:sz w:val="28"/>
          <w:szCs w:val="28"/>
        </w:rPr>
      </w:pPr>
    </w:p>
    <w:p w14:paraId="0FCF57F3" w14:textId="77777777" w:rsidR="00CA4F7C" w:rsidRDefault="00CA4F7C" w:rsidP="00CA4F7C">
      <w:pPr>
        <w:jc w:val="both"/>
        <w:divId w:val="443618743"/>
        <w:rPr>
          <w:i/>
          <w:iCs/>
          <w:sz w:val="28"/>
          <w:szCs w:val="28"/>
        </w:rPr>
      </w:pPr>
    </w:p>
    <w:p w14:paraId="0C9DF5F0" w14:textId="77777777" w:rsidR="00041F65" w:rsidRDefault="00041F65" w:rsidP="00CA4F7C">
      <w:pPr>
        <w:jc w:val="both"/>
        <w:divId w:val="443618743"/>
        <w:rPr>
          <w:b/>
          <w:bCs/>
          <w:i/>
          <w:iCs/>
          <w:sz w:val="28"/>
          <w:szCs w:val="28"/>
          <w:u w:val="single"/>
        </w:rPr>
      </w:pPr>
    </w:p>
    <w:p w14:paraId="05836F9B" w14:textId="77777777" w:rsidR="00041F65" w:rsidRDefault="00041F65" w:rsidP="00CA4F7C">
      <w:pPr>
        <w:jc w:val="both"/>
        <w:divId w:val="443618743"/>
        <w:rPr>
          <w:b/>
          <w:bCs/>
          <w:i/>
          <w:iCs/>
          <w:sz w:val="28"/>
          <w:szCs w:val="28"/>
          <w:u w:val="single"/>
        </w:rPr>
      </w:pPr>
    </w:p>
    <w:p w14:paraId="206DB037" w14:textId="1E5D4BBA" w:rsidR="00CA4F7C" w:rsidRDefault="00CA4F7C" w:rsidP="00CA4F7C">
      <w:pPr>
        <w:jc w:val="both"/>
        <w:divId w:val="443618743"/>
        <w:rPr>
          <w:i/>
          <w:iCs/>
          <w:sz w:val="28"/>
          <w:szCs w:val="28"/>
        </w:rPr>
      </w:pPr>
      <w:r w:rsidRPr="00871768">
        <w:rPr>
          <w:b/>
          <w:bCs/>
          <w:i/>
          <w:iCs/>
          <w:sz w:val="28"/>
          <w:szCs w:val="28"/>
          <w:u w:val="single"/>
        </w:rPr>
        <w:t>REGULATIONS 10.</w:t>
      </w:r>
      <w:r w:rsidRPr="00871768">
        <w:rPr>
          <w:i/>
          <w:iCs/>
          <w:sz w:val="28"/>
          <w:szCs w:val="28"/>
        </w:rPr>
        <w:t xml:space="preserve"> </w:t>
      </w:r>
      <w:r>
        <w:rPr>
          <w:i/>
          <w:iCs/>
          <w:sz w:val="28"/>
          <w:szCs w:val="28"/>
        </w:rPr>
        <w:t>As per Regulation 9 of IRDAI( Investment )(Fifth Amendment) Regulations, 2013 , e</w:t>
      </w:r>
      <w:r w:rsidRPr="00871768">
        <w:rPr>
          <w:i/>
          <w:iCs/>
          <w:sz w:val="28"/>
          <w:szCs w:val="28"/>
        </w:rPr>
        <w:t>very insurer shall submit to the Authority the following returns (in physical / electronic mode) within such time, at such intervals duly verified/certified in the manner as indicated there against.</w:t>
      </w:r>
    </w:p>
    <w:p w14:paraId="7C2EDDCE" w14:textId="77777777" w:rsidR="00041F65" w:rsidRDefault="00041F65" w:rsidP="00CA4F7C">
      <w:pPr>
        <w:jc w:val="both"/>
        <w:divId w:val="443618743"/>
        <w:rPr>
          <w:i/>
          <w:iCs/>
          <w:sz w:val="28"/>
          <w:szCs w:val="28"/>
        </w:rPr>
      </w:pPr>
    </w:p>
    <w:tbl>
      <w:tblPr>
        <w:tblStyle w:val="GridTable5Dark-Accent5"/>
        <w:tblW w:w="0" w:type="auto"/>
        <w:tblLook w:val="04A0" w:firstRow="1" w:lastRow="0" w:firstColumn="1" w:lastColumn="0" w:noHBand="0" w:noVBand="1"/>
      </w:tblPr>
      <w:tblGrid>
        <w:gridCol w:w="692"/>
        <w:gridCol w:w="1251"/>
        <w:gridCol w:w="5282"/>
        <w:gridCol w:w="1842"/>
        <w:gridCol w:w="2127"/>
        <w:gridCol w:w="3502"/>
      </w:tblGrid>
      <w:tr w:rsidR="00CA4F7C" w14:paraId="3B78E301" w14:textId="77777777" w:rsidTr="00041F65">
        <w:trPr>
          <w:cnfStyle w:val="100000000000" w:firstRow="1" w:lastRow="0" w:firstColumn="0" w:lastColumn="0" w:oddVBand="0" w:evenVBand="0" w:oddHBand="0"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2B0DE488" w14:textId="77777777" w:rsidR="00CA4F7C" w:rsidRDefault="00CA4F7C" w:rsidP="00EC01E0">
            <w:pPr>
              <w:jc w:val="both"/>
              <w:rPr>
                <w:i/>
                <w:iCs/>
                <w:sz w:val="28"/>
                <w:szCs w:val="28"/>
              </w:rPr>
            </w:pPr>
            <w:r>
              <w:rPr>
                <w:i/>
                <w:iCs/>
                <w:sz w:val="28"/>
                <w:szCs w:val="28"/>
              </w:rPr>
              <w:t>Sr. No.</w:t>
            </w:r>
          </w:p>
        </w:tc>
        <w:tc>
          <w:tcPr>
            <w:tcW w:w="1251" w:type="dxa"/>
          </w:tcPr>
          <w:p w14:paraId="4F04F1DF"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Form</w:t>
            </w:r>
          </w:p>
        </w:tc>
        <w:tc>
          <w:tcPr>
            <w:tcW w:w="5282" w:type="dxa"/>
          </w:tcPr>
          <w:p w14:paraId="0BBFE842"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Description</w:t>
            </w:r>
          </w:p>
        </w:tc>
        <w:tc>
          <w:tcPr>
            <w:tcW w:w="1842" w:type="dxa"/>
          </w:tcPr>
          <w:p w14:paraId="5C3DE333"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Periodicity</w:t>
            </w:r>
          </w:p>
        </w:tc>
        <w:tc>
          <w:tcPr>
            <w:tcW w:w="2127" w:type="dxa"/>
          </w:tcPr>
          <w:p w14:paraId="4D41F058"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 xml:space="preserve">Time Limit for submission </w:t>
            </w:r>
          </w:p>
        </w:tc>
        <w:tc>
          <w:tcPr>
            <w:tcW w:w="3502" w:type="dxa"/>
          </w:tcPr>
          <w:p w14:paraId="75AE517B" w14:textId="77777777" w:rsidR="00CA4F7C" w:rsidRDefault="00CA4F7C" w:rsidP="00EC01E0">
            <w:pPr>
              <w:jc w:val="both"/>
              <w:cnfStyle w:val="100000000000" w:firstRow="1" w:lastRow="0" w:firstColumn="0" w:lastColumn="0" w:oddVBand="0" w:evenVBand="0" w:oddHBand="0" w:evenHBand="0" w:firstRowFirstColumn="0" w:firstRowLastColumn="0" w:lastRowFirstColumn="0" w:lastRowLastColumn="0"/>
              <w:rPr>
                <w:i/>
                <w:iCs/>
                <w:sz w:val="28"/>
                <w:szCs w:val="28"/>
              </w:rPr>
            </w:pPr>
            <w:r>
              <w:rPr>
                <w:i/>
                <w:iCs/>
                <w:sz w:val="28"/>
                <w:szCs w:val="28"/>
              </w:rPr>
              <w:t>Verified/Certify by</w:t>
            </w:r>
          </w:p>
        </w:tc>
      </w:tr>
      <w:tr w:rsidR="00CA4F7C" w14:paraId="242FFB89"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27A97901" w14:textId="77777777" w:rsidR="00CA4F7C" w:rsidRDefault="00CA4F7C" w:rsidP="00EC01E0">
            <w:pPr>
              <w:jc w:val="both"/>
              <w:rPr>
                <w:i/>
                <w:iCs/>
                <w:sz w:val="28"/>
                <w:szCs w:val="28"/>
              </w:rPr>
            </w:pPr>
            <w:r>
              <w:rPr>
                <w:i/>
                <w:iCs/>
                <w:sz w:val="28"/>
                <w:szCs w:val="28"/>
              </w:rPr>
              <w:t>1</w:t>
            </w:r>
          </w:p>
        </w:tc>
        <w:tc>
          <w:tcPr>
            <w:tcW w:w="1251" w:type="dxa"/>
          </w:tcPr>
          <w:p w14:paraId="2B93D476"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Form 1</w:t>
            </w:r>
          </w:p>
        </w:tc>
        <w:tc>
          <w:tcPr>
            <w:tcW w:w="5282" w:type="dxa"/>
          </w:tcPr>
          <w:p w14:paraId="614A7613"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Statement of Investment and Income on Investment.</w:t>
            </w:r>
          </w:p>
        </w:tc>
        <w:tc>
          <w:tcPr>
            <w:tcW w:w="1842" w:type="dxa"/>
          </w:tcPr>
          <w:p w14:paraId="00A0B47D"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 xml:space="preserve">Quarterly </w:t>
            </w:r>
          </w:p>
        </w:tc>
        <w:tc>
          <w:tcPr>
            <w:tcW w:w="2127" w:type="dxa"/>
          </w:tcPr>
          <w:p w14:paraId="3038BD02"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Within 30 days of the end of the Quarter</w:t>
            </w:r>
            <w:r>
              <w:rPr>
                <w:i/>
                <w:iCs/>
                <w:sz w:val="28"/>
                <w:szCs w:val="28"/>
              </w:rPr>
              <w:t>.</w:t>
            </w:r>
          </w:p>
        </w:tc>
        <w:tc>
          <w:tcPr>
            <w:tcW w:w="3502" w:type="dxa"/>
          </w:tcPr>
          <w:p w14:paraId="0BB7C5E8"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Principal Officer / Chief of Investment / Chief of (Finance).</w:t>
            </w:r>
          </w:p>
        </w:tc>
      </w:tr>
      <w:tr w:rsidR="00CA4F7C" w14:paraId="02ABBF5A"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5FD172F9" w14:textId="77777777" w:rsidR="00CA4F7C" w:rsidRDefault="00CA4F7C" w:rsidP="00EC01E0">
            <w:pPr>
              <w:jc w:val="both"/>
              <w:rPr>
                <w:i/>
                <w:iCs/>
                <w:sz w:val="28"/>
                <w:szCs w:val="28"/>
              </w:rPr>
            </w:pPr>
            <w:r>
              <w:rPr>
                <w:i/>
                <w:iCs/>
                <w:sz w:val="28"/>
                <w:szCs w:val="28"/>
              </w:rPr>
              <w:t>2</w:t>
            </w:r>
          </w:p>
        </w:tc>
        <w:tc>
          <w:tcPr>
            <w:tcW w:w="1251" w:type="dxa"/>
          </w:tcPr>
          <w:p w14:paraId="0134A57F"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Form 2(Part A,B,C)</w:t>
            </w:r>
          </w:p>
        </w:tc>
        <w:tc>
          <w:tcPr>
            <w:tcW w:w="5282" w:type="dxa"/>
          </w:tcPr>
          <w:p w14:paraId="5BBDABA3"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362FE9">
              <w:rPr>
                <w:i/>
                <w:iCs/>
                <w:sz w:val="28"/>
                <w:szCs w:val="28"/>
              </w:rPr>
              <w:t>Statement of Downgraded Investments, Details of Rated Instruments.</w:t>
            </w:r>
          </w:p>
        </w:tc>
        <w:tc>
          <w:tcPr>
            <w:tcW w:w="1842" w:type="dxa"/>
          </w:tcPr>
          <w:p w14:paraId="166E7664"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15946">
              <w:rPr>
                <w:i/>
                <w:iCs/>
                <w:sz w:val="28"/>
                <w:szCs w:val="28"/>
              </w:rPr>
              <w:t>Quarterly</w:t>
            </w:r>
          </w:p>
        </w:tc>
        <w:tc>
          <w:tcPr>
            <w:tcW w:w="2127" w:type="dxa"/>
          </w:tcPr>
          <w:p w14:paraId="26C0A808"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47FAFC3E"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CA4F7C" w14:paraId="3813B6F0"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11D89798" w14:textId="77777777" w:rsidR="00CA4F7C" w:rsidRDefault="00CA4F7C" w:rsidP="00EC01E0">
            <w:pPr>
              <w:jc w:val="both"/>
              <w:rPr>
                <w:i/>
                <w:iCs/>
                <w:sz w:val="28"/>
                <w:szCs w:val="28"/>
              </w:rPr>
            </w:pPr>
            <w:r>
              <w:rPr>
                <w:i/>
                <w:iCs/>
                <w:sz w:val="28"/>
                <w:szCs w:val="28"/>
              </w:rPr>
              <w:t>3</w:t>
            </w:r>
          </w:p>
        </w:tc>
        <w:tc>
          <w:tcPr>
            <w:tcW w:w="1251" w:type="dxa"/>
          </w:tcPr>
          <w:p w14:paraId="3D3C6907"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Form 3A( Part A,B,C, D &amp;E)</w:t>
            </w:r>
          </w:p>
        </w:tc>
        <w:tc>
          <w:tcPr>
            <w:tcW w:w="5282" w:type="dxa"/>
          </w:tcPr>
          <w:p w14:paraId="519614F9"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Statement of Investments Assets (Life Insurers).</w:t>
            </w:r>
          </w:p>
        </w:tc>
        <w:tc>
          <w:tcPr>
            <w:tcW w:w="1842" w:type="dxa"/>
          </w:tcPr>
          <w:p w14:paraId="05AF6FB9"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15946">
              <w:rPr>
                <w:i/>
                <w:iCs/>
                <w:sz w:val="28"/>
                <w:szCs w:val="28"/>
              </w:rPr>
              <w:t>Quarterly</w:t>
            </w:r>
          </w:p>
        </w:tc>
        <w:tc>
          <w:tcPr>
            <w:tcW w:w="2127" w:type="dxa"/>
          </w:tcPr>
          <w:p w14:paraId="365DC8D3"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46EE1E78"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CA4F7C" w14:paraId="7139471F"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675DEAC1" w14:textId="77777777" w:rsidR="00CA4F7C" w:rsidRDefault="00CA4F7C" w:rsidP="00EC01E0">
            <w:pPr>
              <w:jc w:val="both"/>
              <w:rPr>
                <w:i/>
                <w:iCs/>
                <w:sz w:val="28"/>
                <w:szCs w:val="28"/>
              </w:rPr>
            </w:pPr>
            <w:r>
              <w:rPr>
                <w:i/>
                <w:iCs/>
                <w:sz w:val="28"/>
                <w:szCs w:val="28"/>
              </w:rPr>
              <w:t>4</w:t>
            </w:r>
          </w:p>
        </w:tc>
        <w:tc>
          <w:tcPr>
            <w:tcW w:w="1251" w:type="dxa"/>
          </w:tcPr>
          <w:p w14:paraId="1903D897"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Form 3B( Part A&amp;B)</w:t>
            </w:r>
          </w:p>
        </w:tc>
        <w:tc>
          <w:tcPr>
            <w:tcW w:w="5282" w:type="dxa"/>
          </w:tcPr>
          <w:p w14:paraId="4398D09A"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362FE9">
              <w:rPr>
                <w:i/>
                <w:iCs/>
                <w:sz w:val="28"/>
                <w:szCs w:val="28"/>
              </w:rPr>
              <w:t>Statement of Investment Assets (General Insurer including an insurer carrying on business of reinsurance or health insurance).</w:t>
            </w:r>
          </w:p>
        </w:tc>
        <w:tc>
          <w:tcPr>
            <w:tcW w:w="1842" w:type="dxa"/>
          </w:tcPr>
          <w:p w14:paraId="5887832E"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15946">
              <w:rPr>
                <w:i/>
                <w:iCs/>
                <w:sz w:val="28"/>
                <w:szCs w:val="28"/>
              </w:rPr>
              <w:t>Quarterly</w:t>
            </w:r>
          </w:p>
        </w:tc>
        <w:tc>
          <w:tcPr>
            <w:tcW w:w="2127" w:type="dxa"/>
          </w:tcPr>
          <w:p w14:paraId="61C05061"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29D87CD2"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CA4F7C" w14:paraId="75CAF8A0"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3D6A715D" w14:textId="77777777" w:rsidR="00CA4F7C" w:rsidRDefault="00CA4F7C" w:rsidP="00EC01E0">
            <w:pPr>
              <w:jc w:val="both"/>
              <w:rPr>
                <w:i/>
                <w:iCs/>
                <w:sz w:val="28"/>
                <w:szCs w:val="28"/>
              </w:rPr>
            </w:pPr>
            <w:r>
              <w:rPr>
                <w:i/>
                <w:iCs/>
                <w:sz w:val="28"/>
                <w:szCs w:val="28"/>
              </w:rPr>
              <w:t>5</w:t>
            </w:r>
          </w:p>
        </w:tc>
        <w:tc>
          <w:tcPr>
            <w:tcW w:w="1251" w:type="dxa"/>
          </w:tcPr>
          <w:p w14:paraId="378BD56D"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Form 4(Part A)</w:t>
            </w:r>
          </w:p>
        </w:tc>
        <w:tc>
          <w:tcPr>
            <w:tcW w:w="5282" w:type="dxa"/>
          </w:tcPr>
          <w:p w14:paraId="0A878BDF"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Exposure / Prudential and other Investment Norms – Compliance Certificate.</w:t>
            </w:r>
          </w:p>
        </w:tc>
        <w:tc>
          <w:tcPr>
            <w:tcW w:w="1842" w:type="dxa"/>
          </w:tcPr>
          <w:p w14:paraId="0D0D9240"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15946">
              <w:rPr>
                <w:i/>
                <w:iCs/>
                <w:sz w:val="28"/>
                <w:szCs w:val="28"/>
              </w:rPr>
              <w:t>Quarterly</w:t>
            </w:r>
          </w:p>
        </w:tc>
        <w:tc>
          <w:tcPr>
            <w:tcW w:w="2127" w:type="dxa"/>
          </w:tcPr>
          <w:p w14:paraId="5CB0697B"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76CB716A"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CA4F7C" w14:paraId="47682666"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06B0FB8E" w14:textId="77777777" w:rsidR="00CA4F7C" w:rsidRDefault="00CA4F7C" w:rsidP="00EC01E0">
            <w:pPr>
              <w:jc w:val="both"/>
              <w:rPr>
                <w:i/>
                <w:iCs/>
                <w:sz w:val="28"/>
                <w:szCs w:val="28"/>
              </w:rPr>
            </w:pPr>
            <w:r>
              <w:rPr>
                <w:i/>
                <w:iCs/>
                <w:sz w:val="28"/>
                <w:szCs w:val="28"/>
              </w:rPr>
              <w:lastRenderedPageBreak/>
              <w:t>6</w:t>
            </w:r>
          </w:p>
        </w:tc>
        <w:tc>
          <w:tcPr>
            <w:tcW w:w="1251" w:type="dxa"/>
          </w:tcPr>
          <w:p w14:paraId="4EAF1994"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Form 4(Part B)</w:t>
            </w:r>
          </w:p>
        </w:tc>
        <w:tc>
          <w:tcPr>
            <w:tcW w:w="5282" w:type="dxa"/>
          </w:tcPr>
          <w:p w14:paraId="2E7515F0"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362FE9">
              <w:rPr>
                <w:i/>
                <w:iCs/>
                <w:sz w:val="28"/>
                <w:szCs w:val="28"/>
              </w:rPr>
              <w:t>Internal / Concurrent Auditor's Certificate on Investment Risk Management Systems - Implementation Status.</w:t>
            </w:r>
          </w:p>
        </w:tc>
        <w:tc>
          <w:tcPr>
            <w:tcW w:w="1842" w:type="dxa"/>
          </w:tcPr>
          <w:p w14:paraId="5CD7637D"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15946">
              <w:rPr>
                <w:i/>
                <w:iCs/>
                <w:sz w:val="28"/>
                <w:szCs w:val="28"/>
              </w:rPr>
              <w:t>Quarterly</w:t>
            </w:r>
          </w:p>
        </w:tc>
        <w:tc>
          <w:tcPr>
            <w:tcW w:w="2127" w:type="dxa"/>
          </w:tcPr>
          <w:p w14:paraId="4E10A14E"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6F090094"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CA4F7C" w14:paraId="67DA5140"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019601FB" w14:textId="77777777" w:rsidR="00CA4F7C" w:rsidRDefault="00CA4F7C" w:rsidP="00EC01E0">
            <w:pPr>
              <w:jc w:val="both"/>
              <w:rPr>
                <w:i/>
                <w:iCs/>
                <w:sz w:val="28"/>
                <w:szCs w:val="28"/>
              </w:rPr>
            </w:pPr>
            <w:r>
              <w:rPr>
                <w:i/>
                <w:iCs/>
                <w:sz w:val="28"/>
                <w:szCs w:val="28"/>
              </w:rPr>
              <w:t>7</w:t>
            </w:r>
          </w:p>
        </w:tc>
        <w:tc>
          <w:tcPr>
            <w:tcW w:w="1251" w:type="dxa"/>
          </w:tcPr>
          <w:p w14:paraId="72D6B560"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Form 4A( Part A,B, C &amp;D)</w:t>
            </w:r>
          </w:p>
        </w:tc>
        <w:tc>
          <w:tcPr>
            <w:tcW w:w="5282" w:type="dxa"/>
          </w:tcPr>
          <w:p w14:paraId="31F910C0"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Statement of Investment Subject to Exposure Norms – Investee Company, Group, Promoter Group, Industry Sector.</w:t>
            </w:r>
          </w:p>
        </w:tc>
        <w:tc>
          <w:tcPr>
            <w:tcW w:w="1842" w:type="dxa"/>
          </w:tcPr>
          <w:p w14:paraId="3B0451EB"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15946">
              <w:rPr>
                <w:i/>
                <w:iCs/>
                <w:sz w:val="28"/>
                <w:szCs w:val="28"/>
              </w:rPr>
              <w:t>Quarterly</w:t>
            </w:r>
          </w:p>
        </w:tc>
        <w:tc>
          <w:tcPr>
            <w:tcW w:w="2127" w:type="dxa"/>
          </w:tcPr>
          <w:p w14:paraId="2FC778BE"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126FD8BC"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041F65" w14:paraId="4831504D"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3D6C03DA" w14:textId="77777777" w:rsidR="00CA4F7C" w:rsidRDefault="00CA4F7C" w:rsidP="00EC01E0">
            <w:pPr>
              <w:jc w:val="both"/>
              <w:rPr>
                <w:i/>
                <w:iCs/>
                <w:sz w:val="28"/>
                <w:szCs w:val="28"/>
              </w:rPr>
            </w:pPr>
            <w:r>
              <w:rPr>
                <w:i/>
                <w:iCs/>
                <w:sz w:val="28"/>
                <w:szCs w:val="28"/>
              </w:rPr>
              <w:t>8</w:t>
            </w:r>
          </w:p>
        </w:tc>
        <w:tc>
          <w:tcPr>
            <w:tcW w:w="1251" w:type="dxa"/>
          </w:tcPr>
          <w:p w14:paraId="73DCA8D8"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Form 5</w:t>
            </w:r>
          </w:p>
        </w:tc>
        <w:tc>
          <w:tcPr>
            <w:tcW w:w="5282" w:type="dxa"/>
          </w:tcPr>
          <w:p w14:paraId="734660D3"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362FE9">
              <w:rPr>
                <w:i/>
                <w:iCs/>
                <w:sz w:val="28"/>
                <w:szCs w:val="28"/>
              </w:rPr>
              <w:t>Statement of Investment Reconciliation.</w:t>
            </w:r>
          </w:p>
        </w:tc>
        <w:tc>
          <w:tcPr>
            <w:tcW w:w="1842" w:type="dxa"/>
          </w:tcPr>
          <w:p w14:paraId="6DFD7051"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15946">
              <w:rPr>
                <w:i/>
                <w:iCs/>
                <w:sz w:val="28"/>
                <w:szCs w:val="28"/>
              </w:rPr>
              <w:t>Quarterly</w:t>
            </w:r>
          </w:p>
        </w:tc>
        <w:tc>
          <w:tcPr>
            <w:tcW w:w="2127" w:type="dxa"/>
          </w:tcPr>
          <w:p w14:paraId="2ECAC265"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339076FB"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041F65" w14:paraId="7F6052AF"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26E28100" w14:textId="77777777" w:rsidR="00CA4F7C" w:rsidRDefault="00CA4F7C" w:rsidP="00EC01E0">
            <w:pPr>
              <w:jc w:val="both"/>
              <w:rPr>
                <w:i/>
                <w:iCs/>
                <w:sz w:val="28"/>
                <w:szCs w:val="28"/>
              </w:rPr>
            </w:pPr>
            <w:r>
              <w:rPr>
                <w:i/>
                <w:iCs/>
                <w:sz w:val="28"/>
                <w:szCs w:val="28"/>
              </w:rPr>
              <w:t>9</w:t>
            </w:r>
          </w:p>
        </w:tc>
        <w:tc>
          <w:tcPr>
            <w:tcW w:w="1251" w:type="dxa"/>
          </w:tcPr>
          <w:p w14:paraId="5A7BAD79"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Form 5A</w:t>
            </w:r>
          </w:p>
        </w:tc>
        <w:tc>
          <w:tcPr>
            <w:tcW w:w="5282" w:type="dxa"/>
          </w:tcPr>
          <w:p w14:paraId="55BAD7F1" w14:textId="77777777" w:rsidR="00CA4F7C" w:rsidRPr="00362FE9"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 xml:space="preserve">Statement of Investment </w:t>
            </w:r>
            <w:r>
              <w:rPr>
                <w:i/>
                <w:iCs/>
                <w:sz w:val="28"/>
                <w:szCs w:val="28"/>
              </w:rPr>
              <w:t>in Mutual Funds.</w:t>
            </w:r>
          </w:p>
        </w:tc>
        <w:tc>
          <w:tcPr>
            <w:tcW w:w="1842" w:type="dxa"/>
          </w:tcPr>
          <w:p w14:paraId="7BFB2259" w14:textId="77777777" w:rsidR="00CA4F7C" w:rsidRPr="00715946"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15946">
              <w:rPr>
                <w:i/>
                <w:iCs/>
                <w:sz w:val="28"/>
                <w:szCs w:val="28"/>
              </w:rPr>
              <w:t>Quarterly</w:t>
            </w:r>
          </w:p>
        </w:tc>
        <w:tc>
          <w:tcPr>
            <w:tcW w:w="2127" w:type="dxa"/>
          </w:tcPr>
          <w:p w14:paraId="6C619C74" w14:textId="77777777" w:rsidR="00CA4F7C" w:rsidRPr="004533F6"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77BBEC2C" w14:textId="77777777" w:rsidR="00CA4F7C" w:rsidRPr="00736161"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CA4F7C" w14:paraId="351365F1" w14:textId="77777777" w:rsidTr="00041F65">
        <w:trPr>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2D5109C6" w14:textId="77777777" w:rsidR="00CA4F7C" w:rsidRDefault="00CA4F7C" w:rsidP="00EC01E0">
            <w:pPr>
              <w:jc w:val="both"/>
              <w:rPr>
                <w:i/>
                <w:iCs/>
                <w:sz w:val="28"/>
                <w:szCs w:val="28"/>
              </w:rPr>
            </w:pPr>
            <w:r>
              <w:rPr>
                <w:i/>
                <w:iCs/>
                <w:sz w:val="28"/>
                <w:szCs w:val="28"/>
              </w:rPr>
              <w:t>10</w:t>
            </w:r>
          </w:p>
        </w:tc>
        <w:tc>
          <w:tcPr>
            <w:tcW w:w="1251" w:type="dxa"/>
          </w:tcPr>
          <w:p w14:paraId="18F0B0B2"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Pr>
                <w:i/>
                <w:iCs/>
                <w:sz w:val="28"/>
                <w:szCs w:val="28"/>
              </w:rPr>
              <w:t>Form 6</w:t>
            </w:r>
          </w:p>
        </w:tc>
        <w:tc>
          <w:tcPr>
            <w:tcW w:w="5282" w:type="dxa"/>
          </w:tcPr>
          <w:p w14:paraId="64B7663E"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362FE9">
              <w:rPr>
                <w:i/>
                <w:iCs/>
                <w:sz w:val="28"/>
                <w:szCs w:val="28"/>
              </w:rPr>
              <w:t xml:space="preserve">Certificate under Sec </w:t>
            </w:r>
            <w:r>
              <w:rPr>
                <w:i/>
                <w:iCs/>
                <w:sz w:val="28"/>
                <w:szCs w:val="28"/>
              </w:rPr>
              <w:t>28(2A),28(2B),28(3) the Insurance Act, 1938</w:t>
            </w:r>
            <w:r w:rsidRPr="00362FE9">
              <w:rPr>
                <w:i/>
                <w:iCs/>
                <w:sz w:val="28"/>
                <w:szCs w:val="28"/>
              </w:rPr>
              <w:t>.</w:t>
            </w:r>
          </w:p>
        </w:tc>
        <w:tc>
          <w:tcPr>
            <w:tcW w:w="1842" w:type="dxa"/>
          </w:tcPr>
          <w:p w14:paraId="6ADA4099"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15946">
              <w:rPr>
                <w:i/>
                <w:iCs/>
                <w:sz w:val="28"/>
                <w:szCs w:val="28"/>
              </w:rPr>
              <w:t>Quarterly</w:t>
            </w:r>
          </w:p>
        </w:tc>
        <w:tc>
          <w:tcPr>
            <w:tcW w:w="2127" w:type="dxa"/>
          </w:tcPr>
          <w:p w14:paraId="51ED12E2"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0EFA581F" w14:textId="77777777" w:rsidR="00CA4F7C" w:rsidRDefault="00CA4F7C" w:rsidP="00EC01E0">
            <w:pPr>
              <w:jc w:val="both"/>
              <w:cnfStyle w:val="000000000000" w:firstRow="0" w:lastRow="0" w:firstColumn="0" w:lastColumn="0" w:oddVBand="0" w:evenVBand="0" w:oddHBand="0"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r w:rsidR="00CA4F7C" w14:paraId="48444926" w14:textId="77777777" w:rsidTr="00041F65">
        <w:trPr>
          <w:cnfStyle w:val="000000100000" w:firstRow="0" w:lastRow="0" w:firstColumn="0" w:lastColumn="0" w:oddVBand="0" w:evenVBand="0" w:oddHBand="1" w:evenHBand="0" w:firstRowFirstColumn="0" w:firstRowLastColumn="0" w:lastRowFirstColumn="0" w:lastRowLastColumn="0"/>
          <w:divId w:val="443618743"/>
        </w:trPr>
        <w:tc>
          <w:tcPr>
            <w:cnfStyle w:val="001000000000" w:firstRow="0" w:lastRow="0" w:firstColumn="1" w:lastColumn="0" w:oddVBand="0" w:evenVBand="0" w:oddHBand="0" w:evenHBand="0" w:firstRowFirstColumn="0" w:firstRowLastColumn="0" w:lastRowFirstColumn="0" w:lastRowLastColumn="0"/>
            <w:tcW w:w="692" w:type="dxa"/>
          </w:tcPr>
          <w:p w14:paraId="443AAFBC" w14:textId="77777777" w:rsidR="00CA4F7C" w:rsidRDefault="00CA4F7C" w:rsidP="00EC01E0">
            <w:pPr>
              <w:jc w:val="both"/>
              <w:rPr>
                <w:i/>
                <w:iCs/>
                <w:sz w:val="28"/>
                <w:szCs w:val="28"/>
              </w:rPr>
            </w:pPr>
            <w:r>
              <w:rPr>
                <w:i/>
                <w:iCs/>
                <w:sz w:val="28"/>
                <w:szCs w:val="28"/>
              </w:rPr>
              <w:t>11</w:t>
            </w:r>
          </w:p>
        </w:tc>
        <w:tc>
          <w:tcPr>
            <w:tcW w:w="1251" w:type="dxa"/>
          </w:tcPr>
          <w:p w14:paraId="1A748954"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Pr>
                <w:i/>
                <w:iCs/>
                <w:sz w:val="28"/>
                <w:szCs w:val="28"/>
              </w:rPr>
              <w:t>Form 7</w:t>
            </w:r>
          </w:p>
        </w:tc>
        <w:tc>
          <w:tcPr>
            <w:tcW w:w="5282" w:type="dxa"/>
          </w:tcPr>
          <w:p w14:paraId="03C520AE"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362FE9">
              <w:rPr>
                <w:i/>
                <w:iCs/>
                <w:sz w:val="28"/>
                <w:szCs w:val="28"/>
              </w:rPr>
              <w:t>Statement of Non-Performing Assets.</w:t>
            </w:r>
          </w:p>
        </w:tc>
        <w:tc>
          <w:tcPr>
            <w:tcW w:w="1842" w:type="dxa"/>
          </w:tcPr>
          <w:p w14:paraId="3C83596D"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15946">
              <w:rPr>
                <w:i/>
                <w:iCs/>
                <w:sz w:val="28"/>
                <w:szCs w:val="28"/>
              </w:rPr>
              <w:t>Quarterly</w:t>
            </w:r>
          </w:p>
        </w:tc>
        <w:tc>
          <w:tcPr>
            <w:tcW w:w="2127" w:type="dxa"/>
          </w:tcPr>
          <w:p w14:paraId="160A7681"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4533F6">
              <w:rPr>
                <w:i/>
                <w:iCs/>
                <w:sz w:val="28"/>
                <w:szCs w:val="28"/>
              </w:rPr>
              <w:t>Within 30 days of the end of the Quarter.</w:t>
            </w:r>
          </w:p>
        </w:tc>
        <w:tc>
          <w:tcPr>
            <w:tcW w:w="3502" w:type="dxa"/>
          </w:tcPr>
          <w:p w14:paraId="2A70E66A" w14:textId="77777777" w:rsidR="00CA4F7C" w:rsidRDefault="00CA4F7C" w:rsidP="00EC01E0">
            <w:pPr>
              <w:jc w:val="both"/>
              <w:cnfStyle w:val="000000100000" w:firstRow="0" w:lastRow="0" w:firstColumn="0" w:lastColumn="0" w:oddVBand="0" w:evenVBand="0" w:oddHBand="1" w:evenHBand="0" w:firstRowFirstColumn="0" w:firstRowLastColumn="0" w:lastRowFirstColumn="0" w:lastRowLastColumn="0"/>
              <w:rPr>
                <w:i/>
                <w:iCs/>
                <w:sz w:val="28"/>
                <w:szCs w:val="28"/>
              </w:rPr>
            </w:pPr>
            <w:r w:rsidRPr="00736161">
              <w:rPr>
                <w:i/>
                <w:iCs/>
                <w:sz w:val="28"/>
                <w:szCs w:val="28"/>
              </w:rPr>
              <w:t>Principal Officer / Chief of Investment / Chief of (Finance).</w:t>
            </w:r>
          </w:p>
        </w:tc>
      </w:tr>
    </w:tbl>
    <w:p w14:paraId="7EB70C12" w14:textId="77777777" w:rsidR="00CA4F7C" w:rsidRDefault="00CA4F7C" w:rsidP="00CA4F7C">
      <w:pPr>
        <w:jc w:val="both"/>
        <w:divId w:val="443618743"/>
        <w:rPr>
          <w:i/>
          <w:iCs/>
          <w:sz w:val="28"/>
          <w:szCs w:val="28"/>
        </w:rPr>
      </w:pPr>
    </w:p>
    <w:p w14:paraId="4F570380" w14:textId="77777777" w:rsidR="00CA4F7C" w:rsidRPr="001D26B7" w:rsidRDefault="00CA4F7C" w:rsidP="00CA4F7C">
      <w:pPr>
        <w:jc w:val="both"/>
        <w:divId w:val="443618743"/>
        <w:rPr>
          <w:b/>
          <w:bCs/>
          <w:i/>
          <w:iCs/>
          <w:sz w:val="28"/>
          <w:szCs w:val="28"/>
        </w:rPr>
      </w:pPr>
      <w:r w:rsidRPr="001D26B7">
        <w:rPr>
          <w:b/>
          <w:bCs/>
          <w:i/>
          <w:iCs/>
          <w:sz w:val="28"/>
          <w:szCs w:val="28"/>
          <w:u w:val="single"/>
        </w:rPr>
        <w:t>DISCLAIMER:</w:t>
      </w:r>
      <w:r>
        <w:rPr>
          <w:b/>
          <w:bCs/>
          <w:i/>
          <w:iCs/>
          <w:sz w:val="28"/>
          <w:szCs w:val="28"/>
        </w:rPr>
        <w:t xml:space="preserve"> the article presented here is only for sharing information and knowledge with readers. The views if any are personal views of the author. In case of necessity do consult with Insurance Professionals for more clarity and understanding on subject matter. </w:t>
      </w:r>
    </w:p>
    <w:p w14:paraId="376DB171" w14:textId="77777777" w:rsidR="00186A83" w:rsidRPr="00CA4F7C" w:rsidRDefault="00186A83" w:rsidP="00CA4F7C">
      <w:pPr>
        <w:divId w:val="443618743"/>
      </w:pPr>
    </w:p>
    <w:sectPr w:rsidR="00186A83" w:rsidRPr="00CA4F7C" w:rsidSect="0067239F">
      <w:headerReference w:type="default" r:id="rId8"/>
      <w:footerReference w:type="default" r:id="rId9"/>
      <w:pgSz w:w="15840" w:h="12240" w:orient="landscape"/>
      <w:pgMar w:top="567" w:right="567" w:bottom="567" w:left="567"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11A41" w14:textId="77777777" w:rsidR="00F35D6F" w:rsidRDefault="00F35D6F" w:rsidP="00E80619">
      <w:r>
        <w:separator/>
      </w:r>
    </w:p>
  </w:endnote>
  <w:endnote w:type="continuationSeparator" w:id="0">
    <w:p w14:paraId="5B682E35" w14:textId="77777777" w:rsidR="00F35D6F" w:rsidRDefault="00F35D6F"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2F1ABF" w:rsidRDefault="00022169" w:rsidP="00022169">
    <w:pPr>
      <w:pStyle w:val="Header"/>
      <w:shd w:val="clear" w:color="auto" w:fill="ED7D31" w:themeFill="accent2"/>
      <w:rPr>
        <w:rFonts w:ascii="Source Sans Pro" w:hAnsi="Source Sans Pro"/>
        <w:b/>
        <w:bCs/>
        <w:i/>
        <w:iCs/>
        <w:caps/>
        <w:color w:val="000000" w:themeColor="text1"/>
        <w:sz w:val="36"/>
        <w:szCs w:val="36"/>
      </w:rPr>
    </w:pPr>
    <w:r w:rsidRPr="002F1ABF">
      <w:rPr>
        <w:rFonts w:ascii="Source Sans Pro" w:hAnsi="Source Sans Pro"/>
        <w:b/>
        <w:bCs/>
        <w:i/>
        <w:iCs/>
        <w:caps/>
        <w:color w:val="000000" w:themeColor="text1"/>
        <w:sz w:val="36"/>
        <w:szCs w:val="36"/>
      </w:rPr>
      <w:t xml:space="preserve">fCS DEEPAK P. SINGH </w:t>
    </w:r>
  </w:p>
  <w:p w14:paraId="28BA4DEC" w14:textId="2A784F9A"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r w:rsidR="002F1ABF">
      <w:rPr>
        <w:rFonts w:ascii="Source Sans Pro" w:hAnsi="Source Sans Pro"/>
        <w:i/>
        <w:iCs/>
        <w:color w:val="000000" w:themeColor="text1"/>
        <w:sz w:val="28"/>
        <w:szCs w:val="28"/>
      </w:rPr>
      <w:t>/7506904961</w:t>
    </w:r>
  </w:p>
  <w:p w14:paraId="5BE99CB6" w14:textId="22DE5675" w:rsidR="007328D2" w:rsidRDefault="00022169" w:rsidP="00022169">
    <w:pPr>
      <w:pStyle w:val="Foot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 xml:space="preserve">Email ID: </w:t>
    </w:r>
    <w:hyperlink r:id="rId1" w:history="1">
      <w:r w:rsidR="007328D2" w:rsidRPr="00724B65">
        <w:rPr>
          <w:rStyle w:val="Hyperlink"/>
          <w:rFonts w:ascii="Source Sans Pro" w:hAnsi="Source Sans Pro"/>
          <w:i/>
          <w:iCs/>
          <w:sz w:val="28"/>
          <w:szCs w:val="28"/>
        </w:rPr>
        <w:t>cs.deepakpsingh@gmail.com</w:t>
      </w:r>
    </w:hyperlink>
  </w:p>
  <w:p w14:paraId="02174031" w14:textId="74CB3CE9" w:rsidR="00AA5CEF" w:rsidRDefault="007328D2" w:rsidP="00022169">
    <w:pPr>
      <w:pStyle w:val="Footer"/>
      <w:shd w:val="clear" w:color="auto" w:fill="ED7D31" w:themeFill="accent2"/>
    </w:pPr>
    <w:r>
      <w:rPr>
        <w:rFonts w:ascii="Source Sans Pro" w:hAnsi="Source Sans Pro"/>
        <w:i/>
        <w:iCs/>
        <w:color w:val="000000" w:themeColor="text1"/>
        <w:sz w:val="28"/>
        <w:szCs w:val="28"/>
      </w:rPr>
      <w:t xml:space="preserve">                                                                                    Nation First-Jai Hind Jai Bharat</w:t>
    </w:r>
    <w:r w:rsidR="0002216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C1F05" w14:textId="77777777" w:rsidR="00F35D6F" w:rsidRDefault="00F35D6F" w:rsidP="00E80619">
      <w:r>
        <w:separator/>
      </w:r>
    </w:p>
  </w:footnote>
  <w:footnote w:type="continuationSeparator" w:id="0">
    <w:p w14:paraId="2018354F" w14:textId="77777777" w:rsidR="00F35D6F" w:rsidRDefault="00F35D6F"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rPr>
        <w:lang w:val="en-IN"/>
      </w:rPr>
    </w:pPr>
    <w:r>
      <w:rPr>
        <w:noProof/>
      </w:rPr>
      <w:drawing>
        <wp:inline distT="0" distB="0" distL="0" distR="0" wp14:anchorId="6A85E3DE" wp14:editId="160CFFF7">
          <wp:extent cx="1048053" cy="90644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005"/>
    <w:multiLevelType w:val="hybridMultilevel"/>
    <w:tmpl w:val="2BC6D2A2"/>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A772D"/>
    <w:multiLevelType w:val="hybridMultilevel"/>
    <w:tmpl w:val="B18AA428"/>
    <w:lvl w:ilvl="0" w:tplc="FFFFFFFF">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 w15:restartNumberingAfterBreak="0">
    <w:nsid w:val="0325535A"/>
    <w:multiLevelType w:val="multilevel"/>
    <w:tmpl w:val="BE6814C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5182"/>
    <w:multiLevelType w:val="hybridMultilevel"/>
    <w:tmpl w:val="41061854"/>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8D3030"/>
    <w:multiLevelType w:val="hybridMultilevel"/>
    <w:tmpl w:val="99889578"/>
    <w:lvl w:ilvl="0" w:tplc="D09A482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85436EB"/>
    <w:multiLevelType w:val="multilevel"/>
    <w:tmpl w:val="118C6E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5975F7"/>
    <w:multiLevelType w:val="hybridMultilevel"/>
    <w:tmpl w:val="9926DB6E"/>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3E0A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53DC7"/>
    <w:multiLevelType w:val="hybridMultilevel"/>
    <w:tmpl w:val="77DA57CC"/>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9C012B"/>
    <w:multiLevelType w:val="hybridMultilevel"/>
    <w:tmpl w:val="6F20C0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A64A8D"/>
    <w:multiLevelType w:val="hybridMultilevel"/>
    <w:tmpl w:val="E074743A"/>
    <w:lvl w:ilvl="0" w:tplc="9E2806A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D114E40"/>
    <w:multiLevelType w:val="hybridMultilevel"/>
    <w:tmpl w:val="6F20C054"/>
    <w:lvl w:ilvl="0" w:tplc="D09A482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CC12A6"/>
    <w:multiLevelType w:val="hybridMultilevel"/>
    <w:tmpl w:val="36024D08"/>
    <w:lvl w:ilvl="0" w:tplc="FFFFFFFF">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08E30EC"/>
    <w:multiLevelType w:val="hybridMultilevel"/>
    <w:tmpl w:val="6F20C0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033723"/>
    <w:multiLevelType w:val="hybridMultilevel"/>
    <w:tmpl w:val="35463C02"/>
    <w:lvl w:ilvl="0" w:tplc="05504464">
      <w:start w:val="4"/>
      <w:numFmt w:val="decimal"/>
      <w:lvlText w:val="%1."/>
      <w:lvlJc w:val="left"/>
      <w:pPr>
        <w:ind w:left="432" w:hanging="360"/>
      </w:pPr>
      <w:rPr>
        <w:rFonts w:hint="default"/>
        <w:b/>
      </w:rPr>
    </w:lvl>
    <w:lvl w:ilvl="1" w:tplc="40090019" w:tentative="1">
      <w:start w:val="1"/>
      <w:numFmt w:val="lowerLetter"/>
      <w:lvlText w:val="%2."/>
      <w:lvlJc w:val="left"/>
      <w:pPr>
        <w:ind w:left="1152" w:hanging="360"/>
      </w:pPr>
    </w:lvl>
    <w:lvl w:ilvl="2" w:tplc="4009001B" w:tentative="1">
      <w:start w:val="1"/>
      <w:numFmt w:val="lowerRoman"/>
      <w:lvlText w:val="%3."/>
      <w:lvlJc w:val="right"/>
      <w:pPr>
        <w:ind w:left="1872" w:hanging="180"/>
      </w:pPr>
    </w:lvl>
    <w:lvl w:ilvl="3" w:tplc="4009000F" w:tentative="1">
      <w:start w:val="1"/>
      <w:numFmt w:val="decimal"/>
      <w:lvlText w:val="%4."/>
      <w:lvlJc w:val="left"/>
      <w:pPr>
        <w:ind w:left="2592" w:hanging="360"/>
      </w:pPr>
    </w:lvl>
    <w:lvl w:ilvl="4" w:tplc="40090019" w:tentative="1">
      <w:start w:val="1"/>
      <w:numFmt w:val="lowerLetter"/>
      <w:lvlText w:val="%5."/>
      <w:lvlJc w:val="left"/>
      <w:pPr>
        <w:ind w:left="3312" w:hanging="360"/>
      </w:pPr>
    </w:lvl>
    <w:lvl w:ilvl="5" w:tplc="4009001B" w:tentative="1">
      <w:start w:val="1"/>
      <w:numFmt w:val="lowerRoman"/>
      <w:lvlText w:val="%6."/>
      <w:lvlJc w:val="right"/>
      <w:pPr>
        <w:ind w:left="4032" w:hanging="180"/>
      </w:pPr>
    </w:lvl>
    <w:lvl w:ilvl="6" w:tplc="4009000F" w:tentative="1">
      <w:start w:val="1"/>
      <w:numFmt w:val="decimal"/>
      <w:lvlText w:val="%7."/>
      <w:lvlJc w:val="left"/>
      <w:pPr>
        <w:ind w:left="4752" w:hanging="360"/>
      </w:pPr>
    </w:lvl>
    <w:lvl w:ilvl="7" w:tplc="40090019" w:tentative="1">
      <w:start w:val="1"/>
      <w:numFmt w:val="lowerLetter"/>
      <w:lvlText w:val="%8."/>
      <w:lvlJc w:val="left"/>
      <w:pPr>
        <w:ind w:left="5472" w:hanging="360"/>
      </w:pPr>
    </w:lvl>
    <w:lvl w:ilvl="8" w:tplc="4009001B" w:tentative="1">
      <w:start w:val="1"/>
      <w:numFmt w:val="lowerRoman"/>
      <w:lvlText w:val="%9."/>
      <w:lvlJc w:val="right"/>
      <w:pPr>
        <w:ind w:left="6192" w:hanging="180"/>
      </w:pPr>
    </w:lvl>
  </w:abstractNum>
  <w:abstractNum w:abstractNumId="15" w15:restartNumberingAfterBreak="0">
    <w:nsid w:val="2AC46D8E"/>
    <w:multiLevelType w:val="hybridMultilevel"/>
    <w:tmpl w:val="3D8EB97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440625"/>
    <w:multiLevelType w:val="hybridMultilevel"/>
    <w:tmpl w:val="72CA0ED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262A9A"/>
    <w:multiLevelType w:val="hybridMultilevel"/>
    <w:tmpl w:val="693CA352"/>
    <w:lvl w:ilvl="0" w:tplc="F0663A0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92C03A3"/>
    <w:multiLevelType w:val="hybridMultilevel"/>
    <w:tmpl w:val="3D8EB97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447004"/>
    <w:multiLevelType w:val="hybridMultilevel"/>
    <w:tmpl w:val="3640A47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1B3A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C78B2"/>
    <w:multiLevelType w:val="hybridMultilevel"/>
    <w:tmpl w:val="4A4E1D72"/>
    <w:lvl w:ilvl="0" w:tplc="588EA1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904DCA"/>
    <w:multiLevelType w:val="hybridMultilevel"/>
    <w:tmpl w:val="F7C281DA"/>
    <w:lvl w:ilvl="0" w:tplc="761A2A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C6327"/>
    <w:multiLevelType w:val="multilevel"/>
    <w:tmpl w:val="CE923C34"/>
    <w:lvl w:ilvl="0">
      <w:start w:val="1"/>
      <w:numFmt w:val="decimal"/>
      <w:lvlText w:val="%1."/>
      <w:lvlJc w:val="left"/>
      <w:pPr>
        <w:tabs>
          <w:tab w:val="num" w:pos="720"/>
        </w:tabs>
        <w:ind w:left="720" w:hanging="360"/>
      </w:pPr>
      <w:rPr>
        <w:rFonts w:ascii="Source Sans Pro" w:eastAsiaTheme="minorEastAsia" w:hAnsi="Source Sans Pro" w:cs="Times New Roman"/>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33C65"/>
    <w:multiLevelType w:val="hybridMultilevel"/>
    <w:tmpl w:val="58204A68"/>
    <w:lvl w:ilvl="0" w:tplc="FFFFFFFF">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550D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6F4D9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4C48AF"/>
    <w:multiLevelType w:val="hybridMultilevel"/>
    <w:tmpl w:val="3AD0A22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2F3574"/>
    <w:multiLevelType w:val="hybridMultilevel"/>
    <w:tmpl w:val="ACD01FF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7660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7B4F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FF1E81"/>
    <w:multiLevelType w:val="hybridMultilevel"/>
    <w:tmpl w:val="7A105BFA"/>
    <w:lvl w:ilvl="0" w:tplc="F1725BD4">
      <w:start w:val="1"/>
      <w:numFmt w:val="lowerRoman"/>
      <w:lvlText w:val="%1)"/>
      <w:lvlJc w:val="left"/>
      <w:pPr>
        <w:ind w:left="720" w:hanging="360"/>
      </w:pPr>
      <w:rPr>
        <w:rFonts w:asciiTheme="minorHAnsi" w:eastAsiaTheme="minorHAnsi" w:hAnsiTheme="minorHAnsi"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2086AF2"/>
    <w:multiLevelType w:val="hybridMultilevel"/>
    <w:tmpl w:val="72CA0ED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B252F1"/>
    <w:multiLevelType w:val="hybridMultilevel"/>
    <w:tmpl w:val="72CA0ED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3E35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1487D"/>
    <w:multiLevelType w:val="multilevel"/>
    <w:tmpl w:val="69E2A438"/>
    <w:lvl w:ilvl="0">
      <w:start w:val="4"/>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99F0BC3"/>
    <w:multiLevelType w:val="hybridMultilevel"/>
    <w:tmpl w:val="B2584EC8"/>
    <w:lvl w:ilvl="0" w:tplc="8AB60C06">
      <w:start w:val="1"/>
      <w:numFmt w:val="lowerRoman"/>
      <w:lvlText w:val="%1)"/>
      <w:lvlJc w:val="left"/>
      <w:pPr>
        <w:ind w:left="1080" w:hanging="72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9A173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B2636A"/>
    <w:multiLevelType w:val="hybridMultilevel"/>
    <w:tmpl w:val="330846D6"/>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BB3ABD"/>
    <w:multiLevelType w:val="hybridMultilevel"/>
    <w:tmpl w:val="3A008368"/>
    <w:lvl w:ilvl="0" w:tplc="FFFFFFFF">
      <w:start w:val="1"/>
      <w:numFmt w:val="lowerLetter"/>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07293A"/>
    <w:multiLevelType w:val="hybridMultilevel"/>
    <w:tmpl w:val="926CBAE0"/>
    <w:lvl w:ilvl="0" w:tplc="FFFFFFFF">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24808529">
    <w:abstractNumId w:val="22"/>
  </w:num>
  <w:num w:numId="2" w16cid:durableId="1281037685">
    <w:abstractNumId w:val="21"/>
  </w:num>
  <w:num w:numId="3" w16cid:durableId="956985947">
    <w:abstractNumId w:val="15"/>
  </w:num>
  <w:num w:numId="4" w16cid:durableId="267196285">
    <w:abstractNumId w:val="18"/>
  </w:num>
  <w:num w:numId="5" w16cid:durableId="1464347765">
    <w:abstractNumId w:val="33"/>
  </w:num>
  <w:num w:numId="6" w16cid:durableId="254673821">
    <w:abstractNumId w:val="16"/>
  </w:num>
  <w:num w:numId="7" w16cid:durableId="88238345">
    <w:abstractNumId w:val="32"/>
  </w:num>
  <w:num w:numId="8" w16cid:durableId="1300377126">
    <w:abstractNumId w:val="7"/>
  </w:num>
  <w:num w:numId="9" w16cid:durableId="1394233670">
    <w:abstractNumId w:val="3"/>
  </w:num>
  <w:num w:numId="10" w16cid:durableId="773214126">
    <w:abstractNumId w:val="34"/>
  </w:num>
  <w:num w:numId="11" w16cid:durableId="1447889314">
    <w:abstractNumId w:val="23"/>
  </w:num>
  <w:num w:numId="12" w16cid:durableId="271059867">
    <w:abstractNumId w:val="25"/>
  </w:num>
  <w:num w:numId="13" w16cid:durableId="48463286">
    <w:abstractNumId w:val="5"/>
  </w:num>
  <w:num w:numId="14" w16cid:durableId="1135483844">
    <w:abstractNumId w:val="27"/>
  </w:num>
  <w:num w:numId="15" w16cid:durableId="2132049284">
    <w:abstractNumId w:val="19"/>
  </w:num>
  <w:num w:numId="16" w16cid:durableId="1342856429">
    <w:abstractNumId w:val="12"/>
  </w:num>
  <w:num w:numId="17" w16cid:durableId="215553253">
    <w:abstractNumId w:val="40"/>
  </w:num>
  <w:num w:numId="18" w16cid:durableId="90972578">
    <w:abstractNumId w:val="24"/>
  </w:num>
  <w:num w:numId="19" w16cid:durableId="972519292">
    <w:abstractNumId w:val="37"/>
  </w:num>
  <w:num w:numId="20" w16cid:durableId="348993256">
    <w:abstractNumId w:val="38"/>
  </w:num>
  <w:num w:numId="21" w16cid:durableId="23604769">
    <w:abstractNumId w:val="0"/>
  </w:num>
  <w:num w:numId="22" w16cid:durableId="1183857520">
    <w:abstractNumId w:val="1"/>
  </w:num>
  <w:num w:numId="23" w16cid:durableId="1358585312">
    <w:abstractNumId w:val="30"/>
  </w:num>
  <w:num w:numId="24" w16cid:durableId="1250120952">
    <w:abstractNumId w:val="2"/>
  </w:num>
  <w:num w:numId="25" w16cid:durableId="1322928533">
    <w:abstractNumId w:val="29"/>
  </w:num>
  <w:num w:numId="26" w16cid:durableId="534193637">
    <w:abstractNumId w:val="26"/>
  </w:num>
  <w:num w:numId="27" w16cid:durableId="306933581">
    <w:abstractNumId w:val="6"/>
  </w:num>
  <w:num w:numId="28" w16cid:durableId="1787894441">
    <w:abstractNumId w:val="20"/>
  </w:num>
  <w:num w:numId="29" w16cid:durableId="1153910054">
    <w:abstractNumId w:val="28"/>
  </w:num>
  <w:num w:numId="30" w16cid:durableId="2084061312">
    <w:abstractNumId w:val="39"/>
  </w:num>
  <w:num w:numId="31" w16cid:durableId="129330109">
    <w:abstractNumId w:val="8"/>
  </w:num>
  <w:num w:numId="32" w16cid:durableId="447243163">
    <w:abstractNumId w:val="17"/>
  </w:num>
  <w:num w:numId="33" w16cid:durableId="2024739076">
    <w:abstractNumId w:val="11"/>
  </w:num>
  <w:num w:numId="34" w16cid:durableId="52629940">
    <w:abstractNumId w:val="13"/>
  </w:num>
  <w:num w:numId="35" w16cid:durableId="1944219707">
    <w:abstractNumId w:val="9"/>
  </w:num>
  <w:num w:numId="36" w16cid:durableId="937561720">
    <w:abstractNumId w:val="10"/>
  </w:num>
  <w:num w:numId="37" w16cid:durableId="764377803">
    <w:abstractNumId w:val="14"/>
  </w:num>
  <w:num w:numId="38" w16cid:durableId="871460864">
    <w:abstractNumId w:val="35"/>
  </w:num>
  <w:num w:numId="39" w16cid:durableId="65345569">
    <w:abstractNumId w:val="4"/>
  </w:num>
  <w:num w:numId="40" w16cid:durableId="604077404">
    <w:abstractNumId w:val="31"/>
  </w:num>
  <w:num w:numId="41" w16cid:durableId="41806850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F5E"/>
    <w:rsid w:val="00004056"/>
    <w:rsid w:val="00004731"/>
    <w:rsid w:val="0001079B"/>
    <w:rsid w:val="00020878"/>
    <w:rsid w:val="00022169"/>
    <w:rsid w:val="000257C3"/>
    <w:rsid w:val="00032A51"/>
    <w:rsid w:val="00041F65"/>
    <w:rsid w:val="00057D63"/>
    <w:rsid w:val="000615B7"/>
    <w:rsid w:val="00071405"/>
    <w:rsid w:val="000720CE"/>
    <w:rsid w:val="00081DA9"/>
    <w:rsid w:val="00082E1C"/>
    <w:rsid w:val="00083018"/>
    <w:rsid w:val="00085909"/>
    <w:rsid w:val="00087269"/>
    <w:rsid w:val="000A1EC1"/>
    <w:rsid w:val="000A2C8F"/>
    <w:rsid w:val="000A3C5F"/>
    <w:rsid w:val="000A5464"/>
    <w:rsid w:val="000A5A6E"/>
    <w:rsid w:val="000A7E3B"/>
    <w:rsid w:val="000B55A6"/>
    <w:rsid w:val="000C144B"/>
    <w:rsid w:val="000D43F3"/>
    <w:rsid w:val="000E2F1D"/>
    <w:rsid w:val="000E7B56"/>
    <w:rsid w:val="000F220C"/>
    <w:rsid w:val="000F4C66"/>
    <w:rsid w:val="00102A7A"/>
    <w:rsid w:val="00107E3D"/>
    <w:rsid w:val="0011104A"/>
    <w:rsid w:val="00113648"/>
    <w:rsid w:val="00120784"/>
    <w:rsid w:val="00123E66"/>
    <w:rsid w:val="00130415"/>
    <w:rsid w:val="001305D8"/>
    <w:rsid w:val="001335F8"/>
    <w:rsid w:val="00133FB3"/>
    <w:rsid w:val="00135421"/>
    <w:rsid w:val="00150777"/>
    <w:rsid w:val="00151B25"/>
    <w:rsid w:val="001529AF"/>
    <w:rsid w:val="0016595B"/>
    <w:rsid w:val="00170A21"/>
    <w:rsid w:val="00174C04"/>
    <w:rsid w:val="00185C69"/>
    <w:rsid w:val="00186A83"/>
    <w:rsid w:val="001928D9"/>
    <w:rsid w:val="0019382B"/>
    <w:rsid w:val="0019655D"/>
    <w:rsid w:val="00196745"/>
    <w:rsid w:val="0019681B"/>
    <w:rsid w:val="001A0A7B"/>
    <w:rsid w:val="001A3184"/>
    <w:rsid w:val="001A47B0"/>
    <w:rsid w:val="001B4757"/>
    <w:rsid w:val="001B6DBC"/>
    <w:rsid w:val="001B7280"/>
    <w:rsid w:val="001C3F21"/>
    <w:rsid w:val="001C6651"/>
    <w:rsid w:val="001D1EBE"/>
    <w:rsid w:val="001D332C"/>
    <w:rsid w:val="001E0562"/>
    <w:rsid w:val="001E426B"/>
    <w:rsid w:val="001E5340"/>
    <w:rsid w:val="001F1501"/>
    <w:rsid w:val="001F58EE"/>
    <w:rsid w:val="00202664"/>
    <w:rsid w:val="00225E27"/>
    <w:rsid w:val="002274FD"/>
    <w:rsid w:val="002378D1"/>
    <w:rsid w:val="0024231C"/>
    <w:rsid w:val="00247D4C"/>
    <w:rsid w:val="00250E8F"/>
    <w:rsid w:val="00252E1D"/>
    <w:rsid w:val="00253743"/>
    <w:rsid w:val="00275C1C"/>
    <w:rsid w:val="0028522A"/>
    <w:rsid w:val="002861D0"/>
    <w:rsid w:val="0028679C"/>
    <w:rsid w:val="00287814"/>
    <w:rsid w:val="00297FA9"/>
    <w:rsid w:val="002A2341"/>
    <w:rsid w:val="002C52E1"/>
    <w:rsid w:val="002C6FE0"/>
    <w:rsid w:val="002D4B7E"/>
    <w:rsid w:val="002D5EEE"/>
    <w:rsid w:val="002E77E7"/>
    <w:rsid w:val="002F0FBF"/>
    <w:rsid w:val="002F1ABF"/>
    <w:rsid w:val="002F6110"/>
    <w:rsid w:val="002F6BAD"/>
    <w:rsid w:val="002F6D95"/>
    <w:rsid w:val="002F755A"/>
    <w:rsid w:val="00300D46"/>
    <w:rsid w:val="00303120"/>
    <w:rsid w:val="0030391C"/>
    <w:rsid w:val="00315F96"/>
    <w:rsid w:val="0033327E"/>
    <w:rsid w:val="00340638"/>
    <w:rsid w:val="003460F6"/>
    <w:rsid w:val="0035106A"/>
    <w:rsid w:val="00352DC1"/>
    <w:rsid w:val="003557F7"/>
    <w:rsid w:val="0036550B"/>
    <w:rsid w:val="00377799"/>
    <w:rsid w:val="0038145B"/>
    <w:rsid w:val="00383C20"/>
    <w:rsid w:val="003877AF"/>
    <w:rsid w:val="003933B5"/>
    <w:rsid w:val="00393D9F"/>
    <w:rsid w:val="003A3375"/>
    <w:rsid w:val="003B386E"/>
    <w:rsid w:val="003B3E09"/>
    <w:rsid w:val="003B4D2C"/>
    <w:rsid w:val="003C2B50"/>
    <w:rsid w:val="003D089B"/>
    <w:rsid w:val="003D4B03"/>
    <w:rsid w:val="003D603E"/>
    <w:rsid w:val="003D71F2"/>
    <w:rsid w:val="003E030B"/>
    <w:rsid w:val="003E0369"/>
    <w:rsid w:val="003E4E1F"/>
    <w:rsid w:val="003E6853"/>
    <w:rsid w:val="003F03D7"/>
    <w:rsid w:val="003F04BD"/>
    <w:rsid w:val="003F2C8D"/>
    <w:rsid w:val="00405AE0"/>
    <w:rsid w:val="00411049"/>
    <w:rsid w:val="00411238"/>
    <w:rsid w:val="00422E95"/>
    <w:rsid w:val="00425516"/>
    <w:rsid w:val="00430B79"/>
    <w:rsid w:val="0043675B"/>
    <w:rsid w:val="004407C2"/>
    <w:rsid w:val="00441BCF"/>
    <w:rsid w:val="00444E40"/>
    <w:rsid w:val="00452C7D"/>
    <w:rsid w:val="00460A9B"/>
    <w:rsid w:val="00460C49"/>
    <w:rsid w:val="004668BC"/>
    <w:rsid w:val="00471F33"/>
    <w:rsid w:val="00473D2E"/>
    <w:rsid w:val="00481F5E"/>
    <w:rsid w:val="004860A9"/>
    <w:rsid w:val="004900A9"/>
    <w:rsid w:val="0049306D"/>
    <w:rsid w:val="004939CE"/>
    <w:rsid w:val="004961A4"/>
    <w:rsid w:val="00497419"/>
    <w:rsid w:val="004A5861"/>
    <w:rsid w:val="004B0DF2"/>
    <w:rsid w:val="004B148A"/>
    <w:rsid w:val="004C0B39"/>
    <w:rsid w:val="004C3B72"/>
    <w:rsid w:val="004C5B1C"/>
    <w:rsid w:val="004D0663"/>
    <w:rsid w:val="004D0985"/>
    <w:rsid w:val="004D11A2"/>
    <w:rsid w:val="004E0F30"/>
    <w:rsid w:val="004E1955"/>
    <w:rsid w:val="004F4365"/>
    <w:rsid w:val="004F50F6"/>
    <w:rsid w:val="004F67D9"/>
    <w:rsid w:val="004F6CF1"/>
    <w:rsid w:val="004F6E70"/>
    <w:rsid w:val="004F7E6A"/>
    <w:rsid w:val="005079C0"/>
    <w:rsid w:val="00514D1A"/>
    <w:rsid w:val="005165F1"/>
    <w:rsid w:val="00516CF5"/>
    <w:rsid w:val="00517ECF"/>
    <w:rsid w:val="005201B7"/>
    <w:rsid w:val="00525452"/>
    <w:rsid w:val="0053090F"/>
    <w:rsid w:val="005315BD"/>
    <w:rsid w:val="00541702"/>
    <w:rsid w:val="00542696"/>
    <w:rsid w:val="0054376A"/>
    <w:rsid w:val="00546B78"/>
    <w:rsid w:val="00547F53"/>
    <w:rsid w:val="00552BC2"/>
    <w:rsid w:val="00565EDF"/>
    <w:rsid w:val="00572549"/>
    <w:rsid w:val="00582C5A"/>
    <w:rsid w:val="00584032"/>
    <w:rsid w:val="005A1ACE"/>
    <w:rsid w:val="005A29F2"/>
    <w:rsid w:val="005A6804"/>
    <w:rsid w:val="005B1B3C"/>
    <w:rsid w:val="005C3C5E"/>
    <w:rsid w:val="005C5004"/>
    <w:rsid w:val="005C6E8D"/>
    <w:rsid w:val="005C772B"/>
    <w:rsid w:val="005E395E"/>
    <w:rsid w:val="005E3C9B"/>
    <w:rsid w:val="005E47C8"/>
    <w:rsid w:val="005E722D"/>
    <w:rsid w:val="005E779C"/>
    <w:rsid w:val="005E7C66"/>
    <w:rsid w:val="005F41F3"/>
    <w:rsid w:val="00605EFE"/>
    <w:rsid w:val="006070A4"/>
    <w:rsid w:val="00610001"/>
    <w:rsid w:val="00614AB9"/>
    <w:rsid w:val="00622EE7"/>
    <w:rsid w:val="0062449A"/>
    <w:rsid w:val="006250B9"/>
    <w:rsid w:val="006258B5"/>
    <w:rsid w:val="006269A4"/>
    <w:rsid w:val="00630EB7"/>
    <w:rsid w:val="00631E32"/>
    <w:rsid w:val="00632A7D"/>
    <w:rsid w:val="00641621"/>
    <w:rsid w:val="00647C6C"/>
    <w:rsid w:val="00656D89"/>
    <w:rsid w:val="006572F5"/>
    <w:rsid w:val="00662685"/>
    <w:rsid w:val="00665F15"/>
    <w:rsid w:val="0066635C"/>
    <w:rsid w:val="0067239F"/>
    <w:rsid w:val="0067319C"/>
    <w:rsid w:val="00674439"/>
    <w:rsid w:val="00676EC8"/>
    <w:rsid w:val="00683EEC"/>
    <w:rsid w:val="0069284A"/>
    <w:rsid w:val="006A3450"/>
    <w:rsid w:val="006A6EDA"/>
    <w:rsid w:val="006B743B"/>
    <w:rsid w:val="006C1F6C"/>
    <w:rsid w:val="006C25A1"/>
    <w:rsid w:val="006C6151"/>
    <w:rsid w:val="006C7D33"/>
    <w:rsid w:val="006D576A"/>
    <w:rsid w:val="006E359F"/>
    <w:rsid w:val="006E408A"/>
    <w:rsid w:val="006E70AC"/>
    <w:rsid w:val="006F3AE2"/>
    <w:rsid w:val="006F4181"/>
    <w:rsid w:val="006F7BC2"/>
    <w:rsid w:val="007026FF"/>
    <w:rsid w:val="00702DE2"/>
    <w:rsid w:val="00703F47"/>
    <w:rsid w:val="00704CF2"/>
    <w:rsid w:val="00705021"/>
    <w:rsid w:val="00716B33"/>
    <w:rsid w:val="00716D49"/>
    <w:rsid w:val="00725440"/>
    <w:rsid w:val="007304A7"/>
    <w:rsid w:val="007328D2"/>
    <w:rsid w:val="00742DAD"/>
    <w:rsid w:val="00746432"/>
    <w:rsid w:val="0075011B"/>
    <w:rsid w:val="007523F2"/>
    <w:rsid w:val="00755D96"/>
    <w:rsid w:val="007624DB"/>
    <w:rsid w:val="00762E79"/>
    <w:rsid w:val="0076330E"/>
    <w:rsid w:val="00765947"/>
    <w:rsid w:val="00766802"/>
    <w:rsid w:val="00771D76"/>
    <w:rsid w:val="00774F1F"/>
    <w:rsid w:val="00797745"/>
    <w:rsid w:val="007A0D3E"/>
    <w:rsid w:val="007C0465"/>
    <w:rsid w:val="007D1B68"/>
    <w:rsid w:val="007D38E4"/>
    <w:rsid w:val="007D527D"/>
    <w:rsid w:val="007D59B8"/>
    <w:rsid w:val="007D7F12"/>
    <w:rsid w:val="007E1027"/>
    <w:rsid w:val="007E17CC"/>
    <w:rsid w:val="007E1B26"/>
    <w:rsid w:val="007E2BA9"/>
    <w:rsid w:val="007F3265"/>
    <w:rsid w:val="007F5611"/>
    <w:rsid w:val="007F73A0"/>
    <w:rsid w:val="0080432C"/>
    <w:rsid w:val="00847F26"/>
    <w:rsid w:val="00851684"/>
    <w:rsid w:val="00851FE6"/>
    <w:rsid w:val="008527B2"/>
    <w:rsid w:val="00854565"/>
    <w:rsid w:val="00857A5F"/>
    <w:rsid w:val="00864DCF"/>
    <w:rsid w:val="008733ED"/>
    <w:rsid w:val="008757BE"/>
    <w:rsid w:val="00882FB4"/>
    <w:rsid w:val="008907CB"/>
    <w:rsid w:val="00892555"/>
    <w:rsid w:val="008B0A2B"/>
    <w:rsid w:val="008C2D7B"/>
    <w:rsid w:val="008C6C23"/>
    <w:rsid w:val="008D523E"/>
    <w:rsid w:val="008E06D7"/>
    <w:rsid w:val="008E5964"/>
    <w:rsid w:val="008E6C87"/>
    <w:rsid w:val="008F36F5"/>
    <w:rsid w:val="008F5101"/>
    <w:rsid w:val="008F65E8"/>
    <w:rsid w:val="008F6FF9"/>
    <w:rsid w:val="009009AA"/>
    <w:rsid w:val="00902CE4"/>
    <w:rsid w:val="00907D21"/>
    <w:rsid w:val="009206FF"/>
    <w:rsid w:val="00921CF7"/>
    <w:rsid w:val="00924101"/>
    <w:rsid w:val="0092599F"/>
    <w:rsid w:val="00951E29"/>
    <w:rsid w:val="00957C58"/>
    <w:rsid w:val="00966055"/>
    <w:rsid w:val="00970A8A"/>
    <w:rsid w:val="009711C9"/>
    <w:rsid w:val="00975445"/>
    <w:rsid w:val="0097748B"/>
    <w:rsid w:val="009A6D64"/>
    <w:rsid w:val="009A7D29"/>
    <w:rsid w:val="009B0144"/>
    <w:rsid w:val="009B5D5A"/>
    <w:rsid w:val="009C6620"/>
    <w:rsid w:val="009C716C"/>
    <w:rsid w:val="009C7C05"/>
    <w:rsid w:val="009D3895"/>
    <w:rsid w:val="009D652B"/>
    <w:rsid w:val="009D6E61"/>
    <w:rsid w:val="009E0C68"/>
    <w:rsid w:val="009E44DE"/>
    <w:rsid w:val="009F17D4"/>
    <w:rsid w:val="009F2D37"/>
    <w:rsid w:val="009F41B0"/>
    <w:rsid w:val="009F4C52"/>
    <w:rsid w:val="009F502D"/>
    <w:rsid w:val="009F5BE0"/>
    <w:rsid w:val="00A0331E"/>
    <w:rsid w:val="00A06D92"/>
    <w:rsid w:val="00A1614E"/>
    <w:rsid w:val="00A16F43"/>
    <w:rsid w:val="00A17A29"/>
    <w:rsid w:val="00A24EE0"/>
    <w:rsid w:val="00A36BAC"/>
    <w:rsid w:val="00A37133"/>
    <w:rsid w:val="00A55CE7"/>
    <w:rsid w:val="00A60596"/>
    <w:rsid w:val="00A606C6"/>
    <w:rsid w:val="00A673EE"/>
    <w:rsid w:val="00A73BA6"/>
    <w:rsid w:val="00A75754"/>
    <w:rsid w:val="00A77772"/>
    <w:rsid w:val="00A809F6"/>
    <w:rsid w:val="00A862E5"/>
    <w:rsid w:val="00A873F1"/>
    <w:rsid w:val="00A90437"/>
    <w:rsid w:val="00A90B05"/>
    <w:rsid w:val="00AA5CEF"/>
    <w:rsid w:val="00AB4A49"/>
    <w:rsid w:val="00AC00A3"/>
    <w:rsid w:val="00AC5865"/>
    <w:rsid w:val="00AC66A0"/>
    <w:rsid w:val="00AD1D07"/>
    <w:rsid w:val="00AD6815"/>
    <w:rsid w:val="00AE3F8E"/>
    <w:rsid w:val="00AE5B63"/>
    <w:rsid w:val="00AF24FB"/>
    <w:rsid w:val="00AF5F94"/>
    <w:rsid w:val="00B048ED"/>
    <w:rsid w:val="00B1134E"/>
    <w:rsid w:val="00B147FA"/>
    <w:rsid w:val="00B15F49"/>
    <w:rsid w:val="00B25F59"/>
    <w:rsid w:val="00B270FA"/>
    <w:rsid w:val="00B279CD"/>
    <w:rsid w:val="00B27AEB"/>
    <w:rsid w:val="00B32321"/>
    <w:rsid w:val="00B3247A"/>
    <w:rsid w:val="00B32A05"/>
    <w:rsid w:val="00B33C74"/>
    <w:rsid w:val="00B35B24"/>
    <w:rsid w:val="00B37989"/>
    <w:rsid w:val="00B37AEB"/>
    <w:rsid w:val="00B4114F"/>
    <w:rsid w:val="00B424CC"/>
    <w:rsid w:val="00B44B42"/>
    <w:rsid w:val="00B47B42"/>
    <w:rsid w:val="00B531CB"/>
    <w:rsid w:val="00B57437"/>
    <w:rsid w:val="00B62669"/>
    <w:rsid w:val="00B641F0"/>
    <w:rsid w:val="00B643A5"/>
    <w:rsid w:val="00B65103"/>
    <w:rsid w:val="00B654E7"/>
    <w:rsid w:val="00B66B8B"/>
    <w:rsid w:val="00B67159"/>
    <w:rsid w:val="00B72C9B"/>
    <w:rsid w:val="00B770C3"/>
    <w:rsid w:val="00B83947"/>
    <w:rsid w:val="00B853EF"/>
    <w:rsid w:val="00B8564C"/>
    <w:rsid w:val="00BB077E"/>
    <w:rsid w:val="00BB171D"/>
    <w:rsid w:val="00BB3383"/>
    <w:rsid w:val="00BB38E5"/>
    <w:rsid w:val="00BC39AD"/>
    <w:rsid w:val="00BC719F"/>
    <w:rsid w:val="00BD5104"/>
    <w:rsid w:val="00BD5B1A"/>
    <w:rsid w:val="00BD643A"/>
    <w:rsid w:val="00BD6B07"/>
    <w:rsid w:val="00BF2927"/>
    <w:rsid w:val="00BF329E"/>
    <w:rsid w:val="00BF449C"/>
    <w:rsid w:val="00BF6DC5"/>
    <w:rsid w:val="00C016B8"/>
    <w:rsid w:val="00C04E5F"/>
    <w:rsid w:val="00C053D9"/>
    <w:rsid w:val="00C05D75"/>
    <w:rsid w:val="00C07FE6"/>
    <w:rsid w:val="00C12835"/>
    <w:rsid w:val="00C1745B"/>
    <w:rsid w:val="00C17F0D"/>
    <w:rsid w:val="00C2142E"/>
    <w:rsid w:val="00C235E9"/>
    <w:rsid w:val="00C23AE0"/>
    <w:rsid w:val="00C32006"/>
    <w:rsid w:val="00C32719"/>
    <w:rsid w:val="00C3439E"/>
    <w:rsid w:val="00C34B3D"/>
    <w:rsid w:val="00C417DD"/>
    <w:rsid w:val="00C425CF"/>
    <w:rsid w:val="00C47CB9"/>
    <w:rsid w:val="00C5461F"/>
    <w:rsid w:val="00C54923"/>
    <w:rsid w:val="00C5654E"/>
    <w:rsid w:val="00C626DC"/>
    <w:rsid w:val="00C644C2"/>
    <w:rsid w:val="00C70950"/>
    <w:rsid w:val="00C72B11"/>
    <w:rsid w:val="00C87A8C"/>
    <w:rsid w:val="00C91EE3"/>
    <w:rsid w:val="00C93790"/>
    <w:rsid w:val="00C96513"/>
    <w:rsid w:val="00CA4F7C"/>
    <w:rsid w:val="00CA53FE"/>
    <w:rsid w:val="00CA5E38"/>
    <w:rsid w:val="00CA7135"/>
    <w:rsid w:val="00CA744E"/>
    <w:rsid w:val="00CA7C04"/>
    <w:rsid w:val="00CB6765"/>
    <w:rsid w:val="00CB6BF3"/>
    <w:rsid w:val="00CC055F"/>
    <w:rsid w:val="00CC0623"/>
    <w:rsid w:val="00CC062B"/>
    <w:rsid w:val="00CC4545"/>
    <w:rsid w:val="00CC5315"/>
    <w:rsid w:val="00CC7D76"/>
    <w:rsid w:val="00CD01AA"/>
    <w:rsid w:val="00CE3C3B"/>
    <w:rsid w:val="00CE4A74"/>
    <w:rsid w:val="00CF057D"/>
    <w:rsid w:val="00CF4DEF"/>
    <w:rsid w:val="00D075B9"/>
    <w:rsid w:val="00D131C0"/>
    <w:rsid w:val="00D1400A"/>
    <w:rsid w:val="00D22F31"/>
    <w:rsid w:val="00D32773"/>
    <w:rsid w:val="00D357DC"/>
    <w:rsid w:val="00D37C56"/>
    <w:rsid w:val="00D416AF"/>
    <w:rsid w:val="00D4620C"/>
    <w:rsid w:val="00D50694"/>
    <w:rsid w:val="00D538D8"/>
    <w:rsid w:val="00D564C8"/>
    <w:rsid w:val="00D64037"/>
    <w:rsid w:val="00D667BE"/>
    <w:rsid w:val="00D7115B"/>
    <w:rsid w:val="00D7270F"/>
    <w:rsid w:val="00D8338A"/>
    <w:rsid w:val="00D8716D"/>
    <w:rsid w:val="00D912B8"/>
    <w:rsid w:val="00DA4AC7"/>
    <w:rsid w:val="00DA76F6"/>
    <w:rsid w:val="00DB03CB"/>
    <w:rsid w:val="00DB2A05"/>
    <w:rsid w:val="00DB7B39"/>
    <w:rsid w:val="00DC3711"/>
    <w:rsid w:val="00DC72F5"/>
    <w:rsid w:val="00DD6C2E"/>
    <w:rsid w:val="00DE2DFA"/>
    <w:rsid w:val="00DE4740"/>
    <w:rsid w:val="00DE5AE4"/>
    <w:rsid w:val="00DF1821"/>
    <w:rsid w:val="00DF29E3"/>
    <w:rsid w:val="00DF5D8A"/>
    <w:rsid w:val="00DF7767"/>
    <w:rsid w:val="00E054F5"/>
    <w:rsid w:val="00E0554E"/>
    <w:rsid w:val="00E112A6"/>
    <w:rsid w:val="00E142EC"/>
    <w:rsid w:val="00E15FEE"/>
    <w:rsid w:val="00E24CC0"/>
    <w:rsid w:val="00E33DB7"/>
    <w:rsid w:val="00E34D43"/>
    <w:rsid w:val="00E37D6E"/>
    <w:rsid w:val="00E5288E"/>
    <w:rsid w:val="00E80619"/>
    <w:rsid w:val="00E83346"/>
    <w:rsid w:val="00E83835"/>
    <w:rsid w:val="00E90B5A"/>
    <w:rsid w:val="00E91674"/>
    <w:rsid w:val="00E96851"/>
    <w:rsid w:val="00E97755"/>
    <w:rsid w:val="00EA2313"/>
    <w:rsid w:val="00EB0008"/>
    <w:rsid w:val="00EC078F"/>
    <w:rsid w:val="00EC5C6E"/>
    <w:rsid w:val="00EC6F68"/>
    <w:rsid w:val="00ED4307"/>
    <w:rsid w:val="00ED7F16"/>
    <w:rsid w:val="00EE1287"/>
    <w:rsid w:val="00EE13B8"/>
    <w:rsid w:val="00F03AA1"/>
    <w:rsid w:val="00F04EDD"/>
    <w:rsid w:val="00F07C3A"/>
    <w:rsid w:val="00F200A4"/>
    <w:rsid w:val="00F21A7C"/>
    <w:rsid w:val="00F23ED2"/>
    <w:rsid w:val="00F243CF"/>
    <w:rsid w:val="00F26234"/>
    <w:rsid w:val="00F35D6F"/>
    <w:rsid w:val="00F411AC"/>
    <w:rsid w:val="00F43A05"/>
    <w:rsid w:val="00F43CB3"/>
    <w:rsid w:val="00F5046B"/>
    <w:rsid w:val="00F51D3A"/>
    <w:rsid w:val="00F52ED4"/>
    <w:rsid w:val="00F52FF2"/>
    <w:rsid w:val="00F541BC"/>
    <w:rsid w:val="00F54906"/>
    <w:rsid w:val="00F603C1"/>
    <w:rsid w:val="00F70A80"/>
    <w:rsid w:val="00F72F89"/>
    <w:rsid w:val="00F76BF0"/>
    <w:rsid w:val="00F77D29"/>
    <w:rsid w:val="00F8079A"/>
    <w:rsid w:val="00F85424"/>
    <w:rsid w:val="00F95816"/>
    <w:rsid w:val="00FA416A"/>
    <w:rsid w:val="00FA5452"/>
    <w:rsid w:val="00FB1ED9"/>
    <w:rsid w:val="00FB2537"/>
    <w:rsid w:val="00FB2694"/>
    <w:rsid w:val="00FC1369"/>
    <w:rsid w:val="00FC6B98"/>
    <w:rsid w:val="00FD1B75"/>
    <w:rsid w:val="00FE2151"/>
    <w:rsid w:val="00FE4E61"/>
    <w:rsid w:val="00FE4E94"/>
    <w:rsid w:val="00FF001D"/>
    <w:rsid w:val="00FF6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D43"/>
    <w:pPr>
      <w:spacing w:after="0" w:line="240" w:lineRule="auto"/>
    </w:pPr>
    <w:rPr>
      <w:rFonts w:eastAsiaTheme="minorEastAsia"/>
      <w:lang w:val="en-IN" w:eastAsia="en-GB"/>
    </w:rPr>
  </w:style>
  <w:style w:type="paragraph" w:styleId="Heading2">
    <w:name w:val="heading 2"/>
    <w:basedOn w:val="Normal"/>
    <w:next w:val="Normal"/>
    <w:link w:val="Heading2Char"/>
    <w:uiPriority w:val="9"/>
    <w:unhideWhenUsed/>
    <w:qFormat/>
    <w:rsid w:val="005E395E"/>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B424CC"/>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n-US" w:eastAsia="en-US"/>
    </w:rPr>
  </w:style>
  <w:style w:type="paragraph" w:styleId="Heading4">
    <w:name w:val="heading 4"/>
    <w:basedOn w:val="Normal"/>
    <w:next w:val="Normal"/>
    <w:link w:val="Heading4Char"/>
    <w:uiPriority w:val="9"/>
    <w:unhideWhenUsed/>
    <w:qFormat/>
    <w:rsid w:val="000B55A6"/>
    <w:pPr>
      <w:keepNext/>
      <w:keepLines/>
      <w:spacing w:before="40" w:line="259" w:lineRule="auto"/>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rPr>
      <w:rFonts w:eastAsiaTheme="minorHAnsi"/>
      <w:lang w:val="en-US" w:eastAsia="en-US"/>
    </w:r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rPr>
      <w:rFonts w:eastAsiaTheme="minorHAnsi"/>
      <w:lang w:val="en-US" w:eastAsia="en-US"/>
    </w:r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spacing w:after="160" w:line="259" w:lineRule="auto"/>
      <w:ind w:left="720"/>
      <w:contextualSpacing/>
    </w:pPr>
    <w:rPr>
      <w:rFonts w:eastAsiaTheme="minorHAnsi"/>
      <w:lang w:val="en-US" w:eastAsia="en-US"/>
    </w:rPr>
  </w:style>
  <w:style w:type="character" w:customStyle="1" w:styleId="Heading3Char">
    <w:name w:val="Heading 3 Char"/>
    <w:basedOn w:val="DefaultParagraphFont"/>
    <w:link w:val="Heading3"/>
    <w:uiPriority w:val="9"/>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Normal"/>
    <w:rsid w:val="00D4620C"/>
    <w:pPr>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BB077E"/>
    <w:rPr>
      <w:i/>
      <w:iCs/>
    </w:rPr>
  </w:style>
  <w:style w:type="character" w:customStyle="1" w:styleId="Heading2Char">
    <w:name w:val="Heading 2 Char"/>
    <w:basedOn w:val="DefaultParagraphFont"/>
    <w:link w:val="Heading2"/>
    <w:uiPriority w:val="9"/>
    <w:semiHidden/>
    <w:rsid w:val="005E395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7328D2"/>
    <w:rPr>
      <w:color w:val="605E5C"/>
      <w:shd w:val="clear" w:color="auto" w:fill="E1DFDD"/>
    </w:rPr>
  </w:style>
  <w:style w:type="paragraph" w:styleId="NoSpacing">
    <w:name w:val="No Spacing"/>
    <w:uiPriority w:val="1"/>
    <w:qFormat/>
    <w:rsid w:val="00E34D43"/>
    <w:pPr>
      <w:spacing w:after="0" w:line="240" w:lineRule="auto"/>
    </w:pPr>
    <w:rPr>
      <w:rFonts w:eastAsiaTheme="minorEastAsia"/>
      <w:lang w:val="en-IN" w:eastAsia="en-GB"/>
    </w:rPr>
  </w:style>
  <w:style w:type="table" w:styleId="ListTable4-Accent2">
    <w:name w:val="List Table 4 Accent 2"/>
    <w:basedOn w:val="TableNormal"/>
    <w:uiPriority w:val="49"/>
    <w:rsid w:val="00CA4F7C"/>
    <w:pPr>
      <w:spacing w:after="0" w:line="240" w:lineRule="auto"/>
    </w:pPr>
    <w:rPr>
      <w:lang w:val="en-I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5">
    <w:name w:val="Grid Table 5 Dark Accent 5"/>
    <w:basedOn w:val="TableNormal"/>
    <w:uiPriority w:val="50"/>
    <w:rsid w:val="00CA4F7C"/>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1">
    <w:name w:val="Grid Table 5 Dark Accent 1"/>
    <w:basedOn w:val="TableNormal"/>
    <w:uiPriority w:val="50"/>
    <w:rsid w:val="00CA4F7C"/>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357700261">
      <w:bodyDiv w:val="1"/>
      <w:marLeft w:val="0"/>
      <w:marRight w:val="0"/>
      <w:marTop w:val="0"/>
      <w:marBottom w:val="0"/>
      <w:divBdr>
        <w:top w:val="none" w:sz="0" w:space="0" w:color="auto"/>
        <w:left w:val="none" w:sz="0" w:space="0" w:color="auto"/>
        <w:bottom w:val="none" w:sz="0" w:space="0" w:color="auto"/>
        <w:right w:val="none" w:sz="0" w:space="0" w:color="auto"/>
      </w:divBdr>
      <w:divsChild>
        <w:div w:id="234365835">
          <w:marLeft w:val="0"/>
          <w:marRight w:val="0"/>
          <w:marTop w:val="0"/>
          <w:marBottom w:val="0"/>
          <w:divBdr>
            <w:top w:val="none" w:sz="0" w:space="0" w:color="auto"/>
            <w:left w:val="none" w:sz="0" w:space="0" w:color="auto"/>
            <w:bottom w:val="none" w:sz="0" w:space="0" w:color="auto"/>
            <w:right w:val="none" w:sz="0" w:space="0" w:color="auto"/>
          </w:divBdr>
        </w:div>
      </w:divsChild>
    </w:div>
    <w:div w:id="369190274">
      <w:bodyDiv w:val="1"/>
      <w:marLeft w:val="0"/>
      <w:marRight w:val="0"/>
      <w:marTop w:val="0"/>
      <w:marBottom w:val="0"/>
      <w:divBdr>
        <w:top w:val="none" w:sz="0" w:space="0" w:color="auto"/>
        <w:left w:val="none" w:sz="0" w:space="0" w:color="auto"/>
        <w:bottom w:val="none" w:sz="0" w:space="0" w:color="auto"/>
        <w:right w:val="none" w:sz="0" w:space="0" w:color="auto"/>
      </w:divBdr>
      <w:divsChild>
        <w:div w:id="2003971468">
          <w:marLeft w:val="0"/>
          <w:marRight w:val="0"/>
          <w:marTop w:val="0"/>
          <w:marBottom w:val="150"/>
          <w:divBdr>
            <w:top w:val="none" w:sz="0" w:space="0" w:color="auto"/>
            <w:left w:val="none" w:sz="0" w:space="0" w:color="auto"/>
            <w:bottom w:val="none" w:sz="0" w:space="0" w:color="auto"/>
            <w:right w:val="none" w:sz="0" w:space="0" w:color="auto"/>
          </w:divBdr>
        </w:div>
        <w:div w:id="835650177">
          <w:marLeft w:val="0"/>
          <w:marRight w:val="0"/>
          <w:marTop w:val="300"/>
          <w:marBottom w:val="0"/>
          <w:divBdr>
            <w:top w:val="none" w:sz="0" w:space="0" w:color="auto"/>
            <w:left w:val="none" w:sz="0" w:space="0" w:color="auto"/>
            <w:bottom w:val="none" w:sz="0" w:space="0" w:color="auto"/>
            <w:right w:val="none" w:sz="0" w:space="0" w:color="auto"/>
          </w:divBdr>
          <w:divsChild>
            <w:div w:id="1921254201">
              <w:marLeft w:val="150"/>
              <w:marRight w:val="0"/>
              <w:marTop w:val="0"/>
              <w:marBottom w:val="0"/>
              <w:divBdr>
                <w:top w:val="none" w:sz="0" w:space="0" w:color="auto"/>
                <w:left w:val="none" w:sz="0" w:space="0" w:color="auto"/>
                <w:bottom w:val="none" w:sz="0" w:space="0" w:color="auto"/>
                <w:right w:val="none" w:sz="0" w:space="0" w:color="auto"/>
              </w:divBdr>
            </w:div>
            <w:div w:id="748962690">
              <w:marLeft w:val="150"/>
              <w:marRight w:val="0"/>
              <w:marTop w:val="0"/>
              <w:marBottom w:val="0"/>
              <w:divBdr>
                <w:top w:val="none" w:sz="0" w:space="0" w:color="auto"/>
                <w:left w:val="none" w:sz="0" w:space="0" w:color="auto"/>
                <w:bottom w:val="none" w:sz="0" w:space="0" w:color="auto"/>
                <w:right w:val="none" w:sz="0" w:space="0" w:color="auto"/>
              </w:divBdr>
            </w:div>
            <w:div w:id="18012665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43618743">
      <w:marLeft w:val="0"/>
      <w:marRight w:val="0"/>
      <w:marTop w:val="0"/>
      <w:marBottom w:val="0"/>
      <w:divBdr>
        <w:top w:val="none" w:sz="0" w:space="0" w:color="auto"/>
        <w:left w:val="none" w:sz="0" w:space="0" w:color="auto"/>
        <w:bottom w:val="none" w:sz="0" w:space="0" w:color="auto"/>
        <w:right w:val="none" w:sz="0" w:space="0" w:color="auto"/>
      </w:divBdr>
    </w:div>
    <w:div w:id="468741820">
      <w:bodyDiv w:val="1"/>
      <w:marLeft w:val="0"/>
      <w:marRight w:val="0"/>
      <w:marTop w:val="0"/>
      <w:marBottom w:val="0"/>
      <w:divBdr>
        <w:top w:val="none" w:sz="0" w:space="0" w:color="auto"/>
        <w:left w:val="none" w:sz="0" w:space="0" w:color="auto"/>
        <w:bottom w:val="none" w:sz="0" w:space="0" w:color="auto"/>
        <w:right w:val="none" w:sz="0" w:space="0" w:color="auto"/>
      </w:divBdr>
    </w:div>
    <w:div w:id="622854900">
      <w:bodyDiv w:val="1"/>
      <w:marLeft w:val="0"/>
      <w:marRight w:val="0"/>
      <w:marTop w:val="0"/>
      <w:marBottom w:val="0"/>
      <w:divBdr>
        <w:top w:val="none" w:sz="0" w:space="0" w:color="auto"/>
        <w:left w:val="none" w:sz="0" w:space="0" w:color="auto"/>
        <w:bottom w:val="none" w:sz="0" w:space="0" w:color="auto"/>
        <w:right w:val="none" w:sz="0" w:space="0" w:color="auto"/>
      </w:divBdr>
      <w:divsChild>
        <w:div w:id="1816296492">
          <w:marLeft w:val="150"/>
          <w:marRight w:val="0"/>
          <w:marTop w:val="0"/>
          <w:marBottom w:val="0"/>
          <w:divBdr>
            <w:top w:val="none" w:sz="0" w:space="0" w:color="auto"/>
            <w:left w:val="none" w:sz="0" w:space="0" w:color="auto"/>
            <w:bottom w:val="none" w:sz="0" w:space="0" w:color="auto"/>
            <w:right w:val="none" w:sz="0" w:space="0" w:color="auto"/>
          </w:divBdr>
        </w:div>
        <w:div w:id="1106265259">
          <w:marLeft w:val="150"/>
          <w:marRight w:val="0"/>
          <w:marTop w:val="0"/>
          <w:marBottom w:val="0"/>
          <w:divBdr>
            <w:top w:val="none" w:sz="0" w:space="0" w:color="auto"/>
            <w:left w:val="none" w:sz="0" w:space="0" w:color="auto"/>
            <w:bottom w:val="none" w:sz="0" w:space="0" w:color="auto"/>
            <w:right w:val="none" w:sz="0" w:space="0" w:color="auto"/>
          </w:divBdr>
        </w:div>
        <w:div w:id="2015961281">
          <w:marLeft w:val="150"/>
          <w:marRight w:val="0"/>
          <w:marTop w:val="0"/>
          <w:marBottom w:val="0"/>
          <w:divBdr>
            <w:top w:val="none" w:sz="0" w:space="0" w:color="auto"/>
            <w:left w:val="none" w:sz="0" w:space="0" w:color="auto"/>
            <w:bottom w:val="none" w:sz="0" w:space="0" w:color="auto"/>
            <w:right w:val="none" w:sz="0" w:space="0" w:color="auto"/>
          </w:divBdr>
        </w:div>
      </w:divsChild>
    </w:div>
    <w:div w:id="763838527">
      <w:bodyDiv w:val="1"/>
      <w:marLeft w:val="0"/>
      <w:marRight w:val="0"/>
      <w:marTop w:val="0"/>
      <w:marBottom w:val="0"/>
      <w:divBdr>
        <w:top w:val="none" w:sz="0" w:space="0" w:color="auto"/>
        <w:left w:val="none" w:sz="0" w:space="0" w:color="auto"/>
        <w:bottom w:val="none" w:sz="0" w:space="0" w:color="auto"/>
        <w:right w:val="none" w:sz="0" w:space="0" w:color="auto"/>
      </w:divBdr>
      <w:divsChild>
        <w:div w:id="1273629215">
          <w:marLeft w:val="0"/>
          <w:marRight w:val="0"/>
          <w:marTop w:val="0"/>
          <w:marBottom w:val="150"/>
          <w:divBdr>
            <w:top w:val="none" w:sz="0" w:space="0" w:color="auto"/>
            <w:left w:val="none" w:sz="0" w:space="0" w:color="auto"/>
            <w:bottom w:val="none" w:sz="0" w:space="0" w:color="auto"/>
            <w:right w:val="none" w:sz="0" w:space="0" w:color="auto"/>
          </w:divBdr>
        </w:div>
        <w:div w:id="1624533547">
          <w:marLeft w:val="0"/>
          <w:marRight w:val="0"/>
          <w:marTop w:val="300"/>
          <w:marBottom w:val="0"/>
          <w:divBdr>
            <w:top w:val="none" w:sz="0" w:space="0" w:color="auto"/>
            <w:left w:val="none" w:sz="0" w:space="0" w:color="auto"/>
            <w:bottom w:val="none" w:sz="0" w:space="0" w:color="auto"/>
            <w:right w:val="none" w:sz="0" w:space="0" w:color="auto"/>
          </w:divBdr>
          <w:divsChild>
            <w:div w:id="1634947987">
              <w:marLeft w:val="150"/>
              <w:marRight w:val="0"/>
              <w:marTop w:val="0"/>
              <w:marBottom w:val="0"/>
              <w:divBdr>
                <w:top w:val="none" w:sz="0" w:space="0" w:color="auto"/>
                <w:left w:val="none" w:sz="0" w:space="0" w:color="auto"/>
                <w:bottom w:val="none" w:sz="0" w:space="0" w:color="auto"/>
                <w:right w:val="none" w:sz="0" w:space="0" w:color="auto"/>
              </w:divBdr>
            </w:div>
            <w:div w:id="1515341135">
              <w:marLeft w:val="150"/>
              <w:marRight w:val="0"/>
              <w:marTop w:val="0"/>
              <w:marBottom w:val="0"/>
              <w:divBdr>
                <w:top w:val="none" w:sz="0" w:space="0" w:color="auto"/>
                <w:left w:val="none" w:sz="0" w:space="0" w:color="auto"/>
                <w:bottom w:val="none" w:sz="0" w:space="0" w:color="auto"/>
                <w:right w:val="none" w:sz="0" w:space="0" w:color="auto"/>
              </w:divBdr>
            </w:div>
            <w:div w:id="1984041262">
              <w:marLeft w:val="150"/>
              <w:marRight w:val="0"/>
              <w:marTop w:val="0"/>
              <w:marBottom w:val="0"/>
              <w:divBdr>
                <w:top w:val="none" w:sz="0" w:space="0" w:color="auto"/>
                <w:left w:val="none" w:sz="0" w:space="0" w:color="auto"/>
                <w:bottom w:val="none" w:sz="0" w:space="0" w:color="auto"/>
                <w:right w:val="none" w:sz="0" w:space="0" w:color="auto"/>
              </w:divBdr>
            </w:div>
            <w:div w:id="589775721">
              <w:marLeft w:val="150"/>
              <w:marRight w:val="0"/>
              <w:marTop w:val="0"/>
              <w:marBottom w:val="0"/>
              <w:divBdr>
                <w:top w:val="none" w:sz="0" w:space="0" w:color="auto"/>
                <w:left w:val="none" w:sz="0" w:space="0" w:color="auto"/>
                <w:bottom w:val="none" w:sz="0" w:space="0" w:color="auto"/>
                <w:right w:val="none" w:sz="0" w:space="0" w:color="auto"/>
              </w:divBdr>
            </w:div>
            <w:div w:id="728652094">
              <w:marLeft w:val="150"/>
              <w:marRight w:val="0"/>
              <w:marTop w:val="0"/>
              <w:marBottom w:val="0"/>
              <w:divBdr>
                <w:top w:val="none" w:sz="0" w:space="0" w:color="auto"/>
                <w:left w:val="none" w:sz="0" w:space="0" w:color="auto"/>
                <w:bottom w:val="none" w:sz="0" w:space="0" w:color="auto"/>
                <w:right w:val="none" w:sz="0" w:space="0" w:color="auto"/>
              </w:divBdr>
            </w:div>
            <w:div w:id="1164472763">
              <w:marLeft w:val="150"/>
              <w:marRight w:val="0"/>
              <w:marTop w:val="0"/>
              <w:marBottom w:val="0"/>
              <w:divBdr>
                <w:top w:val="none" w:sz="0" w:space="0" w:color="auto"/>
                <w:left w:val="none" w:sz="0" w:space="0" w:color="auto"/>
                <w:bottom w:val="none" w:sz="0" w:space="0" w:color="auto"/>
                <w:right w:val="none" w:sz="0" w:space="0" w:color="auto"/>
              </w:divBdr>
            </w:div>
            <w:div w:id="9470787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1220433855">
      <w:bodyDiv w:val="1"/>
      <w:marLeft w:val="0"/>
      <w:marRight w:val="0"/>
      <w:marTop w:val="0"/>
      <w:marBottom w:val="0"/>
      <w:divBdr>
        <w:top w:val="none" w:sz="0" w:space="0" w:color="auto"/>
        <w:left w:val="none" w:sz="0" w:space="0" w:color="auto"/>
        <w:bottom w:val="none" w:sz="0" w:space="0" w:color="auto"/>
        <w:right w:val="none" w:sz="0" w:space="0" w:color="auto"/>
      </w:divBdr>
      <w:divsChild>
        <w:div w:id="1253197476">
          <w:marLeft w:val="150"/>
          <w:marRight w:val="0"/>
          <w:marTop w:val="0"/>
          <w:marBottom w:val="0"/>
          <w:divBdr>
            <w:top w:val="none" w:sz="0" w:space="0" w:color="auto"/>
            <w:left w:val="none" w:sz="0" w:space="0" w:color="auto"/>
            <w:bottom w:val="none" w:sz="0" w:space="0" w:color="auto"/>
            <w:right w:val="none" w:sz="0" w:space="0" w:color="auto"/>
          </w:divBdr>
          <w:divsChild>
            <w:div w:id="1577781948">
              <w:marLeft w:val="300"/>
              <w:marRight w:val="0"/>
              <w:marTop w:val="0"/>
              <w:marBottom w:val="0"/>
              <w:divBdr>
                <w:top w:val="none" w:sz="0" w:space="0" w:color="auto"/>
                <w:left w:val="none" w:sz="0" w:space="0" w:color="auto"/>
                <w:bottom w:val="none" w:sz="0" w:space="0" w:color="auto"/>
                <w:right w:val="none" w:sz="0" w:space="0" w:color="auto"/>
              </w:divBdr>
            </w:div>
            <w:div w:id="1369523405">
              <w:marLeft w:val="300"/>
              <w:marRight w:val="0"/>
              <w:marTop w:val="0"/>
              <w:marBottom w:val="0"/>
              <w:divBdr>
                <w:top w:val="none" w:sz="0" w:space="0" w:color="auto"/>
                <w:left w:val="none" w:sz="0" w:space="0" w:color="auto"/>
                <w:bottom w:val="none" w:sz="0" w:space="0" w:color="auto"/>
                <w:right w:val="none" w:sz="0" w:space="0" w:color="auto"/>
              </w:divBdr>
            </w:div>
            <w:div w:id="100419288">
              <w:marLeft w:val="300"/>
              <w:marRight w:val="0"/>
              <w:marTop w:val="0"/>
              <w:marBottom w:val="0"/>
              <w:divBdr>
                <w:top w:val="none" w:sz="0" w:space="0" w:color="auto"/>
                <w:left w:val="none" w:sz="0" w:space="0" w:color="auto"/>
                <w:bottom w:val="none" w:sz="0" w:space="0" w:color="auto"/>
                <w:right w:val="none" w:sz="0" w:space="0" w:color="auto"/>
              </w:divBdr>
            </w:div>
            <w:div w:id="1565675844">
              <w:marLeft w:val="300"/>
              <w:marRight w:val="0"/>
              <w:marTop w:val="0"/>
              <w:marBottom w:val="0"/>
              <w:divBdr>
                <w:top w:val="none" w:sz="0" w:space="0" w:color="auto"/>
                <w:left w:val="none" w:sz="0" w:space="0" w:color="auto"/>
                <w:bottom w:val="none" w:sz="0" w:space="0" w:color="auto"/>
                <w:right w:val="none" w:sz="0" w:space="0" w:color="auto"/>
              </w:divBdr>
            </w:div>
          </w:divsChild>
        </w:div>
        <w:div w:id="763453503">
          <w:marLeft w:val="150"/>
          <w:marRight w:val="0"/>
          <w:marTop w:val="0"/>
          <w:marBottom w:val="0"/>
          <w:divBdr>
            <w:top w:val="none" w:sz="0" w:space="0" w:color="auto"/>
            <w:left w:val="none" w:sz="0" w:space="0" w:color="auto"/>
            <w:bottom w:val="none" w:sz="0" w:space="0" w:color="auto"/>
            <w:right w:val="none" w:sz="0" w:space="0" w:color="auto"/>
          </w:divBdr>
        </w:div>
        <w:div w:id="74208994">
          <w:marLeft w:val="150"/>
          <w:marRight w:val="0"/>
          <w:marTop w:val="0"/>
          <w:marBottom w:val="0"/>
          <w:divBdr>
            <w:top w:val="none" w:sz="0" w:space="0" w:color="auto"/>
            <w:left w:val="none" w:sz="0" w:space="0" w:color="auto"/>
            <w:bottom w:val="none" w:sz="0" w:space="0" w:color="auto"/>
            <w:right w:val="none" w:sz="0" w:space="0" w:color="auto"/>
          </w:divBdr>
        </w:div>
        <w:div w:id="984820400">
          <w:marLeft w:val="150"/>
          <w:marRight w:val="0"/>
          <w:marTop w:val="0"/>
          <w:marBottom w:val="0"/>
          <w:divBdr>
            <w:top w:val="none" w:sz="0" w:space="0" w:color="auto"/>
            <w:left w:val="none" w:sz="0" w:space="0" w:color="auto"/>
            <w:bottom w:val="none" w:sz="0" w:space="0" w:color="auto"/>
            <w:right w:val="none" w:sz="0" w:space="0" w:color="auto"/>
          </w:divBdr>
        </w:div>
        <w:div w:id="615909939">
          <w:marLeft w:val="150"/>
          <w:marRight w:val="0"/>
          <w:marTop w:val="0"/>
          <w:marBottom w:val="0"/>
          <w:divBdr>
            <w:top w:val="none" w:sz="0" w:space="0" w:color="auto"/>
            <w:left w:val="none" w:sz="0" w:space="0" w:color="auto"/>
            <w:bottom w:val="none" w:sz="0" w:space="0" w:color="auto"/>
            <w:right w:val="none" w:sz="0" w:space="0" w:color="auto"/>
          </w:divBdr>
        </w:div>
      </w:divsChild>
    </w:div>
    <w:div w:id="1261062640">
      <w:bodyDiv w:val="1"/>
      <w:marLeft w:val="0"/>
      <w:marRight w:val="0"/>
      <w:marTop w:val="0"/>
      <w:marBottom w:val="0"/>
      <w:divBdr>
        <w:top w:val="none" w:sz="0" w:space="0" w:color="auto"/>
        <w:left w:val="none" w:sz="0" w:space="0" w:color="auto"/>
        <w:bottom w:val="none" w:sz="0" w:space="0" w:color="auto"/>
        <w:right w:val="none" w:sz="0" w:space="0" w:color="auto"/>
      </w:divBdr>
      <w:divsChild>
        <w:div w:id="973874844">
          <w:marLeft w:val="0"/>
          <w:marRight w:val="0"/>
          <w:marTop w:val="0"/>
          <w:marBottom w:val="150"/>
          <w:divBdr>
            <w:top w:val="none" w:sz="0" w:space="0" w:color="auto"/>
            <w:left w:val="none" w:sz="0" w:space="0" w:color="auto"/>
            <w:bottom w:val="none" w:sz="0" w:space="0" w:color="auto"/>
            <w:right w:val="none" w:sz="0" w:space="0" w:color="auto"/>
          </w:divBdr>
        </w:div>
        <w:div w:id="1640070865">
          <w:marLeft w:val="0"/>
          <w:marRight w:val="0"/>
          <w:marTop w:val="300"/>
          <w:marBottom w:val="0"/>
          <w:divBdr>
            <w:top w:val="none" w:sz="0" w:space="0" w:color="auto"/>
            <w:left w:val="none" w:sz="0" w:space="0" w:color="auto"/>
            <w:bottom w:val="none" w:sz="0" w:space="0" w:color="auto"/>
            <w:right w:val="none" w:sz="0" w:space="0" w:color="auto"/>
          </w:divBdr>
          <w:divsChild>
            <w:div w:id="13080457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2078081">
      <w:bodyDiv w:val="1"/>
      <w:marLeft w:val="0"/>
      <w:marRight w:val="0"/>
      <w:marTop w:val="0"/>
      <w:marBottom w:val="0"/>
      <w:divBdr>
        <w:top w:val="none" w:sz="0" w:space="0" w:color="auto"/>
        <w:left w:val="none" w:sz="0" w:space="0" w:color="auto"/>
        <w:bottom w:val="none" w:sz="0" w:space="0" w:color="auto"/>
        <w:right w:val="none" w:sz="0" w:space="0" w:color="auto"/>
      </w:divBdr>
      <w:divsChild>
        <w:div w:id="763918559">
          <w:marLeft w:val="450"/>
          <w:marRight w:val="0"/>
          <w:marTop w:val="0"/>
          <w:marBottom w:val="0"/>
          <w:divBdr>
            <w:top w:val="none" w:sz="0" w:space="0" w:color="auto"/>
            <w:left w:val="none" w:sz="0" w:space="0" w:color="auto"/>
            <w:bottom w:val="none" w:sz="0" w:space="0" w:color="auto"/>
            <w:right w:val="none" w:sz="0" w:space="0" w:color="auto"/>
          </w:divBdr>
        </w:div>
        <w:div w:id="899553774">
          <w:marLeft w:val="450"/>
          <w:marRight w:val="0"/>
          <w:marTop w:val="0"/>
          <w:marBottom w:val="0"/>
          <w:divBdr>
            <w:top w:val="none" w:sz="0" w:space="0" w:color="auto"/>
            <w:left w:val="none" w:sz="0" w:space="0" w:color="auto"/>
            <w:bottom w:val="none" w:sz="0" w:space="0" w:color="auto"/>
            <w:right w:val="none" w:sz="0" w:space="0" w:color="auto"/>
          </w:divBdr>
        </w:div>
        <w:div w:id="1193302131">
          <w:marLeft w:val="450"/>
          <w:marRight w:val="0"/>
          <w:marTop w:val="0"/>
          <w:marBottom w:val="0"/>
          <w:divBdr>
            <w:top w:val="none" w:sz="0" w:space="0" w:color="auto"/>
            <w:left w:val="none" w:sz="0" w:space="0" w:color="auto"/>
            <w:bottom w:val="none" w:sz="0" w:space="0" w:color="auto"/>
            <w:right w:val="none" w:sz="0" w:space="0" w:color="auto"/>
          </w:divBdr>
        </w:div>
      </w:divsChild>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82771095">
      <w:bodyDiv w:val="1"/>
      <w:marLeft w:val="0"/>
      <w:marRight w:val="0"/>
      <w:marTop w:val="0"/>
      <w:marBottom w:val="0"/>
      <w:divBdr>
        <w:top w:val="none" w:sz="0" w:space="0" w:color="auto"/>
        <w:left w:val="none" w:sz="0" w:space="0" w:color="auto"/>
        <w:bottom w:val="none" w:sz="0" w:space="0" w:color="auto"/>
        <w:right w:val="none" w:sz="0" w:space="0" w:color="auto"/>
      </w:divBdr>
      <w:divsChild>
        <w:div w:id="1630473866">
          <w:marLeft w:val="0"/>
          <w:marRight w:val="0"/>
          <w:marTop w:val="0"/>
          <w:marBottom w:val="0"/>
          <w:divBdr>
            <w:top w:val="none" w:sz="0" w:space="0" w:color="auto"/>
            <w:left w:val="none" w:sz="0" w:space="0" w:color="auto"/>
            <w:bottom w:val="none" w:sz="0" w:space="0" w:color="auto"/>
            <w:right w:val="none" w:sz="0" w:space="0" w:color="auto"/>
          </w:divBdr>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4168168">
      <w:bodyDiv w:val="1"/>
      <w:marLeft w:val="0"/>
      <w:marRight w:val="0"/>
      <w:marTop w:val="0"/>
      <w:marBottom w:val="0"/>
      <w:divBdr>
        <w:top w:val="none" w:sz="0" w:space="0" w:color="auto"/>
        <w:left w:val="none" w:sz="0" w:space="0" w:color="auto"/>
        <w:bottom w:val="none" w:sz="0" w:space="0" w:color="auto"/>
        <w:right w:val="none" w:sz="0" w:space="0" w:color="auto"/>
      </w:divBdr>
    </w:div>
    <w:div w:id="1772119046">
      <w:bodyDiv w:val="1"/>
      <w:marLeft w:val="0"/>
      <w:marRight w:val="0"/>
      <w:marTop w:val="0"/>
      <w:marBottom w:val="0"/>
      <w:divBdr>
        <w:top w:val="none" w:sz="0" w:space="0" w:color="auto"/>
        <w:left w:val="none" w:sz="0" w:space="0" w:color="auto"/>
        <w:bottom w:val="none" w:sz="0" w:space="0" w:color="auto"/>
        <w:right w:val="none" w:sz="0" w:space="0" w:color="auto"/>
      </w:divBdr>
      <w:divsChild>
        <w:div w:id="570386335">
          <w:marLeft w:val="0"/>
          <w:marRight w:val="0"/>
          <w:marTop w:val="0"/>
          <w:marBottom w:val="150"/>
          <w:divBdr>
            <w:top w:val="none" w:sz="0" w:space="0" w:color="auto"/>
            <w:left w:val="none" w:sz="0" w:space="0" w:color="auto"/>
            <w:bottom w:val="none" w:sz="0" w:space="0" w:color="auto"/>
            <w:right w:val="none" w:sz="0" w:space="0" w:color="auto"/>
          </w:divBdr>
        </w:div>
        <w:div w:id="324943475">
          <w:marLeft w:val="0"/>
          <w:marRight w:val="0"/>
          <w:marTop w:val="300"/>
          <w:marBottom w:val="0"/>
          <w:divBdr>
            <w:top w:val="none" w:sz="0" w:space="0" w:color="auto"/>
            <w:left w:val="none" w:sz="0" w:space="0" w:color="auto"/>
            <w:bottom w:val="none" w:sz="0" w:space="0" w:color="auto"/>
            <w:right w:val="none" w:sz="0" w:space="0" w:color="auto"/>
          </w:divBdr>
          <w:divsChild>
            <w:div w:id="1561096500">
              <w:marLeft w:val="150"/>
              <w:marRight w:val="0"/>
              <w:marTop w:val="0"/>
              <w:marBottom w:val="0"/>
              <w:divBdr>
                <w:top w:val="none" w:sz="0" w:space="0" w:color="auto"/>
                <w:left w:val="none" w:sz="0" w:space="0" w:color="auto"/>
                <w:bottom w:val="none" w:sz="0" w:space="0" w:color="auto"/>
                <w:right w:val="none" w:sz="0" w:space="0" w:color="auto"/>
              </w:divBdr>
            </w:div>
            <w:div w:id="69623243">
              <w:marLeft w:val="150"/>
              <w:marRight w:val="0"/>
              <w:marTop w:val="0"/>
              <w:marBottom w:val="0"/>
              <w:divBdr>
                <w:top w:val="none" w:sz="0" w:space="0" w:color="auto"/>
                <w:left w:val="none" w:sz="0" w:space="0" w:color="auto"/>
                <w:bottom w:val="none" w:sz="0" w:space="0" w:color="auto"/>
                <w:right w:val="none" w:sz="0" w:space="0" w:color="auto"/>
              </w:divBdr>
            </w:div>
            <w:div w:id="12918612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8764510">
      <w:bodyDiv w:val="1"/>
      <w:marLeft w:val="0"/>
      <w:marRight w:val="0"/>
      <w:marTop w:val="0"/>
      <w:marBottom w:val="0"/>
      <w:divBdr>
        <w:top w:val="none" w:sz="0" w:space="0" w:color="auto"/>
        <w:left w:val="none" w:sz="0" w:space="0" w:color="auto"/>
        <w:bottom w:val="none" w:sz="0" w:space="0" w:color="auto"/>
        <w:right w:val="none" w:sz="0" w:space="0" w:color="auto"/>
      </w:divBdr>
      <w:divsChild>
        <w:div w:id="1303344914">
          <w:marLeft w:val="0"/>
          <w:marRight w:val="0"/>
          <w:marTop w:val="0"/>
          <w:marBottom w:val="150"/>
          <w:divBdr>
            <w:top w:val="none" w:sz="0" w:space="0" w:color="auto"/>
            <w:left w:val="none" w:sz="0" w:space="0" w:color="auto"/>
            <w:bottom w:val="none" w:sz="0" w:space="0" w:color="auto"/>
            <w:right w:val="none" w:sz="0" w:space="0" w:color="auto"/>
          </w:divBdr>
        </w:div>
        <w:div w:id="1518033269">
          <w:marLeft w:val="0"/>
          <w:marRight w:val="0"/>
          <w:marTop w:val="300"/>
          <w:marBottom w:val="0"/>
          <w:divBdr>
            <w:top w:val="none" w:sz="0" w:space="0" w:color="auto"/>
            <w:left w:val="none" w:sz="0" w:space="0" w:color="auto"/>
            <w:bottom w:val="none" w:sz="0" w:space="0" w:color="auto"/>
            <w:right w:val="none" w:sz="0" w:space="0" w:color="auto"/>
          </w:divBdr>
          <w:divsChild>
            <w:div w:id="872307748">
              <w:marLeft w:val="150"/>
              <w:marRight w:val="0"/>
              <w:marTop w:val="0"/>
              <w:marBottom w:val="0"/>
              <w:divBdr>
                <w:top w:val="none" w:sz="0" w:space="0" w:color="auto"/>
                <w:left w:val="none" w:sz="0" w:space="0" w:color="auto"/>
                <w:bottom w:val="none" w:sz="0" w:space="0" w:color="auto"/>
                <w:right w:val="none" w:sz="0" w:space="0" w:color="auto"/>
              </w:divBdr>
              <w:divsChild>
                <w:div w:id="311563175">
                  <w:marLeft w:val="300"/>
                  <w:marRight w:val="0"/>
                  <w:marTop w:val="0"/>
                  <w:marBottom w:val="0"/>
                  <w:divBdr>
                    <w:top w:val="none" w:sz="0" w:space="0" w:color="auto"/>
                    <w:left w:val="none" w:sz="0" w:space="0" w:color="auto"/>
                    <w:bottom w:val="none" w:sz="0" w:space="0" w:color="auto"/>
                    <w:right w:val="none" w:sz="0" w:space="0" w:color="auto"/>
                  </w:divBdr>
                </w:div>
                <w:div w:id="2107194551">
                  <w:marLeft w:val="300"/>
                  <w:marRight w:val="0"/>
                  <w:marTop w:val="0"/>
                  <w:marBottom w:val="0"/>
                  <w:divBdr>
                    <w:top w:val="none" w:sz="0" w:space="0" w:color="auto"/>
                    <w:left w:val="none" w:sz="0" w:space="0" w:color="auto"/>
                    <w:bottom w:val="none" w:sz="0" w:space="0" w:color="auto"/>
                    <w:right w:val="none" w:sz="0" w:space="0" w:color="auto"/>
                  </w:divBdr>
                </w:div>
                <w:div w:id="1574195484">
                  <w:marLeft w:val="300"/>
                  <w:marRight w:val="0"/>
                  <w:marTop w:val="0"/>
                  <w:marBottom w:val="0"/>
                  <w:divBdr>
                    <w:top w:val="none" w:sz="0" w:space="0" w:color="auto"/>
                    <w:left w:val="none" w:sz="0" w:space="0" w:color="auto"/>
                    <w:bottom w:val="none" w:sz="0" w:space="0" w:color="auto"/>
                    <w:right w:val="none" w:sz="0" w:space="0" w:color="auto"/>
                  </w:divBdr>
                </w:div>
              </w:divsChild>
            </w:div>
            <w:div w:id="1525510863">
              <w:marLeft w:val="150"/>
              <w:marRight w:val="0"/>
              <w:marTop w:val="0"/>
              <w:marBottom w:val="0"/>
              <w:divBdr>
                <w:top w:val="none" w:sz="0" w:space="0" w:color="auto"/>
                <w:left w:val="none" w:sz="0" w:space="0" w:color="auto"/>
                <w:bottom w:val="none" w:sz="0" w:space="0" w:color="auto"/>
                <w:right w:val="none" w:sz="0" w:space="0" w:color="auto"/>
              </w:divBdr>
              <w:divsChild>
                <w:div w:id="1938905855">
                  <w:marLeft w:val="300"/>
                  <w:marRight w:val="0"/>
                  <w:marTop w:val="0"/>
                  <w:marBottom w:val="0"/>
                  <w:divBdr>
                    <w:top w:val="none" w:sz="0" w:space="0" w:color="auto"/>
                    <w:left w:val="none" w:sz="0" w:space="0" w:color="auto"/>
                    <w:bottom w:val="none" w:sz="0" w:space="0" w:color="auto"/>
                    <w:right w:val="none" w:sz="0" w:space="0" w:color="auto"/>
                  </w:divBdr>
                </w:div>
                <w:div w:id="2058821269">
                  <w:marLeft w:val="300"/>
                  <w:marRight w:val="0"/>
                  <w:marTop w:val="0"/>
                  <w:marBottom w:val="0"/>
                  <w:divBdr>
                    <w:top w:val="none" w:sz="0" w:space="0" w:color="auto"/>
                    <w:left w:val="none" w:sz="0" w:space="0" w:color="auto"/>
                    <w:bottom w:val="none" w:sz="0" w:space="0" w:color="auto"/>
                    <w:right w:val="none" w:sz="0" w:space="0" w:color="auto"/>
                  </w:divBdr>
                </w:div>
                <w:div w:id="1504592199">
                  <w:marLeft w:val="300"/>
                  <w:marRight w:val="0"/>
                  <w:marTop w:val="0"/>
                  <w:marBottom w:val="0"/>
                  <w:divBdr>
                    <w:top w:val="none" w:sz="0" w:space="0" w:color="auto"/>
                    <w:left w:val="none" w:sz="0" w:space="0" w:color="auto"/>
                    <w:bottom w:val="none" w:sz="0" w:space="0" w:color="auto"/>
                    <w:right w:val="none" w:sz="0" w:space="0" w:color="auto"/>
                  </w:divBdr>
                </w:div>
              </w:divsChild>
            </w:div>
            <w:div w:id="144515942">
              <w:marLeft w:val="150"/>
              <w:marRight w:val="0"/>
              <w:marTop w:val="0"/>
              <w:marBottom w:val="0"/>
              <w:divBdr>
                <w:top w:val="none" w:sz="0" w:space="0" w:color="auto"/>
                <w:left w:val="none" w:sz="0" w:space="0" w:color="auto"/>
                <w:bottom w:val="none" w:sz="0" w:space="0" w:color="auto"/>
                <w:right w:val="none" w:sz="0" w:space="0" w:color="auto"/>
              </w:divBdr>
            </w:div>
            <w:div w:id="142545586">
              <w:marLeft w:val="150"/>
              <w:marRight w:val="0"/>
              <w:marTop w:val="0"/>
              <w:marBottom w:val="0"/>
              <w:divBdr>
                <w:top w:val="none" w:sz="0" w:space="0" w:color="auto"/>
                <w:left w:val="none" w:sz="0" w:space="0" w:color="auto"/>
                <w:bottom w:val="none" w:sz="0" w:space="0" w:color="auto"/>
                <w:right w:val="none" w:sz="0" w:space="0" w:color="auto"/>
              </w:divBdr>
              <w:divsChild>
                <w:div w:id="240062699">
                  <w:marLeft w:val="300"/>
                  <w:marRight w:val="0"/>
                  <w:marTop w:val="0"/>
                  <w:marBottom w:val="0"/>
                  <w:divBdr>
                    <w:top w:val="none" w:sz="0" w:space="0" w:color="auto"/>
                    <w:left w:val="none" w:sz="0" w:space="0" w:color="auto"/>
                    <w:bottom w:val="none" w:sz="0" w:space="0" w:color="auto"/>
                    <w:right w:val="none" w:sz="0" w:space="0" w:color="auto"/>
                  </w:divBdr>
                </w:div>
                <w:div w:id="375469370">
                  <w:marLeft w:val="300"/>
                  <w:marRight w:val="0"/>
                  <w:marTop w:val="0"/>
                  <w:marBottom w:val="0"/>
                  <w:divBdr>
                    <w:top w:val="none" w:sz="0" w:space="0" w:color="auto"/>
                    <w:left w:val="none" w:sz="0" w:space="0" w:color="auto"/>
                    <w:bottom w:val="none" w:sz="0" w:space="0" w:color="auto"/>
                    <w:right w:val="none" w:sz="0" w:space="0" w:color="auto"/>
                  </w:divBdr>
                </w:div>
              </w:divsChild>
            </w:div>
            <w:div w:id="10353491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2014989193">
      <w:bodyDiv w:val="1"/>
      <w:marLeft w:val="0"/>
      <w:marRight w:val="0"/>
      <w:marTop w:val="0"/>
      <w:marBottom w:val="0"/>
      <w:divBdr>
        <w:top w:val="none" w:sz="0" w:space="0" w:color="auto"/>
        <w:left w:val="none" w:sz="0" w:space="0" w:color="auto"/>
        <w:bottom w:val="none" w:sz="0" w:space="0" w:color="auto"/>
        <w:right w:val="none" w:sz="0" w:space="0" w:color="auto"/>
      </w:divBdr>
      <w:divsChild>
        <w:div w:id="261030700">
          <w:marLeft w:val="0"/>
          <w:marRight w:val="0"/>
          <w:marTop w:val="0"/>
          <w:marBottom w:val="150"/>
          <w:divBdr>
            <w:top w:val="none" w:sz="0" w:space="0" w:color="auto"/>
            <w:left w:val="none" w:sz="0" w:space="0" w:color="auto"/>
            <w:bottom w:val="none" w:sz="0" w:space="0" w:color="auto"/>
            <w:right w:val="none" w:sz="0" w:space="0" w:color="auto"/>
          </w:divBdr>
        </w:div>
        <w:div w:id="1130978690">
          <w:marLeft w:val="0"/>
          <w:marRight w:val="0"/>
          <w:marTop w:val="300"/>
          <w:marBottom w:val="0"/>
          <w:divBdr>
            <w:top w:val="none" w:sz="0" w:space="0" w:color="auto"/>
            <w:left w:val="none" w:sz="0" w:space="0" w:color="auto"/>
            <w:bottom w:val="none" w:sz="0" w:space="0" w:color="auto"/>
            <w:right w:val="none" w:sz="0" w:space="0" w:color="auto"/>
          </w:divBdr>
        </w:div>
      </w:divsChild>
    </w:div>
    <w:div w:id="2015960988">
      <w:bodyDiv w:val="1"/>
      <w:marLeft w:val="0"/>
      <w:marRight w:val="0"/>
      <w:marTop w:val="0"/>
      <w:marBottom w:val="0"/>
      <w:divBdr>
        <w:top w:val="none" w:sz="0" w:space="0" w:color="auto"/>
        <w:left w:val="none" w:sz="0" w:space="0" w:color="auto"/>
        <w:bottom w:val="none" w:sz="0" w:space="0" w:color="auto"/>
        <w:right w:val="none" w:sz="0" w:space="0" w:color="auto"/>
      </w:divBdr>
      <w:divsChild>
        <w:div w:id="694043773">
          <w:marLeft w:val="0"/>
          <w:marRight w:val="0"/>
          <w:marTop w:val="0"/>
          <w:marBottom w:val="0"/>
          <w:divBdr>
            <w:top w:val="none" w:sz="0" w:space="0" w:color="auto"/>
            <w:left w:val="none" w:sz="0" w:space="0" w:color="auto"/>
            <w:bottom w:val="none" w:sz="0" w:space="0" w:color="auto"/>
            <w:right w:val="none" w:sz="0" w:space="0" w:color="auto"/>
          </w:divBdr>
        </w:div>
        <w:div w:id="176775689">
          <w:marLeft w:val="0"/>
          <w:marRight w:val="0"/>
          <w:marTop w:val="0"/>
          <w:marBottom w:val="0"/>
          <w:divBdr>
            <w:top w:val="none" w:sz="0" w:space="0" w:color="auto"/>
            <w:left w:val="none" w:sz="0" w:space="0" w:color="auto"/>
            <w:bottom w:val="none" w:sz="0" w:space="0" w:color="auto"/>
            <w:right w:val="none" w:sz="0" w:space="0" w:color="auto"/>
          </w:divBdr>
        </w:div>
      </w:divsChild>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106724541">
      <w:bodyDiv w:val="1"/>
      <w:marLeft w:val="0"/>
      <w:marRight w:val="0"/>
      <w:marTop w:val="0"/>
      <w:marBottom w:val="0"/>
      <w:divBdr>
        <w:top w:val="none" w:sz="0" w:space="0" w:color="auto"/>
        <w:left w:val="none" w:sz="0" w:space="0" w:color="auto"/>
        <w:bottom w:val="none" w:sz="0" w:space="0" w:color="auto"/>
        <w:right w:val="none" w:sz="0" w:space="0" w:color="auto"/>
      </w:divBdr>
    </w:div>
    <w:div w:id="2138790058">
      <w:bodyDiv w:val="1"/>
      <w:marLeft w:val="0"/>
      <w:marRight w:val="0"/>
      <w:marTop w:val="0"/>
      <w:marBottom w:val="0"/>
      <w:divBdr>
        <w:top w:val="none" w:sz="0" w:space="0" w:color="auto"/>
        <w:left w:val="none" w:sz="0" w:space="0" w:color="auto"/>
        <w:bottom w:val="none" w:sz="0" w:space="0" w:color="auto"/>
        <w:right w:val="none" w:sz="0" w:space="0" w:color="auto"/>
      </w:divBdr>
      <w:divsChild>
        <w:div w:id="218564357">
          <w:marLeft w:val="150"/>
          <w:marRight w:val="0"/>
          <w:marTop w:val="0"/>
          <w:marBottom w:val="0"/>
          <w:divBdr>
            <w:top w:val="none" w:sz="0" w:space="0" w:color="auto"/>
            <w:left w:val="none" w:sz="0" w:space="0" w:color="auto"/>
            <w:bottom w:val="none" w:sz="0" w:space="0" w:color="auto"/>
            <w:right w:val="none" w:sz="0" w:space="0" w:color="auto"/>
          </w:divBdr>
        </w:div>
        <w:div w:id="1723482254">
          <w:marLeft w:val="150"/>
          <w:marRight w:val="0"/>
          <w:marTop w:val="0"/>
          <w:marBottom w:val="0"/>
          <w:divBdr>
            <w:top w:val="none" w:sz="0" w:space="0" w:color="auto"/>
            <w:left w:val="none" w:sz="0" w:space="0" w:color="auto"/>
            <w:bottom w:val="none" w:sz="0" w:space="0" w:color="auto"/>
            <w:right w:val="none" w:sz="0" w:space="0" w:color="auto"/>
          </w:divBdr>
        </w:div>
        <w:div w:id="93325192">
          <w:marLeft w:val="150"/>
          <w:marRight w:val="0"/>
          <w:marTop w:val="0"/>
          <w:marBottom w:val="0"/>
          <w:divBdr>
            <w:top w:val="none" w:sz="0" w:space="0" w:color="auto"/>
            <w:left w:val="none" w:sz="0" w:space="0" w:color="auto"/>
            <w:bottom w:val="none" w:sz="0" w:space="0" w:color="auto"/>
            <w:right w:val="none" w:sz="0" w:space="0" w:color="auto"/>
          </w:divBdr>
          <w:divsChild>
            <w:div w:id="904409682">
              <w:marLeft w:val="300"/>
              <w:marRight w:val="0"/>
              <w:marTop w:val="0"/>
              <w:marBottom w:val="0"/>
              <w:divBdr>
                <w:top w:val="none" w:sz="0" w:space="0" w:color="auto"/>
                <w:left w:val="none" w:sz="0" w:space="0" w:color="auto"/>
                <w:bottom w:val="none" w:sz="0" w:space="0" w:color="auto"/>
                <w:right w:val="none" w:sz="0" w:space="0" w:color="auto"/>
              </w:divBdr>
            </w:div>
            <w:div w:id="470099455">
              <w:marLeft w:val="300"/>
              <w:marRight w:val="0"/>
              <w:marTop w:val="0"/>
              <w:marBottom w:val="0"/>
              <w:divBdr>
                <w:top w:val="none" w:sz="0" w:space="0" w:color="auto"/>
                <w:left w:val="none" w:sz="0" w:space="0" w:color="auto"/>
                <w:bottom w:val="none" w:sz="0" w:space="0" w:color="auto"/>
                <w:right w:val="none" w:sz="0" w:space="0" w:color="auto"/>
              </w:divBdr>
            </w:div>
            <w:div w:id="687103105">
              <w:marLeft w:val="300"/>
              <w:marRight w:val="0"/>
              <w:marTop w:val="0"/>
              <w:marBottom w:val="0"/>
              <w:divBdr>
                <w:top w:val="none" w:sz="0" w:space="0" w:color="auto"/>
                <w:left w:val="none" w:sz="0" w:space="0" w:color="auto"/>
                <w:bottom w:val="none" w:sz="0" w:space="0" w:color="auto"/>
                <w:right w:val="none" w:sz="0" w:space="0" w:color="auto"/>
              </w:divBdr>
            </w:div>
            <w:div w:id="1547714758">
              <w:marLeft w:val="300"/>
              <w:marRight w:val="0"/>
              <w:marTop w:val="0"/>
              <w:marBottom w:val="0"/>
              <w:divBdr>
                <w:top w:val="none" w:sz="0" w:space="0" w:color="auto"/>
                <w:left w:val="none" w:sz="0" w:space="0" w:color="auto"/>
                <w:bottom w:val="none" w:sz="0" w:space="0" w:color="auto"/>
                <w:right w:val="none" w:sz="0" w:space="0" w:color="auto"/>
              </w:divBdr>
            </w:div>
            <w:div w:id="2104492495">
              <w:marLeft w:val="300"/>
              <w:marRight w:val="0"/>
              <w:marTop w:val="0"/>
              <w:marBottom w:val="0"/>
              <w:divBdr>
                <w:top w:val="none" w:sz="0" w:space="0" w:color="auto"/>
                <w:left w:val="none" w:sz="0" w:space="0" w:color="auto"/>
                <w:bottom w:val="none" w:sz="0" w:space="0" w:color="auto"/>
                <w:right w:val="none" w:sz="0" w:space="0" w:color="auto"/>
              </w:divBdr>
            </w:div>
            <w:div w:id="191254571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s.deepakpsingh@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AA574-1913-4FE5-8F4C-FF85B3EF7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7201</Words>
  <Characters>41051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3</cp:revision>
  <cp:lastPrinted>2022-04-19T05:37:00Z</cp:lastPrinted>
  <dcterms:created xsi:type="dcterms:W3CDTF">2022-05-21T04:30:00Z</dcterms:created>
  <dcterms:modified xsi:type="dcterms:W3CDTF">2022-05-21T04:43:00Z</dcterms:modified>
</cp:coreProperties>
</file>