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F3" w:rsidRPr="00DE30F3" w:rsidRDefault="00DE30F3" w:rsidP="00DE30F3">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aps/>
          <w:color w:val="002060"/>
          <w:sz w:val="10"/>
          <w:szCs w:val="24"/>
          <w:u w:val="single"/>
          <w:lang w:eastAsia="en-IN"/>
        </w:rPr>
      </w:pPr>
    </w:p>
    <w:p w:rsidR="00DE30F3" w:rsidRPr="00B147FF" w:rsidRDefault="00DE30F3" w:rsidP="00DE30F3">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aps/>
          <w:color w:val="C00000"/>
          <w:sz w:val="24"/>
          <w:szCs w:val="24"/>
          <w:u w:val="single"/>
          <w:lang w:eastAsia="en-IN"/>
        </w:rPr>
      </w:pPr>
      <w:r w:rsidRPr="00B147FF">
        <w:rPr>
          <w:rFonts w:ascii="Bookman Old Style" w:eastAsia="Times New Roman" w:hAnsi="Bookman Old Style" w:cs="Times New Roman"/>
          <w:b/>
          <w:caps/>
          <w:color w:val="C00000"/>
          <w:sz w:val="24"/>
          <w:szCs w:val="24"/>
          <w:u w:val="single"/>
          <w:lang w:eastAsia="en-IN"/>
        </w:rPr>
        <w:t>About Article / Compliance Tracker:</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4"/>
          <w:szCs w:val="24"/>
          <w:lang w:eastAsia="en-IN"/>
        </w:rPr>
      </w:pPr>
    </w:p>
    <w:p w:rsidR="00DE30F3" w:rsidRPr="00DE30F3" w:rsidRDefault="00DE30F3" w:rsidP="00DE30F3">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color w:val="002060"/>
          <w:sz w:val="26"/>
          <w:szCs w:val="26"/>
          <w:lang w:eastAsia="en-IN"/>
        </w:rPr>
      </w:pPr>
      <w:r w:rsidRPr="00DE30F3">
        <w:rPr>
          <w:rFonts w:ascii="Bookman Old Style" w:eastAsia="Times New Roman" w:hAnsi="Bookman Old Style" w:cs="Times New Roman"/>
          <w:color w:val="002060"/>
          <w:sz w:val="26"/>
          <w:szCs w:val="26"/>
          <w:lang w:eastAsia="en-IN"/>
        </w:rPr>
        <w:t xml:space="preserve">This article contains various </w:t>
      </w:r>
      <w:r w:rsidRPr="00DE30F3">
        <w:rPr>
          <w:rFonts w:ascii="Bookman Old Style" w:eastAsia="Times New Roman" w:hAnsi="Bookman Old Style" w:cs="Times New Roman"/>
          <w:b/>
          <w:color w:val="002060"/>
          <w:sz w:val="26"/>
          <w:szCs w:val="26"/>
          <w:u w:val="single"/>
          <w:lang w:eastAsia="en-IN"/>
        </w:rPr>
        <w:t>Compliance requirements</w:t>
      </w:r>
      <w:r w:rsidRPr="00DE30F3">
        <w:rPr>
          <w:rFonts w:ascii="Bookman Old Style" w:eastAsia="Times New Roman" w:hAnsi="Bookman Old Style" w:cs="Times New Roman"/>
          <w:color w:val="002060"/>
          <w:sz w:val="26"/>
          <w:szCs w:val="26"/>
          <w:lang w:eastAsia="en-IN"/>
        </w:rPr>
        <w:t xml:space="preserve"> for the </w:t>
      </w:r>
      <w:r w:rsidRPr="00DE30F3">
        <w:rPr>
          <w:rFonts w:ascii="Bookman Old Style" w:eastAsia="Times New Roman" w:hAnsi="Bookman Old Style" w:cs="Times New Roman"/>
          <w:b/>
          <w:color w:val="002060"/>
          <w:sz w:val="26"/>
          <w:szCs w:val="26"/>
          <w:u w:val="single"/>
          <w:lang w:eastAsia="en-IN"/>
        </w:rPr>
        <w:t xml:space="preserve">Month of </w:t>
      </w:r>
      <w:r w:rsidRPr="00B147FF">
        <w:rPr>
          <w:rFonts w:ascii="Bookman Old Style" w:eastAsia="Times New Roman" w:hAnsi="Bookman Old Style" w:cs="Times New Roman"/>
          <w:b/>
          <w:color w:val="0070C0"/>
          <w:sz w:val="30"/>
          <w:szCs w:val="26"/>
          <w:u w:val="single"/>
          <w:lang w:eastAsia="en-IN"/>
        </w:rPr>
        <w:t>April, 2022</w:t>
      </w:r>
      <w:r w:rsidRPr="00DE30F3">
        <w:rPr>
          <w:rFonts w:ascii="Bookman Old Style" w:eastAsia="Times New Roman" w:hAnsi="Bookman Old Style" w:cs="Times New Roman"/>
          <w:b/>
          <w:color w:val="002060"/>
          <w:sz w:val="26"/>
          <w:szCs w:val="26"/>
          <w:lang w:eastAsia="en-IN"/>
        </w:rPr>
        <w:t xml:space="preserve"> </w:t>
      </w:r>
      <w:r w:rsidRPr="00DE30F3">
        <w:rPr>
          <w:rFonts w:ascii="Bookman Old Style" w:eastAsia="Times New Roman" w:hAnsi="Bookman Old Style" w:cs="Times New Roman"/>
          <w:color w:val="002060"/>
          <w:sz w:val="26"/>
          <w:szCs w:val="26"/>
          <w:lang w:eastAsia="en-IN"/>
        </w:rPr>
        <w:t>under various Statutory Laws. Compliance means “</w:t>
      </w:r>
      <w:r w:rsidRPr="00DE30F3">
        <w:rPr>
          <w:rFonts w:ascii="Bookman Old Style" w:eastAsia="Times New Roman" w:hAnsi="Bookman Old Style" w:cs="Times New Roman"/>
          <w:b/>
          <w:i/>
          <w:color w:val="002060"/>
          <w:sz w:val="26"/>
          <w:szCs w:val="26"/>
          <w:lang w:eastAsia="en-IN"/>
        </w:rPr>
        <w:t>adhering to rules and regulations</w:t>
      </w:r>
      <w:r w:rsidRPr="00DE30F3">
        <w:rPr>
          <w:rFonts w:ascii="Bookman Old Style" w:eastAsia="Times New Roman" w:hAnsi="Bookman Old Style" w:cs="Times New Roman"/>
          <w:color w:val="002060"/>
          <w:sz w:val="26"/>
          <w:szCs w:val="26"/>
          <w:lang w:eastAsia="en-IN"/>
        </w:rPr>
        <w:t xml:space="preserve">.” </w:t>
      </w:r>
      <w:r w:rsidRPr="00DE30F3">
        <w:rPr>
          <w:rFonts w:ascii="Bookman Old Style" w:hAnsi="Bookman Old Style" w:cs="Times New Roman"/>
          <w:color w:val="002060"/>
          <w:sz w:val="26"/>
          <w:szCs w:val="26"/>
        </w:rPr>
        <w:t>Compliance is a continuous process of following laws, policies, and regulations, rules to meet all the necessary governance requirements without any failure</w:t>
      </w:r>
      <w:r w:rsidRPr="00DE30F3">
        <w:rPr>
          <w:rFonts w:ascii="Bookman Old Style" w:eastAsia="Times New Roman" w:hAnsi="Bookman Old Style" w:cs="Times New Roman"/>
          <w:color w:val="002060"/>
          <w:sz w:val="26"/>
          <w:szCs w:val="26"/>
          <w:lang w:eastAsia="en-IN"/>
        </w:rPr>
        <w:t>.</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bCs/>
          <w:i/>
          <w:iCs/>
          <w:color w:val="002060"/>
          <w:sz w:val="26"/>
          <w:szCs w:val="26"/>
          <w:u w:val="single"/>
          <w:lang w:eastAsia="en-IN"/>
        </w:rPr>
      </w:pPr>
    </w:p>
    <w:p w:rsidR="00DE30F3" w:rsidRPr="00DE30F3" w:rsidRDefault="00DE30F3" w:rsidP="00DE30F3">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4"/>
          <w:szCs w:val="24"/>
          <w:u w:val="single"/>
          <w:lang w:eastAsia="en-IN"/>
        </w:rPr>
      </w:pPr>
      <w:bookmarkStart w:id="0" w:name="_GoBack"/>
      <w:bookmarkEnd w:id="0"/>
      <w:r w:rsidRPr="00DE30F3">
        <w:rPr>
          <w:rFonts w:ascii="Bookman Old Style" w:eastAsia="Times New Roman" w:hAnsi="Bookman Old Style" w:cs="Times New Roman"/>
          <w:b/>
          <w:color w:val="002060"/>
          <w:sz w:val="24"/>
          <w:szCs w:val="24"/>
          <w:u w:val="single"/>
          <w:lang w:eastAsia="en-IN"/>
        </w:rPr>
        <w:t xml:space="preserve">Compliance Requirement Under </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okman Old Style" w:eastAsia="Times New Roman" w:hAnsi="Bookman Old Style" w:cs="Times New Roman"/>
          <w:b/>
          <w:color w:val="002060"/>
          <w:sz w:val="20"/>
          <w:szCs w:val="24"/>
          <w:u w:val="single"/>
          <w:lang w:eastAsia="en-IN"/>
        </w:rPr>
      </w:pP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 xml:space="preserve">1. Income Tax Act, 1961 </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2. Goods &amp; Services Tax Act, 2017 (GST) and Important Updates / Circulars</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hAnsi="Bookman Old Style" w:cs="Times New Roman"/>
          <w:color w:val="001642"/>
          <w:sz w:val="24"/>
          <w:szCs w:val="24"/>
        </w:rPr>
        <w:t xml:space="preserve">3. </w:t>
      </w:r>
      <w:r w:rsidRPr="00DE30F3">
        <w:rPr>
          <w:rFonts w:ascii="Bookman Old Style" w:eastAsia="Times New Roman" w:hAnsi="Bookman Old Style" w:cs="Times New Roman"/>
          <w:color w:val="001642"/>
          <w:sz w:val="24"/>
          <w:szCs w:val="24"/>
          <w:lang w:eastAsia="en-IN"/>
        </w:rPr>
        <w:t>Foreign Exchange Management Act, 1999 (FEMA) and Important Notifications</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4. Other Statutory Laws and Updates</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5. SEBI (Listing Obligations &amp; Disclosure Requirements) (LODR) Regulations, 2015</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6. SEBI Takeover Regulations 2011</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7. SEBI (Prohibition of Insider Trading) Regulations, 2015</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8. SEBI (Issue of Capital and Disclosure Requirements) Regulations, 2018</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 xml:space="preserve">9. SEBI (Buyback of Securities) Regulations, 2018 </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10. SEBI (Depositories and Participants) Regulations 2018) and Circulars / Notifications</w:t>
      </w:r>
    </w:p>
    <w:p w:rsidR="00DE30F3" w:rsidRP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11. Companies Act, 2013 (MCA/ROC Compliance) and Notifications</w:t>
      </w:r>
    </w:p>
    <w:p w:rsidR="00DE30F3" w:rsidRDefault="00DE30F3"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sidRPr="00DE30F3">
        <w:rPr>
          <w:rFonts w:ascii="Bookman Old Style" w:eastAsia="Times New Roman" w:hAnsi="Bookman Old Style" w:cs="Times New Roman"/>
          <w:color w:val="001642"/>
          <w:sz w:val="24"/>
          <w:szCs w:val="24"/>
          <w:lang w:eastAsia="en-IN"/>
        </w:rPr>
        <w:t>12. Insolvency and Bankruptcy Board of India (IBBI) Updates</w:t>
      </w:r>
    </w:p>
    <w:p w:rsidR="00C20885" w:rsidRPr="00DE30F3" w:rsidRDefault="00C20885" w:rsidP="00DE30F3">
      <w:pPr>
        <w:pBdr>
          <w:top w:val="single" w:sz="4" w:space="1" w:color="auto"/>
          <w:left w:val="single" w:sz="4" w:space="4" w:color="auto"/>
          <w:bottom w:val="single" w:sz="4" w:space="1" w:color="auto"/>
          <w:right w:val="single" w:sz="4" w:space="4" w:color="auto"/>
        </w:pBdr>
        <w:spacing w:after="0"/>
        <w:ind w:right="-46"/>
        <w:jc w:val="both"/>
        <w:outlineLvl w:val="1"/>
        <w:rPr>
          <w:rFonts w:ascii="Bookman Old Style" w:eastAsia="Times New Roman" w:hAnsi="Bookman Old Style" w:cs="Times New Roman"/>
          <w:color w:val="001642"/>
          <w:sz w:val="24"/>
          <w:szCs w:val="24"/>
          <w:lang w:eastAsia="en-IN"/>
        </w:rPr>
      </w:pPr>
      <w:r>
        <w:rPr>
          <w:rFonts w:ascii="Bookman Old Style" w:eastAsia="Times New Roman" w:hAnsi="Bookman Old Style" w:cs="Times New Roman"/>
          <w:color w:val="001642"/>
          <w:sz w:val="24"/>
          <w:szCs w:val="24"/>
          <w:lang w:eastAsia="en-IN"/>
        </w:rPr>
        <w:t xml:space="preserve">13. </w:t>
      </w:r>
      <w:r w:rsidRPr="00C20885">
        <w:rPr>
          <w:rFonts w:ascii="Bookman Old Style" w:eastAsia="Times New Roman" w:hAnsi="Bookman Old Style" w:cs="Times New Roman"/>
          <w:color w:val="001642"/>
          <w:sz w:val="24"/>
          <w:szCs w:val="24"/>
          <w:lang w:eastAsia="en-IN"/>
        </w:rPr>
        <w:t>Cabinet Decisions / New Acts</w:t>
      </w:r>
    </w:p>
    <w:p w:rsidR="00DE30F3" w:rsidRDefault="00DE30F3" w:rsidP="00DE30F3">
      <w:pPr>
        <w:autoSpaceDE w:val="0"/>
        <w:autoSpaceDN w:val="0"/>
        <w:adjustRightInd w:val="0"/>
        <w:spacing w:after="0" w:line="240" w:lineRule="auto"/>
        <w:ind w:right="-46"/>
        <w:jc w:val="both"/>
        <w:rPr>
          <w:rFonts w:ascii="Times New Roman" w:hAnsi="Times New Roman" w:cs="Times New Roman"/>
          <w:b/>
          <w:bCs/>
          <w:color w:val="002060"/>
          <w:sz w:val="20"/>
          <w:szCs w:val="24"/>
          <w:u w:val="single"/>
        </w:rPr>
      </w:pPr>
    </w:p>
    <w:p w:rsidR="00DE30F3" w:rsidRPr="00DE30F3" w:rsidRDefault="00DE30F3" w:rsidP="00DE30F3">
      <w:pPr>
        <w:autoSpaceDE w:val="0"/>
        <w:autoSpaceDN w:val="0"/>
        <w:adjustRightInd w:val="0"/>
        <w:spacing w:after="0" w:line="240" w:lineRule="auto"/>
        <w:ind w:right="-46"/>
        <w:jc w:val="both"/>
        <w:rPr>
          <w:rFonts w:ascii="Times New Roman" w:hAnsi="Times New Roman" w:cs="Times New Roman"/>
          <w:b/>
          <w:bCs/>
          <w:color w:val="002060"/>
          <w:sz w:val="6"/>
          <w:szCs w:val="24"/>
          <w:u w:val="single"/>
        </w:rPr>
      </w:pPr>
    </w:p>
    <w:p w:rsidR="00DE30F3" w:rsidRPr="00DE30F3" w:rsidRDefault="00DE30F3" w:rsidP="00DE30F3">
      <w:pPr>
        <w:spacing w:after="0" w:line="240" w:lineRule="auto"/>
        <w:ind w:right="-46"/>
        <w:rPr>
          <w:rFonts w:ascii="Times New Roman" w:hAnsi="Times New Roman" w:cs="Times New Roman"/>
          <w:b/>
          <w:caps/>
          <w:color w:val="C00000"/>
          <w:sz w:val="4"/>
          <w:szCs w:val="24"/>
          <w:u w:val="single"/>
        </w:rPr>
      </w:pPr>
    </w:p>
    <w:p w:rsidR="00DE30F3" w:rsidRPr="00DE30F3" w:rsidRDefault="00DE30F3" w:rsidP="008A089C">
      <w:pPr>
        <w:pStyle w:val="ListParagraph"/>
        <w:numPr>
          <w:ilvl w:val="0"/>
          <w:numId w:val="3"/>
        </w:numPr>
        <w:shd w:val="clear" w:color="auto" w:fill="FFFFCC"/>
        <w:spacing w:after="0" w:line="240" w:lineRule="auto"/>
        <w:ind w:right="-46"/>
        <w:jc w:val="center"/>
        <w:rPr>
          <w:rFonts w:ascii="Times New Roman" w:hAnsi="Times New Roman" w:cs="Times New Roman"/>
          <w:b/>
          <w:caps/>
          <w:color w:val="C00000"/>
          <w:sz w:val="32"/>
          <w:szCs w:val="24"/>
          <w:u w:val="single"/>
        </w:rPr>
      </w:pPr>
      <w:r w:rsidRPr="00DE30F3">
        <w:rPr>
          <w:rFonts w:ascii="Times New Roman" w:hAnsi="Times New Roman" w:cs="Times New Roman"/>
          <w:b/>
          <w:caps/>
          <w:color w:val="C00000"/>
          <w:sz w:val="32"/>
          <w:szCs w:val="24"/>
          <w:u w:val="single"/>
        </w:rPr>
        <w:t>Compliance requirement under Income Tax act, 1961</w:t>
      </w:r>
      <w:r w:rsidR="00C30FC1">
        <w:rPr>
          <w:rFonts w:ascii="Times New Roman" w:hAnsi="Times New Roman" w:cs="Times New Roman"/>
          <w:b/>
          <w:caps/>
          <w:color w:val="C00000"/>
          <w:sz w:val="32"/>
          <w:szCs w:val="24"/>
          <w:u w:val="single"/>
        </w:rPr>
        <w:t xml:space="preserve"> {IT ACT, 1961}</w:t>
      </w:r>
    </w:p>
    <w:p w:rsidR="00DE30F3" w:rsidRPr="00EA06AB" w:rsidRDefault="00DE30F3" w:rsidP="00DE30F3">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firstRow="1" w:lastRow="0" w:firstColumn="1" w:lastColumn="0" w:noHBand="0" w:noVBand="1"/>
      </w:tblPr>
      <w:tblGrid>
        <w:gridCol w:w="634"/>
        <w:gridCol w:w="7343"/>
        <w:gridCol w:w="1393"/>
      </w:tblGrid>
      <w:tr w:rsidR="00DE30F3" w:rsidRPr="00D321D1" w:rsidTr="00BA76A4">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FBD4B4" w:themeFill="accent6" w:themeFillTint="66"/>
          </w:tcPr>
          <w:p w:rsidR="00DE30F3" w:rsidRPr="0013446E" w:rsidRDefault="00DE30F3" w:rsidP="00BA76A4">
            <w:pPr>
              <w:ind w:right="-46"/>
              <w:jc w:val="center"/>
              <w:rPr>
                <w:rFonts w:ascii="Times New Roman" w:hAnsi="Times New Roman" w:cs="Times New Roman"/>
                <w:b w:val="0"/>
                <w:bCs w:val="0"/>
                <w:color w:val="002060"/>
                <w:sz w:val="14"/>
                <w:szCs w:val="24"/>
              </w:rPr>
            </w:pPr>
          </w:p>
          <w:p w:rsidR="00DE30F3" w:rsidRPr="00E21721" w:rsidRDefault="00DE30F3" w:rsidP="00BA76A4">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343" w:type="dxa"/>
            <w:shd w:val="clear" w:color="auto" w:fill="FBD4B4" w:themeFill="accent6" w:themeFillTint="66"/>
          </w:tcPr>
          <w:p w:rsidR="00DE30F3" w:rsidRPr="00E2172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DE30F3" w:rsidRPr="0013446E"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393" w:type="dxa"/>
            <w:shd w:val="clear" w:color="auto" w:fill="FBD4B4" w:themeFill="accent6" w:themeFillTint="66"/>
          </w:tcPr>
          <w:p w:rsidR="00DE30F3" w:rsidRPr="0013446E"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DE30F3"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DE30F3" w:rsidRPr="0013446E"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DE30F3" w:rsidRPr="001B2C5D" w:rsidTr="00BA76A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ind w:right="-46"/>
              <w:jc w:val="center"/>
              <w:rPr>
                <w:rFonts w:ascii="Times New Roman" w:hAnsi="Times New Roman" w:cs="Times New Roman"/>
                <w:color w:val="002060"/>
                <w:sz w:val="24"/>
                <w:szCs w:val="24"/>
              </w:rPr>
            </w:pPr>
          </w:p>
          <w:p w:rsidR="00DE30F3" w:rsidRPr="008163DC" w:rsidRDefault="00DE30F3" w:rsidP="00BA76A4">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rsidR="00DE30F3"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26495E">
              <w:rPr>
                <w:rFonts w:ascii="Times New Roman" w:eastAsia="Calibri" w:hAnsi="Times New Roman" w:cs="Times New Roman"/>
                <w:bCs/>
                <w:color w:val="7030A0"/>
                <w:sz w:val="24"/>
                <w:lang w:bidi="en-US"/>
              </w:rPr>
              <w:t xml:space="preserve">​Due date for deposit of Tax deducted by an office of the government for the month of March, 2022. </w:t>
            </w:r>
          </w:p>
          <w:p w:rsidR="00DE30F3" w:rsidRPr="00EF2F8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14"/>
                <w:lang w:bidi="en-US"/>
              </w:rPr>
            </w:pPr>
          </w:p>
          <w:p w:rsidR="00DE30F3" w:rsidRPr="00B11807"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26495E">
              <w:rPr>
                <w:rFonts w:ascii="Times New Roman" w:eastAsia="Calibri" w:hAnsi="Times New Roman" w:cs="Times New Roman"/>
                <w:bCs/>
                <w:color w:val="7030A0"/>
                <w:sz w:val="24"/>
                <w:lang w:bidi="en-US"/>
              </w:rPr>
              <w:t>However, all sum deducted by an office of the government shall be paid to the credit of the Central Government on the same day where tax is paid without produ</w:t>
            </w:r>
            <w:r>
              <w:rPr>
                <w:rFonts w:ascii="Times New Roman" w:eastAsia="Calibri" w:hAnsi="Times New Roman" w:cs="Times New Roman"/>
                <w:bCs/>
                <w:color w:val="7030A0"/>
                <w:sz w:val="24"/>
                <w:lang w:bidi="en-US"/>
              </w:rPr>
              <w:t xml:space="preserve">ction of an Income-tax </w:t>
            </w:r>
            <w:proofErr w:type="spellStart"/>
            <w:r>
              <w:rPr>
                <w:rFonts w:ascii="Times New Roman" w:eastAsia="Calibri" w:hAnsi="Times New Roman" w:cs="Times New Roman"/>
                <w:bCs/>
                <w:color w:val="7030A0"/>
                <w:sz w:val="24"/>
                <w:lang w:bidi="en-US"/>
              </w:rPr>
              <w:t>Challan</w:t>
            </w:r>
            <w:proofErr w:type="spellEnd"/>
            <w:r>
              <w:rPr>
                <w:rFonts w:ascii="Times New Roman" w:eastAsia="Calibri" w:hAnsi="Times New Roman" w:cs="Times New Roman"/>
                <w:bCs/>
                <w:color w:val="7030A0"/>
                <w:sz w:val="24"/>
                <w:lang w:bidi="en-US"/>
              </w:rPr>
              <w:t>.</w:t>
            </w:r>
          </w:p>
        </w:tc>
        <w:tc>
          <w:tcPr>
            <w:tcW w:w="1393" w:type="dxa"/>
          </w:tcPr>
          <w:p w:rsidR="00DE30F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rsidR="00DE30F3" w:rsidRPr="00BA2540"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BA2540">
              <w:rPr>
                <w:rFonts w:ascii="Times New Roman" w:hAnsi="Times New Roman" w:cs="Times New Roman"/>
                <w:b/>
                <w:color w:val="FF0000"/>
                <w:sz w:val="24"/>
                <w:szCs w:val="24"/>
              </w:rPr>
              <w:t>0</w:t>
            </w:r>
            <w:r>
              <w:rPr>
                <w:rFonts w:ascii="Times New Roman" w:hAnsi="Times New Roman" w:cs="Times New Roman"/>
                <w:b/>
                <w:color w:val="FF0000"/>
                <w:sz w:val="24"/>
                <w:szCs w:val="24"/>
              </w:rPr>
              <w:t>7</w:t>
            </w:r>
            <w:r w:rsidRPr="00BA2540">
              <w:rPr>
                <w:rFonts w:ascii="Times New Roman" w:hAnsi="Times New Roman" w:cs="Times New Roman"/>
                <w:b/>
                <w:color w:val="FF0000"/>
                <w:sz w:val="24"/>
                <w:szCs w:val="24"/>
              </w:rPr>
              <w:t>.</w:t>
            </w:r>
            <w:r>
              <w:rPr>
                <w:rFonts w:ascii="Times New Roman" w:hAnsi="Times New Roman" w:cs="Times New Roman"/>
                <w:b/>
                <w:color w:val="FF0000"/>
                <w:sz w:val="24"/>
                <w:szCs w:val="24"/>
              </w:rPr>
              <w:t>04.2022</w:t>
            </w:r>
          </w:p>
        </w:tc>
      </w:tr>
      <w:tr w:rsidR="00DE30F3" w:rsidRPr="001B2C5D" w:rsidTr="00BA76A4">
        <w:trPr>
          <w:trHeight w:val="555"/>
        </w:trPr>
        <w:tc>
          <w:tcPr>
            <w:cnfStyle w:val="001000000000" w:firstRow="0" w:lastRow="0" w:firstColumn="1" w:lastColumn="0" w:oddVBand="0" w:evenVBand="0" w:oddHBand="0" w:evenHBand="0" w:firstRowFirstColumn="0" w:firstRowLastColumn="0" w:lastRowFirstColumn="0" w:lastRowLastColumn="0"/>
            <w:tcW w:w="634" w:type="dxa"/>
          </w:tcPr>
          <w:p w:rsidR="00DE30F3" w:rsidRPr="008163DC" w:rsidRDefault="00DE30F3" w:rsidP="00BA76A4">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rsidR="00DE30F3" w:rsidRPr="00B11807"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EF2F85">
              <w:rPr>
                <w:rFonts w:ascii="Times New Roman" w:eastAsia="Calibri" w:hAnsi="Times New Roman" w:cs="Times New Roman"/>
                <w:bCs/>
                <w:color w:val="7030A0"/>
                <w:sz w:val="24"/>
                <w:lang w:bidi="en-US"/>
              </w:rPr>
              <w:t>Due date for issue of TDS Certificate for tax deducted under section 194-IA, 194-IB, and</w:t>
            </w:r>
            <w:r>
              <w:rPr>
                <w:rFonts w:ascii="Times New Roman" w:eastAsia="Calibri" w:hAnsi="Times New Roman" w:cs="Times New Roman"/>
                <w:bCs/>
                <w:color w:val="7030A0"/>
                <w:sz w:val="24"/>
                <w:lang w:bidi="en-US"/>
              </w:rPr>
              <w:t xml:space="preserve"> 194M in the month of Feb 2022.</w:t>
            </w:r>
          </w:p>
        </w:tc>
        <w:tc>
          <w:tcPr>
            <w:tcW w:w="1393" w:type="dxa"/>
          </w:tcPr>
          <w:p w:rsidR="00DE30F3" w:rsidRPr="00BA2540"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14.04.2022</w:t>
            </w:r>
          </w:p>
        </w:tc>
      </w:tr>
      <w:tr w:rsidR="00DE30F3" w:rsidRPr="001B2C5D" w:rsidTr="00BA76A4">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ind w:right="-46"/>
              <w:jc w:val="center"/>
              <w:rPr>
                <w:rFonts w:ascii="Times New Roman" w:eastAsia="Calibri" w:hAnsi="Times New Roman" w:cs="Times New Roman"/>
                <w:color w:val="002060"/>
                <w:sz w:val="24"/>
                <w:szCs w:val="24"/>
                <w:lang w:bidi="en-US"/>
              </w:rPr>
            </w:pPr>
          </w:p>
          <w:p w:rsidR="00DE30F3" w:rsidRPr="008163DC" w:rsidRDefault="00DE30F3" w:rsidP="00BA76A4">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rsidR="00DE30F3" w:rsidRPr="00F021E2" w:rsidRDefault="00DE30F3" w:rsidP="00BA76A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021E2">
              <w:rPr>
                <w:rFonts w:ascii="Times New Roman" w:eastAsia="Calibri" w:hAnsi="Times New Roman" w:cs="Times New Roman"/>
                <w:bCs/>
                <w:color w:val="7030A0"/>
                <w:sz w:val="24"/>
                <w:lang w:bidi="en-US"/>
              </w:rPr>
              <w:t xml:space="preserve">Quarterly statement in respect of foreign remittances (to be furnished by authorized dealers) in Form No. 15CC </w:t>
            </w:r>
            <w:r>
              <w:rPr>
                <w:rFonts w:ascii="Times New Roman" w:eastAsia="Calibri" w:hAnsi="Times New Roman" w:cs="Times New Roman"/>
                <w:bCs/>
                <w:color w:val="7030A0"/>
                <w:sz w:val="24"/>
                <w:lang w:bidi="en-US"/>
              </w:rPr>
              <w:t>for quarter ending March, 2022.</w:t>
            </w:r>
          </w:p>
        </w:tc>
        <w:tc>
          <w:tcPr>
            <w:tcW w:w="1393" w:type="dxa"/>
          </w:tcPr>
          <w:p w:rsidR="00DE30F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rsidR="00DE30F3" w:rsidRPr="00BA2540"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15.04.2022</w:t>
            </w:r>
          </w:p>
        </w:tc>
      </w:tr>
      <w:tr w:rsidR="00DE30F3" w:rsidRPr="001B2C5D" w:rsidTr="00BA76A4">
        <w:trPr>
          <w:trHeight w:val="81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ind w:right="-46"/>
              <w:jc w:val="center"/>
              <w:rPr>
                <w:rFonts w:ascii="Times New Roman" w:eastAsia="Calibri" w:hAnsi="Times New Roman" w:cs="Times New Roman"/>
                <w:color w:val="002060"/>
                <w:sz w:val="24"/>
                <w:szCs w:val="24"/>
                <w:lang w:bidi="en-US"/>
              </w:rPr>
            </w:pPr>
          </w:p>
          <w:p w:rsidR="00DE30F3" w:rsidRPr="008163DC" w:rsidRDefault="00DE30F3" w:rsidP="00BA76A4">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rsidR="00DE30F3" w:rsidRPr="00F021E2"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F021E2">
              <w:rPr>
                <w:rFonts w:ascii="Times New Roman" w:eastAsia="Calibri" w:hAnsi="Times New Roman" w:cs="Times New Roman"/>
                <w:bCs/>
                <w:color w:val="7030A0"/>
                <w:sz w:val="24"/>
                <w:lang w:bidi="en-US"/>
              </w:rPr>
              <w:t>​Due date for furnishing statement in Form no. 3BB by a stock exchange in respect of transactions in which client codes been modified after registering in the system for the month of March, 2022.</w:t>
            </w:r>
          </w:p>
          <w:p w:rsidR="00DE30F3" w:rsidRPr="00B11807"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p>
        </w:tc>
        <w:tc>
          <w:tcPr>
            <w:tcW w:w="1393"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pPr>
            <w:r w:rsidRPr="0044783F">
              <w:rPr>
                <w:rFonts w:ascii="Times New Roman" w:eastAsia="Calibri" w:hAnsi="Times New Roman" w:cs="Times New Roman"/>
                <w:b/>
                <w:bCs/>
                <w:color w:val="FF0000"/>
                <w:sz w:val="24"/>
                <w:lang w:bidi="en-US"/>
              </w:rPr>
              <w:t>1</w:t>
            </w:r>
            <w:r>
              <w:rPr>
                <w:rFonts w:ascii="Times New Roman" w:eastAsia="Calibri" w:hAnsi="Times New Roman" w:cs="Times New Roman"/>
                <w:b/>
                <w:bCs/>
                <w:color w:val="FF0000"/>
                <w:sz w:val="24"/>
                <w:lang w:bidi="en-US"/>
              </w:rPr>
              <w:t>5</w:t>
            </w:r>
            <w:r w:rsidRPr="0044783F">
              <w:rPr>
                <w:rFonts w:ascii="Times New Roman" w:eastAsia="Calibri" w:hAnsi="Times New Roman" w:cs="Times New Roman"/>
                <w:b/>
                <w:bCs/>
                <w:color w:val="FF0000"/>
                <w:sz w:val="24"/>
                <w:lang w:bidi="en-US"/>
              </w:rPr>
              <w:t>.0</w:t>
            </w:r>
            <w:r>
              <w:rPr>
                <w:rFonts w:ascii="Times New Roman" w:eastAsia="Calibri" w:hAnsi="Times New Roman" w:cs="Times New Roman"/>
                <w:b/>
                <w:bCs/>
                <w:color w:val="FF0000"/>
                <w:sz w:val="24"/>
                <w:lang w:bidi="en-US"/>
              </w:rPr>
              <w:t>4</w:t>
            </w:r>
            <w:r w:rsidRPr="0044783F">
              <w:rPr>
                <w:rFonts w:ascii="Times New Roman" w:eastAsia="Calibri" w:hAnsi="Times New Roman" w:cs="Times New Roman"/>
                <w:b/>
                <w:bCs/>
                <w:color w:val="FF0000"/>
                <w:sz w:val="24"/>
                <w:lang w:bidi="en-US"/>
              </w:rPr>
              <w:t>.2022</w:t>
            </w:r>
          </w:p>
        </w:tc>
      </w:tr>
      <w:tr w:rsidR="00DE30F3" w:rsidRPr="001B2C5D" w:rsidTr="00BA76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p>
          <w:p w:rsidR="00DE30F3" w:rsidRPr="008163DC" w:rsidRDefault="00DE30F3" w:rsidP="00BA76A4">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rsidR="00DE30F3" w:rsidRPr="004A377E"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29693D">
              <w:rPr>
                <w:rFonts w:ascii="Times New Roman" w:eastAsia="Calibri" w:hAnsi="Times New Roman" w:cs="Times New Roman"/>
                <w:bCs/>
                <w:color w:val="7030A0"/>
                <w:sz w:val="24"/>
                <w:lang w:bidi="en-US"/>
              </w:rPr>
              <w:t xml:space="preserve">Due date for furnishing of </w:t>
            </w:r>
            <w:proofErr w:type="spellStart"/>
            <w:r w:rsidRPr="0029693D">
              <w:rPr>
                <w:rFonts w:ascii="Times New Roman" w:eastAsia="Calibri" w:hAnsi="Times New Roman" w:cs="Times New Roman"/>
                <w:bCs/>
                <w:color w:val="7030A0"/>
                <w:sz w:val="24"/>
                <w:lang w:bidi="en-US"/>
              </w:rPr>
              <w:t>challan</w:t>
            </w:r>
            <w:proofErr w:type="spellEnd"/>
            <w:r w:rsidRPr="0029693D">
              <w:rPr>
                <w:rFonts w:ascii="Times New Roman" w:eastAsia="Calibri" w:hAnsi="Times New Roman" w:cs="Times New Roman"/>
                <w:bCs/>
                <w:color w:val="7030A0"/>
                <w:sz w:val="24"/>
                <w:lang w:bidi="en-US"/>
              </w:rPr>
              <w:t>-cum-statement in respect of tax deducted under section 194-IA, 194-IB, 194-IM</w:t>
            </w:r>
            <w:proofErr w:type="gramStart"/>
            <w:r>
              <w:rPr>
                <w:rFonts w:ascii="Times New Roman" w:eastAsia="Calibri" w:hAnsi="Times New Roman" w:cs="Times New Roman"/>
                <w:bCs/>
                <w:color w:val="7030A0"/>
                <w:sz w:val="24"/>
                <w:lang w:bidi="en-US"/>
              </w:rPr>
              <w:t>,  in</w:t>
            </w:r>
            <w:proofErr w:type="gramEnd"/>
            <w:r>
              <w:rPr>
                <w:rFonts w:ascii="Times New Roman" w:eastAsia="Calibri" w:hAnsi="Times New Roman" w:cs="Times New Roman"/>
                <w:bCs/>
                <w:color w:val="7030A0"/>
                <w:sz w:val="24"/>
                <w:lang w:bidi="en-US"/>
              </w:rPr>
              <w:t xml:space="preserve"> the month of March, </w:t>
            </w:r>
            <w:r>
              <w:rPr>
                <w:rFonts w:ascii="Times New Roman" w:eastAsia="Calibri" w:hAnsi="Times New Roman" w:cs="Times New Roman"/>
                <w:bCs/>
                <w:color w:val="7030A0"/>
                <w:sz w:val="24"/>
                <w:lang w:bidi="en-US"/>
              </w:rPr>
              <w:lastRenderedPageBreak/>
              <w:t>2022.</w:t>
            </w:r>
          </w:p>
        </w:tc>
        <w:tc>
          <w:tcPr>
            <w:tcW w:w="1393" w:type="dxa"/>
          </w:tcPr>
          <w:p w:rsidR="00DE30F3"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rsidR="00DE30F3" w:rsidRPr="001E3B6F"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1E3B6F">
              <w:rPr>
                <w:rFonts w:ascii="Times New Roman" w:eastAsia="Calibri" w:hAnsi="Times New Roman" w:cs="Times New Roman"/>
                <w:b/>
                <w:bCs/>
                <w:color w:val="FF0000"/>
                <w:sz w:val="24"/>
                <w:lang w:bidi="en-US"/>
              </w:rPr>
              <w:t>30.04.2022</w:t>
            </w:r>
          </w:p>
        </w:tc>
      </w:tr>
      <w:tr w:rsidR="00DE30F3" w:rsidRPr="001B2C5D" w:rsidTr="00BA76A4">
        <w:trPr>
          <w:trHeight w:val="415"/>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p>
          <w:p w:rsidR="00DE30F3" w:rsidRPr="008163DC" w:rsidRDefault="00DE30F3" w:rsidP="00BA76A4">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rsidR="00DE30F3" w:rsidRPr="00B11807"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29693D">
              <w:rPr>
                <w:rFonts w:ascii="Times New Roman" w:eastAsia="Calibri" w:hAnsi="Times New Roman" w:cs="Times New Roman"/>
                <w:bCs/>
                <w:color w:val="7030A0"/>
                <w:sz w:val="24"/>
                <w:lang w:bidi="en-US"/>
              </w:rPr>
              <w:t>Quarterly return of non-deduction at source by a banking company from interest on time deposit in respect of the</w:t>
            </w:r>
            <w:r>
              <w:rPr>
                <w:rFonts w:ascii="Times New Roman" w:eastAsia="Calibri" w:hAnsi="Times New Roman" w:cs="Times New Roman"/>
                <w:bCs/>
                <w:color w:val="7030A0"/>
                <w:sz w:val="24"/>
                <w:lang w:bidi="en-US"/>
              </w:rPr>
              <w:t xml:space="preserve"> quarter ending March 31, 2022.</w:t>
            </w:r>
          </w:p>
        </w:tc>
        <w:tc>
          <w:tcPr>
            <w:tcW w:w="1393"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pPr>
            <w:r w:rsidRPr="00625ED6">
              <w:rPr>
                <w:rFonts w:ascii="Times New Roman" w:eastAsia="Calibri" w:hAnsi="Times New Roman" w:cs="Times New Roman"/>
                <w:b/>
                <w:bCs/>
                <w:color w:val="FF0000"/>
                <w:sz w:val="24"/>
                <w:lang w:bidi="en-US"/>
              </w:rPr>
              <w:t>30.04.2022</w:t>
            </w:r>
          </w:p>
        </w:tc>
      </w:tr>
      <w:tr w:rsidR="00DE30F3" w:rsidRPr="001B2C5D" w:rsidTr="00BA76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p>
          <w:p w:rsidR="00DE30F3" w:rsidRPr="008163DC" w:rsidRDefault="00DE30F3" w:rsidP="00BA76A4">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7</w:t>
            </w:r>
          </w:p>
        </w:tc>
        <w:tc>
          <w:tcPr>
            <w:tcW w:w="7343" w:type="dxa"/>
          </w:tcPr>
          <w:p w:rsidR="00DE30F3" w:rsidRPr="0029693D"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29693D">
              <w:rPr>
                <w:rFonts w:ascii="Times New Roman" w:eastAsia="Calibri" w:hAnsi="Times New Roman" w:cs="Times New Roman"/>
                <w:bCs/>
                <w:color w:val="7030A0"/>
                <w:sz w:val="24"/>
                <w:lang w:bidi="en-US"/>
              </w:rPr>
              <w:t>Due date of depositing TDS/TCS liabilities under Income Tax Act, 1961 for the previous month.</w:t>
            </w:r>
          </w:p>
          <w:p w:rsidR="00DE30F3" w:rsidRPr="00E81CBB" w:rsidRDefault="00DE30F3" w:rsidP="008A089C">
            <w:pPr>
              <w:pStyle w:val="ListParagraph"/>
              <w:numPr>
                <w:ilvl w:val="0"/>
                <w:numId w:val="19"/>
              </w:numPr>
              <w:ind w:left="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p>
        </w:tc>
        <w:tc>
          <w:tcPr>
            <w:tcW w:w="1393"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pPr>
            <w:r w:rsidRPr="00625ED6">
              <w:rPr>
                <w:rFonts w:ascii="Times New Roman" w:eastAsia="Calibri" w:hAnsi="Times New Roman" w:cs="Times New Roman"/>
                <w:b/>
                <w:bCs/>
                <w:color w:val="FF0000"/>
                <w:sz w:val="24"/>
                <w:lang w:bidi="en-US"/>
              </w:rPr>
              <w:t>30.04.2022</w:t>
            </w:r>
          </w:p>
        </w:tc>
      </w:tr>
      <w:tr w:rsidR="00DE30F3" w:rsidRPr="001B2C5D" w:rsidTr="00BA76A4">
        <w:trPr>
          <w:trHeight w:val="27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8</w:t>
            </w:r>
          </w:p>
        </w:tc>
        <w:tc>
          <w:tcPr>
            <w:tcW w:w="7343" w:type="dxa"/>
          </w:tcPr>
          <w:p w:rsidR="00DE30F3" w:rsidRPr="009A0D32"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654533">
              <w:rPr>
                <w:rFonts w:ascii="Times New Roman" w:eastAsia="Calibri" w:hAnsi="Times New Roman" w:cs="Times New Roman"/>
                <w:bCs/>
                <w:color w:val="7030A0"/>
                <w:sz w:val="24"/>
                <w:lang w:bidi="en-US"/>
              </w:rPr>
              <w:t>Due date for deposit of TDS for the period January 2022 to March 2022 when Assessing Officer has permitted quarterly deposit of TDS under section 192, section 194A</w:t>
            </w:r>
            <w:r>
              <w:rPr>
                <w:rFonts w:ascii="Times New Roman" w:eastAsia="Calibri" w:hAnsi="Times New Roman" w:cs="Times New Roman"/>
                <w:bCs/>
                <w:color w:val="7030A0"/>
                <w:sz w:val="24"/>
                <w:lang w:bidi="en-US"/>
              </w:rPr>
              <w:t>, section 194D or section 194H.</w:t>
            </w:r>
          </w:p>
        </w:tc>
        <w:tc>
          <w:tcPr>
            <w:tcW w:w="1393"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pPr>
            <w:r w:rsidRPr="00625ED6">
              <w:rPr>
                <w:rFonts w:ascii="Times New Roman" w:eastAsia="Calibri" w:hAnsi="Times New Roman" w:cs="Times New Roman"/>
                <w:b/>
                <w:bCs/>
                <w:color w:val="FF0000"/>
                <w:sz w:val="24"/>
                <w:lang w:bidi="en-US"/>
              </w:rPr>
              <w:t>30.04.2022</w:t>
            </w:r>
          </w:p>
        </w:tc>
      </w:tr>
      <w:tr w:rsidR="00DE30F3" w:rsidRPr="001B2C5D" w:rsidTr="00BA76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9</w:t>
            </w:r>
          </w:p>
        </w:tc>
        <w:tc>
          <w:tcPr>
            <w:tcW w:w="7343" w:type="dxa"/>
          </w:tcPr>
          <w:p w:rsidR="00DE30F3" w:rsidRPr="00907B5C"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654533">
              <w:rPr>
                <w:rFonts w:ascii="Times New Roman" w:eastAsia="Calibri" w:hAnsi="Times New Roman" w:cs="Times New Roman"/>
                <w:bCs/>
                <w:color w:val="7030A0"/>
                <w:sz w:val="24"/>
                <w:lang w:bidi="en-US"/>
              </w:rPr>
              <w:t xml:space="preserve">A self-declaration form for seeking non-deduction of TDS on specific income as annual income of the tax </w:t>
            </w:r>
            <w:proofErr w:type="spellStart"/>
            <w:r w:rsidRPr="00654533">
              <w:rPr>
                <w:rFonts w:ascii="Times New Roman" w:eastAsia="Calibri" w:hAnsi="Times New Roman" w:cs="Times New Roman"/>
                <w:bCs/>
                <w:color w:val="7030A0"/>
                <w:sz w:val="24"/>
                <w:lang w:bidi="en-US"/>
              </w:rPr>
              <w:t>assessee</w:t>
            </w:r>
            <w:proofErr w:type="spellEnd"/>
            <w:r w:rsidRPr="00654533">
              <w:rPr>
                <w:rFonts w:ascii="Times New Roman" w:eastAsia="Calibri" w:hAnsi="Times New Roman" w:cs="Times New Roman"/>
                <w:bCs/>
                <w:color w:val="7030A0"/>
                <w:sz w:val="24"/>
                <w:lang w:bidi="en-US"/>
              </w:rPr>
              <w:t xml:space="preserve"> is less than the exemption limit. Upload declarations received from recipients in Form No. 15G/15H during</w:t>
            </w:r>
            <w:r>
              <w:rPr>
                <w:rFonts w:ascii="Times New Roman" w:eastAsia="Calibri" w:hAnsi="Times New Roman" w:cs="Times New Roman"/>
                <w:bCs/>
                <w:color w:val="7030A0"/>
                <w:sz w:val="24"/>
                <w:lang w:bidi="en-US"/>
              </w:rPr>
              <w:t xml:space="preserve"> the quarter ending March 2022.</w:t>
            </w:r>
          </w:p>
        </w:tc>
        <w:tc>
          <w:tcPr>
            <w:tcW w:w="1393"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pPr>
            <w:r w:rsidRPr="00625ED6">
              <w:rPr>
                <w:rFonts w:ascii="Times New Roman" w:eastAsia="Calibri" w:hAnsi="Times New Roman" w:cs="Times New Roman"/>
                <w:b/>
                <w:bCs/>
                <w:color w:val="FF0000"/>
                <w:sz w:val="24"/>
                <w:lang w:bidi="en-US"/>
              </w:rPr>
              <w:t>30.04.2022</w:t>
            </w:r>
          </w:p>
        </w:tc>
      </w:tr>
      <w:tr w:rsidR="00DE30F3" w:rsidRPr="001B2C5D" w:rsidTr="00BA76A4">
        <w:trPr>
          <w:trHeight w:val="27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10</w:t>
            </w:r>
          </w:p>
        </w:tc>
        <w:tc>
          <w:tcPr>
            <w:tcW w:w="7343" w:type="dxa"/>
          </w:tcPr>
          <w:p w:rsidR="00DE30F3" w:rsidRPr="0065453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proofErr w:type="spellStart"/>
            <w:r w:rsidRPr="00654533">
              <w:rPr>
                <w:rFonts w:ascii="Times New Roman" w:eastAsia="Calibri" w:hAnsi="Times New Roman" w:cs="Times New Roman"/>
                <w:bCs/>
                <w:color w:val="7030A0"/>
                <w:sz w:val="24"/>
                <w:lang w:bidi="en-US"/>
              </w:rPr>
              <w:t>Equalisation</w:t>
            </w:r>
            <w:proofErr w:type="spellEnd"/>
            <w:r w:rsidRPr="00654533">
              <w:rPr>
                <w:rFonts w:ascii="Times New Roman" w:eastAsia="Calibri" w:hAnsi="Times New Roman" w:cs="Times New Roman"/>
                <w:bCs/>
                <w:color w:val="7030A0"/>
                <w:sz w:val="24"/>
                <w:lang w:bidi="en-US"/>
              </w:rPr>
              <w:t xml:space="preserve"> Levy is a direct tax, which is withheld at the time of payment by the service recipient where the annual payment made to one service provider (Non-Residents only)  exceeds </w:t>
            </w:r>
            <w:proofErr w:type="spellStart"/>
            <w:r w:rsidRPr="00654533">
              <w:rPr>
                <w:rFonts w:ascii="Times New Roman" w:eastAsia="Calibri" w:hAnsi="Times New Roman" w:cs="Times New Roman"/>
                <w:bCs/>
                <w:color w:val="7030A0"/>
                <w:sz w:val="24"/>
                <w:lang w:bidi="en-US"/>
              </w:rPr>
              <w:t>Rs</w:t>
            </w:r>
            <w:proofErr w:type="spellEnd"/>
            <w:r w:rsidRPr="00654533">
              <w:rPr>
                <w:rFonts w:ascii="Times New Roman" w:eastAsia="Calibri" w:hAnsi="Times New Roman" w:cs="Times New Roman"/>
                <w:bCs/>
                <w:color w:val="7030A0"/>
                <w:sz w:val="24"/>
                <w:lang w:bidi="en-US"/>
              </w:rPr>
              <w:t>. 1,00,000 in one financial year for the specified and notified services</w:t>
            </w:r>
          </w:p>
        </w:tc>
        <w:tc>
          <w:tcPr>
            <w:tcW w:w="1393"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pPr>
            <w:r w:rsidRPr="00625ED6">
              <w:rPr>
                <w:rFonts w:ascii="Times New Roman" w:eastAsia="Calibri" w:hAnsi="Times New Roman" w:cs="Times New Roman"/>
                <w:b/>
                <w:bCs/>
                <w:color w:val="FF0000"/>
                <w:sz w:val="24"/>
                <w:lang w:bidi="en-US"/>
              </w:rPr>
              <w:t>30.04.2022</w:t>
            </w:r>
          </w:p>
        </w:tc>
      </w:tr>
      <w:tr w:rsidR="00DE30F3" w:rsidRPr="001B2C5D" w:rsidTr="00BA76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11</w:t>
            </w:r>
          </w:p>
        </w:tc>
        <w:tc>
          <w:tcPr>
            <w:tcW w:w="7343" w:type="dxa"/>
          </w:tcPr>
          <w:p w:rsidR="00DE30F3" w:rsidRPr="00907B5C"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654533">
              <w:rPr>
                <w:rFonts w:ascii="Times New Roman" w:eastAsia="Calibri" w:hAnsi="Times New Roman" w:cs="Times New Roman"/>
                <w:bCs/>
                <w:color w:val="7030A0"/>
                <w:sz w:val="24"/>
                <w:lang w:bidi="en-US"/>
              </w:rPr>
              <w:t>​Due date for e-filing of a declaration in Form No. 61 containing particulars of Form No. 60 received during the period Oct</w:t>
            </w:r>
            <w:r>
              <w:rPr>
                <w:rFonts w:ascii="Times New Roman" w:eastAsia="Calibri" w:hAnsi="Times New Roman" w:cs="Times New Roman"/>
                <w:bCs/>
                <w:color w:val="7030A0"/>
                <w:sz w:val="24"/>
                <w:lang w:bidi="en-US"/>
              </w:rPr>
              <w:t>ober 1, 2021, to March 31, 2022</w:t>
            </w:r>
          </w:p>
        </w:tc>
        <w:tc>
          <w:tcPr>
            <w:tcW w:w="1393"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pPr>
            <w:r w:rsidRPr="00625ED6">
              <w:rPr>
                <w:rFonts w:ascii="Times New Roman" w:eastAsia="Calibri" w:hAnsi="Times New Roman" w:cs="Times New Roman"/>
                <w:b/>
                <w:bCs/>
                <w:color w:val="FF0000"/>
                <w:sz w:val="24"/>
                <w:lang w:bidi="en-US"/>
              </w:rPr>
              <w:t>30.04.2022</w:t>
            </w:r>
          </w:p>
        </w:tc>
      </w:tr>
      <w:tr w:rsidR="00DE30F3" w:rsidRPr="001B2C5D" w:rsidTr="00BA76A4">
        <w:trPr>
          <w:trHeight w:val="270"/>
        </w:trPr>
        <w:tc>
          <w:tcPr>
            <w:cnfStyle w:val="001000000000" w:firstRow="0" w:lastRow="0" w:firstColumn="1" w:lastColumn="0" w:oddVBand="0" w:evenVBand="0" w:oddHBand="0" w:evenHBand="0" w:firstRowFirstColumn="0" w:firstRowLastColumn="0" w:lastRowFirstColumn="0" w:lastRowLastColumn="0"/>
            <w:tcW w:w="634" w:type="dxa"/>
          </w:tcPr>
          <w:p w:rsidR="00DE30F3" w:rsidRDefault="00DE30F3" w:rsidP="00BA76A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12</w:t>
            </w:r>
          </w:p>
        </w:tc>
        <w:tc>
          <w:tcPr>
            <w:tcW w:w="7343" w:type="dxa"/>
          </w:tcPr>
          <w:p w:rsidR="00DE30F3" w:rsidRPr="00907B5C" w:rsidRDefault="00DE30F3" w:rsidP="00BA76A4">
            <w:pPr>
              <w:pStyle w:val="ListParagraph"/>
              <w:ind w:left="-6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proofErr w:type="spellStart"/>
            <w:r w:rsidRPr="00654533">
              <w:rPr>
                <w:rFonts w:ascii="Times New Roman" w:eastAsia="Calibri" w:hAnsi="Times New Roman" w:cs="Times New Roman"/>
                <w:bCs/>
                <w:color w:val="7030A0"/>
                <w:sz w:val="24"/>
                <w:lang w:bidi="en-US"/>
              </w:rPr>
              <w:t>Equalisation</w:t>
            </w:r>
            <w:proofErr w:type="spellEnd"/>
            <w:r w:rsidRPr="00654533">
              <w:rPr>
                <w:rFonts w:ascii="Times New Roman" w:eastAsia="Calibri" w:hAnsi="Times New Roman" w:cs="Times New Roman"/>
                <w:bCs/>
                <w:color w:val="7030A0"/>
                <w:sz w:val="24"/>
                <w:lang w:bidi="en-US"/>
              </w:rPr>
              <w:t xml:space="preserve"> Levy is a direct tax, which is withheld at the time of payment by the service recipient where the annual payment made to one service provider (Non-Residents only)  exceeds </w:t>
            </w:r>
            <w:proofErr w:type="spellStart"/>
            <w:r w:rsidRPr="00654533">
              <w:rPr>
                <w:rFonts w:ascii="Times New Roman" w:eastAsia="Calibri" w:hAnsi="Times New Roman" w:cs="Times New Roman"/>
                <w:bCs/>
                <w:color w:val="7030A0"/>
                <w:sz w:val="24"/>
                <w:lang w:bidi="en-US"/>
              </w:rPr>
              <w:t>Rs</w:t>
            </w:r>
            <w:proofErr w:type="spellEnd"/>
            <w:r w:rsidRPr="00654533">
              <w:rPr>
                <w:rFonts w:ascii="Times New Roman" w:eastAsia="Calibri" w:hAnsi="Times New Roman" w:cs="Times New Roman"/>
                <w:bCs/>
                <w:color w:val="7030A0"/>
                <w:sz w:val="24"/>
                <w:lang w:bidi="en-US"/>
              </w:rPr>
              <w:t>. 1,00,000 in one financial year for the specified and notified services</w:t>
            </w:r>
          </w:p>
        </w:tc>
        <w:tc>
          <w:tcPr>
            <w:tcW w:w="1393"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pPr>
            <w:r w:rsidRPr="00625ED6">
              <w:rPr>
                <w:rFonts w:ascii="Times New Roman" w:eastAsia="Calibri" w:hAnsi="Times New Roman" w:cs="Times New Roman"/>
                <w:b/>
                <w:bCs/>
                <w:color w:val="FF0000"/>
                <w:sz w:val="24"/>
                <w:lang w:bidi="en-US"/>
              </w:rPr>
              <w:t>30.04.2022</w:t>
            </w:r>
          </w:p>
        </w:tc>
      </w:tr>
    </w:tbl>
    <w:p w:rsidR="00DE30F3" w:rsidRDefault="00DE30F3" w:rsidP="00DE30F3">
      <w:pPr>
        <w:spacing w:after="150" w:line="240" w:lineRule="auto"/>
        <w:ind w:right="-46"/>
        <w:jc w:val="both"/>
        <w:rPr>
          <w:rFonts w:ascii="Times New Roman" w:eastAsia="Times New Roman" w:hAnsi="Times New Roman" w:cs="Times New Roman"/>
          <w:color w:val="002060"/>
          <w:sz w:val="14"/>
          <w:szCs w:val="24"/>
        </w:rPr>
      </w:pPr>
    </w:p>
    <w:p w:rsidR="00DE30F3" w:rsidRPr="00F07D65" w:rsidRDefault="00DE30F3" w:rsidP="008A089C">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March</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2</w:t>
      </w:r>
      <w:r w:rsidRPr="00F07D65">
        <w:rPr>
          <w:rFonts w:ascii="Times New Roman" w:hAnsi="Times New Roman" w:cs="Times New Roman"/>
          <w:b/>
          <w:i/>
          <w:caps/>
          <w:color w:val="002060"/>
          <w:sz w:val="28"/>
          <w:szCs w:val="24"/>
          <w:u w:val="single"/>
        </w:rPr>
        <w:t>:</w:t>
      </w:r>
    </w:p>
    <w:p w:rsidR="00DE30F3" w:rsidRPr="00F07D65" w:rsidRDefault="00DE30F3" w:rsidP="00DE30F3">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4780"/>
        <w:gridCol w:w="2410"/>
        <w:gridCol w:w="1563"/>
      </w:tblGrid>
      <w:tr w:rsidR="00DE30F3" w:rsidRPr="00F07D65" w:rsidTr="00BA76A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rsidR="00DE30F3" w:rsidRPr="00F07D65" w:rsidRDefault="00DE30F3" w:rsidP="00BA76A4">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rsidR="00DE30F3" w:rsidRPr="00F07D65"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410" w:type="dxa"/>
            <w:shd w:val="clear" w:color="auto" w:fill="002060"/>
          </w:tcPr>
          <w:p w:rsidR="00DE30F3" w:rsidRPr="00F07D65"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563" w:type="dxa"/>
            <w:shd w:val="clear" w:color="auto" w:fill="002060"/>
          </w:tcPr>
          <w:p w:rsidR="00DE30F3" w:rsidRPr="00F07D65"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DE30F3" w:rsidRPr="00F07D6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DE30F3" w:rsidRPr="00F07D65" w:rsidRDefault="00DE30F3" w:rsidP="00BA76A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rsidR="00DE30F3" w:rsidRPr="00B82CD7" w:rsidRDefault="00DE30F3" w:rsidP="00BA76A4">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B06E2">
              <w:rPr>
                <w:rFonts w:ascii="Times New Roman" w:hAnsi="Times New Roman" w:cs="Times New Roman"/>
                <w:color w:val="002060"/>
                <w:sz w:val="24"/>
                <w:szCs w:val="24"/>
              </w:rPr>
              <w:t xml:space="preserve">Central Government hereby approves ‘Sri </w:t>
            </w:r>
            <w:proofErr w:type="spellStart"/>
            <w:r w:rsidRPr="007B06E2">
              <w:rPr>
                <w:rFonts w:ascii="Times New Roman" w:hAnsi="Times New Roman" w:cs="Times New Roman"/>
                <w:color w:val="002060"/>
                <w:sz w:val="24"/>
                <w:szCs w:val="24"/>
              </w:rPr>
              <w:t>Shankara</w:t>
            </w:r>
            <w:proofErr w:type="spellEnd"/>
            <w:r w:rsidRPr="007B06E2">
              <w:rPr>
                <w:rFonts w:ascii="Times New Roman" w:hAnsi="Times New Roman" w:cs="Times New Roman"/>
                <w:color w:val="002060"/>
                <w:sz w:val="24"/>
                <w:szCs w:val="24"/>
              </w:rPr>
              <w:t xml:space="preserve"> Cancer Foundation, Bangalore</w:t>
            </w:r>
          </w:p>
        </w:tc>
        <w:tc>
          <w:tcPr>
            <w:tcW w:w="2410" w:type="dxa"/>
          </w:tcPr>
          <w:p w:rsidR="00DE30F3" w:rsidRPr="00487BC0" w:rsidRDefault="00DE30F3" w:rsidP="00BA76A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B06E2">
              <w:rPr>
                <w:rFonts w:ascii="Times New Roman" w:hAnsi="Times New Roman" w:cs="Times New Roman"/>
                <w:color w:val="002060"/>
                <w:sz w:val="24"/>
                <w:szCs w:val="24"/>
              </w:rPr>
              <w:t>Notification No. 14/2022</w:t>
            </w:r>
          </w:p>
        </w:tc>
        <w:tc>
          <w:tcPr>
            <w:tcW w:w="1563" w:type="dxa"/>
          </w:tcPr>
          <w:p w:rsidR="00DE30F3" w:rsidRPr="00545676" w:rsidRDefault="009A66AD" w:rsidP="00BA76A4">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rPr>
            </w:pPr>
            <w:hyperlink r:id="rId8" w:history="1">
              <w:r w:rsidR="00DE30F3" w:rsidRPr="007B06E2">
                <w:rPr>
                  <w:rStyle w:val="Hyperlink"/>
                  <w:rFonts w:ascii="Times New Roman" w:hAnsi="Times New Roman" w:cs="Times New Roman"/>
                  <w:sz w:val="26"/>
                </w:rPr>
                <w:t>Click Here</w:t>
              </w:r>
            </w:hyperlink>
          </w:p>
        </w:tc>
      </w:tr>
      <w:tr w:rsidR="00DE30F3" w:rsidRPr="00F07D65" w:rsidTr="00BA76A4">
        <w:tc>
          <w:tcPr>
            <w:cnfStyle w:val="001000000000" w:firstRow="0" w:lastRow="0" w:firstColumn="1" w:lastColumn="0" w:oddVBand="0" w:evenVBand="0" w:oddHBand="0" w:evenHBand="0" w:firstRowFirstColumn="0" w:firstRowLastColumn="0" w:lastRowFirstColumn="0" w:lastRowLastColumn="0"/>
            <w:tcW w:w="715" w:type="dxa"/>
            <w:vAlign w:val="center"/>
          </w:tcPr>
          <w:p w:rsidR="00DE30F3" w:rsidRPr="00F07D65" w:rsidRDefault="00DE30F3" w:rsidP="00BA76A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rsidR="00DE30F3" w:rsidRPr="00B82CD7" w:rsidRDefault="00DE30F3" w:rsidP="00BA76A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90A76">
              <w:rPr>
                <w:rFonts w:ascii="Times New Roman" w:hAnsi="Times New Roman" w:cs="Times New Roman"/>
                <w:color w:val="002060"/>
                <w:sz w:val="24"/>
                <w:szCs w:val="24"/>
              </w:rPr>
              <w:t xml:space="preserve">Deduction of Tax at Source - Income-tax Deduction from Salaries under section 192 </w:t>
            </w:r>
            <w:r>
              <w:rPr>
                <w:rFonts w:ascii="Times New Roman" w:hAnsi="Times New Roman" w:cs="Times New Roman"/>
                <w:color w:val="002060"/>
                <w:sz w:val="24"/>
                <w:szCs w:val="24"/>
              </w:rPr>
              <w:t>of the Income-tax Act, 1961</w:t>
            </w:r>
          </w:p>
        </w:tc>
        <w:tc>
          <w:tcPr>
            <w:tcW w:w="2410" w:type="dxa"/>
          </w:tcPr>
          <w:p w:rsidR="00DE30F3" w:rsidRPr="00487BC0" w:rsidRDefault="00DE30F3"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Circular No. 4/2022</w:t>
            </w:r>
          </w:p>
        </w:tc>
        <w:tc>
          <w:tcPr>
            <w:tcW w:w="1563" w:type="dxa"/>
          </w:tcPr>
          <w:p w:rsidR="00DE30F3" w:rsidRPr="007503B3" w:rsidRDefault="00DE30F3" w:rsidP="00BA76A4">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rsidR="00DE30F3" w:rsidRPr="00545676" w:rsidRDefault="009A66AD" w:rsidP="00BA76A4">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rPr>
            </w:pPr>
            <w:hyperlink r:id="rId9" w:history="1">
              <w:r w:rsidR="00DE30F3" w:rsidRPr="00F7623A">
                <w:rPr>
                  <w:rStyle w:val="Hyperlink"/>
                  <w:rFonts w:ascii="Times New Roman" w:hAnsi="Times New Roman" w:cs="Times New Roman"/>
                  <w:sz w:val="26"/>
                </w:rPr>
                <w:t>Click Here</w:t>
              </w:r>
            </w:hyperlink>
          </w:p>
        </w:tc>
      </w:tr>
      <w:tr w:rsidR="00DE30F3" w:rsidRPr="00F07D6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DE30F3" w:rsidRPr="00F07D65" w:rsidRDefault="00DE30F3" w:rsidP="00BA76A4">
            <w:pPr>
              <w:ind w:right="-46"/>
              <w:jc w:val="center"/>
              <w:rPr>
                <w:rFonts w:ascii="Times New Roman" w:hAnsi="Times New Roman" w:cs="Times New Roman"/>
                <w:b w:val="0"/>
                <w:bCs w:val="0"/>
                <w:color w:val="002060"/>
                <w:sz w:val="6"/>
                <w:szCs w:val="26"/>
              </w:rPr>
            </w:pPr>
          </w:p>
          <w:p w:rsidR="00DE30F3" w:rsidRPr="00F07D65" w:rsidRDefault="00DE30F3" w:rsidP="00BA76A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rsidR="00DE30F3" w:rsidRPr="00890A76" w:rsidRDefault="00DE30F3" w:rsidP="00BA76A4">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503B3">
              <w:rPr>
                <w:rFonts w:ascii="Times New Roman" w:hAnsi="Times New Roman" w:cs="Times New Roman"/>
                <w:color w:val="002060"/>
                <w:sz w:val="24"/>
                <w:szCs w:val="24"/>
              </w:rPr>
              <w:t>​Relaxation from the requirement of electronic filing of application in Form No.3CF for seeking approval under section 35(1 )(ii)/(</w:t>
            </w:r>
            <w:proofErr w:type="spellStart"/>
            <w:r w:rsidRPr="007503B3">
              <w:rPr>
                <w:rFonts w:ascii="Times New Roman" w:hAnsi="Times New Roman" w:cs="Times New Roman"/>
                <w:color w:val="002060"/>
                <w:sz w:val="24"/>
                <w:szCs w:val="24"/>
              </w:rPr>
              <w:t>iia</w:t>
            </w:r>
            <w:proofErr w:type="spellEnd"/>
            <w:r w:rsidRPr="007503B3">
              <w:rPr>
                <w:rFonts w:ascii="Times New Roman" w:hAnsi="Times New Roman" w:cs="Times New Roman"/>
                <w:color w:val="002060"/>
                <w:sz w:val="24"/>
                <w:szCs w:val="24"/>
              </w:rPr>
              <w:t>)/(iii) of the In</w:t>
            </w:r>
            <w:r>
              <w:rPr>
                <w:rFonts w:ascii="Times New Roman" w:hAnsi="Times New Roman" w:cs="Times New Roman"/>
                <w:color w:val="002060"/>
                <w:sz w:val="24"/>
                <w:szCs w:val="24"/>
              </w:rPr>
              <w:t>come-tax Act,1961 (the Act)</w:t>
            </w:r>
          </w:p>
        </w:tc>
        <w:tc>
          <w:tcPr>
            <w:tcW w:w="2410" w:type="dxa"/>
          </w:tcPr>
          <w:p w:rsidR="00DE30F3" w:rsidRPr="00487BC0" w:rsidRDefault="00DE30F3" w:rsidP="00BA76A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Circular No. 5/2022</w:t>
            </w:r>
          </w:p>
        </w:tc>
        <w:tc>
          <w:tcPr>
            <w:tcW w:w="1563" w:type="dxa"/>
          </w:tcPr>
          <w:p w:rsidR="00DE30F3" w:rsidRDefault="00DE30F3" w:rsidP="00BA76A4">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rPr>
            </w:pPr>
          </w:p>
          <w:p w:rsidR="00DE30F3" w:rsidRDefault="009A66AD" w:rsidP="00BA76A4">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rPr>
            </w:pPr>
            <w:hyperlink r:id="rId10" w:history="1">
              <w:r w:rsidR="00DE30F3" w:rsidRPr="00D75B2F">
                <w:rPr>
                  <w:rStyle w:val="Hyperlink"/>
                  <w:rFonts w:ascii="Times New Roman" w:hAnsi="Times New Roman" w:cs="Times New Roman"/>
                  <w:sz w:val="26"/>
                </w:rPr>
                <w:t>Click Here</w:t>
              </w:r>
            </w:hyperlink>
          </w:p>
        </w:tc>
      </w:tr>
      <w:tr w:rsidR="00DE30F3" w:rsidRPr="00F07D65" w:rsidTr="00BA76A4">
        <w:tc>
          <w:tcPr>
            <w:cnfStyle w:val="001000000000" w:firstRow="0" w:lastRow="0" w:firstColumn="1" w:lastColumn="0" w:oddVBand="0" w:evenVBand="0" w:oddHBand="0" w:evenHBand="0" w:firstRowFirstColumn="0" w:firstRowLastColumn="0" w:lastRowFirstColumn="0" w:lastRowLastColumn="0"/>
            <w:tcW w:w="715" w:type="dxa"/>
            <w:vAlign w:val="center"/>
          </w:tcPr>
          <w:p w:rsidR="00DE30F3" w:rsidRPr="00F07D65" w:rsidRDefault="00DE30F3" w:rsidP="00BA76A4">
            <w:pPr>
              <w:ind w:right="-46"/>
              <w:jc w:val="center"/>
              <w:rPr>
                <w:rFonts w:ascii="Times New Roman" w:hAnsi="Times New Roman" w:cs="Times New Roman"/>
                <w:color w:val="002060"/>
                <w:sz w:val="4"/>
                <w:szCs w:val="26"/>
              </w:rPr>
            </w:pPr>
          </w:p>
          <w:p w:rsidR="00DE30F3" w:rsidRPr="00F07D65" w:rsidRDefault="00DE30F3" w:rsidP="00BA76A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rsidR="00DE30F3" w:rsidRPr="00890A76" w:rsidRDefault="00DE30F3" w:rsidP="00BA76A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roofErr w:type="spellStart"/>
            <w:r w:rsidRPr="00C20B81">
              <w:rPr>
                <w:rFonts w:ascii="Times New Roman" w:hAnsi="Times New Roman" w:cs="Times New Roman"/>
                <w:color w:val="002060"/>
                <w:sz w:val="24"/>
                <w:szCs w:val="24"/>
              </w:rPr>
              <w:t>Condonation</w:t>
            </w:r>
            <w:proofErr w:type="spellEnd"/>
            <w:r w:rsidRPr="00C20B81">
              <w:rPr>
                <w:rFonts w:ascii="Times New Roman" w:hAnsi="Times New Roman" w:cs="Times New Roman"/>
                <w:color w:val="002060"/>
                <w:sz w:val="24"/>
                <w:szCs w:val="24"/>
              </w:rPr>
              <w:t xml:space="preserve"> of delay under section 119(2)(b) of the Income-tax Act, 1961 in filing of Form 10-IC </w:t>
            </w:r>
            <w:r>
              <w:rPr>
                <w:rFonts w:ascii="Times New Roman" w:hAnsi="Times New Roman" w:cs="Times New Roman"/>
                <w:color w:val="002060"/>
                <w:sz w:val="24"/>
                <w:szCs w:val="24"/>
              </w:rPr>
              <w:t>for Assessment Year 2020-21</w:t>
            </w:r>
          </w:p>
        </w:tc>
        <w:tc>
          <w:tcPr>
            <w:tcW w:w="2410" w:type="dxa"/>
          </w:tcPr>
          <w:p w:rsidR="00DE30F3" w:rsidRPr="00487BC0" w:rsidRDefault="00DE30F3"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Circular No. 6/2022</w:t>
            </w:r>
          </w:p>
        </w:tc>
        <w:tc>
          <w:tcPr>
            <w:tcW w:w="1563" w:type="dxa"/>
          </w:tcPr>
          <w:p w:rsidR="00DE30F3" w:rsidRDefault="009A66AD" w:rsidP="00BA76A4">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rPr>
            </w:pPr>
            <w:hyperlink r:id="rId11" w:history="1">
              <w:r w:rsidR="00DE30F3" w:rsidRPr="00D75B2F">
                <w:rPr>
                  <w:rStyle w:val="Hyperlink"/>
                  <w:rFonts w:ascii="Times New Roman" w:hAnsi="Times New Roman" w:cs="Times New Roman"/>
                  <w:sz w:val="26"/>
                </w:rPr>
                <w:t>Click Here</w:t>
              </w:r>
            </w:hyperlink>
          </w:p>
        </w:tc>
      </w:tr>
    </w:tbl>
    <w:p w:rsidR="00DE30F3" w:rsidRPr="004558F1" w:rsidRDefault="00DE30F3" w:rsidP="00DE30F3">
      <w:pPr>
        <w:spacing w:after="0" w:line="240" w:lineRule="auto"/>
        <w:ind w:right="-46"/>
        <w:rPr>
          <w:rFonts w:ascii="Times New Roman" w:hAnsi="Times New Roman" w:cs="Times New Roman"/>
          <w:b/>
          <w:caps/>
          <w:color w:val="002060"/>
          <w:sz w:val="4"/>
          <w:szCs w:val="24"/>
          <w:u w:val="single"/>
        </w:rPr>
      </w:pPr>
    </w:p>
    <w:p w:rsidR="00DE30F3" w:rsidRDefault="00DE30F3" w:rsidP="00DE30F3">
      <w:pPr>
        <w:pStyle w:val="ListParagraph"/>
        <w:spacing w:after="0" w:line="240" w:lineRule="auto"/>
        <w:ind w:right="-46"/>
        <w:rPr>
          <w:rFonts w:ascii="Times New Roman" w:hAnsi="Times New Roman" w:cs="Times New Roman"/>
          <w:b/>
          <w:caps/>
          <w:color w:val="002060"/>
          <w:sz w:val="16"/>
          <w:szCs w:val="24"/>
          <w:u w:val="single"/>
        </w:rPr>
      </w:pPr>
    </w:p>
    <w:p w:rsidR="00DE30F3" w:rsidRDefault="00DE30F3" w:rsidP="00DE30F3">
      <w:pPr>
        <w:pStyle w:val="ListParagraph"/>
        <w:spacing w:after="0" w:line="240" w:lineRule="auto"/>
        <w:ind w:right="-46"/>
        <w:rPr>
          <w:rFonts w:ascii="Times New Roman" w:hAnsi="Times New Roman" w:cs="Times New Roman"/>
          <w:b/>
          <w:caps/>
          <w:color w:val="002060"/>
          <w:sz w:val="16"/>
          <w:szCs w:val="24"/>
          <w:u w:val="single"/>
        </w:rPr>
      </w:pPr>
    </w:p>
    <w:p w:rsidR="00DE30F3" w:rsidRPr="00DE30F3" w:rsidRDefault="00DE30F3" w:rsidP="008A54F2">
      <w:pPr>
        <w:shd w:val="clear" w:color="auto" w:fill="FFFFCC"/>
        <w:spacing w:after="0" w:line="240" w:lineRule="auto"/>
        <w:ind w:right="-46"/>
        <w:jc w:val="center"/>
        <w:rPr>
          <w:rFonts w:ascii="Times New Roman" w:hAnsi="Times New Roman" w:cs="Times New Roman"/>
          <w:b/>
          <w:caps/>
          <w:color w:val="C00000"/>
          <w:sz w:val="32"/>
          <w:szCs w:val="24"/>
          <w:u w:val="single"/>
        </w:rPr>
      </w:pPr>
      <w:r w:rsidRPr="00DE30F3">
        <w:rPr>
          <w:rFonts w:ascii="Times New Roman" w:hAnsi="Times New Roman" w:cs="Times New Roman"/>
          <w:b/>
          <w:caps/>
          <w:color w:val="C00000"/>
          <w:sz w:val="32"/>
          <w:szCs w:val="24"/>
          <w:u w:val="single"/>
        </w:rPr>
        <w:t>2. Compliance Requirement under GST, 2017</w:t>
      </w:r>
    </w:p>
    <w:p w:rsidR="00DE30F3" w:rsidRPr="00DE30F3" w:rsidRDefault="00DE30F3" w:rsidP="00DE30F3">
      <w:pPr>
        <w:pStyle w:val="ListParagraph"/>
        <w:spacing w:after="0" w:line="240" w:lineRule="auto"/>
        <w:ind w:left="0" w:right="-46"/>
        <w:jc w:val="both"/>
        <w:rPr>
          <w:rFonts w:ascii="Times New Roman" w:hAnsi="Times New Roman" w:cs="Times New Roman"/>
          <w:b/>
          <w:bCs/>
          <w:i/>
          <w:iCs/>
          <w:color w:val="7030A0"/>
          <w:sz w:val="26"/>
          <w:szCs w:val="36"/>
          <w:u w:val="single"/>
        </w:rPr>
      </w:pPr>
    </w:p>
    <w:p w:rsidR="00DE30F3" w:rsidRPr="007A1BFB" w:rsidRDefault="00DE30F3" w:rsidP="00DE30F3">
      <w:pPr>
        <w:pStyle w:val="ListParagraph"/>
        <w:spacing w:after="0" w:line="240" w:lineRule="auto"/>
        <w:ind w:left="0" w:right="-46"/>
        <w:jc w:val="both"/>
        <w:rPr>
          <w:rFonts w:ascii="Times New Roman" w:hAnsi="Times New Roman" w:cs="Times New Roman"/>
          <w:b/>
          <w:bCs/>
          <w:i/>
          <w:iCs/>
          <w:color w:val="7030A0"/>
          <w:sz w:val="32"/>
          <w:szCs w:val="36"/>
          <w:u w:val="single"/>
        </w:rPr>
      </w:pPr>
      <w:r>
        <w:rPr>
          <w:rFonts w:ascii="Times New Roman" w:hAnsi="Times New Roman" w:cs="Times New Roman"/>
          <w:b/>
          <w:bCs/>
          <w:i/>
          <w:iCs/>
          <w:color w:val="7030A0"/>
          <w:sz w:val="32"/>
          <w:szCs w:val="36"/>
          <w:u w:val="single"/>
        </w:rPr>
        <w:t xml:space="preserve">A. </w:t>
      </w:r>
      <w:r w:rsidRPr="007A1BFB">
        <w:rPr>
          <w:rFonts w:ascii="Times New Roman" w:hAnsi="Times New Roman" w:cs="Times New Roman"/>
          <w:b/>
          <w:bCs/>
          <w:i/>
          <w:iCs/>
          <w:color w:val="7030A0"/>
          <w:sz w:val="32"/>
          <w:szCs w:val="36"/>
          <w:u w:val="single"/>
        </w:rPr>
        <w:t>Filing of GSTR –3B</w:t>
      </w:r>
      <w:r>
        <w:rPr>
          <w:rFonts w:ascii="Times New Roman" w:hAnsi="Times New Roman" w:cs="Times New Roman"/>
          <w:b/>
          <w:bCs/>
          <w:i/>
          <w:iCs/>
          <w:color w:val="7030A0"/>
          <w:sz w:val="32"/>
          <w:szCs w:val="36"/>
          <w:u w:val="single"/>
        </w:rPr>
        <w:t xml:space="preserve"> / GSTR 3B QRMP</w:t>
      </w:r>
    </w:p>
    <w:p w:rsidR="00DE30F3" w:rsidRDefault="00DE30F3" w:rsidP="00DE30F3">
      <w:pPr>
        <w:spacing w:after="0" w:line="240" w:lineRule="auto"/>
        <w:ind w:right="-46"/>
        <w:jc w:val="both"/>
        <w:rPr>
          <w:rFonts w:ascii="Times New Roman" w:hAnsi="Times New Roman" w:cs="Times New Roman"/>
          <w:b/>
          <w:bCs/>
          <w:color w:val="002060"/>
          <w:sz w:val="24"/>
          <w:szCs w:val="24"/>
          <w:u w:val="single"/>
        </w:rPr>
      </w:pPr>
    </w:p>
    <w:p w:rsidR="00DE30F3" w:rsidRPr="00EA06AB" w:rsidRDefault="00DE30F3" w:rsidP="00DE30F3">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 xml:space="preserve">a) </w:t>
      </w:r>
      <w:r w:rsidRPr="00EA06AB">
        <w:rPr>
          <w:rFonts w:ascii="Times New Roman" w:hAnsi="Times New Roman" w:cs="Times New Roman"/>
          <w:b/>
          <w:bCs/>
          <w:color w:val="002060"/>
          <w:sz w:val="24"/>
          <w:szCs w:val="24"/>
          <w:u w:val="single"/>
        </w:rPr>
        <w:t xml:space="preserve">Taxpayers having aggregate turnover &gt; </w:t>
      </w:r>
      <w:proofErr w:type="spellStart"/>
      <w:r w:rsidRPr="00EA06AB">
        <w:rPr>
          <w:rFonts w:ascii="Times New Roman" w:hAnsi="Times New Roman" w:cs="Times New Roman"/>
          <w:b/>
          <w:bCs/>
          <w:color w:val="002060"/>
          <w:sz w:val="24"/>
          <w:szCs w:val="24"/>
          <w:u w:val="single"/>
        </w:rPr>
        <w:t>Rs</w:t>
      </w:r>
      <w:proofErr w:type="spellEnd"/>
      <w:r w:rsidRPr="00EA06AB">
        <w:rPr>
          <w:rFonts w:ascii="Times New Roman" w:hAnsi="Times New Roman" w:cs="Times New Roman"/>
          <w:b/>
          <w:bCs/>
          <w:color w:val="002060"/>
          <w:sz w:val="24"/>
          <w:szCs w:val="24"/>
          <w:u w:val="single"/>
        </w:rPr>
        <w:t>. 5 Cr. in preceding FY</w:t>
      </w:r>
    </w:p>
    <w:p w:rsidR="00DE30F3" w:rsidRPr="00EA06AB" w:rsidRDefault="00DE30F3" w:rsidP="00DE30F3">
      <w:pPr>
        <w:spacing w:after="0" w:line="240" w:lineRule="auto"/>
        <w:ind w:right="-46"/>
        <w:jc w:val="both"/>
        <w:rPr>
          <w:rFonts w:ascii="Times New Roman" w:hAnsi="Times New Roman" w:cs="Times New Roman"/>
          <w:b/>
          <w:bCs/>
          <w:color w:val="002060"/>
          <w:sz w:val="24"/>
          <w:szCs w:val="24"/>
          <w:u w:val="single"/>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65"/>
        <w:gridCol w:w="1701"/>
        <w:gridCol w:w="5858"/>
      </w:tblGrid>
      <w:tr w:rsidR="00DE30F3" w:rsidRPr="00BC4D40" w:rsidTr="00DE30F3">
        <w:trPr>
          <w:trHeight w:val="452"/>
        </w:trPr>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58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DE30F3" w:rsidRPr="00BC4D40" w:rsidTr="00DE30F3">
        <w:trPr>
          <w:trHeight w:val="465"/>
        </w:trPr>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E30F3" w:rsidRPr="00BC4D40" w:rsidRDefault="00DE30F3" w:rsidP="00BA76A4">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lastRenderedPageBreak/>
              <w:t>March, 2022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E30F3" w:rsidRDefault="00DE30F3" w:rsidP="00BA76A4">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April</w:t>
            </w:r>
            <w:r w:rsidRPr="00BC4D40">
              <w:rPr>
                <w:rFonts w:ascii="Times New Roman" w:eastAsia="Times New Roman" w:hAnsi="Times New Roman" w:cs="Times New Roman"/>
                <w:color w:val="002060"/>
                <w:lang w:val="en-US"/>
              </w:rPr>
              <w:t>,</w:t>
            </w:r>
          </w:p>
          <w:p w:rsidR="00DE30F3" w:rsidRPr="00BC4D40" w:rsidRDefault="00DE30F3" w:rsidP="00BA76A4">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58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E30F3" w:rsidRDefault="00DE30F3" w:rsidP="00BA76A4">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return for the month of June, 2021 for the taxpayer with Aggregate turnover exceeding INR 5 crores during previous year</w:t>
            </w:r>
            <w:r>
              <w:rPr>
                <w:rFonts w:ascii="Times New Roman" w:eastAsia="Times New Roman" w:hAnsi="Times New Roman" w:cs="Times New Roman"/>
                <w:color w:val="002060"/>
                <w:lang w:val="en-US"/>
              </w:rPr>
              <w:t>.</w:t>
            </w:r>
          </w:p>
          <w:p w:rsidR="00DE30F3" w:rsidRDefault="00DE30F3" w:rsidP="00BA76A4">
            <w:pPr>
              <w:spacing w:after="0" w:line="240" w:lineRule="auto"/>
              <w:ind w:left="142" w:right="179"/>
              <w:jc w:val="both"/>
              <w:rPr>
                <w:rFonts w:ascii="Times New Roman" w:eastAsia="Times New Roman" w:hAnsi="Times New Roman" w:cs="Times New Roman"/>
                <w:color w:val="002060"/>
                <w:lang w:val="en-US"/>
              </w:rPr>
            </w:pPr>
          </w:p>
          <w:p w:rsidR="00DE30F3" w:rsidRPr="00600F6D" w:rsidRDefault="00DE30F3" w:rsidP="00BA76A4">
            <w:pPr>
              <w:spacing w:after="0" w:line="240" w:lineRule="auto"/>
              <w:ind w:left="142" w:right="179"/>
              <w:jc w:val="both"/>
              <w:rPr>
                <w:rFonts w:ascii="Times New Roman" w:eastAsia="Times New Roman" w:hAnsi="Times New Roman" w:cs="Times New Roman"/>
                <w:i/>
                <w:color w:val="002060"/>
                <w:lang w:val="en-US"/>
              </w:rPr>
            </w:pPr>
            <w:r w:rsidRPr="00600F6D">
              <w:rPr>
                <w:rFonts w:ascii="Times New Roman" w:eastAsia="Times New Roman" w:hAnsi="Times New Roman" w:cs="Times New Roman"/>
                <w:i/>
                <w:color w:val="002060"/>
                <w:lang w:val="en-US"/>
              </w:rPr>
              <w:t>Due Date for filling GSTR - 3B return for the quarter of January to March 2022 for the taxpayer with Aggregate turnover up to INR 5 crores during the previous year and who has opted for Quarterly filing of return under QRMP.</w:t>
            </w:r>
          </w:p>
          <w:p w:rsidR="00DE30F3" w:rsidRPr="009D7144" w:rsidRDefault="00DE30F3" w:rsidP="00BA76A4">
            <w:pPr>
              <w:spacing w:after="0" w:line="240" w:lineRule="auto"/>
              <w:ind w:left="142" w:right="179"/>
              <w:jc w:val="both"/>
              <w:rPr>
                <w:rFonts w:ascii="Times New Roman" w:eastAsia="Times New Roman" w:hAnsi="Times New Roman" w:cs="Times New Roman"/>
                <w:color w:val="002060"/>
                <w:sz w:val="18"/>
                <w:lang w:val="en-US"/>
              </w:rPr>
            </w:pPr>
          </w:p>
        </w:tc>
      </w:tr>
    </w:tbl>
    <w:p w:rsidR="00DE30F3" w:rsidRDefault="00DE30F3" w:rsidP="00DE30F3">
      <w:pPr>
        <w:spacing w:after="0" w:line="240" w:lineRule="auto"/>
        <w:ind w:right="-46"/>
        <w:jc w:val="both"/>
        <w:rPr>
          <w:rFonts w:ascii="Times New Roman" w:hAnsi="Times New Roman" w:cs="Times New Roman"/>
          <w:b/>
          <w:bCs/>
          <w:color w:val="002060"/>
          <w:sz w:val="24"/>
          <w:szCs w:val="24"/>
          <w:u w:val="single"/>
        </w:rPr>
      </w:pPr>
    </w:p>
    <w:p w:rsidR="00DE30F3" w:rsidRPr="00BC4D40" w:rsidRDefault="00DE30F3" w:rsidP="00DE30F3">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b)</w:t>
      </w:r>
      <w:r w:rsidRPr="00BC4D40">
        <w:rPr>
          <w:rFonts w:ascii="Times New Roman" w:hAnsi="Times New Roman" w:cs="Times New Roman"/>
          <w:b/>
          <w:bCs/>
          <w:color w:val="002060"/>
          <w:sz w:val="24"/>
          <w:szCs w:val="24"/>
          <w:u w:val="single"/>
        </w:rPr>
        <w:t xml:space="preserve">.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A)</w:t>
      </w:r>
    </w:p>
    <w:p w:rsidR="00DE30F3" w:rsidRPr="00BC4D40" w:rsidRDefault="00DE30F3" w:rsidP="00DE30F3">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1758"/>
        <w:gridCol w:w="2291"/>
        <w:gridCol w:w="3403"/>
      </w:tblGrid>
      <w:tr w:rsidR="00DE30F3" w:rsidRPr="00BC4D40" w:rsidTr="00BA76A4">
        <w:tc>
          <w:tcPr>
            <w:tcW w:w="1625"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140"/>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403"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DE30F3" w:rsidRPr="00BC4D40" w:rsidTr="00BA76A4">
        <w:tc>
          <w:tcPr>
            <w:tcW w:w="1625" w:type="dxa"/>
            <w:shd w:val="clear" w:color="auto" w:fill="FFFFFF"/>
            <w:tcMar>
              <w:top w:w="0" w:type="dxa"/>
              <w:left w:w="0" w:type="dxa"/>
              <w:bottom w:w="0" w:type="dxa"/>
              <w:right w:w="0" w:type="dxa"/>
            </w:tcMar>
            <w:vAlign w:val="center"/>
          </w:tcPr>
          <w:p w:rsidR="00DE30F3" w:rsidRPr="00BC4D40" w:rsidRDefault="00DE30F3" w:rsidP="00BA76A4">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March, 2022</w:t>
            </w:r>
          </w:p>
        </w:tc>
        <w:tc>
          <w:tcPr>
            <w:tcW w:w="1758" w:type="dxa"/>
            <w:shd w:val="clear" w:color="auto" w:fill="FFFFFF"/>
            <w:tcMar>
              <w:top w:w="0" w:type="dxa"/>
              <w:left w:w="0" w:type="dxa"/>
              <w:bottom w:w="0" w:type="dxa"/>
              <w:right w:w="0" w:type="dxa"/>
            </w:tcMar>
            <w:vAlign w:val="center"/>
          </w:tcPr>
          <w:p w:rsidR="00DE30F3" w:rsidRDefault="00DE30F3" w:rsidP="00BA76A4">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4F046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April,</w:t>
            </w:r>
          </w:p>
          <w:p w:rsidR="00DE30F3" w:rsidRPr="00BC4D40" w:rsidRDefault="00DE30F3" w:rsidP="00BA76A4">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0" w:type="auto"/>
            <w:shd w:val="clear" w:color="auto" w:fill="FFFFFF"/>
            <w:tcMar>
              <w:top w:w="0" w:type="dxa"/>
              <w:left w:w="0" w:type="dxa"/>
              <w:bottom w:w="0" w:type="dxa"/>
              <w:right w:w="0" w:type="dxa"/>
            </w:tcMar>
            <w:vAlign w:val="center"/>
          </w:tcPr>
          <w:p w:rsidR="00DE30F3" w:rsidRPr="00BC4D40" w:rsidRDefault="00DE30F3" w:rsidP="00BA76A4">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rsidR="00DE30F3" w:rsidRPr="00BC4D40" w:rsidRDefault="00DE30F3" w:rsidP="00BA76A4">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 xml:space="preserve">Due Date for filling GSTR - 3B return for the month of June, 2021 for the taxpayer with Aggregate turnover </w:t>
            </w:r>
            <w:proofErr w:type="spellStart"/>
            <w:r w:rsidRPr="007D6DBA">
              <w:rPr>
                <w:rFonts w:ascii="Times New Roman" w:eastAsia="Times New Roman" w:hAnsi="Times New Roman" w:cs="Times New Roman"/>
                <w:color w:val="002060"/>
                <w:sz w:val="24"/>
                <w:szCs w:val="24"/>
                <w:lang w:val="en-US"/>
              </w:rPr>
              <w:t>upto</w:t>
            </w:r>
            <w:proofErr w:type="spellEnd"/>
            <w:r w:rsidRPr="007D6DBA">
              <w:rPr>
                <w:rFonts w:ascii="Times New Roman" w:eastAsia="Times New Roman" w:hAnsi="Times New Roman" w:cs="Times New Roman"/>
                <w:color w:val="002060"/>
                <w:sz w:val="24"/>
                <w:szCs w:val="24"/>
                <w:lang w:val="en-US"/>
              </w:rPr>
              <w:t xml:space="preserve"> INR 5 crores during previous year and who has opted for Quarterly filing of GSTR-3B</w:t>
            </w:r>
          </w:p>
        </w:tc>
      </w:tr>
      <w:tr w:rsidR="00DE30F3" w:rsidRPr="00BC4D40" w:rsidTr="00BA76A4">
        <w:trPr>
          <w:trHeight w:val="285"/>
        </w:trPr>
        <w:tc>
          <w:tcPr>
            <w:tcW w:w="9077" w:type="dxa"/>
            <w:gridSpan w:val="4"/>
            <w:shd w:val="clear" w:color="auto" w:fill="FFFFFF"/>
            <w:tcMar>
              <w:top w:w="0" w:type="dxa"/>
              <w:left w:w="0" w:type="dxa"/>
              <w:bottom w:w="0" w:type="dxa"/>
              <w:right w:w="0" w:type="dxa"/>
            </w:tcMar>
            <w:vAlign w:val="center"/>
          </w:tcPr>
          <w:p w:rsidR="00DE30F3" w:rsidRDefault="00DE30F3" w:rsidP="00BA76A4">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BC4D40">
              <w:rPr>
                <w:rFonts w:ascii="Times New Roman" w:eastAsia="Times New Roman" w:hAnsi="Times New Roman" w:cs="Times New Roman"/>
                <w:color w:val="002060"/>
                <w:sz w:val="24"/>
                <w:szCs w:val="24"/>
                <w:lang w:val="en-US"/>
              </w:rPr>
              <w:t>Telangana</w:t>
            </w:r>
            <w:proofErr w:type="spellEnd"/>
            <w:r w:rsidRPr="00BC4D40">
              <w:rPr>
                <w:rFonts w:ascii="Times New Roman" w:eastAsia="Times New Roman" w:hAnsi="Times New Roman" w:cs="Times New Roman"/>
                <w:color w:val="002060"/>
                <w:sz w:val="24"/>
                <w:szCs w:val="24"/>
                <w:lang w:val="en-US"/>
              </w:rPr>
              <w:t>, Andhra Pradesh, Daman &amp; Diu and Dadra &amp; Nagar Haveli, Puducherry, Andaman and Nicobar Islands, Lakshadweep</w:t>
            </w:r>
          </w:p>
          <w:p w:rsidR="00DE30F3" w:rsidRPr="00BC4D40" w:rsidRDefault="00DE30F3" w:rsidP="00BA76A4">
            <w:pPr>
              <w:spacing w:after="0" w:line="240" w:lineRule="auto"/>
              <w:ind w:left="147" w:right="141"/>
              <w:jc w:val="both"/>
              <w:rPr>
                <w:rFonts w:ascii="Times New Roman" w:eastAsia="Times New Roman" w:hAnsi="Times New Roman" w:cs="Times New Roman"/>
                <w:color w:val="002060"/>
                <w:sz w:val="24"/>
                <w:szCs w:val="24"/>
                <w:lang w:val="en-US"/>
              </w:rPr>
            </w:pPr>
          </w:p>
        </w:tc>
      </w:tr>
    </w:tbl>
    <w:p w:rsidR="00DE30F3" w:rsidRPr="00BC4D40" w:rsidRDefault="00DE30F3" w:rsidP="00DE30F3">
      <w:pPr>
        <w:spacing w:after="0" w:line="240" w:lineRule="auto"/>
        <w:ind w:right="-46"/>
        <w:jc w:val="both"/>
        <w:rPr>
          <w:rFonts w:ascii="Times New Roman" w:hAnsi="Times New Roman" w:cs="Times New Roman"/>
          <w:b/>
          <w:bCs/>
          <w:color w:val="002060"/>
          <w:sz w:val="24"/>
          <w:szCs w:val="24"/>
          <w:u w:val="single"/>
        </w:rPr>
      </w:pPr>
    </w:p>
    <w:p w:rsidR="00DE30F3" w:rsidRPr="00BC4D40" w:rsidRDefault="00DE30F3" w:rsidP="00DE30F3">
      <w:pPr>
        <w:spacing w:after="0" w:line="240" w:lineRule="auto"/>
        <w:ind w:right="-46"/>
        <w:jc w:val="both"/>
        <w:rPr>
          <w:rFonts w:ascii="Times New Roman" w:hAnsi="Times New Roman" w:cs="Times New Roman"/>
          <w:b/>
          <w:bCs/>
          <w:color w:val="002060"/>
          <w:sz w:val="8"/>
          <w:szCs w:val="24"/>
          <w:u w:val="single"/>
        </w:rPr>
      </w:pPr>
    </w:p>
    <w:p w:rsidR="00DE30F3" w:rsidRPr="00BC4D40" w:rsidRDefault="00DE30F3" w:rsidP="00DE30F3">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w:t>
      </w:r>
      <w:r w:rsidRPr="00BC4D40">
        <w:rPr>
          <w:rFonts w:ascii="Times New Roman" w:hAnsi="Times New Roman" w:cs="Times New Roman"/>
          <w:b/>
          <w:bCs/>
          <w:color w:val="002060"/>
          <w:sz w:val="24"/>
          <w:szCs w:val="24"/>
          <w:u w:val="single"/>
        </w:rPr>
        <w:t xml:space="preserve">.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B)</w:t>
      </w:r>
    </w:p>
    <w:p w:rsidR="00DE30F3" w:rsidRPr="00BC4D40" w:rsidRDefault="00DE30F3" w:rsidP="00DE30F3">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1842"/>
        <w:gridCol w:w="3361"/>
      </w:tblGrid>
      <w:tr w:rsidR="00DE30F3" w:rsidRPr="00BC4D40" w:rsidTr="00BA76A4">
        <w:tc>
          <w:tcPr>
            <w:tcW w:w="2044"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1842"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361"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DE30F3" w:rsidRPr="00BC4D40" w:rsidTr="00BA76A4">
        <w:tc>
          <w:tcPr>
            <w:tcW w:w="2044" w:type="dxa"/>
            <w:shd w:val="clear" w:color="auto" w:fill="FFFFFF"/>
            <w:tcMar>
              <w:top w:w="0" w:type="dxa"/>
              <w:left w:w="0" w:type="dxa"/>
              <w:bottom w:w="0" w:type="dxa"/>
              <w:right w:w="0" w:type="dxa"/>
            </w:tcMar>
            <w:vAlign w:val="center"/>
          </w:tcPr>
          <w:p w:rsidR="00DE30F3" w:rsidRPr="00BC4D40" w:rsidRDefault="00DE30F3" w:rsidP="00BA76A4">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March, 2022</w:t>
            </w:r>
          </w:p>
        </w:tc>
        <w:tc>
          <w:tcPr>
            <w:tcW w:w="1789" w:type="dxa"/>
            <w:shd w:val="clear" w:color="auto" w:fill="FFFFFF"/>
            <w:tcMar>
              <w:top w:w="0" w:type="dxa"/>
              <w:left w:w="0" w:type="dxa"/>
              <w:bottom w:w="0" w:type="dxa"/>
              <w:right w:w="0" w:type="dxa"/>
            </w:tcMar>
            <w:vAlign w:val="center"/>
          </w:tcPr>
          <w:p w:rsidR="00DE30F3" w:rsidRDefault="00DE30F3" w:rsidP="00BA76A4">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April</w:t>
            </w:r>
            <w:r w:rsidRPr="00BC4D40">
              <w:rPr>
                <w:rFonts w:ascii="Times New Roman" w:eastAsia="Times New Roman" w:hAnsi="Times New Roman" w:cs="Times New Roman"/>
                <w:color w:val="002060"/>
                <w:lang w:val="en-US"/>
              </w:rPr>
              <w:t>,</w:t>
            </w:r>
          </w:p>
          <w:p w:rsidR="00DE30F3" w:rsidRPr="00BC4D40" w:rsidRDefault="00DE30F3" w:rsidP="00BA76A4">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1842" w:type="dxa"/>
            <w:shd w:val="clear" w:color="auto" w:fill="FFFFFF"/>
            <w:tcMar>
              <w:top w:w="0" w:type="dxa"/>
              <w:left w:w="0" w:type="dxa"/>
              <w:bottom w:w="0" w:type="dxa"/>
              <w:right w:w="0" w:type="dxa"/>
            </w:tcMar>
            <w:vAlign w:val="center"/>
          </w:tcPr>
          <w:p w:rsidR="00DE30F3" w:rsidRPr="00BC4D40" w:rsidRDefault="00DE30F3" w:rsidP="00BA76A4">
            <w:pPr>
              <w:spacing w:after="0" w:line="240" w:lineRule="auto"/>
              <w:ind w:right="-46"/>
              <w:jc w:val="center"/>
              <w:rPr>
                <w:rFonts w:ascii="Times New Roman" w:eastAsia="Times New Roman" w:hAnsi="Times New Roman" w:cs="Times New Roman"/>
                <w:color w:val="002060"/>
                <w:sz w:val="24"/>
                <w:szCs w:val="24"/>
                <w:lang w:val="en-US"/>
              </w:rPr>
            </w:pPr>
          </w:p>
        </w:tc>
        <w:tc>
          <w:tcPr>
            <w:tcW w:w="3361" w:type="dxa"/>
            <w:shd w:val="clear" w:color="auto" w:fill="FFFFFF"/>
            <w:tcMar>
              <w:top w:w="0" w:type="dxa"/>
              <w:left w:w="0" w:type="dxa"/>
              <w:bottom w:w="0" w:type="dxa"/>
              <w:right w:w="0" w:type="dxa"/>
            </w:tcMar>
            <w:vAlign w:val="center"/>
          </w:tcPr>
          <w:p w:rsidR="00DE30F3" w:rsidRPr="00BC4D40" w:rsidRDefault="00DE30F3" w:rsidP="00BA76A4">
            <w:pPr>
              <w:spacing w:after="0" w:line="240" w:lineRule="auto"/>
              <w:ind w:right="-46"/>
              <w:jc w:val="center"/>
              <w:rPr>
                <w:rFonts w:ascii="Times New Roman" w:eastAsia="Times New Roman" w:hAnsi="Times New Roman" w:cs="Times New Roman"/>
                <w:color w:val="002060"/>
                <w:sz w:val="24"/>
                <w:szCs w:val="24"/>
                <w:lang w:val="en-US"/>
              </w:rPr>
            </w:pPr>
          </w:p>
        </w:tc>
      </w:tr>
      <w:tr w:rsidR="00DE30F3" w:rsidRPr="00BC4D40" w:rsidTr="00BA76A4">
        <w:tc>
          <w:tcPr>
            <w:tcW w:w="9036" w:type="dxa"/>
            <w:gridSpan w:val="4"/>
            <w:shd w:val="clear" w:color="auto" w:fill="FFFFFF"/>
            <w:tcMar>
              <w:top w:w="0" w:type="dxa"/>
              <w:left w:w="0" w:type="dxa"/>
              <w:bottom w:w="0" w:type="dxa"/>
              <w:right w:w="0" w:type="dxa"/>
            </w:tcMar>
            <w:vAlign w:val="center"/>
          </w:tcPr>
          <w:p w:rsidR="00DE30F3" w:rsidRDefault="00DE30F3" w:rsidP="00BA76A4">
            <w:pPr>
              <w:spacing w:after="0" w:line="240" w:lineRule="auto"/>
              <w:ind w:left="147" w:right="100"/>
              <w:jc w:val="both"/>
              <w:rPr>
                <w:rFonts w:ascii="Times New Roman" w:eastAsia="Times New Roman" w:hAnsi="Times New Roman" w:cs="Times New Roman"/>
                <w:color w:val="002060"/>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 xml:space="preserve">Himachal Pradesh, Punjab, </w:t>
            </w:r>
            <w:proofErr w:type="spellStart"/>
            <w:r w:rsidRPr="00BC4D40">
              <w:rPr>
                <w:rFonts w:ascii="Times New Roman" w:eastAsia="Times New Roman" w:hAnsi="Times New Roman" w:cs="Times New Roman"/>
                <w:color w:val="002060"/>
                <w:szCs w:val="24"/>
                <w:lang w:val="en-US"/>
              </w:rPr>
              <w:t>Uttarakhand</w:t>
            </w:r>
            <w:proofErr w:type="spellEnd"/>
            <w:r w:rsidRPr="00BC4D40">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Bengal, Jharkhand, Odisha, Jammu and Kashmir, </w:t>
            </w:r>
            <w:proofErr w:type="spellStart"/>
            <w:r w:rsidRPr="00BC4D40">
              <w:rPr>
                <w:rFonts w:ascii="Times New Roman" w:eastAsia="Times New Roman" w:hAnsi="Times New Roman" w:cs="Times New Roman"/>
                <w:color w:val="002060"/>
                <w:szCs w:val="24"/>
                <w:lang w:val="en-US"/>
              </w:rPr>
              <w:t>Ladakh</w:t>
            </w:r>
            <w:proofErr w:type="spellEnd"/>
            <w:r w:rsidRPr="00BC4D40">
              <w:rPr>
                <w:rFonts w:ascii="Times New Roman" w:eastAsia="Times New Roman" w:hAnsi="Times New Roman" w:cs="Times New Roman"/>
                <w:color w:val="002060"/>
                <w:szCs w:val="24"/>
                <w:lang w:val="en-US"/>
              </w:rPr>
              <w:t>, Chandigarh, Delhi</w:t>
            </w:r>
          </w:p>
          <w:p w:rsidR="00DE30F3" w:rsidRPr="00BC4D40" w:rsidRDefault="00DE30F3" w:rsidP="00BA76A4">
            <w:pPr>
              <w:spacing w:after="0" w:line="240" w:lineRule="auto"/>
              <w:ind w:left="147" w:right="100"/>
              <w:jc w:val="both"/>
              <w:rPr>
                <w:rFonts w:ascii="Times New Roman" w:eastAsia="Times New Roman" w:hAnsi="Times New Roman" w:cs="Times New Roman"/>
                <w:color w:val="002060"/>
                <w:sz w:val="24"/>
                <w:szCs w:val="24"/>
                <w:lang w:val="en-US"/>
              </w:rPr>
            </w:pPr>
          </w:p>
        </w:tc>
      </w:tr>
    </w:tbl>
    <w:p w:rsidR="00DE30F3" w:rsidRDefault="00DE30F3" w:rsidP="00DE30F3">
      <w:pPr>
        <w:spacing w:after="0" w:line="240" w:lineRule="auto"/>
        <w:ind w:right="-46"/>
        <w:jc w:val="both"/>
        <w:rPr>
          <w:rFonts w:ascii="Times New Roman" w:hAnsi="Times New Roman" w:cs="Times New Roman"/>
          <w:b/>
          <w:bCs/>
          <w:color w:val="002060"/>
          <w:sz w:val="28"/>
          <w:szCs w:val="24"/>
          <w:u w:val="single"/>
        </w:rPr>
      </w:pPr>
    </w:p>
    <w:p w:rsidR="00DE30F3" w:rsidRPr="00BC4D40" w:rsidRDefault="00DE30F3" w:rsidP="00DE30F3">
      <w:p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B</w:t>
      </w:r>
      <w:r w:rsidRPr="00BC4D40">
        <w:rPr>
          <w:rFonts w:ascii="Times New Roman" w:hAnsi="Times New Roman" w:cs="Times New Roman"/>
          <w:b/>
          <w:bCs/>
          <w:color w:val="002060"/>
          <w:sz w:val="28"/>
          <w:szCs w:val="24"/>
          <w:u w:val="single"/>
        </w:rPr>
        <w:t>. Filing Form GSTR-1:</w:t>
      </w:r>
    </w:p>
    <w:p w:rsidR="00DE30F3" w:rsidRPr="00BC4D40" w:rsidRDefault="00DE30F3" w:rsidP="00DE30F3">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DE30F3" w:rsidRPr="00BC4D40" w:rsidTr="00BA76A4">
        <w:tc>
          <w:tcPr>
            <w:tcW w:w="2273"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DE30F3" w:rsidRPr="00BC4D40" w:rsidTr="00BA76A4">
        <w:tc>
          <w:tcPr>
            <w:tcW w:w="2273"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DE30F3" w:rsidRPr="00BC4D40" w:rsidRDefault="00DE30F3" w:rsidP="00BA76A4">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March, 2022</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rsidR="00DE30F3" w:rsidRPr="00BC4D40" w:rsidRDefault="00DE30F3" w:rsidP="00BA76A4">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04.2022</w:t>
            </w:r>
          </w:p>
        </w:tc>
        <w:tc>
          <w:tcPr>
            <w:tcW w:w="5244" w:type="dxa"/>
            <w:shd w:val="clear" w:color="auto" w:fill="FFFFFF"/>
            <w:tcMar>
              <w:top w:w="0" w:type="dxa"/>
              <w:left w:w="0" w:type="dxa"/>
              <w:bottom w:w="0" w:type="dxa"/>
              <w:right w:w="0" w:type="dxa"/>
            </w:tcMar>
            <w:vAlign w:val="center"/>
            <w:hideMark/>
          </w:tcPr>
          <w:p w:rsidR="00DE30F3" w:rsidRDefault="00DE30F3" w:rsidP="00BA76A4">
            <w:pPr>
              <w:pStyle w:val="BodyText"/>
              <w:ind w:left="142" w:right="141"/>
              <w:jc w:val="both"/>
              <w:rPr>
                <w:rFonts w:ascii="Times New Roman" w:hAnsi="Times New Roman" w:cs="Times New Roman"/>
                <w:b w:val="0"/>
                <w:color w:val="002060"/>
                <w:sz w:val="24"/>
              </w:rPr>
            </w:pPr>
            <w:r w:rsidRPr="003A6427">
              <w:rPr>
                <w:rFonts w:ascii="Times New Roman" w:hAnsi="Times New Roman" w:cs="Times New Roman"/>
                <w:b w:val="0"/>
                <w:color w:val="002060"/>
                <w:sz w:val="24"/>
              </w:rPr>
              <w:t xml:space="preserve">"1. GST Filing of returns by registered person with aggregate turnover exceeding INR 5 Crores during </w:t>
            </w:r>
            <w:proofErr w:type="spellStart"/>
            <w:r w:rsidRPr="003A6427">
              <w:rPr>
                <w:rFonts w:ascii="Times New Roman" w:hAnsi="Times New Roman" w:cs="Times New Roman"/>
                <w:b w:val="0"/>
                <w:color w:val="002060"/>
                <w:sz w:val="24"/>
              </w:rPr>
              <w:t>preceeding</w:t>
            </w:r>
            <w:proofErr w:type="spellEnd"/>
            <w:r w:rsidRPr="003A6427">
              <w:rPr>
                <w:rFonts w:ascii="Times New Roman" w:hAnsi="Times New Roman" w:cs="Times New Roman"/>
                <w:b w:val="0"/>
                <w:color w:val="002060"/>
                <w:sz w:val="24"/>
              </w:rPr>
              <w:t xml:space="preserve"> year.</w:t>
            </w:r>
          </w:p>
          <w:p w:rsidR="00DE30F3" w:rsidRPr="003A6427" w:rsidRDefault="00DE30F3" w:rsidP="00BA76A4">
            <w:pPr>
              <w:pStyle w:val="BodyText"/>
              <w:ind w:left="142" w:right="141"/>
              <w:jc w:val="both"/>
              <w:rPr>
                <w:rFonts w:ascii="Times New Roman" w:hAnsi="Times New Roman" w:cs="Times New Roman"/>
                <w:b w:val="0"/>
                <w:color w:val="002060"/>
                <w:sz w:val="24"/>
              </w:rPr>
            </w:pPr>
          </w:p>
          <w:p w:rsidR="00DE30F3" w:rsidRDefault="00DE30F3" w:rsidP="00BA76A4">
            <w:pPr>
              <w:pStyle w:val="BodyText"/>
              <w:ind w:left="142" w:right="141"/>
              <w:jc w:val="both"/>
              <w:rPr>
                <w:rFonts w:ascii="Times New Roman" w:hAnsi="Times New Roman" w:cs="Times New Roman"/>
                <w:b w:val="0"/>
                <w:color w:val="002060"/>
                <w:sz w:val="24"/>
              </w:rPr>
            </w:pPr>
            <w:r w:rsidRPr="003A6427">
              <w:rPr>
                <w:rFonts w:ascii="Times New Roman" w:hAnsi="Times New Roman" w:cs="Times New Roman"/>
                <w:b w:val="0"/>
                <w:color w:val="002060"/>
                <w:sz w:val="24"/>
              </w:rPr>
              <w:t xml:space="preserve">2. Registered person, with aggregate turnover of less </w:t>
            </w:r>
            <w:proofErr w:type="spellStart"/>
            <w:r w:rsidRPr="003A6427">
              <w:rPr>
                <w:rFonts w:ascii="Times New Roman" w:hAnsi="Times New Roman" w:cs="Times New Roman"/>
                <w:b w:val="0"/>
                <w:color w:val="002060"/>
                <w:sz w:val="24"/>
              </w:rPr>
              <w:t>then</w:t>
            </w:r>
            <w:proofErr w:type="spellEnd"/>
            <w:r w:rsidRPr="003A6427">
              <w:rPr>
                <w:rFonts w:ascii="Times New Roman" w:hAnsi="Times New Roman" w:cs="Times New Roman"/>
                <w:b w:val="0"/>
                <w:color w:val="002060"/>
                <w:sz w:val="24"/>
              </w:rPr>
              <w:t xml:space="preserve"> INR 5 Crores during </w:t>
            </w:r>
            <w:proofErr w:type="spellStart"/>
            <w:r w:rsidRPr="003A6427">
              <w:rPr>
                <w:rFonts w:ascii="Times New Roman" w:hAnsi="Times New Roman" w:cs="Times New Roman"/>
                <w:b w:val="0"/>
                <w:color w:val="002060"/>
                <w:sz w:val="24"/>
              </w:rPr>
              <w:t>preceeding</w:t>
            </w:r>
            <w:proofErr w:type="spellEnd"/>
            <w:r w:rsidRPr="003A6427">
              <w:rPr>
                <w:rFonts w:ascii="Times New Roman" w:hAnsi="Times New Roman" w:cs="Times New Roman"/>
                <w:b w:val="0"/>
                <w:color w:val="002060"/>
                <w:sz w:val="24"/>
              </w:rPr>
              <w:t xml:space="preserve"> year, opted for monthly filing of return under QRMP"</w:t>
            </w:r>
          </w:p>
          <w:p w:rsidR="00DE30F3" w:rsidRPr="00C21012" w:rsidRDefault="00DE30F3" w:rsidP="00BA76A4">
            <w:pPr>
              <w:pStyle w:val="BodyText"/>
              <w:ind w:left="142" w:right="141"/>
              <w:jc w:val="both"/>
            </w:pPr>
          </w:p>
        </w:tc>
      </w:tr>
    </w:tbl>
    <w:p w:rsidR="00DE30F3" w:rsidRPr="00BC4D40" w:rsidRDefault="00DE30F3" w:rsidP="00DE30F3">
      <w:pPr>
        <w:spacing w:after="0" w:line="240" w:lineRule="auto"/>
        <w:ind w:right="-46"/>
        <w:jc w:val="both"/>
        <w:rPr>
          <w:rFonts w:ascii="Times New Roman" w:hAnsi="Times New Roman" w:cs="Times New Roman"/>
          <w:b/>
          <w:bCs/>
          <w:color w:val="002060"/>
          <w:sz w:val="20"/>
          <w:szCs w:val="24"/>
          <w:u w:val="single"/>
        </w:rPr>
      </w:pPr>
    </w:p>
    <w:p w:rsidR="00DE30F3" w:rsidRPr="0021732F" w:rsidRDefault="00DE30F3" w:rsidP="00DE30F3">
      <w:pPr>
        <w:spacing w:after="0" w:line="240" w:lineRule="auto"/>
        <w:ind w:right="-46"/>
        <w:jc w:val="both"/>
        <w:rPr>
          <w:rFonts w:ascii="Times New Roman" w:hAnsi="Times New Roman" w:cs="Times New Roman"/>
          <w:b/>
          <w:bCs/>
          <w:color w:val="002060"/>
          <w:sz w:val="10"/>
          <w:szCs w:val="24"/>
          <w:u w:val="single"/>
        </w:rPr>
      </w:pPr>
    </w:p>
    <w:p w:rsidR="00DE30F3" w:rsidRPr="00BC4D40" w:rsidRDefault="00DE30F3" w:rsidP="00DE30F3">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C</w:t>
      </w:r>
      <w:r w:rsidRPr="00BC4D40">
        <w:rPr>
          <w:rFonts w:ascii="Times New Roman" w:hAnsi="Times New Roman" w:cs="Times New Roman"/>
          <w:b/>
          <w:bCs/>
          <w:color w:val="002060"/>
          <w:sz w:val="28"/>
          <w:szCs w:val="24"/>
          <w:u w:val="single"/>
        </w:rPr>
        <w:t>. Non Resident Tax Payers, ISD, TDS &amp; TCS Taxpayers</w:t>
      </w:r>
    </w:p>
    <w:p w:rsidR="00DE30F3" w:rsidRPr="00BC4D40" w:rsidRDefault="00DE30F3" w:rsidP="00DE30F3">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DE30F3" w:rsidRPr="00BC4D40" w:rsidTr="00BA76A4">
        <w:trPr>
          <w:trHeight w:val="617"/>
        </w:trPr>
        <w:tc>
          <w:tcPr>
            <w:tcW w:w="1817"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DE30F3" w:rsidRPr="00BC4D40" w:rsidTr="00BA76A4">
        <w:trPr>
          <w:trHeight w:val="617"/>
        </w:trPr>
        <w:tc>
          <w:tcPr>
            <w:tcW w:w="1817"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lastRenderedPageBreak/>
              <w:t>GSTR-5 &amp; 5A</w:t>
            </w:r>
          </w:p>
        </w:tc>
        <w:tc>
          <w:tcPr>
            <w:tcW w:w="3511"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04.2022</w:t>
            </w:r>
          </w:p>
        </w:tc>
      </w:tr>
      <w:tr w:rsidR="00DE30F3" w:rsidRPr="00BC4D40" w:rsidTr="00BA76A4">
        <w:trPr>
          <w:trHeight w:val="782"/>
        </w:trPr>
        <w:tc>
          <w:tcPr>
            <w:tcW w:w="1817"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DE30F3" w:rsidRPr="00BC4D40" w:rsidRDefault="00DE30F3" w:rsidP="00BA76A4">
            <w:pPr>
              <w:ind w:right="-46"/>
              <w:rPr>
                <w:rFonts w:ascii="Times New Roman" w:hAnsi="Times New Roman" w:cs="Times New Roman"/>
                <w:color w:val="002060"/>
                <w:sz w:val="24"/>
                <w:szCs w:val="24"/>
              </w:rPr>
            </w:pPr>
          </w:p>
          <w:p w:rsidR="00DE30F3" w:rsidRPr="00BC4D40" w:rsidRDefault="00DE30F3" w:rsidP="00BA76A4">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13.04.2022</w:t>
            </w:r>
          </w:p>
        </w:tc>
      </w:tr>
      <w:tr w:rsidR="00DE30F3" w:rsidRPr="00BC4D40" w:rsidTr="00BA76A4">
        <w:trPr>
          <w:trHeight w:val="648"/>
        </w:trPr>
        <w:tc>
          <w:tcPr>
            <w:tcW w:w="1817"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Return for Tax Deducted at source to be filed by Tax </w:t>
            </w:r>
            <w:proofErr w:type="spellStart"/>
            <w:r w:rsidRPr="00BC4D40">
              <w:rPr>
                <w:rFonts w:ascii="Times New Roman" w:hAnsi="Times New Roman" w:cs="Times New Roman"/>
                <w:color w:val="002060"/>
                <w:sz w:val="24"/>
                <w:szCs w:val="24"/>
              </w:rPr>
              <w:t>Deductor</w:t>
            </w:r>
            <w:proofErr w:type="spellEnd"/>
          </w:p>
        </w:tc>
        <w:tc>
          <w:tcPr>
            <w:tcW w:w="2790"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10.04.2022</w:t>
            </w:r>
          </w:p>
        </w:tc>
      </w:tr>
      <w:tr w:rsidR="00DE30F3" w:rsidRPr="00BC4D40" w:rsidTr="00BA76A4">
        <w:trPr>
          <w:trHeight w:val="700"/>
        </w:trPr>
        <w:tc>
          <w:tcPr>
            <w:tcW w:w="1817"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DE30F3" w:rsidRPr="00BC4D40" w:rsidRDefault="00DE30F3" w:rsidP="00BA76A4">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DE30F3" w:rsidRPr="00BC4D40"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10.04.2022</w:t>
            </w:r>
          </w:p>
        </w:tc>
      </w:tr>
    </w:tbl>
    <w:p w:rsidR="00DE30F3" w:rsidRDefault="00DE30F3" w:rsidP="00DE30F3">
      <w:pPr>
        <w:spacing w:after="0" w:line="240" w:lineRule="auto"/>
        <w:ind w:right="-46"/>
        <w:rPr>
          <w:rFonts w:ascii="Times New Roman" w:hAnsi="Times New Roman" w:cs="Times New Roman"/>
          <w:b/>
          <w:caps/>
          <w:color w:val="002060"/>
          <w:sz w:val="24"/>
          <w:szCs w:val="24"/>
          <w:u w:val="single"/>
        </w:rPr>
      </w:pPr>
    </w:p>
    <w:p w:rsidR="00DE30F3" w:rsidRDefault="00DE30F3" w:rsidP="00DE30F3">
      <w:pPr>
        <w:spacing w:after="0" w:line="240" w:lineRule="auto"/>
        <w:ind w:right="-46"/>
        <w:rPr>
          <w:rFonts w:ascii="Times New Roman" w:hAnsi="Times New Roman" w:cs="Times New Roman"/>
          <w:b/>
          <w:caps/>
          <w:color w:val="002060"/>
          <w:sz w:val="24"/>
          <w:szCs w:val="24"/>
          <w:u w:val="single"/>
        </w:rPr>
      </w:pPr>
    </w:p>
    <w:p w:rsidR="00DE30F3" w:rsidRDefault="00DE30F3" w:rsidP="00DE30F3">
      <w:pPr>
        <w:spacing w:after="0" w:line="240" w:lineRule="auto"/>
        <w:ind w:right="-46"/>
        <w:rPr>
          <w:rFonts w:ascii="Times New Roman" w:hAnsi="Times New Roman" w:cs="Times New Roman"/>
          <w:b/>
          <w:caps/>
          <w:color w:val="002060"/>
          <w:sz w:val="24"/>
          <w:szCs w:val="24"/>
          <w:u w:val="single"/>
        </w:rPr>
      </w:pPr>
    </w:p>
    <w:p w:rsidR="00DE30F3" w:rsidRPr="00BC4D40" w:rsidRDefault="00DE30F3" w:rsidP="00DE30F3">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D</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w:t>
      </w:r>
      <w:r>
        <w:rPr>
          <w:rFonts w:ascii="Times New Roman" w:hAnsi="Times New Roman" w:cs="Times New Roman"/>
          <w:b/>
          <w:bCs/>
          <w:color w:val="002060"/>
          <w:sz w:val="28"/>
          <w:szCs w:val="24"/>
          <w:u w:val="single"/>
        </w:rPr>
        <w:t>R - 1</w:t>
      </w:r>
      <w:r w:rsidRPr="000B6EC7">
        <w:rPr>
          <w:rFonts w:ascii="Times New Roman" w:hAnsi="Times New Roman" w:cs="Times New Roman"/>
          <w:b/>
          <w:bCs/>
          <w:color w:val="002060"/>
          <w:sz w:val="28"/>
          <w:szCs w:val="24"/>
          <w:u w:val="single"/>
        </w:rPr>
        <w:t xml:space="preserve"> QRMP monthly</w:t>
      </w:r>
      <w:r>
        <w:rPr>
          <w:rFonts w:ascii="Times New Roman" w:hAnsi="Times New Roman" w:cs="Times New Roman"/>
          <w:b/>
          <w:bCs/>
          <w:color w:val="002060"/>
          <w:sz w:val="28"/>
          <w:szCs w:val="24"/>
          <w:u w:val="single"/>
        </w:rPr>
        <w:t xml:space="preserve"> / Quarterly</w:t>
      </w:r>
      <w:r w:rsidRPr="000B6EC7">
        <w:rPr>
          <w:rFonts w:ascii="Times New Roman" w:hAnsi="Times New Roman" w:cs="Times New Roman"/>
          <w:b/>
          <w:bCs/>
          <w:color w:val="002060"/>
          <w:sz w:val="28"/>
          <w:szCs w:val="24"/>
          <w:u w:val="single"/>
        </w:rPr>
        <w:t xml:space="preserve"> return</w:t>
      </w:r>
    </w:p>
    <w:p w:rsidR="00DE30F3" w:rsidRDefault="00DE30F3" w:rsidP="00DE30F3">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DE30F3" w:rsidRPr="00BC4D40" w:rsidTr="00BA76A4">
        <w:trPr>
          <w:trHeight w:val="617"/>
        </w:trPr>
        <w:tc>
          <w:tcPr>
            <w:tcW w:w="2093"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969"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410"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457"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DE30F3" w:rsidRPr="00BC4D40" w:rsidTr="00BA76A4">
        <w:trPr>
          <w:trHeight w:val="617"/>
        </w:trPr>
        <w:tc>
          <w:tcPr>
            <w:tcW w:w="2093" w:type="dxa"/>
            <w:shd w:val="clear" w:color="auto" w:fill="auto"/>
          </w:tcPr>
          <w:p w:rsidR="00DE30F3" w:rsidRDefault="00DE30F3" w:rsidP="00BA76A4">
            <w:pPr>
              <w:ind w:right="-46"/>
              <w:jc w:val="both"/>
              <w:rPr>
                <w:rFonts w:ascii="Times New Roman" w:hAnsi="Times New Roman" w:cs="Times New Roman"/>
                <w:color w:val="002060"/>
                <w:sz w:val="24"/>
                <w:szCs w:val="24"/>
              </w:rPr>
            </w:pPr>
          </w:p>
          <w:p w:rsidR="00DE30F3" w:rsidRDefault="00DE30F3" w:rsidP="00BA76A4">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&amp; </w:t>
            </w:r>
          </w:p>
          <w:p w:rsidR="00DE30F3"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rsidR="00DE30F3" w:rsidRPr="008E64A3" w:rsidRDefault="00DE30F3" w:rsidP="008A089C">
            <w:pPr>
              <w:pStyle w:val="ListParagraph"/>
              <w:numPr>
                <w:ilvl w:val="0"/>
                <w:numId w:val="15"/>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 xml:space="preserve">GST QRMP monthly return due date for the month of </w:t>
            </w:r>
            <w:r>
              <w:rPr>
                <w:rFonts w:ascii="Times New Roman" w:hAnsi="Times New Roman" w:cs="Times New Roman"/>
                <w:color w:val="002060"/>
                <w:sz w:val="24"/>
                <w:szCs w:val="24"/>
              </w:rPr>
              <w:t>March, 2022</w:t>
            </w:r>
            <w:r w:rsidRPr="008E64A3">
              <w:rPr>
                <w:rFonts w:ascii="Times New Roman" w:hAnsi="Times New Roman" w:cs="Times New Roman"/>
                <w:color w:val="002060"/>
                <w:sz w:val="24"/>
                <w:szCs w:val="24"/>
              </w:rPr>
              <w:t xml:space="preserve"> (IFF). Applicable for taxpayers with Annual aggregate turnover up to </w:t>
            </w:r>
            <w:proofErr w:type="spellStart"/>
            <w:r w:rsidRPr="008E64A3">
              <w:rPr>
                <w:rFonts w:ascii="Times New Roman" w:hAnsi="Times New Roman" w:cs="Times New Roman"/>
                <w:color w:val="002060"/>
                <w:sz w:val="24"/>
                <w:szCs w:val="24"/>
              </w:rPr>
              <w:t>Rs</w:t>
            </w:r>
            <w:proofErr w:type="spellEnd"/>
            <w:r w:rsidRPr="008E64A3">
              <w:rPr>
                <w:rFonts w:ascii="Times New Roman" w:hAnsi="Times New Roman" w:cs="Times New Roman"/>
                <w:color w:val="002060"/>
                <w:sz w:val="24"/>
                <w:szCs w:val="24"/>
              </w:rPr>
              <w:t>. 1.50 Crore.</w:t>
            </w:r>
          </w:p>
          <w:p w:rsidR="00DE30F3" w:rsidRPr="008E64A3" w:rsidRDefault="00DE30F3" w:rsidP="00BA76A4">
            <w:pPr>
              <w:ind w:left="310" w:right="-46"/>
              <w:jc w:val="both"/>
              <w:rPr>
                <w:rFonts w:ascii="Times New Roman" w:hAnsi="Times New Roman" w:cs="Times New Roman"/>
                <w:color w:val="002060"/>
                <w:sz w:val="20"/>
                <w:szCs w:val="24"/>
              </w:rPr>
            </w:pPr>
          </w:p>
          <w:p w:rsidR="00DE30F3" w:rsidRPr="008E64A3" w:rsidRDefault="00DE30F3" w:rsidP="008A089C">
            <w:pPr>
              <w:pStyle w:val="ListParagraph"/>
              <w:numPr>
                <w:ilvl w:val="0"/>
                <w:numId w:val="15"/>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r w:rsidRPr="008E64A3">
              <w:rPr>
                <w:rFonts w:ascii="Times New Roman" w:hAnsi="Times New Roman" w:cs="Times New Roman"/>
                <w:color w:val="002060"/>
                <w:sz w:val="24"/>
                <w:szCs w:val="24"/>
              </w:rPr>
              <w:tab/>
            </w:r>
          </w:p>
        </w:tc>
        <w:tc>
          <w:tcPr>
            <w:tcW w:w="2410" w:type="dxa"/>
            <w:shd w:val="clear" w:color="auto" w:fill="auto"/>
          </w:tcPr>
          <w:p w:rsidR="00DE30F3" w:rsidRDefault="00DE30F3" w:rsidP="00BA76A4">
            <w:pPr>
              <w:ind w:right="-46"/>
              <w:jc w:val="both"/>
              <w:rPr>
                <w:rFonts w:ascii="Times New Roman" w:hAnsi="Times New Roman" w:cs="Times New Roman"/>
                <w:color w:val="002060"/>
                <w:sz w:val="24"/>
                <w:szCs w:val="24"/>
              </w:rPr>
            </w:pPr>
          </w:p>
          <w:p w:rsidR="00DE30F3" w:rsidRDefault="00DE30F3" w:rsidP="00BA76A4">
            <w:pPr>
              <w:ind w:right="-46"/>
              <w:jc w:val="both"/>
              <w:rPr>
                <w:rFonts w:ascii="Times New Roman" w:hAnsi="Times New Roman" w:cs="Times New Roman"/>
                <w:color w:val="002060"/>
                <w:sz w:val="24"/>
                <w:szCs w:val="24"/>
              </w:rPr>
            </w:pPr>
          </w:p>
          <w:p w:rsidR="00DE30F3" w:rsidRDefault="00DE30F3" w:rsidP="00BA76A4">
            <w:pPr>
              <w:ind w:right="-46"/>
              <w:jc w:val="both"/>
              <w:rPr>
                <w:rFonts w:ascii="Times New Roman" w:hAnsi="Times New Roman" w:cs="Times New Roman"/>
                <w:color w:val="002060"/>
                <w:sz w:val="24"/>
                <w:szCs w:val="24"/>
              </w:rPr>
            </w:pPr>
          </w:p>
          <w:p w:rsidR="00DE30F3"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r>
              <w:rPr>
                <w:rFonts w:ascii="Times New Roman" w:hAnsi="Times New Roman" w:cs="Times New Roman"/>
                <w:color w:val="002060"/>
                <w:sz w:val="24"/>
                <w:szCs w:val="24"/>
              </w:rPr>
              <w:t>- Monthly</w:t>
            </w:r>
          </w:p>
          <w:p w:rsidR="00DE30F3"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Return</w:t>
            </w:r>
          </w:p>
        </w:tc>
        <w:tc>
          <w:tcPr>
            <w:tcW w:w="1457" w:type="dxa"/>
            <w:shd w:val="clear" w:color="auto" w:fill="auto"/>
          </w:tcPr>
          <w:p w:rsidR="00DE30F3" w:rsidRDefault="00DE30F3" w:rsidP="00BA76A4">
            <w:pPr>
              <w:ind w:right="-46"/>
              <w:jc w:val="both"/>
              <w:rPr>
                <w:rFonts w:ascii="Times New Roman" w:hAnsi="Times New Roman" w:cs="Times New Roman"/>
                <w:color w:val="002060"/>
                <w:sz w:val="24"/>
                <w:szCs w:val="24"/>
              </w:rPr>
            </w:pPr>
          </w:p>
          <w:p w:rsidR="00DE30F3" w:rsidRDefault="00DE30F3" w:rsidP="00BA76A4">
            <w:pPr>
              <w:ind w:right="-46"/>
              <w:jc w:val="both"/>
              <w:rPr>
                <w:rFonts w:ascii="Times New Roman" w:hAnsi="Times New Roman" w:cs="Times New Roman"/>
                <w:color w:val="002060"/>
                <w:sz w:val="24"/>
                <w:szCs w:val="24"/>
              </w:rPr>
            </w:pPr>
          </w:p>
          <w:p w:rsidR="00DE30F3" w:rsidRDefault="00DE30F3" w:rsidP="00BA76A4">
            <w:pPr>
              <w:ind w:right="-46"/>
              <w:jc w:val="both"/>
              <w:rPr>
                <w:rFonts w:ascii="Times New Roman" w:hAnsi="Times New Roman" w:cs="Times New Roman"/>
                <w:color w:val="002060"/>
                <w:sz w:val="24"/>
                <w:szCs w:val="24"/>
              </w:rPr>
            </w:pPr>
          </w:p>
          <w:p w:rsidR="00DE30F3" w:rsidRDefault="00DE30F3" w:rsidP="00BA76A4">
            <w:pPr>
              <w:ind w:right="-46"/>
              <w:jc w:val="both"/>
              <w:rPr>
                <w:rFonts w:ascii="Times New Roman" w:hAnsi="Times New Roman" w:cs="Times New Roman"/>
                <w:color w:val="002060"/>
                <w:sz w:val="24"/>
                <w:szCs w:val="24"/>
              </w:rPr>
            </w:pPr>
          </w:p>
          <w:p w:rsidR="00DE30F3" w:rsidRPr="00BC4D40"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04.2022</w:t>
            </w:r>
          </w:p>
        </w:tc>
      </w:tr>
    </w:tbl>
    <w:p w:rsidR="00DE30F3" w:rsidRDefault="00DE30F3" w:rsidP="00DE30F3">
      <w:pPr>
        <w:spacing w:after="0" w:line="240" w:lineRule="auto"/>
        <w:ind w:right="-46"/>
        <w:rPr>
          <w:rFonts w:ascii="Times New Roman" w:hAnsi="Times New Roman" w:cs="Times New Roman"/>
          <w:b/>
          <w:caps/>
          <w:color w:val="002060"/>
          <w:sz w:val="24"/>
          <w:szCs w:val="24"/>
          <w:u w:val="single"/>
        </w:rPr>
      </w:pPr>
    </w:p>
    <w:p w:rsidR="00DE30F3" w:rsidRPr="008B05F4" w:rsidRDefault="00DE30F3" w:rsidP="00DE30F3">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E. </w:t>
      </w:r>
      <w:r w:rsidRPr="008B05F4">
        <w:rPr>
          <w:rFonts w:ascii="Bookman Old Style" w:hAnsi="Bookman Old Style" w:cs="Times New Roman"/>
          <w:b/>
          <w:i/>
          <w:color w:val="002060"/>
          <w:sz w:val="32"/>
          <w:szCs w:val="24"/>
          <w:u w:val="single"/>
        </w:rPr>
        <w:t>GST Refund:</w:t>
      </w:r>
    </w:p>
    <w:p w:rsidR="00DE30F3" w:rsidRPr="00BC4D40" w:rsidRDefault="00DE30F3" w:rsidP="00DE30F3">
      <w:pPr>
        <w:spacing w:after="0" w:line="240" w:lineRule="auto"/>
        <w:ind w:right="-46"/>
        <w:rPr>
          <w:rFonts w:ascii="Times New Roman" w:hAnsi="Times New Roman" w:cs="Times New Roman"/>
          <w:b/>
          <w:color w:val="002060"/>
          <w:sz w:val="24"/>
          <w:szCs w:val="24"/>
        </w:rPr>
      </w:pPr>
    </w:p>
    <w:tbl>
      <w:tblPr>
        <w:tblStyle w:val="TableGrid"/>
        <w:tblW w:w="9889" w:type="dxa"/>
        <w:tblLook w:val="04A0" w:firstRow="1" w:lastRow="0" w:firstColumn="1" w:lastColumn="0" w:noHBand="0" w:noVBand="1"/>
      </w:tblPr>
      <w:tblGrid>
        <w:gridCol w:w="2538"/>
        <w:gridCol w:w="3060"/>
        <w:gridCol w:w="4291"/>
      </w:tblGrid>
      <w:tr w:rsidR="00DE30F3" w:rsidRPr="00BC4D40" w:rsidTr="00BA76A4">
        <w:tc>
          <w:tcPr>
            <w:tcW w:w="2538" w:type="dxa"/>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4291" w:type="dxa"/>
          </w:tcPr>
          <w:p w:rsidR="00DE30F3" w:rsidRPr="00BC4D40" w:rsidRDefault="00DE30F3" w:rsidP="00BA76A4">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DE30F3" w:rsidRPr="00BC4D40" w:rsidRDefault="00DE30F3" w:rsidP="00BA76A4">
            <w:pPr>
              <w:ind w:right="-46"/>
              <w:jc w:val="both"/>
              <w:rPr>
                <w:rFonts w:ascii="Times New Roman" w:hAnsi="Times New Roman" w:cs="Times New Roman"/>
                <w:b/>
                <w:bCs/>
                <w:color w:val="002060"/>
                <w:sz w:val="24"/>
                <w:szCs w:val="24"/>
              </w:rPr>
            </w:pPr>
          </w:p>
        </w:tc>
      </w:tr>
      <w:tr w:rsidR="00DE30F3" w:rsidRPr="00BC4D40" w:rsidTr="00BA76A4">
        <w:tc>
          <w:tcPr>
            <w:tcW w:w="2538" w:type="dxa"/>
          </w:tcPr>
          <w:p w:rsidR="00DE30F3" w:rsidRPr="00BC4D40" w:rsidRDefault="00DE30F3" w:rsidP="00BA76A4">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DE30F3" w:rsidRPr="00BC4D40" w:rsidRDefault="00DE30F3" w:rsidP="00BA76A4">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4291" w:type="dxa"/>
          </w:tcPr>
          <w:p w:rsidR="00DE30F3" w:rsidRPr="00BC4D40" w:rsidRDefault="00DE30F3" w:rsidP="00BA76A4">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Pr="001845B7" w:rsidRDefault="00DE30F3" w:rsidP="00DE30F3">
      <w:pPr>
        <w:pStyle w:val="ListParagraph"/>
        <w:spacing w:after="0" w:line="240" w:lineRule="auto"/>
        <w:ind w:left="0" w:right="-46"/>
        <w:rPr>
          <w:rFonts w:ascii="Bookman Old Style" w:hAnsi="Bookman Old Style" w:cs="Times New Roman"/>
          <w:b/>
          <w:i/>
          <w:color w:val="002060"/>
          <w:sz w:val="16"/>
          <w:szCs w:val="24"/>
          <w:u w:val="single"/>
        </w:rPr>
      </w:pPr>
    </w:p>
    <w:p w:rsidR="00DE30F3" w:rsidRDefault="00DE30F3" w:rsidP="00DE30F3">
      <w:pPr>
        <w:pStyle w:val="ListParagraph"/>
        <w:spacing w:after="0" w:line="240" w:lineRule="auto"/>
        <w:ind w:left="0"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F. Other Returns</w:t>
      </w:r>
      <w:r w:rsidRPr="002A6966">
        <w:rPr>
          <w:rFonts w:ascii="Bookman Old Style" w:hAnsi="Bookman Old Style" w:cs="Times New Roman"/>
          <w:b/>
          <w:i/>
          <w:color w:val="002060"/>
          <w:sz w:val="32"/>
          <w:szCs w:val="24"/>
          <w:u w:val="single"/>
        </w:rPr>
        <w:t>:</w:t>
      </w:r>
    </w:p>
    <w:p w:rsidR="00DE30F3" w:rsidRDefault="00DE30F3" w:rsidP="00DE30F3">
      <w:pPr>
        <w:pStyle w:val="ListParagraph"/>
        <w:spacing w:after="0" w:line="240" w:lineRule="auto"/>
        <w:ind w:right="-46"/>
        <w:rPr>
          <w:rFonts w:ascii="Bookman Old Style" w:hAnsi="Bookman Old Style" w:cs="Times New Roman"/>
          <w:b/>
          <w:i/>
          <w:color w:val="002060"/>
          <w:sz w:val="32"/>
          <w:szCs w:val="24"/>
          <w:u w:val="single"/>
        </w:rPr>
      </w:pPr>
    </w:p>
    <w:tbl>
      <w:tblPr>
        <w:tblStyle w:val="TableGrid"/>
        <w:tblW w:w="9846" w:type="dxa"/>
        <w:tblLook w:val="04A0" w:firstRow="1" w:lastRow="0" w:firstColumn="1" w:lastColumn="0" w:noHBand="0" w:noVBand="1"/>
      </w:tblPr>
      <w:tblGrid>
        <w:gridCol w:w="2037"/>
        <w:gridCol w:w="3247"/>
        <w:gridCol w:w="2767"/>
        <w:gridCol w:w="1795"/>
      </w:tblGrid>
      <w:tr w:rsidR="00DE30F3" w:rsidRPr="00BC4D40" w:rsidTr="00BA76A4">
        <w:trPr>
          <w:trHeight w:val="303"/>
        </w:trPr>
        <w:tc>
          <w:tcPr>
            <w:tcW w:w="2037"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247"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67" w:type="dxa"/>
            <w:shd w:val="clear" w:color="auto" w:fill="auto"/>
          </w:tcPr>
          <w:p w:rsidR="00DE30F3" w:rsidRPr="00BC4D40" w:rsidRDefault="00DE30F3" w:rsidP="00BA76A4">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795" w:type="dxa"/>
            <w:shd w:val="clear" w:color="auto" w:fill="auto"/>
          </w:tcPr>
          <w:p w:rsidR="00DE30F3" w:rsidRPr="00BC4D40" w:rsidRDefault="00DE30F3" w:rsidP="00BA76A4">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DE30F3" w:rsidRPr="00BC4D40" w:rsidTr="00BA76A4">
        <w:trPr>
          <w:trHeight w:val="495"/>
        </w:trPr>
        <w:tc>
          <w:tcPr>
            <w:tcW w:w="2037" w:type="dxa"/>
            <w:shd w:val="clear" w:color="auto" w:fill="auto"/>
          </w:tcPr>
          <w:p w:rsidR="00DE30F3" w:rsidRDefault="00DE30F3" w:rsidP="00BA76A4">
            <w:pPr>
              <w:ind w:right="-46"/>
              <w:jc w:val="both"/>
              <w:rPr>
                <w:rFonts w:ascii="Times New Roman" w:hAnsi="Times New Roman" w:cs="Times New Roman"/>
                <w:color w:val="002060"/>
                <w:sz w:val="24"/>
                <w:szCs w:val="24"/>
              </w:rPr>
            </w:pPr>
          </w:p>
          <w:p w:rsidR="00DE30F3" w:rsidRPr="009B1B1C"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CMP - 08</w:t>
            </w:r>
          </w:p>
        </w:tc>
        <w:tc>
          <w:tcPr>
            <w:tcW w:w="3247" w:type="dxa"/>
            <w:shd w:val="clear" w:color="auto" w:fill="auto"/>
          </w:tcPr>
          <w:p w:rsidR="00DE30F3" w:rsidRDefault="00DE30F3" w:rsidP="00BA76A4">
            <w:pPr>
              <w:ind w:right="-46"/>
              <w:jc w:val="both"/>
              <w:rPr>
                <w:rFonts w:ascii="Times New Roman" w:hAnsi="Times New Roman" w:cs="Times New Roman"/>
                <w:color w:val="002060"/>
                <w:sz w:val="24"/>
                <w:szCs w:val="24"/>
              </w:rPr>
            </w:pPr>
            <w:r w:rsidRPr="00AB45E9">
              <w:rPr>
                <w:rFonts w:ascii="Times New Roman" w:hAnsi="Times New Roman" w:cs="Times New Roman"/>
                <w:color w:val="002060"/>
                <w:sz w:val="24"/>
                <w:szCs w:val="24"/>
              </w:rPr>
              <w:t xml:space="preserve">Quarterly </w:t>
            </w:r>
            <w:proofErr w:type="spellStart"/>
            <w:r w:rsidRPr="00AB45E9">
              <w:rPr>
                <w:rFonts w:ascii="Times New Roman" w:hAnsi="Times New Roman" w:cs="Times New Roman"/>
                <w:color w:val="002060"/>
                <w:sz w:val="24"/>
                <w:szCs w:val="24"/>
              </w:rPr>
              <w:t>challan</w:t>
            </w:r>
            <w:proofErr w:type="spellEnd"/>
            <w:r w:rsidRPr="00AB45E9">
              <w:rPr>
                <w:rFonts w:ascii="Times New Roman" w:hAnsi="Times New Roman" w:cs="Times New Roman"/>
                <w:color w:val="002060"/>
                <w:sz w:val="24"/>
                <w:szCs w:val="24"/>
              </w:rPr>
              <w:t xml:space="preserve">-cum-statement to be furnished by composition taxpayers. </w:t>
            </w:r>
          </w:p>
          <w:p w:rsidR="00DE30F3" w:rsidRPr="00270EC2" w:rsidRDefault="00DE30F3" w:rsidP="00BA76A4">
            <w:pPr>
              <w:ind w:right="-46"/>
              <w:jc w:val="both"/>
              <w:rPr>
                <w:rFonts w:ascii="Times New Roman" w:hAnsi="Times New Roman" w:cs="Times New Roman"/>
                <w:color w:val="002060"/>
                <w:sz w:val="16"/>
                <w:szCs w:val="24"/>
              </w:rPr>
            </w:pPr>
          </w:p>
        </w:tc>
        <w:tc>
          <w:tcPr>
            <w:tcW w:w="2767" w:type="dxa"/>
            <w:shd w:val="clear" w:color="auto" w:fill="auto"/>
          </w:tcPr>
          <w:p w:rsidR="00DE30F3"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Quarterly – Jan. to Mar. 2022 </w:t>
            </w:r>
          </w:p>
        </w:tc>
        <w:tc>
          <w:tcPr>
            <w:tcW w:w="1795" w:type="dxa"/>
            <w:shd w:val="clear" w:color="auto" w:fill="auto"/>
          </w:tcPr>
          <w:p w:rsidR="00DE30F3" w:rsidRDefault="00DE30F3" w:rsidP="00BA76A4">
            <w:pPr>
              <w:ind w:right="-46"/>
              <w:jc w:val="center"/>
              <w:rPr>
                <w:rFonts w:ascii="Times New Roman" w:hAnsi="Times New Roman" w:cs="Times New Roman"/>
                <w:color w:val="002060"/>
                <w:sz w:val="24"/>
                <w:szCs w:val="24"/>
              </w:rPr>
            </w:pPr>
          </w:p>
          <w:p w:rsidR="00DE30F3" w:rsidRPr="00615F7A" w:rsidRDefault="00DE30F3" w:rsidP="00BA76A4">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18.04.2022</w:t>
            </w:r>
          </w:p>
        </w:tc>
      </w:tr>
      <w:tr w:rsidR="00DE30F3" w:rsidRPr="00BC4D40" w:rsidTr="00BA76A4">
        <w:trPr>
          <w:trHeight w:val="495"/>
        </w:trPr>
        <w:tc>
          <w:tcPr>
            <w:tcW w:w="2037" w:type="dxa"/>
            <w:shd w:val="clear" w:color="auto" w:fill="auto"/>
          </w:tcPr>
          <w:p w:rsidR="00DE30F3"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ITC </w:t>
            </w:r>
            <w:r w:rsidR="00093F67">
              <w:rPr>
                <w:rFonts w:ascii="Times New Roman" w:hAnsi="Times New Roman" w:cs="Times New Roman"/>
                <w:color w:val="002060"/>
                <w:sz w:val="24"/>
                <w:szCs w:val="24"/>
              </w:rPr>
              <w:t>–</w:t>
            </w:r>
            <w:r>
              <w:rPr>
                <w:rFonts w:ascii="Times New Roman" w:hAnsi="Times New Roman" w:cs="Times New Roman"/>
                <w:color w:val="002060"/>
                <w:sz w:val="24"/>
                <w:szCs w:val="24"/>
              </w:rPr>
              <w:t xml:space="preserve"> 04</w:t>
            </w:r>
          </w:p>
        </w:tc>
        <w:tc>
          <w:tcPr>
            <w:tcW w:w="3247" w:type="dxa"/>
            <w:shd w:val="clear" w:color="auto" w:fill="auto"/>
          </w:tcPr>
          <w:p w:rsidR="00DE30F3" w:rsidRPr="00AB45E9" w:rsidRDefault="00DE30F3" w:rsidP="00BA76A4">
            <w:pPr>
              <w:ind w:right="-46"/>
              <w:jc w:val="both"/>
              <w:rPr>
                <w:rFonts w:ascii="Times New Roman" w:hAnsi="Times New Roman" w:cs="Times New Roman"/>
                <w:color w:val="002060"/>
                <w:sz w:val="24"/>
                <w:szCs w:val="24"/>
              </w:rPr>
            </w:pPr>
            <w:r w:rsidRPr="00613F55">
              <w:rPr>
                <w:rFonts w:ascii="Times New Roman" w:hAnsi="Times New Roman" w:cs="Times New Roman"/>
                <w:color w:val="002060"/>
                <w:sz w:val="24"/>
                <w:szCs w:val="24"/>
              </w:rPr>
              <w:t>GST ITC-04 is to be filed to provide details of goods sent to Job Worker or received back.</w:t>
            </w:r>
          </w:p>
        </w:tc>
        <w:tc>
          <w:tcPr>
            <w:tcW w:w="2767" w:type="dxa"/>
            <w:shd w:val="clear" w:color="auto" w:fill="auto"/>
          </w:tcPr>
          <w:p w:rsidR="00DE30F3" w:rsidRDefault="00DE30F3" w:rsidP="00BA76A4">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 Jan. to Mar 2022</w:t>
            </w:r>
          </w:p>
        </w:tc>
        <w:tc>
          <w:tcPr>
            <w:tcW w:w="1795" w:type="dxa"/>
            <w:shd w:val="clear" w:color="auto" w:fill="auto"/>
          </w:tcPr>
          <w:p w:rsidR="00DE30F3" w:rsidRDefault="00DE30F3" w:rsidP="00BA76A4">
            <w:pPr>
              <w:ind w:right="-46"/>
              <w:jc w:val="center"/>
              <w:rPr>
                <w:rFonts w:ascii="Times New Roman" w:hAnsi="Times New Roman" w:cs="Times New Roman"/>
                <w:color w:val="002060"/>
                <w:sz w:val="24"/>
                <w:szCs w:val="24"/>
              </w:rPr>
            </w:pPr>
          </w:p>
          <w:p w:rsidR="00DE30F3" w:rsidRDefault="00DE30F3" w:rsidP="00BA76A4">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25.04.2022</w:t>
            </w:r>
          </w:p>
        </w:tc>
      </w:tr>
    </w:tbl>
    <w:p w:rsidR="00DE30F3" w:rsidRPr="008073FB" w:rsidRDefault="00DE30F3" w:rsidP="00DE30F3">
      <w:pPr>
        <w:jc w:val="both"/>
        <w:rPr>
          <w:rFonts w:ascii="Times New Roman" w:hAnsi="Times New Roman" w:cs="Times New Roman"/>
          <w:b/>
          <w:color w:val="E36C0A" w:themeColor="accent6" w:themeShade="BF"/>
          <w:sz w:val="4"/>
          <w:szCs w:val="24"/>
          <w:u w:val="single"/>
        </w:rPr>
      </w:pPr>
    </w:p>
    <w:p w:rsidR="00DE30F3" w:rsidRDefault="00DE30F3" w:rsidP="00DE30F3">
      <w:pPr>
        <w:jc w:val="both"/>
        <w:rPr>
          <w:rFonts w:ascii="Times New Roman" w:hAnsi="Times New Roman" w:cs="Times New Roman"/>
          <w:color w:val="E36C0A" w:themeColor="accent6" w:themeShade="BF"/>
          <w:sz w:val="24"/>
          <w:szCs w:val="24"/>
        </w:rPr>
      </w:pPr>
      <w:r w:rsidRPr="00453E2B">
        <w:rPr>
          <w:rFonts w:ascii="Times New Roman" w:hAnsi="Times New Roman" w:cs="Times New Roman"/>
          <w:b/>
          <w:color w:val="E36C0A" w:themeColor="accent6" w:themeShade="BF"/>
          <w:sz w:val="24"/>
          <w:szCs w:val="24"/>
          <w:u w:val="single"/>
        </w:rPr>
        <w:t>Major Update:</w:t>
      </w:r>
      <w:r w:rsidRPr="00453E2B">
        <w:rPr>
          <w:rFonts w:ascii="Times New Roman" w:hAnsi="Times New Roman" w:cs="Times New Roman"/>
          <w:color w:val="E36C0A" w:themeColor="accent6" w:themeShade="BF"/>
          <w:sz w:val="24"/>
          <w:szCs w:val="24"/>
        </w:rPr>
        <w:t xml:space="preserve"> </w:t>
      </w:r>
    </w:p>
    <w:p w:rsidR="00DE30F3" w:rsidRDefault="00DE30F3" w:rsidP="008A089C">
      <w:pPr>
        <w:pStyle w:val="ListParagraph"/>
        <w:numPr>
          <w:ilvl w:val="0"/>
          <w:numId w:val="13"/>
        </w:numPr>
        <w:jc w:val="both"/>
        <w:rPr>
          <w:rFonts w:ascii="Times New Roman" w:hAnsi="Times New Roman" w:cs="Times New Roman"/>
          <w:color w:val="0070C0"/>
          <w:sz w:val="24"/>
          <w:szCs w:val="24"/>
        </w:rPr>
      </w:pPr>
      <w:r w:rsidRPr="00CA73DC">
        <w:rPr>
          <w:rFonts w:ascii="Times New Roman" w:hAnsi="Times New Roman" w:cs="Times New Roman"/>
          <w:color w:val="0070C0"/>
          <w:sz w:val="24"/>
          <w:szCs w:val="24"/>
        </w:rPr>
        <w:t xml:space="preserve">Attention: Taxpayers with AATO in excess of </w:t>
      </w:r>
      <w:proofErr w:type="spellStart"/>
      <w:r w:rsidRPr="00CA73DC">
        <w:rPr>
          <w:rFonts w:ascii="Times New Roman" w:hAnsi="Times New Roman" w:cs="Times New Roman"/>
          <w:color w:val="0070C0"/>
          <w:sz w:val="24"/>
          <w:szCs w:val="24"/>
        </w:rPr>
        <w:t>Rs</w:t>
      </w:r>
      <w:proofErr w:type="spellEnd"/>
      <w:r w:rsidRPr="00CA73DC">
        <w:rPr>
          <w:rFonts w:ascii="Times New Roman" w:hAnsi="Times New Roman" w:cs="Times New Roman"/>
          <w:color w:val="0070C0"/>
          <w:sz w:val="24"/>
          <w:szCs w:val="24"/>
        </w:rPr>
        <w:t xml:space="preserve"> 20 Crore are also required to generate e-invoice for their outward supplies </w:t>
      </w:r>
      <w:proofErr w:type="spellStart"/>
      <w:r w:rsidRPr="00CA73DC">
        <w:rPr>
          <w:rFonts w:ascii="Times New Roman" w:hAnsi="Times New Roman" w:cs="Times New Roman"/>
          <w:color w:val="0070C0"/>
          <w:sz w:val="24"/>
          <w:szCs w:val="24"/>
        </w:rPr>
        <w:t>w.e.f</w:t>
      </w:r>
      <w:proofErr w:type="spellEnd"/>
      <w:r w:rsidRPr="00CA73DC">
        <w:rPr>
          <w:rFonts w:ascii="Times New Roman" w:hAnsi="Times New Roman" w:cs="Times New Roman"/>
          <w:color w:val="0070C0"/>
          <w:sz w:val="24"/>
          <w:szCs w:val="24"/>
        </w:rPr>
        <w:t>. 1st April, 2022.</w:t>
      </w:r>
    </w:p>
    <w:p w:rsidR="00093F67" w:rsidRPr="00093F67" w:rsidRDefault="00093F67" w:rsidP="00093F67">
      <w:pPr>
        <w:jc w:val="both"/>
        <w:rPr>
          <w:rFonts w:ascii="Times New Roman" w:hAnsi="Times New Roman" w:cs="Times New Roman"/>
          <w:color w:val="0070C0"/>
          <w:sz w:val="24"/>
          <w:szCs w:val="24"/>
        </w:rPr>
      </w:pPr>
    </w:p>
    <w:p w:rsidR="00DE30F3" w:rsidRPr="00DE30F3" w:rsidRDefault="00DE30F3" w:rsidP="00DE30F3">
      <w:pPr>
        <w:pStyle w:val="ListParagraph"/>
        <w:jc w:val="both"/>
        <w:rPr>
          <w:rFonts w:ascii="Times New Roman" w:hAnsi="Times New Roman" w:cs="Times New Roman"/>
          <w:color w:val="0070C0"/>
          <w:sz w:val="10"/>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Default="00DE30F3" w:rsidP="00DE30F3">
      <w:pPr>
        <w:pStyle w:val="ListParagraph"/>
        <w:spacing w:after="0" w:line="240" w:lineRule="auto"/>
        <w:ind w:right="-46"/>
        <w:rPr>
          <w:rFonts w:ascii="Times New Roman" w:hAnsi="Times New Roman" w:cs="Times New Roman"/>
          <w:b/>
          <w:color w:val="002060"/>
          <w:sz w:val="2"/>
          <w:szCs w:val="24"/>
        </w:rPr>
      </w:pPr>
    </w:p>
    <w:p w:rsidR="00DE30F3" w:rsidRPr="001A3758" w:rsidRDefault="00DE30F3" w:rsidP="00DE30F3">
      <w:pPr>
        <w:pStyle w:val="ListParagraph"/>
        <w:ind w:left="780"/>
        <w:jc w:val="both"/>
        <w:rPr>
          <w:rFonts w:ascii="Times New Roman" w:hAnsi="Times New Roman" w:cs="Times New Roman"/>
          <w:color w:val="002060"/>
          <w:sz w:val="2"/>
          <w:shd w:val="clear" w:color="auto" w:fill="FFFFFF"/>
        </w:rPr>
      </w:pPr>
    </w:p>
    <w:p w:rsidR="00DE30F3" w:rsidRPr="00EA06AB" w:rsidRDefault="00DE30F3" w:rsidP="008A089C">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March, 2022</w:t>
      </w:r>
      <w:r w:rsidRPr="00EA06AB">
        <w:rPr>
          <w:rFonts w:ascii="Times New Roman" w:hAnsi="Times New Roman" w:cs="Times New Roman"/>
          <w:b/>
          <w:caps/>
          <w:color w:val="002060"/>
          <w:sz w:val="32"/>
          <w:szCs w:val="24"/>
          <w:u w:val="single"/>
        </w:rPr>
        <w:t>:</w:t>
      </w:r>
    </w:p>
    <w:p w:rsidR="00DE30F3" w:rsidRPr="00EA06AB" w:rsidRDefault="00DE30F3" w:rsidP="00DE30F3">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556"/>
        <w:gridCol w:w="1559"/>
        <w:gridCol w:w="1479"/>
      </w:tblGrid>
      <w:tr w:rsidR="00DE30F3" w:rsidRPr="00604A22" w:rsidTr="00BA76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rsidR="00DE30F3" w:rsidRPr="00604A22" w:rsidRDefault="00DE30F3" w:rsidP="00BA76A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56" w:type="dxa"/>
            <w:tcBorders>
              <w:top w:val="none" w:sz="0" w:space="0" w:color="auto"/>
              <w:left w:val="none" w:sz="0" w:space="0" w:color="auto"/>
              <w:right w:val="none" w:sz="0" w:space="0" w:color="auto"/>
            </w:tcBorders>
          </w:tcPr>
          <w:p w:rsidR="00DE30F3" w:rsidRPr="00604A22"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tc>
        <w:tc>
          <w:tcPr>
            <w:tcW w:w="1559" w:type="dxa"/>
            <w:tcBorders>
              <w:top w:val="none" w:sz="0" w:space="0" w:color="auto"/>
              <w:left w:val="none" w:sz="0" w:space="0" w:color="auto"/>
              <w:right w:val="none" w:sz="0" w:space="0" w:color="auto"/>
            </w:tcBorders>
          </w:tcPr>
          <w:p w:rsidR="00DE30F3" w:rsidRPr="00604A22"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479" w:type="dxa"/>
            <w:tcBorders>
              <w:top w:val="none" w:sz="0" w:space="0" w:color="auto"/>
              <w:left w:val="none" w:sz="0" w:space="0" w:color="auto"/>
              <w:right w:val="none" w:sz="0" w:space="0" w:color="auto"/>
            </w:tcBorders>
          </w:tcPr>
          <w:p w:rsidR="00DE30F3" w:rsidRPr="00604A22"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DE30F3" w:rsidRPr="00604A22"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DE30F3" w:rsidRPr="00604A22" w:rsidRDefault="00DE30F3" w:rsidP="00BA76A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rsidR="00DE30F3" w:rsidRPr="00604A22" w:rsidRDefault="00DE30F3" w:rsidP="00BA76A4">
            <w:pPr>
              <w:ind w:right="-46"/>
              <w:jc w:val="center"/>
              <w:rPr>
                <w:rFonts w:ascii="Times New Roman" w:hAnsi="Times New Roman" w:cs="Times New Roman"/>
                <w:color w:val="002060"/>
                <w:sz w:val="24"/>
              </w:rPr>
            </w:pPr>
          </w:p>
        </w:tc>
        <w:tc>
          <w:tcPr>
            <w:tcW w:w="5556" w:type="dxa"/>
          </w:tcPr>
          <w:p w:rsidR="00DE30F3" w:rsidRPr="004B07F7" w:rsidRDefault="00DE30F3" w:rsidP="00BA76A4">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B28D6">
              <w:rPr>
                <w:rFonts w:ascii="Times New Roman" w:eastAsia="Calibri" w:hAnsi="Times New Roman" w:cs="Times New Roman"/>
                <w:color w:val="002060"/>
                <w:sz w:val="24"/>
                <w:szCs w:val="24"/>
                <w:lang w:val="en-US" w:bidi="en-US"/>
              </w:rPr>
              <w:t>Amendment to Circular No. 31/05/2018-GST, dated 9th February, 2018 on ‘Proper officer under sections 73 and 74 of the Central Goods and Services Tax Act, 2017 and under the Integrated Goods and Services Tax Act, 2017</w:t>
            </w:r>
          </w:p>
        </w:tc>
        <w:tc>
          <w:tcPr>
            <w:tcW w:w="1559" w:type="dxa"/>
          </w:tcPr>
          <w:p w:rsidR="00DE30F3" w:rsidRDefault="00DE30F3" w:rsidP="00BA76A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E30F3" w:rsidRPr="004B07F7" w:rsidRDefault="00DE30F3" w:rsidP="00BA76A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169/01/2022-GST</w:t>
            </w:r>
          </w:p>
        </w:tc>
        <w:tc>
          <w:tcPr>
            <w:tcW w:w="1479" w:type="dxa"/>
          </w:tcPr>
          <w:p w:rsidR="00DE30F3" w:rsidRDefault="00DE30F3" w:rsidP="00BA76A4">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p>
          <w:p w:rsidR="00DE30F3" w:rsidRPr="006C7D35" w:rsidRDefault="009A66AD" w:rsidP="00BA76A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12" w:history="1">
              <w:r w:rsidR="00DE30F3" w:rsidRPr="006C7D35">
                <w:rPr>
                  <w:rStyle w:val="Hyperlink"/>
                  <w:rFonts w:ascii="Times New Roman" w:hAnsi="Times New Roman" w:cs="Times New Roman"/>
                  <w:b/>
                  <w:sz w:val="24"/>
                  <w:szCs w:val="24"/>
                </w:rPr>
                <w:t>Click Here</w:t>
              </w:r>
            </w:hyperlink>
          </w:p>
        </w:tc>
      </w:tr>
      <w:tr w:rsidR="00DE30F3" w:rsidRPr="00604A22" w:rsidTr="00BA76A4">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DE30F3" w:rsidRPr="00604A22" w:rsidRDefault="00DE30F3" w:rsidP="00BA76A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56" w:type="dxa"/>
          </w:tcPr>
          <w:p w:rsidR="00DE30F3" w:rsidRPr="004B07F7" w:rsidRDefault="00DE30F3" w:rsidP="00BA76A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28535E">
              <w:rPr>
                <w:rFonts w:ascii="Times New Roman" w:eastAsia="Calibri" w:hAnsi="Times New Roman" w:cs="Times New Roman"/>
                <w:color w:val="002060"/>
                <w:sz w:val="24"/>
                <w:szCs w:val="24"/>
                <w:lang w:val="en-US" w:bidi="en-US"/>
              </w:rPr>
              <w:t>Webinar on Smart Search HSN- An Enhanced search HSN functionality for taxpayers</w:t>
            </w:r>
          </w:p>
        </w:tc>
        <w:tc>
          <w:tcPr>
            <w:tcW w:w="1559" w:type="dxa"/>
          </w:tcPr>
          <w:p w:rsidR="00DE30F3" w:rsidRPr="004B07F7" w:rsidRDefault="00DE30F3"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 531</w:t>
            </w:r>
          </w:p>
        </w:tc>
        <w:tc>
          <w:tcPr>
            <w:tcW w:w="1479" w:type="dxa"/>
          </w:tcPr>
          <w:p w:rsidR="00DE30F3" w:rsidRPr="006C7D35" w:rsidRDefault="009A66AD"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13" w:history="1">
              <w:r w:rsidR="00DE30F3" w:rsidRPr="006C7D35">
                <w:rPr>
                  <w:rStyle w:val="Hyperlink"/>
                  <w:rFonts w:ascii="Times New Roman" w:hAnsi="Times New Roman" w:cs="Times New Roman"/>
                  <w:b/>
                  <w:sz w:val="24"/>
                  <w:szCs w:val="24"/>
                </w:rPr>
                <w:t>Click Here</w:t>
              </w:r>
            </w:hyperlink>
          </w:p>
        </w:tc>
      </w:tr>
      <w:tr w:rsidR="00DE30F3" w:rsidRPr="00604A22"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DE30F3" w:rsidRPr="00604A22" w:rsidRDefault="00DE30F3" w:rsidP="00BA76A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56" w:type="dxa"/>
          </w:tcPr>
          <w:p w:rsidR="00DE30F3" w:rsidRPr="00770548" w:rsidRDefault="00DE30F3" w:rsidP="00BA76A4">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B0E8E">
              <w:rPr>
                <w:rFonts w:ascii="Times New Roman" w:eastAsia="Calibri" w:hAnsi="Times New Roman" w:cs="Times New Roman"/>
                <w:color w:val="002060"/>
                <w:sz w:val="24"/>
                <w:szCs w:val="24"/>
                <w:lang w:val="en-US" w:bidi="en-US"/>
              </w:rPr>
              <w:t>Appointment of Common Adjudicating authority for adjudicating the show cause notices issued by DGGI under GST.</w:t>
            </w:r>
            <w:r w:rsidRPr="00AB0E8E">
              <w:rPr>
                <w:rFonts w:ascii="Times New Roman" w:eastAsia="Calibri" w:hAnsi="Times New Roman" w:cs="Times New Roman"/>
                <w:color w:val="002060"/>
                <w:sz w:val="24"/>
                <w:szCs w:val="24"/>
                <w:lang w:val="en-US" w:bidi="en-US"/>
              </w:rPr>
              <w:tab/>
            </w:r>
          </w:p>
        </w:tc>
        <w:tc>
          <w:tcPr>
            <w:tcW w:w="1559" w:type="dxa"/>
          </w:tcPr>
          <w:p w:rsidR="00DE30F3" w:rsidRDefault="00DE30F3" w:rsidP="00BA76A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02/2022-Central Tax</w:t>
            </w:r>
          </w:p>
        </w:tc>
        <w:tc>
          <w:tcPr>
            <w:tcW w:w="1479" w:type="dxa"/>
          </w:tcPr>
          <w:p w:rsidR="00DE30F3" w:rsidRDefault="009A66AD" w:rsidP="00BA76A4">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14" w:history="1">
              <w:r w:rsidR="00DE30F3" w:rsidRPr="006C7D35">
                <w:rPr>
                  <w:rStyle w:val="Hyperlink"/>
                  <w:rFonts w:ascii="Times New Roman" w:hAnsi="Times New Roman" w:cs="Times New Roman"/>
                  <w:b/>
                  <w:sz w:val="24"/>
                  <w:szCs w:val="24"/>
                </w:rPr>
                <w:t>Click Here</w:t>
              </w:r>
            </w:hyperlink>
          </w:p>
        </w:tc>
      </w:tr>
      <w:tr w:rsidR="00DE30F3" w:rsidRPr="00604A22" w:rsidTr="00BA76A4">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DE30F3" w:rsidRPr="00604A22" w:rsidRDefault="00DE30F3" w:rsidP="00BA76A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5556" w:type="dxa"/>
          </w:tcPr>
          <w:p w:rsidR="00DE30F3" w:rsidRPr="004B07F7" w:rsidRDefault="00DE30F3" w:rsidP="00BA76A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892DEE">
              <w:rPr>
                <w:rFonts w:ascii="Times New Roman" w:eastAsia="Calibri" w:hAnsi="Times New Roman" w:cs="Times New Roman"/>
                <w:color w:val="002060"/>
                <w:sz w:val="24"/>
                <w:szCs w:val="24"/>
                <w:lang w:val="en-US" w:bidi="en-US"/>
              </w:rPr>
              <w:t>Webinar on Smart Search HSN- An Enhanced search HSN functionality for taxpayers.</w:t>
            </w:r>
          </w:p>
        </w:tc>
        <w:tc>
          <w:tcPr>
            <w:tcW w:w="1559" w:type="dxa"/>
          </w:tcPr>
          <w:p w:rsidR="00DE30F3" w:rsidRPr="004B07F7" w:rsidRDefault="00DE30F3"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 529</w:t>
            </w:r>
          </w:p>
        </w:tc>
        <w:tc>
          <w:tcPr>
            <w:tcW w:w="1479" w:type="dxa"/>
          </w:tcPr>
          <w:p w:rsidR="00DE30F3" w:rsidRPr="006C7D35" w:rsidRDefault="009A66AD"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15" w:history="1">
              <w:r w:rsidR="00DE30F3" w:rsidRPr="006C7D35">
                <w:rPr>
                  <w:rStyle w:val="Hyperlink"/>
                  <w:rFonts w:ascii="Times New Roman" w:hAnsi="Times New Roman" w:cs="Times New Roman"/>
                  <w:b/>
                  <w:sz w:val="24"/>
                  <w:szCs w:val="24"/>
                </w:rPr>
                <w:t>Click Here</w:t>
              </w:r>
            </w:hyperlink>
          </w:p>
        </w:tc>
      </w:tr>
      <w:tr w:rsidR="00DE30F3" w:rsidRPr="00604A22"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DE30F3" w:rsidRPr="00604A22" w:rsidRDefault="00DE30F3" w:rsidP="00BA76A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5556" w:type="dxa"/>
          </w:tcPr>
          <w:p w:rsidR="00DE30F3" w:rsidRPr="00770548" w:rsidRDefault="00DE30F3" w:rsidP="00BA76A4">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6F2BAA">
              <w:rPr>
                <w:rFonts w:ascii="Times New Roman" w:eastAsia="Calibri" w:hAnsi="Times New Roman" w:cs="Times New Roman"/>
                <w:color w:val="002060"/>
                <w:sz w:val="24"/>
                <w:szCs w:val="24"/>
                <w:lang w:val="en-US" w:bidi="en-US"/>
              </w:rPr>
              <w:t>Enhanced Registration application user interface (UI)</w:t>
            </w:r>
          </w:p>
        </w:tc>
        <w:tc>
          <w:tcPr>
            <w:tcW w:w="1559" w:type="dxa"/>
          </w:tcPr>
          <w:p w:rsidR="00DE30F3" w:rsidRDefault="00DE30F3" w:rsidP="00BA76A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 530</w:t>
            </w:r>
          </w:p>
        </w:tc>
        <w:tc>
          <w:tcPr>
            <w:tcW w:w="1479" w:type="dxa"/>
          </w:tcPr>
          <w:p w:rsidR="00DE30F3" w:rsidRDefault="009A66AD" w:rsidP="00BA76A4">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16" w:history="1">
              <w:r w:rsidR="00DE30F3" w:rsidRPr="006C7D35">
                <w:rPr>
                  <w:rStyle w:val="Hyperlink"/>
                  <w:rFonts w:ascii="Times New Roman" w:hAnsi="Times New Roman" w:cs="Times New Roman"/>
                  <w:b/>
                  <w:sz w:val="24"/>
                  <w:szCs w:val="24"/>
                </w:rPr>
                <w:t>Click Here</w:t>
              </w:r>
            </w:hyperlink>
          </w:p>
        </w:tc>
      </w:tr>
      <w:tr w:rsidR="00DE30F3" w:rsidRPr="00604A22" w:rsidTr="00BA76A4">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DE30F3" w:rsidRPr="00604A22" w:rsidRDefault="00DE30F3" w:rsidP="00BA76A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6</w:t>
            </w:r>
          </w:p>
        </w:tc>
        <w:tc>
          <w:tcPr>
            <w:tcW w:w="5556" w:type="dxa"/>
          </w:tcPr>
          <w:p w:rsidR="00DE30F3" w:rsidRPr="004B07F7" w:rsidRDefault="00DE30F3" w:rsidP="00BA76A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70548">
              <w:rPr>
                <w:rFonts w:ascii="Times New Roman" w:eastAsia="Calibri" w:hAnsi="Times New Roman" w:cs="Times New Roman"/>
                <w:color w:val="002060"/>
                <w:sz w:val="24"/>
                <w:szCs w:val="24"/>
                <w:lang w:val="en-US" w:bidi="en-US"/>
              </w:rPr>
              <w:t>Auto-population of e-invoice details into GSTR-1</w:t>
            </w:r>
          </w:p>
        </w:tc>
        <w:tc>
          <w:tcPr>
            <w:tcW w:w="1559" w:type="dxa"/>
          </w:tcPr>
          <w:p w:rsidR="00DE30F3" w:rsidRPr="004B07F7" w:rsidRDefault="00DE30F3"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Circular : 528</w:t>
            </w:r>
          </w:p>
        </w:tc>
        <w:tc>
          <w:tcPr>
            <w:tcW w:w="1479" w:type="dxa"/>
          </w:tcPr>
          <w:p w:rsidR="00DE30F3" w:rsidRPr="006C7D35" w:rsidRDefault="009A66AD" w:rsidP="00BA76A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17" w:history="1">
              <w:r w:rsidR="00DE30F3" w:rsidRPr="006C7D35">
                <w:rPr>
                  <w:rStyle w:val="Hyperlink"/>
                  <w:rFonts w:ascii="Times New Roman" w:hAnsi="Times New Roman" w:cs="Times New Roman"/>
                  <w:b/>
                  <w:sz w:val="24"/>
                  <w:szCs w:val="24"/>
                </w:rPr>
                <w:t>Click Here</w:t>
              </w:r>
            </w:hyperlink>
          </w:p>
        </w:tc>
      </w:tr>
    </w:tbl>
    <w:p w:rsidR="00DE30F3" w:rsidRPr="00290942" w:rsidRDefault="00DE30F3" w:rsidP="00DE30F3">
      <w:pPr>
        <w:spacing w:after="0" w:line="240" w:lineRule="auto"/>
        <w:ind w:right="-46"/>
        <w:rPr>
          <w:rFonts w:ascii="Times New Roman" w:hAnsi="Times New Roman" w:cs="Times New Roman"/>
          <w:b/>
          <w:caps/>
          <w:color w:val="002060"/>
          <w:sz w:val="4"/>
          <w:szCs w:val="24"/>
          <w:u w:val="single"/>
        </w:rPr>
      </w:pPr>
    </w:p>
    <w:p w:rsidR="00DE30F3" w:rsidRDefault="00DE30F3" w:rsidP="00DE30F3">
      <w:pPr>
        <w:spacing w:after="0" w:line="240" w:lineRule="auto"/>
        <w:ind w:right="-46"/>
        <w:rPr>
          <w:rFonts w:ascii="Times New Roman" w:hAnsi="Times New Roman" w:cs="Times New Roman"/>
          <w:b/>
          <w:caps/>
          <w:color w:val="002060"/>
          <w:sz w:val="8"/>
          <w:szCs w:val="24"/>
          <w:u w:val="single"/>
        </w:rPr>
      </w:pPr>
    </w:p>
    <w:p w:rsidR="00DE30F3" w:rsidRDefault="00DE30F3" w:rsidP="00DE30F3">
      <w:pPr>
        <w:spacing w:after="0" w:line="240" w:lineRule="auto"/>
        <w:ind w:right="-46"/>
        <w:rPr>
          <w:rFonts w:ascii="Times New Roman" w:hAnsi="Times New Roman" w:cs="Times New Roman"/>
          <w:b/>
          <w:caps/>
          <w:color w:val="002060"/>
          <w:sz w:val="8"/>
          <w:szCs w:val="24"/>
          <w:u w:val="single"/>
        </w:rPr>
      </w:pPr>
    </w:p>
    <w:p w:rsidR="00DE30F3" w:rsidRPr="00EA06AB" w:rsidRDefault="00DE30F3" w:rsidP="00DE30F3">
      <w:pPr>
        <w:spacing w:after="0" w:line="240" w:lineRule="auto"/>
        <w:ind w:right="-46"/>
        <w:rPr>
          <w:rFonts w:ascii="Times New Roman" w:hAnsi="Times New Roman" w:cs="Times New Roman"/>
          <w:b/>
          <w:caps/>
          <w:color w:val="002060"/>
          <w:sz w:val="8"/>
          <w:szCs w:val="24"/>
          <w:u w:val="single"/>
        </w:rPr>
      </w:pPr>
    </w:p>
    <w:p w:rsidR="00DE30F3" w:rsidRPr="00DE30F3" w:rsidRDefault="00DE30F3" w:rsidP="008A54F2">
      <w:pPr>
        <w:pStyle w:val="ListParagraph"/>
        <w:shd w:val="clear" w:color="auto" w:fill="FFFFCC"/>
        <w:spacing w:after="0" w:line="240" w:lineRule="auto"/>
        <w:ind w:right="-46"/>
        <w:jc w:val="center"/>
        <w:rPr>
          <w:rFonts w:ascii="Times New Roman" w:hAnsi="Times New Roman" w:cs="Times New Roman"/>
          <w:b/>
          <w:caps/>
          <w:color w:val="C00000"/>
          <w:sz w:val="32"/>
          <w:szCs w:val="24"/>
          <w:u w:val="single"/>
        </w:rPr>
      </w:pPr>
      <w:r w:rsidRPr="00DE30F3">
        <w:rPr>
          <w:rFonts w:ascii="Times New Roman" w:hAnsi="Times New Roman" w:cs="Times New Roman"/>
          <w:b/>
          <w:caps/>
          <w:color w:val="C00000"/>
          <w:sz w:val="32"/>
          <w:szCs w:val="24"/>
          <w:u w:val="single"/>
        </w:rPr>
        <w:t>3. Key Compliances under FEMA / RBI</w:t>
      </w:r>
    </w:p>
    <w:p w:rsidR="00DE30F3" w:rsidRPr="00EA06AB" w:rsidRDefault="00DE30F3" w:rsidP="00DE30F3">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DE30F3" w:rsidRPr="00930455" w:rsidTr="00BA76A4">
        <w:trPr>
          <w:trHeight w:val="839"/>
        </w:trPr>
        <w:tc>
          <w:tcPr>
            <w:tcW w:w="1560" w:type="dxa"/>
            <w:shd w:val="clear" w:color="auto" w:fill="auto"/>
          </w:tcPr>
          <w:p w:rsidR="00DE30F3" w:rsidRPr="00930455" w:rsidRDefault="00DE30F3" w:rsidP="00BA76A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rsidR="00DE30F3" w:rsidRPr="00930455" w:rsidRDefault="00DE30F3" w:rsidP="00BA76A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rsidR="00DE30F3" w:rsidRPr="00930455" w:rsidRDefault="00DE30F3" w:rsidP="00BA76A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rsidR="00DE30F3" w:rsidRPr="00930455" w:rsidRDefault="00DE30F3" w:rsidP="00BA76A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DE30F3" w:rsidRPr="00930455" w:rsidTr="00BA76A4">
        <w:tc>
          <w:tcPr>
            <w:tcW w:w="156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DE30F3" w:rsidRPr="00930455" w:rsidTr="00BA76A4">
        <w:tc>
          <w:tcPr>
            <w:tcW w:w="156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roofErr w:type="spellStart"/>
            <w:r w:rsidRPr="00930455">
              <w:rPr>
                <w:rFonts w:ascii="Times New Roman" w:hAnsi="Times New Roman" w:cs="Times New Roman"/>
                <w:b w:val="0"/>
                <w:color w:val="002060"/>
              </w:rPr>
              <w:t>With in</w:t>
            </w:r>
            <w:proofErr w:type="spellEnd"/>
            <w:r w:rsidRPr="00930455">
              <w:rPr>
                <w:rFonts w:ascii="Times New Roman" w:hAnsi="Times New Roman" w:cs="Times New Roman"/>
                <w:b w:val="0"/>
                <w:color w:val="002060"/>
              </w:rPr>
              <w:t xml:space="preserve"> 60 days of receipt/ remittance of funds or transfer of capital instruments whichever is </w:t>
            </w:r>
            <w:proofErr w:type="gramStart"/>
            <w:r w:rsidRPr="00930455">
              <w:rPr>
                <w:rFonts w:ascii="Times New Roman" w:hAnsi="Times New Roman" w:cs="Times New Roman"/>
                <w:b w:val="0"/>
                <w:color w:val="002060"/>
              </w:rPr>
              <w:t>earlier.</w:t>
            </w:r>
            <w:proofErr w:type="gramEnd"/>
          </w:p>
        </w:tc>
        <w:tc>
          <w:tcPr>
            <w:tcW w:w="432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DE30F3" w:rsidRPr="00930455" w:rsidTr="00BA76A4">
        <w:tc>
          <w:tcPr>
            <w:tcW w:w="156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roofErr w:type="gramStart"/>
            <w:r w:rsidRPr="00930455">
              <w:rPr>
                <w:rFonts w:ascii="Times New Roman" w:hAnsi="Times New Roman" w:cs="Times New Roman"/>
                <w:b w:val="0"/>
                <w:color w:val="002060"/>
              </w:rPr>
              <w:t>within</w:t>
            </w:r>
            <w:proofErr w:type="gramEnd"/>
            <w:r w:rsidRPr="00930455">
              <w:rPr>
                <w:rFonts w:ascii="Times New Roman" w:hAnsi="Times New Roman" w:cs="Times New Roman"/>
                <w:b w:val="0"/>
                <w:color w:val="002060"/>
              </w:rPr>
              <w:t xml:space="preserve"> 30 days from the date of receipt of the amount of consideration.</w:t>
            </w:r>
          </w:p>
        </w:tc>
        <w:tc>
          <w:tcPr>
            <w:tcW w:w="432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DE30F3" w:rsidRPr="00930455" w:rsidTr="00BA76A4">
        <w:tc>
          <w:tcPr>
            <w:tcW w:w="156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DE30F3" w:rsidRPr="00930455" w:rsidTr="00BA76A4">
        <w:tc>
          <w:tcPr>
            <w:tcW w:w="156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rPr>
            </w:pPr>
          </w:p>
          <w:p w:rsidR="00DE30F3" w:rsidRPr="00930455" w:rsidRDefault="00DE30F3" w:rsidP="00BA76A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p>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rsidR="00DE30F3" w:rsidRPr="00930455" w:rsidRDefault="00DE30F3" w:rsidP="00BA76A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bl>
    <w:p w:rsidR="00DE30F3" w:rsidRDefault="00DE30F3" w:rsidP="00DE30F3">
      <w:pPr>
        <w:pStyle w:val="BodyText"/>
        <w:ind w:right="-46"/>
        <w:jc w:val="both"/>
        <w:rPr>
          <w:b w:val="0"/>
          <w:sz w:val="18"/>
        </w:rPr>
      </w:pPr>
    </w:p>
    <w:p w:rsidR="00BA76A4" w:rsidRPr="00BA76A4" w:rsidRDefault="00BA76A4" w:rsidP="00DE30F3">
      <w:pPr>
        <w:pStyle w:val="BodyText"/>
        <w:ind w:right="-46"/>
        <w:jc w:val="both"/>
        <w:rPr>
          <w:b w:val="0"/>
          <w:sz w:val="18"/>
        </w:rPr>
      </w:pPr>
    </w:p>
    <w:p w:rsidR="00DE30F3" w:rsidRPr="003F02DD" w:rsidRDefault="00DE30F3" w:rsidP="00DE30F3">
      <w:pPr>
        <w:spacing w:after="0" w:line="240" w:lineRule="auto"/>
        <w:ind w:right="-46"/>
        <w:jc w:val="both"/>
        <w:rPr>
          <w:rFonts w:ascii="Times New Roman" w:eastAsia="Calibri" w:hAnsi="Times New Roman" w:cs="Times New Roman"/>
          <w:bCs/>
          <w:i/>
          <w:color w:val="002060"/>
          <w:sz w:val="24"/>
          <w:szCs w:val="24"/>
          <w:lang w:val="en-US" w:bidi="en-US"/>
        </w:rPr>
      </w:pPr>
      <w:r w:rsidRPr="004C11CF">
        <w:rPr>
          <w:rFonts w:ascii="Times New Roman" w:eastAsia="Calibri" w:hAnsi="Times New Roman" w:cs="Times New Roman"/>
          <w:bCs/>
          <w:i/>
          <w:color w:val="002060"/>
          <w:sz w:val="24"/>
          <w:szCs w:val="24"/>
          <w:lang w:val="en-US" w:bidi="en-US"/>
        </w:rPr>
        <w:lastRenderedPageBreak/>
        <w:t>Entities which are filing FLA return for the first time/ with revised UIN (Unique identification number) are required to register themselves first for generating login credentials and afterwards they can file FLA return. However, the entities which have already registered earlier may submit FLA-2021 using t</w:t>
      </w:r>
      <w:r>
        <w:rPr>
          <w:rFonts w:ascii="Times New Roman" w:eastAsia="Calibri" w:hAnsi="Times New Roman" w:cs="Times New Roman"/>
          <w:bCs/>
          <w:i/>
          <w:color w:val="002060"/>
          <w:sz w:val="24"/>
          <w:szCs w:val="24"/>
          <w:lang w:val="en-US" w:bidi="en-US"/>
        </w:rPr>
        <w:t>heir earlier login credentials.</w:t>
      </w:r>
    </w:p>
    <w:p w:rsidR="00DE30F3" w:rsidRPr="005103EE" w:rsidRDefault="00DE30F3" w:rsidP="00DE30F3">
      <w:pPr>
        <w:spacing w:after="0" w:line="240" w:lineRule="auto"/>
        <w:ind w:right="-46"/>
        <w:jc w:val="both"/>
        <w:rPr>
          <w:rFonts w:ascii="Times New Roman" w:hAnsi="Times New Roman" w:cs="Times New Roman"/>
          <w:b/>
          <w:caps/>
          <w:color w:val="002060"/>
          <w:sz w:val="24"/>
          <w:szCs w:val="24"/>
          <w:u w:val="single"/>
        </w:rPr>
      </w:pPr>
    </w:p>
    <w:p w:rsidR="00DE30F3" w:rsidRPr="005103EE" w:rsidRDefault="00DE30F3" w:rsidP="00DE30F3">
      <w:pPr>
        <w:spacing w:after="0" w:line="240" w:lineRule="auto"/>
        <w:ind w:right="-46"/>
        <w:jc w:val="both"/>
        <w:rPr>
          <w:rFonts w:ascii="Times New Roman" w:hAnsi="Times New Roman" w:cs="Times New Roman"/>
          <w:b/>
          <w:caps/>
          <w:color w:val="002060"/>
          <w:sz w:val="4"/>
          <w:szCs w:val="24"/>
          <w:u w:val="single"/>
        </w:rPr>
      </w:pPr>
    </w:p>
    <w:p w:rsidR="00DE30F3" w:rsidRDefault="00DE30F3" w:rsidP="00DE30F3">
      <w:pPr>
        <w:spacing w:after="0" w:line="240" w:lineRule="auto"/>
        <w:ind w:right="-46"/>
        <w:jc w:val="both"/>
        <w:rPr>
          <w:rFonts w:ascii="Times New Roman" w:hAnsi="Times New Roman" w:cs="Times New Roman"/>
          <w:b/>
          <w:caps/>
          <w:color w:val="002060"/>
          <w:sz w:val="6"/>
          <w:szCs w:val="24"/>
        </w:rPr>
      </w:pPr>
    </w:p>
    <w:p w:rsidR="00DE30F3" w:rsidRPr="00B71FEB" w:rsidRDefault="00DE30F3" w:rsidP="00DE30F3">
      <w:pPr>
        <w:spacing w:after="0" w:line="240" w:lineRule="auto"/>
        <w:ind w:right="-46"/>
        <w:jc w:val="both"/>
        <w:rPr>
          <w:rFonts w:ascii="Times New Roman" w:hAnsi="Times New Roman" w:cs="Times New Roman"/>
          <w:b/>
          <w:caps/>
          <w:color w:val="002060"/>
          <w:sz w:val="6"/>
          <w:szCs w:val="24"/>
        </w:rPr>
      </w:pPr>
    </w:p>
    <w:p w:rsidR="00DE30F3" w:rsidRPr="00CA0B4B" w:rsidRDefault="00DE30F3" w:rsidP="008A089C">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Pr>
          <w:rFonts w:ascii="Times New Roman" w:hAnsi="Times New Roman" w:cs="Times New Roman"/>
          <w:b/>
          <w:caps/>
          <w:color w:val="002060"/>
          <w:sz w:val="28"/>
          <w:szCs w:val="24"/>
          <w:u w:val="single"/>
        </w:rPr>
        <w:t>March, 2022</w:t>
      </w:r>
    </w:p>
    <w:p w:rsidR="00DE30F3" w:rsidRPr="00CA0B4B" w:rsidRDefault="00DE30F3" w:rsidP="00DE30F3">
      <w:pPr>
        <w:spacing w:after="0" w:line="240" w:lineRule="auto"/>
        <w:ind w:right="-46"/>
        <w:jc w:val="both"/>
        <w:rPr>
          <w:rFonts w:ascii="Times New Roman" w:hAnsi="Times New Roman" w:cs="Times New Roman"/>
          <w:b/>
          <w:caps/>
          <w:color w:val="002060"/>
          <w:sz w:val="24"/>
          <w:szCs w:val="24"/>
          <w:u w:val="single"/>
        </w:rPr>
      </w:pPr>
    </w:p>
    <w:tbl>
      <w:tblPr>
        <w:tblStyle w:val="GridTable1Light-Accent2"/>
        <w:tblW w:w="9630" w:type="dxa"/>
        <w:tblLayout w:type="fixed"/>
        <w:tblLook w:val="04A0" w:firstRow="1" w:lastRow="0" w:firstColumn="1" w:lastColumn="0" w:noHBand="0" w:noVBand="1"/>
      </w:tblPr>
      <w:tblGrid>
        <w:gridCol w:w="675"/>
        <w:gridCol w:w="7371"/>
        <w:gridCol w:w="1584"/>
      </w:tblGrid>
      <w:tr w:rsidR="00DE30F3" w:rsidRPr="00CA0B4B" w:rsidTr="002E7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92CDDC" w:themeFill="accent5" w:themeFillTint="99"/>
          </w:tcPr>
          <w:p w:rsidR="00DE30F3" w:rsidRPr="002E7791" w:rsidRDefault="00DE30F3" w:rsidP="00BA76A4">
            <w:pPr>
              <w:ind w:right="-46"/>
              <w:jc w:val="center"/>
              <w:rPr>
                <w:rFonts w:ascii="Book Antiqua" w:hAnsi="Book Antiqua" w:cs="Times New Roman"/>
                <w:color w:val="002060"/>
                <w:sz w:val="6"/>
                <w:szCs w:val="24"/>
              </w:rPr>
            </w:pPr>
          </w:p>
          <w:p w:rsidR="00DE30F3" w:rsidRPr="002E7791" w:rsidRDefault="00DE30F3" w:rsidP="00BA76A4">
            <w:pPr>
              <w:ind w:right="-46"/>
              <w:jc w:val="center"/>
              <w:rPr>
                <w:rFonts w:ascii="Book Antiqua" w:hAnsi="Book Antiqua" w:cs="Times New Roman"/>
                <w:color w:val="002060"/>
                <w:sz w:val="24"/>
                <w:szCs w:val="24"/>
              </w:rPr>
            </w:pPr>
            <w:r w:rsidRPr="002E7791">
              <w:rPr>
                <w:rFonts w:ascii="Book Antiqua" w:hAnsi="Book Antiqua" w:cs="Times New Roman"/>
                <w:color w:val="002060"/>
                <w:sz w:val="24"/>
                <w:szCs w:val="24"/>
              </w:rPr>
              <w:t>Sl.</w:t>
            </w:r>
          </w:p>
        </w:tc>
        <w:tc>
          <w:tcPr>
            <w:tcW w:w="7371" w:type="dxa"/>
            <w:shd w:val="clear" w:color="auto" w:fill="92CDDC" w:themeFill="accent5" w:themeFillTint="99"/>
          </w:tcPr>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002060"/>
                <w:sz w:val="8"/>
                <w:szCs w:val="24"/>
              </w:rPr>
            </w:pPr>
          </w:p>
          <w:p w:rsidR="00DE30F3" w:rsidRPr="002E7791" w:rsidRDefault="00DE30F3" w:rsidP="00BA76A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aps/>
                <w:color w:val="002060"/>
                <w:sz w:val="24"/>
                <w:szCs w:val="24"/>
              </w:rPr>
            </w:pPr>
            <w:r w:rsidRPr="002E7791">
              <w:rPr>
                <w:rFonts w:ascii="Book Antiqua" w:hAnsi="Book Antiqua" w:cs="Times New Roman"/>
                <w:color w:val="002060"/>
                <w:sz w:val="24"/>
                <w:szCs w:val="24"/>
              </w:rPr>
              <w:t>Particulars of the Circulars</w:t>
            </w:r>
          </w:p>
        </w:tc>
        <w:tc>
          <w:tcPr>
            <w:tcW w:w="1584" w:type="dxa"/>
            <w:shd w:val="clear" w:color="auto" w:fill="92CDDC" w:themeFill="accent5" w:themeFillTint="99"/>
          </w:tcPr>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002060"/>
                <w:sz w:val="8"/>
                <w:szCs w:val="24"/>
              </w:rPr>
            </w:pPr>
          </w:p>
          <w:p w:rsidR="00DE30F3" w:rsidRPr="002E7791" w:rsidRDefault="00DE30F3" w:rsidP="00BA76A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aps/>
                <w:color w:val="002060"/>
                <w:sz w:val="24"/>
                <w:szCs w:val="24"/>
              </w:rPr>
            </w:pPr>
            <w:r w:rsidRPr="002E7791">
              <w:rPr>
                <w:rFonts w:ascii="Book Antiqua" w:hAnsi="Book Antiqua" w:cs="Times New Roman"/>
                <w:color w:val="002060"/>
                <w:sz w:val="24"/>
                <w:szCs w:val="24"/>
              </w:rPr>
              <w:t>Link</w:t>
            </w:r>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CA0B4B" w:rsidRDefault="00DE30F3" w:rsidP="00BA76A4">
            <w:pPr>
              <w:pStyle w:val="ListParagraph"/>
              <w:ind w:left="0" w:right="-46"/>
              <w:jc w:val="both"/>
              <w:rPr>
                <w:rFonts w:ascii="Book Antiqua" w:hAnsi="Book Antiqua" w:cs="Times New Roman"/>
                <w:bCs w:val="0"/>
                <w:caps/>
                <w:color w:val="002060"/>
                <w:sz w:val="24"/>
                <w:szCs w:val="24"/>
              </w:rPr>
            </w:pPr>
            <w:r w:rsidRPr="00CA0B4B">
              <w:rPr>
                <w:rFonts w:ascii="Book Antiqua" w:hAnsi="Book Antiqua" w:cs="Times New Roman"/>
                <w:bCs w:val="0"/>
                <w:caps/>
                <w:color w:val="002060"/>
                <w:sz w:val="24"/>
                <w:szCs w:val="24"/>
              </w:rPr>
              <w:t>1</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26560">
              <w:rPr>
                <w:rFonts w:ascii="Times New Roman" w:hAnsi="Times New Roman" w:cs="Times New Roman"/>
                <w:color w:val="002060"/>
                <w:sz w:val="24"/>
                <w:szCs w:val="24"/>
              </w:rPr>
              <w:t>Investment in Umbrella Organization (UO) by Primary (Urban) Co-operative Banks</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18"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2</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0388A">
              <w:rPr>
                <w:rFonts w:ascii="Times New Roman" w:hAnsi="Times New Roman" w:cs="Times New Roman"/>
                <w:color w:val="002060"/>
                <w:sz w:val="24"/>
                <w:szCs w:val="24"/>
              </w:rPr>
              <w:t>Renewal of the Bilateral Swap Arrangement between Japan and India</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19"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3</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proofErr w:type="spellStart"/>
            <w:r w:rsidRPr="0010388A">
              <w:rPr>
                <w:rFonts w:ascii="Times New Roman" w:hAnsi="Times New Roman" w:cs="Times New Roman"/>
                <w:color w:val="002060"/>
                <w:sz w:val="24"/>
              </w:rPr>
              <w:t>Sectoral</w:t>
            </w:r>
            <w:proofErr w:type="spellEnd"/>
            <w:r w:rsidRPr="0010388A">
              <w:rPr>
                <w:rFonts w:ascii="Times New Roman" w:hAnsi="Times New Roman" w:cs="Times New Roman"/>
                <w:color w:val="002060"/>
                <w:sz w:val="24"/>
              </w:rPr>
              <w:t xml:space="preserve"> Deployment of Bank Credit – January 2022</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0"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4</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0388A">
              <w:rPr>
                <w:rFonts w:ascii="Times New Roman" w:hAnsi="Times New Roman" w:cs="Times New Roman"/>
                <w:color w:val="002060"/>
                <w:sz w:val="24"/>
              </w:rPr>
              <w:t>Lending and Deposit Rates of Scheduled Commercial Banks for the month of February 2022</w:t>
            </w:r>
          </w:p>
        </w:tc>
        <w:tc>
          <w:tcPr>
            <w:tcW w:w="1584" w:type="dxa"/>
          </w:tcPr>
          <w:p w:rsidR="00DE30F3" w:rsidRPr="003604AF"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1"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5</w:t>
            </w:r>
          </w:p>
        </w:tc>
        <w:tc>
          <w:tcPr>
            <w:tcW w:w="7371" w:type="dxa"/>
          </w:tcPr>
          <w:p w:rsidR="00DE30F3" w:rsidRPr="0019578C"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0388A">
              <w:rPr>
                <w:rFonts w:ascii="Times New Roman" w:hAnsi="Times New Roman" w:cs="Times New Roman"/>
                <w:color w:val="002060"/>
                <w:sz w:val="24"/>
              </w:rPr>
              <w:t>RBI releases data on ECB/FCCB/RDB for January 2022</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2" w:history="1">
              <w:r w:rsidR="00DE30F3" w:rsidRPr="00F56C22">
                <w:rPr>
                  <w:rStyle w:val="Hyperlink"/>
                  <w:rFonts w:ascii="Times New Roman" w:hAnsi="Times New Roman" w:cs="Times New Roman"/>
                  <w:sz w:val="24"/>
                  <w:szCs w:val="24"/>
                </w:rPr>
                <w:t>Click here</w:t>
              </w:r>
            </w:hyperlink>
          </w:p>
        </w:tc>
      </w:tr>
      <w:tr w:rsidR="00DE30F3" w:rsidRPr="009A04D9" w:rsidTr="002E7791">
        <w:trPr>
          <w:trHeight w:val="344"/>
        </w:trPr>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6</w:t>
            </w:r>
          </w:p>
        </w:tc>
        <w:tc>
          <w:tcPr>
            <w:tcW w:w="7371" w:type="dxa"/>
          </w:tcPr>
          <w:p w:rsidR="00DE30F3" w:rsidRPr="0019578C"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C31C4">
              <w:rPr>
                <w:rFonts w:ascii="Times New Roman" w:hAnsi="Times New Roman" w:cs="Times New Roman"/>
                <w:color w:val="002060"/>
                <w:sz w:val="24"/>
              </w:rPr>
              <w:t>RBI launches the March 2022 round of the Inflation Expectations Survey of Households</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3"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7</w:t>
            </w:r>
          </w:p>
        </w:tc>
        <w:tc>
          <w:tcPr>
            <w:tcW w:w="7371" w:type="dxa"/>
          </w:tcPr>
          <w:p w:rsidR="00DE30F3" w:rsidRPr="005264FC"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C31C4">
              <w:rPr>
                <w:rFonts w:ascii="Times New Roman" w:hAnsi="Times New Roman" w:cs="Times New Roman"/>
                <w:color w:val="002060"/>
                <w:sz w:val="24"/>
              </w:rPr>
              <w:t>Reserve Bank of India – Bulletin Weekly Statistical Supplement – Extract</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4" w:history="1">
              <w:r w:rsidR="00DE30F3" w:rsidRPr="00F306E1">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8</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B752B">
              <w:rPr>
                <w:rFonts w:ascii="Times New Roman" w:hAnsi="Times New Roman" w:cs="Times New Roman"/>
                <w:color w:val="002060"/>
                <w:sz w:val="24"/>
                <w:szCs w:val="24"/>
              </w:rPr>
              <w:t>Issue and regulation of share capital and securities - Primary (Urban) Co-operative Banks</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5"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9</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47AD">
              <w:rPr>
                <w:rFonts w:ascii="Times New Roman" w:hAnsi="Times New Roman" w:cs="Times New Roman"/>
                <w:color w:val="002060"/>
                <w:sz w:val="24"/>
                <w:szCs w:val="24"/>
              </w:rPr>
              <w:t xml:space="preserve">Interest Equalization Scheme on Pre and Post Shipment Rupee Export Credit </w:t>
            </w:r>
            <w:r>
              <w:rPr>
                <w:rFonts w:ascii="Times New Roman" w:hAnsi="Times New Roman" w:cs="Times New Roman"/>
                <w:color w:val="002060"/>
                <w:sz w:val="24"/>
                <w:szCs w:val="24"/>
              </w:rPr>
              <w:t>–</w:t>
            </w:r>
            <w:r w:rsidRPr="00CB47AD">
              <w:rPr>
                <w:rFonts w:ascii="Times New Roman" w:hAnsi="Times New Roman" w:cs="Times New Roman"/>
                <w:color w:val="002060"/>
                <w:sz w:val="24"/>
                <w:szCs w:val="24"/>
              </w:rPr>
              <w:t xml:space="preserve"> Extension</w:t>
            </w:r>
          </w:p>
        </w:tc>
        <w:tc>
          <w:tcPr>
            <w:tcW w:w="1584" w:type="dxa"/>
          </w:tcPr>
          <w:p w:rsidR="00DE30F3" w:rsidRPr="00CB47AD"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6"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 xml:space="preserve">10. </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F722F">
              <w:rPr>
                <w:rFonts w:ascii="Times New Roman" w:hAnsi="Times New Roman" w:cs="Times New Roman"/>
                <w:color w:val="002060"/>
                <w:sz w:val="24"/>
              </w:rPr>
              <w:t>Exim Bank's Government of India supported Line of Credit (</w:t>
            </w:r>
            <w:proofErr w:type="spellStart"/>
            <w:r w:rsidRPr="00FF722F">
              <w:rPr>
                <w:rFonts w:ascii="Times New Roman" w:hAnsi="Times New Roman" w:cs="Times New Roman"/>
                <w:color w:val="002060"/>
                <w:sz w:val="24"/>
              </w:rPr>
              <w:t>LoC</w:t>
            </w:r>
            <w:proofErr w:type="spellEnd"/>
            <w:r w:rsidRPr="00FF722F">
              <w:rPr>
                <w:rFonts w:ascii="Times New Roman" w:hAnsi="Times New Roman" w:cs="Times New Roman"/>
                <w:color w:val="002060"/>
                <w:sz w:val="24"/>
              </w:rPr>
              <w:t>) of USD 7.29 million to the Government of Cooperative Republic of Guyana</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7"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 xml:space="preserve">11. </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F722F">
              <w:rPr>
                <w:rFonts w:ascii="Times New Roman" w:hAnsi="Times New Roman" w:cs="Times New Roman"/>
                <w:color w:val="002060"/>
                <w:sz w:val="24"/>
              </w:rPr>
              <w:t>Exim Bank's Government of India supported Line of Credit (</w:t>
            </w:r>
            <w:proofErr w:type="spellStart"/>
            <w:r w:rsidRPr="00FF722F">
              <w:rPr>
                <w:rFonts w:ascii="Times New Roman" w:hAnsi="Times New Roman" w:cs="Times New Roman"/>
                <w:color w:val="002060"/>
                <w:sz w:val="24"/>
              </w:rPr>
              <w:t>LoC</w:t>
            </w:r>
            <w:proofErr w:type="spellEnd"/>
            <w:r w:rsidRPr="00FF722F">
              <w:rPr>
                <w:rFonts w:ascii="Times New Roman" w:hAnsi="Times New Roman" w:cs="Times New Roman"/>
                <w:color w:val="002060"/>
                <w:sz w:val="24"/>
              </w:rPr>
              <w:t>) of USD 500 million to the Government of the Democratic Socialist Republic of Sri Lanka</w:t>
            </w:r>
          </w:p>
        </w:tc>
        <w:tc>
          <w:tcPr>
            <w:tcW w:w="1584" w:type="dxa"/>
          </w:tcPr>
          <w:p w:rsidR="00DE30F3" w:rsidRPr="003604AF"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8"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12</w:t>
            </w:r>
          </w:p>
        </w:tc>
        <w:tc>
          <w:tcPr>
            <w:tcW w:w="7371" w:type="dxa"/>
          </w:tcPr>
          <w:p w:rsidR="00DE30F3" w:rsidRPr="0019578C"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24B49">
              <w:rPr>
                <w:rFonts w:ascii="Times New Roman" w:hAnsi="Times New Roman" w:cs="Times New Roman"/>
                <w:color w:val="002060"/>
                <w:sz w:val="24"/>
              </w:rPr>
              <w:t>BE(A)WARE – A Booklet on Modus Operandi of Financial Frauds</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29"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13</w:t>
            </w:r>
          </w:p>
        </w:tc>
        <w:tc>
          <w:tcPr>
            <w:tcW w:w="7371" w:type="dxa"/>
          </w:tcPr>
          <w:p w:rsidR="00DE30F3" w:rsidRPr="0019578C"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C09A0">
              <w:rPr>
                <w:rFonts w:ascii="Times New Roman" w:hAnsi="Times New Roman" w:cs="Times New Roman"/>
                <w:color w:val="002060"/>
                <w:sz w:val="24"/>
              </w:rPr>
              <w:t>Reserve Bank of India launches (a) UPI for Feature Phones (UPI123pay) and (b) 24x7 Helpline for Digital Payments (</w:t>
            </w:r>
            <w:proofErr w:type="spellStart"/>
            <w:r w:rsidRPr="00FC09A0">
              <w:rPr>
                <w:rFonts w:ascii="Times New Roman" w:hAnsi="Times New Roman" w:cs="Times New Roman"/>
                <w:color w:val="002060"/>
                <w:sz w:val="24"/>
              </w:rPr>
              <w:t>DigiSaathi</w:t>
            </w:r>
            <w:proofErr w:type="spellEnd"/>
            <w:r w:rsidRPr="00FC09A0">
              <w:rPr>
                <w:rFonts w:ascii="Times New Roman" w:hAnsi="Times New Roman" w:cs="Times New Roman"/>
                <w:color w:val="002060"/>
                <w:sz w:val="24"/>
              </w:rPr>
              <w:t>)</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30"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14</w:t>
            </w:r>
          </w:p>
        </w:tc>
        <w:tc>
          <w:tcPr>
            <w:tcW w:w="7371" w:type="dxa"/>
          </w:tcPr>
          <w:p w:rsidR="00DE30F3" w:rsidRPr="005264FC"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proofErr w:type="spellStart"/>
            <w:r w:rsidRPr="00FC09A0">
              <w:rPr>
                <w:rFonts w:ascii="Times New Roman" w:hAnsi="Times New Roman" w:cs="Times New Roman"/>
                <w:color w:val="002060"/>
                <w:sz w:val="24"/>
              </w:rPr>
              <w:t>NaBFID</w:t>
            </w:r>
            <w:proofErr w:type="spellEnd"/>
            <w:r w:rsidRPr="00FC09A0">
              <w:rPr>
                <w:rFonts w:ascii="Times New Roman" w:hAnsi="Times New Roman" w:cs="Times New Roman"/>
                <w:color w:val="002060"/>
                <w:sz w:val="24"/>
              </w:rPr>
              <w:t xml:space="preserve"> - All India Financial Institution (AIFI)</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31" w:history="1">
              <w:r w:rsidR="00DE30F3" w:rsidRPr="00F306E1">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15</w:t>
            </w:r>
          </w:p>
        </w:tc>
        <w:tc>
          <w:tcPr>
            <w:tcW w:w="7371" w:type="dxa"/>
          </w:tcPr>
          <w:p w:rsidR="00DE30F3" w:rsidRPr="00FC09A0"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14E73">
              <w:rPr>
                <w:rFonts w:ascii="Times New Roman" w:hAnsi="Times New Roman" w:cs="Times New Roman"/>
                <w:color w:val="002060"/>
                <w:sz w:val="24"/>
              </w:rPr>
              <w:t>Reserve Bank of India – Bulletin Weekly Statistical Supplement – Extract</w:t>
            </w:r>
          </w:p>
        </w:tc>
        <w:tc>
          <w:tcPr>
            <w:tcW w:w="1584"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32" w:history="1">
              <w:r w:rsidR="00DE30F3" w:rsidRPr="00F306E1">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16</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863C4">
              <w:rPr>
                <w:rFonts w:ascii="Times New Roman" w:hAnsi="Times New Roman" w:cs="Times New Roman"/>
                <w:color w:val="002060"/>
                <w:sz w:val="24"/>
                <w:szCs w:val="24"/>
              </w:rPr>
              <w:t>Exim Bank's Government of India supported Line of Credit (</w:t>
            </w:r>
            <w:proofErr w:type="spellStart"/>
            <w:r w:rsidRPr="000863C4">
              <w:rPr>
                <w:rFonts w:ascii="Times New Roman" w:hAnsi="Times New Roman" w:cs="Times New Roman"/>
                <w:color w:val="002060"/>
                <w:sz w:val="24"/>
                <w:szCs w:val="24"/>
              </w:rPr>
              <w:t>LoC</w:t>
            </w:r>
            <w:proofErr w:type="spellEnd"/>
            <w:r w:rsidRPr="000863C4">
              <w:rPr>
                <w:rFonts w:ascii="Times New Roman" w:hAnsi="Times New Roman" w:cs="Times New Roman"/>
                <w:color w:val="002060"/>
                <w:sz w:val="24"/>
                <w:szCs w:val="24"/>
              </w:rPr>
              <w:t>) of USD 500 million to the Government of the Democratic Socialist Republic of Sri Lanka</w:t>
            </w:r>
          </w:p>
        </w:tc>
        <w:tc>
          <w:tcPr>
            <w:tcW w:w="1584" w:type="dxa"/>
          </w:tcPr>
          <w:p w:rsidR="00DE30F3" w:rsidRPr="000863C4"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33"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17</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863C4">
              <w:rPr>
                <w:rFonts w:ascii="Times New Roman" w:hAnsi="Times New Roman" w:cs="Times New Roman"/>
                <w:color w:val="002060"/>
                <w:sz w:val="24"/>
                <w:szCs w:val="24"/>
              </w:rPr>
              <w:t>Master Direction – Reserve Bank of India (Regulatory Framework for Microfinance Loans) Directions, 2022</w:t>
            </w:r>
          </w:p>
        </w:tc>
        <w:tc>
          <w:tcPr>
            <w:tcW w:w="1584" w:type="dxa"/>
          </w:tcPr>
          <w:p w:rsidR="00DE30F3" w:rsidRPr="00CB47AD"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34"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18</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863C4">
              <w:rPr>
                <w:rFonts w:ascii="Times New Roman" w:hAnsi="Times New Roman" w:cs="Times New Roman"/>
                <w:color w:val="002060"/>
                <w:sz w:val="24"/>
              </w:rPr>
              <w:t>Result of Auction of State Development Loans of 08 State Governments Full Auction Result</w:t>
            </w:r>
          </w:p>
        </w:tc>
        <w:tc>
          <w:tcPr>
            <w:tcW w:w="1584" w:type="dxa"/>
          </w:tcPr>
          <w:p w:rsidR="00DE30F3" w:rsidRPr="000863C4"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35"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19</w:t>
            </w:r>
          </w:p>
        </w:tc>
        <w:tc>
          <w:tcPr>
            <w:tcW w:w="7371"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863C4">
              <w:rPr>
                <w:rFonts w:ascii="Times New Roman" w:hAnsi="Times New Roman" w:cs="Times New Roman"/>
                <w:color w:val="002060"/>
                <w:sz w:val="24"/>
              </w:rPr>
              <w:t>Premature redemption of Sovereign Gold Bond Scheme (SGB) - Redemption Price for premature redemption due on March 17, 2022 (Series IV of SGB 2016-17)</w:t>
            </w:r>
          </w:p>
        </w:tc>
        <w:tc>
          <w:tcPr>
            <w:tcW w:w="1584" w:type="dxa"/>
          </w:tcPr>
          <w:p w:rsidR="00DE30F3" w:rsidRPr="003604AF"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36" w:history="1">
              <w:r w:rsidR="00DE30F3" w:rsidRPr="00F56C22">
                <w:rPr>
                  <w:rStyle w:val="Hyperlink"/>
                  <w:rFonts w:ascii="Times New Roman" w:hAnsi="Times New Roman" w:cs="Times New Roman"/>
                  <w:sz w:val="24"/>
                  <w:szCs w:val="24"/>
                </w:rPr>
                <w:t>Click here</w:t>
              </w:r>
            </w:hyperlink>
          </w:p>
        </w:tc>
      </w:tr>
      <w:tr w:rsidR="00DE30F3" w:rsidRPr="009A04D9" w:rsidTr="002E7791">
        <w:tc>
          <w:tcPr>
            <w:cnfStyle w:val="001000000000" w:firstRow="0" w:lastRow="0" w:firstColumn="1" w:lastColumn="0" w:oddVBand="0" w:evenVBand="0" w:oddHBand="0" w:evenHBand="0" w:firstRowFirstColumn="0" w:firstRowLastColumn="0" w:lastRowFirstColumn="0" w:lastRowLastColumn="0"/>
            <w:tcW w:w="675" w:type="dxa"/>
          </w:tcPr>
          <w:p w:rsidR="00DE30F3" w:rsidRPr="009A04D9" w:rsidRDefault="00DE30F3" w:rsidP="00BA76A4">
            <w:pPr>
              <w:pStyle w:val="ListParagraph"/>
              <w:ind w:left="0" w:right="-46"/>
              <w:jc w:val="both"/>
              <w:rPr>
                <w:rFonts w:ascii="Book Antiqua" w:hAnsi="Book Antiqua" w:cs="Times New Roman"/>
                <w:bCs w:val="0"/>
                <w:caps/>
                <w:color w:val="002060"/>
                <w:sz w:val="24"/>
                <w:szCs w:val="24"/>
              </w:rPr>
            </w:pPr>
            <w:r w:rsidRPr="009A04D9">
              <w:rPr>
                <w:rFonts w:ascii="Book Antiqua" w:hAnsi="Book Antiqua" w:cs="Times New Roman"/>
                <w:bCs w:val="0"/>
                <w:caps/>
                <w:color w:val="002060"/>
                <w:sz w:val="24"/>
                <w:szCs w:val="24"/>
              </w:rPr>
              <w:t>20</w:t>
            </w:r>
          </w:p>
        </w:tc>
        <w:tc>
          <w:tcPr>
            <w:tcW w:w="7371" w:type="dxa"/>
          </w:tcPr>
          <w:p w:rsidR="00DE30F3" w:rsidRPr="0019578C"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863C4">
              <w:rPr>
                <w:rFonts w:ascii="Times New Roman" w:hAnsi="Times New Roman" w:cs="Times New Roman"/>
                <w:color w:val="002060"/>
                <w:sz w:val="24"/>
              </w:rPr>
              <w:t>Financial Action Task Force (FATF) High risk and other monitored jurisdictions – March 04, 2022</w:t>
            </w:r>
          </w:p>
        </w:tc>
        <w:tc>
          <w:tcPr>
            <w:tcW w:w="1584" w:type="dxa"/>
          </w:tcPr>
          <w:p w:rsidR="00DE30F3" w:rsidRPr="000863C4"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37" w:history="1">
              <w:r w:rsidR="00DE30F3" w:rsidRPr="00F56C22">
                <w:rPr>
                  <w:rStyle w:val="Hyperlink"/>
                  <w:rFonts w:ascii="Times New Roman" w:hAnsi="Times New Roman" w:cs="Times New Roman"/>
                  <w:sz w:val="24"/>
                  <w:szCs w:val="24"/>
                </w:rPr>
                <w:t>Click here</w:t>
              </w:r>
            </w:hyperlink>
          </w:p>
        </w:tc>
      </w:tr>
    </w:tbl>
    <w:p w:rsidR="00DE30F3" w:rsidRDefault="00DE30F3" w:rsidP="00DE30F3">
      <w:pPr>
        <w:spacing w:after="0" w:line="240" w:lineRule="auto"/>
        <w:ind w:right="-46"/>
        <w:rPr>
          <w:rFonts w:ascii="Times New Roman" w:hAnsi="Times New Roman" w:cs="Times New Roman"/>
          <w:b/>
          <w:caps/>
          <w:color w:val="002060"/>
          <w:sz w:val="32"/>
          <w:szCs w:val="24"/>
          <w:u w:val="single"/>
        </w:rPr>
      </w:pPr>
    </w:p>
    <w:p w:rsidR="00DE30F3" w:rsidRPr="002E7791" w:rsidRDefault="00DE30F3" w:rsidP="008A54F2">
      <w:pPr>
        <w:shd w:val="clear" w:color="auto" w:fill="FFFFCC"/>
        <w:spacing w:after="0" w:line="240" w:lineRule="auto"/>
        <w:ind w:right="-46"/>
        <w:jc w:val="center"/>
        <w:rPr>
          <w:rFonts w:ascii="Times New Roman" w:hAnsi="Times New Roman" w:cs="Times New Roman"/>
          <w:b/>
          <w:caps/>
          <w:color w:val="C00000"/>
          <w:sz w:val="32"/>
          <w:szCs w:val="24"/>
          <w:u w:val="single"/>
        </w:rPr>
      </w:pPr>
      <w:r w:rsidRPr="002E7791">
        <w:rPr>
          <w:rFonts w:ascii="Times New Roman" w:hAnsi="Times New Roman" w:cs="Times New Roman"/>
          <w:b/>
          <w:caps/>
          <w:color w:val="C00000"/>
          <w:sz w:val="32"/>
          <w:szCs w:val="24"/>
          <w:u w:val="single"/>
        </w:rPr>
        <w:t>4. Compliance under Other Statutory LAws</w:t>
      </w:r>
    </w:p>
    <w:p w:rsidR="00DE30F3" w:rsidRPr="00EA06AB" w:rsidRDefault="00DE30F3" w:rsidP="00DE30F3">
      <w:pPr>
        <w:spacing w:after="0" w:line="240" w:lineRule="auto"/>
        <w:ind w:right="-46"/>
        <w:rPr>
          <w:rFonts w:ascii="Times New Roman" w:hAnsi="Times New Roman" w:cs="Times New Roman"/>
          <w:b/>
          <w:caps/>
          <w:color w:val="002060"/>
          <w:sz w:val="24"/>
          <w:szCs w:val="24"/>
          <w:u w:val="single"/>
        </w:rPr>
      </w:pPr>
    </w:p>
    <w:tbl>
      <w:tblPr>
        <w:tblStyle w:val="GridTable6Colorful-Accent210"/>
        <w:tblW w:w="9356" w:type="dxa"/>
        <w:tblLayout w:type="fixed"/>
        <w:tblLook w:val="04A0" w:firstRow="1" w:lastRow="0" w:firstColumn="1" w:lastColumn="0" w:noHBand="0" w:noVBand="1"/>
      </w:tblPr>
      <w:tblGrid>
        <w:gridCol w:w="3112"/>
        <w:gridCol w:w="1992"/>
        <w:gridCol w:w="2693"/>
        <w:gridCol w:w="1559"/>
      </w:tblGrid>
      <w:tr w:rsidR="00DE30F3" w:rsidRPr="00EA06AB" w:rsidTr="002E7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rsidR="00DE30F3" w:rsidRPr="002E7791" w:rsidRDefault="00DE30F3" w:rsidP="00BA76A4">
            <w:pPr>
              <w:ind w:right="-46"/>
              <w:jc w:val="center"/>
              <w:rPr>
                <w:rFonts w:ascii="Times New Roman" w:hAnsi="Times New Roman" w:cs="Times New Roman"/>
                <w:color w:val="002060"/>
                <w:sz w:val="24"/>
                <w:szCs w:val="24"/>
              </w:rPr>
            </w:pPr>
          </w:p>
          <w:p w:rsidR="00DE30F3" w:rsidRPr="002E7791" w:rsidRDefault="00DE30F3" w:rsidP="00BA76A4">
            <w:pPr>
              <w:ind w:right="-46"/>
              <w:jc w:val="center"/>
              <w:rPr>
                <w:rFonts w:ascii="Times New Roman" w:hAnsi="Times New Roman" w:cs="Times New Roman"/>
                <w:color w:val="002060"/>
                <w:sz w:val="24"/>
                <w:szCs w:val="24"/>
              </w:rPr>
            </w:pPr>
            <w:r w:rsidRPr="002E7791">
              <w:rPr>
                <w:rFonts w:ascii="Times New Roman" w:hAnsi="Times New Roman" w:cs="Times New Roman"/>
                <w:color w:val="002060"/>
                <w:sz w:val="24"/>
                <w:szCs w:val="24"/>
              </w:rPr>
              <w:t>Applicable Laws/Acts</w:t>
            </w:r>
          </w:p>
          <w:p w:rsidR="00DE30F3" w:rsidRPr="002E7791" w:rsidRDefault="00DE30F3" w:rsidP="00BA76A4">
            <w:pPr>
              <w:ind w:right="-46"/>
              <w:jc w:val="center"/>
              <w:rPr>
                <w:rFonts w:ascii="Times New Roman" w:hAnsi="Times New Roman" w:cs="Times New Roman"/>
                <w:color w:val="002060"/>
                <w:sz w:val="24"/>
                <w:szCs w:val="24"/>
              </w:rPr>
            </w:pPr>
          </w:p>
        </w:tc>
        <w:tc>
          <w:tcPr>
            <w:tcW w:w="1992" w:type="dxa"/>
          </w:tcPr>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E7791">
              <w:rPr>
                <w:rFonts w:ascii="Times New Roman" w:hAnsi="Times New Roman" w:cs="Times New Roman"/>
                <w:color w:val="002060"/>
                <w:sz w:val="24"/>
                <w:szCs w:val="24"/>
              </w:rPr>
              <w:t>Timeline / Due Dates</w:t>
            </w:r>
          </w:p>
        </w:tc>
        <w:tc>
          <w:tcPr>
            <w:tcW w:w="2693" w:type="dxa"/>
          </w:tcPr>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E7791">
              <w:rPr>
                <w:rFonts w:ascii="Times New Roman" w:hAnsi="Times New Roman" w:cs="Times New Roman"/>
                <w:caps/>
                <w:color w:val="002060"/>
                <w:sz w:val="24"/>
                <w:szCs w:val="24"/>
              </w:rPr>
              <w:t>C</w:t>
            </w:r>
            <w:r w:rsidRPr="002E7791">
              <w:rPr>
                <w:rFonts w:ascii="Times New Roman" w:hAnsi="Times New Roman" w:cs="Times New Roman"/>
                <w:color w:val="002060"/>
                <w:sz w:val="24"/>
                <w:szCs w:val="24"/>
              </w:rPr>
              <w:t>ompliance Particulars</w:t>
            </w:r>
          </w:p>
        </w:tc>
        <w:tc>
          <w:tcPr>
            <w:tcW w:w="1559" w:type="dxa"/>
          </w:tcPr>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p w:rsidR="00DE30F3" w:rsidRPr="002E7791"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E7791">
              <w:rPr>
                <w:rFonts w:ascii="Times New Roman" w:hAnsi="Times New Roman" w:cs="Times New Roman"/>
                <w:color w:val="002060"/>
                <w:sz w:val="24"/>
                <w:szCs w:val="24"/>
              </w:rPr>
              <w:t>Forms / (Filing mode)</w:t>
            </w:r>
          </w:p>
        </w:tc>
      </w:tr>
      <w:tr w:rsidR="00DE30F3" w:rsidRPr="00EA06AB" w:rsidTr="002E7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rsidR="00DE30F3" w:rsidRPr="00EA06AB" w:rsidRDefault="00DE30F3" w:rsidP="00BA76A4">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w:t>
            </w:r>
            <w:r w:rsidRPr="00EA06AB">
              <w:rPr>
                <w:rFonts w:ascii="Times New Roman" w:hAnsi="Times New Roman" w:cs="Times New Roman"/>
                <w:color w:val="002060"/>
              </w:rPr>
              <w:lastRenderedPageBreak/>
              <w:t>Provident Funds And Miscellaneous Provisions Act, 1952)</w:t>
            </w:r>
          </w:p>
        </w:tc>
        <w:tc>
          <w:tcPr>
            <w:tcW w:w="1992" w:type="dxa"/>
          </w:tcPr>
          <w:p w:rsidR="00DE30F3" w:rsidRPr="004D4058"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6"/>
                <w:szCs w:val="24"/>
              </w:rPr>
            </w:pPr>
          </w:p>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lastRenderedPageBreak/>
              <w:t>15.</w:t>
            </w:r>
            <w:r>
              <w:rPr>
                <w:rFonts w:ascii="Times New Roman" w:hAnsi="Times New Roman" w:cs="Times New Roman"/>
                <w:caps/>
                <w:color w:val="002060"/>
                <w:sz w:val="24"/>
                <w:szCs w:val="24"/>
              </w:rPr>
              <w:t>04.2022</w:t>
            </w:r>
          </w:p>
        </w:tc>
        <w:tc>
          <w:tcPr>
            <w:tcW w:w="2693" w:type="dxa"/>
          </w:tcPr>
          <w:p w:rsidR="00DE30F3" w:rsidRPr="004D4058"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eastAsia="en-IN"/>
              </w:rPr>
            </w:pPr>
          </w:p>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lastRenderedPageBreak/>
              <w:t xml:space="preserve">PF Payment </w:t>
            </w:r>
          </w:p>
        </w:tc>
        <w:tc>
          <w:tcPr>
            <w:tcW w:w="1559" w:type="dxa"/>
          </w:tcPr>
          <w:p w:rsidR="00DE30F3" w:rsidRPr="004D4058"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eastAsia="en-IN"/>
              </w:rPr>
            </w:pPr>
          </w:p>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lastRenderedPageBreak/>
              <w:t>ECR</w:t>
            </w:r>
          </w:p>
        </w:tc>
      </w:tr>
      <w:tr w:rsidR="00DE30F3" w:rsidRPr="00EA06AB" w:rsidTr="002E7791">
        <w:tc>
          <w:tcPr>
            <w:cnfStyle w:val="001000000000" w:firstRow="0" w:lastRow="0" w:firstColumn="1" w:lastColumn="0" w:oddVBand="0" w:evenVBand="0" w:oddHBand="0" w:evenHBand="0" w:firstRowFirstColumn="0" w:firstRowLastColumn="0" w:lastRowFirstColumn="0" w:lastRowLastColumn="0"/>
            <w:tcW w:w="3112" w:type="dxa"/>
          </w:tcPr>
          <w:p w:rsidR="00DE30F3" w:rsidRPr="00EA06AB" w:rsidRDefault="00DE30F3" w:rsidP="00BA76A4">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lastRenderedPageBreak/>
              <w:t xml:space="preserve">ESIC </w:t>
            </w:r>
            <w:r w:rsidRPr="00EA06AB">
              <w:rPr>
                <w:rFonts w:ascii="Times New Roman" w:hAnsi="Times New Roman" w:cs="Times New Roman"/>
                <w:color w:val="002060"/>
                <w:sz w:val="24"/>
                <w:szCs w:val="24"/>
              </w:rPr>
              <w:t>(Employees' State Insurance Act, 1948)</w:t>
            </w:r>
          </w:p>
        </w:tc>
        <w:tc>
          <w:tcPr>
            <w:tcW w:w="1992" w:type="dxa"/>
          </w:tcPr>
          <w:p w:rsidR="00DE30F3" w:rsidRPr="005C67BC"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15.04.2022</w:t>
            </w:r>
          </w:p>
        </w:tc>
        <w:tc>
          <w:tcPr>
            <w:tcW w:w="2693" w:type="dxa"/>
          </w:tcPr>
          <w:p w:rsidR="00DE30F3" w:rsidRPr="004D4058"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
                <w:szCs w:val="24"/>
              </w:rPr>
            </w:pPr>
          </w:p>
          <w:p w:rsidR="00DE30F3" w:rsidRPr="004D4058"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559" w:type="dxa"/>
          </w:tcPr>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DE30F3" w:rsidRPr="00EA06AB" w:rsidTr="002E7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rsidR="00DE30F3" w:rsidRDefault="00DE30F3" w:rsidP="00BA76A4">
            <w:pPr>
              <w:ind w:right="-46"/>
              <w:jc w:val="center"/>
              <w:rPr>
                <w:rFonts w:ascii="Times New Roman" w:hAnsi="Times New Roman" w:cs="Times New Roman"/>
                <w:color w:val="002060"/>
                <w:sz w:val="24"/>
                <w:szCs w:val="24"/>
              </w:rPr>
            </w:pPr>
          </w:p>
          <w:p w:rsidR="00DE30F3" w:rsidRPr="00EA06AB" w:rsidRDefault="00DE30F3" w:rsidP="00BA76A4">
            <w:pPr>
              <w:ind w:right="-46"/>
              <w:jc w:val="center"/>
              <w:rPr>
                <w:rFonts w:ascii="Times New Roman" w:hAnsi="Times New Roman" w:cs="Times New Roman"/>
                <w:b w:val="0"/>
                <w:caps/>
                <w:color w:val="002060"/>
                <w:sz w:val="24"/>
                <w:szCs w:val="24"/>
              </w:rPr>
            </w:pPr>
            <w:r w:rsidRPr="00EA06AB">
              <w:rPr>
                <w:rFonts w:ascii="Times New Roman" w:hAnsi="Times New Roman" w:cs="Times New Roman"/>
                <w:color w:val="002060"/>
                <w:sz w:val="24"/>
                <w:szCs w:val="24"/>
              </w:rPr>
              <w:t xml:space="preserve">Contract </w:t>
            </w:r>
            <w:proofErr w:type="spellStart"/>
            <w:r w:rsidRPr="00EA06AB">
              <w:rPr>
                <w:rFonts w:ascii="Times New Roman" w:hAnsi="Times New Roman" w:cs="Times New Roman"/>
                <w:color w:val="002060"/>
                <w:sz w:val="24"/>
                <w:szCs w:val="24"/>
              </w:rPr>
              <w:t>Labour</w:t>
            </w:r>
            <w:proofErr w:type="spellEnd"/>
            <w:r w:rsidRPr="00EA06AB">
              <w:rPr>
                <w:rFonts w:ascii="Times New Roman" w:hAnsi="Times New Roman" w:cs="Times New Roman"/>
                <w:color w:val="002060"/>
                <w:sz w:val="24"/>
                <w:szCs w:val="24"/>
              </w:rPr>
              <w:t xml:space="preserve">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rsidR="00DE30F3" w:rsidRPr="004D4058"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szCs w:val="24"/>
              </w:rPr>
            </w:pPr>
          </w:p>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tcPr>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559"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DE30F3" w:rsidRPr="00EA06AB" w:rsidTr="002E7791">
        <w:tc>
          <w:tcPr>
            <w:cnfStyle w:val="001000000000" w:firstRow="0" w:lastRow="0" w:firstColumn="1" w:lastColumn="0" w:oddVBand="0" w:evenVBand="0" w:oddHBand="0" w:evenHBand="0" w:firstRowFirstColumn="0" w:firstRowLastColumn="0" w:lastRowFirstColumn="0" w:lastRowLastColumn="0"/>
            <w:tcW w:w="3112" w:type="dxa"/>
          </w:tcPr>
          <w:p w:rsidR="00DE30F3" w:rsidRDefault="00DE30F3" w:rsidP="00BA76A4">
            <w:pPr>
              <w:ind w:right="-46"/>
              <w:jc w:val="center"/>
              <w:rPr>
                <w:rFonts w:ascii="Times New Roman" w:hAnsi="Times New Roman" w:cs="Times New Roman"/>
                <w:color w:val="002060"/>
                <w:sz w:val="24"/>
                <w:szCs w:val="24"/>
              </w:rPr>
            </w:pPr>
          </w:p>
          <w:p w:rsidR="00DE30F3" w:rsidRPr="00EA06AB" w:rsidRDefault="00DE30F3" w:rsidP="00BA76A4">
            <w:pPr>
              <w:ind w:right="-46"/>
              <w:jc w:val="center"/>
              <w:rPr>
                <w:rFonts w:ascii="Times New Roman" w:hAnsi="Times New Roman" w:cs="Times New Roman"/>
                <w:b w:val="0"/>
                <w:caps/>
                <w:color w:val="002060"/>
                <w:sz w:val="24"/>
                <w:szCs w:val="24"/>
              </w:rPr>
            </w:pPr>
            <w:r w:rsidRPr="00EA06AB">
              <w:rPr>
                <w:rFonts w:ascii="Times New Roman" w:hAnsi="Times New Roman" w:cs="Times New Roman"/>
                <w:color w:val="002060"/>
                <w:sz w:val="24"/>
                <w:szCs w:val="24"/>
              </w:rPr>
              <w:t xml:space="preserve">Contract </w:t>
            </w:r>
            <w:proofErr w:type="spellStart"/>
            <w:r w:rsidRPr="00EA06AB">
              <w:rPr>
                <w:rFonts w:ascii="Times New Roman" w:hAnsi="Times New Roman" w:cs="Times New Roman"/>
                <w:color w:val="002060"/>
                <w:sz w:val="24"/>
                <w:szCs w:val="24"/>
              </w:rPr>
              <w:t>Labour</w:t>
            </w:r>
            <w:proofErr w:type="spellEnd"/>
            <w:r w:rsidRPr="00EA06AB">
              <w:rPr>
                <w:rFonts w:ascii="Times New Roman" w:hAnsi="Times New Roman" w:cs="Times New Roman"/>
                <w:color w:val="002060"/>
                <w:sz w:val="24"/>
                <w:szCs w:val="24"/>
              </w:rPr>
              <w:t xml:space="preserve">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rsidR="00DE30F3" w:rsidRPr="004D4058"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tcPr>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559" w:type="dxa"/>
          </w:tcPr>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DE30F3" w:rsidRPr="00EA06AB" w:rsidTr="002E7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rsidR="00DE30F3" w:rsidRPr="004D4058" w:rsidRDefault="00DE30F3" w:rsidP="00BA76A4">
            <w:pPr>
              <w:ind w:right="-46"/>
              <w:jc w:val="both"/>
              <w:rPr>
                <w:rFonts w:ascii="Times New Roman" w:hAnsi="Times New Roman" w:cs="Times New Roman"/>
                <w:color w:val="002060"/>
                <w:sz w:val="14"/>
                <w:szCs w:val="24"/>
              </w:rPr>
            </w:pPr>
          </w:p>
          <w:p w:rsidR="00DE30F3" w:rsidRPr="00EA06AB" w:rsidRDefault="00DE30F3" w:rsidP="00BA76A4">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1992" w:type="dxa"/>
          </w:tcPr>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693" w:type="dxa"/>
          </w:tcPr>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559"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DE30F3" w:rsidRPr="00EA06AB" w:rsidTr="002E7791">
        <w:tc>
          <w:tcPr>
            <w:cnfStyle w:val="001000000000" w:firstRow="0" w:lastRow="0" w:firstColumn="1" w:lastColumn="0" w:oddVBand="0" w:evenVBand="0" w:oddHBand="0" w:evenHBand="0" w:firstRowFirstColumn="0" w:firstRowLastColumn="0" w:lastRowFirstColumn="0" w:lastRowLastColumn="0"/>
            <w:tcW w:w="3112" w:type="dxa"/>
          </w:tcPr>
          <w:p w:rsidR="00DE30F3" w:rsidRPr="00EA06AB" w:rsidRDefault="00DE30F3" w:rsidP="00BA76A4">
            <w:pPr>
              <w:ind w:right="-46"/>
              <w:jc w:val="center"/>
              <w:rPr>
                <w:rFonts w:ascii="Times New Roman" w:hAnsi="Times New Roman" w:cs="Times New Roman"/>
                <w:color w:val="002060"/>
                <w:sz w:val="24"/>
                <w:szCs w:val="24"/>
              </w:rPr>
            </w:pPr>
            <w:r w:rsidRPr="00063412">
              <w:rPr>
                <w:rFonts w:ascii="Times New Roman" w:hAnsi="Times New Roman" w:cs="Times New Roman"/>
                <w:color w:val="002060"/>
                <w:sz w:val="24"/>
                <w:szCs w:val="24"/>
              </w:rPr>
              <w:t>The Apprenticeship Act 1961</w:t>
            </w:r>
            <w:r w:rsidRPr="00063412">
              <w:rPr>
                <w:rFonts w:ascii="Times New Roman" w:hAnsi="Times New Roman" w:cs="Times New Roman"/>
                <w:color w:val="002060"/>
                <w:sz w:val="24"/>
                <w:szCs w:val="24"/>
              </w:rPr>
              <w:tab/>
            </w:r>
          </w:p>
        </w:tc>
        <w:tc>
          <w:tcPr>
            <w:tcW w:w="1992" w:type="dxa"/>
          </w:tcPr>
          <w:p w:rsidR="00DE30F3" w:rsidRPr="00063412"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0"/>
                <w:szCs w:val="24"/>
              </w:rPr>
            </w:pPr>
          </w:p>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aps/>
                <w:color w:val="002060"/>
                <w:sz w:val="24"/>
                <w:szCs w:val="24"/>
              </w:rPr>
              <w:t>15.04.2022</w:t>
            </w:r>
          </w:p>
        </w:tc>
        <w:tc>
          <w:tcPr>
            <w:tcW w:w="2693" w:type="dxa"/>
          </w:tcPr>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63412">
              <w:rPr>
                <w:rFonts w:ascii="Times New Roman" w:hAnsi="Times New Roman" w:cs="Times New Roman"/>
                <w:color w:val="002060"/>
                <w:sz w:val="24"/>
                <w:szCs w:val="24"/>
              </w:rPr>
              <w:t>Half Yearly Return March Ending</w:t>
            </w:r>
            <w:r w:rsidRPr="00063412">
              <w:rPr>
                <w:rFonts w:ascii="Times New Roman" w:hAnsi="Times New Roman" w:cs="Times New Roman"/>
                <w:color w:val="002060"/>
                <w:sz w:val="24"/>
                <w:szCs w:val="24"/>
              </w:rPr>
              <w:tab/>
            </w:r>
          </w:p>
        </w:tc>
        <w:tc>
          <w:tcPr>
            <w:tcW w:w="1559" w:type="dxa"/>
          </w:tcPr>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63412">
              <w:rPr>
                <w:rFonts w:ascii="Times New Roman" w:hAnsi="Times New Roman" w:cs="Times New Roman"/>
                <w:color w:val="002060"/>
                <w:sz w:val="24"/>
                <w:szCs w:val="24"/>
              </w:rPr>
              <w:t>Form APP-2</w:t>
            </w:r>
          </w:p>
        </w:tc>
      </w:tr>
      <w:tr w:rsidR="00DE30F3" w:rsidRPr="00EA06AB" w:rsidTr="002E7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rsidR="00DE30F3" w:rsidRPr="00EA06AB" w:rsidRDefault="00DE30F3" w:rsidP="00BA76A4">
            <w:pPr>
              <w:ind w:right="-46"/>
              <w:jc w:val="center"/>
              <w:rPr>
                <w:rFonts w:ascii="Times New Roman" w:hAnsi="Times New Roman" w:cs="Times New Roman"/>
                <w:color w:val="002060"/>
                <w:sz w:val="24"/>
                <w:szCs w:val="24"/>
              </w:rPr>
            </w:pPr>
            <w:r w:rsidRPr="00063412">
              <w:rPr>
                <w:rFonts w:ascii="Times New Roman" w:hAnsi="Times New Roman" w:cs="Times New Roman"/>
                <w:color w:val="002060"/>
                <w:sz w:val="24"/>
                <w:szCs w:val="24"/>
              </w:rPr>
              <w:t>The Employment Exchange (CNV) Act 1959 &amp; Rules</w:t>
            </w:r>
            <w:r w:rsidRPr="00063412">
              <w:rPr>
                <w:rFonts w:ascii="Times New Roman" w:hAnsi="Times New Roman" w:cs="Times New Roman"/>
                <w:color w:val="002060"/>
                <w:sz w:val="24"/>
                <w:szCs w:val="24"/>
              </w:rPr>
              <w:tab/>
            </w:r>
          </w:p>
        </w:tc>
        <w:tc>
          <w:tcPr>
            <w:tcW w:w="1992" w:type="dxa"/>
          </w:tcPr>
          <w:p w:rsidR="00DE30F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30.04.2022</w:t>
            </w:r>
          </w:p>
        </w:tc>
        <w:tc>
          <w:tcPr>
            <w:tcW w:w="2693" w:type="dxa"/>
          </w:tcPr>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63412">
              <w:rPr>
                <w:rFonts w:ascii="Times New Roman" w:hAnsi="Times New Roman" w:cs="Times New Roman"/>
                <w:color w:val="002060"/>
                <w:sz w:val="24"/>
                <w:szCs w:val="24"/>
              </w:rPr>
              <w:t>Quarterly Return For Quarter Ended 31st March</w:t>
            </w:r>
            <w:r w:rsidRPr="00063412">
              <w:rPr>
                <w:rFonts w:ascii="Times New Roman" w:hAnsi="Times New Roman" w:cs="Times New Roman"/>
                <w:color w:val="002060"/>
                <w:sz w:val="24"/>
                <w:szCs w:val="24"/>
              </w:rPr>
              <w:tab/>
            </w:r>
          </w:p>
        </w:tc>
        <w:tc>
          <w:tcPr>
            <w:tcW w:w="1559"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63412">
              <w:rPr>
                <w:rFonts w:ascii="Times New Roman" w:hAnsi="Times New Roman" w:cs="Times New Roman"/>
                <w:color w:val="002060"/>
                <w:sz w:val="24"/>
                <w:szCs w:val="24"/>
              </w:rPr>
              <w:t>ER-1 Rule 6</w:t>
            </w:r>
          </w:p>
        </w:tc>
      </w:tr>
    </w:tbl>
    <w:p w:rsidR="00DE30F3" w:rsidRDefault="00DE30F3" w:rsidP="00DE30F3">
      <w:pPr>
        <w:spacing w:after="0" w:line="240" w:lineRule="auto"/>
        <w:ind w:right="-46"/>
        <w:rPr>
          <w:rFonts w:ascii="Times New Roman" w:hAnsi="Times New Roman" w:cs="Times New Roman"/>
          <w:b/>
          <w:caps/>
          <w:color w:val="002060"/>
          <w:sz w:val="10"/>
          <w:szCs w:val="24"/>
          <w:u w:val="single"/>
        </w:rPr>
      </w:pPr>
    </w:p>
    <w:p w:rsidR="00DE30F3" w:rsidRDefault="00DE30F3" w:rsidP="00DE30F3">
      <w:pPr>
        <w:spacing w:after="0" w:line="240" w:lineRule="auto"/>
        <w:ind w:right="-46"/>
        <w:rPr>
          <w:rFonts w:ascii="Times New Roman" w:hAnsi="Times New Roman" w:cs="Times New Roman"/>
          <w:b/>
          <w:caps/>
          <w:color w:val="002060"/>
          <w:sz w:val="10"/>
          <w:szCs w:val="24"/>
          <w:u w:val="single"/>
        </w:rPr>
      </w:pPr>
    </w:p>
    <w:p w:rsidR="00DE30F3" w:rsidRPr="00CC0DA3" w:rsidRDefault="00DE30F3" w:rsidP="008A089C">
      <w:pPr>
        <w:pStyle w:val="BodyText"/>
        <w:numPr>
          <w:ilvl w:val="0"/>
          <w:numId w:val="21"/>
        </w:numPr>
        <w:jc w:val="both"/>
        <w:rPr>
          <w:rFonts w:ascii="Times New Roman" w:hAnsi="Times New Roman" w:cs="Times New Roman"/>
          <w:color w:val="0070C0"/>
          <w:sz w:val="24"/>
          <w:u w:val="single"/>
        </w:rPr>
      </w:pPr>
      <w:r w:rsidRPr="00CC0DA3">
        <w:rPr>
          <w:rFonts w:ascii="Times New Roman" w:hAnsi="Times New Roman" w:cs="Times New Roman"/>
          <w:color w:val="0070C0"/>
          <w:sz w:val="24"/>
          <w:u w:val="single"/>
        </w:rPr>
        <w:t xml:space="preserve">Maharashtra Professional Tax Act update: </w:t>
      </w:r>
    </w:p>
    <w:p w:rsidR="00DE30F3" w:rsidRDefault="00DE30F3" w:rsidP="00DE30F3">
      <w:pPr>
        <w:pStyle w:val="BodyText"/>
        <w:jc w:val="both"/>
        <w:rPr>
          <w:rFonts w:ascii="Times New Roman" w:hAnsi="Times New Roman" w:cs="Times New Roman"/>
          <w:color w:val="0070C0"/>
          <w:sz w:val="24"/>
        </w:rPr>
      </w:pPr>
    </w:p>
    <w:p w:rsidR="00DE30F3" w:rsidRPr="00CC0DA3" w:rsidRDefault="00DE30F3" w:rsidP="00DE30F3">
      <w:pPr>
        <w:pStyle w:val="BodyText"/>
        <w:jc w:val="both"/>
        <w:rPr>
          <w:rFonts w:ascii="Times New Roman" w:hAnsi="Times New Roman" w:cs="Times New Roman"/>
          <w:i/>
          <w:color w:val="7030A0"/>
          <w:sz w:val="24"/>
        </w:rPr>
      </w:pPr>
      <w:r>
        <w:rPr>
          <w:rFonts w:ascii="Times New Roman" w:hAnsi="Times New Roman" w:cs="Times New Roman"/>
          <w:i/>
          <w:color w:val="7030A0"/>
          <w:sz w:val="24"/>
        </w:rPr>
        <w:t>"</w:t>
      </w:r>
      <w:r w:rsidRPr="00CC0DA3">
        <w:rPr>
          <w:rFonts w:ascii="Times New Roman" w:hAnsi="Times New Roman" w:cs="Times New Roman"/>
          <w:i/>
          <w:color w:val="7030A0"/>
          <w:sz w:val="24"/>
        </w:rPr>
        <w:t>Enjoy benefit of late fee waiver. File all your pending Profession Tax returns for periods up to December 2021 without late fee by 31st March 2022 only by paying Tax and Interest</w:t>
      </w:r>
      <w:r>
        <w:rPr>
          <w:rFonts w:ascii="Times New Roman" w:hAnsi="Times New Roman" w:cs="Times New Roman"/>
          <w:i/>
          <w:color w:val="7030A0"/>
          <w:sz w:val="24"/>
        </w:rPr>
        <w:t>.</w:t>
      </w:r>
      <w:r w:rsidRPr="00CC0DA3">
        <w:rPr>
          <w:rFonts w:ascii="Times New Roman" w:hAnsi="Times New Roman" w:cs="Times New Roman"/>
          <w:i/>
          <w:color w:val="7030A0"/>
          <w:sz w:val="24"/>
        </w:rPr>
        <w:t>"</w:t>
      </w:r>
    </w:p>
    <w:p w:rsidR="00DE30F3" w:rsidRDefault="00DE30F3" w:rsidP="00DE30F3">
      <w:pPr>
        <w:spacing w:after="0" w:line="240" w:lineRule="auto"/>
        <w:ind w:right="-46"/>
        <w:rPr>
          <w:rFonts w:ascii="Times New Roman" w:hAnsi="Times New Roman" w:cs="Times New Roman"/>
          <w:b/>
          <w:caps/>
          <w:color w:val="002060"/>
          <w:sz w:val="10"/>
          <w:szCs w:val="24"/>
          <w:u w:val="single"/>
        </w:rPr>
      </w:pPr>
    </w:p>
    <w:p w:rsidR="00DE30F3" w:rsidRPr="00EA06AB" w:rsidRDefault="00DE30F3" w:rsidP="00DE30F3">
      <w:pPr>
        <w:spacing w:after="0" w:line="240" w:lineRule="auto"/>
        <w:ind w:right="-46"/>
        <w:rPr>
          <w:rFonts w:ascii="Times New Roman" w:hAnsi="Times New Roman" w:cs="Times New Roman"/>
          <w:b/>
          <w:caps/>
          <w:color w:val="002060"/>
          <w:sz w:val="10"/>
          <w:szCs w:val="24"/>
          <w:u w:val="single"/>
        </w:rPr>
      </w:pPr>
    </w:p>
    <w:p w:rsidR="00DE30F3" w:rsidRPr="00C418BB" w:rsidRDefault="00DE30F3" w:rsidP="00DE30F3">
      <w:pPr>
        <w:pStyle w:val="NoSpacing"/>
        <w:ind w:right="-46"/>
        <w:jc w:val="both"/>
        <w:rPr>
          <w:rFonts w:ascii="Times New Roman" w:hAnsi="Times New Roman" w:cs="Times New Roman"/>
          <w:color w:val="002060"/>
          <w:sz w:val="12"/>
          <w:szCs w:val="24"/>
        </w:rPr>
      </w:pPr>
    </w:p>
    <w:p w:rsidR="00DE30F3" w:rsidRPr="00EA06AB" w:rsidRDefault="00DE30F3" w:rsidP="008A089C">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March, 2022</w:t>
      </w:r>
      <w:r w:rsidRPr="00EA06AB">
        <w:rPr>
          <w:rFonts w:ascii="Times New Roman" w:hAnsi="Times New Roman" w:cs="Times New Roman"/>
          <w:b/>
          <w:caps/>
          <w:color w:val="002060"/>
          <w:sz w:val="28"/>
          <w:szCs w:val="24"/>
          <w:u w:val="single"/>
        </w:rPr>
        <w:t>:</w:t>
      </w:r>
    </w:p>
    <w:p w:rsidR="00DE30F3" w:rsidRPr="00650899" w:rsidRDefault="00DE30F3" w:rsidP="00DE30F3">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DE30F3" w:rsidRPr="00731DA7" w:rsidTr="00BA76A4">
        <w:tc>
          <w:tcPr>
            <w:tcW w:w="648" w:type="dxa"/>
            <w:shd w:val="clear" w:color="auto" w:fill="FBD4B4" w:themeFill="accent6" w:themeFillTint="66"/>
          </w:tcPr>
          <w:p w:rsidR="00DE30F3" w:rsidRPr="00731DA7" w:rsidRDefault="00DE30F3" w:rsidP="00BA76A4">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DE30F3" w:rsidRDefault="00DE30F3" w:rsidP="00BA76A4">
            <w:pPr>
              <w:tabs>
                <w:tab w:val="left" w:pos="900"/>
              </w:tabs>
              <w:ind w:right="-46"/>
              <w:jc w:val="center"/>
              <w:rPr>
                <w:rFonts w:ascii="Times New Roman" w:hAnsi="Times New Roman" w:cs="Times New Roman"/>
                <w:b/>
                <w:sz w:val="24"/>
                <w:szCs w:val="24"/>
              </w:rPr>
            </w:pPr>
            <w:r w:rsidRPr="00731DA7">
              <w:rPr>
                <w:rFonts w:ascii="Times New Roman" w:hAnsi="Times New Roman" w:cs="Times New Roman"/>
                <w:b/>
                <w:sz w:val="24"/>
                <w:szCs w:val="24"/>
              </w:rPr>
              <w:t>Particulars</w:t>
            </w:r>
          </w:p>
          <w:p w:rsidR="002E7791" w:rsidRPr="002E7791" w:rsidRDefault="002E7791" w:rsidP="00BA76A4">
            <w:pPr>
              <w:tabs>
                <w:tab w:val="left" w:pos="900"/>
              </w:tabs>
              <w:ind w:right="-46"/>
              <w:jc w:val="center"/>
              <w:rPr>
                <w:rFonts w:ascii="Times New Roman" w:hAnsi="Times New Roman" w:cs="Times New Roman"/>
                <w:b/>
                <w:bCs/>
                <w:sz w:val="14"/>
                <w:szCs w:val="24"/>
              </w:rPr>
            </w:pPr>
          </w:p>
        </w:tc>
        <w:tc>
          <w:tcPr>
            <w:tcW w:w="1530" w:type="dxa"/>
            <w:shd w:val="clear" w:color="auto" w:fill="FBD4B4" w:themeFill="accent6" w:themeFillTint="66"/>
          </w:tcPr>
          <w:p w:rsidR="00DE30F3" w:rsidRPr="00831D22" w:rsidRDefault="00DE30F3" w:rsidP="00BA76A4">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DE30F3" w:rsidRPr="00731DA7" w:rsidTr="00BA76A4">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DE30F3" w:rsidRPr="009C7749" w:rsidRDefault="00DE30F3" w:rsidP="00BA76A4">
            <w:pPr>
              <w:tabs>
                <w:tab w:val="left" w:pos="2190"/>
              </w:tabs>
              <w:jc w:val="both"/>
              <w:rPr>
                <w:rFonts w:ascii="Times New Roman" w:hAnsi="Times New Roman" w:cs="Times New Roman"/>
                <w:color w:val="002060"/>
                <w:sz w:val="24"/>
                <w:szCs w:val="24"/>
              </w:rPr>
            </w:pPr>
            <w:r w:rsidRPr="00A57056">
              <w:rPr>
                <w:rFonts w:ascii="Times New Roman" w:hAnsi="Times New Roman" w:cs="Times New Roman"/>
                <w:color w:val="002060"/>
                <w:sz w:val="24"/>
                <w:szCs w:val="24"/>
              </w:rPr>
              <w:t xml:space="preserve">TDS on EPF: When TDS is applicable on </w:t>
            </w:r>
            <w:r>
              <w:rPr>
                <w:rFonts w:ascii="Times New Roman" w:hAnsi="Times New Roman" w:cs="Times New Roman"/>
                <w:color w:val="002060"/>
                <w:sz w:val="24"/>
                <w:szCs w:val="24"/>
              </w:rPr>
              <w:t>EPF withdrawal, how to avoid it</w:t>
            </w:r>
          </w:p>
        </w:tc>
        <w:tc>
          <w:tcPr>
            <w:tcW w:w="1530" w:type="dxa"/>
          </w:tcPr>
          <w:p w:rsidR="00DE30F3" w:rsidRDefault="009A66AD" w:rsidP="00BA76A4">
            <w:pPr>
              <w:jc w:val="center"/>
            </w:pPr>
            <w:hyperlink r:id="rId38"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DE30F3" w:rsidRPr="009C7749" w:rsidRDefault="00DE30F3" w:rsidP="00BA76A4">
            <w:pPr>
              <w:tabs>
                <w:tab w:val="left" w:pos="2190"/>
              </w:tabs>
              <w:jc w:val="both"/>
              <w:rPr>
                <w:rFonts w:ascii="Times New Roman" w:hAnsi="Times New Roman" w:cs="Times New Roman"/>
                <w:color w:val="002060"/>
                <w:sz w:val="24"/>
                <w:szCs w:val="24"/>
              </w:rPr>
            </w:pPr>
            <w:r w:rsidRPr="00A57056">
              <w:rPr>
                <w:rFonts w:ascii="Times New Roman" w:hAnsi="Times New Roman" w:cs="Times New Roman"/>
                <w:color w:val="002060"/>
                <w:sz w:val="24"/>
                <w:szCs w:val="24"/>
              </w:rPr>
              <w:t>How to transfer EPF account from EPFO to employer’s EPF trust and vice ver</w:t>
            </w:r>
            <w:r>
              <w:rPr>
                <w:rFonts w:ascii="Times New Roman" w:hAnsi="Times New Roman" w:cs="Times New Roman"/>
                <w:color w:val="002060"/>
                <w:sz w:val="24"/>
                <w:szCs w:val="24"/>
              </w:rPr>
              <w:t>sa</w:t>
            </w:r>
          </w:p>
        </w:tc>
        <w:tc>
          <w:tcPr>
            <w:tcW w:w="1530" w:type="dxa"/>
          </w:tcPr>
          <w:p w:rsidR="00DE30F3" w:rsidRDefault="009A66AD" w:rsidP="00BA76A4">
            <w:pPr>
              <w:jc w:val="center"/>
            </w:pPr>
            <w:hyperlink r:id="rId39"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DE30F3" w:rsidRPr="0054552E" w:rsidRDefault="00DE30F3" w:rsidP="00BA76A4">
            <w:pPr>
              <w:tabs>
                <w:tab w:val="left" w:pos="900"/>
              </w:tabs>
              <w:jc w:val="both"/>
              <w:rPr>
                <w:rFonts w:ascii="Times New Roman" w:hAnsi="Times New Roman" w:cs="Times New Roman"/>
                <w:color w:val="002060"/>
                <w:sz w:val="24"/>
                <w:szCs w:val="24"/>
                <w:highlight w:val="yellow"/>
              </w:rPr>
            </w:pPr>
            <w:r w:rsidRPr="00A57056">
              <w:rPr>
                <w:rFonts w:ascii="Times New Roman" w:hAnsi="Times New Roman" w:cs="Times New Roman"/>
                <w:color w:val="002060"/>
                <w:sz w:val="24"/>
                <w:szCs w:val="24"/>
              </w:rPr>
              <w:t>How to check your EPF claim status: Step-by-step guide</w:t>
            </w:r>
          </w:p>
        </w:tc>
        <w:tc>
          <w:tcPr>
            <w:tcW w:w="1530" w:type="dxa"/>
          </w:tcPr>
          <w:p w:rsidR="00DE30F3" w:rsidRDefault="009A66AD" w:rsidP="00BA76A4">
            <w:pPr>
              <w:jc w:val="center"/>
            </w:pPr>
            <w:hyperlink r:id="rId40"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DE30F3" w:rsidRPr="003043E1" w:rsidRDefault="00DE30F3" w:rsidP="00BA76A4">
            <w:pPr>
              <w:tabs>
                <w:tab w:val="left" w:pos="2190"/>
              </w:tabs>
              <w:jc w:val="both"/>
              <w:rPr>
                <w:rFonts w:ascii="Times New Roman" w:hAnsi="Times New Roman" w:cs="Times New Roman"/>
                <w:color w:val="002060"/>
                <w:sz w:val="24"/>
                <w:szCs w:val="24"/>
              </w:rPr>
            </w:pPr>
            <w:r w:rsidRPr="00A57056">
              <w:rPr>
                <w:rFonts w:ascii="Times New Roman" w:hAnsi="Times New Roman" w:cs="Times New Roman"/>
                <w:color w:val="002060"/>
                <w:sz w:val="24"/>
                <w:szCs w:val="24"/>
              </w:rPr>
              <w:t>Can 2 months gap in job affect 5-year continuous service norm to withdraw EPF?</w:t>
            </w:r>
          </w:p>
        </w:tc>
        <w:tc>
          <w:tcPr>
            <w:tcW w:w="1530" w:type="dxa"/>
          </w:tcPr>
          <w:p w:rsidR="00DE30F3" w:rsidRDefault="009A66AD" w:rsidP="00BA76A4">
            <w:pPr>
              <w:jc w:val="center"/>
            </w:pPr>
            <w:hyperlink r:id="rId41"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DE30F3" w:rsidRPr="00671802" w:rsidRDefault="00DE30F3" w:rsidP="00BA76A4">
            <w:pPr>
              <w:tabs>
                <w:tab w:val="left" w:pos="2190"/>
              </w:tabs>
              <w:jc w:val="both"/>
              <w:rPr>
                <w:rFonts w:ascii="Times New Roman" w:hAnsi="Times New Roman" w:cs="Times New Roman"/>
                <w:color w:val="002060"/>
                <w:sz w:val="24"/>
                <w:szCs w:val="24"/>
              </w:rPr>
            </w:pPr>
            <w:r w:rsidRPr="00A57056">
              <w:rPr>
                <w:rFonts w:ascii="Times New Roman" w:hAnsi="Times New Roman" w:cs="Times New Roman"/>
                <w:color w:val="002060"/>
                <w:sz w:val="24"/>
                <w:szCs w:val="24"/>
              </w:rPr>
              <w:t>Employer has to pay damages for delay in payment of EPF contribution: SC</w:t>
            </w:r>
          </w:p>
        </w:tc>
        <w:tc>
          <w:tcPr>
            <w:tcW w:w="1530" w:type="dxa"/>
          </w:tcPr>
          <w:p w:rsidR="00DE30F3" w:rsidRDefault="009A66AD" w:rsidP="00BA76A4">
            <w:pPr>
              <w:jc w:val="center"/>
              <w:rPr>
                <w:rStyle w:val="Hyperlink"/>
                <w:rFonts w:ascii="Times New Roman" w:hAnsi="Times New Roman" w:cs="Times New Roman"/>
                <w:sz w:val="24"/>
                <w:szCs w:val="24"/>
              </w:rPr>
            </w:pPr>
            <w:hyperlink r:id="rId42"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DE30F3" w:rsidRPr="009C7749" w:rsidRDefault="00DE30F3" w:rsidP="00BA76A4">
            <w:pPr>
              <w:tabs>
                <w:tab w:val="left" w:pos="2190"/>
              </w:tabs>
              <w:jc w:val="both"/>
              <w:rPr>
                <w:rFonts w:ascii="Times New Roman" w:hAnsi="Times New Roman" w:cs="Times New Roman"/>
                <w:color w:val="002060"/>
                <w:sz w:val="24"/>
                <w:szCs w:val="24"/>
              </w:rPr>
            </w:pPr>
            <w:r w:rsidRPr="006E270A">
              <w:rPr>
                <w:rFonts w:ascii="Times New Roman" w:hAnsi="Times New Roman" w:cs="Times New Roman"/>
                <w:color w:val="002060"/>
                <w:sz w:val="24"/>
                <w:szCs w:val="24"/>
              </w:rPr>
              <w:t>230th meeting of Central Board of Trustees, Employees' Provident Fund is being organised from 11th-12th March, 2022 in Guwahati, Assam.</w:t>
            </w:r>
          </w:p>
        </w:tc>
        <w:tc>
          <w:tcPr>
            <w:tcW w:w="1530" w:type="dxa"/>
          </w:tcPr>
          <w:p w:rsidR="00DE30F3" w:rsidRDefault="009A66AD" w:rsidP="00BA76A4">
            <w:pPr>
              <w:jc w:val="center"/>
            </w:pPr>
            <w:hyperlink r:id="rId43"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DE30F3" w:rsidRPr="009C7749" w:rsidRDefault="00DE30F3" w:rsidP="00BA76A4">
            <w:pPr>
              <w:tabs>
                <w:tab w:val="left" w:pos="2190"/>
              </w:tabs>
              <w:jc w:val="both"/>
              <w:rPr>
                <w:rFonts w:ascii="Times New Roman" w:hAnsi="Times New Roman" w:cs="Times New Roman"/>
                <w:color w:val="002060"/>
                <w:sz w:val="24"/>
                <w:szCs w:val="24"/>
              </w:rPr>
            </w:pPr>
            <w:r w:rsidRPr="006E270A">
              <w:rPr>
                <w:rFonts w:ascii="Times New Roman" w:hAnsi="Times New Roman" w:cs="Times New Roman"/>
                <w:color w:val="002060"/>
                <w:sz w:val="24"/>
                <w:szCs w:val="24"/>
              </w:rPr>
              <w:t>EPFO cuts interest rate to 8.1% for 2021-22, lowest in at least 16 years</w:t>
            </w:r>
          </w:p>
        </w:tc>
        <w:tc>
          <w:tcPr>
            <w:tcW w:w="1530" w:type="dxa"/>
          </w:tcPr>
          <w:p w:rsidR="00DE30F3" w:rsidRDefault="009A66AD" w:rsidP="00BA76A4">
            <w:pPr>
              <w:jc w:val="center"/>
            </w:pPr>
            <w:hyperlink r:id="rId44"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DE30F3" w:rsidRPr="0054552E" w:rsidRDefault="00DE30F3" w:rsidP="00BA76A4">
            <w:pPr>
              <w:tabs>
                <w:tab w:val="left" w:pos="900"/>
              </w:tabs>
              <w:jc w:val="both"/>
              <w:rPr>
                <w:rFonts w:ascii="Times New Roman" w:hAnsi="Times New Roman" w:cs="Times New Roman"/>
                <w:color w:val="002060"/>
                <w:sz w:val="24"/>
                <w:szCs w:val="24"/>
                <w:highlight w:val="yellow"/>
              </w:rPr>
            </w:pPr>
            <w:r w:rsidRPr="006E270A">
              <w:rPr>
                <w:rFonts w:ascii="Times New Roman" w:hAnsi="Times New Roman" w:cs="Times New Roman"/>
                <w:color w:val="002060"/>
                <w:sz w:val="24"/>
                <w:szCs w:val="24"/>
              </w:rPr>
              <w:t>Here's how to do EPF account transfer from EPFO to employer’s EPF trust</w:t>
            </w:r>
          </w:p>
        </w:tc>
        <w:tc>
          <w:tcPr>
            <w:tcW w:w="1530" w:type="dxa"/>
          </w:tcPr>
          <w:p w:rsidR="00DE30F3" w:rsidRDefault="009A66AD" w:rsidP="00BA76A4">
            <w:pPr>
              <w:jc w:val="center"/>
            </w:pPr>
            <w:hyperlink r:id="rId45"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DE30F3" w:rsidRPr="003043E1" w:rsidRDefault="00DE30F3" w:rsidP="00BA76A4">
            <w:pPr>
              <w:tabs>
                <w:tab w:val="left" w:pos="2190"/>
              </w:tabs>
              <w:jc w:val="both"/>
              <w:rPr>
                <w:rFonts w:ascii="Times New Roman" w:hAnsi="Times New Roman" w:cs="Times New Roman"/>
                <w:color w:val="002060"/>
                <w:sz w:val="24"/>
                <w:szCs w:val="24"/>
              </w:rPr>
            </w:pPr>
            <w:r w:rsidRPr="00177311">
              <w:rPr>
                <w:rFonts w:ascii="Times New Roman" w:hAnsi="Times New Roman" w:cs="Times New Roman"/>
                <w:color w:val="002060"/>
                <w:sz w:val="24"/>
                <w:szCs w:val="24"/>
              </w:rPr>
              <w:t>EPFO processes all pending claims of women across the country</w:t>
            </w:r>
          </w:p>
        </w:tc>
        <w:tc>
          <w:tcPr>
            <w:tcW w:w="1530" w:type="dxa"/>
          </w:tcPr>
          <w:p w:rsidR="00DE30F3" w:rsidRDefault="009A66AD" w:rsidP="00BA76A4">
            <w:pPr>
              <w:jc w:val="center"/>
            </w:pPr>
            <w:hyperlink r:id="rId46"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DE30F3" w:rsidRPr="00671802" w:rsidRDefault="00DE30F3" w:rsidP="00BA76A4">
            <w:pPr>
              <w:tabs>
                <w:tab w:val="left" w:pos="2190"/>
              </w:tabs>
              <w:jc w:val="both"/>
              <w:rPr>
                <w:rFonts w:ascii="Times New Roman" w:hAnsi="Times New Roman" w:cs="Times New Roman"/>
                <w:color w:val="002060"/>
                <w:sz w:val="24"/>
                <w:szCs w:val="24"/>
              </w:rPr>
            </w:pPr>
            <w:r w:rsidRPr="00177311">
              <w:rPr>
                <w:rFonts w:ascii="Times New Roman" w:hAnsi="Times New Roman" w:cs="Times New Roman"/>
                <w:color w:val="002060"/>
                <w:sz w:val="24"/>
                <w:szCs w:val="24"/>
              </w:rPr>
              <w:t>EPFO investments: Commissioner to get power for prompt decisions</w:t>
            </w:r>
          </w:p>
        </w:tc>
        <w:tc>
          <w:tcPr>
            <w:tcW w:w="1530" w:type="dxa"/>
          </w:tcPr>
          <w:p w:rsidR="00DE30F3" w:rsidRDefault="009A66AD" w:rsidP="00BA76A4">
            <w:pPr>
              <w:jc w:val="center"/>
              <w:rPr>
                <w:rStyle w:val="Hyperlink"/>
                <w:rFonts w:ascii="Times New Roman" w:hAnsi="Times New Roman" w:cs="Times New Roman"/>
                <w:sz w:val="24"/>
                <w:szCs w:val="24"/>
              </w:rPr>
            </w:pPr>
            <w:hyperlink r:id="rId47"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11</w:t>
            </w:r>
          </w:p>
        </w:tc>
        <w:tc>
          <w:tcPr>
            <w:tcW w:w="7632" w:type="dxa"/>
          </w:tcPr>
          <w:p w:rsidR="00DE30F3" w:rsidRPr="00177311" w:rsidRDefault="00DE30F3" w:rsidP="00BA76A4">
            <w:pPr>
              <w:tabs>
                <w:tab w:val="left" w:pos="2190"/>
              </w:tabs>
              <w:jc w:val="both"/>
              <w:rPr>
                <w:rFonts w:ascii="Times New Roman" w:hAnsi="Times New Roman" w:cs="Times New Roman"/>
                <w:color w:val="002060"/>
                <w:sz w:val="24"/>
                <w:szCs w:val="24"/>
              </w:rPr>
            </w:pPr>
            <w:r w:rsidRPr="00177311">
              <w:rPr>
                <w:rFonts w:ascii="Times New Roman" w:hAnsi="Times New Roman" w:cs="Times New Roman"/>
                <w:color w:val="002060"/>
                <w:sz w:val="24"/>
                <w:szCs w:val="24"/>
              </w:rPr>
              <w:t xml:space="preserve">EPFO urges companies to facilitate </w:t>
            </w:r>
            <w:r>
              <w:rPr>
                <w:rFonts w:ascii="Times New Roman" w:hAnsi="Times New Roman" w:cs="Times New Roman"/>
                <w:color w:val="002060"/>
                <w:sz w:val="24"/>
                <w:szCs w:val="24"/>
              </w:rPr>
              <w:t>e-nomination of women employees</w:t>
            </w:r>
          </w:p>
        </w:tc>
        <w:tc>
          <w:tcPr>
            <w:tcW w:w="1530" w:type="dxa"/>
          </w:tcPr>
          <w:p w:rsidR="00DE30F3" w:rsidRDefault="009A66AD" w:rsidP="00BA76A4">
            <w:pPr>
              <w:jc w:val="center"/>
              <w:rPr>
                <w:rStyle w:val="Hyperlink"/>
                <w:rFonts w:ascii="Times New Roman" w:hAnsi="Times New Roman" w:cs="Times New Roman"/>
                <w:sz w:val="24"/>
                <w:szCs w:val="24"/>
              </w:rPr>
            </w:pPr>
            <w:hyperlink r:id="rId48"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12</w:t>
            </w:r>
          </w:p>
        </w:tc>
        <w:tc>
          <w:tcPr>
            <w:tcW w:w="7632" w:type="dxa"/>
          </w:tcPr>
          <w:p w:rsidR="00DE30F3" w:rsidRPr="000F30AB" w:rsidRDefault="00DE30F3" w:rsidP="00BA76A4">
            <w:pPr>
              <w:tabs>
                <w:tab w:val="left" w:pos="3615"/>
              </w:tabs>
              <w:jc w:val="both"/>
              <w:rPr>
                <w:rFonts w:ascii="Times New Roman" w:hAnsi="Times New Roman" w:cs="Times New Roman"/>
                <w:color w:val="002060"/>
                <w:sz w:val="24"/>
                <w:szCs w:val="24"/>
              </w:rPr>
            </w:pPr>
            <w:r w:rsidRPr="007213C6">
              <w:rPr>
                <w:rFonts w:ascii="Times New Roman" w:hAnsi="Times New Roman" w:cs="Times New Roman"/>
                <w:color w:val="002060"/>
                <w:sz w:val="24"/>
                <w:szCs w:val="24"/>
              </w:rPr>
              <w:t xml:space="preserve">Labour Minister Shri </w:t>
            </w:r>
            <w:proofErr w:type="spellStart"/>
            <w:r w:rsidRPr="007213C6">
              <w:rPr>
                <w:rFonts w:ascii="Times New Roman" w:hAnsi="Times New Roman" w:cs="Times New Roman"/>
                <w:color w:val="002060"/>
                <w:sz w:val="24"/>
                <w:szCs w:val="24"/>
              </w:rPr>
              <w:t>Bhupendra</w:t>
            </w:r>
            <w:proofErr w:type="spellEnd"/>
            <w:r w:rsidRPr="007213C6">
              <w:rPr>
                <w:rFonts w:ascii="Times New Roman" w:hAnsi="Times New Roman" w:cs="Times New Roman"/>
                <w:color w:val="002060"/>
                <w:sz w:val="24"/>
                <w:szCs w:val="24"/>
              </w:rPr>
              <w:t xml:space="preserve"> Yadav releases Book titled ‘Role of Labour in India’s Development’</w:t>
            </w:r>
          </w:p>
        </w:tc>
        <w:tc>
          <w:tcPr>
            <w:tcW w:w="1530" w:type="dxa"/>
          </w:tcPr>
          <w:p w:rsidR="00DE30F3" w:rsidRDefault="009A66AD" w:rsidP="00BA76A4">
            <w:pPr>
              <w:jc w:val="center"/>
            </w:pPr>
            <w:hyperlink r:id="rId49" w:history="1">
              <w:r w:rsidR="00DE30F3" w:rsidRPr="008F2F2E">
                <w:rPr>
                  <w:rStyle w:val="Hyperlink"/>
                  <w:rFonts w:ascii="Times New Roman" w:hAnsi="Times New Roman" w:cs="Times New Roman"/>
                  <w:sz w:val="24"/>
                  <w:szCs w:val="24"/>
                </w:rPr>
                <w:t>Click</w:t>
              </w:r>
            </w:hyperlink>
            <w:r w:rsidR="00DE30F3" w:rsidRPr="008F2F2E">
              <w:rPr>
                <w:rStyle w:val="Hyperlink"/>
                <w:rFonts w:ascii="Times New Roman" w:hAnsi="Times New Roman" w:cs="Times New Roman"/>
                <w:sz w:val="24"/>
                <w:szCs w:val="24"/>
              </w:rPr>
              <w:t xml:space="preserve"> </w:t>
            </w:r>
            <w:hyperlink r:id="rId50" w:history="1">
              <w:r w:rsidR="00DE30F3" w:rsidRPr="008F2F2E">
                <w:rPr>
                  <w:rStyle w:val="Hyperlink"/>
                  <w:rFonts w:ascii="Times New Roman" w:hAnsi="Times New Roman" w:cs="Times New Roman"/>
                  <w:sz w:val="24"/>
                  <w:szCs w:val="24"/>
                </w:rPr>
                <w:t>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13</w:t>
            </w:r>
          </w:p>
        </w:tc>
        <w:tc>
          <w:tcPr>
            <w:tcW w:w="7632" w:type="dxa"/>
          </w:tcPr>
          <w:p w:rsidR="00DE30F3" w:rsidRPr="009C7749" w:rsidRDefault="00DE30F3" w:rsidP="00BA76A4">
            <w:pPr>
              <w:tabs>
                <w:tab w:val="left" w:pos="2190"/>
              </w:tabs>
              <w:jc w:val="both"/>
              <w:rPr>
                <w:rFonts w:ascii="Times New Roman" w:hAnsi="Times New Roman" w:cs="Times New Roman"/>
                <w:color w:val="002060"/>
                <w:sz w:val="24"/>
                <w:szCs w:val="24"/>
              </w:rPr>
            </w:pPr>
            <w:r w:rsidRPr="003F217D">
              <w:rPr>
                <w:rFonts w:ascii="Times New Roman" w:hAnsi="Times New Roman" w:cs="Times New Roman"/>
                <w:color w:val="002060"/>
                <w:sz w:val="24"/>
                <w:szCs w:val="24"/>
              </w:rPr>
              <w:t xml:space="preserve">EPF interest rate cut will force India's salaried class </w:t>
            </w:r>
            <w:r>
              <w:rPr>
                <w:rFonts w:ascii="Times New Roman" w:hAnsi="Times New Roman" w:cs="Times New Roman"/>
                <w:color w:val="002060"/>
                <w:sz w:val="24"/>
                <w:szCs w:val="24"/>
              </w:rPr>
              <w:t>to rework their retirement math</w:t>
            </w:r>
          </w:p>
        </w:tc>
        <w:tc>
          <w:tcPr>
            <w:tcW w:w="1530" w:type="dxa"/>
          </w:tcPr>
          <w:p w:rsidR="00DE30F3" w:rsidRPr="003F217D" w:rsidRDefault="00DE30F3" w:rsidP="00BA76A4">
            <w:pPr>
              <w:jc w:val="center"/>
              <w:rPr>
                <w:rStyle w:val="Hyperlink"/>
                <w:rFonts w:ascii="Times New Roman" w:hAnsi="Times New Roman" w:cs="Times New Roman"/>
                <w:sz w:val="8"/>
                <w:szCs w:val="24"/>
              </w:rPr>
            </w:pPr>
          </w:p>
          <w:p w:rsidR="00DE30F3" w:rsidRDefault="009A66AD" w:rsidP="00BA76A4">
            <w:pPr>
              <w:jc w:val="center"/>
            </w:pPr>
            <w:hyperlink r:id="rId51"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14</w:t>
            </w:r>
          </w:p>
        </w:tc>
        <w:tc>
          <w:tcPr>
            <w:tcW w:w="7632" w:type="dxa"/>
          </w:tcPr>
          <w:p w:rsidR="00DE30F3" w:rsidRPr="0054552E" w:rsidRDefault="00DE30F3" w:rsidP="00BA76A4">
            <w:pPr>
              <w:tabs>
                <w:tab w:val="left" w:pos="900"/>
              </w:tabs>
              <w:jc w:val="both"/>
              <w:rPr>
                <w:rFonts w:ascii="Times New Roman" w:hAnsi="Times New Roman" w:cs="Times New Roman"/>
                <w:color w:val="002060"/>
                <w:sz w:val="24"/>
                <w:szCs w:val="24"/>
                <w:highlight w:val="yellow"/>
              </w:rPr>
            </w:pPr>
            <w:r w:rsidRPr="003F2D3E">
              <w:rPr>
                <w:rFonts w:ascii="Times New Roman" w:hAnsi="Times New Roman" w:cs="Times New Roman"/>
                <w:color w:val="002060"/>
                <w:sz w:val="24"/>
                <w:szCs w:val="24"/>
              </w:rPr>
              <w:t xml:space="preserve">Contributions to EPF exceeding </w:t>
            </w:r>
            <w:proofErr w:type="spellStart"/>
            <w:r w:rsidRPr="003F2D3E">
              <w:rPr>
                <w:rFonts w:ascii="Times New Roman" w:hAnsi="Times New Roman" w:cs="Times New Roman"/>
                <w:color w:val="002060"/>
                <w:sz w:val="24"/>
                <w:szCs w:val="24"/>
              </w:rPr>
              <w:t>Rs</w:t>
            </w:r>
            <w:proofErr w:type="spellEnd"/>
            <w:r w:rsidRPr="003F2D3E">
              <w:rPr>
                <w:rFonts w:ascii="Times New Roman" w:hAnsi="Times New Roman" w:cs="Times New Roman"/>
                <w:color w:val="002060"/>
                <w:sz w:val="24"/>
                <w:szCs w:val="24"/>
              </w:rPr>
              <w:t xml:space="preserve"> 2.5 lakh to be taxed, details here</w:t>
            </w:r>
          </w:p>
        </w:tc>
        <w:tc>
          <w:tcPr>
            <w:tcW w:w="1530" w:type="dxa"/>
          </w:tcPr>
          <w:p w:rsidR="00DE30F3" w:rsidRDefault="009A66AD" w:rsidP="00BA76A4">
            <w:pPr>
              <w:jc w:val="center"/>
            </w:pPr>
            <w:hyperlink r:id="rId52" w:history="1">
              <w:r w:rsidR="00DE30F3" w:rsidRPr="002D145A">
                <w:rPr>
                  <w:rStyle w:val="Hyperlink"/>
                  <w:rFonts w:ascii="Times New Roman" w:hAnsi="Times New Roman" w:cs="Times New Roman"/>
                  <w:sz w:val="24"/>
                  <w:szCs w:val="24"/>
                </w:rPr>
                <w:t>Click Here</w:t>
              </w:r>
            </w:hyperlink>
          </w:p>
        </w:tc>
      </w:tr>
      <w:tr w:rsidR="00DE30F3" w:rsidRPr="00731DA7" w:rsidTr="00BA76A4">
        <w:trPr>
          <w:trHeight w:val="179"/>
        </w:trPr>
        <w:tc>
          <w:tcPr>
            <w:tcW w:w="648" w:type="dxa"/>
          </w:tcPr>
          <w:p w:rsidR="00DE30F3" w:rsidRPr="00731DA7" w:rsidRDefault="00DE30F3" w:rsidP="00BA76A4">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15</w:t>
            </w:r>
          </w:p>
        </w:tc>
        <w:tc>
          <w:tcPr>
            <w:tcW w:w="7632" w:type="dxa"/>
          </w:tcPr>
          <w:p w:rsidR="00DE30F3" w:rsidRPr="003043E1" w:rsidRDefault="00DE30F3" w:rsidP="00BA76A4">
            <w:pPr>
              <w:tabs>
                <w:tab w:val="left" w:pos="2190"/>
              </w:tabs>
              <w:jc w:val="both"/>
              <w:rPr>
                <w:rFonts w:ascii="Times New Roman" w:hAnsi="Times New Roman" w:cs="Times New Roman"/>
                <w:color w:val="002060"/>
                <w:sz w:val="24"/>
                <w:szCs w:val="24"/>
              </w:rPr>
            </w:pPr>
            <w:r w:rsidRPr="003F2D3E">
              <w:rPr>
                <w:rFonts w:ascii="Times New Roman" w:hAnsi="Times New Roman" w:cs="Times New Roman"/>
                <w:color w:val="002060"/>
                <w:sz w:val="24"/>
                <w:szCs w:val="24"/>
              </w:rPr>
              <w:t>EPFO may have declared a lower interest rate of 8.1</w:t>
            </w:r>
            <w:r>
              <w:rPr>
                <w:rFonts w:ascii="Times New Roman" w:hAnsi="Times New Roman" w:cs="Times New Roman"/>
                <w:color w:val="002060"/>
                <w:sz w:val="24"/>
                <w:szCs w:val="24"/>
              </w:rPr>
              <w:t>%</w:t>
            </w:r>
            <w:r w:rsidRPr="003F2D3E">
              <w:rPr>
                <w:rFonts w:ascii="Times New Roman" w:hAnsi="Times New Roman" w:cs="Times New Roman"/>
                <w:color w:val="002060"/>
                <w:sz w:val="24"/>
                <w:szCs w:val="24"/>
              </w:rPr>
              <w:t xml:space="preserve"> for the </w:t>
            </w:r>
            <w:r>
              <w:rPr>
                <w:rFonts w:ascii="Times New Roman" w:hAnsi="Times New Roman" w:cs="Times New Roman"/>
                <w:color w:val="002060"/>
                <w:sz w:val="24"/>
                <w:szCs w:val="24"/>
              </w:rPr>
              <w:t>FY</w:t>
            </w:r>
            <w:r w:rsidRPr="003F2D3E">
              <w:rPr>
                <w:rFonts w:ascii="Times New Roman" w:hAnsi="Times New Roman" w:cs="Times New Roman"/>
                <w:color w:val="002060"/>
                <w:sz w:val="24"/>
                <w:szCs w:val="24"/>
              </w:rPr>
              <w:t xml:space="preserve"> 2021-22, </w:t>
            </w:r>
            <w:r w:rsidRPr="003F2D3E">
              <w:rPr>
                <w:rFonts w:ascii="Times New Roman" w:hAnsi="Times New Roman" w:cs="Times New Roman"/>
                <w:color w:val="002060"/>
                <w:sz w:val="24"/>
                <w:szCs w:val="24"/>
              </w:rPr>
              <w:lastRenderedPageBreak/>
              <w:t>but it remains a highly-attractive, tax-efficient, long-term investment avenue.</w:t>
            </w:r>
          </w:p>
        </w:tc>
        <w:tc>
          <w:tcPr>
            <w:tcW w:w="1530" w:type="dxa"/>
          </w:tcPr>
          <w:p w:rsidR="00DE30F3" w:rsidRDefault="00DE30F3" w:rsidP="00BA76A4">
            <w:pPr>
              <w:jc w:val="center"/>
              <w:rPr>
                <w:rStyle w:val="Hyperlink"/>
                <w:rFonts w:ascii="Times New Roman" w:hAnsi="Times New Roman" w:cs="Times New Roman"/>
                <w:sz w:val="24"/>
                <w:szCs w:val="24"/>
              </w:rPr>
            </w:pPr>
          </w:p>
          <w:p w:rsidR="00DE30F3" w:rsidRDefault="009A66AD" w:rsidP="00BA76A4">
            <w:pPr>
              <w:jc w:val="center"/>
            </w:pPr>
            <w:hyperlink r:id="rId53" w:history="1">
              <w:r w:rsidR="00DE30F3" w:rsidRPr="002D145A">
                <w:rPr>
                  <w:rStyle w:val="Hyperlink"/>
                  <w:rFonts w:ascii="Times New Roman" w:hAnsi="Times New Roman" w:cs="Times New Roman"/>
                  <w:sz w:val="24"/>
                  <w:szCs w:val="24"/>
                </w:rPr>
                <w:t>Click Here</w:t>
              </w:r>
            </w:hyperlink>
          </w:p>
        </w:tc>
      </w:tr>
    </w:tbl>
    <w:p w:rsidR="00DE30F3" w:rsidRPr="00EA06AB" w:rsidRDefault="00DE30F3" w:rsidP="00DE30F3">
      <w:pPr>
        <w:spacing w:after="0" w:line="240" w:lineRule="auto"/>
        <w:ind w:right="-46"/>
        <w:jc w:val="both"/>
        <w:rPr>
          <w:rFonts w:ascii="Times New Roman" w:hAnsi="Times New Roman" w:cs="Times New Roman"/>
          <w:b/>
          <w:caps/>
          <w:color w:val="002060"/>
          <w:sz w:val="8"/>
          <w:szCs w:val="24"/>
          <w:u w:val="single"/>
        </w:rPr>
      </w:pPr>
    </w:p>
    <w:p w:rsidR="00DE30F3" w:rsidRPr="00EA06AB" w:rsidRDefault="00DE30F3" w:rsidP="00DE30F3">
      <w:pPr>
        <w:spacing w:after="0" w:line="240" w:lineRule="auto"/>
        <w:ind w:right="-46"/>
        <w:jc w:val="both"/>
        <w:rPr>
          <w:rFonts w:ascii="Times New Roman" w:hAnsi="Times New Roman" w:cs="Times New Roman"/>
          <w:b/>
          <w:caps/>
          <w:color w:val="002060"/>
          <w:sz w:val="8"/>
          <w:szCs w:val="24"/>
          <w:u w:val="single"/>
        </w:rPr>
      </w:pPr>
    </w:p>
    <w:p w:rsidR="00DE30F3" w:rsidRPr="00EA06AB" w:rsidRDefault="00DE30F3" w:rsidP="00DE30F3">
      <w:pPr>
        <w:spacing w:after="0" w:line="240" w:lineRule="auto"/>
        <w:ind w:right="-46"/>
        <w:jc w:val="both"/>
        <w:rPr>
          <w:rFonts w:ascii="Times New Roman" w:hAnsi="Times New Roman" w:cs="Times New Roman"/>
          <w:b/>
          <w:caps/>
          <w:color w:val="002060"/>
          <w:sz w:val="8"/>
          <w:szCs w:val="24"/>
          <w:u w:val="single"/>
        </w:rPr>
      </w:pPr>
    </w:p>
    <w:p w:rsidR="00DE30F3" w:rsidRPr="002E7791" w:rsidRDefault="00DE30F3" w:rsidP="008A54F2">
      <w:pPr>
        <w:shd w:val="clear" w:color="auto" w:fill="FFFFCC"/>
        <w:spacing w:after="0" w:line="240" w:lineRule="auto"/>
        <w:ind w:right="-46"/>
        <w:jc w:val="center"/>
        <w:rPr>
          <w:rFonts w:ascii="Times New Roman" w:hAnsi="Times New Roman" w:cs="Times New Roman"/>
          <w:b/>
          <w:caps/>
          <w:color w:val="C00000"/>
          <w:sz w:val="36"/>
          <w:szCs w:val="24"/>
          <w:u w:val="single"/>
        </w:rPr>
      </w:pPr>
      <w:r w:rsidRPr="002E7791">
        <w:rPr>
          <w:rFonts w:ascii="Times New Roman" w:hAnsi="Times New Roman" w:cs="Times New Roman"/>
          <w:b/>
          <w:caps/>
          <w:color w:val="C00000"/>
          <w:sz w:val="36"/>
          <w:szCs w:val="24"/>
          <w:u w:val="single"/>
        </w:rPr>
        <w:t>5. SEBI – Securities Exchange Board of INDIA</w:t>
      </w:r>
    </w:p>
    <w:p w:rsidR="00DE30F3" w:rsidRPr="00EA06AB" w:rsidRDefault="00DE30F3" w:rsidP="00DE30F3">
      <w:pPr>
        <w:spacing w:after="0" w:line="240" w:lineRule="auto"/>
        <w:ind w:right="-46"/>
        <w:jc w:val="both"/>
        <w:rPr>
          <w:rFonts w:ascii="Times New Roman" w:hAnsi="Times New Roman" w:cs="Times New Roman"/>
          <w:b/>
          <w:caps/>
          <w:color w:val="002060"/>
          <w:sz w:val="24"/>
          <w:szCs w:val="24"/>
          <w:u w:val="single"/>
        </w:rPr>
      </w:pPr>
    </w:p>
    <w:p w:rsidR="00DE30F3" w:rsidRPr="00EA06AB" w:rsidRDefault="00DE30F3" w:rsidP="00DE30F3">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DE30F3" w:rsidRDefault="00DE30F3" w:rsidP="00DE30F3">
      <w:pPr>
        <w:pStyle w:val="ListParagraph"/>
        <w:spacing w:after="0" w:line="240" w:lineRule="auto"/>
        <w:ind w:right="-46"/>
        <w:jc w:val="both"/>
        <w:rPr>
          <w:rFonts w:ascii="Times New Roman" w:hAnsi="Times New Roman" w:cs="Times New Roman"/>
          <w:b/>
          <w:caps/>
          <w:color w:val="002060"/>
          <w:sz w:val="24"/>
          <w:szCs w:val="24"/>
          <w:u w:val="single"/>
        </w:rPr>
      </w:pPr>
    </w:p>
    <w:p w:rsidR="00DE30F3" w:rsidRPr="00024493" w:rsidRDefault="00DE30F3" w:rsidP="008A089C">
      <w:pPr>
        <w:pStyle w:val="ListParagraph"/>
        <w:numPr>
          <w:ilvl w:val="0"/>
          <w:numId w:val="14"/>
        </w:numPr>
        <w:spacing w:after="0" w:line="240" w:lineRule="auto"/>
        <w:ind w:right="-46"/>
        <w:jc w:val="both"/>
        <w:rPr>
          <w:rFonts w:ascii="Times New Roman" w:hAnsi="Times New Roman" w:cs="Times New Roman"/>
          <w:b/>
          <w:bCs/>
          <w:color w:val="002060"/>
          <w:sz w:val="28"/>
          <w:szCs w:val="24"/>
          <w:u w:val="single"/>
        </w:rPr>
      </w:pPr>
      <w:r w:rsidRPr="00024493">
        <w:rPr>
          <w:rFonts w:ascii="Times New Roman" w:hAnsi="Times New Roman" w:cs="Times New Roman"/>
          <w:b/>
          <w:bCs/>
          <w:color w:val="002060"/>
          <w:sz w:val="28"/>
          <w:szCs w:val="24"/>
          <w:u w:val="single"/>
        </w:rPr>
        <w:t xml:space="preserve">Quarterly Compliance </w:t>
      </w:r>
    </w:p>
    <w:p w:rsidR="00DE30F3" w:rsidRDefault="00DE30F3" w:rsidP="00DE30F3">
      <w:pPr>
        <w:spacing w:after="0" w:line="240" w:lineRule="auto"/>
        <w:ind w:right="-46"/>
        <w:jc w:val="both"/>
        <w:rPr>
          <w:rFonts w:ascii="Times New Roman" w:hAnsi="Times New Roman" w:cs="Times New Roman"/>
          <w:bCs/>
          <w:color w:val="002060"/>
          <w:sz w:val="16"/>
          <w:szCs w:val="24"/>
        </w:rPr>
      </w:pPr>
    </w:p>
    <w:p w:rsidR="00DE30F3" w:rsidRDefault="00DE30F3" w:rsidP="00DE30F3">
      <w:pPr>
        <w:spacing w:after="0" w:line="240" w:lineRule="auto"/>
        <w:ind w:right="-46"/>
        <w:jc w:val="both"/>
        <w:rPr>
          <w:rFonts w:ascii="Times New Roman" w:hAnsi="Times New Roman" w:cs="Times New Roman"/>
          <w:bCs/>
          <w:color w:val="002060"/>
          <w:sz w:val="16"/>
          <w:szCs w:val="24"/>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4"/>
        <w:gridCol w:w="3402"/>
        <w:gridCol w:w="1843"/>
      </w:tblGrid>
      <w:tr w:rsidR="00DE30F3" w:rsidRPr="00024493" w:rsidTr="00BA76A4">
        <w:trPr>
          <w:trHeight w:val="609"/>
        </w:trPr>
        <w:tc>
          <w:tcPr>
            <w:tcW w:w="4044" w:type="dxa"/>
            <w:shd w:val="clear" w:color="auto" w:fill="F0F0F0"/>
            <w:tcMar>
              <w:top w:w="60" w:type="dxa"/>
              <w:left w:w="75" w:type="dxa"/>
              <w:bottom w:w="60" w:type="dxa"/>
              <w:right w:w="75" w:type="dxa"/>
            </w:tcMar>
            <w:vAlign w:val="center"/>
          </w:tcPr>
          <w:p w:rsidR="00DE30F3" w:rsidRPr="00024493" w:rsidRDefault="00DE30F3" w:rsidP="00BA76A4">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Regulation reference</w:t>
            </w:r>
          </w:p>
        </w:tc>
        <w:tc>
          <w:tcPr>
            <w:tcW w:w="3402" w:type="dxa"/>
            <w:shd w:val="clear" w:color="auto" w:fill="F0F0F0"/>
            <w:tcMar>
              <w:top w:w="60" w:type="dxa"/>
              <w:left w:w="75" w:type="dxa"/>
              <w:bottom w:w="60" w:type="dxa"/>
              <w:right w:w="75" w:type="dxa"/>
            </w:tcMar>
            <w:vAlign w:val="center"/>
          </w:tcPr>
          <w:p w:rsidR="00DE30F3" w:rsidRPr="00024493" w:rsidRDefault="00DE30F3" w:rsidP="00BA76A4">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Timeline</w:t>
            </w:r>
          </w:p>
        </w:tc>
        <w:tc>
          <w:tcPr>
            <w:tcW w:w="1843" w:type="dxa"/>
            <w:shd w:val="clear" w:color="auto" w:fill="F0F0F0"/>
            <w:tcMar>
              <w:top w:w="60" w:type="dxa"/>
              <w:left w:w="75" w:type="dxa"/>
              <w:bottom w:w="60" w:type="dxa"/>
              <w:right w:w="75" w:type="dxa"/>
            </w:tcMar>
            <w:vAlign w:val="center"/>
          </w:tcPr>
          <w:p w:rsidR="00DE30F3" w:rsidRPr="00024493" w:rsidRDefault="00DE30F3" w:rsidP="00BA76A4">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For the quarter ended March</w:t>
            </w:r>
          </w:p>
        </w:tc>
      </w:tr>
      <w:tr w:rsidR="00DE30F3" w:rsidRPr="00024493" w:rsidTr="00BA76A4">
        <w:trPr>
          <w:trHeight w:val="815"/>
        </w:trPr>
        <w:tc>
          <w:tcPr>
            <w:tcW w:w="4044"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Regulation 31 (1) (b)- Shareholding Pattern </w:t>
            </w:r>
            <w:hyperlink r:id="rId54" w:tgtFrame="_blank" w:history="1"/>
          </w:p>
        </w:tc>
        <w:tc>
          <w:tcPr>
            <w:tcW w:w="3402"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21 days from the end of the quarter</w:t>
            </w:r>
          </w:p>
        </w:tc>
        <w:tc>
          <w:tcPr>
            <w:tcW w:w="1843"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By 21-April</w:t>
            </w:r>
          </w:p>
        </w:tc>
      </w:tr>
      <w:tr w:rsidR="00DE30F3" w:rsidRPr="00024493" w:rsidTr="00BA76A4">
        <w:trPr>
          <w:trHeight w:val="574"/>
        </w:trPr>
        <w:tc>
          <w:tcPr>
            <w:tcW w:w="4044"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27(2)(a) – Corporate Governance Report </w:t>
            </w:r>
          </w:p>
        </w:tc>
        <w:tc>
          <w:tcPr>
            <w:tcW w:w="3402" w:type="dxa"/>
            <w:shd w:val="clear" w:color="auto" w:fill="auto"/>
            <w:tcMar>
              <w:top w:w="60" w:type="dxa"/>
              <w:left w:w="75" w:type="dxa"/>
              <w:bottom w:w="60" w:type="dxa"/>
              <w:right w:w="75" w:type="dxa"/>
            </w:tcMar>
            <w:vAlign w:val="center"/>
            <w:hideMark/>
          </w:tcPr>
          <w:p w:rsidR="00DE30F3" w:rsidRPr="00024493" w:rsidRDefault="00DE30F3" w:rsidP="000B113E">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Within </w:t>
            </w:r>
            <w:r w:rsidR="000B113E">
              <w:rPr>
                <w:rFonts w:ascii="Times New Roman" w:hAnsi="Times New Roman" w:cs="Times New Roman"/>
                <w:color w:val="002060"/>
                <w:sz w:val="24"/>
                <w:lang w:eastAsia="en-IN"/>
              </w:rPr>
              <w:t>21</w:t>
            </w:r>
            <w:r w:rsidRPr="00024493">
              <w:rPr>
                <w:rFonts w:ascii="Times New Roman" w:hAnsi="Times New Roman" w:cs="Times New Roman"/>
                <w:color w:val="002060"/>
                <w:sz w:val="24"/>
                <w:lang w:eastAsia="en-IN"/>
              </w:rPr>
              <w:t xml:space="preserve"> days from the end of the quarter.</w:t>
            </w:r>
          </w:p>
        </w:tc>
        <w:tc>
          <w:tcPr>
            <w:tcW w:w="1843" w:type="dxa"/>
            <w:shd w:val="clear" w:color="auto" w:fill="auto"/>
            <w:tcMar>
              <w:top w:w="60" w:type="dxa"/>
              <w:left w:w="75" w:type="dxa"/>
              <w:bottom w:w="60" w:type="dxa"/>
              <w:right w:w="75" w:type="dxa"/>
            </w:tcMar>
            <w:vAlign w:val="center"/>
            <w:hideMark/>
          </w:tcPr>
          <w:p w:rsidR="00DE30F3" w:rsidRPr="00024493" w:rsidRDefault="00DE30F3" w:rsidP="000B113E">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By </w:t>
            </w:r>
            <w:r w:rsidR="000B113E">
              <w:rPr>
                <w:rFonts w:ascii="Times New Roman" w:hAnsi="Times New Roman" w:cs="Times New Roman"/>
                <w:color w:val="002060"/>
                <w:sz w:val="24"/>
                <w:lang w:eastAsia="en-IN"/>
              </w:rPr>
              <w:t>21</w:t>
            </w:r>
            <w:r w:rsidRPr="00024493">
              <w:rPr>
                <w:rFonts w:ascii="Times New Roman" w:hAnsi="Times New Roman" w:cs="Times New Roman"/>
                <w:color w:val="002060"/>
                <w:sz w:val="24"/>
                <w:lang w:eastAsia="en-IN"/>
              </w:rPr>
              <w:t>-April</w:t>
            </w:r>
          </w:p>
        </w:tc>
      </w:tr>
      <w:tr w:rsidR="00DE30F3" w:rsidRPr="00024493" w:rsidTr="00BA76A4">
        <w:trPr>
          <w:trHeight w:val="1009"/>
        </w:trPr>
        <w:tc>
          <w:tcPr>
            <w:tcW w:w="4044"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Regulation 33 (3) (a) - Financial Results along with Limited review report/ Auditor’s report :  </w:t>
            </w:r>
          </w:p>
        </w:tc>
        <w:tc>
          <w:tcPr>
            <w:tcW w:w="3402"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60 days from the end of the FY.</w:t>
            </w:r>
          </w:p>
        </w:tc>
        <w:tc>
          <w:tcPr>
            <w:tcW w:w="1843"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center"/>
              <w:rPr>
                <w:rFonts w:ascii="Times New Roman" w:hAnsi="Times New Roman" w:cs="Times New Roman"/>
                <w:color w:val="002060"/>
                <w:sz w:val="24"/>
                <w:lang w:eastAsia="en-IN"/>
              </w:rPr>
            </w:pPr>
            <w:r>
              <w:rPr>
                <w:rFonts w:ascii="Times New Roman" w:hAnsi="Times New Roman" w:cs="Times New Roman"/>
                <w:color w:val="002060"/>
                <w:sz w:val="24"/>
                <w:lang w:eastAsia="en-IN"/>
              </w:rPr>
              <w:t xml:space="preserve">By </w:t>
            </w:r>
            <w:r w:rsidRPr="00024493">
              <w:rPr>
                <w:rFonts w:ascii="Times New Roman" w:hAnsi="Times New Roman" w:cs="Times New Roman"/>
                <w:color w:val="002060"/>
                <w:sz w:val="24"/>
                <w:lang w:eastAsia="en-IN"/>
              </w:rPr>
              <w:t>30</w:t>
            </w:r>
            <w:r w:rsidRPr="00024493">
              <w:rPr>
                <w:rFonts w:ascii="Times New Roman" w:hAnsi="Times New Roman" w:cs="Times New Roman"/>
                <w:color w:val="002060"/>
                <w:sz w:val="24"/>
                <w:vertAlign w:val="superscript"/>
                <w:lang w:eastAsia="en-IN"/>
              </w:rPr>
              <w:t>th</w:t>
            </w:r>
            <w:r>
              <w:rPr>
                <w:rFonts w:ascii="Times New Roman" w:hAnsi="Times New Roman" w:cs="Times New Roman"/>
                <w:color w:val="002060"/>
                <w:sz w:val="24"/>
                <w:lang w:eastAsia="en-IN"/>
              </w:rPr>
              <w:t xml:space="preserve"> May</w:t>
            </w:r>
          </w:p>
        </w:tc>
      </w:tr>
      <w:tr w:rsidR="00DE30F3" w:rsidRPr="00024493" w:rsidTr="00BA76A4">
        <w:trPr>
          <w:trHeight w:val="572"/>
        </w:trPr>
        <w:tc>
          <w:tcPr>
            <w:tcW w:w="4044"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Regulation 13 (3) - Statement of Grievance </w:t>
            </w:r>
            <w:proofErr w:type="spellStart"/>
            <w:r w:rsidRPr="00024493">
              <w:rPr>
                <w:rFonts w:ascii="Times New Roman" w:hAnsi="Times New Roman" w:cs="Times New Roman"/>
                <w:color w:val="002060"/>
                <w:sz w:val="24"/>
                <w:lang w:eastAsia="en-IN"/>
              </w:rPr>
              <w:t>Redressal</w:t>
            </w:r>
            <w:proofErr w:type="spellEnd"/>
            <w:r w:rsidRPr="00024493">
              <w:rPr>
                <w:rFonts w:ascii="Times New Roman" w:hAnsi="Times New Roman" w:cs="Times New Roman"/>
                <w:color w:val="002060"/>
                <w:sz w:val="24"/>
                <w:lang w:eastAsia="en-IN"/>
              </w:rPr>
              <w:t xml:space="preserve"> Mechanism</w:t>
            </w:r>
          </w:p>
        </w:tc>
        <w:tc>
          <w:tcPr>
            <w:tcW w:w="3402"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21 days from the end of the quarter.</w:t>
            </w:r>
          </w:p>
        </w:tc>
        <w:tc>
          <w:tcPr>
            <w:tcW w:w="1843" w:type="dxa"/>
            <w:shd w:val="clear" w:color="auto" w:fill="auto"/>
            <w:tcMar>
              <w:top w:w="60" w:type="dxa"/>
              <w:left w:w="75" w:type="dxa"/>
              <w:bottom w:w="60" w:type="dxa"/>
              <w:right w:w="75" w:type="dxa"/>
            </w:tcMar>
            <w:vAlign w:val="center"/>
            <w:hideMark/>
          </w:tcPr>
          <w:p w:rsidR="00DE30F3" w:rsidRPr="00024493" w:rsidRDefault="00DE30F3" w:rsidP="00BA76A4">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By 21-April</w:t>
            </w:r>
          </w:p>
        </w:tc>
      </w:tr>
    </w:tbl>
    <w:p w:rsidR="00DE30F3" w:rsidRPr="00024493" w:rsidRDefault="00DE30F3" w:rsidP="00DE30F3">
      <w:pPr>
        <w:spacing w:after="0" w:line="240" w:lineRule="auto"/>
        <w:ind w:right="-46"/>
        <w:jc w:val="both"/>
        <w:rPr>
          <w:rFonts w:ascii="Times New Roman" w:hAnsi="Times New Roman" w:cs="Times New Roman"/>
          <w:bCs/>
          <w:color w:val="002060"/>
          <w:sz w:val="16"/>
          <w:szCs w:val="24"/>
        </w:rPr>
      </w:pPr>
    </w:p>
    <w:p w:rsidR="00DE30F3" w:rsidRPr="0048701B" w:rsidRDefault="00DE30F3" w:rsidP="00DE30F3">
      <w:pPr>
        <w:spacing w:after="0" w:line="240" w:lineRule="auto"/>
        <w:ind w:right="-46"/>
        <w:jc w:val="both"/>
        <w:rPr>
          <w:rFonts w:ascii="Times New Roman" w:hAnsi="Times New Roman" w:cs="Times New Roman"/>
          <w:bCs/>
          <w:color w:val="002060"/>
          <w:sz w:val="8"/>
          <w:szCs w:val="24"/>
        </w:rPr>
      </w:pPr>
    </w:p>
    <w:p w:rsidR="00DE30F3" w:rsidRPr="00024493" w:rsidRDefault="00DE30F3" w:rsidP="008A089C">
      <w:pPr>
        <w:pStyle w:val="ListParagraph"/>
        <w:numPr>
          <w:ilvl w:val="0"/>
          <w:numId w:val="14"/>
        </w:numPr>
        <w:spacing w:after="0" w:line="240" w:lineRule="auto"/>
        <w:ind w:right="-46"/>
        <w:jc w:val="both"/>
        <w:rPr>
          <w:rFonts w:ascii="Times New Roman" w:hAnsi="Times New Roman" w:cs="Times New Roman"/>
          <w:bCs/>
          <w:color w:val="002060"/>
          <w:sz w:val="20"/>
          <w:szCs w:val="24"/>
          <w:u w:val="single"/>
        </w:rPr>
      </w:pPr>
      <w:r w:rsidRPr="00024493">
        <w:rPr>
          <w:rFonts w:ascii="Times New Roman" w:eastAsia="Times New Roman" w:hAnsi="Times New Roman" w:cs="Times New Roman"/>
          <w:b/>
          <w:bCs/>
          <w:color w:val="002060"/>
          <w:sz w:val="28"/>
          <w:szCs w:val="24"/>
          <w:u w:val="single"/>
          <w:lang w:eastAsia="en-IN"/>
        </w:rPr>
        <w:t>Half year Compliances</w:t>
      </w:r>
    </w:p>
    <w:p w:rsidR="00DE30F3" w:rsidRPr="00024493" w:rsidRDefault="00DE30F3" w:rsidP="00DE30F3">
      <w:pPr>
        <w:spacing w:after="0" w:line="240" w:lineRule="auto"/>
        <w:ind w:right="-46"/>
        <w:jc w:val="both"/>
        <w:rPr>
          <w:rFonts w:ascii="Times New Roman" w:hAnsi="Times New Roman" w:cs="Times New Roman"/>
          <w:bCs/>
          <w:color w:val="002060"/>
          <w:sz w:val="16"/>
          <w:szCs w:val="24"/>
        </w:rPr>
      </w:pPr>
    </w:p>
    <w:p w:rsidR="00DE30F3" w:rsidRPr="00024493" w:rsidRDefault="00DE30F3" w:rsidP="00DE30F3">
      <w:pPr>
        <w:spacing w:after="0" w:line="240" w:lineRule="auto"/>
        <w:ind w:right="-46"/>
        <w:jc w:val="both"/>
        <w:rPr>
          <w:rFonts w:ascii="Times New Roman" w:hAnsi="Times New Roman" w:cs="Times New Roman"/>
          <w:bCs/>
          <w:color w:val="002060"/>
          <w:sz w:val="16"/>
          <w:szCs w:val="24"/>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6"/>
        <w:gridCol w:w="4536"/>
        <w:gridCol w:w="4113"/>
      </w:tblGrid>
      <w:tr w:rsidR="00DE30F3" w:rsidRPr="00024493" w:rsidTr="00BA76A4">
        <w:tc>
          <w:tcPr>
            <w:tcW w:w="546" w:type="dxa"/>
            <w:shd w:val="clear" w:color="auto" w:fill="F9F9F9"/>
            <w:tcMar>
              <w:top w:w="120" w:type="dxa"/>
              <w:left w:w="120" w:type="dxa"/>
              <w:bottom w:w="120" w:type="dxa"/>
              <w:right w:w="120" w:type="dxa"/>
            </w:tcMar>
          </w:tcPr>
          <w:p w:rsidR="00DE30F3" w:rsidRPr="00024493" w:rsidRDefault="00DE30F3" w:rsidP="00BA76A4">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Sl.</w:t>
            </w:r>
          </w:p>
        </w:tc>
        <w:tc>
          <w:tcPr>
            <w:tcW w:w="4536" w:type="dxa"/>
            <w:shd w:val="clear" w:color="auto" w:fill="F9F9F9"/>
            <w:tcMar>
              <w:top w:w="120" w:type="dxa"/>
              <w:left w:w="120" w:type="dxa"/>
              <w:bottom w:w="120" w:type="dxa"/>
              <w:right w:w="120" w:type="dxa"/>
            </w:tcMar>
          </w:tcPr>
          <w:p w:rsidR="00DE30F3" w:rsidRPr="00024493" w:rsidRDefault="00DE30F3" w:rsidP="00BA76A4">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Compliance Particulars</w:t>
            </w:r>
          </w:p>
        </w:tc>
        <w:tc>
          <w:tcPr>
            <w:tcW w:w="4113" w:type="dxa"/>
            <w:shd w:val="clear" w:color="auto" w:fill="F9F9F9"/>
            <w:tcMar>
              <w:top w:w="120" w:type="dxa"/>
              <w:left w:w="120" w:type="dxa"/>
              <w:bottom w:w="120" w:type="dxa"/>
              <w:right w:w="120" w:type="dxa"/>
            </w:tcMar>
          </w:tcPr>
          <w:p w:rsidR="00DE30F3" w:rsidRPr="00024493" w:rsidRDefault="00DE30F3" w:rsidP="00BA76A4">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Timeline</w:t>
            </w:r>
          </w:p>
        </w:tc>
      </w:tr>
      <w:tr w:rsidR="00DE30F3" w:rsidRPr="00024493" w:rsidTr="00BA76A4">
        <w:tc>
          <w:tcPr>
            <w:tcW w:w="546" w:type="dxa"/>
            <w:shd w:val="clear" w:color="auto" w:fill="F9F9F9"/>
            <w:tcMar>
              <w:top w:w="120" w:type="dxa"/>
              <w:left w:w="120" w:type="dxa"/>
              <w:bottom w:w="120" w:type="dxa"/>
              <w:right w:w="120" w:type="dxa"/>
            </w:tcMar>
          </w:tcPr>
          <w:p w:rsidR="00DE30F3" w:rsidRPr="00024493" w:rsidRDefault="00DE30F3" w:rsidP="00BA76A4">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1</w:t>
            </w:r>
          </w:p>
        </w:tc>
        <w:tc>
          <w:tcPr>
            <w:tcW w:w="4536" w:type="dxa"/>
            <w:shd w:val="clear" w:color="auto" w:fill="F9F9F9"/>
            <w:tcMar>
              <w:top w:w="120" w:type="dxa"/>
              <w:left w:w="120" w:type="dxa"/>
              <w:bottom w:w="120" w:type="dxa"/>
              <w:right w:w="120" w:type="dxa"/>
            </w:tcMar>
          </w:tcPr>
          <w:p w:rsidR="00DE30F3" w:rsidRPr="00024493" w:rsidRDefault="00DE30F3" w:rsidP="00BA76A4">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Regulation 7 (3) – Compliance Certificate certifying maintaining physical &amp; electronic transfer facility</w:t>
            </w:r>
          </w:p>
        </w:tc>
        <w:tc>
          <w:tcPr>
            <w:tcW w:w="4113" w:type="dxa"/>
            <w:shd w:val="clear" w:color="auto" w:fill="F9F9F9"/>
            <w:tcMar>
              <w:top w:w="120" w:type="dxa"/>
              <w:left w:w="120" w:type="dxa"/>
              <w:bottom w:w="120" w:type="dxa"/>
              <w:right w:w="120" w:type="dxa"/>
            </w:tcMar>
          </w:tcPr>
          <w:p w:rsidR="00DE30F3" w:rsidRDefault="00DE30F3" w:rsidP="00BA76A4">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Within one month of end of each half of the financial year.</w:t>
            </w:r>
          </w:p>
          <w:p w:rsidR="00DE30F3" w:rsidRPr="005205BE" w:rsidRDefault="00DE30F3" w:rsidP="00BA76A4">
            <w:pPr>
              <w:spacing w:after="0" w:line="240" w:lineRule="auto"/>
              <w:jc w:val="both"/>
              <w:rPr>
                <w:rFonts w:ascii="Times New Roman" w:eastAsia="Times New Roman" w:hAnsi="Times New Roman" w:cs="Times New Roman"/>
                <w:b/>
                <w:color w:val="002060"/>
                <w:sz w:val="24"/>
                <w:szCs w:val="24"/>
                <w:lang w:eastAsia="en-IN"/>
              </w:rPr>
            </w:pPr>
            <w:r w:rsidRPr="005205BE">
              <w:rPr>
                <w:rFonts w:ascii="Times New Roman" w:eastAsia="Times New Roman" w:hAnsi="Times New Roman" w:cs="Times New Roman"/>
                <w:b/>
                <w:color w:val="002060"/>
                <w:sz w:val="24"/>
                <w:szCs w:val="24"/>
                <w:lang w:eastAsia="en-IN"/>
              </w:rPr>
              <w:t>30</w:t>
            </w:r>
            <w:r w:rsidRPr="005205BE">
              <w:rPr>
                <w:rFonts w:ascii="Times New Roman" w:eastAsia="Times New Roman" w:hAnsi="Times New Roman" w:cs="Times New Roman"/>
                <w:b/>
                <w:color w:val="002060"/>
                <w:sz w:val="24"/>
                <w:szCs w:val="24"/>
                <w:vertAlign w:val="superscript"/>
                <w:lang w:eastAsia="en-IN"/>
              </w:rPr>
              <w:t>th</w:t>
            </w:r>
            <w:r w:rsidRPr="005205BE">
              <w:rPr>
                <w:rFonts w:ascii="Times New Roman" w:eastAsia="Times New Roman" w:hAnsi="Times New Roman" w:cs="Times New Roman"/>
                <w:b/>
                <w:color w:val="002060"/>
                <w:sz w:val="24"/>
                <w:szCs w:val="24"/>
                <w:lang w:eastAsia="en-IN"/>
              </w:rPr>
              <w:t xml:space="preserve"> April, 2022</w:t>
            </w:r>
          </w:p>
        </w:tc>
      </w:tr>
      <w:tr w:rsidR="00DE30F3" w:rsidRPr="00024493" w:rsidTr="00BA76A4">
        <w:trPr>
          <w:trHeight w:val="3061"/>
        </w:trPr>
        <w:tc>
          <w:tcPr>
            <w:tcW w:w="546" w:type="dxa"/>
            <w:shd w:val="clear" w:color="auto" w:fill="FFFFFF"/>
            <w:tcMar>
              <w:top w:w="120" w:type="dxa"/>
              <w:left w:w="120" w:type="dxa"/>
              <w:bottom w:w="120" w:type="dxa"/>
              <w:right w:w="120" w:type="dxa"/>
            </w:tcMar>
          </w:tcPr>
          <w:p w:rsidR="00DE30F3" w:rsidRPr="00024493" w:rsidRDefault="00DE30F3" w:rsidP="00BA76A4">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2</w:t>
            </w:r>
          </w:p>
        </w:tc>
        <w:tc>
          <w:tcPr>
            <w:tcW w:w="4536" w:type="dxa"/>
            <w:shd w:val="clear" w:color="auto" w:fill="FFFFFF"/>
            <w:tcMar>
              <w:top w:w="120" w:type="dxa"/>
              <w:left w:w="120" w:type="dxa"/>
              <w:bottom w:w="120" w:type="dxa"/>
              <w:right w:w="120" w:type="dxa"/>
            </w:tcMar>
            <w:hideMark/>
          </w:tcPr>
          <w:p w:rsidR="00DE30F3" w:rsidRDefault="00DE30F3" w:rsidP="00BA76A4">
            <w:pPr>
              <w:spacing w:after="0" w:line="240" w:lineRule="auto"/>
              <w:jc w:val="both"/>
              <w:rPr>
                <w:rFonts w:ascii="Times New Roman" w:eastAsia="Times New Roman" w:hAnsi="Times New Roman" w:cs="Times New Roman"/>
                <w:color w:val="002060"/>
                <w:sz w:val="24"/>
                <w:szCs w:val="24"/>
                <w:lang w:eastAsia="en-IN"/>
              </w:rPr>
            </w:pPr>
            <w:r w:rsidRPr="005205BE">
              <w:rPr>
                <w:rFonts w:ascii="Times New Roman" w:eastAsia="Times New Roman" w:hAnsi="Times New Roman" w:cs="Times New Roman"/>
                <w:color w:val="002060"/>
                <w:sz w:val="24"/>
                <w:szCs w:val="24"/>
                <w:lang w:eastAsia="en-IN"/>
              </w:rPr>
              <w:t>Regulation 40(9) &amp; (10)</w:t>
            </w:r>
            <w:r>
              <w:rPr>
                <w:rFonts w:ascii="Times New Roman" w:eastAsia="Times New Roman" w:hAnsi="Times New Roman" w:cs="Times New Roman"/>
                <w:color w:val="002060"/>
                <w:sz w:val="24"/>
                <w:szCs w:val="24"/>
                <w:lang w:eastAsia="en-IN"/>
              </w:rPr>
              <w:t xml:space="preserve"> &amp; </w:t>
            </w:r>
            <w:r w:rsidRPr="005205BE">
              <w:rPr>
                <w:rFonts w:ascii="Times New Roman" w:eastAsia="Times New Roman" w:hAnsi="Times New Roman" w:cs="Times New Roman"/>
                <w:color w:val="002060"/>
                <w:sz w:val="24"/>
                <w:szCs w:val="24"/>
                <w:lang w:eastAsia="en-IN"/>
              </w:rPr>
              <w:t>Regulation 61(4)</w:t>
            </w:r>
          </w:p>
          <w:p w:rsidR="00DE30F3" w:rsidRPr="00024493" w:rsidRDefault="00DE30F3" w:rsidP="00BA76A4">
            <w:pPr>
              <w:jc w:val="both"/>
              <w:rPr>
                <w:rFonts w:ascii="Times New Roman" w:eastAsia="Times New Roman" w:hAnsi="Times New Roman" w:cs="Times New Roman"/>
                <w:color w:val="002060"/>
                <w:sz w:val="24"/>
                <w:szCs w:val="24"/>
                <w:lang w:eastAsia="en-IN"/>
              </w:rPr>
            </w:pPr>
            <w:r w:rsidRPr="005205BE">
              <w:rPr>
                <w:rFonts w:ascii="Times New Roman" w:eastAsia="Times New Roman" w:hAnsi="Times New Roman" w:cs="Times New Roman"/>
                <w:color w:val="002060"/>
                <w:sz w:val="24"/>
                <w:szCs w:val="24"/>
                <w:lang w:eastAsia="en-IN"/>
              </w:rPr>
              <w:t xml:space="preserve">The listed entity shall ensure that the share transfer agent and/or the in-house share transfer facility, as the case may be, produces a certificate from a practicing company secretary within one month of the end of </w:t>
            </w:r>
            <w:r>
              <w:rPr>
                <w:rFonts w:ascii="Times New Roman" w:eastAsia="Times New Roman" w:hAnsi="Times New Roman" w:cs="Times New Roman"/>
                <w:color w:val="002060"/>
                <w:sz w:val="24"/>
                <w:szCs w:val="24"/>
                <w:lang w:eastAsia="en-IN"/>
              </w:rPr>
              <w:t xml:space="preserve">each half of the financial year. </w:t>
            </w:r>
            <w:r w:rsidRPr="005205BE">
              <w:rPr>
                <w:rFonts w:ascii="Times New Roman" w:eastAsia="Times New Roman" w:hAnsi="Times New Roman" w:cs="Times New Roman"/>
                <w:color w:val="002060"/>
                <w:sz w:val="24"/>
                <w:szCs w:val="24"/>
                <w:lang w:eastAsia="en-IN"/>
              </w:rPr>
              <w:t xml:space="preserve"> </w:t>
            </w:r>
          </w:p>
        </w:tc>
        <w:tc>
          <w:tcPr>
            <w:tcW w:w="4113" w:type="dxa"/>
            <w:shd w:val="clear" w:color="auto" w:fill="FFFFFF"/>
            <w:tcMar>
              <w:top w:w="120" w:type="dxa"/>
              <w:left w:w="120" w:type="dxa"/>
              <w:bottom w:w="120" w:type="dxa"/>
              <w:right w:w="120" w:type="dxa"/>
            </w:tcMar>
            <w:hideMark/>
          </w:tcPr>
          <w:p w:rsidR="00DE30F3" w:rsidRDefault="00DE30F3" w:rsidP="00BA76A4">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Within one month of the end of each half of the financial year.</w:t>
            </w:r>
          </w:p>
          <w:p w:rsidR="00DE30F3" w:rsidRDefault="00DE30F3" w:rsidP="00BA76A4">
            <w:pPr>
              <w:spacing w:after="0" w:line="240" w:lineRule="auto"/>
              <w:jc w:val="both"/>
              <w:rPr>
                <w:rFonts w:ascii="Times New Roman" w:eastAsia="Times New Roman" w:hAnsi="Times New Roman" w:cs="Times New Roman"/>
                <w:color w:val="002060"/>
                <w:sz w:val="24"/>
                <w:szCs w:val="24"/>
                <w:lang w:eastAsia="en-IN"/>
              </w:rPr>
            </w:pPr>
          </w:p>
          <w:p w:rsidR="00DE30F3" w:rsidRPr="005205BE" w:rsidRDefault="00DE30F3" w:rsidP="00BA76A4">
            <w:pPr>
              <w:spacing w:after="0" w:line="240" w:lineRule="auto"/>
              <w:jc w:val="both"/>
              <w:rPr>
                <w:rFonts w:ascii="Times New Roman" w:eastAsia="Times New Roman" w:hAnsi="Times New Roman" w:cs="Times New Roman"/>
                <w:b/>
                <w:color w:val="002060"/>
                <w:sz w:val="24"/>
                <w:szCs w:val="24"/>
                <w:lang w:eastAsia="en-IN"/>
              </w:rPr>
            </w:pPr>
            <w:r w:rsidRPr="005205BE">
              <w:rPr>
                <w:rFonts w:ascii="Times New Roman" w:eastAsia="Times New Roman" w:hAnsi="Times New Roman" w:cs="Times New Roman"/>
                <w:b/>
                <w:color w:val="002060"/>
                <w:sz w:val="24"/>
                <w:szCs w:val="24"/>
                <w:lang w:eastAsia="en-IN"/>
              </w:rPr>
              <w:t>By 30</w:t>
            </w:r>
            <w:r w:rsidRPr="005205BE">
              <w:rPr>
                <w:rFonts w:ascii="Times New Roman" w:eastAsia="Times New Roman" w:hAnsi="Times New Roman" w:cs="Times New Roman"/>
                <w:b/>
                <w:color w:val="002060"/>
                <w:sz w:val="24"/>
                <w:szCs w:val="24"/>
                <w:vertAlign w:val="superscript"/>
                <w:lang w:eastAsia="en-IN"/>
              </w:rPr>
              <w:t>th</w:t>
            </w:r>
            <w:r w:rsidRPr="005205BE">
              <w:rPr>
                <w:rFonts w:ascii="Times New Roman" w:eastAsia="Times New Roman" w:hAnsi="Times New Roman" w:cs="Times New Roman"/>
                <w:b/>
                <w:color w:val="002060"/>
                <w:sz w:val="24"/>
                <w:szCs w:val="24"/>
                <w:lang w:eastAsia="en-IN"/>
              </w:rPr>
              <w:t xml:space="preserve"> April, 2022</w:t>
            </w:r>
          </w:p>
          <w:p w:rsidR="00DE30F3" w:rsidRDefault="00DE30F3" w:rsidP="00BA76A4">
            <w:pPr>
              <w:spacing w:after="0" w:line="240" w:lineRule="auto"/>
              <w:jc w:val="both"/>
              <w:rPr>
                <w:rFonts w:ascii="Times New Roman" w:eastAsia="Times New Roman" w:hAnsi="Times New Roman" w:cs="Times New Roman"/>
                <w:color w:val="002060"/>
                <w:sz w:val="24"/>
                <w:szCs w:val="24"/>
                <w:lang w:eastAsia="en-IN"/>
              </w:rPr>
            </w:pPr>
          </w:p>
          <w:p w:rsidR="00DE30F3" w:rsidRPr="00024493" w:rsidRDefault="00DE30F3" w:rsidP="00BA76A4">
            <w:pPr>
              <w:jc w:val="both"/>
              <w:rPr>
                <w:rFonts w:ascii="Times New Roman" w:eastAsia="Times New Roman" w:hAnsi="Times New Roman" w:cs="Times New Roman"/>
                <w:color w:val="002060"/>
                <w:sz w:val="24"/>
                <w:szCs w:val="24"/>
                <w:lang w:eastAsia="en-IN"/>
              </w:rPr>
            </w:pPr>
            <w:r w:rsidRPr="005205BE">
              <w:rPr>
                <w:rFonts w:ascii="Times New Roman" w:eastAsia="Times New Roman" w:hAnsi="Times New Roman" w:cs="Times New Roman"/>
                <w:color w:val="002060"/>
                <w:sz w:val="24"/>
                <w:szCs w:val="24"/>
                <w:lang w:eastAsia="en-IN"/>
              </w:rPr>
              <w:t>Note: Reg. 61(4)</w:t>
            </w:r>
            <w:proofErr w:type="gramStart"/>
            <w:r w:rsidRPr="005205BE">
              <w:rPr>
                <w:rFonts w:ascii="Times New Roman" w:eastAsia="Times New Roman" w:hAnsi="Times New Roman" w:cs="Times New Roman"/>
                <w:color w:val="002060"/>
                <w:sz w:val="24"/>
                <w:szCs w:val="24"/>
                <w:lang w:eastAsia="en-IN"/>
              </w:rPr>
              <w:t>:The</w:t>
            </w:r>
            <w:proofErr w:type="gramEnd"/>
            <w:r w:rsidRPr="005205BE">
              <w:rPr>
                <w:rFonts w:ascii="Times New Roman" w:eastAsia="Times New Roman" w:hAnsi="Times New Roman" w:cs="Times New Roman"/>
                <w:color w:val="002060"/>
                <w:sz w:val="24"/>
                <w:szCs w:val="24"/>
                <w:lang w:eastAsia="en-IN"/>
              </w:rPr>
              <w:t xml:space="preserve"> listed entity shall comply with requirements as specified in regulation 40 for transfer of securities including procedural requirements specified in Schedule VII.</w:t>
            </w:r>
          </w:p>
        </w:tc>
      </w:tr>
    </w:tbl>
    <w:p w:rsidR="00DE30F3" w:rsidRDefault="00DE30F3" w:rsidP="00DE30F3">
      <w:pPr>
        <w:rPr>
          <w:rFonts w:ascii="Times New Roman" w:hAnsi="Times New Roman" w:cs="Times New Roman"/>
          <w:b/>
          <w:color w:val="002060"/>
          <w:sz w:val="14"/>
          <w:szCs w:val="24"/>
          <w:u w:val="single"/>
        </w:rPr>
      </w:pPr>
    </w:p>
    <w:p w:rsidR="008A54F2" w:rsidRDefault="008A54F2" w:rsidP="00DE30F3">
      <w:pPr>
        <w:rPr>
          <w:rFonts w:ascii="Times New Roman" w:hAnsi="Times New Roman" w:cs="Times New Roman"/>
          <w:b/>
          <w:color w:val="002060"/>
          <w:sz w:val="14"/>
          <w:szCs w:val="24"/>
          <w:u w:val="single"/>
        </w:rPr>
      </w:pPr>
    </w:p>
    <w:p w:rsidR="008A54F2" w:rsidRPr="00984891" w:rsidRDefault="008A54F2" w:rsidP="00DE30F3">
      <w:pPr>
        <w:rPr>
          <w:rFonts w:ascii="Times New Roman" w:hAnsi="Times New Roman" w:cs="Times New Roman"/>
          <w:b/>
          <w:color w:val="002060"/>
          <w:sz w:val="14"/>
          <w:szCs w:val="24"/>
          <w:u w:val="single"/>
        </w:rPr>
      </w:pPr>
    </w:p>
    <w:p w:rsidR="00DE30F3" w:rsidRDefault="00DE30F3" w:rsidP="00DE30F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A.</w:t>
      </w:r>
      <w:r w:rsidRPr="006B79A3">
        <w:rPr>
          <w:rFonts w:ascii="Times New Roman" w:hAnsi="Times New Roman" w:cs="Times New Roman"/>
          <w:b/>
          <w:color w:val="002060"/>
          <w:sz w:val="28"/>
          <w:szCs w:val="24"/>
          <w:u w:val="single"/>
        </w:rPr>
        <w:t xml:space="preserve"> Half Yearly Compliances: </w:t>
      </w:r>
    </w:p>
    <w:tbl>
      <w:tblPr>
        <w:tblStyle w:val="GridTable1Light-Accent31"/>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191"/>
        <w:gridCol w:w="1487"/>
      </w:tblGrid>
      <w:tr w:rsidR="00DE30F3" w:rsidRPr="001A7935" w:rsidTr="00BA76A4">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vAlign w:val="center"/>
          </w:tcPr>
          <w:p w:rsidR="00DE30F3" w:rsidRPr="001A7935" w:rsidRDefault="00DE30F3" w:rsidP="00BA76A4">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lastRenderedPageBreak/>
              <w:t>Sl. No.</w:t>
            </w:r>
          </w:p>
        </w:tc>
        <w:tc>
          <w:tcPr>
            <w:tcW w:w="1843" w:type="dxa"/>
            <w:vAlign w:val="center"/>
          </w:tcPr>
          <w:p w:rsidR="00DE30F3" w:rsidRPr="001A7935" w:rsidRDefault="00DE30F3" w:rsidP="00BA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5191" w:type="dxa"/>
            <w:vAlign w:val="center"/>
          </w:tcPr>
          <w:p w:rsidR="00DE30F3" w:rsidRPr="001A7935" w:rsidRDefault="00DE30F3" w:rsidP="00BA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rsidR="00DE30F3" w:rsidRPr="001A7935" w:rsidRDefault="00DE30F3" w:rsidP="00BA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487" w:type="dxa"/>
            <w:vAlign w:val="center"/>
          </w:tcPr>
          <w:p w:rsidR="00DE30F3" w:rsidRPr="001A7935" w:rsidRDefault="00DE30F3" w:rsidP="00BA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DE30F3" w:rsidRPr="001A7935" w:rsidTr="00BA76A4">
        <w:trPr>
          <w:trHeight w:val="458"/>
        </w:trPr>
        <w:tc>
          <w:tcPr>
            <w:cnfStyle w:val="001000000000" w:firstRow="0" w:lastRow="0" w:firstColumn="1" w:lastColumn="0" w:oddVBand="0" w:evenVBand="0" w:oddHBand="0" w:evenHBand="0" w:firstRowFirstColumn="0" w:firstRowLastColumn="0" w:lastRowFirstColumn="0" w:lastRowLastColumn="0"/>
            <w:tcW w:w="675" w:type="dxa"/>
          </w:tcPr>
          <w:p w:rsidR="000B113E" w:rsidRDefault="000B113E" w:rsidP="00BA76A4">
            <w:pPr>
              <w:jc w:val="both"/>
              <w:rPr>
                <w:rFonts w:ascii="Times New Roman" w:hAnsi="Times New Roman" w:cs="Times New Roman"/>
                <w:color w:val="002060"/>
                <w:sz w:val="24"/>
                <w:szCs w:val="24"/>
              </w:rPr>
            </w:pPr>
          </w:p>
          <w:p w:rsidR="000B113E" w:rsidRDefault="000B113E" w:rsidP="00BA76A4">
            <w:pPr>
              <w:jc w:val="both"/>
              <w:rPr>
                <w:rFonts w:ascii="Times New Roman" w:hAnsi="Times New Roman" w:cs="Times New Roman"/>
                <w:color w:val="002060"/>
                <w:sz w:val="24"/>
                <w:szCs w:val="24"/>
              </w:rPr>
            </w:pPr>
          </w:p>
          <w:p w:rsidR="00DE30F3" w:rsidRPr="001A7935" w:rsidRDefault="00DE30F3" w:rsidP="00BA76A4">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5191" w:type="dxa"/>
          </w:tcPr>
          <w:p w:rsidR="00DE30F3" w:rsidRPr="001A7935" w:rsidRDefault="000B113E" w:rsidP="000B11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T</w:t>
            </w:r>
            <w:r w:rsidRPr="000B113E">
              <w:rPr>
                <w:rFonts w:ascii="Times New Roman" w:hAnsi="Times New Roman" w:cs="Times New Roman"/>
                <w:color w:val="002060"/>
                <w:sz w:val="24"/>
                <w:szCs w:val="24"/>
              </w:rPr>
              <w:t>he listed entity shall</w:t>
            </w:r>
            <w:r>
              <w:rPr>
                <w:rFonts w:ascii="Times New Roman" w:hAnsi="Times New Roman" w:cs="Times New Roman"/>
                <w:color w:val="002060"/>
                <w:sz w:val="24"/>
                <w:szCs w:val="24"/>
              </w:rPr>
              <w:t xml:space="preserve"> make such disclosures every 6</w:t>
            </w:r>
            <w:r w:rsidRPr="000B113E">
              <w:rPr>
                <w:rFonts w:ascii="Times New Roman" w:hAnsi="Times New Roman" w:cs="Times New Roman"/>
                <w:color w:val="002060"/>
                <w:sz w:val="24"/>
                <w:szCs w:val="24"/>
              </w:rPr>
              <w:t xml:space="preserve"> months </w:t>
            </w:r>
            <w:r>
              <w:rPr>
                <w:rFonts w:ascii="Times New Roman" w:hAnsi="Times New Roman" w:cs="Times New Roman"/>
                <w:b/>
                <w:color w:val="002060"/>
                <w:sz w:val="24"/>
                <w:szCs w:val="24"/>
              </w:rPr>
              <w:t>within 15</w:t>
            </w:r>
            <w:r w:rsidRPr="000B113E">
              <w:rPr>
                <w:rFonts w:ascii="Times New Roman" w:hAnsi="Times New Roman" w:cs="Times New Roman"/>
                <w:b/>
                <w:color w:val="002060"/>
                <w:sz w:val="24"/>
                <w:szCs w:val="24"/>
              </w:rPr>
              <w:t xml:space="preserve"> days from the date of publication</w:t>
            </w:r>
            <w:r w:rsidRPr="000B113E">
              <w:rPr>
                <w:rFonts w:ascii="Times New Roman" w:hAnsi="Times New Roman" w:cs="Times New Roman"/>
                <w:color w:val="002060"/>
                <w:sz w:val="24"/>
                <w:szCs w:val="24"/>
              </w:rPr>
              <w:t xml:space="preserve"> of its standalone and consolidated financial results: Provided further that the listed entity shall make such disclosures every </w:t>
            </w:r>
            <w:r>
              <w:rPr>
                <w:rFonts w:ascii="Times New Roman" w:hAnsi="Times New Roman" w:cs="Times New Roman"/>
                <w:color w:val="002060"/>
                <w:sz w:val="24"/>
                <w:szCs w:val="24"/>
              </w:rPr>
              <w:t>6</w:t>
            </w:r>
            <w:r w:rsidRPr="000B113E">
              <w:rPr>
                <w:rFonts w:ascii="Times New Roman" w:hAnsi="Times New Roman" w:cs="Times New Roman"/>
                <w:color w:val="002060"/>
                <w:sz w:val="24"/>
                <w:szCs w:val="24"/>
              </w:rPr>
              <w:t xml:space="preserve"> months on the date of publication of its standalone and consolidated financial results </w:t>
            </w:r>
            <w:r>
              <w:rPr>
                <w:rFonts w:ascii="Times New Roman" w:hAnsi="Times New Roman" w:cs="Times New Roman"/>
                <w:color w:val="002060"/>
                <w:sz w:val="24"/>
                <w:szCs w:val="24"/>
              </w:rPr>
              <w:t>with effect from April 1, 2023.</w:t>
            </w:r>
          </w:p>
        </w:tc>
        <w:tc>
          <w:tcPr>
            <w:tcW w:w="1487" w:type="dxa"/>
          </w:tcPr>
          <w:p w:rsidR="000B113E" w:rsidRDefault="000B113E" w:rsidP="000B11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B113E" w:rsidRDefault="000B113E" w:rsidP="000B11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B113E" w:rsidRDefault="000B113E" w:rsidP="000B11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1A7935" w:rsidRDefault="00DE30F3" w:rsidP="000B11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Within </w:t>
            </w:r>
            <w:r w:rsidR="000B113E">
              <w:rPr>
                <w:rFonts w:ascii="Times New Roman" w:hAnsi="Times New Roman" w:cs="Times New Roman"/>
                <w:color w:val="002060"/>
                <w:sz w:val="24"/>
                <w:szCs w:val="24"/>
              </w:rPr>
              <w:t>15</w:t>
            </w:r>
            <w:r w:rsidRPr="001A7935">
              <w:rPr>
                <w:rFonts w:ascii="Times New Roman" w:hAnsi="Times New Roman" w:cs="Times New Roman"/>
                <w:color w:val="002060"/>
                <w:sz w:val="24"/>
                <w:szCs w:val="24"/>
              </w:rPr>
              <w:t xml:space="preserve"> days of FR</w:t>
            </w:r>
          </w:p>
        </w:tc>
      </w:tr>
    </w:tbl>
    <w:p w:rsidR="00DE30F3" w:rsidRPr="00DF7078" w:rsidRDefault="00DE30F3" w:rsidP="00DE30F3">
      <w:pPr>
        <w:rPr>
          <w:rFonts w:ascii="Times New Roman" w:hAnsi="Times New Roman" w:cs="Times New Roman"/>
          <w:b/>
          <w:color w:val="002060"/>
          <w:sz w:val="6"/>
          <w:szCs w:val="24"/>
          <w:u w:val="single"/>
        </w:rPr>
      </w:pPr>
    </w:p>
    <w:p w:rsidR="00DE30F3" w:rsidRDefault="00DE30F3" w:rsidP="00DE30F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Pr="006B79A3">
        <w:rPr>
          <w:rFonts w:ascii="Times New Roman" w:hAnsi="Times New Roman" w:cs="Times New Roman"/>
          <w:b/>
          <w:color w:val="002060"/>
          <w:sz w:val="28"/>
          <w:szCs w:val="24"/>
          <w:u w:val="single"/>
        </w:rPr>
        <w:t xml:space="preserve">. </w:t>
      </w:r>
      <w:r>
        <w:rPr>
          <w:rFonts w:ascii="Times New Roman" w:hAnsi="Times New Roman" w:cs="Times New Roman"/>
          <w:b/>
          <w:color w:val="002060"/>
          <w:sz w:val="28"/>
          <w:szCs w:val="24"/>
          <w:u w:val="single"/>
        </w:rPr>
        <w:t xml:space="preserve">Regular / </w:t>
      </w:r>
      <w:r w:rsidRPr="006B79A3">
        <w:rPr>
          <w:rFonts w:ascii="Times New Roman" w:hAnsi="Times New Roman" w:cs="Times New Roman"/>
          <w:b/>
          <w:color w:val="002060"/>
          <w:sz w:val="28"/>
          <w:szCs w:val="24"/>
          <w:u w:val="single"/>
        </w:rPr>
        <w:t xml:space="preserve">Annual Compliances: </w:t>
      </w:r>
    </w:p>
    <w:tbl>
      <w:tblPr>
        <w:tblStyle w:val="GridTable1Light-Accent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983"/>
        <w:gridCol w:w="3969"/>
        <w:gridCol w:w="1336"/>
      </w:tblGrid>
      <w:tr w:rsidR="00DE30F3" w:rsidRPr="00BC4733" w:rsidTr="00BA76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pct"/>
            <w:tcBorders>
              <w:bottom w:val="none" w:sz="0" w:space="0" w:color="auto"/>
            </w:tcBorders>
            <w:noWrap/>
            <w:hideMark/>
          </w:tcPr>
          <w:p w:rsidR="00DE30F3" w:rsidRPr="00BC4733" w:rsidRDefault="00DE30F3" w:rsidP="00BA76A4">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1073" w:type="pct"/>
            <w:tcBorders>
              <w:bottom w:val="none" w:sz="0" w:space="0" w:color="auto"/>
            </w:tcBorders>
            <w:noWrap/>
            <w:hideMark/>
          </w:tcPr>
          <w:p w:rsidR="00DE30F3" w:rsidRPr="00BC4733" w:rsidRDefault="00DE30F3" w:rsidP="00BA76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47" w:type="pct"/>
            <w:tcBorders>
              <w:bottom w:val="none" w:sz="0" w:space="0" w:color="auto"/>
            </w:tcBorders>
            <w:noWrap/>
            <w:hideMark/>
          </w:tcPr>
          <w:p w:rsidR="00DE30F3" w:rsidRPr="00BC4733" w:rsidRDefault="00DE30F3" w:rsidP="00BA76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723" w:type="pct"/>
            <w:tcBorders>
              <w:bottom w:val="none" w:sz="0" w:space="0" w:color="auto"/>
            </w:tcBorders>
            <w:noWrap/>
            <w:hideMark/>
          </w:tcPr>
          <w:p w:rsidR="00DE30F3" w:rsidRPr="00BC4733" w:rsidRDefault="00DE30F3" w:rsidP="00BA76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DE30F3" w:rsidRPr="00BC4733" w:rsidTr="00BA76A4">
        <w:trPr>
          <w:trHeight w:val="1500"/>
        </w:trPr>
        <w:tc>
          <w:tcPr>
            <w:cnfStyle w:val="001000000000" w:firstRow="0" w:lastRow="0" w:firstColumn="1" w:lastColumn="0" w:oddVBand="0" w:evenVBand="0" w:oddHBand="0" w:evenHBand="0" w:firstRowFirstColumn="0" w:firstRowLastColumn="0" w:lastRowFirstColumn="0" w:lastRowLastColumn="0"/>
            <w:tcW w:w="1057" w:type="pct"/>
            <w:noWrap/>
            <w:hideMark/>
          </w:tcPr>
          <w:p w:rsidR="00DE30F3" w:rsidRPr="00BC4733" w:rsidRDefault="00DE30F3" w:rsidP="00BA76A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1073"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47"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Financial results at 47 clause (b) of sub-regulation (1), shall be published within 48 hours of conclusion of the meeting of board of directors at which the financial results were approved.</w:t>
            </w:r>
          </w:p>
        </w:tc>
        <w:tc>
          <w:tcPr>
            <w:tcW w:w="723" w:type="pct"/>
            <w:noWrap/>
            <w:hideMark/>
          </w:tcPr>
          <w:p w:rsidR="00DE30F3" w:rsidRPr="00BC473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DE30F3" w:rsidRPr="00BC4733" w:rsidTr="00BA76A4">
        <w:trPr>
          <w:trHeight w:val="2400"/>
        </w:trPr>
        <w:tc>
          <w:tcPr>
            <w:cnfStyle w:val="001000000000" w:firstRow="0" w:lastRow="0" w:firstColumn="1" w:lastColumn="0" w:oddVBand="0" w:evenVBand="0" w:oddHBand="0" w:evenHBand="0" w:firstRowFirstColumn="0" w:firstRowLastColumn="0" w:lastRowFirstColumn="0" w:lastRowLastColumn="0"/>
            <w:tcW w:w="1057" w:type="pct"/>
            <w:hideMark/>
          </w:tcPr>
          <w:p w:rsidR="00DE30F3" w:rsidRPr="00BC4733" w:rsidRDefault="00DE30F3" w:rsidP="00BA76A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23 Related party transactions.</w:t>
            </w:r>
          </w:p>
        </w:tc>
        <w:tc>
          <w:tcPr>
            <w:tcW w:w="1073"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proofErr w:type="spellStart"/>
            <w:r w:rsidRPr="00BC4733">
              <w:rPr>
                <w:rFonts w:ascii="Times New Roman" w:eastAsia="Times New Roman" w:hAnsi="Times New Roman" w:cs="Times New Roman"/>
                <w:color w:val="984806" w:themeColor="accent6" w:themeShade="80"/>
                <w:sz w:val="24"/>
                <w:szCs w:val="24"/>
                <w:lang w:eastAsia="en-IN"/>
              </w:rPr>
              <w:t>Reg</w:t>
            </w:r>
            <w:proofErr w:type="spellEnd"/>
            <w:r w:rsidRPr="00BC4733">
              <w:rPr>
                <w:rFonts w:ascii="Times New Roman" w:eastAsia="Times New Roman" w:hAnsi="Times New Roman" w:cs="Times New Roman"/>
                <w:color w:val="984806" w:themeColor="accent6" w:themeShade="80"/>
                <w:sz w:val="24"/>
                <w:szCs w:val="24"/>
                <w:lang w:eastAsia="en-IN"/>
              </w:rPr>
              <w:t xml:space="preserve"> 23(9) Related party transactions</w:t>
            </w:r>
          </w:p>
        </w:tc>
        <w:tc>
          <w:tcPr>
            <w:tcW w:w="2147"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23" w:type="pct"/>
            <w:hideMark/>
          </w:tcPr>
          <w:p w:rsidR="00DE30F3" w:rsidRPr="00BC473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30 days </w:t>
            </w:r>
          </w:p>
        </w:tc>
      </w:tr>
      <w:tr w:rsidR="00DE30F3" w:rsidRPr="00BC4733" w:rsidTr="00BA76A4">
        <w:trPr>
          <w:trHeight w:val="2400"/>
        </w:trPr>
        <w:tc>
          <w:tcPr>
            <w:cnfStyle w:val="001000000000" w:firstRow="0" w:lastRow="0" w:firstColumn="1" w:lastColumn="0" w:oddVBand="0" w:evenVBand="0" w:oddHBand="0" w:evenHBand="0" w:firstRowFirstColumn="0" w:firstRowLastColumn="0" w:lastRowFirstColumn="0" w:lastRowLastColumn="0"/>
            <w:tcW w:w="1057" w:type="pct"/>
            <w:hideMark/>
          </w:tcPr>
          <w:p w:rsidR="00DE30F3" w:rsidRPr="00BC4733" w:rsidRDefault="00DE30F3" w:rsidP="00BA76A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1073"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47"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23" w:type="pct"/>
            <w:hideMark/>
          </w:tcPr>
          <w:p w:rsidR="00DE30F3" w:rsidRPr="00BC473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60 days </w:t>
            </w:r>
            <w:r w:rsidRPr="00BC4733">
              <w:rPr>
                <w:rFonts w:ascii="Times New Roman" w:eastAsia="Times New Roman" w:hAnsi="Times New Roman" w:cs="Times New Roman"/>
                <w:color w:val="984806" w:themeColor="accent6" w:themeShade="80"/>
                <w:sz w:val="24"/>
                <w:szCs w:val="24"/>
                <w:lang w:eastAsia="en-IN"/>
              </w:rPr>
              <w:t>from the Closure of FY</w:t>
            </w:r>
          </w:p>
        </w:tc>
      </w:tr>
      <w:tr w:rsidR="00DE30F3" w:rsidRPr="00BC4733" w:rsidTr="00BA76A4">
        <w:trPr>
          <w:trHeight w:val="2700"/>
        </w:trPr>
        <w:tc>
          <w:tcPr>
            <w:cnfStyle w:val="001000000000" w:firstRow="0" w:lastRow="0" w:firstColumn="1" w:lastColumn="0" w:oddVBand="0" w:evenVBand="0" w:oddHBand="0" w:evenHBand="0" w:firstRowFirstColumn="0" w:firstRowLastColumn="0" w:lastRowFirstColumn="0" w:lastRowLastColumn="0"/>
            <w:tcW w:w="1057" w:type="pct"/>
            <w:hideMark/>
          </w:tcPr>
          <w:p w:rsidR="00DE30F3" w:rsidRPr="00BC4733" w:rsidRDefault="00DE30F3" w:rsidP="00BA76A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1073"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47" w:type="pct"/>
            <w:hideMark/>
          </w:tcPr>
          <w:p w:rsidR="00DE30F3" w:rsidRPr="00BC473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23" w:type="pct"/>
            <w:hideMark/>
          </w:tcPr>
          <w:p w:rsidR="00DE30F3" w:rsidRPr="00BC473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rsidR="00DE30F3" w:rsidRDefault="00DE30F3" w:rsidP="00DE30F3">
      <w:pPr>
        <w:spacing w:after="0" w:line="240" w:lineRule="auto"/>
        <w:jc w:val="both"/>
        <w:rPr>
          <w:rFonts w:ascii="Times New Roman" w:hAnsi="Times New Roman" w:cs="Times New Roman"/>
          <w:b/>
          <w:color w:val="002060"/>
          <w:sz w:val="28"/>
          <w:szCs w:val="24"/>
          <w:u w:val="single"/>
        </w:rPr>
      </w:pPr>
    </w:p>
    <w:p w:rsidR="00DE30F3" w:rsidRPr="00415F6D" w:rsidRDefault="00DE30F3" w:rsidP="00DE30F3">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C. Other </w:t>
      </w:r>
      <w:r w:rsidRPr="00415F6D">
        <w:rPr>
          <w:rFonts w:ascii="Times New Roman" w:hAnsi="Times New Roman" w:cs="Times New Roman"/>
          <w:b/>
          <w:color w:val="002060"/>
          <w:sz w:val="28"/>
          <w:szCs w:val="24"/>
          <w:u w:val="single"/>
        </w:rPr>
        <w:t xml:space="preserve">Quarterly compliance </w:t>
      </w:r>
      <w:r w:rsidR="002E7791">
        <w:rPr>
          <w:rFonts w:ascii="Times New Roman" w:hAnsi="Times New Roman" w:cs="Times New Roman"/>
          <w:b/>
          <w:color w:val="002060"/>
          <w:sz w:val="28"/>
          <w:szCs w:val="24"/>
          <w:u w:val="single"/>
        </w:rPr>
        <w:t>-</w:t>
      </w:r>
      <w:r w:rsidRPr="00415F6D">
        <w:rPr>
          <w:rFonts w:ascii="Times New Roman" w:hAnsi="Times New Roman" w:cs="Times New Roman"/>
          <w:b/>
          <w:color w:val="002060"/>
          <w:sz w:val="28"/>
          <w:szCs w:val="24"/>
          <w:u w:val="single"/>
        </w:rPr>
        <w:t xml:space="preserve"> included half year compliance except FR</w:t>
      </w:r>
    </w:p>
    <w:p w:rsidR="00DE30F3" w:rsidRPr="008C3DDF" w:rsidRDefault="00DE30F3" w:rsidP="00DE30F3">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1819"/>
        <w:gridCol w:w="181"/>
        <w:gridCol w:w="1347"/>
        <w:gridCol w:w="589"/>
        <w:gridCol w:w="3651"/>
        <w:gridCol w:w="1766"/>
      </w:tblGrid>
      <w:tr w:rsidR="00DE30F3" w:rsidRPr="001A7935" w:rsidTr="00BA76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noWrap/>
            <w:hideMark/>
          </w:tcPr>
          <w:p w:rsidR="00DE30F3" w:rsidRPr="001A7935" w:rsidRDefault="00DE30F3" w:rsidP="00BA76A4">
            <w:pPr>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REG NO</w:t>
            </w:r>
          </w:p>
        </w:tc>
        <w:tc>
          <w:tcPr>
            <w:tcW w:w="817" w:type="pct"/>
            <w:gridSpan w:val="2"/>
            <w:noWrap/>
            <w:hideMark/>
          </w:tcPr>
          <w:p w:rsidR="00DE30F3" w:rsidRPr="001A7935" w:rsidRDefault="00DE30F3" w:rsidP="00BA76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REGULATION NO</w:t>
            </w:r>
          </w:p>
        </w:tc>
        <w:tc>
          <w:tcPr>
            <w:tcW w:w="2267" w:type="pct"/>
            <w:gridSpan w:val="2"/>
            <w:noWrap/>
            <w:hideMark/>
          </w:tcPr>
          <w:p w:rsidR="00DE30F3" w:rsidRPr="001A7935" w:rsidRDefault="00DE30F3" w:rsidP="00BA76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PARTICULARS</w:t>
            </w:r>
          </w:p>
        </w:tc>
        <w:tc>
          <w:tcPr>
            <w:tcW w:w="944" w:type="pct"/>
            <w:noWrap/>
            <w:hideMark/>
          </w:tcPr>
          <w:p w:rsidR="00DE30F3" w:rsidRPr="001A7935" w:rsidRDefault="00DE30F3" w:rsidP="00BA76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TIMELINE</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069" w:type="pct"/>
            <w:gridSpan w:val="2"/>
            <w:hideMark/>
          </w:tcPr>
          <w:p w:rsidR="00DE30F3" w:rsidRPr="001A7935" w:rsidRDefault="00DE30F3" w:rsidP="00BA76A4">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35" w:type="pct"/>
            <w:gridSpan w:val="2"/>
            <w:hideMark/>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 read with </w:t>
            </w: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33</w:t>
            </w:r>
          </w:p>
        </w:tc>
        <w:tc>
          <w:tcPr>
            <w:tcW w:w="1952" w:type="pct"/>
            <w:hideMark/>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DE30F3" w:rsidRPr="001A7935" w:rsidTr="00BA76A4">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rsidR="00DE30F3" w:rsidRPr="001A7935" w:rsidRDefault="00DE30F3" w:rsidP="00BA76A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35" w:type="pct"/>
            <w:gridSpan w:val="2"/>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95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DE30F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DE30F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DE30F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DE30F3"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DE30F3" w:rsidRPr="001A7935" w:rsidRDefault="00DE30F3" w:rsidP="00BA76A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35" w:type="pct"/>
            <w:gridSpan w:val="2"/>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95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DE30F3"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DE30F3" w:rsidRPr="001A7935" w:rsidTr="00BA76A4">
        <w:trPr>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DE30F3" w:rsidRPr="001A7935" w:rsidRDefault="00DE30F3" w:rsidP="00BA76A4">
            <w:pPr>
              <w:jc w:val="both"/>
              <w:rPr>
                <w:rFonts w:ascii="Times New Roman" w:eastAsia="Times New Roman" w:hAnsi="Times New Roman" w:cs="Times New Roman"/>
                <w:b w:val="0"/>
                <w:color w:val="000000"/>
                <w:sz w:val="24"/>
                <w:szCs w:val="24"/>
                <w:lang w:eastAsia="en-IN"/>
              </w:rPr>
            </w:pPr>
            <w:r w:rsidRPr="00A538D9">
              <w:rPr>
                <w:rFonts w:ascii="Times New Roman" w:eastAsia="Times New Roman" w:hAnsi="Times New Roman" w:cs="Times New Roman"/>
                <w:color w:val="000000"/>
                <w:sz w:val="24"/>
                <w:szCs w:val="24"/>
                <w:lang w:eastAsia="en-IN"/>
              </w:rPr>
              <w:t>Other corporate governance requirements</w:t>
            </w:r>
            <w:r w:rsidRPr="001A7935">
              <w:rPr>
                <w:rFonts w:ascii="Times New Roman" w:eastAsia="Times New Roman" w:hAnsi="Times New Roman" w:cs="Times New Roman"/>
                <w:b w:val="0"/>
                <w:color w:val="000000"/>
                <w:sz w:val="24"/>
                <w:szCs w:val="24"/>
                <w:lang w:eastAsia="en-IN"/>
              </w:rPr>
              <w:t>.</w:t>
            </w:r>
          </w:p>
        </w:tc>
        <w:tc>
          <w:tcPr>
            <w:tcW w:w="1035" w:type="pct"/>
            <w:gridSpan w:val="2"/>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27(2) </w:t>
            </w:r>
          </w:p>
        </w:tc>
        <w:tc>
          <w:tcPr>
            <w:tcW w:w="195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tcPr>
          <w:p w:rsidR="00DE30F3" w:rsidRPr="00A538D9"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A538D9">
              <w:rPr>
                <w:rFonts w:ascii="Times New Roman" w:eastAsia="Times New Roman" w:hAnsi="Times New Roman" w:cs="Times New Roman"/>
                <w:b/>
                <w:bCs/>
                <w:color w:val="000000"/>
                <w:sz w:val="24"/>
                <w:szCs w:val="24"/>
                <w:lang w:eastAsia="en-IN"/>
              </w:rPr>
              <w:t>15 days</w:t>
            </w:r>
          </w:p>
          <w:p w:rsidR="00DE30F3" w:rsidRPr="00A538D9"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DE30F3" w:rsidRPr="001A7935" w:rsidRDefault="00DE30F3" w:rsidP="00BA76A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35" w:type="pct"/>
            <w:gridSpan w:val="2"/>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95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rsidR="00DE30F3" w:rsidRDefault="00DE30F3" w:rsidP="00DE30F3">
      <w:pPr>
        <w:spacing w:after="0" w:line="240" w:lineRule="auto"/>
        <w:jc w:val="both"/>
        <w:rPr>
          <w:rFonts w:ascii="Times New Roman" w:hAnsi="Times New Roman" w:cs="Times New Roman"/>
          <w:b/>
          <w:color w:val="002060"/>
          <w:sz w:val="28"/>
          <w:szCs w:val="24"/>
          <w:u w:val="single"/>
        </w:rPr>
      </w:pPr>
    </w:p>
    <w:p w:rsidR="00DE30F3" w:rsidRPr="00415F6D" w:rsidRDefault="00DE30F3" w:rsidP="00DE30F3">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D. </w:t>
      </w:r>
      <w:r w:rsidRPr="00415F6D">
        <w:rPr>
          <w:rFonts w:ascii="Times New Roman" w:hAnsi="Times New Roman" w:cs="Times New Roman"/>
          <w:b/>
          <w:color w:val="002060"/>
          <w:sz w:val="28"/>
          <w:szCs w:val="24"/>
          <w:u w:val="single"/>
        </w:rPr>
        <w:t xml:space="preserve">Event based Compliances </w:t>
      </w:r>
    </w:p>
    <w:p w:rsidR="00DE30F3" w:rsidRPr="00AB38D9" w:rsidRDefault="00DE30F3" w:rsidP="00DE30F3">
      <w:pPr>
        <w:rPr>
          <w:rFonts w:ascii="Times New Roman" w:hAnsi="Times New Roman" w:cs="Times New Roman"/>
          <w:b/>
          <w:color w:val="002060"/>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DE30F3" w:rsidRPr="001A7935" w:rsidTr="00BA76A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rsidR="00DE30F3" w:rsidRPr="00415F6D" w:rsidRDefault="00DE30F3" w:rsidP="00BA76A4">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rsidR="00DE30F3" w:rsidRPr="00415F6D" w:rsidRDefault="00DE30F3" w:rsidP="00BA76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rsidR="00DE30F3" w:rsidRPr="00415F6D" w:rsidRDefault="00DE30F3" w:rsidP="00BA76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rsidR="00DE30F3" w:rsidRPr="00415F6D" w:rsidRDefault="00DE30F3" w:rsidP="00BA76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30 Disclosure of events or information.</w:t>
            </w:r>
          </w:p>
        </w:tc>
        <w:tc>
          <w:tcPr>
            <w:tcW w:w="812" w:type="pct"/>
            <w:hideMark/>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DE30F3" w:rsidRPr="001A7935" w:rsidTr="00BA76A4">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rsidR="00DE30F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rsidR="00DE30F3"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xml:space="preserve">) </w:t>
            </w:r>
            <w:proofErr w:type="gramStart"/>
            <w:r w:rsidRPr="001A7935">
              <w:rPr>
                <w:rFonts w:ascii="Times New Roman" w:eastAsia="Times New Roman" w:hAnsi="Times New Roman" w:cs="Times New Roman"/>
                <w:color w:val="000000"/>
                <w:sz w:val="24"/>
                <w:szCs w:val="24"/>
                <w:lang w:eastAsia="en-IN"/>
              </w:rPr>
              <w:t>decision</w:t>
            </w:r>
            <w:proofErr w:type="gramEnd"/>
            <w:r w:rsidRPr="001A7935">
              <w:rPr>
                <w:rFonts w:ascii="Times New Roman" w:eastAsia="Times New Roman" w:hAnsi="Times New Roman" w:cs="Times New Roman"/>
                <w:color w:val="000000"/>
                <w:sz w:val="24"/>
                <w:szCs w:val="24"/>
                <w:lang w:eastAsia="en-IN"/>
              </w:rPr>
              <w:t xml:space="preserve"> on voluntary delisting by the listed entity from stock exchange(s).</w:t>
            </w:r>
          </w:p>
        </w:tc>
        <w:tc>
          <w:tcPr>
            <w:tcW w:w="877" w:type="pct"/>
            <w:noWrap/>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DE30F3" w:rsidRPr="001A7935" w:rsidTr="00BA76A4">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34 Annual Report.</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DE30F3" w:rsidRPr="001A7935" w:rsidTr="00BA76A4">
        <w:trPr>
          <w:trHeight w:val="452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rsidR="00DE30F3" w:rsidRPr="00C418BB"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DE30F3" w:rsidRPr="00C418BB"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DE30F3" w:rsidRPr="00C418BB"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DE30F3" w:rsidRPr="00C418BB"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DE30F3" w:rsidRPr="00C418BB"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DE30F3" w:rsidRPr="00C418BB"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SCHEDULE III PART </w:t>
            </w:r>
            <w:proofErr w:type="spellStart"/>
            <w:r w:rsidRPr="001A7935">
              <w:rPr>
                <w:rFonts w:ascii="Times New Roman" w:eastAsia="Times New Roman" w:hAnsi="Times New Roman" w:cs="Times New Roman"/>
                <w:color w:val="000000"/>
                <w:sz w:val="24"/>
                <w:szCs w:val="24"/>
                <w:lang w:eastAsia="en-IN"/>
              </w:rPr>
              <w:t>PART</w:t>
            </w:r>
            <w:proofErr w:type="spellEnd"/>
            <w:r w:rsidRPr="001A7935">
              <w:rPr>
                <w:rFonts w:ascii="Times New Roman" w:eastAsia="Times New Roman" w:hAnsi="Times New Roman" w:cs="Times New Roman"/>
                <w:color w:val="000000"/>
                <w:sz w:val="24"/>
                <w:szCs w:val="24"/>
                <w:lang w:eastAsia="en-IN"/>
              </w:rPr>
              <w:t xml:space="preserve"> A 7(A)</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rsidR="00DE30F3" w:rsidRPr="00C418BB"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DE30F3" w:rsidRPr="001A7935" w:rsidTr="00BA76A4">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SCHEDULE III PART </w:t>
            </w:r>
            <w:proofErr w:type="spellStart"/>
            <w:r w:rsidRPr="001A7935">
              <w:rPr>
                <w:rFonts w:ascii="Times New Roman" w:eastAsia="Times New Roman" w:hAnsi="Times New Roman" w:cs="Times New Roman"/>
                <w:color w:val="000000"/>
                <w:sz w:val="24"/>
                <w:szCs w:val="24"/>
                <w:lang w:eastAsia="en-IN"/>
              </w:rPr>
              <w:t>PART</w:t>
            </w:r>
            <w:proofErr w:type="spellEnd"/>
            <w:r w:rsidRPr="001A7935">
              <w:rPr>
                <w:rFonts w:ascii="Times New Roman" w:eastAsia="Times New Roman" w:hAnsi="Times New Roman" w:cs="Times New Roman"/>
                <w:color w:val="000000"/>
                <w:sz w:val="24"/>
                <w:szCs w:val="24"/>
                <w:lang w:eastAsia="en-IN"/>
              </w:rPr>
              <w:t xml:space="preserve"> A 7(B)</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r>
            <w:proofErr w:type="gramStart"/>
            <w:r w:rsidRPr="001A7935">
              <w:rPr>
                <w:rFonts w:ascii="Times New Roman" w:eastAsia="Times New Roman" w:hAnsi="Times New Roman" w:cs="Times New Roman"/>
                <w:color w:val="000000"/>
                <w:sz w:val="24"/>
                <w:szCs w:val="24"/>
                <w:lang w:eastAsia="en-IN"/>
              </w:rPr>
              <w:t>iii</w:t>
            </w:r>
            <w:proofErr w:type="gramEnd"/>
            <w:r w:rsidRPr="001A7935">
              <w:rPr>
                <w:rFonts w:ascii="Times New Roman" w:eastAsia="Times New Roman" w:hAnsi="Times New Roman" w:cs="Times New Roman"/>
                <w:color w:val="000000"/>
                <w:sz w:val="24"/>
                <w:szCs w:val="24"/>
                <w:lang w:eastAsia="en-IN"/>
              </w:rPr>
              <w:t>. The confirmation as provided by the independent director above shall also be disclosed by the listed entities to the stock exchanges along with the detailed reasons as specified in sub-clause (</w:t>
            </w: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above.]</w:t>
            </w:r>
          </w:p>
        </w:tc>
        <w:tc>
          <w:tcPr>
            <w:tcW w:w="877" w:type="pct"/>
            <w:noWrap/>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20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7 Share Transfer Agent.</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7(4) &amp; (5) Share Transfer Agent. </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DE30F3" w:rsidRPr="001A7935" w:rsidTr="00BA76A4">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29(1) </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 xml:space="preserve">The intimation required under 29 (1), shall be given at least two working days in advance, excluding the date of the intimation and date of the meeting </w:t>
            </w:r>
            <w:proofErr w:type="spellStart"/>
            <w:r w:rsidRPr="002D2CC9">
              <w:rPr>
                <w:rFonts w:ascii="Times New Roman" w:eastAsia="Times New Roman" w:hAnsi="Times New Roman" w:cs="Times New Roman"/>
                <w:color w:val="000000"/>
                <w:szCs w:val="24"/>
                <w:lang w:eastAsia="en-IN"/>
              </w:rPr>
              <w:t>Reg</w:t>
            </w:r>
            <w:proofErr w:type="spellEnd"/>
            <w:r w:rsidRPr="002D2CC9">
              <w:rPr>
                <w:rFonts w:ascii="Times New Roman" w:eastAsia="Times New Roman" w:hAnsi="Times New Roman" w:cs="Times New Roman"/>
                <w:color w:val="000000"/>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2D2CC9">
              <w:rPr>
                <w:rFonts w:ascii="Times New Roman" w:eastAsia="Times New Roman" w:hAnsi="Times New Roman" w:cs="Times New Roman"/>
                <w:color w:val="000000"/>
                <w:szCs w:val="24"/>
                <w:lang w:eastAsia="en-IN"/>
              </w:rPr>
              <w:t>declaration</w:t>
            </w:r>
            <w:proofErr w:type="gramEnd"/>
            <w:r w:rsidRPr="002D2CC9">
              <w:rPr>
                <w:rFonts w:ascii="Times New Roman" w:eastAsia="Times New Roman" w:hAnsi="Times New Roman" w:cs="Times New Roman"/>
                <w:color w:val="000000"/>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 (1)(a)</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DE30F3" w:rsidRPr="001A7935" w:rsidTr="00BA76A4">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 (1 (c) </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31A</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DE30F3" w:rsidRPr="001A7935" w:rsidTr="00BA76A4">
        <w:trPr>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37 Draft Scheme of Arrangement &amp; Scheme of Arrangement.</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DE30F3" w:rsidRPr="001A7935" w:rsidTr="00BA76A4">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DE30F3" w:rsidRPr="001A7935" w:rsidTr="008C3DDF">
        <w:trPr>
          <w:trHeight w:val="145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DE30F3" w:rsidRPr="001A7935" w:rsidTr="00BA76A4">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 xml:space="preserve">(a) the listed entity shall promptly send to the first transferor(s), via speed post an intimation of the aforesaid defect in the documents and inform the transferor(s) that </w:t>
            </w:r>
            <w:r w:rsidRPr="001A7935">
              <w:rPr>
                <w:rFonts w:ascii="Times New Roman" w:eastAsia="Times New Roman" w:hAnsi="Times New Roman" w:cs="Times New Roman"/>
                <w:color w:val="000000"/>
                <w:sz w:val="24"/>
                <w:szCs w:val="24"/>
                <w:lang w:eastAsia="en-IN"/>
              </w:rPr>
              <w:lastRenderedPageBreak/>
              <w:t>objection, supported by valid proof, is not lodged by the transferor(s) with the listed entity within fifteen days of receipt of the listed entity’s letter, then the securities shall be transferred</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15 Days</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give notice in advance of </w:t>
            </w:r>
            <w:proofErr w:type="spellStart"/>
            <w:r w:rsidRPr="001A7935">
              <w:rPr>
                <w:rFonts w:ascii="Times New Roman" w:eastAsia="Times New Roman" w:hAnsi="Times New Roman" w:cs="Times New Roman"/>
                <w:color w:val="000000"/>
                <w:sz w:val="24"/>
                <w:szCs w:val="24"/>
                <w:lang w:eastAsia="en-IN"/>
              </w:rPr>
              <w:t>atleast</w:t>
            </w:r>
            <w:proofErr w:type="spellEnd"/>
            <w:r w:rsidRPr="001A7935">
              <w:rPr>
                <w:rFonts w:ascii="Times New Roman" w:eastAsia="Times New Roman" w:hAnsi="Times New Roman" w:cs="Times New Roman"/>
                <w:color w:val="000000"/>
                <w:sz w:val="24"/>
                <w:szCs w:val="24"/>
                <w:lang w:eastAsia="en-IN"/>
              </w:rPr>
              <w:t xml:space="preserve"> seven working days (excluding the date of intimation and the record date) to stock exchange(s) of record date specifying the purpose of the record date:</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DE30F3" w:rsidRPr="001A7935" w:rsidTr="00BA76A4">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1A7935">
              <w:rPr>
                <w:rFonts w:ascii="Times New Roman" w:eastAsia="Times New Roman" w:hAnsi="Times New Roman" w:cs="Times New Roman"/>
                <w:color w:val="000000"/>
                <w:sz w:val="24"/>
                <w:szCs w:val="24"/>
                <w:lang w:eastAsia="en-IN"/>
              </w:rPr>
              <w:t>in</w:t>
            </w:r>
            <w:proofErr w:type="gramEnd"/>
            <w:r w:rsidRPr="001A7935">
              <w:rPr>
                <w:rFonts w:ascii="Times New Roman" w:eastAsia="Times New Roman" w:hAnsi="Times New Roman" w:cs="Times New Roman"/>
                <w:color w:val="000000"/>
                <w:sz w:val="24"/>
                <w:szCs w:val="24"/>
                <w:lang w:eastAsia="en-IN"/>
              </w:rPr>
              <w:t xml:space="preserve"> the case of rights issues, the listed entity shall give notice in advance of </w:t>
            </w:r>
            <w:proofErr w:type="spellStart"/>
            <w:r w:rsidRPr="001A7935">
              <w:rPr>
                <w:rFonts w:ascii="Times New Roman" w:eastAsia="Times New Roman" w:hAnsi="Times New Roman" w:cs="Times New Roman"/>
                <w:color w:val="000000"/>
                <w:sz w:val="24"/>
                <w:szCs w:val="24"/>
                <w:lang w:eastAsia="en-IN"/>
              </w:rPr>
              <w:t>atleast</w:t>
            </w:r>
            <w:proofErr w:type="spellEnd"/>
            <w:r w:rsidRPr="001A7935">
              <w:rPr>
                <w:rFonts w:ascii="Times New Roman" w:eastAsia="Times New Roman" w:hAnsi="Times New Roman" w:cs="Times New Roman"/>
                <w:color w:val="000000"/>
                <w:sz w:val="24"/>
                <w:szCs w:val="24"/>
                <w:lang w:eastAsia="en-IN"/>
              </w:rPr>
              <w:t xml:space="preserve"> three working days (excluding the date of intimation and the record date).]</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DE30F3" w:rsidRPr="001A7935" w:rsidTr="00BA76A4">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DE30F3" w:rsidRPr="001A7935" w:rsidTr="00BA76A4">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intimate to the stock exchange(s), at least two working days in advance, excluding the date of the intimation and date of the meeting, regarding the meeting of its board of directors, at which the recommendation or declaration of issue of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debt securities or any other matter affecting the rights or interests of holders of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debt securities or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redeemable preference shares is proposed to be considered.</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52 Financial Results.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DE30F3" w:rsidRPr="001A7935" w:rsidTr="00BA76A4">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1A7935">
              <w:rPr>
                <w:rFonts w:ascii="Times New Roman" w:eastAsia="Times New Roman" w:hAnsi="Times New Roman" w:cs="Times New Roman"/>
                <w:bCs/>
                <w:color w:val="000000"/>
                <w:sz w:val="24"/>
                <w:szCs w:val="24"/>
                <w:lang w:eastAsia="en-IN"/>
              </w:rPr>
              <w:t>reg</w:t>
            </w:r>
            <w:proofErr w:type="spellEnd"/>
            <w:r w:rsidRPr="001A7935">
              <w:rPr>
                <w:rFonts w:ascii="Times New Roman" w:eastAsia="Times New Roman" w:hAnsi="Times New Roman" w:cs="Times New Roman"/>
                <w:bCs/>
                <w:color w:val="000000"/>
                <w:sz w:val="24"/>
                <w:szCs w:val="24"/>
                <w:lang w:eastAsia="en-IN"/>
              </w:rPr>
              <w:t xml:space="preserve"> 52 (4), in at least one English national daily newspaper circulating in the whole or substantially the whole of India.</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submit a certificate to the stock exchange within two days of the interest or principal or both becoming due that it has made timely payment of interests or principal obligations or both in respect of the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debt securities</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DE30F3" w:rsidRPr="001A7935" w:rsidTr="00BA76A4">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DE30F3" w:rsidRPr="001A7935" w:rsidTr="00BA76A4">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1A7935">
              <w:rPr>
                <w:rFonts w:ascii="Times New Roman" w:eastAsia="Times New Roman" w:hAnsi="Times New Roman" w:cs="Times New Roman"/>
                <w:bCs/>
                <w:color w:val="000000"/>
                <w:sz w:val="24"/>
                <w:szCs w:val="24"/>
                <w:lang w:eastAsia="en-IN"/>
              </w:rPr>
              <w:t>:</w:t>
            </w:r>
            <w:proofErr w:type="gramEnd"/>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DE30F3" w:rsidRPr="001A7935" w:rsidTr="00BA76A4">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87 Record Date.</w:t>
            </w:r>
          </w:p>
        </w:tc>
        <w:tc>
          <w:tcPr>
            <w:tcW w:w="812"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rsidR="00DE30F3" w:rsidRPr="001A7935"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give notice in advance of </w:t>
            </w:r>
            <w:proofErr w:type="spellStart"/>
            <w:r w:rsidRPr="001A7935">
              <w:rPr>
                <w:rFonts w:ascii="Times New Roman" w:eastAsia="Times New Roman" w:hAnsi="Times New Roman" w:cs="Times New Roman"/>
                <w:bCs/>
                <w:color w:val="000000"/>
                <w:sz w:val="24"/>
                <w:szCs w:val="24"/>
                <w:lang w:eastAsia="en-IN"/>
              </w:rPr>
              <w:t>atleast</w:t>
            </w:r>
            <w:proofErr w:type="spellEnd"/>
            <w:r w:rsidRPr="001A7935">
              <w:rPr>
                <w:rFonts w:ascii="Times New Roman" w:eastAsia="Times New Roman" w:hAnsi="Times New Roman" w:cs="Times New Roman"/>
                <w:bCs/>
                <w:color w:val="000000"/>
                <w:sz w:val="24"/>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rsidR="00DE30F3" w:rsidRPr="001A7935" w:rsidRDefault="00DE30F3" w:rsidP="00BA76A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DE30F3" w:rsidRPr="001A7935" w:rsidTr="00BA76A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DE30F3" w:rsidRPr="001A7935" w:rsidRDefault="00DE30F3" w:rsidP="00BA76A4">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rsidR="00DE30F3" w:rsidRPr="001A7935"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rsidR="00DE30F3" w:rsidRPr="001A7935" w:rsidRDefault="00DE30F3" w:rsidP="00BA76A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bl>
    <w:p w:rsidR="00DE30F3" w:rsidRPr="00EB568E" w:rsidRDefault="00DE30F3" w:rsidP="00DE30F3">
      <w:pPr>
        <w:spacing w:after="0" w:line="240" w:lineRule="auto"/>
        <w:ind w:right="-46"/>
        <w:jc w:val="both"/>
        <w:rPr>
          <w:rFonts w:ascii="Times New Roman" w:hAnsi="Times New Roman" w:cs="Times New Roman"/>
          <w:b/>
          <w:color w:val="002060"/>
          <w:sz w:val="40"/>
          <w:szCs w:val="26"/>
          <w:u w:val="single"/>
        </w:rPr>
      </w:pPr>
    </w:p>
    <w:p w:rsidR="00DE30F3" w:rsidRPr="00EB568E" w:rsidRDefault="00DE30F3" w:rsidP="008A54F2">
      <w:pPr>
        <w:shd w:val="clear" w:color="auto" w:fill="FFFFCC"/>
        <w:spacing w:after="0" w:line="240" w:lineRule="auto"/>
        <w:ind w:right="-46"/>
        <w:jc w:val="center"/>
        <w:rPr>
          <w:rFonts w:ascii="Times New Roman" w:hAnsi="Times New Roman" w:cs="Times New Roman"/>
          <w:b/>
          <w:color w:val="C00000"/>
          <w:sz w:val="30"/>
          <w:szCs w:val="26"/>
          <w:u w:val="single"/>
        </w:rPr>
      </w:pPr>
      <w:r w:rsidRPr="00EB568E">
        <w:rPr>
          <w:rFonts w:ascii="Times New Roman" w:hAnsi="Times New Roman" w:cs="Times New Roman"/>
          <w:b/>
          <w:color w:val="C00000"/>
          <w:sz w:val="30"/>
          <w:szCs w:val="26"/>
          <w:u w:val="single"/>
        </w:rPr>
        <w:t>6. SEBI (Substantial Acquisition of Shares and Takeovers) Regulations, 2011</w:t>
      </w:r>
      <w:r w:rsidR="00910D18">
        <w:rPr>
          <w:rFonts w:ascii="Times New Roman" w:hAnsi="Times New Roman" w:cs="Times New Roman"/>
          <w:b/>
          <w:color w:val="C00000"/>
          <w:sz w:val="30"/>
          <w:szCs w:val="26"/>
          <w:u w:val="single"/>
        </w:rPr>
        <w:t xml:space="preserve"> {SAST Regulation} </w:t>
      </w:r>
    </w:p>
    <w:p w:rsidR="00DE30F3" w:rsidRPr="00EA06AB" w:rsidRDefault="00DE30F3" w:rsidP="00DE30F3">
      <w:pPr>
        <w:spacing w:after="0" w:line="240" w:lineRule="auto"/>
        <w:ind w:right="-46"/>
        <w:jc w:val="both"/>
        <w:rPr>
          <w:rFonts w:ascii="Times New Roman" w:hAnsi="Times New Roman" w:cs="Times New Roman"/>
          <w:b/>
          <w:color w:val="002060"/>
          <w:sz w:val="28"/>
          <w:szCs w:val="26"/>
          <w:u w:val="single"/>
          <w:lang w:val="en-US"/>
        </w:rPr>
      </w:pPr>
    </w:p>
    <w:p w:rsidR="00DE30F3" w:rsidRPr="00EA06AB" w:rsidRDefault="00DE30F3" w:rsidP="00DE30F3">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roofErr w:type="gramStart"/>
      <w:r w:rsidRPr="00EA06AB">
        <w:rPr>
          <w:rFonts w:ascii="Times New Roman" w:hAnsi="Times New Roman" w:cs="Times New Roman"/>
          <w:bCs/>
          <w:color w:val="002060"/>
          <w:sz w:val="24"/>
          <w:szCs w:val="24"/>
        </w:rPr>
        <w:t>".</w:t>
      </w:r>
      <w:proofErr w:type="gramEnd"/>
    </w:p>
    <w:p w:rsidR="00DE30F3" w:rsidRPr="00EA06AB" w:rsidRDefault="00DE30F3" w:rsidP="00DE30F3">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150"/>
        <w:gridCol w:w="3056"/>
      </w:tblGrid>
      <w:tr w:rsidR="00DE30F3" w:rsidRPr="00EA06AB" w:rsidTr="00BA76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rsidR="00DE30F3" w:rsidRPr="00823410" w:rsidRDefault="00DE30F3" w:rsidP="00BA76A4">
            <w:pPr>
              <w:ind w:right="-46"/>
              <w:jc w:val="both"/>
              <w:rPr>
                <w:rFonts w:ascii="Times New Roman" w:hAnsi="Times New Roman" w:cs="Times New Roman"/>
                <w:color w:val="002060"/>
                <w:sz w:val="24"/>
                <w:szCs w:val="24"/>
              </w:rPr>
            </w:pPr>
          </w:p>
          <w:p w:rsidR="00DE30F3" w:rsidRPr="00823410" w:rsidRDefault="00DE30F3" w:rsidP="00BA76A4">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DE30F3" w:rsidRPr="00823410"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823410"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DE30F3" w:rsidRPr="00823410"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823410"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DE30F3" w:rsidRPr="00823410"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DE30F3" w:rsidRPr="00823410"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E30F3" w:rsidRPr="00EA06AB" w:rsidRDefault="00DE30F3" w:rsidP="00BA76A4">
            <w:pPr>
              <w:ind w:right="-46"/>
              <w:jc w:val="both"/>
              <w:rPr>
                <w:rFonts w:ascii="Times New Roman" w:hAnsi="Times New Roman" w:cs="Times New Roman"/>
                <w:b/>
                <w:color w:val="002060"/>
                <w:sz w:val="24"/>
                <w:szCs w:val="24"/>
              </w:rPr>
            </w:pPr>
          </w:p>
          <w:p w:rsidR="00DE30F3" w:rsidRPr="00EA06AB" w:rsidRDefault="00DE30F3" w:rsidP="00BA76A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DE30F3" w:rsidRPr="00EA06AB" w:rsidRDefault="00DE30F3" w:rsidP="00BA76A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rsidR="00DE30F3" w:rsidRPr="00EA06AB" w:rsidRDefault="00DE30F3" w:rsidP="00BA76A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DE30F3" w:rsidRPr="00823410"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DE30F3" w:rsidRPr="00823410" w:rsidRDefault="00DE30F3" w:rsidP="00BA76A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3056" w:type="dxa"/>
            <w:vMerge w:val="restart"/>
          </w:tcPr>
          <w:p w:rsidR="00DE30F3" w:rsidRDefault="00DE30F3" w:rsidP="001366A8">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366A8" w:rsidRDefault="001366A8" w:rsidP="001366A8">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366A8" w:rsidRDefault="001366A8" w:rsidP="001366A8">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366A8" w:rsidRDefault="001366A8" w:rsidP="001366A8">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366A8" w:rsidRDefault="001366A8" w:rsidP="001366A8">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366A8" w:rsidRDefault="001366A8" w:rsidP="001366A8">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rsidR="001366A8" w:rsidRDefault="001366A8" w:rsidP="001366A8">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rsidR="001366A8" w:rsidRDefault="001366A8" w:rsidP="001366A8">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366A8" w:rsidRDefault="001366A8" w:rsidP="001366A8">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Applicable </w:t>
            </w:r>
            <w:proofErr w:type="spellStart"/>
            <w:r>
              <w:rPr>
                <w:rFonts w:ascii="Times New Roman" w:hAnsi="Times New Roman" w:cs="Times New Roman"/>
                <w:color w:val="002060"/>
                <w:sz w:val="24"/>
                <w:szCs w:val="24"/>
              </w:rPr>
              <w:t>w.e.f</w:t>
            </w:r>
            <w:proofErr w:type="spellEnd"/>
            <w:r>
              <w:rPr>
                <w:rFonts w:ascii="Times New Roman" w:hAnsi="Times New Roman" w:cs="Times New Roman"/>
                <w:color w:val="002060"/>
                <w:sz w:val="24"/>
                <w:szCs w:val="24"/>
              </w:rPr>
              <w:t>. 01.04.2022</w:t>
            </w:r>
          </w:p>
          <w:p w:rsidR="001366A8" w:rsidRPr="001366A8" w:rsidRDefault="001366A8" w:rsidP="001366A8">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366A8" w:rsidRPr="00823410" w:rsidRDefault="001366A8" w:rsidP="001366A8">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E30F3" w:rsidRPr="00EA06AB" w:rsidRDefault="00DE30F3" w:rsidP="00BA76A4">
            <w:pPr>
              <w:ind w:right="-46"/>
              <w:jc w:val="both"/>
              <w:rPr>
                <w:rFonts w:ascii="Times New Roman" w:hAnsi="Times New Roman" w:cs="Times New Roman"/>
                <w:b/>
                <w:color w:val="002060"/>
                <w:sz w:val="24"/>
                <w:szCs w:val="24"/>
              </w:rPr>
            </w:pPr>
          </w:p>
          <w:p w:rsidR="00DE30F3" w:rsidRPr="00EA06AB" w:rsidRDefault="00DE30F3" w:rsidP="00BA76A4">
            <w:pPr>
              <w:ind w:right="-46"/>
              <w:jc w:val="both"/>
              <w:rPr>
                <w:rFonts w:ascii="Times New Roman" w:hAnsi="Times New Roman" w:cs="Times New Roman"/>
                <w:b/>
                <w:color w:val="002060"/>
                <w:sz w:val="24"/>
                <w:szCs w:val="24"/>
              </w:rPr>
            </w:pPr>
          </w:p>
          <w:p w:rsidR="00DE30F3" w:rsidRPr="00EA06AB" w:rsidRDefault="00DE30F3" w:rsidP="00BA76A4">
            <w:pPr>
              <w:ind w:right="-46"/>
              <w:jc w:val="both"/>
              <w:rPr>
                <w:rFonts w:ascii="Times New Roman" w:hAnsi="Times New Roman" w:cs="Times New Roman"/>
                <w:b/>
                <w:color w:val="002060"/>
                <w:sz w:val="24"/>
                <w:szCs w:val="24"/>
              </w:rPr>
            </w:pPr>
          </w:p>
          <w:p w:rsidR="00DE30F3" w:rsidRPr="00EA06AB" w:rsidRDefault="00DE30F3" w:rsidP="00BA76A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DE30F3" w:rsidRPr="00EA06AB"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E30F3" w:rsidRPr="00EA06AB"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E30F3" w:rsidRPr="00EA06AB"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E30F3" w:rsidRPr="00EA06AB"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DE30F3" w:rsidRPr="00823410"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DE30F3" w:rsidRPr="00823410"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056" w:type="dxa"/>
            <w:vMerge/>
          </w:tcPr>
          <w:p w:rsidR="00DE30F3" w:rsidRPr="00823410" w:rsidRDefault="00DE30F3" w:rsidP="00BA76A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DE30F3" w:rsidRPr="00EA06AB" w:rsidTr="00201E23">
        <w:trPr>
          <w:cnfStyle w:val="000000100000" w:firstRow="0" w:lastRow="0" w:firstColumn="0" w:lastColumn="0" w:oddVBand="0" w:evenVBand="0" w:oddHBand="1" w:evenHBand="0" w:firstRowFirstColumn="0" w:firstRowLastColumn="0" w:lastRowFirstColumn="0" w:lastRowLastColumn="0"/>
          <w:trHeight w:val="2624"/>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E30F3" w:rsidRPr="00D349DD" w:rsidRDefault="00DE30F3" w:rsidP="00BA76A4">
            <w:pPr>
              <w:ind w:right="-46"/>
              <w:rPr>
                <w:rFonts w:ascii="Times New Roman" w:hAnsi="Times New Roman" w:cs="Times New Roman"/>
                <w:b/>
                <w:i w:val="0"/>
                <w:color w:val="002060"/>
                <w:sz w:val="24"/>
                <w:szCs w:val="24"/>
              </w:rPr>
            </w:pPr>
          </w:p>
          <w:p w:rsidR="00DE30F3" w:rsidRPr="00D349DD" w:rsidRDefault="00DE30F3" w:rsidP="00BA76A4">
            <w:pPr>
              <w:ind w:right="-46"/>
              <w:rPr>
                <w:rFonts w:ascii="Times New Roman" w:hAnsi="Times New Roman" w:cs="Times New Roman"/>
                <w:b/>
                <w:i w:val="0"/>
                <w:color w:val="002060"/>
                <w:sz w:val="24"/>
                <w:szCs w:val="24"/>
              </w:rPr>
            </w:pPr>
          </w:p>
          <w:p w:rsidR="00DE30F3" w:rsidRPr="00D349DD" w:rsidRDefault="00DE30F3" w:rsidP="00BA76A4">
            <w:pPr>
              <w:ind w:right="-46"/>
              <w:rPr>
                <w:rFonts w:ascii="Times New Roman" w:hAnsi="Times New Roman" w:cs="Times New Roman"/>
                <w:b/>
                <w:i w:val="0"/>
                <w:color w:val="002060"/>
                <w:sz w:val="24"/>
                <w:szCs w:val="24"/>
              </w:rPr>
            </w:pPr>
          </w:p>
          <w:p w:rsidR="00DE30F3" w:rsidRPr="00D349DD" w:rsidRDefault="00DE30F3" w:rsidP="00BA76A4">
            <w:pPr>
              <w:ind w:right="-46"/>
              <w:rPr>
                <w:rFonts w:ascii="Times New Roman" w:hAnsi="Times New Roman" w:cs="Times New Roman"/>
                <w:b/>
                <w:i w:val="0"/>
                <w:color w:val="002060"/>
                <w:sz w:val="24"/>
                <w:szCs w:val="24"/>
              </w:rPr>
            </w:pPr>
          </w:p>
          <w:p w:rsidR="00DE30F3" w:rsidRPr="00D349DD" w:rsidRDefault="00DE30F3" w:rsidP="00BA76A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DE30F3" w:rsidRPr="00F059C1" w:rsidRDefault="00DE30F3" w:rsidP="00BA76A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DE30F3" w:rsidRPr="00F059C1" w:rsidRDefault="00DE30F3" w:rsidP="00BA76A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DE30F3" w:rsidRPr="00EA06AB" w:rsidRDefault="009A66AD" w:rsidP="00BA76A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55" w:history="1">
              <w:r w:rsidR="00DE30F3"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DE30F3" w:rsidRPr="006C7AF6">
              <w:rPr>
                <w:rFonts w:ascii="Times New Roman" w:hAnsi="Times New Roman" w:cs="Times New Roman"/>
                <w:b/>
                <w:color w:val="002060"/>
                <w:sz w:val="20"/>
                <w:szCs w:val="24"/>
              </w:rPr>
              <w:t xml:space="preserve"> </w:t>
            </w:r>
          </w:p>
        </w:tc>
        <w:tc>
          <w:tcPr>
            <w:tcW w:w="3150" w:type="dxa"/>
          </w:tcPr>
          <w:p w:rsidR="00DE30F3" w:rsidRPr="00823410"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01E23">
              <w:rPr>
                <w:rFonts w:ascii="Times New Roman" w:hAnsi="Times New Roman" w:cs="Times New Roman"/>
                <w:color w:val="002060"/>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DE30F3" w:rsidRDefault="00DE30F3" w:rsidP="00BA76A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p w:rsidR="0091448A" w:rsidRDefault="0091448A" w:rsidP="00BA76A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91448A" w:rsidRPr="0091448A" w:rsidRDefault="0091448A" w:rsidP="0091448A">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Cs w:val="24"/>
              </w:rPr>
            </w:pPr>
            <w:r w:rsidRPr="0091448A">
              <w:rPr>
                <w:rFonts w:ascii="Times New Roman" w:hAnsi="Times New Roman" w:cs="Times New Roman"/>
                <w:i/>
                <w:color w:val="002060"/>
                <w:szCs w:val="24"/>
              </w:rPr>
              <w:t>(</w:t>
            </w:r>
            <w:r>
              <w:rPr>
                <w:rFonts w:ascii="Times New Roman" w:hAnsi="Times New Roman" w:cs="Times New Roman"/>
                <w:i/>
                <w:color w:val="002060"/>
                <w:szCs w:val="24"/>
              </w:rPr>
              <w:t xml:space="preserve">Provision </w:t>
            </w:r>
            <w:r w:rsidRPr="0091448A">
              <w:rPr>
                <w:rFonts w:ascii="Times New Roman" w:hAnsi="Times New Roman" w:cs="Times New Roman"/>
                <w:i/>
                <w:color w:val="002060"/>
                <w:szCs w:val="24"/>
              </w:rPr>
              <w:t>Insertion: “Provided that the aforesaid disclosure requirement shall not be applicable where such encumbrance is undertaken in a depository”)</w:t>
            </w:r>
          </w:p>
          <w:p w:rsidR="0091448A" w:rsidRPr="00823410" w:rsidRDefault="0091448A" w:rsidP="0091448A">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DE30F3" w:rsidRPr="00EA06AB" w:rsidTr="00BA76A4">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E30F3" w:rsidRPr="00D349DD" w:rsidRDefault="00DE30F3" w:rsidP="00BA76A4">
            <w:pPr>
              <w:ind w:right="-46"/>
              <w:rPr>
                <w:rFonts w:ascii="Times New Roman" w:hAnsi="Times New Roman" w:cs="Times New Roman"/>
                <w:b/>
                <w:i w:val="0"/>
                <w:color w:val="002060"/>
                <w:sz w:val="24"/>
                <w:szCs w:val="24"/>
              </w:rPr>
            </w:pPr>
          </w:p>
          <w:p w:rsidR="00DE30F3" w:rsidRPr="00D349DD" w:rsidRDefault="00DE30F3" w:rsidP="00BA76A4">
            <w:pPr>
              <w:ind w:right="-46"/>
              <w:rPr>
                <w:rFonts w:ascii="Times New Roman" w:hAnsi="Times New Roman" w:cs="Times New Roman"/>
                <w:b/>
                <w:i w:val="0"/>
                <w:color w:val="002060"/>
                <w:sz w:val="24"/>
                <w:szCs w:val="24"/>
              </w:rPr>
            </w:pPr>
          </w:p>
          <w:p w:rsidR="00DE30F3" w:rsidRPr="00D349DD" w:rsidRDefault="00DE30F3" w:rsidP="00BA76A4">
            <w:pPr>
              <w:ind w:right="-46"/>
              <w:rPr>
                <w:rFonts w:ascii="Times New Roman" w:hAnsi="Times New Roman" w:cs="Times New Roman"/>
                <w:b/>
                <w:i w:val="0"/>
                <w:color w:val="002060"/>
                <w:sz w:val="24"/>
                <w:szCs w:val="24"/>
              </w:rPr>
            </w:pPr>
          </w:p>
          <w:p w:rsidR="00DE30F3" w:rsidRPr="00D349DD" w:rsidRDefault="00DE30F3" w:rsidP="00BA76A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DE30F3"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E30F3"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E30F3"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E30F3" w:rsidRPr="00EA06AB"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DE30F3" w:rsidRPr="00823410"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823410"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823410"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823410"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DE30F3" w:rsidRPr="00201E23" w:rsidRDefault="00DE30F3" w:rsidP="00BA76A4">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sz w:val="22"/>
              </w:rPr>
            </w:pPr>
            <w:r w:rsidRPr="00201E23">
              <w:rPr>
                <w:color w:val="002060"/>
                <w:sz w:val="22"/>
              </w:rPr>
              <w:t xml:space="preserve">Promoter of every target company shall together with persons acting in concert with him, disclose their aggregate shareholding and voting rights as of the 31st March, in such target company in such form as may be specified </w:t>
            </w:r>
          </w:p>
        </w:tc>
      </w:tr>
    </w:tbl>
    <w:p w:rsidR="00DE30F3" w:rsidRDefault="00DE30F3" w:rsidP="00DE30F3">
      <w:pPr>
        <w:spacing w:after="0" w:line="240" w:lineRule="auto"/>
        <w:ind w:right="-46"/>
        <w:rPr>
          <w:rFonts w:ascii="Times New Roman" w:hAnsi="Times New Roman" w:cs="Times New Roman"/>
          <w:color w:val="002060"/>
          <w:sz w:val="24"/>
          <w:szCs w:val="24"/>
        </w:rPr>
      </w:pPr>
    </w:p>
    <w:p w:rsidR="00DE30F3" w:rsidRPr="00EB568E" w:rsidRDefault="00DE30F3" w:rsidP="00DE30F3">
      <w:pPr>
        <w:spacing w:after="0" w:line="240" w:lineRule="auto"/>
        <w:ind w:right="-46"/>
        <w:rPr>
          <w:rFonts w:ascii="Times New Roman" w:hAnsi="Times New Roman" w:cs="Times New Roman"/>
          <w:color w:val="002060"/>
          <w:sz w:val="14"/>
          <w:szCs w:val="24"/>
        </w:rPr>
      </w:pPr>
    </w:p>
    <w:p w:rsidR="00DE30F3" w:rsidRPr="00EB568E" w:rsidRDefault="00DE30F3" w:rsidP="008A54F2">
      <w:pPr>
        <w:shd w:val="clear" w:color="auto" w:fill="FFFFCC"/>
        <w:spacing w:after="0" w:line="240" w:lineRule="auto"/>
        <w:ind w:right="-46"/>
        <w:jc w:val="center"/>
        <w:rPr>
          <w:rFonts w:ascii="Times New Roman" w:hAnsi="Times New Roman" w:cs="Times New Roman"/>
          <w:b/>
          <w:color w:val="C00000"/>
          <w:sz w:val="30"/>
          <w:szCs w:val="24"/>
          <w:u w:val="single"/>
        </w:rPr>
      </w:pPr>
      <w:r w:rsidRPr="00EB568E">
        <w:rPr>
          <w:rFonts w:ascii="Times New Roman" w:hAnsi="Times New Roman" w:cs="Times New Roman"/>
          <w:b/>
          <w:color w:val="C00000"/>
          <w:sz w:val="30"/>
          <w:szCs w:val="24"/>
          <w:u w:val="single"/>
        </w:rPr>
        <w:t>7. SEBI (Prohibition of Insider Trading) Regulations, 2015</w:t>
      </w:r>
    </w:p>
    <w:p w:rsidR="00DE30F3" w:rsidRPr="00EA06AB" w:rsidRDefault="00DE30F3" w:rsidP="00DE30F3">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DE30F3" w:rsidRPr="00EA06AB" w:rsidTr="00BA7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rsidR="00DE30F3" w:rsidRPr="006C7AF6" w:rsidRDefault="00DE30F3" w:rsidP="00BA76A4">
            <w:pPr>
              <w:ind w:right="-46"/>
              <w:jc w:val="both"/>
              <w:rPr>
                <w:rFonts w:ascii="Times New Roman" w:hAnsi="Times New Roman" w:cs="Times New Roman"/>
                <w:color w:val="002060"/>
                <w:sz w:val="24"/>
                <w:szCs w:val="24"/>
              </w:rPr>
            </w:pPr>
          </w:p>
          <w:p w:rsidR="00DE30F3" w:rsidRPr="006C7AF6" w:rsidRDefault="00DE30F3" w:rsidP="00BA76A4">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DE30F3" w:rsidRPr="006C7AF6"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6C7AF6"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DE30F3" w:rsidRPr="006C7AF6"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6C7AF6"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DE30F3" w:rsidRPr="006C7AF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DE30F3" w:rsidRPr="006C7AF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DE30F3" w:rsidRPr="006C7AF6"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DE30F3" w:rsidRPr="00823410"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DE30F3" w:rsidRPr="00823410"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DE30F3" w:rsidRPr="00EA06AB" w:rsidRDefault="00DE30F3" w:rsidP="00DE30F3">
      <w:pPr>
        <w:spacing w:after="0" w:line="240" w:lineRule="auto"/>
        <w:ind w:right="-46"/>
        <w:jc w:val="both"/>
        <w:rPr>
          <w:rFonts w:ascii="Times New Roman" w:hAnsi="Times New Roman" w:cs="Times New Roman"/>
          <w:b/>
          <w:color w:val="002060"/>
          <w:sz w:val="24"/>
          <w:szCs w:val="24"/>
          <w:u w:val="single"/>
        </w:rPr>
      </w:pPr>
    </w:p>
    <w:p w:rsidR="00DE30F3" w:rsidRPr="00201E23" w:rsidRDefault="00DE30F3" w:rsidP="008A54F2">
      <w:pPr>
        <w:shd w:val="clear" w:color="auto" w:fill="FFFFCC"/>
        <w:spacing w:after="0" w:line="240" w:lineRule="auto"/>
        <w:ind w:right="-46"/>
        <w:jc w:val="center"/>
        <w:rPr>
          <w:rFonts w:ascii="Times New Roman" w:hAnsi="Times New Roman" w:cs="Times New Roman"/>
          <w:b/>
          <w:color w:val="C00000"/>
          <w:sz w:val="30"/>
          <w:szCs w:val="24"/>
          <w:u w:val="single"/>
        </w:rPr>
      </w:pPr>
      <w:r w:rsidRPr="00201E23">
        <w:rPr>
          <w:rFonts w:ascii="Times New Roman" w:hAnsi="Times New Roman" w:cs="Times New Roman"/>
          <w:b/>
          <w:color w:val="C00000"/>
          <w:sz w:val="30"/>
          <w:szCs w:val="24"/>
          <w:u w:val="single"/>
        </w:rPr>
        <w:t>8. SEBI (Issue of Capital and Disclosure Requirements) Regulations, 2018</w:t>
      </w:r>
      <w:r w:rsidR="008A54F2">
        <w:rPr>
          <w:rFonts w:ascii="Times New Roman" w:hAnsi="Times New Roman" w:cs="Times New Roman"/>
          <w:b/>
          <w:color w:val="C00000"/>
          <w:sz w:val="30"/>
          <w:szCs w:val="24"/>
          <w:u w:val="single"/>
        </w:rPr>
        <w:t xml:space="preserve"> as amended from time to time</w:t>
      </w:r>
    </w:p>
    <w:p w:rsidR="00DE30F3" w:rsidRPr="00EA06AB" w:rsidRDefault="00DE30F3" w:rsidP="00DE30F3">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DE30F3" w:rsidRPr="00EA06AB" w:rsidTr="00BA7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rsidR="00DE30F3" w:rsidRPr="00EA06AB" w:rsidRDefault="00DE30F3" w:rsidP="00BA76A4">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DE30F3" w:rsidRPr="00EA06AB" w:rsidRDefault="00DE30F3" w:rsidP="00BA76A4">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DE30F3" w:rsidRPr="00EA06AB" w:rsidRDefault="00DE30F3" w:rsidP="00BA76A4">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DE30F3" w:rsidRPr="00EA06AB" w:rsidRDefault="00DE30F3" w:rsidP="00BA76A4">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DE30F3" w:rsidRPr="00EA06AB" w:rsidRDefault="00DE30F3" w:rsidP="00BA76A4">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DE30F3" w:rsidRPr="00EA06AB" w:rsidRDefault="00DE30F3" w:rsidP="00BA76A4">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DE30F3" w:rsidRPr="00EA06AB" w:rsidTr="00BA76A4">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DE30F3" w:rsidRPr="00EA06AB" w:rsidRDefault="00DE30F3" w:rsidP="00BA76A4">
            <w:pPr>
              <w:ind w:right="-46"/>
              <w:rPr>
                <w:rFonts w:ascii="Times New Roman" w:hAnsi="Times New Roman" w:cs="Times New Roman"/>
                <w:b w:val="0"/>
                <w:color w:val="002060"/>
                <w:sz w:val="24"/>
                <w:szCs w:val="24"/>
              </w:rPr>
            </w:pPr>
          </w:p>
          <w:p w:rsidR="00DE30F3" w:rsidRPr="00EA06AB" w:rsidRDefault="00DE30F3" w:rsidP="00BA76A4">
            <w:pPr>
              <w:ind w:right="-46"/>
              <w:rPr>
                <w:rFonts w:ascii="Times New Roman" w:hAnsi="Times New Roman" w:cs="Times New Roman"/>
                <w:b w:val="0"/>
                <w:color w:val="002060"/>
                <w:sz w:val="24"/>
                <w:szCs w:val="24"/>
              </w:rPr>
            </w:pPr>
          </w:p>
          <w:p w:rsidR="00DE30F3" w:rsidRPr="00EA06AB" w:rsidRDefault="00DE30F3" w:rsidP="00BA76A4">
            <w:pPr>
              <w:ind w:right="-46"/>
              <w:rPr>
                <w:rFonts w:ascii="Times New Roman" w:hAnsi="Times New Roman" w:cs="Times New Roman"/>
                <w:b w:val="0"/>
                <w:color w:val="002060"/>
                <w:sz w:val="24"/>
                <w:szCs w:val="24"/>
              </w:rPr>
            </w:pPr>
          </w:p>
          <w:p w:rsidR="00DE30F3" w:rsidRPr="00EA06AB" w:rsidRDefault="00DE30F3" w:rsidP="00BA76A4">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DE30F3" w:rsidRPr="00EA06AB" w:rsidRDefault="00DE30F3" w:rsidP="00BA76A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DE30F3" w:rsidRPr="00EA06AB" w:rsidRDefault="00DE30F3" w:rsidP="00BA76A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Borders>
              <w:left w:val="none" w:sz="0" w:space="0" w:color="auto"/>
              <w:right w:val="none" w:sz="0" w:space="0" w:color="auto"/>
            </w:tcBorders>
            <w:shd w:val="clear" w:color="auto" w:fill="auto"/>
            <w:vAlign w:val="center"/>
          </w:tcPr>
          <w:p w:rsidR="00DE30F3"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DE30F3" w:rsidRPr="00823410"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rsidR="00DE30F3" w:rsidRPr="00823410"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rsidR="00DE30F3" w:rsidRPr="00823410" w:rsidRDefault="00DE30F3" w:rsidP="00BA76A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rsidR="00DE30F3" w:rsidRPr="00823410" w:rsidRDefault="00DE30F3" w:rsidP="00BA76A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rsidR="00DE30F3" w:rsidRPr="00EA06AB" w:rsidRDefault="00DE30F3" w:rsidP="00BA76A4">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lastRenderedPageBreak/>
              <w:t>2</w:t>
            </w:r>
          </w:p>
        </w:tc>
        <w:tc>
          <w:tcPr>
            <w:tcW w:w="2314" w:type="dxa"/>
            <w:shd w:val="clear" w:color="auto" w:fill="auto"/>
            <w:vAlign w:val="center"/>
          </w:tcPr>
          <w:p w:rsidR="00DE30F3" w:rsidRPr="00EA06AB" w:rsidRDefault="00DE30F3" w:rsidP="00BA76A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DE30F3" w:rsidRPr="00823410"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rsidR="00DE30F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DE30F3" w:rsidRPr="00823410"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rsidR="00DE30F3" w:rsidRPr="00823410" w:rsidRDefault="00DE30F3" w:rsidP="00BA76A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DE30F3" w:rsidRPr="00EA06AB" w:rsidRDefault="00DE30F3" w:rsidP="00BA76A4">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DE30F3" w:rsidRPr="00EA06AB"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DE30F3" w:rsidRPr="00EA06AB"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DE30F3" w:rsidRPr="00EA06AB" w:rsidRDefault="009A66AD"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56" w:history="1">
              <w:r w:rsidR="00DE30F3"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DE30F3"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rsidR="00DE30F3"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DE30F3" w:rsidRPr="00823410"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rsidR="00DE30F3" w:rsidRPr="00823410" w:rsidRDefault="00DE30F3" w:rsidP="00BA76A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DE30F3" w:rsidRPr="00EA06AB" w:rsidRDefault="00DE30F3" w:rsidP="00BA76A4">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DE30F3" w:rsidRPr="00201E2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r w:rsidRPr="00201E23">
              <w:rPr>
                <w:rFonts w:ascii="Times New Roman" w:hAnsi="Times New Roman" w:cs="Times New Roman"/>
                <w:color w:val="002060"/>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rsidR="00DE30F3" w:rsidRPr="00EA06AB" w:rsidRDefault="00DE30F3" w:rsidP="00BA76A4">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DE30F3" w:rsidRPr="00EA06AB"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DE30F3" w:rsidRPr="00EA06AB" w:rsidRDefault="00DE30F3" w:rsidP="00BA76A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rsidR="00DE30F3" w:rsidRPr="00201E23"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Cs w:val="24"/>
              </w:rPr>
            </w:pPr>
            <w:r w:rsidRPr="00201E23">
              <w:rPr>
                <w:rFonts w:ascii="Times New Roman" w:hAnsi="Times New Roman" w:cs="Times New Roman"/>
                <w:color w:val="002060"/>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p>
          <w:p w:rsidR="00DE30F3" w:rsidRPr="00201E23"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Cs w:val="24"/>
              </w:rPr>
            </w:pPr>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DE30F3" w:rsidRPr="00EA06AB" w:rsidRDefault="00DE30F3" w:rsidP="00BA76A4">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DE30F3" w:rsidRPr="00201E2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r w:rsidRPr="00201E23">
              <w:rPr>
                <w:rFonts w:ascii="Times New Roman" w:hAnsi="Times New Roman" w:cs="Times New Roman"/>
                <w:color w:val="002060"/>
                <w:szCs w:val="24"/>
              </w:rPr>
              <w:t xml:space="preserve">Issuer has the flexibility to publish the advertisement in additional newspapers above those required in Regulation 84. The advertisement should also be made available on:  </w:t>
            </w:r>
          </w:p>
          <w:p w:rsidR="00DE30F3" w:rsidRPr="00201E2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p>
          <w:p w:rsidR="00DE30F3" w:rsidRPr="00201E2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r w:rsidRPr="00201E23">
              <w:rPr>
                <w:rFonts w:ascii="Times New Roman" w:hAnsi="Times New Roman" w:cs="Times New Roman"/>
                <w:color w:val="002060"/>
                <w:szCs w:val="24"/>
              </w:rPr>
              <w:t xml:space="preserve">A. Website of the Issuer, Registrar, Lead Managers, and Stock Exchanges. </w:t>
            </w:r>
          </w:p>
          <w:p w:rsidR="00DE30F3" w:rsidRPr="00201E2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p>
          <w:p w:rsidR="00DE30F3" w:rsidRPr="00201E2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r w:rsidRPr="00201E23">
              <w:rPr>
                <w:rFonts w:ascii="Times New Roman" w:hAnsi="Times New Roman" w:cs="Times New Roman"/>
                <w:color w:val="002060"/>
                <w:szCs w:val="24"/>
              </w:rPr>
              <w:t>B. Television channels, radio, the internet, etc. to spread information related to the process.</w:t>
            </w:r>
          </w:p>
        </w:tc>
      </w:tr>
    </w:tbl>
    <w:p w:rsidR="00DE30F3" w:rsidRDefault="00DE30F3" w:rsidP="00DE30F3">
      <w:pPr>
        <w:spacing w:after="0" w:line="240" w:lineRule="auto"/>
        <w:ind w:right="-46"/>
        <w:jc w:val="both"/>
        <w:rPr>
          <w:rFonts w:ascii="Times New Roman" w:hAnsi="Times New Roman" w:cs="Times New Roman"/>
          <w:b/>
          <w:color w:val="002060"/>
          <w:sz w:val="24"/>
          <w:szCs w:val="24"/>
          <w:u w:val="single"/>
        </w:rPr>
      </w:pPr>
    </w:p>
    <w:p w:rsidR="00DE30F3" w:rsidRPr="00201E23" w:rsidRDefault="00DE30F3" w:rsidP="008A54F2">
      <w:pPr>
        <w:shd w:val="clear" w:color="auto" w:fill="FFFFCC"/>
        <w:spacing w:after="0" w:line="240" w:lineRule="auto"/>
        <w:ind w:right="-46"/>
        <w:jc w:val="center"/>
        <w:rPr>
          <w:rFonts w:ascii="Times New Roman" w:hAnsi="Times New Roman" w:cs="Times New Roman"/>
          <w:b/>
          <w:color w:val="C00000"/>
          <w:sz w:val="28"/>
          <w:szCs w:val="24"/>
          <w:u w:val="single"/>
        </w:rPr>
      </w:pPr>
      <w:r w:rsidRPr="00201E23">
        <w:rPr>
          <w:rFonts w:ascii="Times New Roman" w:hAnsi="Times New Roman" w:cs="Times New Roman"/>
          <w:b/>
          <w:color w:val="C00000"/>
          <w:sz w:val="28"/>
          <w:szCs w:val="24"/>
          <w:u w:val="single"/>
        </w:rPr>
        <w:t>9. SEBI (Buyback of Securities) Regulations, 2018 (Buyback Regulations)</w:t>
      </w:r>
    </w:p>
    <w:p w:rsidR="00DE30F3" w:rsidRPr="00EA06AB" w:rsidRDefault="00DE30F3" w:rsidP="00DE30F3">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DE30F3" w:rsidRPr="00EA06AB" w:rsidTr="00201E23">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rsidR="00DE30F3" w:rsidRPr="00EA06AB" w:rsidRDefault="00201E23" w:rsidP="00201E23">
            <w:pPr>
              <w:ind w:right="-46"/>
              <w:jc w:val="both"/>
              <w:rPr>
                <w:rFonts w:ascii="Times New Roman" w:hAnsi="Times New Roman" w:cs="Times New Roman"/>
                <w:b w:val="0"/>
                <w:color w:val="002060"/>
                <w:sz w:val="24"/>
                <w:szCs w:val="24"/>
              </w:rPr>
            </w:pPr>
            <w:r>
              <w:rPr>
                <w:rFonts w:ascii="Times New Roman" w:hAnsi="Times New Roman" w:cs="Times New Roman"/>
                <w:color w:val="002060"/>
                <w:sz w:val="24"/>
                <w:szCs w:val="24"/>
              </w:rPr>
              <w:t>Sl.</w:t>
            </w:r>
          </w:p>
        </w:tc>
        <w:tc>
          <w:tcPr>
            <w:tcW w:w="1729" w:type="dxa"/>
            <w:tcBorders>
              <w:top w:val="none" w:sz="0" w:space="0" w:color="auto"/>
              <w:left w:val="none" w:sz="0" w:space="0" w:color="auto"/>
              <w:bottom w:val="none" w:sz="0" w:space="0" w:color="auto"/>
              <w:right w:val="none" w:sz="0" w:space="0" w:color="auto"/>
            </w:tcBorders>
            <w:shd w:val="clear" w:color="auto" w:fill="auto"/>
          </w:tcPr>
          <w:p w:rsidR="00DE30F3" w:rsidRPr="00EA06AB"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rsidR="00DE30F3" w:rsidRPr="00EA06AB"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rsidR="00DE30F3" w:rsidRPr="00201E23"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4"/>
                <w:szCs w:val="24"/>
              </w:rPr>
            </w:pPr>
          </w:p>
          <w:p w:rsidR="00DE30F3" w:rsidRPr="00EA06AB"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DE30F3" w:rsidRPr="00EA06AB"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DE30F3" w:rsidRPr="00201E23" w:rsidRDefault="00DE30F3" w:rsidP="00BA76A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szCs w:val="24"/>
              </w:rPr>
            </w:pPr>
          </w:p>
        </w:tc>
      </w:tr>
      <w:tr w:rsidR="00DE30F3" w:rsidRPr="00EA06AB" w:rsidTr="00201E23">
        <w:trPr>
          <w:cnfStyle w:val="000000100000" w:firstRow="0" w:lastRow="0" w:firstColumn="0" w:lastColumn="0" w:oddVBand="0" w:evenVBand="0" w:oddHBand="1" w:evenHBand="0" w:firstRowFirstColumn="0" w:firstRowLastColumn="0" w:lastRowFirstColumn="0" w:lastRowLastColumn="0"/>
          <w:trHeight w:val="2057"/>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p>
          <w:p w:rsidR="00DE30F3" w:rsidRPr="00EA06AB" w:rsidRDefault="00DE30F3" w:rsidP="00BA76A4">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rsidR="00DE30F3" w:rsidRPr="00201E23"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1"/>
                <w:szCs w:val="23"/>
              </w:rPr>
            </w:pPr>
            <w:r w:rsidRPr="00201E23">
              <w:rPr>
                <w:rFonts w:ascii="Times New Roman" w:hAnsi="Times New Roman" w:cs="Times New Roman"/>
                <w:color w:val="002060"/>
                <w:sz w:val="21"/>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DE30F3" w:rsidRPr="006C7AF6"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DE30F3" w:rsidRPr="00EA06AB" w:rsidTr="00BA76A4">
        <w:trPr>
          <w:cnfStyle w:val="000000010000" w:firstRow="0" w:lastRow="0" w:firstColumn="0" w:lastColumn="0" w:oddVBand="0" w:evenVBand="0" w:oddHBand="0" w:evenHBand="1"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rsidR="00DE30F3" w:rsidRPr="00EA06AB" w:rsidRDefault="00DE30F3" w:rsidP="00BA76A4">
            <w:pPr>
              <w:ind w:right="-46"/>
              <w:jc w:val="both"/>
              <w:rPr>
                <w:rFonts w:ascii="Times New Roman" w:hAnsi="Times New Roman" w:cs="Times New Roman"/>
                <w:bCs w:val="0"/>
                <w:color w:val="002060"/>
                <w:sz w:val="24"/>
                <w:szCs w:val="24"/>
              </w:rPr>
            </w:pPr>
          </w:p>
          <w:p w:rsidR="00DE30F3" w:rsidRPr="00EA06AB" w:rsidRDefault="00DE30F3" w:rsidP="00BA76A4">
            <w:pPr>
              <w:ind w:right="-46"/>
              <w:jc w:val="both"/>
              <w:rPr>
                <w:rFonts w:ascii="Times New Roman" w:hAnsi="Times New Roman" w:cs="Times New Roman"/>
                <w:bCs w:val="0"/>
                <w:color w:val="002060"/>
                <w:sz w:val="24"/>
                <w:szCs w:val="24"/>
              </w:rPr>
            </w:pPr>
          </w:p>
          <w:p w:rsidR="00DE30F3" w:rsidRPr="00EA06AB" w:rsidRDefault="00DE30F3" w:rsidP="00BA76A4">
            <w:pPr>
              <w:ind w:right="-46"/>
              <w:jc w:val="both"/>
              <w:rPr>
                <w:rFonts w:ascii="Times New Roman" w:hAnsi="Times New Roman" w:cs="Times New Roman"/>
                <w:bCs w:val="0"/>
                <w:color w:val="002060"/>
                <w:sz w:val="24"/>
                <w:szCs w:val="24"/>
              </w:rPr>
            </w:pPr>
          </w:p>
          <w:p w:rsidR="00DE30F3" w:rsidRPr="00EA06AB" w:rsidRDefault="00DE30F3" w:rsidP="00BA76A4">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24(</w:t>
            </w:r>
            <w:proofErr w:type="spellStart"/>
            <w:r w:rsidRPr="006C7AF6">
              <w:rPr>
                <w:rFonts w:ascii="Times New Roman" w:hAnsi="Times New Roman" w:cs="Times New Roman"/>
                <w:b/>
                <w:color w:val="002060"/>
                <w:sz w:val="23"/>
                <w:szCs w:val="23"/>
              </w:rPr>
              <w:t>i</w:t>
            </w:r>
            <w:proofErr w:type="spellEnd"/>
            <w:r w:rsidRPr="006C7AF6">
              <w:rPr>
                <w:rFonts w:ascii="Times New Roman" w:hAnsi="Times New Roman" w:cs="Times New Roman"/>
                <w:b/>
                <w:color w:val="002060"/>
                <w:sz w:val="23"/>
                <w:szCs w:val="23"/>
              </w:rPr>
              <w:t xml:space="preserve">) (f) </w:t>
            </w:r>
          </w:p>
        </w:tc>
        <w:tc>
          <w:tcPr>
            <w:tcW w:w="4230" w:type="dxa"/>
            <w:tcBorders>
              <w:left w:val="single" w:sz="4" w:space="0" w:color="auto"/>
              <w:right w:val="single" w:sz="4" w:space="0" w:color="auto"/>
            </w:tcBorders>
            <w:shd w:val="clear" w:color="auto" w:fill="auto"/>
          </w:tcPr>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w:t>
            </w:r>
            <w:proofErr w:type="spellStart"/>
            <w:r w:rsidRPr="006C7AF6">
              <w:rPr>
                <w:rFonts w:ascii="Times New Roman" w:hAnsi="Times New Roman" w:cs="Times New Roman"/>
                <w:color w:val="002060"/>
                <w:sz w:val="23"/>
                <w:szCs w:val="23"/>
              </w:rPr>
              <w:t>i</w:t>
            </w:r>
            <w:proofErr w:type="spellEnd"/>
            <w:r w:rsidRPr="006C7AF6">
              <w:rPr>
                <w:rFonts w:ascii="Times New Roman" w:hAnsi="Times New Roman" w:cs="Times New Roman"/>
                <w:color w:val="002060"/>
                <w:sz w:val="23"/>
                <w:szCs w:val="23"/>
              </w:rPr>
              <w:t>)(f) from “one year” to “six months”</w:t>
            </w:r>
          </w:p>
          <w:p w:rsidR="00DE30F3" w:rsidRPr="006C7AF6" w:rsidRDefault="00DE30F3" w:rsidP="00BA76A4">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DE30F3" w:rsidRPr="00EA06AB" w:rsidRDefault="00DE30F3" w:rsidP="00DE30F3">
      <w:pPr>
        <w:spacing w:after="0" w:line="240" w:lineRule="auto"/>
        <w:ind w:right="-46"/>
        <w:rPr>
          <w:rFonts w:ascii="Times New Roman" w:hAnsi="Times New Roman" w:cs="Times New Roman"/>
          <w:b/>
          <w:bCs/>
          <w:color w:val="002060"/>
          <w:sz w:val="24"/>
          <w:szCs w:val="24"/>
          <w:u w:val="single"/>
        </w:rPr>
      </w:pPr>
    </w:p>
    <w:p w:rsidR="00DE30F3" w:rsidRPr="00201E23" w:rsidRDefault="00DE30F3" w:rsidP="008A54F2">
      <w:pPr>
        <w:shd w:val="clear" w:color="auto" w:fill="FFFFCC"/>
        <w:spacing w:after="0" w:line="240" w:lineRule="auto"/>
        <w:ind w:right="-46"/>
        <w:jc w:val="center"/>
        <w:rPr>
          <w:rFonts w:ascii="Times New Roman" w:hAnsi="Times New Roman" w:cs="Times New Roman"/>
          <w:b/>
          <w:bCs/>
          <w:color w:val="C00000"/>
          <w:sz w:val="28"/>
          <w:szCs w:val="24"/>
          <w:u w:val="single"/>
        </w:rPr>
      </w:pPr>
      <w:r w:rsidRPr="00201E23">
        <w:rPr>
          <w:rFonts w:ascii="Times New Roman" w:hAnsi="Times New Roman" w:cs="Times New Roman"/>
          <w:b/>
          <w:bCs/>
          <w:color w:val="C00000"/>
          <w:sz w:val="28"/>
          <w:szCs w:val="24"/>
          <w:u w:val="single"/>
        </w:rPr>
        <w:lastRenderedPageBreak/>
        <w:t>10. SEBI (Depositories and Participants) Regulations 2018)</w:t>
      </w:r>
    </w:p>
    <w:p w:rsidR="00DE30F3" w:rsidRPr="0030473D" w:rsidRDefault="00DE30F3" w:rsidP="00DE30F3">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DE30F3" w:rsidRPr="0030473D" w:rsidTr="00BA76A4">
        <w:tc>
          <w:tcPr>
            <w:tcW w:w="722" w:type="pct"/>
          </w:tcPr>
          <w:p w:rsidR="00DE30F3" w:rsidRPr="0030473D" w:rsidRDefault="00DE30F3" w:rsidP="00BA76A4">
            <w:pPr>
              <w:ind w:right="-46"/>
              <w:jc w:val="center"/>
              <w:rPr>
                <w:rFonts w:ascii="Times New Roman" w:eastAsia="Times New Roman" w:hAnsi="Times New Roman" w:cs="Times New Roman"/>
                <w:b/>
                <w:bCs/>
                <w:color w:val="002060"/>
                <w:sz w:val="24"/>
                <w:szCs w:val="24"/>
              </w:rPr>
            </w:pPr>
          </w:p>
          <w:p w:rsidR="00DE30F3" w:rsidRPr="0030473D" w:rsidRDefault="00DE30F3" w:rsidP="00BA76A4">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DE30F3" w:rsidRPr="0030473D" w:rsidRDefault="00DE30F3" w:rsidP="00BA76A4">
            <w:pPr>
              <w:ind w:right="-46"/>
              <w:jc w:val="center"/>
              <w:rPr>
                <w:rFonts w:ascii="Times New Roman" w:eastAsia="Times New Roman" w:hAnsi="Times New Roman" w:cs="Times New Roman"/>
                <w:b/>
                <w:bCs/>
                <w:color w:val="002060"/>
                <w:sz w:val="24"/>
                <w:szCs w:val="24"/>
              </w:rPr>
            </w:pPr>
          </w:p>
        </w:tc>
        <w:tc>
          <w:tcPr>
            <w:tcW w:w="2788" w:type="pct"/>
          </w:tcPr>
          <w:p w:rsidR="00DE30F3" w:rsidRPr="0030473D" w:rsidRDefault="00DE30F3" w:rsidP="00BA76A4">
            <w:pPr>
              <w:ind w:right="-46"/>
              <w:jc w:val="center"/>
              <w:rPr>
                <w:rFonts w:ascii="Times New Roman" w:eastAsia="Times New Roman" w:hAnsi="Times New Roman" w:cs="Times New Roman"/>
                <w:b/>
                <w:bCs/>
                <w:color w:val="002060"/>
                <w:sz w:val="24"/>
                <w:szCs w:val="24"/>
              </w:rPr>
            </w:pPr>
          </w:p>
          <w:p w:rsidR="00DE30F3" w:rsidRPr="0030473D" w:rsidRDefault="00DE30F3" w:rsidP="00BA76A4">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490" w:type="pct"/>
          </w:tcPr>
          <w:p w:rsidR="00DE30F3" w:rsidRPr="0030473D" w:rsidRDefault="00DE30F3" w:rsidP="00BA76A4">
            <w:pPr>
              <w:ind w:right="-46"/>
              <w:jc w:val="center"/>
              <w:rPr>
                <w:rFonts w:ascii="Times New Roman" w:eastAsia="Times New Roman" w:hAnsi="Times New Roman" w:cs="Times New Roman"/>
                <w:b/>
                <w:bCs/>
                <w:color w:val="002060"/>
                <w:sz w:val="24"/>
                <w:szCs w:val="24"/>
              </w:rPr>
            </w:pPr>
          </w:p>
          <w:p w:rsidR="00DE30F3" w:rsidRPr="0030473D" w:rsidRDefault="00DE30F3" w:rsidP="00BA76A4">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DE30F3" w:rsidRPr="0030473D" w:rsidTr="00BA76A4">
        <w:tc>
          <w:tcPr>
            <w:tcW w:w="722" w:type="pct"/>
          </w:tcPr>
          <w:p w:rsidR="00DE30F3" w:rsidRPr="0030473D" w:rsidRDefault="00DE30F3" w:rsidP="00BA76A4">
            <w:pPr>
              <w:ind w:right="-46"/>
              <w:jc w:val="center"/>
              <w:rPr>
                <w:rFonts w:ascii="Times New Roman" w:eastAsia="Times New Roman" w:hAnsi="Times New Roman" w:cs="Times New Roman"/>
                <w:b/>
                <w:bCs/>
                <w:color w:val="002060"/>
                <w:sz w:val="24"/>
                <w:szCs w:val="24"/>
              </w:rPr>
            </w:pPr>
          </w:p>
          <w:p w:rsidR="00DE30F3" w:rsidRPr="0030473D" w:rsidRDefault="00DE30F3" w:rsidP="00BA76A4">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rsidR="00DE30F3" w:rsidRPr="0030473D" w:rsidRDefault="00DE30F3" w:rsidP="00BA76A4">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Pr>
                <w:rFonts w:ascii="Times New Roman" w:eastAsia="Times New Roman" w:hAnsi="Times New Roman" w:cs="Times New Roman"/>
                <w:color w:val="002060"/>
                <w:sz w:val="24"/>
                <w:szCs w:val="24"/>
              </w:rPr>
              <w:t xml:space="preserve"> </w:t>
            </w:r>
            <w:r w:rsidRPr="00F17925">
              <w:rPr>
                <w:rFonts w:ascii="Times New Roman" w:eastAsia="Times New Roman" w:hAnsi="Times New Roman" w:cs="Times New Roman"/>
                <w:b/>
                <w:color w:val="002060"/>
                <w:sz w:val="24"/>
                <w:szCs w:val="24"/>
              </w:rPr>
              <w:t>(Quarter, January – March 2022)</w:t>
            </w:r>
            <w:r>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rsidR="00DE30F3" w:rsidRPr="00DA432C" w:rsidRDefault="00DE30F3" w:rsidP="00BA76A4">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tc>
      </w:tr>
      <w:tr w:rsidR="00DE30F3" w:rsidRPr="00EA06AB" w:rsidTr="00BA76A4">
        <w:tc>
          <w:tcPr>
            <w:tcW w:w="722" w:type="pct"/>
          </w:tcPr>
          <w:p w:rsidR="00DE30F3" w:rsidRPr="0030473D" w:rsidRDefault="00DE30F3" w:rsidP="00BA76A4">
            <w:pPr>
              <w:ind w:right="-46"/>
              <w:jc w:val="center"/>
              <w:rPr>
                <w:rFonts w:ascii="Times New Roman" w:eastAsia="Times New Roman" w:hAnsi="Times New Roman" w:cs="Times New Roman"/>
                <w:b/>
                <w:bCs/>
                <w:color w:val="002060"/>
                <w:sz w:val="24"/>
                <w:szCs w:val="24"/>
              </w:rPr>
            </w:pPr>
          </w:p>
          <w:p w:rsidR="00DE30F3" w:rsidRPr="0030473D" w:rsidRDefault="00DE30F3" w:rsidP="00BA76A4">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rsidR="00DE30F3" w:rsidRPr="0030473D" w:rsidRDefault="00DE30F3" w:rsidP="00BA76A4">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74 (5): Processing of </w:t>
            </w:r>
            <w:proofErr w:type="spellStart"/>
            <w:r w:rsidRPr="0030473D">
              <w:rPr>
                <w:rFonts w:ascii="Times New Roman" w:eastAsia="Times New Roman" w:hAnsi="Times New Roman" w:cs="Times New Roman"/>
                <w:color w:val="002060"/>
                <w:sz w:val="24"/>
                <w:szCs w:val="24"/>
              </w:rPr>
              <w:t>demat</w:t>
            </w:r>
            <w:proofErr w:type="spellEnd"/>
            <w:r w:rsidRPr="0030473D">
              <w:rPr>
                <w:rFonts w:ascii="Times New Roman" w:eastAsia="Times New Roman" w:hAnsi="Times New Roman" w:cs="Times New Roman"/>
                <w:color w:val="002060"/>
                <w:sz w:val="24"/>
                <w:szCs w:val="24"/>
              </w:rPr>
              <w:t xml:space="preserve"> requests form by Issuer/RTAs - Certificate Received from Registrar</w:t>
            </w:r>
            <w:r>
              <w:rPr>
                <w:rFonts w:ascii="Times New Roman" w:eastAsia="Times New Roman" w:hAnsi="Times New Roman" w:cs="Times New Roman"/>
                <w:color w:val="002060"/>
                <w:sz w:val="24"/>
                <w:szCs w:val="24"/>
              </w:rPr>
              <w:t xml:space="preserve"> </w:t>
            </w:r>
            <w:r w:rsidRPr="00F17925">
              <w:rPr>
                <w:rFonts w:ascii="Times New Roman" w:eastAsia="Times New Roman" w:hAnsi="Times New Roman" w:cs="Times New Roman"/>
                <w:b/>
                <w:color w:val="002060"/>
                <w:sz w:val="24"/>
                <w:szCs w:val="24"/>
              </w:rPr>
              <w:t>(Quarter, January – March 2022)</w:t>
            </w:r>
          </w:p>
        </w:tc>
        <w:tc>
          <w:tcPr>
            <w:tcW w:w="1490" w:type="pct"/>
          </w:tcPr>
          <w:p w:rsidR="00DE30F3" w:rsidRPr="00DA432C" w:rsidRDefault="00DE30F3" w:rsidP="00BA76A4">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Pr>
                <w:rFonts w:ascii="Times New Roman" w:eastAsia="Times New Roman" w:hAnsi="Times New Roman" w:cs="Times New Roman"/>
                <w:color w:val="002060"/>
                <w:sz w:val="24"/>
                <w:szCs w:val="24"/>
              </w:rPr>
              <w:t>.</w:t>
            </w:r>
          </w:p>
        </w:tc>
      </w:tr>
    </w:tbl>
    <w:p w:rsidR="00DE30F3" w:rsidRDefault="00DE30F3" w:rsidP="00DE30F3">
      <w:pPr>
        <w:spacing w:after="0" w:line="240" w:lineRule="auto"/>
        <w:ind w:right="-46"/>
        <w:rPr>
          <w:rFonts w:ascii="Times New Roman" w:hAnsi="Times New Roman" w:cs="Times New Roman"/>
          <w:sz w:val="24"/>
          <w:szCs w:val="24"/>
        </w:rPr>
      </w:pPr>
    </w:p>
    <w:p w:rsidR="00DE30F3" w:rsidRPr="00541595" w:rsidRDefault="00DE30F3" w:rsidP="008A089C">
      <w:pPr>
        <w:pStyle w:val="ListParagraph"/>
        <w:numPr>
          <w:ilvl w:val="0"/>
          <w:numId w:val="2"/>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 xml:space="preserve">SEBI Circulars Tracker: </w:t>
      </w:r>
      <w:r>
        <w:rPr>
          <w:rFonts w:ascii="Times New Roman" w:eastAsia="Times New Roman" w:hAnsi="Times New Roman" w:cs="Times New Roman"/>
          <w:b/>
          <w:bCs/>
          <w:i/>
          <w:color w:val="002060"/>
          <w:sz w:val="34"/>
          <w:szCs w:val="24"/>
          <w:u w:val="single"/>
        </w:rPr>
        <w:t>March, 2022</w:t>
      </w:r>
    </w:p>
    <w:p w:rsidR="00DE30F3" w:rsidRPr="00EA06AB" w:rsidRDefault="00DE30F3" w:rsidP="00DE30F3">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0"/>
        <w:tblW w:w="9810" w:type="dxa"/>
        <w:tblInd w:w="-252" w:type="dxa"/>
        <w:tblLook w:val="04A0" w:firstRow="1" w:lastRow="0" w:firstColumn="1" w:lastColumn="0" w:noHBand="0" w:noVBand="1"/>
      </w:tblPr>
      <w:tblGrid>
        <w:gridCol w:w="644"/>
        <w:gridCol w:w="7636"/>
        <w:gridCol w:w="1530"/>
      </w:tblGrid>
      <w:tr w:rsidR="00DE30F3" w:rsidRPr="004A507C" w:rsidTr="00BA7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DE30F3" w:rsidRDefault="00DE30F3" w:rsidP="00BA76A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rPr>
            </w:pPr>
            <w:r w:rsidRPr="004A507C">
              <w:rPr>
                <w:rFonts w:ascii="Book Antiqua" w:hAnsi="Book Antiqua" w:cs="Times New Roman"/>
                <w:color w:val="auto"/>
                <w:sz w:val="24"/>
                <w:szCs w:val="24"/>
              </w:rPr>
              <w:t>Particulars</w:t>
            </w:r>
          </w:p>
          <w:p w:rsidR="00106737" w:rsidRPr="00106737" w:rsidRDefault="00106737" w:rsidP="00BA76A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14"/>
                <w:szCs w:val="24"/>
              </w:rPr>
            </w:pPr>
          </w:p>
        </w:tc>
        <w:tc>
          <w:tcPr>
            <w:tcW w:w="1530" w:type="dxa"/>
          </w:tcPr>
          <w:p w:rsidR="00DE30F3" w:rsidRPr="004A507C" w:rsidRDefault="00DE30F3" w:rsidP="00BA76A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rsidR="00DE30F3" w:rsidRPr="003B6709" w:rsidRDefault="00DE30F3" w:rsidP="00BA76A4">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6D6B">
              <w:rPr>
                <w:rFonts w:ascii="Times New Roman" w:hAnsi="Times New Roman" w:cs="Times New Roman"/>
                <w:sz w:val="24"/>
                <w:szCs w:val="24"/>
              </w:rPr>
              <w:t>Adjudication order in respect of ABN Global Securities Private Limited in the matter of dealing in Illiquid Stock Options at BSE</w:t>
            </w:r>
          </w:p>
        </w:tc>
        <w:tc>
          <w:tcPr>
            <w:tcW w:w="1530" w:type="dxa"/>
          </w:tcPr>
          <w:p w:rsidR="00DE30F3" w:rsidRPr="001B763F"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7" w:history="1">
              <w:r w:rsidR="00DE30F3" w:rsidRPr="003B6709">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F26D6B">
              <w:rPr>
                <w:rFonts w:ascii="Times New Roman" w:hAnsi="Times New Roman" w:cs="Times New Roman"/>
                <w:sz w:val="24"/>
                <w:szCs w:val="24"/>
              </w:rPr>
              <w:t>Ms.</w:t>
            </w:r>
            <w:proofErr w:type="spellEnd"/>
            <w:r w:rsidRPr="00F26D6B">
              <w:rPr>
                <w:rFonts w:ascii="Times New Roman" w:hAnsi="Times New Roman" w:cs="Times New Roman"/>
                <w:sz w:val="24"/>
                <w:szCs w:val="24"/>
              </w:rPr>
              <w:t xml:space="preserve"> </w:t>
            </w:r>
            <w:proofErr w:type="spellStart"/>
            <w:r w:rsidRPr="00F26D6B">
              <w:rPr>
                <w:rFonts w:ascii="Times New Roman" w:hAnsi="Times New Roman" w:cs="Times New Roman"/>
                <w:sz w:val="24"/>
                <w:szCs w:val="24"/>
              </w:rPr>
              <w:t>Madhabi</w:t>
            </w:r>
            <w:proofErr w:type="spellEnd"/>
            <w:r w:rsidRPr="00F26D6B">
              <w:rPr>
                <w:rFonts w:ascii="Times New Roman" w:hAnsi="Times New Roman" w:cs="Times New Roman"/>
                <w:sz w:val="24"/>
                <w:szCs w:val="24"/>
              </w:rPr>
              <w:t xml:space="preserve"> </w:t>
            </w:r>
            <w:proofErr w:type="spellStart"/>
            <w:r w:rsidRPr="00F26D6B">
              <w:rPr>
                <w:rFonts w:ascii="Times New Roman" w:hAnsi="Times New Roman" w:cs="Times New Roman"/>
                <w:sz w:val="24"/>
                <w:szCs w:val="24"/>
              </w:rPr>
              <w:t>Puri</w:t>
            </w:r>
            <w:proofErr w:type="spellEnd"/>
            <w:r w:rsidRPr="00F26D6B">
              <w:rPr>
                <w:rFonts w:ascii="Times New Roman" w:hAnsi="Times New Roman" w:cs="Times New Roman"/>
                <w:sz w:val="24"/>
                <w:szCs w:val="24"/>
              </w:rPr>
              <w:t xml:space="preserve"> </w:t>
            </w:r>
            <w:proofErr w:type="spellStart"/>
            <w:r w:rsidRPr="00F26D6B">
              <w:rPr>
                <w:rFonts w:ascii="Times New Roman" w:hAnsi="Times New Roman" w:cs="Times New Roman"/>
                <w:sz w:val="24"/>
                <w:szCs w:val="24"/>
              </w:rPr>
              <w:t>Buch</w:t>
            </w:r>
            <w:proofErr w:type="spellEnd"/>
            <w:r w:rsidRPr="00F26D6B">
              <w:rPr>
                <w:rFonts w:ascii="Times New Roman" w:hAnsi="Times New Roman" w:cs="Times New Roman"/>
                <w:sz w:val="24"/>
                <w:szCs w:val="24"/>
              </w:rPr>
              <w:t xml:space="preserve"> takes charge as Chairperson, SEBI</w:t>
            </w:r>
          </w:p>
        </w:tc>
        <w:tc>
          <w:tcPr>
            <w:tcW w:w="1530" w:type="dxa"/>
          </w:tcPr>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8" w:history="1">
              <w:r w:rsidR="00DE30F3" w:rsidRPr="003B6709">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rsidR="00DE30F3" w:rsidRPr="003B6709"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6D6B">
              <w:rPr>
                <w:rFonts w:ascii="Times New Roman" w:hAnsi="Times New Roman" w:cs="Times New Roman"/>
                <w:sz w:val="24"/>
                <w:szCs w:val="24"/>
              </w:rPr>
              <w:t>Securities and Exchange Board of India (Employees' Service) Regulations, 2001 [Last amended on January 24, 2022]</w:t>
            </w:r>
          </w:p>
        </w:tc>
        <w:tc>
          <w:tcPr>
            <w:tcW w:w="1530" w:type="dxa"/>
          </w:tcPr>
          <w:p w:rsidR="00DE30F3" w:rsidRPr="00F26D6B"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9" w:history="1">
              <w:r w:rsidR="00DE30F3" w:rsidRPr="00150428">
                <w:rPr>
                  <w:rStyle w:val="Hyperlink"/>
                  <w:rFonts w:ascii="Times New Roman" w:hAnsi="Times New Roman" w:cs="Times New Roman"/>
                  <w:sz w:val="24"/>
                </w:rPr>
                <w:t>Click</w:t>
              </w:r>
            </w:hyperlink>
            <w:r w:rsidR="00DE30F3" w:rsidRPr="00150428">
              <w:rPr>
                <w:rStyle w:val="Hyperlink"/>
                <w:rFonts w:ascii="Times New Roman" w:hAnsi="Times New Roman" w:cs="Times New Roman"/>
                <w:sz w:val="24"/>
              </w:rPr>
              <w:t xml:space="preserve"> Here</w:t>
            </w:r>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51C4">
              <w:rPr>
                <w:rFonts w:ascii="Times New Roman" w:hAnsi="Times New Roman" w:cs="Times New Roman"/>
                <w:sz w:val="24"/>
                <w:szCs w:val="24"/>
              </w:rPr>
              <w:t>Automation of disclosure requirements under SEBI (Substantial Acquisition of Shares and Takeovers) Regulations, 2011-System Driven Disclosures - Ease of doing business.</w:t>
            </w:r>
          </w:p>
        </w:tc>
        <w:tc>
          <w:tcPr>
            <w:tcW w:w="1530"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0" w:history="1">
              <w:r w:rsidR="00DE30F3" w:rsidRPr="003B6709">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rsidR="00DE30F3" w:rsidRPr="003B6709" w:rsidRDefault="00DE30F3" w:rsidP="00BA76A4">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51C4">
              <w:rPr>
                <w:rFonts w:ascii="Times New Roman" w:hAnsi="Times New Roman" w:cs="Times New Roman"/>
                <w:sz w:val="24"/>
                <w:szCs w:val="24"/>
              </w:rPr>
              <w:t>Change in UPI limits - Revision to Operational Circular for issue and listing of Non-convertible Securities, Securitised Debt Instruments, Security Receipts, Municipal Debt Securities and Commercial Paper</w:t>
            </w:r>
          </w:p>
        </w:tc>
        <w:tc>
          <w:tcPr>
            <w:tcW w:w="1530" w:type="dxa"/>
          </w:tcPr>
          <w:p w:rsidR="00DE30F3" w:rsidRPr="001B763F"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1" w:history="1">
              <w:r w:rsidR="00DE30F3" w:rsidRPr="003B6709">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51C4">
              <w:rPr>
                <w:rFonts w:ascii="Times New Roman" w:hAnsi="Times New Roman" w:cs="Times New Roman"/>
                <w:sz w:val="24"/>
                <w:szCs w:val="24"/>
              </w:rPr>
              <w:t>Adjudication Order in respect of Ashok Kumar Kapoor HUF in the matter of dealings in Illiquid Stock Options at the BSE.</w:t>
            </w:r>
          </w:p>
        </w:tc>
        <w:tc>
          <w:tcPr>
            <w:tcW w:w="1530" w:type="dxa"/>
          </w:tcPr>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2" w:history="1">
              <w:r w:rsidR="00DE30F3" w:rsidRPr="003B6709">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DE30F3" w:rsidRPr="003B6709"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Right Issues - </w:t>
            </w:r>
            <w:r w:rsidRPr="003051C4">
              <w:rPr>
                <w:rFonts w:ascii="Times New Roman" w:hAnsi="Times New Roman" w:cs="Times New Roman"/>
                <w:sz w:val="24"/>
                <w:szCs w:val="24"/>
              </w:rPr>
              <w:tab/>
              <w:t xml:space="preserve">Letter of Offer of </w:t>
            </w:r>
            <w:proofErr w:type="spellStart"/>
            <w:r w:rsidRPr="003051C4">
              <w:rPr>
                <w:rFonts w:ascii="Times New Roman" w:hAnsi="Times New Roman" w:cs="Times New Roman"/>
                <w:sz w:val="24"/>
                <w:szCs w:val="24"/>
              </w:rPr>
              <w:t>Tilak</w:t>
            </w:r>
            <w:proofErr w:type="spellEnd"/>
            <w:r w:rsidRPr="003051C4">
              <w:rPr>
                <w:rFonts w:ascii="Times New Roman" w:hAnsi="Times New Roman" w:cs="Times New Roman"/>
                <w:sz w:val="24"/>
                <w:szCs w:val="24"/>
              </w:rPr>
              <w:t xml:space="preserve"> Ventures Limited</w:t>
            </w:r>
          </w:p>
        </w:tc>
        <w:tc>
          <w:tcPr>
            <w:tcW w:w="1530" w:type="dxa"/>
          </w:tcPr>
          <w:p w:rsidR="00DE30F3" w:rsidRPr="00F26D6B"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3" w:history="1">
              <w:r w:rsidR="00DE30F3" w:rsidRPr="00150428">
                <w:rPr>
                  <w:rStyle w:val="Hyperlink"/>
                  <w:rFonts w:ascii="Times New Roman" w:hAnsi="Times New Roman" w:cs="Times New Roman"/>
                  <w:sz w:val="24"/>
                </w:rPr>
                <w:t>Click</w:t>
              </w:r>
            </w:hyperlink>
            <w:r w:rsidR="00DE30F3" w:rsidRPr="00150428">
              <w:rPr>
                <w:rStyle w:val="Hyperlink"/>
                <w:rFonts w:ascii="Times New Roman" w:hAnsi="Times New Roman" w:cs="Times New Roman"/>
                <w:sz w:val="24"/>
              </w:rPr>
              <w:t xml:space="preserve"> Here</w:t>
            </w:r>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5200">
              <w:rPr>
                <w:rFonts w:ascii="Times New Roman" w:hAnsi="Times New Roman" w:cs="Times New Roman"/>
                <w:sz w:val="24"/>
                <w:szCs w:val="24"/>
              </w:rPr>
              <w:t>SEBI conducts search and seizure operations in multiple locations across country; SEBI cautions investors not to rely on unsolicited investment tips received through Social Media platforms</w:t>
            </w:r>
          </w:p>
        </w:tc>
        <w:tc>
          <w:tcPr>
            <w:tcW w:w="1530"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DE30F3" w:rsidRPr="0066421B"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4" w:history="1">
              <w:r w:rsidR="00DE30F3" w:rsidRPr="003B6709">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DE30F3" w:rsidRPr="0066421B"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6123">
              <w:rPr>
                <w:rFonts w:ascii="Times New Roman" w:hAnsi="Times New Roman" w:cs="Times New Roman"/>
                <w:sz w:val="24"/>
                <w:szCs w:val="24"/>
              </w:rPr>
              <w:t>Extension of timeline for submission of public comments on the Consultation Paper for Environmental, Social and Governance (ESG) Rating Providers for Securities Markets</w:t>
            </w:r>
          </w:p>
        </w:tc>
        <w:tc>
          <w:tcPr>
            <w:tcW w:w="1530" w:type="dxa"/>
          </w:tcPr>
          <w:p w:rsidR="00DE30F3" w:rsidRPr="00F75092"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DE30F3" w:rsidRPr="00E257DB"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65" w:history="1">
              <w:r w:rsidR="00DE30F3" w:rsidRPr="00E303A0">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657">
              <w:rPr>
                <w:rFonts w:ascii="Times New Roman" w:hAnsi="Times New Roman" w:cs="Times New Roman"/>
                <w:sz w:val="24"/>
                <w:szCs w:val="24"/>
              </w:rPr>
              <w:t>Discontinuation of usage of pool accounts for transactions in the units of Mutual Funds: Clarifications with respect to Circulars dated October 4, 2021</w:t>
            </w:r>
          </w:p>
        </w:tc>
        <w:tc>
          <w:tcPr>
            <w:tcW w:w="1530" w:type="dxa"/>
          </w:tcPr>
          <w:p w:rsidR="00DE30F3" w:rsidRPr="0026795D"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6" w:history="1">
              <w:r w:rsidR="00DE30F3" w:rsidRPr="003B6709">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DE30F3" w:rsidRPr="003B6709"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Takeovers- </w:t>
            </w:r>
            <w:r w:rsidRPr="00E71657">
              <w:rPr>
                <w:rFonts w:ascii="Times New Roman" w:hAnsi="Times New Roman" w:cs="Times New Roman"/>
                <w:sz w:val="24"/>
                <w:szCs w:val="24"/>
              </w:rPr>
              <w:t>Eureka Forbes Limited</w:t>
            </w:r>
          </w:p>
        </w:tc>
        <w:tc>
          <w:tcPr>
            <w:tcW w:w="1530" w:type="dxa"/>
          </w:tcPr>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7" w:history="1">
              <w:r w:rsidR="00DE30F3" w:rsidRPr="003B6709">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19A">
              <w:rPr>
                <w:rFonts w:ascii="Times New Roman" w:hAnsi="Times New Roman" w:cs="Times New Roman"/>
                <w:sz w:val="24"/>
                <w:szCs w:val="24"/>
              </w:rPr>
              <w:t>Public Issues</w:t>
            </w:r>
            <w:r>
              <w:rPr>
                <w:rFonts w:ascii="Times New Roman" w:hAnsi="Times New Roman" w:cs="Times New Roman"/>
                <w:sz w:val="24"/>
                <w:szCs w:val="24"/>
              </w:rPr>
              <w:t xml:space="preserve"> - </w:t>
            </w:r>
            <w:r w:rsidRPr="00D3219A">
              <w:rPr>
                <w:rFonts w:ascii="Times New Roman" w:hAnsi="Times New Roman" w:cs="Times New Roman"/>
                <w:sz w:val="24"/>
                <w:szCs w:val="24"/>
              </w:rPr>
              <w:t>P.E. Analytics Limited-SME issue- Prospectus</w:t>
            </w:r>
          </w:p>
        </w:tc>
        <w:tc>
          <w:tcPr>
            <w:tcW w:w="1530" w:type="dxa"/>
          </w:tcPr>
          <w:p w:rsidR="00DE30F3" w:rsidRPr="00F26D6B"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8" w:history="1">
              <w:r w:rsidR="00DE30F3" w:rsidRPr="00150428">
                <w:rPr>
                  <w:rStyle w:val="Hyperlink"/>
                  <w:rFonts w:ascii="Times New Roman" w:hAnsi="Times New Roman" w:cs="Times New Roman"/>
                  <w:sz w:val="24"/>
                </w:rPr>
                <w:t>Click</w:t>
              </w:r>
            </w:hyperlink>
            <w:r w:rsidR="00DE30F3" w:rsidRPr="00150428">
              <w:rPr>
                <w:rStyle w:val="Hyperlink"/>
                <w:rFonts w:ascii="Times New Roman" w:hAnsi="Times New Roman" w:cs="Times New Roman"/>
                <w:sz w:val="24"/>
              </w:rPr>
              <w:t xml:space="preserve"> Here</w:t>
            </w:r>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DE30F3" w:rsidRPr="003B6709"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E1B">
              <w:rPr>
                <w:rFonts w:ascii="Times New Roman" w:hAnsi="Times New Roman" w:cs="Times New Roman"/>
                <w:sz w:val="24"/>
                <w:szCs w:val="24"/>
              </w:rPr>
              <w:t>Securities and Exchange Board of India (Alternative Investment Funds) (Second Amendment) Regulations, 2022</w:t>
            </w:r>
          </w:p>
        </w:tc>
        <w:tc>
          <w:tcPr>
            <w:tcW w:w="1530" w:type="dxa"/>
          </w:tcPr>
          <w:p w:rsidR="00DE30F3" w:rsidRPr="0066421B"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9" w:history="1">
              <w:r w:rsidR="00DE30F3" w:rsidRPr="003B6709">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DE30F3" w:rsidRPr="0066421B"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0E1B">
              <w:rPr>
                <w:rFonts w:ascii="Times New Roman" w:hAnsi="Times New Roman" w:cs="Times New Roman"/>
                <w:sz w:val="24"/>
                <w:szCs w:val="24"/>
              </w:rPr>
              <w:t>Muni Bonds Private Issues</w:t>
            </w:r>
            <w:r>
              <w:rPr>
                <w:rFonts w:ascii="Times New Roman" w:hAnsi="Times New Roman" w:cs="Times New Roman"/>
                <w:sz w:val="24"/>
                <w:szCs w:val="24"/>
              </w:rPr>
              <w:t xml:space="preserve"> - </w:t>
            </w:r>
            <w:r w:rsidRPr="00010E1B">
              <w:rPr>
                <w:rFonts w:ascii="Times New Roman" w:hAnsi="Times New Roman" w:cs="Times New Roman"/>
                <w:sz w:val="24"/>
                <w:szCs w:val="24"/>
              </w:rPr>
              <w:tab/>
              <w:t>Vadodara Municipal Corporation</w:t>
            </w:r>
          </w:p>
        </w:tc>
        <w:tc>
          <w:tcPr>
            <w:tcW w:w="1530" w:type="dxa"/>
          </w:tcPr>
          <w:p w:rsidR="00DE30F3" w:rsidRPr="00F75092"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70" w:history="1">
              <w:r w:rsidR="00DE30F3" w:rsidRPr="00E303A0">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DE30F3" w:rsidRPr="0066421B"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EF6">
              <w:rPr>
                <w:rFonts w:ascii="Times New Roman" w:hAnsi="Times New Roman" w:cs="Times New Roman"/>
                <w:sz w:val="24"/>
                <w:szCs w:val="24"/>
              </w:rPr>
              <w:t>Revision in Orders Per Second limit for algorithmic trading in Commodity Derivatives Segment of the Stock Exchange</w:t>
            </w:r>
          </w:p>
        </w:tc>
        <w:tc>
          <w:tcPr>
            <w:tcW w:w="1530" w:type="dxa"/>
          </w:tcPr>
          <w:p w:rsidR="00DE30F3" w:rsidRPr="007A2465"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71" w:history="1">
              <w:r w:rsidR="00DE30F3" w:rsidRPr="00E303A0">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DE30F3" w:rsidRPr="00E257DB"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6EF6">
              <w:rPr>
                <w:rFonts w:ascii="Times New Roman" w:hAnsi="Times New Roman" w:cs="Times New Roman"/>
                <w:sz w:val="24"/>
                <w:szCs w:val="24"/>
              </w:rPr>
              <w:t xml:space="preserve">Adjudication Order in respect of </w:t>
            </w:r>
            <w:proofErr w:type="spellStart"/>
            <w:r w:rsidRPr="000C6EF6">
              <w:rPr>
                <w:rFonts w:ascii="Times New Roman" w:hAnsi="Times New Roman" w:cs="Times New Roman"/>
                <w:sz w:val="24"/>
                <w:szCs w:val="24"/>
              </w:rPr>
              <w:t>Surbhi</w:t>
            </w:r>
            <w:proofErr w:type="spellEnd"/>
            <w:r w:rsidRPr="000C6EF6">
              <w:rPr>
                <w:rFonts w:ascii="Times New Roman" w:hAnsi="Times New Roman" w:cs="Times New Roman"/>
                <w:sz w:val="24"/>
                <w:szCs w:val="24"/>
              </w:rPr>
              <w:t xml:space="preserve"> </w:t>
            </w:r>
            <w:proofErr w:type="spellStart"/>
            <w:r w:rsidRPr="000C6EF6">
              <w:rPr>
                <w:rFonts w:ascii="Times New Roman" w:hAnsi="Times New Roman" w:cs="Times New Roman"/>
                <w:sz w:val="24"/>
                <w:szCs w:val="24"/>
              </w:rPr>
              <w:t>Jalan</w:t>
            </w:r>
            <w:proofErr w:type="spellEnd"/>
            <w:r w:rsidRPr="000C6EF6">
              <w:rPr>
                <w:rFonts w:ascii="Times New Roman" w:hAnsi="Times New Roman" w:cs="Times New Roman"/>
                <w:sz w:val="24"/>
                <w:szCs w:val="24"/>
              </w:rPr>
              <w:t xml:space="preserve"> in the matter of dealings in Illiquid Stock Options at BSE Limited</w:t>
            </w:r>
          </w:p>
        </w:tc>
        <w:tc>
          <w:tcPr>
            <w:tcW w:w="1530" w:type="dxa"/>
          </w:tcPr>
          <w:p w:rsidR="00DE30F3" w:rsidRPr="00497C3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DE30F3" w:rsidRPr="007A2465"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hyperlink r:id="rId72" w:history="1">
              <w:r w:rsidR="00DE30F3" w:rsidRPr="00E303A0">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Default="00DE30F3" w:rsidP="00BA76A4">
            <w:pPr>
              <w:tabs>
                <w:tab w:val="left" w:pos="900"/>
              </w:tabs>
              <w:ind w:right="-46"/>
              <w:jc w:val="center"/>
              <w:rPr>
                <w:rFonts w:ascii="Book Antiqua" w:hAnsi="Book Antiqua" w:cs="Times New Roman"/>
                <w:color w:val="002060"/>
                <w:sz w:val="24"/>
                <w:szCs w:val="24"/>
              </w:rPr>
            </w:pPr>
          </w:p>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DE30F3" w:rsidRPr="003B6709"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70FD">
              <w:rPr>
                <w:rFonts w:ascii="Times New Roman" w:hAnsi="Times New Roman" w:cs="Times New Roman"/>
                <w:sz w:val="24"/>
                <w:szCs w:val="24"/>
              </w:rPr>
              <w:t>Standardisation of industry classification - Revision in Chapter - XIV of Operational Circular for issue and listing of Non-convertible Securities, Securitised Debt Instruments, Security Receipts, Municipal Debt Securities and Commercial Paper</w:t>
            </w:r>
          </w:p>
        </w:tc>
        <w:tc>
          <w:tcPr>
            <w:tcW w:w="1530" w:type="dxa"/>
          </w:tcPr>
          <w:p w:rsidR="00DE30F3" w:rsidRPr="0026795D"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3" w:history="1">
              <w:r w:rsidR="00DE30F3" w:rsidRPr="003B6709">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2C8D">
              <w:rPr>
                <w:rFonts w:ascii="Times New Roman" w:hAnsi="Times New Roman" w:cs="Times New Roman"/>
                <w:sz w:val="24"/>
                <w:szCs w:val="24"/>
              </w:rPr>
              <w:t>Securities and Exchange Board of India (Listing Obligations and Disclosure Requirements) (Second Amendment) Regulations, 2022</w:t>
            </w:r>
          </w:p>
        </w:tc>
        <w:tc>
          <w:tcPr>
            <w:tcW w:w="1530" w:type="dxa"/>
          </w:tcPr>
          <w:p w:rsidR="00DE30F3" w:rsidRPr="00372C8D"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rPr>
            </w:pPr>
          </w:p>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4" w:history="1">
              <w:r w:rsidR="00DE30F3" w:rsidRPr="003B6709">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19</w:t>
            </w:r>
          </w:p>
        </w:tc>
        <w:tc>
          <w:tcPr>
            <w:tcW w:w="7636" w:type="dxa"/>
          </w:tcPr>
          <w:p w:rsidR="00DE30F3" w:rsidRPr="003B6709" w:rsidRDefault="00DE30F3" w:rsidP="00BA76A4">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3AE9">
              <w:rPr>
                <w:rFonts w:ascii="Times New Roman" w:hAnsi="Times New Roman" w:cs="Times New Roman"/>
                <w:sz w:val="24"/>
                <w:szCs w:val="24"/>
              </w:rPr>
              <w:t>Securities and Exchange Board of India (Listing Obligations and Disclosure Requirements) Regulations, 2015 [L</w:t>
            </w:r>
            <w:r>
              <w:rPr>
                <w:rFonts w:ascii="Times New Roman" w:hAnsi="Times New Roman" w:cs="Times New Roman"/>
                <w:sz w:val="24"/>
                <w:szCs w:val="24"/>
              </w:rPr>
              <w:t>ast amended on March 22, 2022</w:t>
            </w:r>
          </w:p>
        </w:tc>
        <w:tc>
          <w:tcPr>
            <w:tcW w:w="1530" w:type="dxa"/>
          </w:tcPr>
          <w:p w:rsidR="00DE30F3" w:rsidRPr="001B763F"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5" w:history="1">
              <w:r w:rsidR="00DE30F3" w:rsidRPr="003B6709">
                <w:rPr>
                  <w:rStyle w:val="Hyperlink"/>
                  <w:rFonts w:ascii="Times New Roman" w:hAnsi="Times New Roman" w:cs="Times New Roman"/>
                  <w:sz w:val="24"/>
                </w:rPr>
                <w:t>Click Here</w:t>
              </w:r>
            </w:hyperlink>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7E5E">
              <w:rPr>
                <w:rFonts w:ascii="Times New Roman" w:hAnsi="Times New Roman" w:cs="Times New Roman"/>
                <w:sz w:val="24"/>
                <w:szCs w:val="24"/>
              </w:rPr>
              <w:t>Change in control of Sponsor and/or Manager of Alternative Investment Fund involving scheme of arrangement under Companies Act, 2013</w:t>
            </w:r>
          </w:p>
        </w:tc>
        <w:tc>
          <w:tcPr>
            <w:tcW w:w="1530" w:type="dxa"/>
          </w:tcPr>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6" w:history="1">
              <w:r w:rsidR="00DE30F3" w:rsidRPr="003B6709">
                <w:rPr>
                  <w:rStyle w:val="Hyperlink"/>
                  <w:rFonts w:ascii="Times New Roman" w:hAnsi="Times New Roman" w:cs="Times New Roman"/>
                  <w:sz w:val="24"/>
                </w:rPr>
                <w:t>Click Here</w:t>
              </w:r>
            </w:hyperlink>
          </w:p>
        </w:tc>
      </w:tr>
      <w:tr w:rsidR="00DE30F3" w:rsidRPr="004A507C"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DE30F3" w:rsidRPr="003B6709"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0FD6">
              <w:rPr>
                <w:rFonts w:ascii="Times New Roman" w:hAnsi="Times New Roman" w:cs="Times New Roman"/>
                <w:sz w:val="24"/>
                <w:szCs w:val="24"/>
              </w:rPr>
              <w:t>SEBI Bulletin - March 2022 [MSWord]   [</w:t>
            </w:r>
            <w:proofErr w:type="spellStart"/>
            <w:r w:rsidRPr="007B0FD6">
              <w:rPr>
                <w:rFonts w:ascii="Times New Roman" w:hAnsi="Times New Roman" w:cs="Times New Roman"/>
                <w:sz w:val="24"/>
                <w:szCs w:val="24"/>
              </w:rPr>
              <w:t>MSExcel</w:t>
            </w:r>
            <w:proofErr w:type="spellEnd"/>
            <w:r w:rsidRPr="007B0FD6">
              <w:rPr>
                <w:rFonts w:ascii="Times New Roman" w:hAnsi="Times New Roman" w:cs="Times New Roman"/>
                <w:sz w:val="24"/>
                <w:szCs w:val="24"/>
              </w:rPr>
              <w:t>]</w:t>
            </w:r>
          </w:p>
        </w:tc>
        <w:tc>
          <w:tcPr>
            <w:tcW w:w="1530" w:type="dxa"/>
          </w:tcPr>
          <w:p w:rsidR="00DE30F3" w:rsidRPr="00F26D6B"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DE30F3" w:rsidRPr="003B6709"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7" w:history="1">
              <w:r w:rsidR="00DE30F3" w:rsidRPr="00150428">
                <w:rPr>
                  <w:rStyle w:val="Hyperlink"/>
                  <w:rFonts w:ascii="Times New Roman" w:hAnsi="Times New Roman" w:cs="Times New Roman"/>
                  <w:sz w:val="24"/>
                </w:rPr>
                <w:t>Click</w:t>
              </w:r>
            </w:hyperlink>
            <w:r w:rsidR="00DE30F3" w:rsidRPr="00150428">
              <w:rPr>
                <w:rStyle w:val="Hyperlink"/>
                <w:rFonts w:ascii="Times New Roman" w:hAnsi="Times New Roman" w:cs="Times New Roman"/>
                <w:sz w:val="24"/>
              </w:rPr>
              <w:t xml:space="preserve"> Here</w:t>
            </w:r>
          </w:p>
        </w:tc>
      </w:tr>
      <w:tr w:rsidR="00DE30F3" w:rsidRPr="004A507C" w:rsidTr="00BA76A4">
        <w:tc>
          <w:tcPr>
            <w:cnfStyle w:val="001000000000" w:firstRow="0" w:lastRow="0" w:firstColumn="1" w:lastColumn="0" w:oddVBand="0" w:evenVBand="0" w:oddHBand="0" w:evenHBand="0" w:firstRowFirstColumn="0" w:firstRowLastColumn="0" w:lastRowFirstColumn="0" w:lastRowLastColumn="0"/>
            <w:tcW w:w="644" w:type="dxa"/>
          </w:tcPr>
          <w:p w:rsidR="00DE30F3" w:rsidRPr="004A507C" w:rsidRDefault="00DE30F3" w:rsidP="00BA76A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DE30F3" w:rsidRPr="003B6709"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7867">
              <w:rPr>
                <w:rFonts w:ascii="Times New Roman" w:hAnsi="Times New Roman" w:cs="Times New Roman"/>
                <w:sz w:val="24"/>
                <w:szCs w:val="24"/>
              </w:rPr>
              <w:t>Introduction of Options on Commodity Indices - Product Design and Risk Management Framework</w:t>
            </w:r>
          </w:p>
        </w:tc>
        <w:tc>
          <w:tcPr>
            <w:tcW w:w="1530" w:type="dxa"/>
          </w:tcPr>
          <w:p w:rsidR="00DE30F3" w:rsidRPr="0066421B"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DE30F3" w:rsidRPr="003B6709"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8" w:history="1">
              <w:r w:rsidR="00DE30F3" w:rsidRPr="003B6709">
                <w:rPr>
                  <w:rStyle w:val="Hyperlink"/>
                  <w:rFonts w:ascii="Times New Roman" w:hAnsi="Times New Roman" w:cs="Times New Roman"/>
                  <w:sz w:val="24"/>
                </w:rPr>
                <w:t>Click Here</w:t>
              </w:r>
            </w:hyperlink>
          </w:p>
        </w:tc>
      </w:tr>
    </w:tbl>
    <w:p w:rsidR="00DE30F3" w:rsidRPr="002C347A"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Default="00DE30F3" w:rsidP="00DE30F3">
      <w:pPr>
        <w:spacing w:after="0" w:line="240" w:lineRule="auto"/>
        <w:ind w:right="-46"/>
        <w:jc w:val="both"/>
        <w:rPr>
          <w:rFonts w:ascii="Times New Roman" w:hAnsi="Times New Roman" w:cs="Times New Roman"/>
          <w:b/>
          <w:bCs/>
          <w:caps/>
          <w:color w:val="002060"/>
          <w:sz w:val="2"/>
          <w:szCs w:val="24"/>
        </w:rPr>
      </w:pPr>
    </w:p>
    <w:p w:rsidR="00DE30F3" w:rsidRPr="009B739F" w:rsidRDefault="00DE30F3" w:rsidP="008A54F2">
      <w:pPr>
        <w:shd w:val="clear" w:color="auto" w:fill="FFFFCC"/>
        <w:spacing w:after="0" w:line="240" w:lineRule="auto"/>
        <w:ind w:right="-46"/>
        <w:jc w:val="center"/>
        <w:rPr>
          <w:rFonts w:ascii="Times New Roman" w:hAnsi="Times New Roman" w:cs="Times New Roman"/>
          <w:b/>
          <w:caps/>
          <w:color w:val="C00000"/>
          <w:sz w:val="28"/>
          <w:szCs w:val="24"/>
          <w:u w:val="single"/>
        </w:rPr>
      </w:pPr>
      <w:r w:rsidRPr="009B739F">
        <w:rPr>
          <w:rFonts w:ascii="Times New Roman" w:hAnsi="Times New Roman" w:cs="Times New Roman"/>
          <w:b/>
          <w:caps/>
          <w:color w:val="C00000"/>
          <w:sz w:val="28"/>
          <w:szCs w:val="24"/>
        </w:rPr>
        <w:t>1</w:t>
      </w:r>
      <w:r w:rsidR="00A0179A">
        <w:rPr>
          <w:rFonts w:ascii="Times New Roman" w:hAnsi="Times New Roman" w:cs="Times New Roman"/>
          <w:b/>
          <w:caps/>
          <w:color w:val="C00000"/>
          <w:sz w:val="28"/>
          <w:szCs w:val="24"/>
        </w:rPr>
        <w:t>1</w:t>
      </w:r>
      <w:r w:rsidRPr="009B739F">
        <w:rPr>
          <w:rFonts w:ascii="Times New Roman" w:hAnsi="Times New Roman" w:cs="Times New Roman"/>
          <w:b/>
          <w:caps/>
          <w:color w:val="C00000"/>
          <w:sz w:val="28"/>
          <w:szCs w:val="24"/>
        </w:rPr>
        <w:t xml:space="preserve">. </w:t>
      </w:r>
      <w:r w:rsidRPr="009B739F">
        <w:rPr>
          <w:rFonts w:ascii="Times New Roman" w:hAnsi="Times New Roman" w:cs="Times New Roman"/>
          <w:b/>
          <w:caps/>
          <w:color w:val="C00000"/>
          <w:sz w:val="28"/>
          <w:szCs w:val="24"/>
          <w:u w:val="single"/>
        </w:rPr>
        <w:t>Compliance Requirement UNDER Companies Act, 2013 and Rules made thereunder;</w:t>
      </w:r>
    </w:p>
    <w:p w:rsidR="00DE30F3" w:rsidRPr="00EA06AB" w:rsidRDefault="00DE30F3" w:rsidP="00DE30F3">
      <w:pPr>
        <w:spacing w:after="0" w:line="240" w:lineRule="auto"/>
        <w:ind w:right="-46"/>
        <w:jc w:val="both"/>
        <w:rPr>
          <w:rFonts w:ascii="Times New Roman" w:hAnsi="Times New Roman" w:cs="Times New Roman"/>
          <w:b/>
          <w:caps/>
          <w:color w:val="002060"/>
          <w:sz w:val="24"/>
          <w:szCs w:val="24"/>
          <w:u w:val="single"/>
        </w:rPr>
      </w:pPr>
    </w:p>
    <w:tbl>
      <w:tblPr>
        <w:tblStyle w:val="GridTable7Colorful-Accent5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111"/>
        <w:gridCol w:w="2018"/>
      </w:tblGrid>
      <w:tr w:rsidR="00DE30F3" w:rsidRPr="00EA06AB" w:rsidTr="00937406">
        <w:trPr>
          <w:cnfStyle w:val="100000000000" w:firstRow="1" w:lastRow="0" w:firstColumn="0" w:lastColumn="0" w:oddVBand="0" w:evenVBand="0" w:oddHBand="0" w:evenHBand="0" w:firstRowFirstColumn="0" w:firstRowLastColumn="0" w:lastRowFirstColumn="0" w:lastRowLastColumn="0"/>
          <w:trHeight w:val="929"/>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none" w:sz="0" w:space="0" w:color="auto"/>
              <w:right w:val="none" w:sz="0" w:space="0" w:color="auto"/>
            </w:tcBorders>
            <w:shd w:val="clear" w:color="auto" w:fill="002060"/>
          </w:tcPr>
          <w:p w:rsidR="00DE30F3" w:rsidRPr="00937406" w:rsidRDefault="00DE30F3" w:rsidP="00BA76A4">
            <w:pPr>
              <w:ind w:right="-46"/>
              <w:jc w:val="center"/>
              <w:rPr>
                <w:rFonts w:ascii="Times New Roman" w:hAnsi="Times New Roman" w:cs="Times New Roman"/>
                <w:color w:val="FFFFFF" w:themeColor="background1"/>
                <w:sz w:val="24"/>
                <w:szCs w:val="24"/>
              </w:rPr>
            </w:pPr>
          </w:p>
          <w:p w:rsidR="00DE30F3" w:rsidRPr="00937406" w:rsidRDefault="00DE30F3" w:rsidP="00BA76A4">
            <w:pPr>
              <w:ind w:right="-46"/>
              <w:jc w:val="center"/>
              <w:rPr>
                <w:rFonts w:ascii="Times New Roman" w:hAnsi="Times New Roman" w:cs="Times New Roman"/>
                <w:color w:val="FFFFFF" w:themeColor="background1"/>
                <w:sz w:val="24"/>
                <w:szCs w:val="24"/>
              </w:rPr>
            </w:pPr>
            <w:r w:rsidRPr="00937406">
              <w:rPr>
                <w:rFonts w:ascii="Times New Roman" w:hAnsi="Times New Roman" w:cs="Times New Roman"/>
                <w:color w:val="FFFFFF" w:themeColor="background1"/>
                <w:sz w:val="24"/>
                <w:szCs w:val="24"/>
              </w:rPr>
              <w:t>Applicable Laws/Acts</w:t>
            </w:r>
          </w:p>
          <w:p w:rsidR="00DE30F3" w:rsidRPr="00937406" w:rsidRDefault="00DE30F3" w:rsidP="00BA76A4">
            <w:pPr>
              <w:ind w:right="-46"/>
              <w:jc w:val="center"/>
              <w:rPr>
                <w:rFonts w:ascii="Times New Roman" w:hAnsi="Times New Roman" w:cs="Times New Roman"/>
                <w:color w:val="FFFFFF" w:themeColor="background1"/>
                <w:sz w:val="24"/>
                <w:szCs w:val="24"/>
              </w:rPr>
            </w:pPr>
          </w:p>
        </w:tc>
        <w:tc>
          <w:tcPr>
            <w:tcW w:w="1701" w:type="dxa"/>
            <w:tcBorders>
              <w:top w:val="none" w:sz="0" w:space="0" w:color="auto"/>
              <w:left w:val="none" w:sz="0" w:space="0" w:color="auto"/>
              <w:right w:val="none" w:sz="0" w:space="0" w:color="auto"/>
            </w:tcBorders>
            <w:shd w:val="clear" w:color="auto" w:fill="002060"/>
          </w:tcPr>
          <w:p w:rsidR="00DE30F3" w:rsidRPr="0093740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p>
          <w:p w:rsidR="00DE30F3" w:rsidRPr="0093740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937406">
              <w:rPr>
                <w:rFonts w:ascii="Times New Roman" w:hAnsi="Times New Roman" w:cs="Times New Roman"/>
                <w:color w:val="FFFFFF" w:themeColor="background1"/>
                <w:sz w:val="24"/>
                <w:szCs w:val="24"/>
              </w:rPr>
              <w:t>Due Dates</w:t>
            </w:r>
          </w:p>
        </w:tc>
        <w:tc>
          <w:tcPr>
            <w:tcW w:w="4111" w:type="dxa"/>
            <w:tcBorders>
              <w:top w:val="none" w:sz="0" w:space="0" w:color="auto"/>
              <w:left w:val="none" w:sz="0" w:space="0" w:color="auto"/>
              <w:right w:val="none" w:sz="0" w:space="0" w:color="auto"/>
            </w:tcBorders>
            <w:shd w:val="clear" w:color="auto" w:fill="002060"/>
          </w:tcPr>
          <w:p w:rsidR="00DE30F3" w:rsidRPr="0093740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FFFFFF" w:themeColor="background1"/>
                <w:sz w:val="24"/>
                <w:szCs w:val="24"/>
              </w:rPr>
            </w:pPr>
          </w:p>
          <w:p w:rsidR="00DE30F3" w:rsidRPr="0093740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937406">
              <w:rPr>
                <w:rFonts w:ascii="Times New Roman" w:hAnsi="Times New Roman" w:cs="Times New Roman"/>
                <w:caps/>
                <w:color w:val="FFFFFF" w:themeColor="background1"/>
                <w:sz w:val="24"/>
                <w:szCs w:val="24"/>
              </w:rPr>
              <w:t>C</w:t>
            </w:r>
            <w:r w:rsidRPr="00937406">
              <w:rPr>
                <w:rFonts w:ascii="Times New Roman" w:hAnsi="Times New Roman" w:cs="Times New Roman"/>
                <w:color w:val="FFFFFF" w:themeColor="background1"/>
                <w:sz w:val="24"/>
                <w:szCs w:val="24"/>
              </w:rPr>
              <w:t>ompliance Particulars</w:t>
            </w:r>
          </w:p>
        </w:tc>
        <w:tc>
          <w:tcPr>
            <w:tcW w:w="2018" w:type="dxa"/>
            <w:tcBorders>
              <w:top w:val="none" w:sz="0" w:space="0" w:color="auto"/>
              <w:left w:val="none" w:sz="0" w:space="0" w:color="auto"/>
              <w:right w:val="none" w:sz="0" w:space="0" w:color="auto"/>
            </w:tcBorders>
            <w:shd w:val="clear" w:color="auto" w:fill="002060"/>
          </w:tcPr>
          <w:p w:rsidR="00DE30F3" w:rsidRPr="0093740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p>
          <w:p w:rsidR="00DE30F3" w:rsidRPr="00937406"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937406">
              <w:rPr>
                <w:rFonts w:ascii="Times New Roman" w:hAnsi="Times New Roman" w:cs="Times New Roman"/>
                <w:color w:val="FFFFFF" w:themeColor="background1"/>
                <w:sz w:val="24"/>
                <w:szCs w:val="24"/>
              </w:rPr>
              <w:t>Forms / Filing mode</w:t>
            </w:r>
          </w:p>
        </w:tc>
      </w:tr>
      <w:tr w:rsidR="00DE30F3" w:rsidRPr="00EA06AB" w:rsidTr="00937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Pr="00EA06AB" w:rsidRDefault="00DE30F3" w:rsidP="00BA76A4">
            <w:pPr>
              <w:ind w:right="-46"/>
              <w:jc w:val="center"/>
              <w:rPr>
                <w:rFonts w:ascii="Times New Roman" w:hAnsi="Times New Roman" w:cs="Times New Roman"/>
                <w:color w:val="002060"/>
                <w:sz w:val="24"/>
                <w:szCs w:val="24"/>
              </w:rPr>
            </w:pPr>
          </w:p>
          <w:p w:rsidR="00DE30F3" w:rsidRPr="00EA06AB" w:rsidRDefault="00DE30F3" w:rsidP="00BA76A4">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E30F3" w:rsidRPr="00EA06AB" w:rsidRDefault="00DE30F3" w:rsidP="00BA76A4">
            <w:pPr>
              <w:ind w:right="-46"/>
              <w:jc w:val="center"/>
              <w:rPr>
                <w:rFonts w:ascii="Times New Roman" w:hAnsi="Times New Roman" w:cs="Times New Roman"/>
                <w:caps/>
                <w:color w:val="002060"/>
                <w:sz w:val="24"/>
                <w:szCs w:val="24"/>
              </w:rPr>
            </w:pPr>
          </w:p>
        </w:tc>
        <w:tc>
          <w:tcPr>
            <w:tcW w:w="1701" w:type="dxa"/>
          </w:tcPr>
          <w:p w:rsidR="00DE30F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rsidR="00DE30F3" w:rsidRPr="0002449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rsidR="00DE30F3" w:rsidRPr="00D019A0"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As per Section 10 A (Commencement of Business) of the Companies Act, 2013, inserted vide the Companies (Amendment)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rsidR="00DE30F3" w:rsidRPr="0002449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eastAsia="en-IN"/>
              </w:rPr>
            </w:pPr>
          </w:p>
        </w:tc>
      </w:tr>
      <w:tr w:rsidR="00DE30F3" w:rsidRPr="00EA06AB" w:rsidTr="00937406">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Pr="00EA06AB" w:rsidRDefault="00DE30F3" w:rsidP="00BA76A4">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E30F3" w:rsidRPr="00EA06AB" w:rsidRDefault="00DE30F3" w:rsidP="00BA76A4">
            <w:pPr>
              <w:ind w:right="-46"/>
              <w:jc w:val="center"/>
              <w:rPr>
                <w:rFonts w:ascii="Times New Roman" w:hAnsi="Times New Roman" w:cs="Times New Roman"/>
                <w:color w:val="002060"/>
                <w:sz w:val="24"/>
                <w:szCs w:val="24"/>
              </w:rPr>
            </w:pPr>
          </w:p>
        </w:tc>
        <w:tc>
          <w:tcPr>
            <w:tcW w:w="1701" w:type="dxa"/>
          </w:tcPr>
          <w:p w:rsidR="00DE30F3" w:rsidRPr="00EA06AB" w:rsidRDefault="00DE30F3" w:rsidP="00BA76A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DE30F3" w:rsidRPr="00EA06AB" w:rsidRDefault="00DE30F3" w:rsidP="00BA76A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EA06AB" w:rsidRDefault="00DE30F3" w:rsidP="00BA76A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tc>
        <w:tc>
          <w:tcPr>
            <w:tcW w:w="4111" w:type="dxa"/>
          </w:tcPr>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r>
              <w:rPr>
                <w:rFonts w:ascii="Times New Roman" w:eastAsia="Times New Roman" w:hAnsi="Times New Roman" w:cs="Times New Roman"/>
                <w:color w:val="002060"/>
                <w:sz w:val="24"/>
                <w:szCs w:val="24"/>
                <w:lang w:val="en-US" w:eastAsia="en-IN"/>
              </w:rPr>
              <w:t xml:space="preserve"> </w:t>
            </w:r>
            <w:hyperlink r:id="rId79" w:history="1">
              <w:r w:rsidRPr="00EC25A2">
                <w:rPr>
                  <w:rStyle w:val="Hyperlink"/>
                  <w:rFonts w:ascii="Times New Roman" w:eastAsia="Times New Roman" w:hAnsi="Times New Roman" w:cs="Times New Roman"/>
                  <w:sz w:val="24"/>
                  <w:szCs w:val="24"/>
                  <w:lang w:val="en-US" w:eastAsia="en-IN"/>
                </w:rPr>
                <w:t>Click Here</w:t>
              </w:r>
            </w:hyperlink>
          </w:p>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p>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DE30F3" w:rsidRPr="00EA06AB" w:rsidRDefault="00DE30F3" w:rsidP="00BA76A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2018" w:type="dxa"/>
          </w:tcPr>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DE30F3" w:rsidRPr="00EA06AB" w:rsidRDefault="009A66AD"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hyperlink r:id="rId80" w:history="1">
              <w:r w:rsidR="00DE30F3" w:rsidRPr="00EA06AB">
                <w:rPr>
                  <w:rStyle w:val="Hyperlink"/>
                  <w:rFonts w:ascii="Times New Roman" w:eastAsia="Times New Roman" w:hAnsi="Times New Roman" w:cs="Times New Roman"/>
                  <w:b/>
                  <w:sz w:val="24"/>
                  <w:szCs w:val="24"/>
                  <w:lang w:val="en-US" w:eastAsia="en-IN"/>
                </w:rPr>
                <w:t>LINK</w:t>
              </w:r>
            </w:hyperlink>
          </w:p>
        </w:tc>
      </w:tr>
      <w:tr w:rsidR="00DE30F3" w:rsidRPr="00EA06AB" w:rsidTr="00937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Pr="00EA06AB" w:rsidRDefault="00DE30F3" w:rsidP="00BA76A4">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E30F3" w:rsidRPr="00EA06AB" w:rsidRDefault="00DE30F3" w:rsidP="00BA76A4">
            <w:pPr>
              <w:ind w:right="-46"/>
              <w:jc w:val="center"/>
              <w:rPr>
                <w:rFonts w:ascii="Times New Roman" w:hAnsi="Times New Roman" w:cs="Times New Roman"/>
                <w:color w:val="002060"/>
                <w:sz w:val="24"/>
                <w:szCs w:val="24"/>
              </w:rPr>
            </w:pPr>
          </w:p>
        </w:tc>
        <w:tc>
          <w:tcPr>
            <w:tcW w:w="1701" w:type="dxa"/>
          </w:tcPr>
          <w:p w:rsidR="00DE30F3" w:rsidRPr="00333A27"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DE30F3" w:rsidRPr="00EA06AB" w:rsidRDefault="009A66AD"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val="en-US" w:eastAsia="en-IN"/>
              </w:rPr>
            </w:pPr>
            <w:hyperlink r:id="rId81" w:history="1">
              <w:r w:rsidR="00DE30F3" w:rsidRPr="00EA06AB">
                <w:rPr>
                  <w:rStyle w:val="Hyperlink"/>
                  <w:rFonts w:ascii="Times New Roman" w:eastAsia="Times New Roman" w:hAnsi="Times New Roman" w:cs="Times New Roman"/>
                  <w:b/>
                  <w:bCs/>
                  <w:sz w:val="24"/>
                  <w:szCs w:val="24"/>
                  <w:lang w:val="en-US" w:eastAsia="en-IN"/>
                </w:rPr>
                <w:t>CLICK HERE</w:t>
              </w:r>
            </w:hyperlink>
          </w:p>
        </w:tc>
        <w:tc>
          <w:tcPr>
            <w:tcW w:w="2018"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DE30F3" w:rsidRPr="00EA06AB" w:rsidTr="00937406">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Pr="00EA06AB" w:rsidRDefault="00DE30F3" w:rsidP="00BA76A4">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E30F3" w:rsidRPr="00EA06AB" w:rsidRDefault="00DE30F3" w:rsidP="00BA76A4">
            <w:pPr>
              <w:ind w:right="-46"/>
              <w:jc w:val="center"/>
              <w:rPr>
                <w:rFonts w:ascii="Times New Roman" w:hAnsi="Times New Roman" w:cs="Times New Roman"/>
                <w:color w:val="002060"/>
                <w:sz w:val="24"/>
                <w:szCs w:val="24"/>
              </w:rPr>
            </w:pPr>
          </w:p>
        </w:tc>
        <w:tc>
          <w:tcPr>
            <w:tcW w:w="1701" w:type="dxa"/>
          </w:tcPr>
          <w:p w:rsidR="00DE30F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rsidR="00DE30F3" w:rsidRPr="00076F7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DE30F3" w:rsidRPr="001F3282"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w:t>
            </w:r>
            <w:r w:rsidRPr="00EA06AB">
              <w:rPr>
                <w:rFonts w:ascii="Times New Roman" w:eastAsia="Times New Roman" w:hAnsi="Times New Roman" w:cs="Times New Roman"/>
                <w:color w:val="002060"/>
                <w:sz w:val="24"/>
                <w:szCs w:val="24"/>
                <w:lang w:val="en-US" w:eastAsia="en-IN"/>
              </w:rPr>
              <w:lastRenderedPageBreak/>
              <w:t xml:space="preserve">Financial year </w:t>
            </w:r>
            <w:r>
              <w:rPr>
                <w:rFonts w:ascii="Times New Roman" w:eastAsia="Times New Roman" w:hAnsi="Times New Roman" w:cs="Times New Roman"/>
                <w:color w:val="002060"/>
                <w:sz w:val="24"/>
                <w:szCs w:val="24"/>
                <w:lang w:val="en-US" w:eastAsia="en-IN"/>
              </w:rPr>
              <w:t xml:space="preserve">2021-22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Pr>
                <w:rFonts w:ascii="Times New Roman" w:eastAsia="Times New Roman" w:hAnsi="Times New Roman" w:cs="Times New Roman"/>
                <w:b/>
                <w:color w:val="002060"/>
                <w:sz w:val="24"/>
                <w:szCs w:val="24"/>
                <w:lang w:val="en-US" w:eastAsia="en-IN"/>
              </w:rPr>
              <w:t>2</w:t>
            </w:r>
          </w:p>
          <w:p w:rsidR="00DE30F3" w:rsidRPr="0002449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
                <w:szCs w:val="24"/>
                <w:lang w:val="en-US" w:eastAsia="en-IN"/>
              </w:rPr>
            </w:pPr>
          </w:p>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82" w:history="1">
              <w:r w:rsidRPr="00EA06AB">
                <w:rPr>
                  <w:rStyle w:val="Hyperlink"/>
                  <w:rFonts w:ascii="Times New Roman" w:eastAsia="Times New Roman" w:hAnsi="Times New Roman" w:cs="Times New Roman"/>
                  <w:i/>
                  <w:sz w:val="24"/>
                  <w:szCs w:val="24"/>
                  <w:lang w:val="en-US" w:eastAsia="en-IN"/>
                </w:rPr>
                <w:t>CLICK HERE</w:t>
              </w:r>
            </w:hyperlink>
          </w:p>
          <w:p w:rsidR="00DE30F3" w:rsidRPr="007363C8"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 xml:space="preserve">Penalty after due date is </w:t>
            </w:r>
            <w:proofErr w:type="spellStart"/>
            <w:r w:rsidRPr="007363C8">
              <w:rPr>
                <w:rFonts w:ascii="Times New Roman" w:eastAsia="Times New Roman" w:hAnsi="Times New Roman" w:cs="Times New Roman"/>
                <w:b/>
                <w:i/>
                <w:color w:val="C00000"/>
                <w:sz w:val="24"/>
                <w:szCs w:val="24"/>
                <w:lang w:val="en-US" w:eastAsia="en-IN"/>
              </w:rPr>
              <w:t>Rs</w:t>
            </w:r>
            <w:proofErr w:type="spellEnd"/>
            <w:r w:rsidRPr="007363C8">
              <w:rPr>
                <w:rFonts w:ascii="Times New Roman" w:eastAsia="Times New Roman" w:hAnsi="Times New Roman" w:cs="Times New Roman"/>
                <w:b/>
                <w:i/>
                <w:color w:val="C00000"/>
                <w:sz w:val="24"/>
                <w:szCs w:val="24"/>
                <w:lang w:val="en-US" w:eastAsia="en-IN"/>
              </w:rPr>
              <w:t>. 5000/-(one time)</w:t>
            </w:r>
          </w:p>
        </w:tc>
        <w:tc>
          <w:tcPr>
            <w:tcW w:w="2018" w:type="dxa"/>
          </w:tcPr>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(Web Based and E-form)</w:t>
            </w:r>
          </w:p>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DE30F3" w:rsidRPr="00EA06AB" w:rsidTr="00937406">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Pr="00EA06AB" w:rsidRDefault="00DE30F3" w:rsidP="00BA76A4">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Companies Act, 2013</w:t>
            </w:r>
          </w:p>
        </w:tc>
        <w:tc>
          <w:tcPr>
            <w:tcW w:w="1701"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DE30F3" w:rsidRPr="00EA06AB" w:rsidRDefault="009A66AD"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hyperlink r:id="rId83" w:history="1">
              <w:r w:rsidR="00DE30F3" w:rsidRPr="00EA06AB">
                <w:rPr>
                  <w:rStyle w:val="Hyperlink"/>
                  <w:rFonts w:ascii="Times New Roman" w:eastAsia="Times New Roman" w:hAnsi="Times New Roman" w:cs="Times New Roman"/>
                  <w:sz w:val="24"/>
                  <w:szCs w:val="24"/>
                  <w:lang w:val="en-US" w:eastAsia="en-IN"/>
                </w:rPr>
                <w:t>CLICK HERE</w:t>
              </w:r>
            </w:hyperlink>
          </w:p>
          <w:p w:rsidR="00DE30F3" w:rsidRPr="00EA06AB" w:rsidRDefault="009A66AD" w:rsidP="00BA76A4">
            <w:pPr>
              <w:ind w:right="-46"/>
              <w:jc w:val="both"/>
              <w:cnfStyle w:val="000000100000" w:firstRow="0" w:lastRow="0" w:firstColumn="0" w:lastColumn="0" w:oddVBand="0" w:evenVBand="0" w:oddHBand="1" w:evenHBand="0" w:firstRowFirstColumn="0" w:firstRowLastColumn="0" w:lastRowFirstColumn="0" w:lastRowLastColumn="0"/>
              <w:rPr>
                <w:rStyle w:val="Hyperlink"/>
                <w:rFonts w:ascii="Times New Roman" w:eastAsia="Times New Roman" w:hAnsi="Times New Roman" w:cs="Times New Roman"/>
                <w:sz w:val="24"/>
                <w:szCs w:val="24"/>
                <w:lang w:val="en-US" w:eastAsia="en-IN"/>
              </w:rPr>
            </w:pPr>
            <w:hyperlink r:id="rId84" w:history="1">
              <w:r w:rsidR="00DE30F3" w:rsidRPr="00EA06AB">
                <w:rPr>
                  <w:rStyle w:val="Hyperlink"/>
                  <w:rFonts w:ascii="Times New Roman" w:eastAsia="Times New Roman" w:hAnsi="Times New Roman" w:cs="Times New Roman"/>
                  <w:sz w:val="24"/>
                  <w:szCs w:val="24"/>
                  <w:lang w:val="en-US" w:eastAsia="en-IN"/>
                </w:rPr>
                <w:t>CLICK HERE</w:t>
              </w:r>
            </w:hyperlink>
          </w:p>
          <w:p w:rsidR="00DE30F3" w:rsidRPr="00EA06AB" w:rsidRDefault="009A66AD"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hyperlink r:id="rId85" w:history="1">
              <w:r w:rsidR="00DE30F3" w:rsidRPr="00EA06AB">
                <w:rPr>
                  <w:rStyle w:val="Hyperlink"/>
                  <w:rFonts w:ascii="Times New Roman" w:eastAsia="Times New Roman" w:hAnsi="Times New Roman" w:cs="Times New Roman"/>
                  <w:sz w:val="24"/>
                  <w:szCs w:val="24"/>
                  <w:lang w:val="en-US" w:eastAsia="en-IN"/>
                </w:rPr>
                <w:t>Click Here</w:t>
              </w:r>
            </w:hyperlink>
          </w:p>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86" w:history="1">
              <w:r w:rsidRPr="00EA06AB">
                <w:rPr>
                  <w:rStyle w:val="Hyperlink"/>
                  <w:rFonts w:ascii="Times New Roman" w:hAnsi="Times New Roman" w:cs="Times New Roman"/>
                  <w:b/>
                  <w:bCs/>
                  <w:sz w:val="24"/>
                  <w:szCs w:val="24"/>
                  <w:u w:val="none"/>
                </w:rPr>
                <w:t>Click Here</w:t>
              </w:r>
            </w:hyperlink>
          </w:p>
        </w:tc>
        <w:tc>
          <w:tcPr>
            <w:tcW w:w="2018"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DE30F3" w:rsidRPr="00EA06AB" w:rsidTr="00937406">
        <w:trPr>
          <w:trHeight w:val="524"/>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Pr="00EA06AB" w:rsidRDefault="00DE30F3" w:rsidP="00BA76A4">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DE30F3" w:rsidRPr="00EA06AB"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tcPr>
          <w:p w:rsidR="00DE30F3"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DE30F3" w:rsidRPr="00EA06AB"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DE30F3" w:rsidRPr="00EA06AB" w:rsidTr="00937406">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Pr="00EA06AB" w:rsidRDefault="00DE30F3" w:rsidP="00BA76A4">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rsidR="00DE30F3" w:rsidRPr="00EA06AB"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DE30F3" w:rsidRPr="00EA06AB"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tcPr>
          <w:p w:rsidR="00DE30F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DE30F3" w:rsidRPr="009462F2"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DE30F3" w:rsidRPr="00EA06AB" w:rsidTr="00937406">
        <w:trPr>
          <w:trHeight w:val="137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pPr>
            <w:r w:rsidRPr="00030CF9">
              <w:rPr>
                <w:rFonts w:ascii="Times New Roman" w:hAnsi="Times New Roman" w:cs="Times New Roman"/>
                <w:color w:val="002060"/>
                <w:sz w:val="24"/>
                <w:szCs w:val="24"/>
              </w:rPr>
              <w:t>Companies Act, 2013</w:t>
            </w:r>
          </w:p>
        </w:tc>
        <w:tc>
          <w:tcPr>
            <w:tcW w:w="1701" w:type="dxa"/>
          </w:tcPr>
          <w:p w:rsidR="00DE30F3" w:rsidRPr="006E5B89"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DE30F3" w:rsidRPr="001D5087"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DE30F3" w:rsidRPr="001D5087"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DE30F3" w:rsidRPr="006E5B89"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r>
              <w:rPr>
                <w:rFonts w:ascii="Times New Roman" w:eastAsia="Times New Roman" w:hAnsi="Times New Roman" w:cs="Times New Roman"/>
                <w:color w:val="002060"/>
                <w:sz w:val="24"/>
                <w:szCs w:val="24"/>
                <w:lang w:val="en-US" w:eastAsia="en-IN"/>
              </w:rPr>
              <w:t xml:space="preserve">. </w:t>
            </w: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tcPr>
          <w:p w:rsidR="00DE30F3"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DE30F3" w:rsidRPr="00EA06AB" w:rsidTr="00937406">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p>
          <w:p w:rsidR="00DE30F3" w:rsidRDefault="00DE30F3" w:rsidP="00BA76A4">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rsidR="00DE30F3"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C61CB">
              <w:rPr>
                <w:rFonts w:ascii="Times New Roman" w:hAnsi="Times New Roman" w:cs="Times New Roman"/>
                <w:color w:val="002060"/>
                <w:sz w:val="24"/>
                <w:szCs w:val="24"/>
              </w:rPr>
              <w:t xml:space="preserve">For half year period ‘October to March’ </w:t>
            </w:r>
          </w:p>
          <w:p w:rsidR="00DE30F3" w:rsidRPr="001D5087"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6110D">
              <w:rPr>
                <w:rFonts w:ascii="Times New Roman" w:hAnsi="Times New Roman" w:cs="Times New Roman"/>
                <w:b/>
                <w:color w:val="002060"/>
                <w:sz w:val="24"/>
                <w:szCs w:val="24"/>
              </w:rPr>
              <w:t>–</w:t>
            </w:r>
            <w:r w:rsidRPr="00CC61CB">
              <w:rPr>
                <w:rFonts w:ascii="Times New Roman" w:hAnsi="Times New Roman" w:cs="Times New Roman"/>
                <w:color w:val="002060"/>
                <w:sz w:val="24"/>
                <w:szCs w:val="24"/>
              </w:rPr>
              <w:t xml:space="preserve"> </w:t>
            </w:r>
            <w:r w:rsidRPr="0066110D">
              <w:rPr>
                <w:rFonts w:ascii="Times New Roman" w:hAnsi="Times New Roman" w:cs="Times New Roman"/>
                <w:b/>
                <w:color w:val="002060"/>
                <w:sz w:val="24"/>
                <w:szCs w:val="24"/>
              </w:rPr>
              <w:t>by 30th April, 2022</w:t>
            </w:r>
          </w:p>
        </w:tc>
        <w:tc>
          <w:tcPr>
            <w:tcW w:w="4111" w:type="dxa"/>
          </w:tcPr>
          <w:p w:rsidR="00DE30F3" w:rsidRPr="001D5087" w:rsidRDefault="00DE30F3" w:rsidP="00BA76A4">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CC61CB">
              <w:rPr>
                <w:rFonts w:ascii="Times New Roman" w:eastAsia="Times New Roman" w:hAnsi="Times New Roman" w:cs="Times New Roman"/>
                <w:color w:val="002060"/>
                <w:sz w:val="24"/>
                <w:szCs w:val="24"/>
                <w:lang w:val="en-US" w:eastAsia="en-IN"/>
              </w:rPr>
              <w:t>All Specified Companies (i.e. Companies who get supplies of goods or services from micro and small enterprises and whose payments to micro and small enterprise suppliers exceed 45 days from the date of acceptance or the date of deemed acceptance of the goods or services as per section 9 of the Micro, Small and Medium Enterprises Development Act, 2006) to file details of all outstanding dues to Micro or small enterprises suppliers existing on 22nd January, 2019 within thirty days.</w:t>
            </w:r>
          </w:p>
        </w:tc>
        <w:tc>
          <w:tcPr>
            <w:tcW w:w="2018" w:type="dxa"/>
          </w:tcPr>
          <w:p w:rsidR="00DE30F3" w:rsidRPr="001D5087" w:rsidRDefault="00DE30F3" w:rsidP="00BA76A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CC61CB">
              <w:rPr>
                <w:rFonts w:ascii="Times New Roman" w:eastAsia="Times New Roman" w:hAnsi="Times New Roman" w:cs="Times New Roman"/>
                <w:b/>
                <w:color w:val="002060"/>
                <w:sz w:val="24"/>
                <w:szCs w:val="24"/>
                <w:lang w:val="en-US" w:eastAsia="en-IN"/>
              </w:rPr>
              <w:t>Form MSME -1</w:t>
            </w:r>
          </w:p>
        </w:tc>
      </w:tr>
      <w:tr w:rsidR="00DE30F3" w:rsidRPr="00EA06AB" w:rsidTr="00937406">
        <w:trPr>
          <w:trHeight w:val="111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rsidR="00DE30F3" w:rsidRDefault="00DE30F3" w:rsidP="00BA76A4">
            <w:pPr>
              <w:jc w:val="center"/>
              <w:rPr>
                <w:rFonts w:ascii="Times New Roman" w:hAnsi="Times New Roman" w:cs="Times New Roman"/>
                <w:color w:val="002060"/>
                <w:sz w:val="24"/>
                <w:szCs w:val="24"/>
              </w:rPr>
            </w:pPr>
          </w:p>
          <w:p w:rsidR="00DE30F3" w:rsidRPr="00030CF9" w:rsidRDefault="00DE30F3" w:rsidP="00BA76A4">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rsidR="00DE30F3" w:rsidRPr="000D56A1"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rsidR="00DE30F3" w:rsidRDefault="00DE30F3"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 xml:space="preserve">Trust/ Society/ Section 8 Company need to file before Acceptance of Donation as CSR </w:t>
            </w:r>
            <w:proofErr w:type="spellStart"/>
            <w:r w:rsidRPr="00627098">
              <w:rPr>
                <w:rFonts w:ascii="Times New Roman" w:eastAsia="Times New Roman" w:hAnsi="Times New Roman" w:cs="Times New Roman"/>
                <w:color w:val="002060"/>
                <w:sz w:val="24"/>
                <w:szCs w:val="24"/>
                <w:lang w:val="en-US" w:eastAsia="en-IN"/>
              </w:rPr>
              <w:t>w.e.f</w:t>
            </w:r>
            <w:proofErr w:type="spellEnd"/>
            <w:r w:rsidRPr="00627098">
              <w:rPr>
                <w:rFonts w:ascii="Times New Roman" w:eastAsia="Times New Roman" w:hAnsi="Times New Roman" w:cs="Times New Roman"/>
                <w:color w:val="002060"/>
                <w:sz w:val="24"/>
                <w:szCs w:val="24"/>
                <w:lang w:val="en-US" w:eastAsia="en-IN"/>
              </w:rPr>
              <w:t>. 01st April 2021</w:t>
            </w:r>
          </w:p>
          <w:p w:rsidR="00937406" w:rsidRPr="00937406" w:rsidRDefault="00937406" w:rsidP="00BA76A4">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8"/>
                <w:szCs w:val="24"/>
                <w:lang w:val="en-US" w:eastAsia="en-IN"/>
              </w:rPr>
            </w:pPr>
          </w:p>
        </w:tc>
        <w:tc>
          <w:tcPr>
            <w:tcW w:w="2018" w:type="dxa"/>
          </w:tcPr>
          <w:p w:rsidR="00937406" w:rsidRDefault="00937406"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rsidR="00DE30F3" w:rsidRDefault="00DE30F3" w:rsidP="00BA76A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bl>
    <w:p w:rsidR="00DE30F3" w:rsidRPr="00937406" w:rsidRDefault="00DE30F3" w:rsidP="00DE30F3">
      <w:pPr>
        <w:spacing w:after="0" w:line="240" w:lineRule="auto"/>
        <w:ind w:right="-46"/>
        <w:jc w:val="both"/>
        <w:rPr>
          <w:rFonts w:ascii="Times New Roman" w:hAnsi="Times New Roman" w:cs="Times New Roman"/>
          <w:b/>
          <w:color w:val="002060"/>
          <w:sz w:val="16"/>
          <w:szCs w:val="24"/>
          <w:u w:val="single"/>
        </w:rPr>
      </w:pPr>
    </w:p>
    <w:p w:rsidR="00DE30F3" w:rsidRPr="00937406" w:rsidRDefault="00DE30F3" w:rsidP="008A089C">
      <w:pPr>
        <w:pStyle w:val="ListParagraph"/>
        <w:numPr>
          <w:ilvl w:val="0"/>
          <w:numId w:val="23"/>
        </w:numPr>
        <w:spacing w:after="0" w:line="240" w:lineRule="auto"/>
        <w:ind w:left="284" w:right="-46"/>
        <w:jc w:val="both"/>
        <w:rPr>
          <w:rFonts w:ascii="Times New Roman" w:hAnsi="Times New Roman" w:cs="Times New Roman"/>
          <w:b/>
          <w:i/>
          <w:color w:val="0070C0"/>
          <w:sz w:val="26"/>
          <w:szCs w:val="24"/>
          <w:u w:val="single"/>
        </w:rPr>
      </w:pPr>
      <w:r w:rsidRPr="00937406">
        <w:rPr>
          <w:rFonts w:ascii="Times New Roman" w:hAnsi="Times New Roman" w:cs="Times New Roman"/>
          <w:b/>
          <w:i/>
          <w:color w:val="0070C0"/>
          <w:sz w:val="26"/>
          <w:szCs w:val="24"/>
          <w:u w:val="single"/>
        </w:rPr>
        <w:t>MCA has extended the timeline for filing web form CSR-2 till May 31, 2022.</w:t>
      </w:r>
    </w:p>
    <w:p w:rsidR="00937406" w:rsidRDefault="00937406" w:rsidP="00DE30F3">
      <w:pPr>
        <w:spacing w:after="0" w:line="240" w:lineRule="auto"/>
        <w:ind w:right="-46"/>
        <w:jc w:val="both"/>
        <w:rPr>
          <w:rFonts w:ascii="Times New Roman" w:hAnsi="Times New Roman" w:cs="Times New Roman"/>
          <w:b/>
          <w:color w:val="002060"/>
          <w:sz w:val="24"/>
          <w:szCs w:val="24"/>
          <w:u w:val="single"/>
        </w:rPr>
      </w:pPr>
    </w:p>
    <w:p w:rsidR="00DE30F3" w:rsidRPr="00570495" w:rsidRDefault="00DE30F3" w:rsidP="00DE30F3">
      <w:pPr>
        <w:spacing w:after="0" w:line="240" w:lineRule="auto"/>
        <w:ind w:right="-46"/>
        <w:jc w:val="both"/>
        <w:rPr>
          <w:rFonts w:ascii="Times New Roman" w:hAnsi="Times New Roman" w:cs="Times New Roman"/>
          <w:b/>
          <w:color w:val="002060"/>
          <w:sz w:val="4"/>
          <w:szCs w:val="24"/>
          <w:u w:val="single"/>
        </w:rPr>
      </w:pPr>
    </w:p>
    <w:p w:rsidR="00DE30F3" w:rsidRPr="00570495" w:rsidRDefault="00DE30F3" w:rsidP="00DE30F3">
      <w:pPr>
        <w:spacing w:after="0" w:line="240" w:lineRule="auto"/>
        <w:ind w:right="-46"/>
        <w:jc w:val="both"/>
        <w:rPr>
          <w:rFonts w:ascii="Times New Roman" w:hAnsi="Times New Roman" w:cs="Times New Roman"/>
          <w:b/>
          <w:color w:val="002060"/>
          <w:sz w:val="4"/>
          <w:szCs w:val="24"/>
          <w:u w:val="single"/>
        </w:rPr>
      </w:pPr>
    </w:p>
    <w:p w:rsidR="00DE30F3" w:rsidRPr="00570495" w:rsidRDefault="00DE30F3" w:rsidP="008A089C">
      <w:pPr>
        <w:pStyle w:val="ListParagraph"/>
        <w:numPr>
          <w:ilvl w:val="0"/>
          <w:numId w:val="9"/>
        </w:numPr>
        <w:spacing w:after="0" w:line="240" w:lineRule="auto"/>
        <w:ind w:right="-46"/>
        <w:jc w:val="both"/>
        <w:rPr>
          <w:rFonts w:ascii="Times New Roman" w:hAnsi="Times New Roman" w:cs="Times New Roman"/>
          <w:b/>
          <w:color w:val="002060"/>
          <w:sz w:val="28"/>
          <w:szCs w:val="24"/>
          <w:u w:val="single"/>
        </w:rPr>
      </w:pPr>
      <w:r w:rsidRPr="00570495">
        <w:rPr>
          <w:rFonts w:ascii="Times New Roman" w:hAnsi="Times New Roman" w:cs="Times New Roman"/>
          <w:b/>
          <w:color w:val="002060"/>
          <w:sz w:val="28"/>
          <w:szCs w:val="24"/>
          <w:u w:val="single"/>
        </w:rPr>
        <w:t xml:space="preserve">KEY UPDATES – </w:t>
      </w:r>
      <w:r>
        <w:rPr>
          <w:rFonts w:ascii="Times New Roman" w:hAnsi="Times New Roman" w:cs="Times New Roman"/>
          <w:b/>
          <w:color w:val="002060"/>
          <w:sz w:val="28"/>
          <w:szCs w:val="24"/>
          <w:u w:val="single"/>
        </w:rPr>
        <w:t xml:space="preserve">March, </w:t>
      </w:r>
      <w:r w:rsidRPr="00570495">
        <w:rPr>
          <w:rFonts w:ascii="Times New Roman" w:hAnsi="Times New Roman" w:cs="Times New Roman"/>
          <w:b/>
          <w:color w:val="002060"/>
          <w:sz w:val="28"/>
          <w:szCs w:val="24"/>
          <w:u w:val="single"/>
        </w:rPr>
        <w:t>202</w:t>
      </w:r>
      <w:r>
        <w:rPr>
          <w:rFonts w:ascii="Times New Roman" w:hAnsi="Times New Roman" w:cs="Times New Roman"/>
          <w:b/>
          <w:color w:val="002060"/>
          <w:sz w:val="28"/>
          <w:szCs w:val="24"/>
          <w:u w:val="single"/>
        </w:rPr>
        <w:t>2</w:t>
      </w:r>
      <w:r w:rsidRPr="00570495">
        <w:rPr>
          <w:rFonts w:ascii="Times New Roman" w:hAnsi="Times New Roman" w:cs="Times New Roman"/>
          <w:b/>
          <w:color w:val="002060"/>
          <w:sz w:val="28"/>
          <w:szCs w:val="24"/>
          <w:u w:val="single"/>
        </w:rPr>
        <w:t xml:space="preserve">: </w:t>
      </w:r>
    </w:p>
    <w:p w:rsidR="00DE30F3" w:rsidRPr="00570495" w:rsidRDefault="00DE30F3" w:rsidP="00DE30F3">
      <w:pPr>
        <w:pStyle w:val="ListParagraph"/>
        <w:spacing w:after="0" w:line="240" w:lineRule="auto"/>
        <w:ind w:right="-46"/>
        <w:jc w:val="both"/>
        <w:rPr>
          <w:rFonts w:ascii="Times New Roman" w:hAnsi="Times New Roman" w:cs="Times New Roman"/>
          <w:b/>
          <w:color w:val="002060"/>
          <w:sz w:val="28"/>
          <w:szCs w:val="24"/>
          <w:u w:val="single"/>
        </w:rPr>
      </w:pPr>
    </w:p>
    <w:p w:rsidR="00DE30F3" w:rsidRPr="00C418BB" w:rsidRDefault="00DE30F3" w:rsidP="00DE30F3">
      <w:pPr>
        <w:jc w:val="both"/>
        <w:rPr>
          <w:rFonts w:ascii="Bodoni MT" w:hAnsi="Bodoni MT" w:cs="Times New Roman"/>
          <w:b/>
          <w:color w:val="C00000"/>
          <w:sz w:val="26"/>
          <w:szCs w:val="24"/>
          <w:u w:val="single"/>
        </w:rPr>
      </w:pPr>
      <w:r w:rsidRPr="00570495">
        <w:rPr>
          <w:rFonts w:ascii="Bodoni MT" w:hAnsi="Bodoni MT" w:cs="Times New Roman"/>
          <w:b/>
          <w:color w:val="C00000"/>
          <w:sz w:val="26"/>
          <w:szCs w:val="24"/>
          <w:u w:val="single"/>
        </w:rPr>
        <w:t xml:space="preserve">1. </w:t>
      </w:r>
      <w:r w:rsidRPr="00136396">
        <w:rPr>
          <w:rFonts w:ascii="Bodoni MT" w:hAnsi="Bodoni MT" w:cs="Times New Roman"/>
          <w:b/>
          <w:color w:val="C00000"/>
          <w:sz w:val="26"/>
          <w:szCs w:val="24"/>
          <w:u w:val="single"/>
        </w:rPr>
        <w:t xml:space="preserve">MCA extended </w:t>
      </w:r>
      <w:r>
        <w:rPr>
          <w:rFonts w:ascii="Bodoni MT" w:hAnsi="Bodoni MT" w:cs="Times New Roman"/>
          <w:b/>
          <w:color w:val="C00000"/>
          <w:sz w:val="26"/>
          <w:szCs w:val="24"/>
          <w:u w:val="single"/>
        </w:rPr>
        <w:t>CSR -2 and Audit trail Due Date</w:t>
      </w:r>
    </w:p>
    <w:p w:rsidR="00DE30F3" w:rsidRPr="00692AC3" w:rsidRDefault="00DE30F3" w:rsidP="00DE30F3">
      <w:pPr>
        <w:jc w:val="both"/>
        <w:rPr>
          <w:rFonts w:ascii="Times New Roman" w:hAnsi="Times New Roman" w:cs="Times New Roman"/>
          <w:i/>
          <w:color w:val="002060"/>
          <w:sz w:val="24"/>
        </w:rPr>
      </w:pPr>
      <w:r w:rsidRPr="00692AC3">
        <w:rPr>
          <w:rFonts w:ascii="Times New Roman" w:hAnsi="Times New Roman" w:cs="Times New Roman"/>
          <w:i/>
          <w:color w:val="002060"/>
          <w:sz w:val="24"/>
        </w:rPr>
        <w:t>MCA extends date of audit trail feature in accounting software to 01-04-2023, filing of CSR-2 extended to 31-05-2022. MCA has notified the Companies (Accounts) Second Amendment Rules, 2022.</w:t>
      </w:r>
    </w:p>
    <w:p w:rsidR="00DE30F3" w:rsidRDefault="00DE30F3" w:rsidP="00DE30F3">
      <w:pPr>
        <w:jc w:val="both"/>
        <w:rPr>
          <w:rFonts w:ascii="Times New Roman" w:hAnsi="Times New Roman" w:cs="Times New Roman"/>
          <w:color w:val="002060"/>
          <w:sz w:val="24"/>
        </w:rPr>
      </w:pPr>
      <w:r w:rsidRPr="00692AC3">
        <w:rPr>
          <w:rFonts w:ascii="Times New Roman" w:hAnsi="Times New Roman" w:cs="Times New Roman"/>
          <w:color w:val="002060"/>
          <w:sz w:val="24"/>
        </w:rPr>
        <w:t>MCA has notified the Companies (Accounts) Second Amendment Rules, 2022. As per the amendment notification, the MCA has extended the implementation of Audit Trail software to a financial year commencing on or after April 1, 2023 earlier such provision was applicable from April 01, 2022. Also, the timeline for filing web form CSR-2 has also been extended to May 31, 2022 earlier, such form was to be filed latest by March 31, 2022.</w:t>
      </w:r>
    </w:p>
    <w:p w:rsidR="00DE30F3" w:rsidRPr="00EA4864" w:rsidRDefault="00DE30F3" w:rsidP="008A089C">
      <w:pPr>
        <w:pStyle w:val="ListParagraph"/>
        <w:numPr>
          <w:ilvl w:val="0"/>
          <w:numId w:val="24"/>
        </w:numPr>
        <w:jc w:val="both"/>
        <w:rPr>
          <w:rStyle w:val="Hyperlink"/>
          <w:rFonts w:ascii="Times New Roman" w:hAnsi="Times New Roman" w:cs="Times New Roman"/>
          <w:color w:val="002060"/>
          <w:sz w:val="24"/>
        </w:rPr>
      </w:pPr>
      <w:r w:rsidRPr="00EA4864">
        <w:rPr>
          <w:rFonts w:ascii="Times New Roman" w:hAnsi="Times New Roman" w:cs="Times New Roman"/>
          <w:b/>
          <w:i/>
          <w:color w:val="002060"/>
          <w:sz w:val="24"/>
        </w:rPr>
        <w:t>To read</w:t>
      </w:r>
      <w:r>
        <w:rPr>
          <w:rFonts w:ascii="Times New Roman" w:hAnsi="Times New Roman" w:cs="Times New Roman"/>
          <w:b/>
          <w:i/>
          <w:color w:val="002060"/>
          <w:sz w:val="24"/>
        </w:rPr>
        <w:t xml:space="preserve"> more</w:t>
      </w:r>
      <w:r w:rsidRPr="00EA4864">
        <w:rPr>
          <w:rFonts w:ascii="Times New Roman" w:hAnsi="Times New Roman" w:cs="Times New Roman"/>
          <w:b/>
          <w:i/>
          <w:color w:val="002060"/>
          <w:sz w:val="24"/>
        </w:rPr>
        <w:t xml:space="preserve"> </w:t>
      </w:r>
      <w:r>
        <w:rPr>
          <w:rFonts w:ascii="Times New Roman" w:hAnsi="Times New Roman" w:cs="Times New Roman"/>
          <w:b/>
          <w:i/>
          <w:color w:val="002060"/>
          <w:sz w:val="24"/>
        </w:rPr>
        <w:t xml:space="preserve">- </w:t>
      </w:r>
      <w:r w:rsidRPr="00EA4864">
        <w:rPr>
          <w:rFonts w:ascii="Times New Roman" w:hAnsi="Times New Roman" w:cs="Times New Roman"/>
          <w:b/>
          <w:i/>
          <w:color w:val="002060"/>
          <w:sz w:val="24"/>
        </w:rPr>
        <w:t xml:space="preserve">source: </w:t>
      </w:r>
      <w:hyperlink r:id="rId87" w:history="1">
        <w:r w:rsidRPr="00EA4864">
          <w:rPr>
            <w:rStyle w:val="Hyperlink"/>
            <w:rFonts w:ascii="Times New Roman" w:hAnsi="Times New Roman" w:cs="Times New Roman"/>
            <w:b/>
            <w:i/>
            <w:sz w:val="24"/>
          </w:rPr>
          <w:t>Click Here</w:t>
        </w:r>
      </w:hyperlink>
    </w:p>
    <w:p w:rsidR="00DE30F3" w:rsidRPr="00937406" w:rsidRDefault="00DE30F3" w:rsidP="00093F67">
      <w:pPr>
        <w:pStyle w:val="ListParagraph"/>
        <w:jc w:val="both"/>
        <w:rPr>
          <w:rStyle w:val="Hyperlink"/>
          <w:rFonts w:ascii="Times New Roman" w:hAnsi="Times New Roman" w:cs="Times New Roman"/>
          <w:color w:val="002060"/>
          <w:sz w:val="24"/>
          <w:u w:val="none"/>
        </w:rPr>
      </w:pPr>
    </w:p>
    <w:p w:rsidR="00937406" w:rsidRPr="00937406" w:rsidRDefault="00937406" w:rsidP="00937406">
      <w:pPr>
        <w:pStyle w:val="ListParagraph"/>
        <w:jc w:val="both"/>
        <w:rPr>
          <w:rFonts w:ascii="Times New Roman" w:hAnsi="Times New Roman" w:cs="Times New Roman"/>
          <w:color w:val="002060"/>
          <w:sz w:val="14"/>
        </w:rPr>
      </w:pPr>
    </w:p>
    <w:p w:rsidR="00DE30F3" w:rsidRPr="00EA06AB" w:rsidRDefault="00DE30F3" w:rsidP="008A089C">
      <w:pPr>
        <w:pStyle w:val="ListParagraph"/>
        <w:numPr>
          <w:ilvl w:val="0"/>
          <w:numId w:val="2"/>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Pr>
          <w:rFonts w:ascii="Times New Roman" w:hAnsi="Times New Roman" w:cs="Times New Roman"/>
          <w:b/>
          <w:i/>
          <w:color w:val="002060"/>
          <w:sz w:val="32"/>
          <w:szCs w:val="24"/>
          <w:u w:val="single"/>
        </w:rPr>
        <w:t xml:space="preserve"> –  March, 2022</w:t>
      </w:r>
    </w:p>
    <w:p w:rsidR="00DE30F3" w:rsidRPr="00EA06AB" w:rsidRDefault="00DE30F3" w:rsidP="00DE30F3">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6Colorful-Accent3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DE30F3" w:rsidRPr="00EA06AB" w:rsidTr="00BA7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bottom w:val="none" w:sz="0" w:space="0" w:color="auto"/>
            </w:tcBorders>
            <w:shd w:val="clear" w:color="auto" w:fill="FBD4B4" w:themeFill="accent6" w:themeFillTint="66"/>
          </w:tcPr>
          <w:p w:rsidR="00DE30F3" w:rsidRPr="00FC5C35" w:rsidRDefault="00DE30F3" w:rsidP="00BA76A4">
            <w:pPr>
              <w:ind w:right="-46"/>
              <w:jc w:val="center"/>
              <w:rPr>
                <w:rFonts w:ascii="Times New Roman" w:hAnsi="Times New Roman" w:cs="Times New Roman"/>
                <w:color w:val="002060"/>
                <w:sz w:val="24"/>
                <w:szCs w:val="24"/>
              </w:rPr>
            </w:pPr>
          </w:p>
          <w:p w:rsidR="00DE30F3" w:rsidRPr="00FC5C35" w:rsidRDefault="00DE30F3" w:rsidP="00BA76A4">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p w:rsidR="00DE30F3" w:rsidRPr="00FC5C35" w:rsidRDefault="00DE30F3" w:rsidP="00BA76A4">
            <w:pPr>
              <w:pStyle w:val="ListParagraph"/>
              <w:ind w:left="0" w:right="-46"/>
              <w:jc w:val="center"/>
              <w:rPr>
                <w:rFonts w:ascii="Times New Roman" w:hAnsi="Times New Roman" w:cs="Times New Roman"/>
                <w:caps/>
                <w:color w:val="002060"/>
                <w:sz w:val="24"/>
                <w:szCs w:val="24"/>
              </w:rPr>
            </w:pPr>
          </w:p>
        </w:tc>
        <w:tc>
          <w:tcPr>
            <w:tcW w:w="7229" w:type="dxa"/>
            <w:tcBorders>
              <w:bottom w:val="none" w:sz="0" w:space="0" w:color="auto"/>
            </w:tcBorders>
            <w:shd w:val="clear" w:color="auto" w:fill="FBD4B4" w:themeFill="accent6" w:themeFillTint="66"/>
          </w:tcPr>
          <w:p w:rsidR="00DE30F3" w:rsidRPr="00FC5C35"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FC5C35" w:rsidRDefault="00DE30F3" w:rsidP="00BA76A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bottom w:val="none" w:sz="0" w:space="0" w:color="auto"/>
            </w:tcBorders>
            <w:shd w:val="clear" w:color="auto" w:fill="FBD4B4" w:themeFill="accent6" w:themeFillTint="66"/>
          </w:tcPr>
          <w:p w:rsidR="00DE30F3" w:rsidRPr="00FC5C35"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E30F3" w:rsidRPr="00FC5C35" w:rsidRDefault="00DE30F3" w:rsidP="00BA76A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Pr>
          <w:p w:rsidR="00DE30F3"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85B4F">
              <w:rPr>
                <w:rFonts w:ascii="Times New Roman" w:hAnsi="Times New Roman" w:cs="Times New Roman"/>
                <w:color w:val="002060"/>
                <w:sz w:val="24"/>
              </w:rPr>
              <w:t>Relaxation on levy of additional fees is given till 15.03.2022 for filing of e-forms AOC-4, AOC-4 (CFS), AOC-4, AOC-4 XBRL AOC-4 Non-XBRL and 31.03.2022 for MGT-7/MGT-7A for the financial year ended on 31.03.2021</w:t>
            </w:r>
            <w:r>
              <w:rPr>
                <w:rFonts w:ascii="Times New Roman" w:hAnsi="Times New Roman" w:cs="Times New Roman"/>
                <w:color w:val="002060"/>
                <w:sz w:val="24"/>
              </w:rPr>
              <w:t>.</w:t>
            </w:r>
          </w:p>
          <w:p w:rsidR="00DE30F3" w:rsidRPr="00F360E7"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0"/>
              </w:rPr>
            </w:pPr>
          </w:p>
          <w:p w:rsidR="00DE30F3" w:rsidRPr="00546C10"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85B4F">
              <w:rPr>
                <w:rFonts w:ascii="Times New Roman" w:hAnsi="Times New Roman" w:cs="Times New Roman"/>
                <w:color w:val="002060"/>
                <w:sz w:val="24"/>
              </w:rPr>
              <w:t xml:space="preserve">To avoid any last-minute payment transaction issues, Stakeholders may avail 'Pay Later option' for form filings and save the </w:t>
            </w:r>
            <w:proofErr w:type="spellStart"/>
            <w:r w:rsidRPr="00A85B4F">
              <w:rPr>
                <w:rFonts w:ascii="Times New Roman" w:hAnsi="Times New Roman" w:cs="Times New Roman"/>
                <w:color w:val="002060"/>
                <w:sz w:val="24"/>
              </w:rPr>
              <w:t>challan</w:t>
            </w:r>
            <w:proofErr w:type="spellEnd"/>
            <w:r w:rsidRPr="00A85B4F">
              <w:rPr>
                <w:rFonts w:ascii="Times New Roman" w:hAnsi="Times New Roman" w:cs="Times New Roman"/>
                <w:color w:val="002060"/>
                <w:sz w:val="24"/>
              </w:rPr>
              <w:t xml:space="preserve"> which gets generated on the screen for future reference</w:t>
            </w:r>
          </w:p>
        </w:tc>
        <w:tc>
          <w:tcPr>
            <w:tcW w:w="1435" w:type="dxa"/>
          </w:tcPr>
          <w:p w:rsidR="00DE30F3" w:rsidRPr="00B6675D"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88" w:history="1">
              <w:r w:rsidR="00DE30F3" w:rsidRPr="001840BB">
                <w:rPr>
                  <w:rStyle w:val="Hyperlink"/>
                  <w:rFonts w:ascii="Times New Roman" w:hAnsi="Times New Roman" w:cs="Times New Roman"/>
                  <w:sz w:val="24"/>
                  <w:szCs w:val="24"/>
                </w:rPr>
                <w:t>Click Here</w:t>
              </w:r>
            </w:hyperlink>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229" w:type="dxa"/>
          </w:tcPr>
          <w:p w:rsidR="00DE30F3" w:rsidRPr="00536812"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3783F">
              <w:rPr>
                <w:rFonts w:ascii="Times New Roman" w:hAnsi="Times New Roman" w:cs="Times New Roman"/>
                <w:color w:val="002060"/>
                <w:sz w:val="24"/>
              </w:rPr>
              <w:t xml:space="preserve">Keeping in view of proposed launch of LLP Modules in MCA21 V3, please take note that </w:t>
            </w:r>
            <w:r w:rsidRPr="0033783F">
              <w:rPr>
                <w:rFonts w:ascii="Times New Roman" w:hAnsi="Times New Roman" w:cs="Times New Roman"/>
                <w:b/>
                <w:color w:val="002060"/>
                <w:sz w:val="24"/>
                <w:u w:val="single"/>
              </w:rPr>
              <w:t>LLP e-Filings will not be available</w:t>
            </w:r>
            <w:r w:rsidRPr="0033783F">
              <w:rPr>
                <w:rFonts w:ascii="Times New Roman" w:hAnsi="Times New Roman" w:cs="Times New Roman"/>
                <w:color w:val="002060"/>
                <w:sz w:val="24"/>
              </w:rPr>
              <w:t xml:space="preserve"> from 25th Feb 2022, 12:00 AM till 05th Mar 2022, 11:59 PM</w:t>
            </w:r>
          </w:p>
        </w:tc>
        <w:tc>
          <w:tcPr>
            <w:tcW w:w="1435"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89" w:history="1">
              <w:r w:rsidR="00DE30F3" w:rsidRPr="001840BB">
                <w:rPr>
                  <w:rStyle w:val="Hyperlink"/>
                  <w:rFonts w:ascii="Times New Roman" w:hAnsi="Times New Roman" w:cs="Times New Roman"/>
                  <w:sz w:val="24"/>
                  <w:szCs w:val="24"/>
                </w:rPr>
                <w:t>Click Here</w:t>
              </w:r>
            </w:hyperlink>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229" w:type="dxa"/>
          </w:tcPr>
          <w:p w:rsidR="00DE30F3" w:rsidRPr="00536812" w:rsidRDefault="00DE30F3" w:rsidP="00087EF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20D44">
              <w:rPr>
                <w:rFonts w:ascii="Times New Roman" w:hAnsi="Times New Roman" w:cs="Times New Roman"/>
                <w:color w:val="002060"/>
                <w:sz w:val="24"/>
              </w:rPr>
              <w:t xml:space="preserve">Invitation of application for appointment of Chartered Accountant/Company Secretary/Cost Accountant having requisite Qualification &amp; Skill as Young Professional in </w:t>
            </w:r>
            <w:r w:rsidR="00087EF4">
              <w:rPr>
                <w:rFonts w:ascii="Times New Roman" w:hAnsi="Times New Roman" w:cs="Times New Roman"/>
                <w:color w:val="002060"/>
                <w:sz w:val="24"/>
              </w:rPr>
              <w:t>ROC</w:t>
            </w:r>
            <w:r>
              <w:rPr>
                <w:rFonts w:ascii="Times New Roman" w:hAnsi="Times New Roman" w:cs="Times New Roman"/>
                <w:color w:val="002060"/>
                <w:sz w:val="24"/>
              </w:rPr>
              <w:t xml:space="preserve"> Guwahati.</w:t>
            </w:r>
          </w:p>
        </w:tc>
        <w:tc>
          <w:tcPr>
            <w:tcW w:w="1435"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90" w:history="1">
              <w:r w:rsidR="00DE30F3" w:rsidRPr="001840BB">
                <w:rPr>
                  <w:rStyle w:val="Hyperlink"/>
                  <w:rFonts w:ascii="Times New Roman" w:hAnsi="Times New Roman" w:cs="Times New Roman"/>
                  <w:sz w:val="24"/>
                  <w:szCs w:val="24"/>
                </w:rPr>
                <w:t>Click Here</w:t>
              </w:r>
            </w:hyperlink>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4</w:t>
            </w:r>
          </w:p>
        </w:tc>
        <w:tc>
          <w:tcPr>
            <w:tcW w:w="7229" w:type="dxa"/>
          </w:tcPr>
          <w:p w:rsidR="00DE30F3" w:rsidRPr="00274A4C"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rPr>
            </w:pPr>
            <w:r w:rsidRPr="00274A4C">
              <w:rPr>
                <w:rFonts w:ascii="Times New Roman" w:hAnsi="Times New Roman" w:cs="Times New Roman"/>
                <w:color w:val="002060"/>
                <w:sz w:val="24"/>
              </w:rPr>
              <w:t xml:space="preserve">LLP (2nd Amendment) Rules 2022 </w:t>
            </w:r>
          </w:p>
        </w:tc>
        <w:tc>
          <w:tcPr>
            <w:tcW w:w="1435"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91" w:history="1">
              <w:r w:rsidR="00DE30F3" w:rsidRPr="001840BB">
                <w:rPr>
                  <w:rStyle w:val="Hyperlink"/>
                  <w:rFonts w:ascii="Times New Roman" w:hAnsi="Times New Roman" w:cs="Times New Roman"/>
                  <w:sz w:val="24"/>
                  <w:szCs w:val="24"/>
                </w:rPr>
                <w:t>Click Here</w:t>
              </w:r>
            </w:hyperlink>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5</w:t>
            </w:r>
          </w:p>
        </w:tc>
        <w:tc>
          <w:tcPr>
            <w:tcW w:w="7229" w:type="dxa"/>
          </w:tcPr>
          <w:p w:rsidR="00DE30F3" w:rsidRPr="000762E4"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762E4">
              <w:rPr>
                <w:rFonts w:ascii="Times New Roman" w:hAnsi="Times New Roman" w:cs="Times New Roman"/>
                <w:color w:val="002060"/>
                <w:sz w:val="24"/>
              </w:rPr>
              <w:t xml:space="preserve">Notice for inviting Applications for company Experts on Mediation and Conciliation, North West Region, Ahmedabad </w:t>
            </w:r>
          </w:p>
        </w:tc>
        <w:tc>
          <w:tcPr>
            <w:tcW w:w="1435" w:type="dxa"/>
          </w:tcPr>
          <w:p w:rsidR="00DE30F3" w:rsidRPr="000762E4"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92" w:history="1">
              <w:r w:rsidR="00DE30F3" w:rsidRPr="001840BB">
                <w:rPr>
                  <w:rStyle w:val="Hyperlink"/>
                  <w:rFonts w:ascii="Times New Roman" w:hAnsi="Times New Roman" w:cs="Times New Roman"/>
                  <w:sz w:val="24"/>
                  <w:szCs w:val="24"/>
                </w:rPr>
                <w:t>Click Here</w:t>
              </w:r>
            </w:hyperlink>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6</w:t>
            </w:r>
          </w:p>
        </w:tc>
        <w:tc>
          <w:tcPr>
            <w:tcW w:w="7229" w:type="dxa"/>
          </w:tcPr>
          <w:p w:rsidR="00DE30F3" w:rsidRPr="000762E4"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762E4">
              <w:rPr>
                <w:rFonts w:ascii="Times New Roman" w:hAnsi="Times New Roman" w:cs="Times New Roman"/>
                <w:color w:val="002060"/>
                <w:sz w:val="24"/>
              </w:rPr>
              <w:t xml:space="preserve">Dissolution Notice of M/s Apex Cable </w:t>
            </w:r>
            <w:proofErr w:type="spellStart"/>
            <w:r w:rsidRPr="000762E4">
              <w:rPr>
                <w:rFonts w:ascii="Times New Roman" w:hAnsi="Times New Roman" w:cs="Times New Roman"/>
                <w:color w:val="002060"/>
                <w:sz w:val="24"/>
              </w:rPr>
              <w:t>Pvt.</w:t>
            </w:r>
            <w:proofErr w:type="spellEnd"/>
            <w:r w:rsidRPr="000762E4">
              <w:rPr>
                <w:rFonts w:ascii="Times New Roman" w:hAnsi="Times New Roman" w:cs="Times New Roman"/>
                <w:color w:val="002060"/>
                <w:sz w:val="24"/>
              </w:rPr>
              <w:t xml:space="preserve"> Ltd &amp; M/s </w:t>
            </w:r>
            <w:proofErr w:type="spellStart"/>
            <w:r w:rsidRPr="000762E4">
              <w:rPr>
                <w:rFonts w:ascii="Times New Roman" w:hAnsi="Times New Roman" w:cs="Times New Roman"/>
                <w:color w:val="002060"/>
                <w:sz w:val="24"/>
              </w:rPr>
              <w:t>Biwani</w:t>
            </w:r>
            <w:proofErr w:type="spellEnd"/>
            <w:r w:rsidRPr="000762E4">
              <w:rPr>
                <w:rFonts w:ascii="Times New Roman" w:hAnsi="Times New Roman" w:cs="Times New Roman"/>
                <w:color w:val="002060"/>
                <w:sz w:val="24"/>
              </w:rPr>
              <w:t xml:space="preserve"> Cold Rolling Mills Ltd (cos.in liquidation) |</w:t>
            </w:r>
          </w:p>
        </w:tc>
        <w:tc>
          <w:tcPr>
            <w:tcW w:w="1435"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93" w:history="1">
              <w:r w:rsidR="00DE30F3" w:rsidRPr="001840BB">
                <w:rPr>
                  <w:rStyle w:val="Hyperlink"/>
                  <w:rFonts w:ascii="Times New Roman" w:hAnsi="Times New Roman" w:cs="Times New Roman"/>
                  <w:sz w:val="24"/>
                  <w:szCs w:val="24"/>
                </w:rPr>
                <w:t>Click Here</w:t>
              </w:r>
            </w:hyperlink>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DE30F3" w:rsidRDefault="00DE30F3" w:rsidP="00BA76A4">
            <w:pPr>
              <w:pStyle w:val="ListParagraph"/>
              <w:ind w:left="0" w:right="-46"/>
              <w:jc w:val="both"/>
              <w:rPr>
                <w:rFonts w:ascii="Times New Roman" w:hAnsi="Times New Roman" w:cs="Times New Roman"/>
                <w:caps/>
                <w:color w:val="002060"/>
                <w:sz w:val="24"/>
                <w:szCs w:val="24"/>
              </w:rPr>
            </w:pPr>
          </w:p>
          <w:p w:rsidR="00DE30F3" w:rsidRDefault="00DE30F3" w:rsidP="00BA76A4">
            <w:pPr>
              <w:pStyle w:val="ListParagraph"/>
              <w:ind w:left="0" w:right="-46"/>
              <w:jc w:val="both"/>
              <w:rPr>
                <w:rFonts w:ascii="Times New Roman" w:hAnsi="Times New Roman" w:cs="Times New Roman"/>
                <w:caps/>
                <w:color w:val="002060"/>
                <w:sz w:val="24"/>
                <w:szCs w:val="24"/>
              </w:rPr>
            </w:pPr>
          </w:p>
          <w:p w:rsidR="00DE30F3" w:rsidRDefault="00DE30F3" w:rsidP="00BA76A4">
            <w:pPr>
              <w:pStyle w:val="ListParagraph"/>
              <w:ind w:left="0" w:right="-46"/>
              <w:jc w:val="both"/>
              <w:rPr>
                <w:rFonts w:ascii="Times New Roman" w:hAnsi="Times New Roman" w:cs="Times New Roman"/>
                <w:caps/>
                <w:color w:val="002060"/>
                <w:sz w:val="24"/>
                <w:szCs w:val="24"/>
              </w:rPr>
            </w:pPr>
          </w:p>
          <w:p w:rsidR="00DE30F3" w:rsidRDefault="00DE30F3" w:rsidP="00BA76A4">
            <w:pPr>
              <w:pStyle w:val="ListParagraph"/>
              <w:ind w:left="0" w:right="-46"/>
              <w:jc w:val="both"/>
              <w:rPr>
                <w:rFonts w:ascii="Times New Roman" w:hAnsi="Times New Roman" w:cs="Times New Roman"/>
                <w:caps/>
                <w:color w:val="002060"/>
                <w:sz w:val="24"/>
                <w:szCs w:val="24"/>
              </w:rPr>
            </w:pPr>
          </w:p>
          <w:p w:rsidR="00DE30F3" w:rsidRDefault="00DE30F3" w:rsidP="00BA76A4">
            <w:pPr>
              <w:pStyle w:val="ListParagraph"/>
              <w:ind w:left="0" w:right="-46"/>
              <w:jc w:val="both"/>
              <w:rPr>
                <w:rFonts w:ascii="Times New Roman" w:hAnsi="Times New Roman" w:cs="Times New Roman"/>
                <w:caps/>
                <w:color w:val="002060"/>
                <w:sz w:val="24"/>
                <w:szCs w:val="24"/>
              </w:rPr>
            </w:pPr>
          </w:p>
          <w:p w:rsidR="00DE30F3" w:rsidRPr="00EA06AB" w:rsidRDefault="00DE30F3" w:rsidP="00BA76A4">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7</w:t>
            </w:r>
          </w:p>
        </w:tc>
        <w:tc>
          <w:tcPr>
            <w:tcW w:w="7229" w:type="dxa"/>
          </w:tcPr>
          <w:p w:rsidR="00DE30F3"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125D7">
              <w:rPr>
                <w:rFonts w:ascii="Times New Roman" w:hAnsi="Times New Roman" w:cs="Times New Roman"/>
                <w:color w:val="002060"/>
                <w:sz w:val="24"/>
              </w:rPr>
              <w:t>Login related Informational Messages For the existing V2 users having V2 login IDs and Passwords:</w:t>
            </w:r>
          </w:p>
          <w:p w:rsidR="00DE30F3" w:rsidRPr="00F125D7" w:rsidRDefault="00DE30F3" w:rsidP="008A089C">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125D7">
              <w:rPr>
                <w:rFonts w:ascii="Times New Roman" w:hAnsi="Times New Roman" w:cs="Times New Roman"/>
                <w:color w:val="002060"/>
                <w:sz w:val="24"/>
              </w:rPr>
              <w:t xml:space="preserve">No need to re-register on V3 portal; </w:t>
            </w:r>
          </w:p>
          <w:p w:rsidR="00DE30F3" w:rsidRPr="00F125D7" w:rsidRDefault="00DE30F3" w:rsidP="008A089C">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125D7">
              <w:rPr>
                <w:rFonts w:ascii="Times New Roman" w:hAnsi="Times New Roman" w:cs="Times New Roman"/>
                <w:color w:val="002060"/>
                <w:sz w:val="24"/>
              </w:rPr>
              <w:t xml:space="preserve">To login: The existing users may use their respective V2 user IDs and Password for the first time; </w:t>
            </w:r>
          </w:p>
          <w:p w:rsidR="00DE30F3" w:rsidRPr="00F125D7" w:rsidRDefault="00DE30F3" w:rsidP="008A089C">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125D7">
              <w:rPr>
                <w:rFonts w:ascii="Times New Roman" w:hAnsi="Times New Roman" w:cs="Times New Roman"/>
                <w:color w:val="002060"/>
                <w:sz w:val="24"/>
              </w:rPr>
              <w:t xml:space="preserve">After Login: To access the services of filing LLP forms in V3, the users need to upgrade their profile from Registered to Business user (option available on top right corner); </w:t>
            </w:r>
          </w:p>
          <w:p w:rsidR="00DE30F3" w:rsidRPr="000762E4" w:rsidRDefault="00DE30F3" w:rsidP="008A089C">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11700">
              <w:rPr>
                <w:rFonts w:ascii="Times New Roman" w:hAnsi="Times New Roman" w:cs="Times New Roman"/>
                <w:color w:val="002060"/>
                <w:sz w:val="24"/>
              </w:rPr>
              <w:t xml:space="preserve">For Company related filings in V2: the Users are required to use? </w:t>
            </w:r>
            <w:r>
              <w:rPr>
                <w:rFonts w:ascii="Times New Roman" w:hAnsi="Times New Roman" w:cs="Times New Roman"/>
                <w:color w:val="002060"/>
                <w:sz w:val="24"/>
              </w:rPr>
              <w:t>Login to Company Filings? O</w:t>
            </w:r>
            <w:r w:rsidRPr="00711700">
              <w:rPr>
                <w:rFonts w:ascii="Times New Roman" w:hAnsi="Times New Roman" w:cs="Times New Roman"/>
                <w:color w:val="002060"/>
                <w:sz w:val="24"/>
              </w:rPr>
              <w:t xml:space="preserve">ption on the login page with their </w:t>
            </w:r>
            <w:proofErr w:type="spellStart"/>
            <w:r w:rsidRPr="00711700">
              <w:rPr>
                <w:rFonts w:ascii="Times New Roman" w:hAnsi="Times New Roman" w:cs="Times New Roman"/>
                <w:color w:val="002060"/>
                <w:sz w:val="24"/>
              </w:rPr>
              <w:lastRenderedPageBreak/>
              <w:t>exisitng</w:t>
            </w:r>
            <w:proofErr w:type="spellEnd"/>
            <w:r w:rsidRPr="00711700">
              <w:rPr>
                <w:rFonts w:ascii="Times New Roman" w:hAnsi="Times New Roman" w:cs="Times New Roman"/>
                <w:color w:val="002060"/>
                <w:sz w:val="24"/>
              </w:rPr>
              <w:t xml:space="preserve"> V2 credentials only.</w:t>
            </w:r>
          </w:p>
        </w:tc>
        <w:tc>
          <w:tcPr>
            <w:tcW w:w="1435"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94" w:history="1">
              <w:r w:rsidR="00DE30F3" w:rsidRPr="001840BB">
                <w:rPr>
                  <w:rStyle w:val="Hyperlink"/>
                  <w:rFonts w:ascii="Times New Roman" w:hAnsi="Times New Roman" w:cs="Times New Roman"/>
                  <w:sz w:val="24"/>
                  <w:szCs w:val="24"/>
                </w:rPr>
                <w:t>Click Here</w:t>
              </w:r>
            </w:hyperlink>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8</w:t>
            </w:r>
          </w:p>
        </w:tc>
        <w:tc>
          <w:tcPr>
            <w:tcW w:w="7229" w:type="dxa"/>
          </w:tcPr>
          <w:p w:rsidR="00DE30F3" w:rsidRPr="00536812" w:rsidRDefault="00DE30F3" w:rsidP="00BA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D74A6">
              <w:rPr>
                <w:rFonts w:ascii="Times New Roman" w:hAnsi="Times New Roman" w:cs="Times New Roman"/>
                <w:color w:val="002060"/>
                <w:sz w:val="24"/>
              </w:rPr>
              <w:t>Publication of notice u/s 75 of the LLP Act</w:t>
            </w:r>
            <w:proofErr w:type="gramStart"/>
            <w:r w:rsidRPr="00FD74A6">
              <w:rPr>
                <w:rFonts w:ascii="Times New Roman" w:hAnsi="Times New Roman" w:cs="Times New Roman"/>
                <w:color w:val="002060"/>
                <w:sz w:val="24"/>
              </w:rPr>
              <w:t>,2008</w:t>
            </w:r>
            <w:proofErr w:type="gramEnd"/>
            <w:r w:rsidRPr="00FD74A6">
              <w:rPr>
                <w:rFonts w:ascii="Times New Roman" w:hAnsi="Times New Roman" w:cs="Times New Roman"/>
                <w:color w:val="002060"/>
                <w:sz w:val="24"/>
              </w:rPr>
              <w:t xml:space="preserve"> read with Rule 37(2) of Limited Liability P</w:t>
            </w:r>
            <w:r>
              <w:rPr>
                <w:rFonts w:ascii="Times New Roman" w:hAnsi="Times New Roman" w:cs="Times New Roman"/>
                <w:color w:val="002060"/>
                <w:sz w:val="24"/>
              </w:rPr>
              <w:t>artnership Rules,2009.</w:t>
            </w:r>
          </w:p>
        </w:tc>
        <w:tc>
          <w:tcPr>
            <w:tcW w:w="1435"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95" w:history="1">
              <w:r w:rsidR="00DE30F3" w:rsidRPr="001840BB">
                <w:rPr>
                  <w:rStyle w:val="Hyperlink"/>
                  <w:rFonts w:ascii="Times New Roman" w:hAnsi="Times New Roman" w:cs="Times New Roman"/>
                  <w:sz w:val="24"/>
                  <w:szCs w:val="24"/>
                </w:rPr>
                <w:t>Click Here</w:t>
              </w:r>
            </w:hyperlink>
          </w:p>
        </w:tc>
      </w:tr>
      <w:tr w:rsidR="00DE30F3" w:rsidRPr="00EA06AB"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9</w:t>
            </w:r>
          </w:p>
        </w:tc>
        <w:tc>
          <w:tcPr>
            <w:tcW w:w="7229" w:type="dxa"/>
          </w:tcPr>
          <w:p w:rsidR="00DE30F3" w:rsidRPr="000762E4" w:rsidRDefault="00DE30F3" w:rsidP="00BA76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51750">
              <w:rPr>
                <w:rFonts w:ascii="Times New Roman" w:hAnsi="Times New Roman" w:cs="Times New Roman"/>
                <w:color w:val="002060"/>
                <w:sz w:val="24"/>
              </w:rPr>
              <w:t xml:space="preserve">Sale Notice-in the matter of M/S. </w:t>
            </w:r>
            <w:proofErr w:type="spellStart"/>
            <w:r w:rsidRPr="00651750">
              <w:rPr>
                <w:rFonts w:ascii="Times New Roman" w:hAnsi="Times New Roman" w:cs="Times New Roman"/>
                <w:color w:val="002060"/>
                <w:sz w:val="24"/>
              </w:rPr>
              <w:t>Janamadhyama</w:t>
            </w:r>
            <w:proofErr w:type="spellEnd"/>
            <w:r w:rsidRPr="00651750">
              <w:rPr>
                <w:rFonts w:ascii="Times New Roman" w:hAnsi="Times New Roman" w:cs="Times New Roman"/>
                <w:color w:val="002060"/>
                <w:sz w:val="24"/>
              </w:rPr>
              <w:t xml:space="preserve"> </w:t>
            </w:r>
            <w:proofErr w:type="spellStart"/>
            <w:r w:rsidRPr="00651750">
              <w:rPr>
                <w:rFonts w:ascii="Times New Roman" w:hAnsi="Times New Roman" w:cs="Times New Roman"/>
                <w:color w:val="002060"/>
                <w:sz w:val="24"/>
              </w:rPr>
              <w:t>Prakashana</w:t>
            </w:r>
            <w:proofErr w:type="spellEnd"/>
            <w:r w:rsidRPr="00651750">
              <w:rPr>
                <w:rFonts w:ascii="Times New Roman" w:hAnsi="Times New Roman" w:cs="Times New Roman"/>
                <w:color w:val="002060"/>
                <w:sz w:val="24"/>
              </w:rPr>
              <w:t xml:space="preserve"> Limited (In </w:t>
            </w:r>
            <w:proofErr w:type="spellStart"/>
            <w:r w:rsidRPr="00651750">
              <w:rPr>
                <w:rFonts w:ascii="Times New Roman" w:hAnsi="Times New Roman" w:cs="Times New Roman"/>
                <w:color w:val="002060"/>
                <w:sz w:val="24"/>
              </w:rPr>
              <w:t>Liqn</w:t>
            </w:r>
            <w:proofErr w:type="spellEnd"/>
            <w:r w:rsidRPr="00651750">
              <w:rPr>
                <w:rFonts w:ascii="Times New Roman" w:hAnsi="Times New Roman" w:cs="Times New Roman"/>
                <w:color w:val="002060"/>
                <w:sz w:val="24"/>
              </w:rPr>
              <w:t>) issued by the OL Ben</w:t>
            </w:r>
            <w:r>
              <w:rPr>
                <w:rFonts w:ascii="Times New Roman" w:hAnsi="Times New Roman" w:cs="Times New Roman"/>
                <w:color w:val="002060"/>
                <w:sz w:val="24"/>
              </w:rPr>
              <w:t>galuru</w:t>
            </w:r>
          </w:p>
        </w:tc>
        <w:tc>
          <w:tcPr>
            <w:tcW w:w="1435" w:type="dxa"/>
          </w:tcPr>
          <w:p w:rsidR="00DE30F3" w:rsidRPr="000762E4"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96" w:history="1">
              <w:r w:rsidR="00DE30F3" w:rsidRPr="001840BB">
                <w:rPr>
                  <w:rStyle w:val="Hyperlink"/>
                  <w:rFonts w:ascii="Times New Roman" w:hAnsi="Times New Roman" w:cs="Times New Roman"/>
                  <w:sz w:val="24"/>
                  <w:szCs w:val="24"/>
                </w:rPr>
                <w:t>Click Here</w:t>
              </w:r>
            </w:hyperlink>
          </w:p>
        </w:tc>
      </w:tr>
      <w:tr w:rsidR="00DE30F3" w:rsidRPr="00EA06AB" w:rsidTr="00BA76A4">
        <w:tc>
          <w:tcPr>
            <w:cnfStyle w:val="001000000000" w:firstRow="0" w:lastRow="0" w:firstColumn="1" w:lastColumn="0" w:oddVBand="0" w:evenVBand="0" w:oddHBand="0" w:evenHBand="0" w:firstRowFirstColumn="0" w:firstRowLastColumn="0" w:lastRowFirstColumn="0" w:lastRowLastColumn="0"/>
            <w:tcW w:w="696" w:type="dxa"/>
          </w:tcPr>
          <w:p w:rsidR="00DE30F3" w:rsidRPr="00EA06AB" w:rsidRDefault="00DE30F3" w:rsidP="00BA76A4">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10</w:t>
            </w:r>
          </w:p>
        </w:tc>
        <w:tc>
          <w:tcPr>
            <w:tcW w:w="7229" w:type="dxa"/>
          </w:tcPr>
          <w:p w:rsidR="00DE30F3" w:rsidRPr="000762E4" w:rsidRDefault="00DE30F3" w:rsidP="00BA76A4">
            <w:pPr>
              <w:pStyle w:val="ListParagraph"/>
              <w:ind w:left="-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proofErr w:type="spellStart"/>
            <w:r w:rsidRPr="00614524">
              <w:rPr>
                <w:rFonts w:ascii="Times New Roman" w:hAnsi="Times New Roman" w:cs="Times New Roman"/>
                <w:b/>
                <w:color w:val="002060"/>
                <w:sz w:val="24"/>
              </w:rPr>
              <w:t>Govt</w:t>
            </w:r>
            <w:proofErr w:type="spellEnd"/>
            <w:r w:rsidRPr="00614524">
              <w:rPr>
                <w:rFonts w:ascii="Times New Roman" w:hAnsi="Times New Roman" w:cs="Times New Roman"/>
                <w:b/>
                <w:color w:val="002060"/>
                <w:sz w:val="24"/>
              </w:rPr>
              <w:t xml:space="preserve"> plans to bring out new accounting norms for LLPs: </w:t>
            </w:r>
            <w:r>
              <w:rPr>
                <w:rFonts w:ascii="Times New Roman" w:hAnsi="Times New Roman" w:cs="Times New Roman"/>
                <w:b/>
                <w:color w:val="002060"/>
                <w:sz w:val="24"/>
              </w:rPr>
              <w:t xml:space="preserve"> </w:t>
            </w:r>
            <w:r w:rsidRPr="00614524">
              <w:rPr>
                <w:rFonts w:ascii="Times New Roman" w:hAnsi="Times New Roman" w:cs="Times New Roman"/>
                <w:color w:val="002060"/>
                <w:sz w:val="24"/>
              </w:rPr>
              <w:t xml:space="preserve">The government notifies accounting standards scripted by the Institute of Chartered Accountants of India (ICAI) for different </w:t>
            </w:r>
            <w:r>
              <w:rPr>
                <w:rFonts w:ascii="Times New Roman" w:hAnsi="Times New Roman" w:cs="Times New Roman"/>
                <w:color w:val="002060"/>
                <w:sz w:val="24"/>
              </w:rPr>
              <w:t xml:space="preserve">entities from time to time. </w:t>
            </w:r>
          </w:p>
        </w:tc>
        <w:tc>
          <w:tcPr>
            <w:tcW w:w="1435" w:type="dxa"/>
          </w:tcPr>
          <w:p w:rsidR="00DE30F3" w:rsidRPr="006931D9"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97" w:history="1">
              <w:r w:rsidR="00DE30F3" w:rsidRPr="001840BB">
                <w:rPr>
                  <w:rStyle w:val="Hyperlink"/>
                  <w:rFonts w:ascii="Times New Roman" w:hAnsi="Times New Roman" w:cs="Times New Roman"/>
                  <w:sz w:val="24"/>
                  <w:szCs w:val="24"/>
                </w:rPr>
                <w:t>Click Here</w:t>
              </w:r>
            </w:hyperlink>
          </w:p>
        </w:tc>
      </w:tr>
    </w:tbl>
    <w:p w:rsidR="00DE30F3" w:rsidRDefault="00DE30F3" w:rsidP="00DE30F3">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rsidR="00093F67" w:rsidRDefault="00093F67" w:rsidP="00DE30F3">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rsidR="00093F67" w:rsidRDefault="00093F67" w:rsidP="00DE30F3">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rsidR="00DE30F3" w:rsidRDefault="00DE30F3" w:rsidP="00DE30F3">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rsidR="00DE30F3" w:rsidRPr="008A54F2" w:rsidRDefault="00DE30F3" w:rsidP="008A54F2">
      <w:pPr>
        <w:shd w:val="clear" w:color="auto" w:fill="FFFFCC"/>
        <w:tabs>
          <w:tab w:val="left" w:pos="3575"/>
        </w:tabs>
        <w:spacing w:after="0" w:line="240" w:lineRule="auto"/>
        <w:ind w:left="-270" w:right="-46"/>
        <w:jc w:val="center"/>
        <w:rPr>
          <w:rFonts w:ascii="Times New Roman" w:hAnsi="Times New Roman" w:cs="Times New Roman"/>
          <w:b/>
          <w:caps/>
          <w:color w:val="C00000"/>
          <w:sz w:val="32"/>
          <w:szCs w:val="24"/>
          <w:u w:val="single"/>
        </w:rPr>
      </w:pPr>
      <w:r w:rsidRPr="008A54F2">
        <w:rPr>
          <w:rFonts w:ascii="Times New Roman" w:hAnsi="Times New Roman" w:cs="Times New Roman"/>
          <w:b/>
          <w:caps/>
          <w:color w:val="C00000"/>
          <w:sz w:val="32"/>
          <w:szCs w:val="24"/>
          <w:u w:val="single"/>
        </w:rPr>
        <w:t>1</w:t>
      </w:r>
      <w:r w:rsidR="00A0179A" w:rsidRPr="008A54F2">
        <w:rPr>
          <w:rFonts w:ascii="Times New Roman" w:hAnsi="Times New Roman" w:cs="Times New Roman"/>
          <w:b/>
          <w:caps/>
          <w:color w:val="C00000"/>
          <w:sz w:val="32"/>
          <w:szCs w:val="24"/>
          <w:u w:val="single"/>
        </w:rPr>
        <w:t>2</w:t>
      </w:r>
      <w:r w:rsidRPr="008A54F2">
        <w:rPr>
          <w:rFonts w:ascii="Times New Roman" w:hAnsi="Times New Roman" w:cs="Times New Roman"/>
          <w:b/>
          <w:caps/>
          <w:color w:val="C00000"/>
          <w:sz w:val="32"/>
          <w:szCs w:val="24"/>
          <w:u w:val="single"/>
        </w:rPr>
        <w:t>. IBBI Updates {Insolvency and Bankruptcy Board of India}</w:t>
      </w:r>
    </w:p>
    <w:p w:rsidR="00DE30F3" w:rsidRPr="00EA06AB" w:rsidRDefault="00DE30F3" w:rsidP="00DE30F3">
      <w:pPr>
        <w:tabs>
          <w:tab w:val="left" w:pos="3575"/>
        </w:tabs>
        <w:spacing w:after="0" w:line="240" w:lineRule="auto"/>
        <w:ind w:left="-270" w:right="-46"/>
        <w:jc w:val="both"/>
        <w:rPr>
          <w:rFonts w:ascii="Times New Roman" w:hAnsi="Times New Roman" w:cs="Times New Roman"/>
          <w:b/>
          <w:caps/>
          <w:color w:val="002060"/>
          <w:sz w:val="24"/>
          <w:szCs w:val="24"/>
        </w:rPr>
      </w:pPr>
    </w:p>
    <w:p w:rsidR="00DE30F3" w:rsidRPr="00EA06AB" w:rsidRDefault="00DE30F3" w:rsidP="008A089C">
      <w:pPr>
        <w:pStyle w:val="ListParagraph"/>
        <w:numPr>
          <w:ilvl w:val="0"/>
          <w:numId w:val="1"/>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Pr>
          <w:rFonts w:ascii="Times New Roman" w:hAnsi="Times New Roman" w:cs="Times New Roman"/>
          <w:b/>
          <w:i/>
          <w:color w:val="002060"/>
          <w:sz w:val="28"/>
          <w:szCs w:val="24"/>
          <w:u w:val="single"/>
        </w:rPr>
        <w:t>March</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2</w:t>
      </w:r>
      <w:r w:rsidRPr="00EA06AB">
        <w:rPr>
          <w:rFonts w:ascii="Times New Roman" w:hAnsi="Times New Roman" w:cs="Times New Roman"/>
          <w:b/>
          <w:i/>
          <w:color w:val="002060"/>
          <w:sz w:val="28"/>
          <w:szCs w:val="24"/>
          <w:u w:val="single"/>
        </w:rPr>
        <w:t>)</w:t>
      </w:r>
    </w:p>
    <w:p w:rsidR="00DE30F3" w:rsidRPr="00EA06AB" w:rsidRDefault="00DE30F3" w:rsidP="00DE30F3">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0"/>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53"/>
        <w:gridCol w:w="1397"/>
      </w:tblGrid>
      <w:tr w:rsidR="00DE30F3" w:rsidRPr="00372A85" w:rsidTr="00BA7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DE30F3" w:rsidRPr="00372A85" w:rsidRDefault="00DE30F3" w:rsidP="00BA76A4">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p w:rsidR="00DE30F3" w:rsidRPr="00372A85" w:rsidRDefault="00DE30F3" w:rsidP="00BA76A4">
            <w:pPr>
              <w:ind w:right="-46"/>
              <w:jc w:val="center"/>
              <w:rPr>
                <w:rFonts w:ascii="Times New Roman" w:hAnsi="Times New Roman" w:cs="Times New Roman"/>
                <w:b w:val="0"/>
                <w:color w:val="002060"/>
                <w:sz w:val="24"/>
                <w:szCs w:val="24"/>
              </w:rPr>
            </w:pPr>
          </w:p>
        </w:tc>
        <w:tc>
          <w:tcPr>
            <w:tcW w:w="7153"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DE30F3" w:rsidRPr="00372A85"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39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DE30F3" w:rsidRPr="00372A85" w:rsidRDefault="00DE30F3" w:rsidP="00BA76A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7153" w:type="dxa"/>
          </w:tcPr>
          <w:p w:rsidR="00DE30F3" w:rsidRPr="0069571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F67E3">
              <w:rPr>
                <w:rFonts w:ascii="Times New Roman" w:hAnsi="Times New Roman" w:cs="Times New Roman"/>
                <w:color w:val="002060"/>
                <w:sz w:val="24"/>
                <w:szCs w:val="24"/>
              </w:rPr>
              <w:t xml:space="preserve">In the matter of </w:t>
            </w:r>
            <w:proofErr w:type="spellStart"/>
            <w:r w:rsidRPr="001F67E3">
              <w:rPr>
                <w:rFonts w:ascii="Times New Roman" w:hAnsi="Times New Roman" w:cs="Times New Roman"/>
                <w:color w:val="002060"/>
                <w:sz w:val="24"/>
                <w:szCs w:val="24"/>
              </w:rPr>
              <w:t>Mr.</w:t>
            </w:r>
            <w:proofErr w:type="spellEnd"/>
            <w:r w:rsidRPr="001F67E3">
              <w:rPr>
                <w:rFonts w:ascii="Times New Roman" w:hAnsi="Times New Roman" w:cs="Times New Roman"/>
                <w:color w:val="002060"/>
                <w:sz w:val="24"/>
                <w:szCs w:val="24"/>
              </w:rPr>
              <w:t xml:space="preserve"> </w:t>
            </w:r>
            <w:proofErr w:type="spellStart"/>
            <w:r w:rsidRPr="001F67E3">
              <w:rPr>
                <w:rFonts w:ascii="Times New Roman" w:hAnsi="Times New Roman" w:cs="Times New Roman"/>
                <w:color w:val="002060"/>
                <w:sz w:val="24"/>
                <w:szCs w:val="24"/>
              </w:rPr>
              <w:t>Vishwanath</w:t>
            </w:r>
            <w:proofErr w:type="spellEnd"/>
            <w:r w:rsidRPr="001F67E3">
              <w:rPr>
                <w:rFonts w:ascii="Times New Roman" w:hAnsi="Times New Roman" w:cs="Times New Roman"/>
                <w:color w:val="002060"/>
                <w:sz w:val="24"/>
                <w:szCs w:val="24"/>
              </w:rPr>
              <w:t xml:space="preserve"> </w:t>
            </w:r>
            <w:proofErr w:type="spellStart"/>
            <w:r w:rsidRPr="001F67E3">
              <w:rPr>
                <w:rFonts w:ascii="Times New Roman" w:hAnsi="Times New Roman" w:cs="Times New Roman"/>
                <w:color w:val="002060"/>
                <w:sz w:val="24"/>
                <w:szCs w:val="24"/>
              </w:rPr>
              <w:t>Shridhar</w:t>
            </w:r>
            <w:proofErr w:type="spellEnd"/>
            <w:r w:rsidRPr="001F67E3">
              <w:rPr>
                <w:rFonts w:ascii="Times New Roman" w:hAnsi="Times New Roman" w:cs="Times New Roman"/>
                <w:color w:val="002060"/>
                <w:sz w:val="24"/>
                <w:szCs w:val="24"/>
              </w:rPr>
              <w:t xml:space="preserve"> </w:t>
            </w:r>
            <w:proofErr w:type="spellStart"/>
            <w:r w:rsidRPr="001F67E3">
              <w:rPr>
                <w:rFonts w:ascii="Times New Roman" w:hAnsi="Times New Roman" w:cs="Times New Roman"/>
                <w:color w:val="002060"/>
                <w:sz w:val="24"/>
                <w:szCs w:val="24"/>
              </w:rPr>
              <w:t>Prabhu</w:t>
            </w:r>
            <w:proofErr w:type="spellEnd"/>
            <w:r w:rsidRPr="001F67E3">
              <w:rPr>
                <w:rFonts w:ascii="Times New Roman" w:hAnsi="Times New Roman" w:cs="Times New Roman"/>
                <w:color w:val="002060"/>
                <w:sz w:val="24"/>
                <w:szCs w:val="24"/>
              </w:rPr>
              <w:t xml:space="preserve">, Registered </w:t>
            </w:r>
            <w:proofErr w:type="spellStart"/>
            <w:r w:rsidRPr="001F67E3">
              <w:rPr>
                <w:rFonts w:ascii="Times New Roman" w:hAnsi="Times New Roman" w:cs="Times New Roman"/>
                <w:color w:val="002060"/>
                <w:sz w:val="24"/>
                <w:szCs w:val="24"/>
              </w:rPr>
              <w:t>Valuer</w:t>
            </w:r>
            <w:proofErr w:type="spellEnd"/>
          </w:p>
        </w:tc>
        <w:tc>
          <w:tcPr>
            <w:tcW w:w="1397" w:type="dxa"/>
          </w:tcPr>
          <w:p w:rsidR="00DE30F3" w:rsidRPr="0069571A"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98"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2.</w:t>
            </w:r>
          </w:p>
        </w:tc>
        <w:tc>
          <w:tcPr>
            <w:tcW w:w="7153"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F67E3">
              <w:rPr>
                <w:rFonts w:ascii="Times New Roman" w:hAnsi="Times New Roman" w:cs="Times New Roman"/>
                <w:color w:val="002060"/>
                <w:sz w:val="24"/>
                <w:szCs w:val="24"/>
              </w:rPr>
              <w:t>Quarterly Newsletter for Oct-Dec, 2021</w:t>
            </w:r>
          </w:p>
        </w:tc>
        <w:tc>
          <w:tcPr>
            <w:tcW w:w="1397" w:type="dxa"/>
          </w:tcPr>
          <w:p w:rsidR="00DE30F3" w:rsidRPr="0069571A"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99"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7153" w:type="dxa"/>
          </w:tcPr>
          <w:p w:rsidR="00DE30F3" w:rsidRPr="0069571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F67E3">
              <w:rPr>
                <w:rFonts w:ascii="Times New Roman" w:hAnsi="Times New Roman" w:cs="Times New Roman"/>
                <w:color w:val="002060"/>
                <w:sz w:val="24"/>
              </w:rPr>
              <w:t>Insolvency and Bankruptcy Board of India signs Memorandum of Understanding (</w:t>
            </w:r>
            <w:proofErr w:type="spellStart"/>
            <w:r w:rsidRPr="001F67E3">
              <w:rPr>
                <w:rFonts w:ascii="Times New Roman" w:hAnsi="Times New Roman" w:cs="Times New Roman"/>
                <w:color w:val="002060"/>
                <w:sz w:val="24"/>
              </w:rPr>
              <w:t>MoU</w:t>
            </w:r>
            <w:proofErr w:type="spellEnd"/>
            <w:r w:rsidRPr="001F67E3">
              <w:rPr>
                <w:rFonts w:ascii="Times New Roman" w:hAnsi="Times New Roman" w:cs="Times New Roman"/>
                <w:color w:val="002060"/>
                <w:sz w:val="24"/>
              </w:rPr>
              <w:t>) with Indian Banks Association (IBA) at a Workshop on “Committee of Creditors: An Institution of Public Faith” at New Delhi.</w:t>
            </w:r>
          </w:p>
        </w:tc>
        <w:tc>
          <w:tcPr>
            <w:tcW w:w="1397"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E30F3" w:rsidRPr="00410B8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E30F3" w:rsidRPr="0069571A"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0"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7153" w:type="dxa"/>
          </w:tcPr>
          <w:p w:rsidR="00DE30F3" w:rsidRPr="005E437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86E48">
              <w:rPr>
                <w:rFonts w:ascii="Times New Roman" w:hAnsi="Times New Roman" w:cs="Times New Roman"/>
                <w:color w:val="002060"/>
                <w:sz w:val="24"/>
              </w:rPr>
              <w:t>Recovery blues for lenders under IBC; pandemic, delay in resolutions hit insolvency proceedings</w:t>
            </w:r>
          </w:p>
        </w:tc>
        <w:tc>
          <w:tcPr>
            <w:tcW w:w="1397" w:type="dxa"/>
          </w:tcPr>
          <w:p w:rsidR="00DE30F3" w:rsidRPr="000D684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rsidR="00DE30F3" w:rsidRPr="00410B83"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01"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7153" w:type="dxa"/>
          </w:tcPr>
          <w:p w:rsidR="00DE30F3" w:rsidRPr="0069571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95518">
              <w:rPr>
                <w:rFonts w:ascii="Times New Roman" w:hAnsi="Times New Roman" w:cs="Times New Roman"/>
                <w:color w:val="002060"/>
                <w:sz w:val="24"/>
                <w:szCs w:val="24"/>
              </w:rPr>
              <w:t>Corporate Insolvency Resolution Processes Ending with Order of Liquidation: As on 31st December, 2021</w:t>
            </w:r>
          </w:p>
        </w:tc>
        <w:tc>
          <w:tcPr>
            <w:tcW w:w="1397" w:type="dxa"/>
          </w:tcPr>
          <w:p w:rsidR="00DE30F3" w:rsidRPr="0069571A"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2"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BE41ED" w:rsidRDefault="00DE30F3" w:rsidP="00BA76A4">
            <w:pPr>
              <w:ind w:right="-46"/>
              <w:jc w:val="center"/>
              <w:rPr>
                <w:rFonts w:ascii="Times New Roman" w:hAnsi="Times New Roman" w:cs="Times New Roman"/>
                <w:color w:val="002060"/>
                <w:sz w:val="14"/>
                <w:szCs w:val="24"/>
              </w:rPr>
            </w:pPr>
          </w:p>
          <w:p w:rsidR="00DE30F3" w:rsidRPr="00372A85" w:rsidRDefault="00DE30F3" w:rsidP="00BA76A4">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7153"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95518">
              <w:rPr>
                <w:rFonts w:ascii="Times New Roman" w:hAnsi="Times New Roman" w:cs="Times New Roman"/>
                <w:color w:val="002060"/>
                <w:sz w:val="24"/>
                <w:szCs w:val="24"/>
              </w:rPr>
              <w:t>Corporate Insolvency Resolution Processes Yielding Resolution Plans: As on 31st December, 2021</w:t>
            </w:r>
          </w:p>
        </w:tc>
        <w:tc>
          <w:tcPr>
            <w:tcW w:w="1397" w:type="dxa"/>
          </w:tcPr>
          <w:p w:rsidR="00DE30F3" w:rsidRPr="0069571A"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03"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7</w:t>
            </w:r>
          </w:p>
        </w:tc>
        <w:tc>
          <w:tcPr>
            <w:tcW w:w="7153" w:type="dxa"/>
          </w:tcPr>
          <w:p w:rsidR="00DE30F3" w:rsidRPr="0069571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D729F">
              <w:rPr>
                <w:rFonts w:ascii="Times New Roman" w:hAnsi="Times New Roman" w:cs="Times New Roman"/>
                <w:color w:val="002060"/>
                <w:sz w:val="24"/>
              </w:rPr>
              <w:t>Governor of Maharashtra presented Nitin Vinod Shah, Director-IBC, the prestigious Times Applaud Trendsetter Award 2022</w:t>
            </w:r>
          </w:p>
        </w:tc>
        <w:tc>
          <w:tcPr>
            <w:tcW w:w="1397"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E30F3" w:rsidRPr="0069571A"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4"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8</w:t>
            </w:r>
          </w:p>
        </w:tc>
        <w:tc>
          <w:tcPr>
            <w:tcW w:w="7153" w:type="dxa"/>
          </w:tcPr>
          <w:p w:rsidR="00DE30F3" w:rsidRPr="005E437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D729F">
              <w:rPr>
                <w:rFonts w:ascii="Times New Roman" w:hAnsi="Times New Roman" w:cs="Times New Roman"/>
                <w:color w:val="002060"/>
                <w:sz w:val="24"/>
              </w:rPr>
              <w:t>Need fresh look at IBC to bring it back on track</w:t>
            </w:r>
          </w:p>
        </w:tc>
        <w:tc>
          <w:tcPr>
            <w:tcW w:w="1397" w:type="dxa"/>
          </w:tcPr>
          <w:p w:rsidR="00DE30F3" w:rsidRPr="000D684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rsidR="00DE30F3" w:rsidRPr="00410B83"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05"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7153" w:type="dxa"/>
          </w:tcPr>
          <w:p w:rsidR="00DE30F3" w:rsidRPr="005E437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241F2">
              <w:rPr>
                <w:rFonts w:ascii="Times New Roman" w:hAnsi="Times New Roman" w:cs="Times New Roman"/>
                <w:color w:val="002060"/>
                <w:sz w:val="24"/>
              </w:rPr>
              <w:t xml:space="preserve">Related party under IBC: </w:t>
            </w:r>
            <w:proofErr w:type="spellStart"/>
            <w:r w:rsidRPr="00C241F2">
              <w:rPr>
                <w:rFonts w:ascii="Times New Roman" w:hAnsi="Times New Roman" w:cs="Times New Roman"/>
                <w:color w:val="002060"/>
                <w:sz w:val="24"/>
              </w:rPr>
              <w:t>Appu</w:t>
            </w:r>
            <w:proofErr w:type="spellEnd"/>
            <w:r w:rsidRPr="00C241F2">
              <w:rPr>
                <w:rFonts w:ascii="Times New Roman" w:hAnsi="Times New Roman" w:cs="Times New Roman"/>
                <w:color w:val="002060"/>
                <w:sz w:val="24"/>
              </w:rPr>
              <w:t xml:space="preserve"> Hotels case</w:t>
            </w:r>
          </w:p>
        </w:tc>
        <w:tc>
          <w:tcPr>
            <w:tcW w:w="1397" w:type="dxa"/>
          </w:tcPr>
          <w:p w:rsidR="00DE30F3" w:rsidRPr="000D684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rsidR="00DE30F3" w:rsidRPr="00410B83" w:rsidRDefault="009A66AD"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hyperlink r:id="rId106"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7153"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E56E2">
              <w:rPr>
                <w:rFonts w:ascii="Times New Roman" w:hAnsi="Times New Roman" w:cs="Times New Roman"/>
                <w:color w:val="002060"/>
                <w:sz w:val="24"/>
                <w:szCs w:val="24"/>
              </w:rPr>
              <w:t xml:space="preserve">In the matter of </w:t>
            </w:r>
            <w:proofErr w:type="spellStart"/>
            <w:r w:rsidRPr="00DE56E2">
              <w:rPr>
                <w:rFonts w:ascii="Times New Roman" w:hAnsi="Times New Roman" w:cs="Times New Roman"/>
                <w:color w:val="002060"/>
                <w:sz w:val="24"/>
                <w:szCs w:val="24"/>
              </w:rPr>
              <w:t>Ms.</w:t>
            </w:r>
            <w:proofErr w:type="spellEnd"/>
            <w:r w:rsidRPr="00DE56E2">
              <w:rPr>
                <w:rFonts w:ascii="Times New Roman" w:hAnsi="Times New Roman" w:cs="Times New Roman"/>
                <w:color w:val="002060"/>
                <w:sz w:val="24"/>
                <w:szCs w:val="24"/>
              </w:rPr>
              <w:t xml:space="preserve"> Rita Gupta, Insolvency Professional</w:t>
            </w:r>
          </w:p>
        </w:tc>
        <w:tc>
          <w:tcPr>
            <w:tcW w:w="1397" w:type="dxa"/>
          </w:tcPr>
          <w:p w:rsidR="00DE30F3" w:rsidRPr="0069571A"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07"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7153" w:type="dxa"/>
          </w:tcPr>
          <w:p w:rsidR="00DE30F3" w:rsidRPr="0069571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E56E2">
              <w:rPr>
                <w:rFonts w:ascii="Times New Roman" w:hAnsi="Times New Roman" w:cs="Times New Roman"/>
                <w:color w:val="002060"/>
                <w:sz w:val="24"/>
                <w:szCs w:val="24"/>
              </w:rPr>
              <w:t>Liquidation Processes Ending with Order of Dissolution/Closure: As on 31st December, 2021</w:t>
            </w:r>
          </w:p>
        </w:tc>
        <w:tc>
          <w:tcPr>
            <w:tcW w:w="1397" w:type="dxa"/>
          </w:tcPr>
          <w:p w:rsidR="00DE30F3" w:rsidRPr="00DE56E2"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DE30F3" w:rsidRPr="0069571A" w:rsidRDefault="009A66AD" w:rsidP="00BA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8"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7153"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E56E2">
              <w:rPr>
                <w:rFonts w:ascii="Times New Roman" w:hAnsi="Times New Roman" w:cs="Times New Roman"/>
                <w:color w:val="002060"/>
                <w:sz w:val="24"/>
              </w:rPr>
              <w:t>Voluntary Liquidation Processes Ending with Order of Dissolution: As on 31st December, 2021</w:t>
            </w:r>
          </w:p>
        </w:tc>
        <w:tc>
          <w:tcPr>
            <w:tcW w:w="1397"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E30F3" w:rsidRPr="0069571A"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09"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7153" w:type="dxa"/>
          </w:tcPr>
          <w:p w:rsidR="00DE30F3" w:rsidRPr="005E437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A2FBD">
              <w:rPr>
                <w:rFonts w:ascii="Times New Roman" w:hAnsi="Times New Roman" w:cs="Times New Roman"/>
                <w:color w:val="002060"/>
                <w:sz w:val="24"/>
              </w:rPr>
              <w:t>R-Naval resolution bids: Nikhil Merchant's Swan Energy ineligible under Section 29A of IBC</w:t>
            </w:r>
          </w:p>
        </w:tc>
        <w:tc>
          <w:tcPr>
            <w:tcW w:w="1397" w:type="dxa"/>
          </w:tcPr>
          <w:p w:rsidR="00DE30F3" w:rsidRPr="000D684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rsidR="00DE30F3" w:rsidRPr="00410B83" w:rsidRDefault="009A66AD"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hyperlink r:id="rId110"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7153" w:type="dxa"/>
          </w:tcPr>
          <w:p w:rsidR="00DE30F3" w:rsidRPr="005E437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A2FBD">
              <w:rPr>
                <w:rFonts w:ascii="Times New Roman" w:hAnsi="Times New Roman" w:cs="Times New Roman"/>
                <w:color w:val="002060"/>
                <w:sz w:val="24"/>
              </w:rPr>
              <w:t>IBC contravention: IBBI bars insolvency professional Rita Gupta for one year</w:t>
            </w:r>
          </w:p>
        </w:tc>
        <w:tc>
          <w:tcPr>
            <w:tcW w:w="1397" w:type="dxa"/>
          </w:tcPr>
          <w:p w:rsidR="00DE30F3" w:rsidRPr="000D684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rsidR="00DE30F3" w:rsidRPr="00410B83"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11"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15</w:t>
            </w:r>
          </w:p>
        </w:tc>
        <w:tc>
          <w:tcPr>
            <w:tcW w:w="7153" w:type="dxa"/>
          </w:tcPr>
          <w:p w:rsidR="00DE30F3" w:rsidRPr="00CA2FBD"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472E9">
              <w:rPr>
                <w:rFonts w:ascii="Times New Roman" w:hAnsi="Times New Roman" w:cs="Times New Roman"/>
                <w:color w:val="002060"/>
                <w:sz w:val="24"/>
              </w:rPr>
              <w:t>Financial creditors realise 221% of liquidation value and 51% of admitted claims through corporate insolvency resolution process</w:t>
            </w:r>
          </w:p>
        </w:tc>
        <w:tc>
          <w:tcPr>
            <w:tcW w:w="1397" w:type="dxa"/>
          </w:tcPr>
          <w:p w:rsidR="00DE30F3" w:rsidRPr="000D6843" w:rsidRDefault="009A66AD"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hyperlink r:id="rId112"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Pr="00372A85" w:rsidRDefault="00DE30F3" w:rsidP="00BA76A4">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16</w:t>
            </w:r>
          </w:p>
        </w:tc>
        <w:tc>
          <w:tcPr>
            <w:tcW w:w="7153" w:type="dxa"/>
          </w:tcPr>
          <w:p w:rsidR="00DE30F3" w:rsidRPr="0069571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A47B7">
              <w:rPr>
                <w:rFonts w:ascii="Times New Roman" w:hAnsi="Times New Roman" w:cs="Times New Roman"/>
                <w:color w:val="002060"/>
                <w:sz w:val="24"/>
                <w:szCs w:val="24"/>
              </w:rPr>
              <w:t xml:space="preserve">In the matter of </w:t>
            </w:r>
            <w:proofErr w:type="spellStart"/>
            <w:r w:rsidRPr="000A47B7">
              <w:rPr>
                <w:rFonts w:ascii="Times New Roman" w:hAnsi="Times New Roman" w:cs="Times New Roman"/>
                <w:color w:val="002060"/>
                <w:sz w:val="24"/>
                <w:szCs w:val="24"/>
              </w:rPr>
              <w:t>Mr.</w:t>
            </w:r>
            <w:proofErr w:type="spellEnd"/>
            <w:r w:rsidRPr="000A47B7">
              <w:rPr>
                <w:rFonts w:ascii="Times New Roman" w:hAnsi="Times New Roman" w:cs="Times New Roman"/>
                <w:color w:val="002060"/>
                <w:sz w:val="24"/>
                <w:szCs w:val="24"/>
              </w:rPr>
              <w:t xml:space="preserve"> Umesh Garg, Insolvency Professional</w:t>
            </w:r>
          </w:p>
        </w:tc>
        <w:tc>
          <w:tcPr>
            <w:tcW w:w="1397" w:type="dxa"/>
          </w:tcPr>
          <w:p w:rsidR="00DE30F3" w:rsidRPr="0069571A" w:rsidRDefault="009A66AD" w:rsidP="00BA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3"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Default="00DE30F3" w:rsidP="00BA76A4">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17</w:t>
            </w:r>
          </w:p>
        </w:tc>
        <w:tc>
          <w:tcPr>
            <w:tcW w:w="7153" w:type="dxa"/>
          </w:tcPr>
          <w:p w:rsidR="00DE30F3" w:rsidRPr="005E437A"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A47B7">
              <w:rPr>
                <w:rFonts w:ascii="Times New Roman" w:hAnsi="Times New Roman" w:cs="Times New Roman"/>
                <w:color w:val="002060"/>
                <w:sz w:val="24"/>
              </w:rPr>
              <w:t>Invitation of Public comments: Discussion paper on Engagement and appointment of 'Professionals' in a Corporate Insolvency Resolution Process</w:t>
            </w:r>
          </w:p>
        </w:tc>
        <w:tc>
          <w:tcPr>
            <w:tcW w:w="1397" w:type="dxa"/>
          </w:tcPr>
          <w:p w:rsidR="00DE30F3" w:rsidRPr="000D684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rsidR="00DE30F3" w:rsidRPr="00410B83" w:rsidRDefault="009A66AD"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hyperlink r:id="rId114" w:history="1">
              <w:r w:rsidR="00DE30F3" w:rsidRPr="0069571A">
                <w:rPr>
                  <w:rStyle w:val="Hyperlink"/>
                  <w:rFonts w:ascii="Times New Roman" w:hAnsi="Times New Roman" w:cs="Times New Roman"/>
                  <w:sz w:val="24"/>
                  <w:szCs w:val="24"/>
                </w:rPr>
                <w:t>Click here</w:t>
              </w:r>
            </w:hyperlink>
          </w:p>
        </w:tc>
      </w:tr>
      <w:tr w:rsidR="00DE30F3" w:rsidRPr="00372A85" w:rsidTr="00BA76A4">
        <w:tc>
          <w:tcPr>
            <w:cnfStyle w:val="001000000000" w:firstRow="0" w:lastRow="0" w:firstColumn="1" w:lastColumn="0" w:oddVBand="0" w:evenVBand="0" w:oddHBand="0" w:evenHBand="0" w:firstRowFirstColumn="0" w:firstRowLastColumn="0" w:lastRowFirstColumn="0" w:lastRowLastColumn="0"/>
            <w:tcW w:w="630" w:type="dxa"/>
          </w:tcPr>
          <w:p w:rsidR="00DE30F3" w:rsidRDefault="00DE30F3" w:rsidP="00BA76A4">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18</w:t>
            </w:r>
          </w:p>
        </w:tc>
        <w:tc>
          <w:tcPr>
            <w:tcW w:w="7153" w:type="dxa"/>
          </w:tcPr>
          <w:p w:rsidR="00DE30F3" w:rsidRPr="005E437A" w:rsidRDefault="00DE30F3" w:rsidP="00BA76A4">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A47B7">
              <w:rPr>
                <w:rFonts w:ascii="Times New Roman" w:hAnsi="Times New Roman" w:cs="Times New Roman"/>
                <w:color w:val="002060"/>
                <w:sz w:val="24"/>
              </w:rPr>
              <w:t>Graduate Insolvency Programme at IICA: Admission Prospectus for 2022-24</w:t>
            </w:r>
          </w:p>
        </w:tc>
        <w:tc>
          <w:tcPr>
            <w:tcW w:w="1397" w:type="dxa"/>
          </w:tcPr>
          <w:p w:rsidR="00DE30F3" w:rsidRPr="00410B83"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15" w:history="1">
              <w:r w:rsidR="00DE30F3" w:rsidRPr="0069571A">
                <w:rPr>
                  <w:rStyle w:val="Hyperlink"/>
                  <w:rFonts w:ascii="Times New Roman" w:hAnsi="Times New Roman" w:cs="Times New Roman"/>
                  <w:sz w:val="24"/>
                  <w:szCs w:val="24"/>
                </w:rPr>
                <w:t>Click here</w:t>
              </w:r>
            </w:hyperlink>
          </w:p>
        </w:tc>
      </w:tr>
      <w:tr w:rsidR="00DE30F3" w:rsidRPr="00372A85" w:rsidTr="00BA7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E30F3" w:rsidRDefault="00DE30F3" w:rsidP="00BA76A4">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19</w:t>
            </w:r>
          </w:p>
        </w:tc>
        <w:tc>
          <w:tcPr>
            <w:tcW w:w="7153" w:type="dxa"/>
          </w:tcPr>
          <w:p w:rsidR="00DE30F3" w:rsidRPr="00CA2FBD" w:rsidRDefault="00DE30F3" w:rsidP="00BA76A4">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74C3E">
              <w:rPr>
                <w:rFonts w:ascii="Times New Roman" w:hAnsi="Times New Roman" w:cs="Times New Roman"/>
                <w:color w:val="002060"/>
                <w:sz w:val="24"/>
              </w:rPr>
              <w:t>NCLT has disposed of 62,000 cases out of about 83,000 filed: Official</w:t>
            </w:r>
          </w:p>
        </w:tc>
        <w:tc>
          <w:tcPr>
            <w:tcW w:w="1397" w:type="dxa"/>
          </w:tcPr>
          <w:p w:rsidR="00DE30F3" w:rsidRPr="000D6843" w:rsidRDefault="009A66AD"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hyperlink r:id="rId116" w:history="1">
              <w:r w:rsidR="00DE30F3" w:rsidRPr="0069571A">
                <w:rPr>
                  <w:rStyle w:val="Hyperlink"/>
                  <w:rFonts w:ascii="Times New Roman" w:hAnsi="Times New Roman" w:cs="Times New Roman"/>
                  <w:sz w:val="24"/>
                  <w:szCs w:val="24"/>
                </w:rPr>
                <w:t>Click here</w:t>
              </w:r>
            </w:hyperlink>
          </w:p>
        </w:tc>
      </w:tr>
    </w:tbl>
    <w:p w:rsidR="00F67620" w:rsidRDefault="00F67620" w:rsidP="00DE30F3">
      <w:pPr>
        <w:tabs>
          <w:tab w:val="left" w:pos="3575"/>
        </w:tabs>
        <w:spacing w:after="0" w:line="240" w:lineRule="auto"/>
        <w:ind w:right="-46"/>
        <w:rPr>
          <w:rFonts w:ascii="Times New Roman" w:hAnsi="Times New Roman" w:cs="Times New Roman"/>
          <w:bCs/>
          <w:color w:val="002060"/>
          <w:sz w:val="4"/>
          <w:szCs w:val="24"/>
        </w:rPr>
      </w:pPr>
    </w:p>
    <w:p w:rsidR="00F67620" w:rsidRDefault="00F67620" w:rsidP="00DE30F3">
      <w:pPr>
        <w:tabs>
          <w:tab w:val="left" w:pos="3575"/>
        </w:tabs>
        <w:spacing w:after="0" w:line="240" w:lineRule="auto"/>
        <w:ind w:right="-46"/>
        <w:rPr>
          <w:rFonts w:ascii="Times New Roman" w:hAnsi="Times New Roman" w:cs="Times New Roman"/>
          <w:bCs/>
          <w:color w:val="002060"/>
          <w:sz w:val="4"/>
          <w:szCs w:val="24"/>
        </w:rPr>
      </w:pPr>
    </w:p>
    <w:p w:rsidR="00F67620" w:rsidRDefault="00F67620" w:rsidP="00DE30F3">
      <w:pPr>
        <w:tabs>
          <w:tab w:val="left" w:pos="3575"/>
        </w:tabs>
        <w:spacing w:after="0" w:line="240" w:lineRule="auto"/>
        <w:ind w:right="-46"/>
        <w:rPr>
          <w:rFonts w:ascii="Times New Roman" w:hAnsi="Times New Roman" w:cs="Times New Roman"/>
          <w:bCs/>
          <w:color w:val="002060"/>
          <w:sz w:val="4"/>
          <w:szCs w:val="24"/>
        </w:rPr>
      </w:pPr>
    </w:p>
    <w:p w:rsidR="00F67620" w:rsidRDefault="00F67620" w:rsidP="00DE30F3">
      <w:pPr>
        <w:tabs>
          <w:tab w:val="left" w:pos="3575"/>
        </w:tabs>
        <w:spacing w:after="0" w:line="240" w:lineRule="auto"/>
        <w:ind w:right="-46"/>
        <w:rPr>
          <w:rFonts w:ascii="Times New Roman" w:hAnsi="Times New Roman" w:cs="Times New Roman"/>
          <w:bCs/>
          <w:color w:val="002060"/>
          <w:sz w:val="4"/>
          <w:szCs w:val="24"/>
        </w:rPr>
      </w:pPr>
    </w:p>
    <w:p w:rsidR="00F67620" w:rsidRPr="00C62E6F" w:rsidRDefault="00F67620" w:rsidP="00DE30F3">
      <w:pPr>
        <w:tabs>
          <w:tab w:val="left" w:pos="3575"/>
        </w:tabs>
        <w:spacing w:after="0" w:line="240" w:lineRule="auto"/>
        <w:ind w:right="-46"/>
        <w:rPr>
          <w:rFonts w:ascii="Times New Roman" w:hAnsi="Times New Roman" w:cs="Times New Roman"/>
          <w:bCs/>
          <w:color w:val="002060"/>
          <w:sz w:val="4"/>
          <w:szCs w:val="24"/>
        </w:rPr>
      </w:pPr>
    </w:p>
    <w:p w:rsidR="00DE30F3" w:rsidRPr="008F4BC9" w:rsidRDefault="00DE30F3" w:rsidP="00DE30F3">
      <w:pPr>
        <w:tabs>
          <w:tab w:val="left" w:pos="3575"/>
        </w:tabs>
        <w:spacing w:after="0" w:line="240" w:lineRule="auto"/>
        <w:ind w:right="-46"/>
        <w:rPr>
          <w:rFonts w:ascii="Times New Roman" w:hAnsi="Times New Roman" w:cs="Times New Roman"/>
          <w:bCs/>
          <w:color w:val="002060"/>
          <w:sz w:val="4"/>
          <w:szCs w:val="24"/>
        </w:rPr>
      </w:pPr>
    </w:p>
    <w:p w:rsidR="00DE30F3" w:rsidRPr="00F67620" w:rsidRDefault="00F67620" w:rsidP="00E94B6A">
      <w:pPr>
        <w:shd w:val="clear" w:color="auto" w:fill="002060"/>
        <w:ind w:right="-46"/>
        <w:jc w:val="center"/>
        <w:rPr>
          <w:rFonts w:ascii="Times New Roman" w:hAnsi="Times New Roman" w:cs="Times New Roman"/>
          <w:b/>
          <w:bCs/>
          <w:color w:val="FFFFFF" w:themeColor="background1"/>
          <w:sz w:val="32"/>
          <w:szCs w:val="32"/>
          <w:u w:val="single"/>
        </w:rPr>
      </w:pPr>
      <w:r w:rsidRPr="00F67620">
        <w:rPr>
          <w:rFonts w:ascii="Times New Roman" w:hAnsi="Times New Roman" w:cs="Times New Roman"/>
          <w:b/>
          <w:bCs/>
          <w:color w:val="FFFFFF" w:themeColor="background1"/>
          <w:sz w:val="32"/>
          <w:szCs w:val="32"/>
          <w:u w:val="single"/>
        </w:rPr>
        <w:t>1</w:t>
      </w:r>
      <w:r w:rsidR="00C20885">
        <w:rPr>
          <w:rFonts w:ascii="Times New Roman" w:hAnsi="Times New Roman" w:cs="Times New Roman"/>
          <w:b/>
          <w:bCs/>
          <w:color w:val="FFFFFF" w:themeColor="background1"/>
          <w:sz w:val="32"/>
          <w:szCs w:val="32"/>
          <w:u w:val="single"/>
        </w:rPr>
        <w:t>3</w:t>
      </w:r>
      <w:r w:rsidR="00DE30F3" w:rsidRPr="00F67620">
        <w:rPr>
          <w:rFonts w:ascii="Times New Roman" w:hAnsi="Times New Roman" w:cs="Times New Roman"/>
          <w:b/>
          <w:bCs/>
          <w:color w:val="FFFFFF" w:themeColor="background1"/>
          <w:sz w:val="32"/>
          <w:szCs w:val="32"/>
          <w:u w:val="single"/>
        </w:rPr>
        <w:t>. Cabinet Decisions / New Acts</w:t>
      </w:r>
    </w:p>
    <w:tbl>
      <w:tblPr>
        <w:tblStyle w:val="GridTable4-Accent610"/>
        <w:tblW w:w="9810" w:type="dxa"/>
        <w:tblLook w:val="04A0" w:firstRow="1" w:lastRow="0" w:firstColumn="1" w:lastColumn="0" w:noHBand="0" w:noVBand="1"/>
      </w:tblPr>
      <w:tblGrid>
        <w:gridCol w:w="551"/>
        <w:gridCol w:w="7921"/>
        <w:gridCol w:w="1338"/>
      </w:tblGrid>
      <w:tr w:rsidR="00DE30F3" w:rsidRPr="00C23271" w:rsidTr="00F67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shd w:val="clear" w:color="auto" w:fill="FBD4B4" w:themeFill="accent6" w:themeFillTint="66"/>
          </w:tcPr>
          <w:p w:rsidR="00DE30F3" w:rsidRPr="00F67620" w:rsidRDefault="00DE30F3" w:rsidP="00BA76A4">
            <w:pPr>
              <w:tabs>
                <w:tab w:val="left" w:pos="900"/>
              </w:tabs>
              <w:jc w:val="center"/>
              <w:rPr>
                <w:rFonts w:ascii="Book Antiqua" w:hAnsi="Book Antiqua"/>
                <w:b w:val="0"/>
                <w:bCs w:val="0"/>
                <w:color w:val="0F243E" w:themeColor="text2" w:themeShade="80"/>
                <w:sz w:val="28"/>
                <w:szCs w:val="24"/>
              </w:rPr>
            </w:pPr>
            <w:r w:rsidRPr="00F67620">
              <w:rPr>
                <w:rFonts w:ascii="Book Antiqua" w:hAnsi="Book Antiqua"/>
                <w:color w:val="0F243E" w:themeColor="text2" w:themeShade="80"/>
                <w:sz w:val="28"/>
                <w:szCs w:val="24"/>
              </w:rPr>
              <w:t>Sl.</w:t>
            </w:r>
          </w:p>
        </w:tc>
        <w:tc>
          <w:tcPr>
            <w:tcW w:w="7921" w:type="dxa"/>
            <w:shd w:val="clear" w:color="auto" w:fill="FBD4B4" w:themeFill="accent6" w:themeFillTint="66"/>
          </w:tcPr>
          <w:p w:rsidR="00DE30F3" w:rsidRPr="00F67620" w:rsidRDefault="00DE30F3" w:rsidP="00BA76A4">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0F243E" w:themeColor="text2" w:themeShade="80"/>
                <w:sz w:val="28"/>
                <w:szCs w:val="24"/>
              </w:rPr>
            </w:pPr>
            <w:r w:rsidRPr="00F67620">
              <w:rPr>
                <w:rFonts w:ascii="Book Antiqua" w:hAnsi="Book Antiqua"/>
                <w:color w:val="0F243E" w:themeColor="text2" w:themeShade="80"/>
                <w:sz w:val="28"/>
                <w:szCs w:val="24"/>
              </w:rPr>
              <w:t>Particulars</w:t>
            </w:r>
          </w:p>
        </w:tc>
        <w:tc>
          <w:tcPr>
            <w:tcW w:w="1338" w:type="dxa"/>
            <w:shd w:val="clear" w:color="auto" w:fill="FBD4B4" w:themeFill="accent6" w:themeFillTint="66"/>
          </w:tcPr>
          <w:p w:rsidR="00DE30F3" w:rsidRPr="00F67620" w:rsidRDefault="00DE30F3" w:rsidP="00BA76A4">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0F243E" w:themeColor="text2" w:themeShade="80"/>
                <w:sz w:val="28"/>
                <w:szCs w:val="24"/>
              </w:rPr>
            </w:pPr>
            <w:r w:rsidRPr="00F67620">
              <w:rPr>
                <w:rFonts w:ascii="Book Antiqua" w:hAnsi="Book Antiqua"/>
                <w:color w:val="0F243E" w:themeColor="text2" w:themeShade="80"/>
                <w:sz w:val="28"/>
                <w:szCs w:val="24"/>
              </w:rPr>
              <w:t>Link</w:t>
            </w:r>
          </w:p>
        </w:tc>
      </w:tr>
      <w:tr w:rsidR="00DE30F3" w:rsidRPr="00C23271" w:rsidTr="00F67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DE30F3" w:rsidRPr="003E5A94" w:rsidRDefault="00DE30F3" w:rsidP="00BA76A4">
            <w:pPr>
              <w:tabs>
                <w:tab w:val="left" w:pos="900"/>
              </w:tabs>
              <w:jc w:val="center"/>
              <w:rPr>
                <w:rFonts w:ascii="Book Antiqua" w:hAnsi="Book Antiqua"/>
                <w:color w:val="002060"/>
                <w:sz w:val="10"/>
                <w:szCs w:val="26"/>
              </w:rPr>
            </w:pPr>
          </w:p>
          <w:p w:rsidR="00DE30F3" w:rsidRPr="00A530E4" w:rsidRDefault="00DE30F3" w:rsidP="00BA76A4">
            <w:pPr>
              <w:tabs>
                <w:tab w:val="left" w:pos="900"/>
              </w:tabs>
              <w:jc w:val="center"/>
              <w:rPr>
                <w:rFonts w:ascii="Book Antiqua" w:hAnsi="Book Antiqua"/>
                <w:color w:val="002060"/>
                <w:sz w:val="26"/>
                <w:szCs w:val="26"/>
              </w:rPr>
            </w:pPr>
            <w:r w:rsidRPr="00A530E4">
              <w:rPr>
                <w:rFonts w:ascii="Book Antiqua" w:hAnsi="Book Antiqua"/>
                <w:color w:val="002060"/>
                <w:sz w:val="26"/>
                <w:szCs w:val="26"/>
              </w:rPr>
              <w:t>1</w:t>
            </w:r>
          </w:p>
        </w:tc>
        <w:tc>
          <w:tcPr>
            <w:tcW w:w="7921" w:type="dxa"/>
          </w:tcPr>
          <w:p w:rsidR="00DE30F3" w:rsidRPr="001D592D"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605FA">
              <w:rPr>
                <w:rFonts w:ascii="Times New Roman" w:hAnsi="Times New Roman" w:cs="Times New Roman"/>
                <w:color w:val="002060"/>
                <w:sz w:val="24"/>
                <w:szCs w:val="24"/>
              </w:rPr>
              <w:t xml:space="preserve">Government invites applications for National </w:t>
            </w:r>
            <w:proofErr w:type="spellStart"/>
            <w:r w:rsidRPr="003605FA">
              <w:rPr>
                <w:rFonts w:ascii="Times New Roman" w:hAnsi="Times New Roman" w:cs="Times New Roman"/>
                <w:color w:val="002060"/>
                <w:sz w:val="24"/>
                <w:szCs w:val="24"/>
              </w:rPr>
              <w:t>Startup</w:t>
            </w:r>
            <w:proofErr w:type="spellEnd"/>
            <w:r w:rsidRPr="003605FA">
              <w:rPr>
                <w:rFonts w:ascii="Times New Roman" w:hAnsi="Times New Roman" w:cs="Times New Roman"/>
                <w:color w:val="002060"/>
                <w:sz w:val="24"/>
                <w:szCs w:val="24"/>
              </w:rPr>
              <w:t xml:space="preserve"> Awards 2022 across 17 sectors and 7 special categories</w:t>
            </w:r>
          </w:p>
        </w:tc>
        <w:tc>
          <w:tcPr>
            <w:tcW w:w="1338" w:type="dxa"/>
          </w:tcPr>
          <w:p w:rsidR="00DE30F3" w:rsidRPr="003872BB"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rsidR="00DE30F3" w:rsidRPr="008D6707"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117" w:history="1">
              <w:r w:rsidR="00DE30F3" w:rsidRPr="00C404E2">
                <w:rPr>
                  <w:rStyle w:val="Hyperlink"/>
                  <w:rFonts w:ascii="Times New Roman" w:hAnsi="Times New Roman" w:cs="Times New Roman"/>
                  <w:sz w:val="24"/>
                  <w:szCs w:val="24"/>
                </w:rPr>
                <w:t>Click here</w:t>
              </w:r>
            </w:hyperlink>
          </w:p>
        </w:tc>
      </w:tr>
      <w:tr w:rsidR="00DE30F3" w:rsidRPr="00C005BC" w:rsidTr="00F67620">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p>
          <w:p w:rsidR="00DE30F3" w:rsidRPr="00A530E4" w:rsidRDefault="00DE30F3" w:rsidP="00BA76A4">
            <w:pPr>
              <w:tabs>
                <w:tab w:val="left" w:pos="900"/>
              </w:tabs>
              <w:jc w:val="center"/>
              <w:rPr>
                <w:rFonts w:ascii="Book Antiqua" w:hAnsi="Book Antiqua"/>
                <w:color w:val="002060"/>
                <w:sz w:val="26"/>
                <w:szCs w:val="26"/>
              </w:rPr>
            </w:pPr>
            <w:r w:rsidRPr="00A530E4">
              <w:rPr>
                <w:rFonts w:ascii="Book Antiqua" w:hAnsi="Book Antiqua"/>
                <w:color w:val="002060"/>
                <w:sz w:val="26"/>
                <w:szCs w:val="26"/>
              </w:rPr>
              <w:t>2</w:t>
            </w:r>
          </w:p>
        </w:tc>
        <w:tc>
          <w:tcPr>
            <w:tcW w:w="7921" w:type="dxa"/>
          </w:tcPr>
          <w:p w:rsidR="00DE30F3" w:rsidRPr="002C766B"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96DA1">
              <w:rPr>
                <w:rFonts w:ascii="Times New Roman" w:hAnsi="Times New Roman" w:cs="Times New Roman"/>
                <w:color w:val="002060"/>
                <w:sz w:val="24"/>
              </w:rPr>
              <w:t>Invitation for public comments on draft ‘IFSCA Guidance framework on Sustainable and Sustainability linked lending by financial institutions in IFSCs’</w:t>
            </w:r>
          </w:p>
        </w:tc>
        <w:tc>
          <w:tcPr>
            <w:tcW w:w="1338"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118" w:history="1">
              <w:r w:rsidR="00DE30F3" w:rsidRPr="00FB371B">
                <w:rPr>
                  <w:rStyle w:val="Hyperlink"/>
                  <w:rFonts w:ascii="Times New Roman" w:hAnsi="Times New Roman" w:cs="Times New Roman"/>
                  <w:sz w:val="24"/>
                  <w:szCs w:val="24"/>
                </w:rPr>
                <w:t>Click here</w:t>
              </w:r>
            </w:hyperlink>
          </w:p>
        </w:tc>
      </w:tr>
      <w:tr w:rsidR="00DE30F3" w:rsidRPr="00C005BC" w:rsidTr="00F67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DE30F3" w:rsidRPr="00A530E4"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3</w:t>
            </w:r>
          </w:p>
        </w:tc>
        <w:tc>
          <w:tcPr>
            <w:tcW w:w="7921" w:type="dxa"/>
          </w:tcPr>
          <w:p w:rsidR="00DE30F3" w:rsidRPr="00001391"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73CE5">
              <w:rPr>
                <w:rFonts w:ascii="Times New Roman" w:hAnsi="Times New Roman" w:cs="Times New Roman"/>
                <w:color w:val="002060"/>
                <w:sz w:val="24"/>
              </w:rPr>
              <w:t>MoD accords in-principle approval to four projects under Make-I (Government Funded) &amp; five under Make-II (industry-funded) categories of Defence Acquisition Procedure 2020</w:t>
            </w:r>
          </w:p>
        </w:tc>
        <w:tc>
          <w:tcPr>
            <w:tcW w:w="1338"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Pr="006E592F" w:rsidRDefault="009A66AD"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hyperlink r:id="rId119" w:history="1">
              <w:r w:rsidR="00DE30F3" w:rsidRPr="00FB371B">
                <w:rPr>
                  <w:rStyle w:val="Hyperlink"/>
                  <w:rFonts w:ascii="Times New Roman" w:hAnsi="Times New Roman" w:cs="Times New Roman"/>
                  <w:sz w:val="24"/>
                  <w:szCs w:val="24"/>
                </w:rPr>
                <w:t>Click here</w:t>
              </w:r>
            </w:hyperlink>
          </w:p>
        </w:tc>
      </w:tr>
      <w:tr w:rsidR="00DE30F3" w:rsidRPr="00C005BC" w:rsidTr="00F67620">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4</w:t>
            </w:r>
          </w:p>
        </w:tc>
        <w:tc>
          <w:tcPr>
            <w:tcW w:w="7921" w:type="dxa"/>
          </w:tcPr>
          <w:p w:rsidR="00DE30F3" w:rsidRPr="0025719D"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33385">
              <w:rPr>
                <w:rFonts w:ascii="Times New Roman" w:hAnsi="Times New Roman" w:cs="Times New Roman"/>
                <w:color w:val="002060"/>
                <w:sz w:val="24"/>
              </w:rPr>
              <w:t>Draft notification issued for validity of fitness certificate and registration mark of the motor vehicle to be exhibited on the vehicles in the manner as prescribed in the draft rules</w:t>
            </w:r>
          </w:p>
        </w:tc>
        <w:tc>
          <w:tcPr>
            <w:tcW w:w="1338"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0" w:history="1">
              <w:r w:rsidR="00DE30F3" w:rsidRPr="00FB371B">
                <w:rPr>
                  <w:rStyle w:val="Hyperlink"/>
                  <w:rFonts w:ascii="Times New Roman" w:hAnsi="Times New Roman" w:cs="Times New Roman"/>
                  <w:sz w:val="24"/>
                  <w:szCs w:val="24"/>
                </w:rPr>
                <w:t>Click here</w:t>
              </w:r>
            </w:hyperlink>
          </w:p>
        </w:tc>
      </w:tr>
      <w:tr w:rsidR="00DE30F3" w:rsidRPr="00C005BC" w:rsidTr="00F67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5</w:t>
            </w:r>
          </w:p>
        </w:tc>
        <w:tc>
          <w:tcPr>
            <w:tcW w:w="7921" w:type="dxa"/>
          </w:tcPr>
          <w:p w:rsidR="00DE30F3" w:rsidRPr="0025719D"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B360B">
              <w:rPr>
                <w:rFonts w:ascii="Times New Roman" w:hAnsi="Times New Roman" w:cs="Times New Roman"/>
                <w:color w:val="002060"/>
                <w:sz w:val="24"/>
              </w:rPr>
              <w:t>Notification issued for Detailed Accident Report and incorporation of validated mobile number in Certificate of Insurance</w:t>
            </w:r>
          </w:p>
        </w:tc>
        <w:tc>
          <w:tcPr>
            <w:tcW w:w="1338" w:type="dxa"/>
          </w:tcPr>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121" w:history="1">
              <w:r w:rsidR="00DE30F3" w:rsidRPr="00CE0830">
                <w:rPr>
                  <w:rStyle w:val="Hyperlink"/>
                  <w:rFonts w:ascii="Times New Roman" w:hAnsi="Times New Roman" w:cs="Times New Roman"/>
                  <w:sz w:val="24"/>
                  <w:szCs w:val="24"/>
                </w:rPr>
                <w:t>Click here</w:t>
              </w:r>
            </w:hyperlink>
          </w:p>
        </w:tc>
      </w:tr>
      <w:tr w:rsidR="00DE30F3" w:rsidRPr="00C005BC" w:rsidTr="00F67620">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6</w:t>
            </w:r>
          </w:p>
        </w:tc>
        <w:tc>
          <w:tcPr>
            <w:tcW w:w="7921" w:type="dxa"/>
          </w:tcPr>
          <w:p w:rsidR="00DE30F3" w:rsidRPr="0025719D"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12777">
              <w:rPr>
                <w:rFonts w:ascii="Times New Roman" w:hAnsi="Times New Roman" w:cs="Times New Roman"/>
                <w:color w:val="002060"/>
                <w:sz w:val="24"/>
              </w:rPr>
              <w:t>Government holds consultation with film industry on proposed amendments to Cinematograph Act</w:t>
            </w:r>
          </w:p>
        </w:tc>
        <w:tc>
          <w:tcPr>
            <w:tcW w:w="1338"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122" w:history="1">
              <w:r w:rsidR="00DE30F3" w:rsidRPr="00CE0830">
                <w:rPr>
                  <w:rStyle w:val="Hyperlink"/>
                  <w:rFonts w:ascii="Times New Roman" w:hAnsi="Times New Roman" w:cs="Times New Roman"/>
                  <w:sz w:val="24"/>
                  <w:szCs w:val="24"/>
                </w:rPr>
                <w:t>Click here</w:t>
              </w:r>
            </w:hyperlink>
          </w:p>
        </w:tc>
      </w:tr>
      <w:tr w:rsidR="00DE30F3" w:rsidRPr="00C005BC" w:rsidTr="00F67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7</w:t>
            </w:r>
          </w:p>
        </w:tc>
        <w:tc>
          <w:tcPr>
            <w:tcW w:w="7921" w:type="dxa"/>
          </w:tcPr>
          <w:p w:rsidR="00DE30F3" w:rsidRPr="002C766B"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45B44">
              <w:rPr>
                <w:rFonts w:ascii="Times New Roman" w:hAnsi="Times New Roman" w:cs="Times New Roman"/>
                <w:color w:val="002060"/>
                <w:sz w:val="24"/>
              </w:rPr>
              <w:t>Cabinet approves establishment of WHO Global Centre for Traditional Medicine in India</w:t>
            </w:r>
          </w:p>
        </w:tc>
        <w:tc>
          <w:tcPr>
            <w:tcW w:w="1338" w:type="dxa"/>
          </w:tcPr>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pPr>
            <w:hyperlink r:id="rId123" w:history="1">
              <w:r w:rsidR="00DE30F3" w:rsidRPr="00FB371B">
                <w:rPr>
                  <w:rStyle w:val="Hyperlink"/>
                  <w:rFonts w:ascii="Times New Roman" w:hAnsi="Times New Roman" w:cs="Times New Roman"/>
                  <w:sz w:val="24"/>
                  <w:szCs w:val="24"/>
                </w:rPr>
                <w:t>Click here</w:t>
              </w:r>
            </w:hyperlink>
          </w:p>
        </w:tc>
      </w:tr>
      <w:tr w:rsidR="00DE30F3" w:rsidRPr="00C005BC" w:rsidTr="00F67620">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8</w:t>
            </w:r>
          </w:p>
        </w:tc>
        <w:tc>
          <w:tcPr>
            <w:tcW w:w="7921" w:type="dxa"/>
          </w:tcPr>
          <w:p w:rsidR="00DE30F3" w:rsidRPr="00001391"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90EFB">
              <w:rPr>
                <w:rFonts w:ascii="Times New Roman" w:hAnsi="Times New Roman" w:cs="Times New Roman"/>
                <w:color w:val="002060"/>
                <w:sz w:val="24"/>
              </w:rPr>
              <w:t>Cabinet  approves Memorandum of Understanding signed between the Indian Council of Medical Research, India and the National Institute of Allergy and Infectious Diseases, National Institute of Health of Department of Health and Human Services, USA</w:t>
            </w:r>
          </w:p>
        </w:tc>
        <w:tc>
          <w:tcPr>
            <w:tcW w:w="1338" w:type="dxa"/>
          </w:tcPr>
          <w:p w:rsidR="00DE30F3" w:rsidRDefault="00DE30F3"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DE30F3" w:rsidRPr="006E592F" w:rsidRDefault="009A66AD" w:rsidP="00BA76A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hyperlink r:id="rId124" w:history="1">
              <w:r w:rsidR="00DE30F3" w:rsidRPr="00FB371B">
                <w:rPr>
                  <w:rStyle w:val="Hyperlink"/>
                  <w:rFonts w:ascii="Times New Roman" w:hAnsi="Times New Roman" w:cs="Times New Roman"/>
                  <w:sz w:val="24"/>
                  <w:szCs w:val="24"/>
                </w:rPr>
                <w:t>Click here</w:t>
              </w:r>
            </w:hyperlink>
          </w:p>
        </w:tc>
      </w:tr>
      <w:tr w:rsidR="00DE30F3" w:rsidRPr="00C005BC" w:rsidTr="00F67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9</w:t>
            </w:r>
          </w:p>
        </w:tc>
        <w:tc>
          <w:tcPr>
            <w:tcW w:w="7921" w:type="dxa"/>
          </w:tcPr>
          <w:p w:rsidR="00DE30F3" w:rsidRPr="0025719D" w:rsidRDefault="00DE30F3" w:rsidP="00BA76A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633FB">
              <w:rPr>
                <w:rFonts w:ascii="Times New Roman" w:hAnsi="Times New Roman" w:cs="Times New Roman"/>
                <w:color w:val="002060"/>
                <w:sz w:val="24"/>
              </w:rPr>
              <w:t>Cabinet approves Amendment of the Second Schedule to the Mines and Minerals (Development and Regulation) Act, 1957 for specifying rate of royalty in respect of certain minerals</w:t>
            </w:r>
          </w:p>
        </w:tc>
        <w:tc>
          <w:tcPr>
            <w:tcW w:w="1338" w:type="dxa"/>
          </w:tcPr>
          <w:p w:rsidR="00DE30F3" w:rsidRDefault="00DE30F3"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DE30F3" w:rsidRDefault="009A66AD" w:rsidP="00BA76A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5" w:history="1">
              <w:r w:rsidR="00DE30F3" w:rsidRPr="00FB371B">
                <w:rPr>
                  <w:rStyle w:val="Hyperlink"/>
                  <w:rFonts w:ascii="Times New Roman" w:hAnsi="Times New Roman" w:cs="Times New Roman"/>
                  <w:sz w:val="24"/>
                  <w:szCs w:val="24"/>
                </w:rPr>
                <w:t>Click here</w:t>
              </w:r>
            </w:hyperlink>
          </w:p>
        </w:tc>
      </w:tr>
      <w:tr w:rsidR="00DE30F3" w:rsidRPr="00C005BC" w:rsidTr="00F67620">
        <w:tc>
          <w:tcPr>
            <w:cnfStyle w:val="001000000000" w:firstRow="0" w:lastRow="0" w:firstColumn="1" w:lastColumn="0" w:oddVBand="0" w:evenVBand="0" w:oddHBand="0" w:evenHBand="0" w:firstRowFirstColumn="0" w:firstRowLastColumn="0" w:lastRowFirstColumn="0" w:lastRowLastColumn="0"/>
            <w:tcW w:w="551" w:type="dxa"/>
          </w:tcPr>
          <w:p w:rsidR="00DE30F3" w:rsidRDefault="00DE30F3" w:rsidP="00BA76A4">
            <w:pPr>
              <w:tabs>
                <w:tab w:val="left" w:pos="900"/>
              </w:tabs>
              <w:jc w:val="center"/>
              <w:rPr>
                <w:rFonts w:ascii="Book Antiqua" w:hAnsi="Book Antiqua"/>
                <w:color w:val="002060"/>
                <w:sz w:val="26"/>
                <w:szCs w:val="26"/>
              </w:rPr>
            </w:pPr>
            <w:r>
              <w:rPr>
                <w:rFonts w:ascii="Book Antiqua" w:hAnsi="Book Antiqua"/>
                <w:color w:val="002060"/>
                <w:sz w:val="26"/>
                <w:szCs w:val="26"/>
              </w:rPr>
              <w:t>10</w:t>
            </w:r>
          </w:p>
        </w:tc>
        <w:tc>
          <w:tcPr>
            <w:tcW w:w="7921" w:type="dxa"/>
          </w:tcPr>
          <w:p w:rsidR="00DE30F3" w:rsidRPr="0025719D" w:rsidRDefault="00DE30F3" w:rsidP="00BA76A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B0738">
              <w:rPr>
                <w:rFonts w:ascii="Times New Roman" w:hAnsi="Times New Roman" w:cs="Times New Roman"/>
                <w:color w:val="002060"/>
                <w:sz w:val="24"/>
              </w:rPr>
              <w:t>Ministry of Tourism invites final comments on draft report for setting up National Digital Tourism Mission</w:t>
            </w:r>
          </w:p>
        </w:tc>
        <w:tc>
          <w:tcPr>
            <w:tcW w:w="1338" w:type="dxa"/>
          </w:tcPr>
          <w:p w:rsidR="00DE30F3" w:rsidRDefault="009A66AD" w:rsidP="00BA76A4">
            <w:pPr>
              <w:jc w:val="center"/>
              <w:cnfStyle w:val="000000000000" w:firstRow="0" w:lastRow="0" w:firstColumn="0" w:lastColumn="0" w:oddVBand="0" w:evenVBand="0" w:oddHBand="0" w:evenHBand="0" w:firstRowFirstColumn="0" w:firstRowLastColumn="0" w:lastRowFirstColumn="0" w:lastRowLastColumn="0"/>
            </w:pPr>
            <w:hyperlink r:id="rId126" w:history="1">
              <w:r w:rsidR="00DE30F3" w:rsidRPr="00CE0830">
                <w:rPr>
                  <w:rStyle w:val="Hyperlink"/>
                  <w:rFonts w:ascii="Times New Roman" w:hAnsi="Times New Roman" w:cs="Times New Roman"/>
                  <w:sz w:val="24"/>
                  <w:szCs w:val="24"/>
                </w:rPr>
                <w:t>Click here</w:t>
              </w:r>
            </w:hyperlink>
          </w:p>
        </w:tc>
      </w:tr>
    </w:tbl>
    <w:p w:rsidR="00DE30F3" w:rsidRPr="00F67620" w:rsidRDefault="00DE30F3" w:rsidP="00DE30F3">
      <w:pPr>
        <w:tabs>
          <w:tab w:val="left" w:pos="3575"/>
        </w:tabs>
        <w:spacing w:after="0" w:line="240" w:lineRule="auto"/>
        <w:ind w:right="-46"/>
        <w:rPr>
          <w:rFonts w:ascii="Times New Roman" w:hAnsi="Times New Roman" w:cs="Times New Roman"/>
          <w:bCs/>
          <w:color w:val="002060"/>
          <w:sz w:val="10"/>
          <w:szCs w:val="24"/>
        </w:rPr>
      </w:pPr>
    </w:p>
    <w:p w:rsidR="002048C9" w:rsidRPr="00803244" w:rsidRDefault="002048C9" w:rsidP="002048C9">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rsidR="002048C9" w:rsidRPr="000F597A" w:rsidRDefault="002048C9" w:rsidP="002048C9">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w:t>
      </w:r>
      <w:r w:rsidR="00E46955">
        <w:rPr>
          <w:rFonts w:ascii="Times New Roman" w:hAnsi="Times New Roman" w:cs="Times New Roman"/>
          <w:b/>
          <w:color w:val="740000"/>
          <w:sz w:val="25"/>
          <w:szCs w:val="25"/>
        </w:rPr>
        <w:t>A</w:t>
      </w:r>
      <w:r w:rsidRPr="000F597A">
        <w:rPr>
          <w:rFonts w:ascii="Times New Roman" w:hAnsi="Times New Roman" w:cs="Times New Roman"/>
          <w:b/>
          <w:color w:val="740000"/>
          <w:sz w:val="25"/>
          <w:szCs w:val="25"/>
        </w:rPr>
        <w:t>rticle</w:t>
      </w:r>
      <w:r w:rsidR="00E46955">
        <w:rPr>
          <w:rFonts w:ascii="Times New Roman" w:hAnsi="Times New Roman" w:cs="Times New Roman"/>
          <w:b/>
          <w:color w:val="740000"/>
          <w:sz w:val="25"/>
          <w:szCs w:val="25"/>
        </w:rPr>
        <w:t xml:space="preserve"> / Compliance Tracker</w:t>
      </w:r>
      <w:r w:rsidRPr="000F597A">
        <w:rPr>
          <w:rFonts w:ascii="Times New Roman" w:hAnsi="Times New Roman" w:cs="Times New Roman"/>
          <w:b/>
          <w:color w:val="740000"/>
          <w:sz w:val="25"/>
          <w:szCs w:val="25"/>
        </w:rPr>
        <w:t xml:space="preserve"> is updated till </w:t>
      </w:r>
      <w:r w:rsidR="00865F65">
        <w:rPr>
          <w:rFonts w:ascii="Times New Roman" w:hAnsi="Times New Roman" w:cs="Times New Roman"/>
          <w:b/>
          <w:color w:val="740000"/>
          <w:sz w:val="25"/>
          <w:szCs w:val="25"/>
        </w:rPr>
        <w:t>31</w:t>
      </w:r>
      <w:r w:rsidR="00865F65" w:rsidRPr="00865F65">
        <w:rPr>
          <w:rFonts w:ascii="Times New Roman" w:hAnsi="Times New Roman" w:cs="Times New Roman"/>
          <w:b/>
          <w:color w:val="740000"/>
          <w:sz w:val="25"/>
          <w:szCs w:val="25"/>
          <w:vertAlign w:val="superscript"/>
        </w:rPr>
        <w:t>st</w:t>
      </w:r>
      <w:r w:rsidR="00865F65">
        <w:rPr>
          <w:rFonts w:ascii="Times New Roman" w:hAnsi="Times New Roman" w:cs="Times New Roman"/>
          <w:b/>
          <w:color w:val="740000"/>
          <w:sz w:val="25"/>
          <w:szCs w:val="25"/>
        </w:rPr>
        <w:t xml:space="preserve"> March</w:t>
      </w:r>
      <w:r w:rsidRPr="000F597A">
        <w:rPr>
          <w:rFonts w:ascii="Times New Roman" w:hAnsi="Times New Roman" w:cs="Times New Roman"/>
          <w:b/>
          <w:color w:val="740000"/>
          <w:sz w:val="25"/>
          <w:szCs w:val="25"/>
        </w:rPr>
        <w:t>, 2022 with all Laws / Regulations and their respective amendments.</w:t>
      </w:r>
      <w:r w:rsidRPr="000F597A">
        <w:rPr>
          <w:rFonts w:ascii="Times New Roman" w:hAnsi="Times New Roman" w:cs="Times New Roman"/>
          <w:b/>
          <w:color w:val="740000"/>
          <w:sz w:val="25"/>
          <w:szCs w:val="25"/>
        </w:rPr>
        <w:tab/>
      </w:r>
    </w:p>
    <w:p w:rsidR="002048C9" w:rsidRPr="00803244" w:rsidRDefault="002048C9" w:rsidP="002048C9">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rsidR="002048C9" w:rsidRPr="002048C9" w:rsidRDefault="002048C9" w:rsidP="008C25DE">
      <w:pPr>
        <w:tabs>
          <w:tab w:val="left" w:pos="3575"/>
        </w:tabs>
        <w:spacing w:after="0" w:line="240" w:lineRule="auto"/>
        <w:ind w:right="-46"/>
        <w:jc w:val="both"/>
        <w:rPr>
          <w:rFonts w:ascii="Times New Roman" w:hAnsi="Times New Roman" w:cs="Times New Roman"/>
          <w:b/>
          <w:color w:val="002060"/>
          <w:sz w:val="10"/>
          <w:szCs w:val="24"/>
        </w:rPr>
      </w:pPr>
    </w:p>
    <w:p w:rsidR="00D530A3" w:rsidRPr="00CD74FF" w:rsidRDefault="00D530A3" w:rsidP="007E0EBF">
      <w:pPr>
        <w:tabs>
          <w:tab w:val="left" w:pos="3575"/>
        </w:tabs>
        <w:spacing w:after="0" w:line="240" w:lineRule="auto"/>
        <w:ind w:right="-46"/>
        <w:jc w:val="both"/>
        <w:rPr>
          <w:rFonts w:ascii="Times New Roman" w:hAnsi="Times New Roman" w:cs="Times New Roman"/>
          <w:b/>
          <w:i/>
          <w:color w:val="C00000"/>
          <w:sz w:val="6"/>
          <w:szCs w:val="24"/>
          <w:u w:val="single"/>
        </w:rPr>
      </w:pPr>
    </w:p>
    <w:p w:rsidR="005C5AFB" w:rsidRPr="002048C9" w:rsidRDefault="005C5AFB" w:rsidP="005C5AFB">
      <w:pPr>
        <w:tabs>
          <w:tab w:val="left" w:pos="3575"/>
        </w:tabs>
        <w:spacing w:after="0" w:line="240" w:lineRule="auto"/>
        <w:ind w:right="-46"/>
        <w:jc w:val="both"/>
        <w:rPr>
          <w:rFonts w:ascii="Times New Roman" w:hAnsi="Times New Roman" w:cs="Times New Roman"/>
          <w:i/>
          <w:color w:val="002060"/>
          <w:sz w:val="16"/>
          <w:szCs w:val="24"/>
        </w:rPr>
      </w:pPr>
      <w:r w:rsidRPr="002048C9">
        <w:rPr>
          <w:rFonts w:ascii="Times New Roman" w:hAnsi="Times New Roman" w:cs="Times New Roman"/>
          <w:b/>
          <w:i/>
          <w:color w:val="C00000"/>
          <w:sz w:val="30"/>
          <w:szCs w:val="24"/>
          <w:u w:val="single"/>
        </w:rPr>
        <w:t>Disclaimer:</w:t>
      </w:r>
      <w:r w:rsidRPr="002048C9">
        <w:rPr>
          <w:rFonts w:ascii="Times New Roman" w:hAnsi="Times New Roman" w:cs="Times New Roman"/>
          <w:b/>
          <w:i/>
          <w:color w:val="C00000"/>
          <w:sz w:val="26"/>
          <w:szCs w:val="24"/>
        </w:rPr>
        <w:t xml:space="preserve"> </w:t>
      </w:r>
      <w:r w:rsidRPr="002048C9">
        <w:rPr>
          <w:rFonts w:ascii="Times New Roman" w:hAnsi="Times New Roman" w:cs="Times New Roman"/>
          <w:i/>
          <w:color w:val="002060"/>
          <w:sz w:val="24"/>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rsidR="005C5AFB" w:rsidRPr="002048C9" w:rsidRDefault="005C5AFB" w:rsidP="005C5AFB">
      <w:pPr>
        <w:tabs>
          <w:tab w:val="left" w:pos="3575"/>
        </w:tabs>
        <w:spacing w:after="0" w:line="240" w:lineRule="auto"/>
        <w:ind w:right="-46"/>
        <w:jc w:val="both"/>
        <w:rPr>
          <w:rFonts w:ascii="Times New Roman" w:hAnsi="Times New Roman" w:cs="Times New Roman"/>
          <w:i/>
          <w:color w:val="002060"/>
          <w:sz w:val="12"/>
          <w:szCs w:val="24"/>
        </w:rPr>
      </w:pPr>
    </w:p>
    <w:p w:rsidR="005C5AFB" w:rsidRPr="00D52959" w:rsidRDefault="005C5AFB" w:rsidP="005C5AFB">
      <w:pPr>
        <w:tabs>
          <w:tab w:val="left" w:pos="3575"/>
        </w:tabs>
        <w:spacing w:after="0" w:line="240" w:lineRule="auto"/>
        <w:ind w:right="-46"/>
        <w:jc w:val="both"/>
        <w:rPr>
          <w:rFonts w:ascii="Times New Roman" w:hAnsi="Times New Roman" w:cs="Times New Roman"/>
          <w:b/>
          <w:i/>
          <w:color w:val="002060"/>
          <w:sz w:val="24"/>
          <w:szCs w:val="24"/>
        </w:rPr>
      </w:pPr>
      <w:r w:rsidRPr="002048C9">
        <w:rPr>
          <w:rFonts w:ascii="Times New Roman" w:hAnsi="Times New Roman" w:cs="Times New Roman"/>
          <w:b/>
          <w:i/>
          <w:color w:val="002060"/>
          <w:sz w:val="26"/>
          <w:szCs w:val="24"/>
        </w:rPr>
        <w:t xml:space="preserve">Feel free to share your suggestions / opinions at </w:t>
      </w:r>
      <w:hyperlink r:id="rId127" w:history="1">
        <w:r w:rsidRPr="002048C9">
          <w:rPr>
            <w:rStyle w:val="Hyperlink"/>
            <w:rFonts w:ascii="Times New Roman" w:hAnsi="Times New Roman" w:cs="Times New Roman"/>
            <w:b/>
            <w:i/>
            <w:sz w:val="26"/>
            <w:szCs w:val="24"/>
          </w:rPr>
          <w:t>cslalitrajput@gmail.com</w:t>
        </w:r>
      </w:hyperlink>
      <w:r w:rsidRPr="002048C9">
        <w:rPr>
          <w:rFonts w:ascii="Times New Roman" w:hAnsi="Times New Roman" w:cs="Times New Roman"/>
          <w:b/>
          <w:i/>
          <w:color w:val="002060"/>
          <w:sz w:val="26"/>
          <w:szCs w:val="24"/>
        </w:rPr>
        <w:t xml:space="preserve"> </w:t>
      </w:r>
    </w:p>
    <w:p w:rsidR="007E0EBF" w:rsidRPr="00227907" w:rsidRDefault="007E0EBF" w:rsidP="007E0EBF">
      <w:pPr>
        <w:tabs>
          <w:tab w:val="left" w:pos="3575"/>
        </w:tabs>
        <w:spacing w:after="0" w:line="240" w:lineRule="auto"/>
        <w:ind w:right="-46"/>
        <w:jc w:val="both"/>
        <w:rPr>
          <w:rFonts w:ascii="Times New Roman" w:hAnsi="Times New Roman" w:cs="Times New Roman"/>
          <w:b/>
          <w:i/>
          <w:color w:val="002060"/>
          <w:sz w:val="24"/>
          <w:szCs w:val="24"/>
        </w:rPr>
      </w:pPr>
    </w:p>
    <w:p w:rsidR="007E0EBF" w:rsidRPr="00EA06AB" w:rsidRDefault="007E0EBF" w:rsidP="007E0EBF">
      <w:pPr>
        <w:tabs>
          <w:tab w:val="left" w:pos="3575"/>
        </w:tabs>
        <w:spacing w:after="0" w:line="240" w:lineRule="auto"/>
        <w:ind w:right="-46"/>
        <w:jc w:val="both"/>
        <w:rPr>
          <w:rFonts w:ascii="Times New Roman" w:hAnsi="Times New Roman" w:cs="Times New Roman"/>
          <w:b/>
          <w:color w:val="002060"/>
          <w:sz w:val="24"/>
          <w:szCs w:val="24"/>
        </w:rPr>
      </w:pPr>
    </w:p>
    <w:p w:rsidR="00CB0199" w:rsidRPr="0012720F" w:rsidRDefault="009A66AD" w:rsidP="007E0EBF">
      <w:pPr>
        <w:tabs>
          <w:tab w:val="left" w:pos="3575"/>
        </w:tabs>
        <w:spacing w:after="0" w:line="240" w:lineRule="auto"/>
        <w:ind w:right="-46"/>
        <w:jc w:val="both"/>
        <w:rPr>
          <w:rFonts w:ascii="Times New Roman" w:hAnsi="Times New Roman" w:cs="Times New Roman"/>
          <w:b/>
          <w:color w:val="002060"/>
          <w:szCs w:val="24"/>
        </w:rPr>
      </w:pPr>
      <w:r>
        <w:rPr>
          <w:rFonts w:ascii="Times New Roman" w:hAnsi="Times New Roman" w:cs="Times New Roman"/>
          <w:b/>
          <w:noProof/>
          <w:color w:val="002060"/>
          <w:sz w:val="24"/>
          <w:szCs w:val="24"/>
          <w:lang w:eastAsia="en-IN"/>
        </w:rPr>
        <w:pict>
          <v:shapetype id="_x0000_t202" coordsize="21600,21600" o:spt="202" path="m,l,21600r21600,l21600,xe">
            <v:stroke joinstyle="miter"/>
            <v:path gradientshapeok="t" o:connecttype="rect"/>
          </v:shapetype>
          <v:shape id="_x0000_s1029" type="#_x0000_t202" style="position:absolute;left:0;text-align:left;margin-left:14.05pt;margin-top:181.3pt;width:423.95pt;height:78.75pt;z-index:251661312" filled="f" stroked="f">
            <v:textbox style="mso-next-textbox:#_x0000_s1029">
              <w:txbxContent>
                <w:p w:rsidR="00BA76A4" w:rsidRPr="004E469E" w:rsidRDefault="00BA76A4" w:rsidP="004E469E">
                  <w:pPr>
                    <w:rPr>
                      <w:rFonts w:ascii="Bookman Old Style" w:hAnsi="Bookman Old Style"/>
                      <w:b/>
                      <w:i/>
                      <w:color w:val="FFFF00"/>
                      <w:sz w:val="24"/>
                      <w:szCs w:val="23"/>
                    </w:rPr>
                  </w:pPr>
                  <w:r w:rsidRPr="004E469E">
                    <w:rPr>
                      <w:rFonts w:ascii="Bookman Old Style" w:hAnsi="Bookman Old Style"/>
                      <w:b/>
                      <w:i/>
                      <w:color w:val="FFFF00"/>
                      <w:sz w:val="23"/>
                      <w:szCs w:val="23"/>
                    </w:rPr>
                    <w:t xml:space="preserve"> “</w:t>
                  </w:r>
                  <w:r w:rsidR="004E469E" w:rsidRPr="004E469E">
                    <w:rPr>
                      <w:rFonts w:ascii="Bookman Old Style" w:hAnsi="Bookman Old Style"/>
                      <w:b/>
                      <w:i/>
                      <w:color w:val="FFFF00"/>
                      <w:sz w:val="23"/>
                      <w:szCs w:val="23"/>
                    </w:rPr>
                    <w:t>In the journey of an entrepreneur, the most important thing is self-belief and the ability to convert that belief into reality.</w:t>
                  </w:r>
                  <w:r w:rsidRPr="004E469E">
                    <w:rPr>
                      <w:rFonts w:ascii="Bookman Old Style" w:hAnsi="Bookman Old Style"/>
                      <w:b/>
                      <w:i/>
                      <w:color w:val="FFFF00"/>
                      <w:sz w:val="23"/>
                      <w:szCs w:val="23"/>
                    </w:rPr>
                    <w:t xml:space="preserve">”   </w:t>
                  </w:r>
                  <w:r w:rsidRPr="004E469E">
                    <w:rPr>
                      <w:rFonts w:ascii="Bookman Old Style" w:hAnsi="Bookman Old Style"/>
                      <w:b/>
                      <w:i/>
                      <w:color w:val="FFFF00"/>
                      <w:sz w:val="23"/>
                      <w:szCs w:val="23"/>
                    </w:rPr>
                    <w:tab/>
                    <w:t xml:space="preserve">        </w:t>
                  </w:r>
                  <w:r w:rsidRPr="004E469E">
                    <w:rPr>
                      <w:rFonts w:ascii="Bookman Old Style" w:hAnsi="Bookman Old Style"/>
                      <w:b/>
                      <w:i/>
                      <w:color w:val="C00000"/>
                      <w:sz w:val="23"/>
                      <w:szCs w:val="23"/>
                    </w:rPr>
                    <w:tab/>
                  </w:r>
                  <w:r w:rsidRPr="004E469E">
                    <w:rPr>
                      <w:rFonts w:ascii="Bookman Old Style" w:hAnsi="Bookman Old Style"/>
                      <w:b/>
                      <w:i/>
                      <w:color w:val="C00000"/>
                      <w:sz w:val="23"/>
                      <w:szCs w:val="23"/>
                    </w:rPr>
                    <w:tab/>
                    <w:t xml:space="preserve">            </w:t>
                  </w:r>
                  <w:r w:rsidR="004E469E" w:rsidRPr="004E469E">
                    <w:rPr>
                      <w:rFonts w:ascii="Bookman Old Style" w:hAnsi="Bookman Old Style"/>
                      <w:b/>
                      <w:i/>
                      <w:color w:val="C00000"/>
                      <w:sz w:val="23"/>
                      <w:szCs w:val="23"/>
                    </w:rPr>
                    <w:t xml:space="preserve">                                     </w:t>
                  </w:r>
                  <w:r w:rsidRPr="004E469E">
                    <w:rPr>
                      <w:rFonts w:ascii="Bookman Old Style" w:hAnsi="Bookman Old Style" w:cs="Times New Roman"/>
                      <w:b/>
                      <w:i/>
                      <w:color w:val="00B0F0"/>
                      <w:sz w:val="24"/>
                      <w:szCs w:val="23"/>
                    </w:rPr>
                    <w:t>―</w:t>
                  </w:r>
                  <w:r w:rsidRPr="004E469E">
                    <w:rPr>
                      <w:rFonts w:ascii="Bookman Old Style" w:hAnsi="Bookman Old Style"/>
                      <w:b/>
                      <w:i/>
                      <w:color w:val="00B0F0"/>
                      <w:sz w:val="24"/>
                      <w:szCs w:val="23"/>
                    </w:rPr>
                    <w:t xml:space="preserve"> </w:t>
                  </w:r>
                  <w:r w:rsidR="004E469E" w:rsidRPr="004E469E">
                    <w:rPr>
                      <w:rFonts w:ascii="Bookman Old Style" w:hAnsi="Bookman Old Style"/>
                      <w:b/>
                      <w:i/>
                      <w:color w:val="00B0F0"/>
                      <w:sz w:val="24"/>
                      <w:szCs w:val="23"/>
                    </w:rPr>
                    <w:t xml:space="preserve">Mukesh </w:t>
                  </w:r>
                  <w:proofErr w:type="spellStart"/>
                  <w:r w:rsidR="004E469E" w:rsidRPr="004E469E">
                    <w:rPr>
                      <w:rFonts w:ascii="Bookman Old Style" w:hAnsi="Bookman Old Style"/>
                      <w:b/>
                      <w:i/>
                      <w:color w:val="00B0F0"/>
                      <w:sz w:val="24"/>
                      <w:szCs w:val="23"/>
                    </w:rPr>
                    <w:t>Ambani</w:t>
                  </w:r>
                  <w:proofErr w:type="spellEnd"/>
                </w:p>
              </w:txbxContent>
            </v:textbox>
          </v:shape>
        </w:pict>
      </w:r>
    </w:p>
    <w:sectPr w:rsidR="00CB0199" w:rsidRPr="0012720F" w:rsidSect="00093F67">
      <w:headerReference w:type="even" r:id="rId128"/>
      <w:headerReference w:type="default" r:id="rId129"/>
      <w:footerReference w:type="default" r:id="rId130"/>
      <w:headerReference w:type="first" r:id="rId131"/>
      <w:pgSz w:w="11906" w:h="16838"/>
      <w:pgMar w:top="-978" w:right="1440" w:bottom="851" w:left="1440" w:header="993"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6AD" w:rsidRDefault="009A66AD" w:rsidP="00250227">
      <w:pPr>
        <w:spacing w:after="0" w:line="240" w:lineRule="auto"/>
      </w:pPr>
      <w:r>
        <w:separator/>
      </w:r>
    </w:p>
  </w:endnote>
  <w:endnote w:type="continuationSeparator" w:id="0">
    <w:p w:rsidR="009A66AD" w:rsidRDefault="009A66AD"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A4" w:rsidRPr="00A917A8" w:rsidRDefault="00BA76A4" w:rsidP="008F23D3">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8802581290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E05DB8">
      <w:rPr>
        <w:rFonts w:ascii="Bodoni MT" w:hAnsi="Bodoni MT"/>
        <w:noProof/>
        <w:sz w:val="24"/>
      </w:rPr>
      <w:t>21</w:t>
    </w:r>
    <w:r w:rsidRPr="00A917A8">
      <w:rPr>
        <w:rFonts w:ascii="Bodoni MT" w:hAnsi="Bodoni MT"/>
        <w:sz w:val="24"/>
      </w:rPr>
      <w:fldChar w:fldCharType="end"/>
    </w:r>
  </w:p>
  <w:p w:rsidR="00BA76A4" w:rsidRPr="00F70D0E" w:rsidRDefault="00BA76A4" w:rsidP="008F2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6AD" w:rsidRDefault="009A66AD" w:rsidP="00250227">
      <w:pPr>
        <w:spacing w:after="0" w:line="240" w:lineRule="auto"/>
      </w:pPr>
      <w:r>
        <w:separator/>
      </w:r>
    </w:p>
  </w:footnote>
  <w:footnote w:type="continuationSeparator" w:id="0">
    <w:p w:rsidR="009A66AD" w:rsidRDefault="009A66AD" w:rsidP="0025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A4" w:rsidRDefault="009A66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3" o:spid="_x0000_s2053" type="#_x0000_t136" style="position:absolute;margin-left:0;margin-top:0;width:596.45pt;height:39.75pt;rotation:315;z-index:-251652096;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A4" w:rsidRDefault="009A66AD" w:rsidP="008F23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4" o:spid="_x0000_s2054" type="#_x0000_t136" style="position:absolute;margin-left:0;margin-top:0;width:596.45pt;height:39.75pt;rotation:315;z-index:-251650048;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p w:rsidR="00BA76A4" w:rsidRDefault="00BA76A4" w:rsidP="008F23D3">
    <w:pPr>
      <w:pStyle w:val="Header"/>
    </w:pPr>
  </w:p>
  <w:p w:rsidR="00BA76A4" w:rsidRDefault="00BA76A4" w:rsidP="008F23D3">
    <w:pPr>
      <w:pStyle w:val="Header"/>
    </w:pPr>
  </w:p>
  <w:p w:rsidR="00BA76A4" w:rsidRDefault="00BA76A4" w:rsidP="008F23D3">
    <w:pPr>
      <w:pStyle w:val="Header"/>
    </w:pPr>
  </w:p>
  <w:p w:rsidR="00BA76A4" w:rsidRDefault="00BA76A4" w:rsidP="008F23D3">
    <w:pPr>
      <w:pStyle w:val="Header"/>
    </w:pPr>
  </w:p>
  <w:p w:rsidR="00BA76A4" w:rsidRDefault="00BA76A4" w:rsidP="008F23D3">
    <w:pPr>
      <w:pStyle w:val="Header"/>
    </w:pPr>
  </w:p>
  <w:p w:rsidR="00BA76A4" w:rsidRDefault="00BA76A4" w:rsidP="008F23D3">
    <w:pPr>
      <w:pStyle w:val="Header"/>
    </w:pPr>
  </w:p>
  <w:p w:rsidR="00BA76A4" w:rsidRDefault="00BA76A4" w:rsidP="008F2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A4" w:rsidRDefault="009A66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22062" o:spid="_x0000_s2052" type="#_x0000_t136" style="position:absolute;margin-left:0;margin-top:0;width:596.45pt;height:39.75pt;rotation:315;z-index:-251654144;mso-position-horizontal:center;mso-position-horizontal-relative:margin;mso-position-vertical:center;mso-position-vertical-relative:margin" o:allowincell="f" fillcolor="#a5a5a5 [2092]" stroked="f">
          <v:textpath style="font-family:&quot;times&quot;;font-size:1pt" string="CS Lalit Rajput, +91880258129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5pt;height:10.95pt" o:bullet="t">
        <v:imagedata r:id="rId1" o:title="mso455D"/>
      </v:shape>
    </w:pict>
  </w:numPicBullet>
  <w:abstractNum w:abstractNumId="0" w15:restartNumberingAfterBreak="0">
    <w:nsid w:val="09FB0EBB"/>
    <w:multiLevelType w:val="hybridMultilevel"/>
    <w:tmpl w:val="DA8E0200"/>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35D43"/>
    <w:multiLevelType w:val="hybridMultilevel"/>
    <w:tmpl w:val="4C688184"/>
    <w:lvl w:ilvl="0" w:tplc="04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FC5267"/>
    <w:multiLevelType w:val="hybridMultilevel"/>
    <w:tmpl w:val="E5C43202"/>
    <w:lvl w:ilvl="0" w:tplc="40090017">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7288"/>
    <w:multiLevelType w:val="hybridMultilevel"/>
    <w:tmpl w:val="41A6E1D2"/>
    <w:lvl w:ilvl="0" w:tplc="04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6B3536"/>
    <w:multiLevelType w:val="hybridMultilevel"/>
    <w:tmpl w:val="7426419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95E7B"/>
    <w:multiLevelType w:val="hybridMultilevel"/>
    <w:tmpl w:val="A948DC4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52BB8"/>
    <w:multiLevelType w:val="hybridMultilevel"/>
    <w:tmpl w:val="CF88365C"/>
    <w:lvl w:ilvl="0" w:tplc="4009000B">
      <w:start w:val="1"/>
      <w:numFmt w:val="bullet"/>
      <w:lvlText w:val=""/>
      <w:lvlJc w:val="left"/>
      <w:pPr>
        <w:ind w:left="720" w:hanging="360"/>
      </w:pPr>
      <w:rPr>
        <w:rFonts w:ascii="Wingdings" w:hAnsi="Wingdings" w:hint="default"/>
      </w:rPr>
    </w:lvl>
    <w:lvl w:ilvl="1" w:tplc="CCBA9FEC">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76B3A"/>
    <w:multiLevelType w:val="hybridMultilevel"/>
    <w:tmpl w:val="D2D27392"/>
    <w:lvl w:ilvl="0" w:tplc="40090017">
      <w:start w:val="1"/>
      <w:numFmt w:val="lowerLetter"/>
      <w:lvlText w:val="%1)"/>
      <w:lvlJc w:val="left"/>
      <w:pPr>
        <w:ind w:left="653" w:hanging="360"/>
      </w:pPr>
    </w:lvl>
    <w:lvl w:ilvl="1" w:tplc="40090019" w:tentative="1">
      <w:start w:val="1"/>
      <w:numFmt w:val="lowerLetter"/>
      <w:lvlText w:val="%2."/>
      <w:lvlJc w:val="left"/>
      <w:pPr>
        <w:ind w:left="1373" w:hanging="360"/>
      </w:pPr>
    </w:lvl>
    <w:lvl w:ilvl="2" w:tplc="4009001B" w:tentative="1">
      <w:start w:val="1"/>
      <w:numFmt w:val="lowerRoman"/>
      <w:lvlText w:val="%3."/>
      <w:lvlJc w:val="right"/>
      <w:pPr>
        <w:ind w:left="2093" w:hanging="180"/>
      </w:pPr>
    </w:lvl>
    <w:lvl w:ilvl="3" w:tplc="4009000F" w:tentative="1">
      <w:start w:val="1"/>
      <w:numFmt w:val="decimal"/>
      <w:lvlText w:val="%4."/>
      <w:lvlJc w:val="left"/>
      <w:pPr>
        <w:ind w:left="2813" w:hanging="360"/>
      </w:pPr>
    </w:lvl>
    <w:lvl w:ilvl="4" w:tplc="40090019" w:tentative="1">
      <w:start w:val="1"/>
      <w:numFmt w:val="lowerLetter"/>
      <w:lvlText w:val="%5."/>
      <w:lvlJc w:val="left"/>
      <w:pPr>
        <w:ind w:left="3533" w:hanging="360"/>
      </w:pPr>
    </w:lvl>
    <w:lvl w:ilvl="5" w:tplc="4009001B" w:tentative="1">
      <w:start w:val="1"/>
      <w:numFmt w:val="lowerRoman"/>
      <w:lvlText w:val="%6."/>
      <w:lvlJc w:val="right"/>
      <w:pPr>
        <w:ind w:left="4253" w:hanging="180"/>
      </w:pPr>
    </w:lvl>
    <w:lvl w:ilvl="6" w:tplc="4009000F" w:tentative="1">
      <w:start w:val="1"/>
      <w:numFmt w:val="decimal"/>
      <w:lvlText w:val="%7."/>
      <w:lvlJc w:val="left"/>
      <w:pPr>
        <w:ind w:left="4973" w:hanging="360"/>
      </w:pPr>
    </w:lvl>
    <w:lvl w:ilvl="7" w:tplc="40090019" w:tentative="1">
      <w:start w:val="1"/>
      <w:numFmt w:val="lowerLetter"/>
      <w:lvlText w:val="%8."/>
      <w:lvlJc w:val="left"/>
      <w:pPr>
        <w:ind w:left="5693" w:hanging="360"/>
      </w:pPr>
    </w:lvl>
    <w:lvl w:ilvl="8" w:tplc="4009001B" w:tentative="1">
      <w:start w:val="1"/>
      <w:numFmt w:val="lowerRoman"/>
      <w:lvlText w:val="%9."/>
      <w:lvlJc w:val="right"/>
      <w:pPr>
        <w:ind w:left="6413" w:hanging="180"/>
      </w:pPr>
    </w:lvl>
  </w:abstractNum>
  <w:abstractNum w:abstractNumId="20"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CA2217"/>
    <w:multiLevelType w:val="hybridMultilevel"/>
    <w:tmpl w:val="B49C4C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
  </w:num>
  <w:num w:numId="4">
    <w:abstractNumId w:val="6"/>
  </w:num>
  <w:num w:numId="5">
    <w:abstractNumId w:val="14"/>
  </w:num>
  <w:num w:numId="6">
    <w:abstractNumId w:val="16"/>
  </w:num>
  <w:num w:numId="7">
    <w:abstractNumId w:val="4"/>
  </w:num>
  <w:num w:numId="8">
    <w:abstractNumId w:val="11"/>
  </w:num>
  <w:num w:numId="9">
    <w:abstractNumId w:val="5"/>
  </w:num>
  <w:num w:numId="10">
    <w:abstractNumId w:val="7"/>
  </w:num>
  <w:num w:numId="11">
    <w:abstractNumId w:val="22"/>
  </w:num>
  <w:num w:numId="12">
    <w:abstractNumId w:val="10"/>
  </w:num>
  <w:num w:numId="13">
    <w:abstractNumId w:val="8"/>
  </w:num>
  <w:num w:numId="14">
    <w:abstractNumId w:val="15"/>
  </w:num>
  <w:num w:numId="15">
    <w:abstractNumId w:val="20"/>
  </w:num>
  <w:num w:numId="16">
    <w:abstractNumId w:val="23"/>
  </w:num>
  <w:num w:numId="17">
    <w:abstractNumId w:val="0"/>
  </w:num>
  <w:num w:numId="18">
    <w:abstractNumId w:val="9"/>
  </w:num>
  <w:num w:numId="19">
    <w:abstractNumId w:val="19"/>
  </w:num>
  <w:num w:numId="20">
    <w:abstractNumId w:val="1"/>
  </w:num>
  <w:num w:numId="21">
    <w:abstractNumId w:val="17"/>
  </w:num>
  <w:num w:numId="22">
    <w:abstractNumId w:val="2"/>
  </w:num>
  <w:num w:numId="23">
    <w:abstractNumId w:val="21"/>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09B"/>
    <w:rsid w:val="000071D4"/>
    <w:rsid w:val="00007AEA"/>
    <w:rsid w:val="00007FDD"/>
    <w:rsid w:val="0001066D"/>
    <w:rsid w:val="00010C6A"/>
    <w:rsid w:val="00010D0C"/>
    <w:rsid w:val="00011156"/>
    <w:rsid w:val="00011699"/>
    <w:rsid w:val="00011D0B"/>
    <w:rsid w:val="00011D86"/>
    <w:rsid w:val="0001241B"/>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2CDA"/>
    <w:rsid w:val="00023461"/>
    <w:rsid w:val="0002395A"/>
    <w:rsid w:val="00024493"/>
    <w:rsid w:val="00025950"/>
    <w:rsid w:val="0002621A"/>
    <w:rsid w:val="000262BC"/>
    <w:rsid w:val="00026345"/>
    <w:rsid w:val="0002651B"/>
    <w:rsid w:val="00026EFD"/>
    <w:rsid w:val="00027185"/>
    <w:rsid w:val="00031AC7"/>
    <w:rsid w:val="00031B52"/>
    <w:rsid w:val="0003264A"/>
    <w:rsid w:val="000340AD"/>
    <w:rsid w:val="000361A5"/>
    <w:rsid w:val="00040EF4"/>
    <w:rsid w:val="00041AB5"/>
    <w:rsid w:val="00042840"/>
    <w:rsid w:val="00043386"/>
    <w:rsid w:val="000436EB"/>
    <w:rsid w:val="00043707"/>
    <w:rsid w:val="00043970"/>
    <w:rsid w:val="000439EC"/>
    <w:rsid w:val="000444FE"/>
    <w:rsid w:val="00044D15"/>
    <w:rsid w:val="00045434"/>
    <w:rsid w:val="00045462"/>
    <w:rsid w:val="00045C5C"/>
    <w:rsid w:val="00045EA8"/>
    <w:rsid w:val="00047FB8"/>
    <w:rsid w:val="0005021E"/>
    <w:rsid w:val="000502A1"/>
    <w:rsid w:val="000509BF"/>
    <w:rsid w:val="00050ABF"/>
    <w:rsid w:val="0005188B"/>
    <w:rsid w:val="00051D25"/>
    <w:rsid w:val="00052512"/>
    <w:rsid w:val="00053094"/>
    <w:rsid w:val="000533AE"/>
    <w:rsid w:val="0005352A"/>
    <w:rsid w:val="00053586"/>
    <w:rsid w:val="000542A6"/>
    <w:rsid w:val="000546C4"/>
    <w:rsid w:val="00055459"/>
    <w:rsid w:val="0005569B"/>
    <w:rsid w:val="00057021"/>
    <w:rsid w:val="000570D4"/>
    <w:rsid w:val="000579A9"/>
    <w:rsid w:val="00057FFE"/>
    <w:rsid w:val="000604C0"/>
    <w:rsid w:val="00060732"/>
    <w:rsid w:val="0006078D"/>
    <w:rsid w:val="00061B8F"/>
    <w:rsid w:val="0006236E"/>
    <w:rsid w:val="00063412"/>
    <w:rsid w:val="00063684"/>
    <w:rsid w:val="00064416"/>
    <w:rsid w:val="000644A6"/>
    <w:rsid w:val="00065695"/>
    <w:rsid w:val="00065D91"/>
    <w:rsid w:val="00067DFE"/>
    <w:rsid w:val="00070AD1"/>
    <w:rsid w:val="00071457"/>
    <w:rsid w:val="0007176B"/>
    <w:rsid w:val="00073C67"/>
    <w:rsid w:val="000742A7"/>
    <w:rsid w:val="000757BE"/>
    <w:rsid w:val="0007641B"/>
    <w:rsid w:val="00076E02"/>
    <w:rsid w:val="00076F7B"/>
    <w:rsid w:val="000801FE"/>
    <w:rsid w:val="00080725"/>
    <w:rsid w:val="0008096B"/>
    <w:rsid w:val="00080D41"/>
    <w:rsid w:val="00081A4D"/>
    <w:rsid w:val="00082589"/>
    <w:rsid w:val="00083597"/>
    <w:rsid w:val="0008364F"/>
    <w:rsid w:val="00083AE2"/>
    <w:rsid w:val="000847B1"/>
    <w:rsid w:val="0008491D"/>
    <w:rsid w:val="00084930"/>
    <w:rsid w:val="000858E9"/>
    <w:rsid w:val="00086A47"/>
    <w:rsid w:val="00086A79"/>
    <w:rsid w:val="00086C1B"/>
    <w:rsid w:val="00087EF4"/>
    <w:rsid w:val="00090025"/>
    <w:rsid w:val="00090B46"/>
    <w:rsid w:val="00090F3A"/>
    <w:rsid w:val="00090FA5"/>
    <w:rsid w:val="0009113D"/>
    <w:rsid w:val="000916A2"/>
    <w:rsid w:val="0009187C"/>
    <w:rsid w:val="00091E9D"/>
    <w:rsid w:val="00092DA3"/>
    <w:rsid w:val="00092F21"/>
    <w:rsid w:val="0009329F"/>
    <w:rsid w:val="000934C0"/>
    <w:rsid w:val="00093E3B"/>
    <w:rsid w:val="00093F67"/>
    <w:rsid w:val="000944BA"/>
    <w:rsid w:val="00094833"/>
    <w:rsid w:val="00094947"/>
    <w:rsid w:val="00095022"/>
    <w:rsid w:val="0009506C"/>
    <w:rsid w:val="00096156"/>
    <w:rsid w:val="00096B0D"/>
    <w:rsid w:val="000971F9"/>
    <w:rsid w:val="000A0363"/>
    <w:rsid w:val="000A0E4B"/>
    <w:rsid w:val="000A0F1C"/>
    <w:rsid w:val="000A15CF"/>
    <w:rsid w:val="000A1DF6"/>
    <w:rsid w:val="000A3FC3"/>
    <w:rsid w:val="000A449B"/>
    <w:rsid w:val="000A44D2"/>
    <w:rsid w:val="000A5612"/>
    <w:rsid w:val="000A67CA"/>
    <w:rsid w:val="000A698D"/>
    <w:rsid w:val="000A762F"/>
    <w:rsid w:val="000B081B"/>
    <w:rsid w:val="000B08E3"/>
    <w:rsid w:val="000B09AE"/>
    <w:rsid w:val="000B0A66"/>
    <w:rsid w:val="000B113E"/>
    <w:rsid w:val="000B1209"/>
    <w:rsid w:val="000B13A8"/>
    <w:rsid w:val="000B1643"/>
    <w:rsid w:val="000B1763"/>
    <w:rsid w:val="000B1B6E"/>
    <w:rsid w:val="000B26F6"/>
    <w:rsid w:val="000B2C31"/>
    <w:rsid w:val="000B3632"/>
    <w:rsid w:val="000B395F"/>
    <w:rsid w:val="000B3C7B"/>
    <w:rsid w:val="000B4889"/>
    <w:rsid w:val="000B4D1B"/>
    <w:rsid w:val="000B4D49"/>
    <w:rsid w:val="000B4DD8"/>
    <w:rsid w:val="000B6EF4"/>
    <w:rsid w:val="000B792D"/>
    <w:rsid w:val="000B7A2B"/>
    <w:rsid w:val="000C036E"/>
    <w:rsid w:val="000C0D42"/>
    <w:rsid w:val="000C1C99"/>
    <w:rsid w:val="000C2A4C"/>
    <w:rsid w:val="000C36A9"/>
    <w:rsid w:val="000C48EB"/>
    <w:rsid w:val="000C4FB4"/>
    <w:rsid w:val="000C5239"/>
    <w:rsid w:val="000C5773"/>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822"/>
    <w:rsid w:val="000D2A15"/>
    <w:rsid w:val="000D329C"/>
    <w:rsid w:val="000D4006"/>
    <w:rsid w:val="000D4B0A"/>
    <w:rsid w:val="000D5C49"/>
    <w:rsid w:val="000D5F38"/>
    <w:rsid w:val="000D6D43"/>
    <w:rsid w:val="000D6E81"/>
    <w:rsid w:val="000D7552"/>
    <w:rsid w:val="000D7DE4"/>
    <w:rsid w:val="000E0330"/>
    <w:rsid w:val="000E0786"/>
    <w:rsid w:val="000E084E"/>
    <w:rsid w:val="000E13C9"/>
    <w:rsid w:val="000E2B3F"/>
    <w:rsid w:val="000E2D46"/>
    <w:rsid w:val="000E3635"/>
    <w:rsid w:val="000E3803"/>
    <w:rsid w:val="000E3943"/>
    <w:rsid w:val="000E3D15"/>
    <w:rsid w:val="000E3D45"/>
    <w:rsid w:val="000E3EC9"/>
    <w:rsid w:val="000E4071"/>
    <w:rsid w:val="000E4EB9"/>
    <w:rsid w:val="000E5EA9"/>
    <w:rsid w:val="000E6D10"/>
    <w:rsid w:val="000E716A"/>
    <w:rsid w:val="000E71AC"/>
    <w:rsid w:val="000E7462"/>
    <w:rsid w:val="000E785B"/>
    <w:rsid w:val="000E7C30"/>
    <w:rsid w:val="000F0055"/>
    <w:rsid w:val="000F01BD"/>
    <w:rsid w:val="000F1A85"/>
    <w:rsid w:val="000F1F99"/>
    <w:rsid w:val="000F21E8"/>
    <w:rsid w:val="000F43B4"/>
    <w:rsid w:val="000F4B56"/>
    <w:rsid w:val="000F544B"/>
    <w:rsid w:val="000F5825"/>
    <w:rsid w:val="000F597A"/>
    <w:rsid w:val="000F5C2F"/>
    <w:rsid w:val="000F6731"/>
    <w:rsid w:val="000F696B"/>
    <w:rsid w:val="000F70D4"/>
    <w:rsid w:val="00100798"/>
    <w:rsid w:val="00100880"/>
    <w:rsid w:val="0010191A"/>
    <w:rsid w:val="00101A0D"/>
    <w:rsid w:val="00101F12"/>
    <w:rsid w:val="00102766"/>
    <w:rsid w:val="001038C3"/>
    <w:rsid w:val="00103CCC"/>
    <w:rsid w:val="0010618D"/>
    <w:rsid w:val="00106737"/>
    <w:rsid w:val="001069D0"/>
    <w:rsid w:val="00107ADD"/>
    <w:rsid w:val="00110914"/>
    <w:rsid w:val="00112171"/>
    <w:rsid w:val="001129C8"/>
    <w:rsid w:val="00112C66"/>
    <w:rsid w:val="00112D2E"/>
    <w:rsid w:val="001130DE"/>
    <w:rsid w:val="0011344F"/>
    <w:rsid w:val="00113620"/>
    <w:rsid w:val="0011523A"/>
    <w:rsid w:val="001154FC"/>
    <w:rsid w:val="001156FE"/>
    <w:rsid w:val="00116CCC"/>
    <w:rsid w:val="0011708B"/>
    <w:rsid w:val="0011769C"/>
    <w:rsid w:val="00117B74"/>
    <w:rsid w:val="001203DB"/>
    <w:rsid w:val="00120E30"/>
    <w:rsid w:val="00121B32"/>
    <w:rsid w:val="00122CE3"/>
    <w:rsid w:val="00122E22"/>
    <w:rsid w:val="0012314A"/>
    <w:rsid w:val="00123B6C"/>
    <w:rsid w:val="00123C2C"/>
    <w:rsid w:val="00123D76"/>
    <w:rsid w:val="00123F62"/>
    <w:rsid w:val="001243F0"/>
    <w:rsid w:val="00124EAC"/>
    <w:rsid w:val="001258ED"/>
    <w:rsid w:val="00125926"/>
    <w:rsid w:val="00125A46"/>
    <w:rsid w:val="001268B9"/>
    <w:rsid w:val="001268D2"/>
    <w:rsid w:val="00126C38"/>
    <w:rsid w:val="00126FDB"/>
    <w:rsid w:val="0012720F"/>
    <w:rsid w:val="00127270"/>
    <w:rsid w:val="001274F1"/>
    <w:rsid w:val="00127D1F"/>
    <w:rsid w:val="00127D3B"/>
    <w:rsid w:val="00127D59"/>
    <w:rsid w:val="00127EE4"/>
    <w:rsid w:val="00130C49"/>
    <w:rsid w:val="0013122E"/>
    <w:rsid w:val="0013127B"/>
    <w:rsid w:val="0013189E"/>
    <w:rsid w:val="00132627"/>
    <w:rsid w:val="00132687"/>
    <w:rsid w:val="0013432A"/>
    <w:rsid w:val="0013446E"/>
    <w:rsid w:val="00134792"/>
    <w:rsid w:val="00135DA7"/>
    <w:rsid w:val="00135DC1"/>
    <w:rsid w:val="001366A8"/>
    <w:rsid w:val="0013723F"/>
    <w:rsid w:val="0013729C"/>
    <w:rsid w:val="00137625"/>
    <w:rsid w:val="00137AF8"/>
    <w:rsid w:val="001406BA"/>
    <w:rsid w:val="001409CA"/>
    <w:rsid w:val="001411B6"/>
    <w:rsid w:val="00143762"/>
    <w:rsid w:val="00144773"/>
    <w:rsid w:val="00144CA7"/>
    <w:rsid w:val="00146573"/>
    <w:rsid w:val="001468F1"/>
    <w:rsid w:val="00146C55"/>
    <w:rsid w:val="00146F9B"/>
    <w:rsid w:val="00147437"/>
    <w:rsid w:val="00147B57"/>
    <w:rsid w:val="00147C5A"/>
    <w:rsid w:val="00147C9E"/>
    <w:rsid w:val="00150500"/>
    <w:rsid w:val="00151F2F"/>
    <w:rsid w:val="00152312"/>
    <w:rsid w:val="00152C8B"/>
    <w:rsid w:val="00153637"/>
    <w:rsid w:val="00153A0C"/>
    <w:rsid w:val="00153F1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B9C"/>
    <w:rsid w:val="0016530E"/>
    <w:rsid w:val="00165830"/>
    <w:rsid w:val="00165867"/>
    <w:rsid w:val="00165B2B"/>
    <w:rsid w:val="001671DE"/>
    <w:rsid w:val="00167884"/>
    <w:rsid w:val="001678CB"/>
    <w:rsid w:val="0017051B"/>
    <w:rsid w:val="00170548"/>
    <w:rsid w:val="001706F7"/>
    <w:rsid w:val="00170AFB"/>
    <w:rsid w:val="00170F70"/>
    <w:rsid w:val="001727FF"/>
    <w:rsid w:val="0017371B"/>
    <w:rsid w:val="00173920"/>
    <w:rsid w:val="00173D41"/>
    <w:rsid w:val="00175A39"/>
    <w:rsid w:val="00175D08"/>
    <w:rsid w:val="001761CB"/>
    <w:rsid w:val="00176A23"/>
    <w:rsid w:val="0017766E"/>
    <w:rsid w:val="0018017E"/>
    <w:rsid w:val="00180622"/>
    <w:rsid w:val="001807D6"/>
    <w:rsid w:val="001807DF"/>
    <w:rsid w:val="00181457"/>
    <w:rsid w:val="00181B20"/>
    <w:rsid w:val="00181F61"/>
    <w:rsid w:val="00182113"/>
    <w:rsid w:val="001829E9"/>
    <w:rsid w:val="00182BB4"/>
    <w:rsid w:val="001841F3"/>
    <w:rsid w:val="00184292"/>
    <w:rsid w:val="00185C1B"/>
    <w:rsid w:val="0018766B"/>
    <w:rsid w:val="001879EB"/>
    <w:rsid w:val="00190432"/>
    <w:rsid w:val="00190DB6"/>
    <w:rsid w:val="0019108A"/>
    <w:rsid w:val="001912C9"/>
    <w:rsid w:val="00191617"/>
    <w:rsid w:val="001922F0"/>
    <w:rsid w:val="00192B7B"/>
    <w:rsid w:val="00192D09"/>
    <w:rsid w:val="00193856"/>
    <w:rsid w:val="0019423A"/>
    <w:rsid w:val="001946B3"/>
    <w:rsid w:val="00194FE2"/>
    <w:rsid w:val="00195533"/>
    <w:rsid w:val="00196152"/>
    <w:rsid w:val="00196308"/>
    <w:rsid w:val="00196869"/>
    <w:rsid w:val="00197394"/>
    <w:rsid w:val="00197BE8"/>
    <w:rsid w:val="00197E75"/>
    <w:rsid w:val="001A1DB6"/>
    <w:rsid w:val="001A2CC1"/>
    <w:rsid w:val="001A3517"/>
    <w:rsid w:val="001A3D5E"/>
    <w:rsid w:val="001A3DBC"/>
    <w:rsid w:val="001A4928"/>
    <w:rsid w:val="001A4C66"/>
    <w:rsid w:val="001A761F"/>
    <w:rsid w:val="001A7935"/>
    <w:rsid w:val="001B02D5"/>
    <w:rsid w:val="001B113F"/>
    <w:rsid w:val="001B1A34"/>
    <w:rsid w:val="001B1B99"/>
    <w:rsid w:val="001B2C5D"/>
    <w:rsid w:val="001B3F0A"/>
    <w:rsid w:val="001B44BC"/>
    <w:rsid w:val="001B4BE4"/>
    <w:rsid w:val="001B4CE3"/>
    <w:rsid w:val="001B61EF"/>
    <w:rsid w:val="001B6B9B"/>
    <w:rsid w:val="001B6CD4"/>
    <w:rsid w:val="001B6E01"/>
    <w:rsid w:val="001B6F34"/>
    <w:rsid w:val="001C0170"/>
    <w:rsid w:val="001C024A"/>
    <w:rsid w:val="001C0C64"/>
    <w:rsid w:val="001C0D10"/>
    <w:rsid w:val="001C10C2"/>
    <w:rsid w:val="001C1646"/>
    <w:rsid w:val="001C3B97"/>
    <w:rsid w:val="001C5C96"/>
    <w:rsid w:val="001C6470"/>
    <w:rsid w:val="001C6A4F"/>
    <w:rsid w:val="001C6EF9"/>
    <w:rsid w:val="001C71DD"/>
    <w:rsid w:val="001D081D"/>
    <w:rsid w:val="001D088A"/>
    <w:rsid w:val="001D0E7A"/>
    <w:rsid w:val="001D0EE5"/>
    <w:rsid w:val="001D1619"/>
    <w:rsid w:val="001D2600"/>
    <w:rsid w:val="001D3332"/>
    <w:rsid w:val="001D3DB5"/>
    <w:rsid w:val="001D3EE9"/>
    <w:rsid w:val="001D455C"/>
    <w:rsid w:val="001D470F"/>
    <w:rsid w:val="001D5087"/>
    <w:rsid w:val="001D5515"/>
    <w:rsid w:val="001D5718"/>
    <w:rsid w:val="001D642D"/>
    <w:rsid w:val="001D656F"/>
    <w:rsid w:val="001D679F"/>
    <w:rsid w:val="001D72F8"/>
    <w:rsid w:val="001E04F5"/>
    <w:rsid w:val="001E0B7A"/>
    <w:rsid w:val="001E282B"/>
    <w:rsid w:val="001E29C5"/>
    <w:rsid w:val="001E2AD2"/>
    <w:rsid w:val="001E34C7"/>
    <w:rsid w:val="001E3CAC"/>
    <w:rsid w:val="001E3EC6"/>
    <w:rsid w:val="001E4024"/>
    <w:rsid w:val="001E547F"/>
    <w:rsid w:val="001E5F5E"/>
    <w:rsid w:val="001E6255"/>
    <w:rsid w:val="001E6BCA"/>
    <w:rsid w:val="001F0B3D"/>
    <w:rsid w:val="001F0DB3"/>
    <w:rsid w:val="001F13D2"/>
    <w:rsid w:val="001F1BE9"/>
    <w:rsid w:val="001F2731"/>
    <w:rsid w:val="001F2C80"/>
    <w:rsid w:val="001F2E64"/>
    <w:rsid w:val="001F2FC5"/>
    <w:rsid w:val="001F3282"/>
    <w:rsid w:val="001F329B"/>
    <w:rsid w:val="001F339E"/>
    <w:rsid w:val="001F4798"/>
    <w:rsid w:val="001F4E1A"/>
    <w:rsid w:val="001F628B"/>
    <w:rsid w:val="001F714A"/>
    <w:rsid w:val="001F7BBB"/>
    <w:rsid w:val="00200070"/>
    <w:rsid w:val="00200588"/>
    <w:rsid w:val="002016DD"/>
    <w:rsid w:val="00201B86"/>
    <w:rsid w:val="00201E23"/>
    <w:rsid w:val="002048C9"/>
    <w:rsid w:val="002061F7"/>
    <w:rsid w:val="002069AD"/>
    <w:rsid w:val="00207446"/>
    <w:rsid w:val="00210019"/>
    <w:rsid w:val="00211A4F"/>
    <w:rsid w:val="002120DC"/>
    <w:rsid w:val="00212530"/>
    <w:rsid w:val="0021254C"/>
    <w:rsid w:val="00212931"/>
    <w:rsid w:val="002146FE"/>
    <w:rsid w:val="00214771"/>
    <w:rsid w:val="00214E3E"/>
    <w:rsid w:val="00215B9A"/>
    <w:rsid w:val="0021718E"/>
    <w:rsid w:val="0021732F"/>
    <w:rsid w:val="00217F23"/>
    <w:rsid w:val="002202A7"/>
    <w:rsid w:val="00220D9F"/>
    <w:rsid w:val="002210F1"/>
    <w:rsid w:val="00221309"/>
    <w:rsid w:val="002219AA"/>
    <w:rsid w:val="0022288E"/>
    <w:rsid w:val="00222948"/>
    <w:rsid w:val="00222B6D"/>
    <w:rsid w:val="0022339E"/>
    <w:rsid w:val="002233A8"/>
    <w:rsid w:val="0022351E"/>
    <w:rsid w:val="002236C8"/>
    <w:rsid w:val="00224099"/>
    <w:rsid w:val="00224628"/>
    <w:rsid w:val="00224B22"/>
    <w:rsid w:val="00224C4F"/>
    <w:rsid w:val="00225244"/>
    <w:rsid w:val="00225DE7"/>
    <w:rsid w:val="002263DF"/>
    <w:rsid w:val="0022669A"/>
    <w:rsid w:val="002277C3"/>
    <w:rsid w:val="002279B0"/>
    <w:rsid w:val="00227B7F"/>
    <w:rsid w:val="0023093B"/>
    <w:rsid w:val="002318E1"/>
    <w:rsid w:val="00232BAF"/>
    <w:rsid w:val="002346CF"/>
    <w:rsid w:val="00234B68"/>
    <w:rsid w:val="00235336"/>
    <w:rsid w:val="00235594"/>
    <w:rsid w:val="002362A1"/>
    <w:rsid w:val="002370AF"/>
    <w:rsid w:val="002373FD"/>
    <w:rsid w:val="00240B2C"/>
    <w:rsid w:val="00241D4B"/>
    <w:rsid w:val="00242446"/>
    <w:rsid w:val="0024264A"/>
    <w:rsid w:val="00242ADD"/>
    <w:rsid w:val="0024358D"/>
    <w:rsid w:val="00243B20"/>
    <w:rsid w:val="00243CE6"/>
    <w:rsid w:val="00243F19"/>
    <w:rsid w:val="00245404"/>
    <w:rsid w:val="00245D14"/>
    <w:rsid w:val="002463EB"/>
    <w:rsid w:val="00247074"/>
    <w:rsid w:val="002476D2"/>
    <w:rsid w:val="002477EA"/>
    <w:rsid w:val="00247864"/>
    <w:rsid w:val="00247989"/>
    <w:rsid w:val="002500E7"/>
    <w:rsid w:val="00250227"/>
    <w:rsid w:val="00250293"/>
    <w:rsid w:val="00250BE9"/>
    <w:rsid w:val="00252A3C"/>
    <w:rsid w:val="00252D44"/>
    <w:rsid w:val="002535AB"/>
    <w:rsid w:val="00254567"/>
    <w:rsid w:val="002556E5"/>
    <w:rsid w:val="00255D9E"/>
    <w:rsid w:val="00256F15"/>
    <w:rsid w:val="00257527"/>
    <w:rsid w:val="002575D2"/>
    <w:rsid w:val="00257609"/>
    <w:rsid w:val="00257B6D"/>
    <w:rsid w:val="00257F66"/>
    <w:rsid w:val="00260D3B"/>
    <w:rsid w:val="00261024"/>
    <w:rsid w:val="0026133E"/>
    <w:rsid w:val="00262365"/>
    <w:rsid w:val="00262EED"/>
    <w:rsid w:val="0026308D"/>
    <w:rsid w:val="00263326"/>
    <w:rsid w:val="0026448A"/>
    <w:rsid w:val="00264E1E"/>
    <w:rsid w:val="00265A23"/>
    <w:rsid w:val="00266E7C"/>
    <w:rsid w:val="002672F7"/>
    <w:rsid w:val="00267309"/>
    <w:rsid w:val="00271822"/>
    <w:rsid w:val="00273E59"/>
    <w:rsid w:val="0027419F"/>
    <w:rsid w:val="00274E5C"/>
    <w:rsid w:val="002756A1"/>
    <w:rsid w:val="00275B79"/>
    <w:rsid w:val="00276DBD"/>
    <w:rsid w:val="00277466"/>
    <w:rsid w:val="00281121"/>
    <w:rsid w:val="002829E5"/>
    <w:rsid w:val="002831CA"/>
    <w:rsid w:val="00283344"/>
    <w:rsid w:val="002838CC"/>
    <w:rsid w:val="0028392C"/>
    <w:rsid w:val="0028395C"/>
    <w:rsid w:val="00283CC2"/>
    <w:rsid w:val="00283E34"/>
    <w:rsid w:val="002843AF"/>
    <w:rsid w:val="00284696"/>
    <w:rsid w:val="00284D65"/>
    <w:rsid w:val="002858BD"/>
    <w:rsid w:val="002868D0"/>
    <w:rsid w:val="00286B7D"/>
    <w:rsid w:val="00287734"/>
    <w:rsid w:val="00290644"/>
    <w:rsid w:val="00291304"/>
    <w:rsid w:val="0029139B"/>
    <w:rsid w:val="0029151D"/>
    <w:rsid w:val="00291BAD"/>
    <w:rsid w:val="00291BB2"/>
    <w:rsid w:val="00291F10"/>
    <w:rsid w:val="002921E8"/>
    <w:rsid w:val="002926B0"/>
    <w:rsid w:val="002926DF"/>
    <w:rsid w:val="00293059"/>
    <w:rsid w:val="00293E92"/>
    <w:rsid w:val="00294120"/>
    <w:rsid w:val="00294413"/>
    <w:rsid w:val="002946F8"/>
    <w:rsid w:val="00294ED1"/>
    <w:rsid w:val="002955BE"/>
    <w:rsid w:val="00295768"/>
    <w:rsid w:val="0029628A"/>
    <w:rsid w:val="002A0110"/>
    <w:rsid w:val="002A0362"/>
    <w:rsid w:val="002A05D9"/>
    <w:rsid w:val="002A0B70"/>
    <w:rsid w:val="002A0BEB"/>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314"/>
    <w:rsid w:val="002B04A5"/>
    <w:rsid w:val="002B20A9"/>
    <w:rsid w:val="002B27C8"/>
    <w:rsid w:val="002B2A30"/>
    <w:rsid w:val="002B31B3"/>
    <w:rsid w:val="002B3406"/>
    <w:rsid w:val="002B3788"/>
    <w:rsid w:val="002B3D33"/>
    <w:rsid w:val="002B4213"/>
    <w:rsid w:val="002B56ED"/>
    <w:rsid w:val="002B5E1B"/>
    <w:rsid w:val="002B65BD"/>
    <w:rsid w:val="002B6D34"/>
    <w:rsid w:val="002B7387"/>
    <w:rsid w:val="002C0B9B"/>
    <w:rsid w:val="002C0E9B"/>
    <w:rsid w:val="002C14D2"/>
    <w:rsid w:val="002C182E"/>
    <w:rsid w:val="002C1FF1"/>
    <w:rsid w:val="002C2422"/>
    <w:rsid w:val="002C2871"/>
    <w:rsid w:val="002C369A"/>
    <w:rsid w:val="002C3FC4"/>
    <w:rsid w:val="002C462F"/>
    <w:rsid w:val="002C5ECF"/>
    <w:rsid w:val="002C6171"/>
    <w:rsid w:val="002D0362"/>
    <w:rsid w:val="002D0981"/>
    <w:rsid w:val="002D0B79"/>
    <w:rsid w:val="002D0D5E"/>
    <w:rsid w:val="002D11DF"/>
    <w:rsid w:val="002D2B86"/>
    <w:rsid w:val="002D2CC9"/>
    <w:rsid w:val="002D3132"/>
    <w:rsid w:val="002D3144"/>
    <w:rsid w:val="002D3586"/>
    <w:rsid w:val="002D3685"/>
    <w:rsid w:val="002D4BDE"/>
    <w:rsid w:val="002D4CFF"/>
    <w:rsid w:val="002D552E"/>
    <w:rsid w:val="002D5E9D"/>
    <w:rsid w:val="002D6A86"/>
    <w:rsid w:val="002D795A"/>
    <w:rsid w:val="002D7E5F"/>
    <w:rsid w:val="002E04D1"/>
    <w:rsid w:val="002E1095"/>
    <w:rsid w:val="002E1E97"/>
    <w:rsid w:val="002E2972"/>
    <w:rsid w:val="002E29D3"/>
    <w:rsid w:val="002E2C7B"/>
    <w:rsid w:val="002E3309"/>
    <w:rsid w:val="002E3B39"/>
    <w:rsid w:val="002E4BA0"/>
    <w:rsid w:val="002E4EBE"/>
    <w:rsid w:val="002E642B"/>
    <w:rsid w:val="002E65C5"/>
    <w:rsid w:val="002E6733"/>
    <w:rsid w:val="002E7145"/>
    <w:rsid w:val="002E751C"/>
    <w:rsid w:val="002E7791"/>
    <w:rsid w:val="002E7D82"/>
    <w:rsid w:val="002E7D95"/>
    <w:rsid w:val="002F005D"/>
    <w:rsid w:val="002F0E74"/>
    <w:rsid w:val="002F14E5"/>
    <w:rsid w:val="002F153D"/>
    <w:rsid w:val="002F193B"/>
    <w:rsid w:val="002F2C46"/>
    <w:rsid w:val="002F31E9"/>
    <w:rsid w:val="002F3573"/>
    <w:rsid w:val="002F35A5"/>
    <w:rsid w:val="002F35B7"/>
    <w:rsid w:val="002F3684"/>
    <w:rsid w:val="002F3D8E"/>
    <w:rsid w:val="002F47EA"/>
    <w:rsid w:val="002F6A58"/>
    <w:rsid w:val="002F727E"/>
    <w:rsid w:val="00302AE6"/>
    <w:rsid w:val="00303071"/>
    <w:rsid w:val="00303F92"/>
    <w:rsid w:val="00304478"/>
    <w:rsid w:val="003044FB"/>
    <w:rsid w:val="0030473D"/>
    <w:rsid w:val="003052FE"/>
    <w:rsid w:val="00305408"/>
    <w:rsid w:val="00310574"/>
    <w:rsid w:val="0031106D"/>
    <w:rsid w:val="00311083"/>
    <w:rsid w:val="00311939"/>
    <w:rsid w:val="0031195A"/>
    <w:rsid w:val="00311BA6"/>
    <w:rsid w:val="00312790"/>
    <w:rsid w:val="003133DD"/>
    <w:rsid w:val="00313F0E"/>
    <w:rsid w:val="003148CE"/>
    <w:rsid w:val="00315127"/>
    <w:rsid w:val="0031568A"/>
    <w:rsid w:val="0031624C"/>
    <w:rsid w:val="00321887"/>
    <w:rsid w:val="00321D9A"/>
    <w:rsid w:val="00321F03"/>
    <w:rsid w:val="00323DC3"/>
    <w:rsid w:val="0032418B"/>
    <w:rsid w:val="003255A5"/>
    <w:rsid w:val="00325E36"/>
    <w:rsid w:val="00327229"/>
    <w:rsid w:val="00327274"/>
    <w:rsid w:val="00327598"/>
    <w:rsid w:val="00327CE5"/>
    <w:rsid w:val="0033002F"/>
    <w:rsid w:val="00331402"/>
    <w:rsid w:val="00331452"/>
    <w:rsid w:val="0033233C"/>
    <w:rsid w:val="00333A27"/>
    <w:rsid w:val="00333F16"/>
    <w:rsid w:val="0033448C"/>
    <w:rsid w:val="0033509C"/>
    <w:rsid w:val="00335AE1"/>
    <w:rsid w:val="00335C27"/>
    <w:rsid w:val="00336AE3"/>
    <w:rsid w:val="00336B46"/>
    <w:rsid w:val="003374AE"/>
    <w:rsid w:val="00340460"/>
    <w:rsid w:val="0034105F"/>
    <w:rsid w:val="00341267"/>
    <w:rsid w:val="00341533"/>
    <w:rsid w:val="00341BFE"/>
    <w:rsid w:val="00342C9A"/>
    <w:rsid w:val="003433A8"/>
    <w:rsid w:val="0034372C"/>
    <w:rsid w:val="00343C3D"/>
    <w:rsid w:val="00343EA2"/>
    <w:rsid w:val="00344A03"/>
    <w:rsid w:val="00345966"/>
    <w:rsid w:val="00345D02"/>
    <w:rsid w:val="00346B1C"/>
    <w:rsid w:val="00346D7C"/>
    <w:rsid w:val="0034700E"/>
    <w:rsid w:val="00350A20"/>
    <w:rsid w:val="00350B17"/>
    <w:rsid w:val="00350FB7"/>
    <w:rsid w:val="0035137A"/>
    <w:rsid w:val="00352973"/>
    <w:rsid w:val="00353D2E"/>
    <w:rsid w:val="00353F08"/>
    <w:rsid w:val="00354385"/>
    <w:rsid w:val="00355976"/>
    <w:rsid w:val="00356159"/>
    <w:rsid w:val="00360782"/>
    <w:rsid w:val="00360CFE"/>
    <w:rsid w:val="0036122E"/>
    <w:rsid w:val="00361B13"/>
    <w:rsid w:val="00362529"/>
    <w:rsid w:val="00363068"/>
    <w:rsid w:val="00363D11"/>
    <w:rsid w:val="0036403D"/>
    <w:rsid w:val="003641F6"/>
    <w:rsid w:val="00364270"/>
    <w:rsid w:val="0036432C"/>
    <w:rsid w:val="00364894"/>
    <w:rsid w:val="0036552D"/>
    <w:rsid w:val="00365610"/>
    <w:rsid w:val="00365915"/>
    <w:rsid w:val="00366087"/>
    <w:rsid w:val="003664C8"/>
    <w:rsid w:val="00366886"/>
    <w:rsid w:val="0037022C"/>
    <w:rsid w:val="00370C08"/>
    <w:rsid w:val="00372A85"/>
    <w:rsid w:val="003733D0"/>
    <w:rsid w:val="00373E90"/>
    <w:rsid w:val="0037568A"/>
    <w:rsid w:val="0037585B"/>
    <w:rsid w:val="003761ED"/>
    <w:rsid w:val="0037668C"/>
    <w:rsid w:val="0037685E"/>
    <w:rsid w:val="0037706A"/>
    <w:rsid w:val="00377CC1"/>
    <w:rsid w:val="003805E4"/>
    <w:rsid w:val="00380D48"/>
    <w:rsid w:val="0038131E"/>
    <w:rsid w:val="003816C4"/>
    <w:rsid w:val="00382651"/>
    <w:rsid w:val="003826D4"/>
    <w:rsid w:val="00382CF7"/>
    <w:rsid w:val="00382EF4"/>
    <w:rsid w:val="0038381C"/>
    <w:rsid w:val="00383A23"/>
    <w:rsid w:val="00383A34"/>
    <w:rsid w:val="003842C6"/>
    <w:rsid w:val="00384A9E"/>
    <w:rsid w:val="003853E2"/>
    <w:rsid w:val="00385665"/>
    <w:rsid w:val="00385862"/>
    <w:rsid w:val="00386B66"/>
    <w:rsid w:val="0038776D"/>
    <w:rsid w:val="00387D37"/>
    <w:rsid w:val="00387FEC"/>
    <w:rsid w:val="00391AEB"/>
    <w:rsid w:val="00393C0E"/>
    <w:rsid w:val="0039415D"/>
    <w:rsid w:val="003945DC"/>
    <w:rsid w:val="00394623"/>
    <w:rsid w:val="00394DA1"/>
    <w:rsid w:val="00394EC2"/>
    <w:rsid w:val="003958EB"/>
    <w:rsid w:val="00395BC9"/>
    <w:rsid w:val="003967B7"/>
    <w:rsid w:val="003973F0"/>
    <w:rsid w:val="00397CDC"/>
    <w:rsid w:val="003A01F7"/>
    <w:rsid w:val="003A01F9"/>
    <w:rsid w:val="003A0DD9"/>
    <w:rsid w:val="003A1BEB"/>
    <w:rsid w:val="003A22A0"/>
    <w:rsid w:val="003A2430"/>
    <w:rsid w:val="003A2D3F"/>
    <w:rsid w:val="003A3394"/>
    <w:rsid w:val="003A43E2"/>
    <w:rsid w:val="003A4FFC"/>
    <w:rsid w:val="003A5392"/>
    <w:rsid w:val="003A54C9"/>
    <w:rsid w:val="003A7F60"/>
    <w:rsid w:val="003B0014"/>
    <w:rsid w:val="003B02CE"/>
    <w:rsid w:val="003B0408"/>
    <w:rsid w:val="003B13FD"/>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96F"/>
    <w:rsid w:val="003B7C8C"/>
    <w:rsid w:val="003C0073"/>
    <w:rsid w:val="003C0643"/>
    <w:rsid w:val="003C0679"/>
    <w:rsid w:val="003C0A92"/>
    <w:rsid w:val="003C0AB3"/>
    <w:rsid w:val="003C244B"/>
    <w:rsid w:val="003C4428"/>
    <w:rsid w:val="003C4D44"/>
    <w:rsid w:val="003C4FC9"/>
    <w:rsid w:val="003C5A8B"/>
    <w:rsid w:val="003C65E9"/>
    <w:rsid w:val="003C66A5"/>
    <w:rsid w:val="003C6A8D"/>
    <w:rsid w:val="003C6F1A"/>
    <w:rsid w:val="003C7106"/>
    <w:rsid w:val="003C71F8"/>
    <w:rsid w:val="003C7C22"/>
    <w:rsid w:val="003C7F1F"/>
    <w:rsid w:val="003D095B"/>
    <w:rsid w:val="003D0AFB"/>
    <w:rsid w:val="003D14FC"/>
    <w:rsid w:val="003D1616"/>
    <w:rsid w:val="003D31A4"/>
    <w:rsid w:val="003D3E7E"/>
    <w:rsid w:val="003D4876"/>
    <w:rsid w:val="003D4C1B"/>
    <w:rsid w:val="003D563B"/>
    <w:rsid w:val="003D5BE5"/>
    <w:rsid w:val="003D6359"/>
    <w:rsid w:val="003D66C9"/>
    <w:rsid w:val="003D681F"/>
    <w:rsid w:val="003D69B2"/>
    <w:rsid w:val="003D6A7A"/>
    <w:rsid w:val="003D711F"/>
    <w:rsid w:val="003D7550"/>
    <w:rsid w:val="003D772C"/>
    <w:rsid w:val="003D7C98"/>
    <w:rsid w:val="003E01E9"/>
    <w:rsid w:val="003E041A"/>
    <w:rsid w:val="003E2005"/>
    <w:rsid w:val="003E226C"/>
    <w:rsid w:val="003E2F62"/>
    <w:rsid w:val="003E3EF6"/>
    <w:rsid w:val="003E3FFC"/>
    <w:rsid w:val="003E468D"/>
    <w:rsid w:val="003E53D8"/>
    <w:rsid w:val="003E5482"/>
    <w:rsid w:val="003E6166"/>
    <w:rsid w:val="003E654B"/>
    <w:rsid w:val="003E6B4E"/>
    <w:rsid w:val="003E6BC8"/>
    <w:rsid w:val="003E757B"/>
    <w:rsid w:val="003E768C"/>
    <w:rsid w:val="003E7EE3"/>
    <w:rsid w:val="003F02DD"/>
    <w:rsid w:val="003F09B0"/>
    <w:rsid w:val="003F1A36"/>
    <w:rsid w:val="003F1FE3"/>
    <w:rsid w:val="003F2B79"/>
    <w:rsid w:val="003F39CE"/>
    <w:rsid w:val="003F431A"/>
    <w:rsid w:val="003F5D48"/>
    <w:rsid w:val="003F665D"/>
    <w:rsid w:val="003F68B7"/>
    <w:rsid w:val="003F69AC"/>
    <w:rsid w:val="003F6FAE"/>
    <w:rsid w:val="003F7505"/>
    <w:rsid w:val="003F7EA1"/>
    <w:rsid w:val="004008D9"/>
    <w:rsid w:val="00400920"/>
    <w:rsid w:val="00400B38"/>
    <w:rsid w:val="00401423"/>
    <w:rsid w:val="00401C62"/>
    <w:rsid w:val="00402047"/>
    <w:rsid w:val="0040349B"/>
    <w:rsid w:val="0040467D"/>
    <w:rsid w:val="00404CCF"/>
    <w:rsid w:val="0040544C"/>
    <w:rsid w:val="004061C0"/>
    <w:rsid w:val="004063CB"/>
    <w:rsid w:val="004065D6"/>
    <w:rsid w:val="00406DB1"/>
    <w:rsid w:val="00407BA6"/>
    <w:rsid w:val="00410D13"/>
    <w:rsid w:val="00410E2C"/>
    <w:rsid w:val="00411130"/>
    <w:rsid w:val="00411327"/>
    <w:rsid w:val="00412621"/>
    <w:rsid w:val="00414096"/>
    <w:rsid w:val="0041471C"/>
    <w:rsid w:val="00415305"/>
    <w:rsid w:val="004155CD"/>
    <w:rsid w:val="00415E9C"/>
    <w:rsid w:val="00415FEC"/>
    <w:rsid w:val="00417113"/>
    <w:rsid w:val="00417966"/>
    <w:rsid w:val="00417EC1"/>
    <w:rsid w:val="00420192"/>
    <w:rsid w:val="00420A8F"/>
    <w:rsid w:val="00421688"/>
    <w:rsid w:val="00421EB3"/>
    <w:rsid w:val="00421F1D"/>
    <w:rsid w:val="00422613"/>
    <w:rsid w:val="00422AAE"/>
    <w:rsid w:val="00422E07"/>
    <w:rsid w:val="0042340F"/>
    <w:rsid w:val="00423C4F"/>
    <w:rsid w:val="00425818"/>
    <w:rsid w:val="00425CF2"/>
    <w:rsid w:val="00426D33"/>
    <w:rsid w:val="004302A7"/>
    <w:rsid w:val="0043061A"/>
    <w:rsid w:val="004310A0"/>
    <w:rsid w:val="00432316"/>
    <w:rsid w:val="004326EE"/>
    <w:rsid w:val="00434AB0"/>
    <w:rsid w:val="00435A66"/>
    <w:rsid w:val="004364D1"/>
    <w:rsid w:val="00436943"/>
    <w:rsid w:val="004376E2"/>
    <w:rsid w:val="004377F9"/>
    <w:rsid w:val="00437860"/>
    <w:rsid w:val="004379A7"/>
    <w:rsid w:val="00437B3E"/>
    <w:rsid w:val="00440C93"/>
    <w:rsid w:val="0044114E"/>
    <w:rsid w:val="0044158D"/>
    <w:rsid w:val="00442408"/>
    <w:rsid w:val="0044263F"/>
    <w:rsid w:val="0044296E"/>
    <w:rsid w:val="00442B45"/>
    <w:rsid w:val="00443191"/>
    <w:rsid w:val="00443CE1"/>
    <w:rsid w:val="004442FE"/>
    <w:rsid w:val="00444655"/>
    <w:rsid w:val="00444C33"/>
    <w:rsid w:val="00444F83"/>
    <w:rsid w:val="0044566C"/>
    <w:rsid w:val="00445688"/>
    <w:rsid w:val="00445FB7"/>
    <w:rsid w:val="00446A50"/>
    <w:rsid w:val="00446A84"/>
    <w:rsid w:val="00446AAD"/>
    <w:rsid w:val="00446D59"/>
    <w:rsid w:val="0044740A"/>
    <w:rsid w:val="004475F2"/>
    <w:rsid w:val="00447DEC"/>
    <w:rsid w:val="00447F8E"/>
    <w:rsid w:val="00450FFD"/>
    <w:rsid w:val="004515F4"/>
    <w:rsid w:val="00451700"/>
    <w:rsid w:val="004528A3"/>
    <w:rsid w:val="00452EF7"/>
    <w:rsid w:val="004535DD"/>
    <w:rsid w:val="004537F0"/>
    <w:rsid w:val="00453874"/>
    <w:rsid w:val="00453C8E"/>
    <w:rsid w:val="00453D4A"/>
    <w:rsid w:val="00454EFC"/>
    <w:rsid w:val="00455F83"/>
    <w:rsid w:val="00456F15"/>
    <w:rsid w:val="00456FED"/>
    <w:rsid w:val="004572E2"/>
    <w:rsid w:val="004607A7"/>
    <w:rsid w:val="00460966"/>
    <w:rsid w:val="004612BD"/>
    <w:rsid w:val="0046139E"/>
    <w:rsid w:val="0046218F"/>
    <w:rsid w:val="0046261B"/>
    <w:rsid w:val="004629D5"/>
    <w:rsid w:val="00462B63"/>
    <w:rsid w:val="00467049"/>
    <w:rsid w:val="004679A4"/>
    <w:rsid w:val="00467CE2"/>
    <w:rsid w:val="0047042C"/>
    <w:rsid w:val="00470EF8"/>
    <w:rsid w:val="0047193C"/>
    <w:rsid w:val="00471B50"/>
    <w:rsid w:val="00471CBE"/>
    <w:rsid w:val="00472154"/>
    <w:rsid w:val="0047297E"/>
    <w:rsid w:val="00472A10"/>
    <w:rsid w:val="00472A16"/>
    <w:rsid w:val="00472F29"/>
    <w:rsid w:val="0047301C"/>
    <w:rsid w:val="00473E6D"/>
    <w:rsid w:val="00473E8E"/>
    <w:rsid w:val="00474275"/>
    <w:rsid w:val="004742D7"/>
    <w:rsid w:val="00474583"/>
    <w:rsid w:val="0047479E"/>
    <w:rsid w:val="004764A1"/>
    <w:rsid w:val="00476683"/>
    <w:rsid w:val="00476813"/>
    <w:rsid w:val="00476CB6"/>
    <w:rsid w:val="00477250"/>
    <w:rsid w:val="00477325"/>
    <w:rsid w:val="004778E7"/>
    <w:rsid w:val="00477E9B"/>
    <w:rsid w:val="0048080B"/>
    <w:rsid w:val="00482204"/>
    <w:rsid w:val="004823B0"/>
    <w:rsid w:val="00482B16"/>
    <w:rsid w:val="00482FE6"/>
    <w:rsid w:val="00483207"/>
    <w:rsid w:val="00484540"/>
    <w:rsid w:val="00484ED0"/>
    <w:rsid w:val="00484FA8"/>
    <w:rsid w:val="00485DD6"/>
    <w:rsid w:val="00486443"/>
    <w:rsid w:val="00487093"/>
    <w:rsid w:val="004877FA"/>
    <w:rsid w:val="004878F3"/>
    <w:rsid w:val="004879D7"/>
    <w:rsid w:val="00490593"/>
    <w:rsid w:val="00490F1B"/>
    <w:rsid w:val="0049108C"/>
    <w:rsid w:val="00491751"/>
    <w:rsid w:val="00493569"/>
    <w:rsid w:val="00493629"/>
    <w:rsid w:val="004936FA"/>
    <w:rsid w:val="00494BCE"/>
    <w:rsid w:val="00496419"/>
    <w:rsid w:val="004974DE"/>
    <w:rsid w:val="00497BD0"/>
    <w:rsid w:val="00497EFC"/>
    <w:rsid w:val="00497FBF"/>
    <w:rsid w:val="004A004D"/>
    <w:rsid w:val="004A094A"/>
    <w:rsid w:val="004A3862"/>
    <w:rsid w:val="004A4EFE"/>
    <w:rsid w:val="004A507C"/>
    <w:rsid w:val="004A57E0"/>
    <w:rsid w:val="004A5E93"/>
    <w:rsid w:val="004A6569"/>
    <w:rsid w:val="004B0EB4"/>
    <w:rsid w:val="004B2187"/>
    <w:rsid w:val="004B2194"/>
    <w:rsid w:val="004B2A0B"/>
    <w:rsid w:val="004B2E0A"/>
    <w:rsid w:val="004B305F"/>
    <w:rsid w:val="004B3D73"/>
    <w:rsid w:val="004B3E64"/>
    <w:rsid w:val="004B4735"/>
    <w:rsid w:val="004B4D91"/>
    <w:rsid w:val="004B52CF"/>
    <w:rsid w:val="004B564B"/>
    <w:rsid w:val="004B56D0"/>
    <w:rsid w:val="004B5AB1"/>
    <w:rsid w:val="004B5D65"/>
    <w:rsid w:val="004B6260"/>
    <w:rsid w:val="004C08F3"/>
    <w:rsid w:val="004C183A"/>
    <w:rsid w:val="004C1CFD"/>
    <w:rsid w:val="004C2107"/>
    <w:rsid w:val="004C34C3"/>
    <w:rsid w:val="004C3EC6"/>
    <w:rsid w:val="004C56B5"/>
    <w:rsid w:val="004C6B80"/>
    <w:rsid w:val="004C752B"/>
    <w:rsid w:val="004C763E"/>
    <w:rsid w:val="004D03AC"/>
    <w:rsid w:val="004D0E4D"/>
    <w:rsid w:val="004D0FDF"/>
    <w:rsid w:val="004D1226"/>
    <w:rsid w:val="004D1490"/>
    <w:rsid w:val="004D1517"/>
    <w:rsid w:val="004D2430"/>
    <w:rsid w:val="004D295D"/>
    <w:rsid w:val="004D4D41"/>
    <w:rsid w:val="004D4E5B"/>
    <w:rsid w:val="004D547B"/>
    <w:rsid w:val="004D566B"/>
    <w:rsid w:val="004D5936"/>
    <w:rsid w:val="004D5B40"/>
    <w:rsid w:val="004D5F06"/>
    <w:rsid w:val="004D6F7F"/>
    <w:rsid w:val="004D76A3"/>
    <w:rsid w:val="004E023D"/>
    <w:rsid w:val="004E0728"/>
    <w:rsid w:val="004E09C8"/>
    <w:rsid w:val="004E1BDB"/>
    <w:rsid w:val="004E328C"/>
    <w:rsid w:val="004E3844"/>
    <w:rsid w:val="004E469E"/>
    <w:rsid w:val="004E4E5F"/>
    <w:rsid w:val="004E579E"/>
    <w:rsid w:val="004E58F0"/>
    <w:rsid w:val="004E5BFA"/>
    <w:rsid w:val="004E6FD3"/>
    <w:rsid w:val="004E71B1"/>
    <w:rsid w:val="004F07B8"/>
    <w:rsid w:val="004F089A"/>
    <w:rsid w:val="004F1EF3"/>
    <w:rsid w:val="004F2262"/>
    <w:rsid w:val="004F266A"/>
    <w:rsid w:val="004F308F"/>
    <w:rsid w:val="004F3155"/>
    <w:rsid w:val="004F351A"/>
    <w:rsid w:val="004F36FF"/>
    <w:rsid w:val="004F4C57"/>
    <w:rsid w:val="004F59E2"/>
    <w:rsid w:val="004F5C4E"/>
    <w:rsid w:val="004F628D"/>
    <w:rsid w:val="004F634C"/>
    <w:rsid w:val="004F65C1"/>
    <w:rsid w:val="004F6A81"/>
    <w:rsid w:val="004F6E1A"/>
    <w:rsid w:val="004F7442"/>
    <w:rsid w:val="004F74F2"/>
    <w:rsid w:val="004F7754"/>
    <w:rsid w:val="00500005"/>
    <w:rsid w:val="005003EE"/>
    <w:rsid w:val="005006D1"/>
    <w:rsid w:val="005015CA"/>
    <w:rsid w:val="00502100"/>
    <w:rsid w:val="00502844"/>
    <w:rsid w:val="00503563"/>
    <w:rsid w:val="005045D5"/>
    <w:rsid w:val="00504766"/>
    <w:rsid w:val="00504D92"/>
    <w:rsid w:val="00505456"/>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B4E"/>
    <w:rsid w:val="00513DE0"/>
    <w:rsid w:val="0051460E"/>
    <w:rsid w:val="00514667"/>
    <w:rsid w:val="00514882"/>
    <w:rsid w:val="0051499F"/>
    <w:rsid w:val="00514A6E"/>
    <w:rsid w:val="00514B21"/>
    <w:rsid w:val="00514E95"/>
    <w:rsid w:val="0051532F"/>
    <w:rsid w:val="00515B68"/>
    <w:rsid w:val="00515B90"/>
    <w:rsid w:val="005161FB"/>
    <w:rsid w:val="00516AAC"/>
    <w:rsid w:val="00517E28"/>
    <w:rsid w:val="00520001"/>
    <w:rsid w:val="00520377"/>
    <w:rsid w:val="00521FB0"/>
    <w:rsid w:val="00522930"/>
    <w:rsid w:val="0052295B"/>
    <w:rsid w:val="0052310E"/>
    <w:rsid w:val="00523909"/>
    <w:rsid w:val="0052439B"/>
    <w:rsid w:val="00524C90"/>
    <w:rsid w:val="00524DC4"/>
    <w:rsid w:val="00524EE6"/>
    <w:rsid w:val="00525ECA"/>
    <w:rsid w:val="005265C3"/>
    <w:rsid w:val="00526E27"/>
    <w:rsid w:val="00527BA8"/>
    <w:rsid w:val="00527BAA"/>
    <w:rsid w:val="00527D29"/>
    <w:rsid w:val="00530906"/>
    <w:rsid w:val="00530F98"/>
    <w:rsid w:val="00531087"/>
    <w:rsid w:val="005317E1"/>
    <w:rsid w:val="00531CAA"/>
    <w:rsid w:val="0053270B"/>
    <w:rsid w:val="00532988"/>
    <w:rsid w:val="00532A3D"/>
    <w:rsid w:val="00533B6C"/>
    <w:rsid w:val="0053458A"/>
    <w:rsid w:val="00534602"/>
    <w:rsid w:val="005347B3"/>
    <w:rsid w:val="0053541B"/>
    <w:rsid w:val="005358B3"/>
    <w:rsid w:val="00535A93"/>
    <w:rsid w:val="00535F2E"/>
    <w:rsid w:val="00535FE8"/>
    <w:rsid w:val="005367D5"/>
    <w:rsid w:val="00537233"/>
    <w:rsid w:val="00537851"/>
    <w:rsid w:val="00537A98"/>
    <w:rsid w:val="00537BF2"/>
    <w:rsid w:val="00537EDB"/>
    <w:rsid w:val="005409D3"/>
    <w:rsid w:val="00540E29"/>
    <w:rsid w:val="00540F8B"/>
    <w:rsid w:val="00541439"/>
    <w:rsid w:val="00541595"/>
    <w:rsid w:val="00541A8E"/>
    <w:rsid w:val="00541C0C"/>
    <w:rsid w:val="00541FF7"/>
    <w:rsid w:val="005420B0"/>
    <w:rsid w:val="0054235B"/>
    <w:rsid w:val="005423CA"/>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592"/>
    <w:rsid w:val="0056796C"/>
    <w:rsid w:val="00567B7B"/>
    <w:rsid w:val="00567D99"/>
    <w:rsid w:val="005701A0"/>
    <w:rsid w:val="005701C7"/>
    <w:rsid w:val="0057096A"/>
    <w:rsid w:val="005714D2"/>
    <w:rsid w:val="00571CE5"/>
    <w:rsid w:val="00571FA5"/>
    <w:rsid w:val="0057254A"/>
    <w:rsid w:val="0057266F"/>
    <w:rsid w:val="00572DA8"/>
    <w:rsid w:val="0057304B"/>
    <w:rsid w:val="005732F0"/>
    <w:rsid w:val="0057356E"/>
    <w:rsid w:val="005758D2"/>
    <w:rsid w:val="00575A5B"/>
    <w:rsid w:val="00577BAE"/>
    <w:rsid w:val="00577DD8"/>
    <w:rsid w:val="0058005E"/>
    <w:rsid w:val="005803D2"/>
    <w:rsid w:val="00580BCE"/>
    <w:rsid w:val="00581BE1"/>
    <w:rsid w:val="00583D1F"/>
    <w:rsid w:val="0058410A"/>
    <w:rsid w:val="00584AF4"/>
    <w:rsid w:val="00584D3A"/>
    <w:rsid w:val="005854E9"/>
    <w:rsid w:val="00585979"/>
    <w:rsid w:val="00586187"/>
    <w:rsid w:val="0058634B"/>
    <w:rsid w:val="0058636E"/>
    <w:rsid w:val="0058646B"/>
    <w:rsid w:val="005864F8"/>
    <w:rsid w:val="00586907"/>
    <w:rsid w:val="00586EFD"/>
    <w:rsid w:val="005870B3"/>
    <w:rsid w:val="005908A9"/>
    <w:rsid w:val="00590930"/>
    <w:rsid w:val="00590AB9"/>
    <w:rsid w:val="0059179B"/>
    <w:rsid w:val="00591C57"/>
    <w:rsid w:val="00592187"/>
    <w:rsid w:val="005934DD"/>
    <w:rsid w:val="005935AB"/>
    <w:rsid w:val="005940EF"/>
    <w:rsid w:val="00595076"/>
    <w:rsid w:val="00595096"/>
    <w:rsid w:val="00595289"/>
    <w:rsid w:val="00595778"/>
    <w:rsid w:val="00595AA2"/>
    <w:rsid w:val="00595BFE"/>
    <w:rsid w:val="005962B3"/>
    <w:rsid w:val="0059691E"/>
    <w:rsid w:val="00596BEE"/>
    <w:rsid w:val="00596D4B"/>
    <w:rsid w:val="005976B3"/>
    <w:rsid w:val="0059791C"/>
    <w:rsid w:val="00597DC3"/>
    <w:rsid w:val="005A053F"/>
    <w:rsid w:val="005A068C"/>
    <w:rsid w:val="005A0E52"/>
    <w:rsid w:val="005A103C"/>
    <w:rsid w:val="005A1826"/>
    <w:rsid w:val="005A1B42"/>
    <w:rsid w:val="005A2510"/>
    <w:rsid w:val="005A263B"/>
    <w:rsid w:val="005A2A56"/>
    <w:rsid w:val="005A2A8A"/>
    <w:rsid w:val="005A2BF0"/>
    <w:rsid w:val="005A2C9B"/>
    <w:rsid w:val="005A2D50"/>
    <w:rsid w:val="005A340D"/>
    <w:rsid w:val="005A36B3"/>
    <w:rsid w:val="005A3813"/>
    <w:rsid w:val="005A3F8F"/>
    <w:rsid w:val="005A53F4"/>
    <w:rsid w:val="005A5C40"/>
    <w:rsid w:val="005A5DC2"/>
    <w:rsid w:val="005A6B0B"/>
    <w:rsid w:val="005A70A7"/>
    <w:rsid w:val="005B07B6"/>
    <w:rsid w:val="005B0907"/>
    <w:rsid w:val="005B0AD3"/>
    <w:rsid w:val="005B0D61"/>
    <w:rsid w:val="005B0F0E"/>
    <w:rsid w:val="005B1086"/>
    <w:rsid w:val="005B1232"/>
    <w:rsid w:val="005B1579"/>
    <w:rsid w:val="005B15B7"/>
    <w:rsid w:val="005B1771"/>
    <w:rsid w:val="005B1864"/>
    <w:rsid w:val="005B1E78"/>
    <w:rsid w:val="005B2318"/>
    <w:rsid w:val="005B28E1"/>
    <w:rsid w:val="005B2F03"/>
    <w:rsid w:val="005B31EB"/>
    <w:rsid w:val="005B363E"/>
    <w:rsid w:val="005B40D6"/>
    <w:rsid w:val="005B5144"/>
    <w:rsid w:val="005B5650"/>
    <w:rsid w:val="005B5683"/>
    <w:rsid w:val="005B56BF"/>
    <w:rsid w:val="005B57A7"/>
    <w:rsid w:val="005B62B2"/>
    <w:rsid w:val="005B6652"/>
    <w:rsid w:val="005B75B5"/>
    <w:rsid w:val="005B7D82"/>
    <w:rsid w:val="005C0100"/>
    <w:rsid w:val="005C0469"/>
    <w:rsid w:val="005C057B"/>
    <w:rsid w:val="005C1579"/>
    <w:rsid w:val="005C180B"/>
    <w:rsid w:val="005C1C82"/>
    <w:rsid w:val="005C219C"/>
    <w:rsid w:val="005C309C"/>
    <w:rsid w:val="005C3911"/>
    <w:rsid w:val="005C4861"/>
    <w:rsid w:val="005C4C01"/>
    <w:rsid w:val="005C4C20"/>
    <w:rsid w:val="005C567A"/>
    <w:rsid w:val="005C5AFB"/>
    <w:rsid w:val="005C6445"/>
    <w:rsid w:val="005C67BC"/>
    <w:rsid w:val="005C690D"/>
    <w:rsid w:val="005C6E2E"/>
    <w:rsid w:val="005C6EBF"/>
    <w:rsid w:val="005D0106"/>
    <w:rsid w:val="005D0694"/>
    <w:rsid w:val="005D0915"/>
    <w:rsid w:val="005D0B75"/>
    <w:rsid w:val="005D0D3A"/>
    <w:rsid w:val="005D0E7B"/>
    <w:rsid w:val="005D1D84"/>
    <w:rsid w:val="005D26E5"/>
    <w:rsid w:val="005D270C"/>
    <w:rsid w:val="005D2748"/>
    <w:rsid w:val="005D4A8C"/>
    <w:rsid w:val="005D70CF"/>
    <w:rsid w:val="005D7D7A"/>
    <w:rsid w:val="005D7EAF"/>
    <w:rsid w:val="005E0451"/>
    <w:rsid w:val="005E0547"/>
    <w:rsid w:val="005E0BFD"/>
    <w:rsid w:val="005E11AF"/>
    <w:rsid w:val="005E125F"/>
    <w:rsid w:val="005E12F6"/>
    <w:rsid w:val="005E16AE"/>
    <w:rsid w:val="005E1F36"/>
    <w:rsid w:val="005E2550"/>
    <w:rsid w:val="005E2A40"/>
    <w:rsid w:val="005E2D9E"/>
    <w:rsid w:val="005E2FF9"/>
    <w:rsid w:val="005E3472"/>
    <w:rsid w:val="005E3618"/>
    <w:rsid w:val="005E3A68"/>
    <w:rsid w:val="005E3F94"/>
    <w:rsid w:val="005E4268"/>
    <w:rsid w:val="005E45AB"/>
    <w:rsid w:val="005E46A0"/>
    <w:rsid w:val="005E4ADE"/>
    <w:rsid w:val="005E4B06"/>
    <w:rsid w:val="005E4CAD"/>
    <w:rsid w:val="005E5ACB"/>
    <w:rsid w:val="005E5C2D"/>
    <w:rsid w:val="005E612C"/>
    <w:rsid w:val="005E6B61"/>
    <w:rsid w:val="005F1455"/>
    <w:rsid w:val="005F1C0C"/>
    <w:rsid w:val="005F1E95"/>
    <w:rsid w:val="005F2258"/>
    <w:rsid w:val="005F25DA"/>
    <w:rsid w:val="005F382E"/>
    <w:rsid w:val="005F4215"/>
    <w:rsid w:val="005F466E"/>
    <w:rsid w:val="005F4CAF"/>
    <w:rsid w:val="005F51E1"/>
    <w:rsid w:val="005F60F6"/>
    <w:rsid w:val="005F7EE8"/>
    <w:rsid w:val="00600895"/>
    <w:rsid w:val="006013F3"/>
    <w:rsid w:val="006017A2"/>
    <w:rsid w:val="0060266D"/>
    <w:rsid w:val="006029E9"/>
    <w:rsid w:val="00602B55"/>
    <w:rsid w:val="00602FDE"/>
    <w:rsid w:val="00603145"/>
    <w:rsid w:val="006031F8"/>
    <w:rsid w:val="0060336B"/>
    <w:rsid w:val="00603B79"/>
    <w:rsid w:val="006054D2"/>
    <w:rsid w:val="006057F0"/>
    <w:rsid w:val="006066F4"/>
    <w:rsid w:val="006066F7"/>
    <w:rsid w:val="006068CB"/>
    <w:rsid w:val="006068FC"/>
    <w:rsid w:val="00606F12"/>
    <w:rsid w:val="00607788"/>
    <w:rsid w:val="00610A28"/>
    <w:rsid w:val="00611805"/>
    <w:rsid w:val="00611A3A"/>
    <w:rsid w:val="00611FB1"/>
    <w:rsid w:val="00612021"/>
    <w:rsid w:val="006126D8"/>
    <w:rsid w:val="00613A3B"/>
    <w:rsid w:val="00614E80"/>
    <w:rsid w:val="00615A21"/>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6D06"/>
    <w:rsid w:val="00626F31"/>
    <w:rsid w:val="006273DB"/>
    <w:rsid w:val="0062771F"/>
    <w:rsid w:val="00627DCC"/>
    <w:rsid w:val="00627EE8"/>
    <w:rsid w:val="0063022E"/>
    <w:rsid w:val="0063196F"/>
    <w:rsid w:val="00632735"/>
    <w:rsid w:val="00632DD9"/>
    <w:rsid w:val="00633422"/>
    <w:rsid w:val="006339A1"/>
    <w:rsid w:val="00634A26"/>
    <w:rsid w:val="00634B7E"/>
    <w:rsid w:val="006356A8"/>
    <w:rsid w:val="0063734F"/>
    <w:rsid w:val="00637B7B"/>
    <w:rsid w:val="00640058"/>
    <w:rsid w:val="00640483"/>
    <w:rsid w:val="006404B3"/>
    <w:rsid w:val="00640CFF"/>
    <w:rsid w:val="006412C3"/>
    <w:rsid w:val="006414D7"/>
    <w:rsid w:val="0064296E"/>
    <w:rsid w:val="00642FBB"/>
    <w:rsid w:val="006430AD"/>
    <w:rsid w:val="006455F9"/>
    <w:rsid w:val="00645A0E"/>
    <w:rsid w:val="00646429"/>
    <w:rsid w:val="00646E25"/>
    <w:rsid w:val="00650787"/>
    <w:rsid w:val="00650899"/>
    <w:rsid w:val="00651AB5"/>
    <w:rsid w:val="00651D94"/>
    <w:rsid w:val="00653495"/>
    <w:rsid w:val="0065395B"/>
    <w:rsid w:val="00654C11"/>
    <w:rsid w:val="00655291"/>
    <w:rsid w:val="00655F84"/>
    <w:rsid w:val="00656AE1"/>
    <w:rsid w:val="00656C8B"/>
    <w:rsid w:val="006579F4"/>
    <w:rsid w:val="00657B18"/>
    <w:rsid w:val="006600A8"/>
    <w:rsid w:val="00660EC1"/>
    <w:rsid w:val="00660F68"/>
    <w:rsid w:val="00661BF7"/>
    <w:rsid w:val="00661E03"/>
    <w:rsid w:val="00662D96"/>
    <w:rsid w:val="006636F7"/>
    <w:rsid w:val="00664E28"/>
    <w:rsid w:val="00666AFB"/>
    <w:rsid w:val="00666DEB"/>
    <w:rsid w:val="00667565"/>
    <w:rsid w:val="00670739"/>
    <w:rsid w:val="00670F78"/>
    <w:rsid w:val="006712B3"/>
    <w:rsid w:val="006720B8"/>
    <w:rsid w:val="0067256A"/>
    <w:rsid w:val="006734F3"/>
    <w:rsid w:val="00673F20"/>
    <w:rsid w:val="006741E9"/>
    <w:rsid w:val="00675029"/>
    <w:rsid w:val="00675336"/>
    <w:rsid w:val="00675E02"/>
    <w:rsid w:val="00676807"/>
    <w:rsid w:val="00676F0B"/>
    <w:rsid w:val="00677154"/>
    <w:rsid w:val="00677670"/>
    <w:rsid w:val="006777CA"/>
    <w:rsid w:val="00680316"/>
    <w:rsid w:val="006809FB"/>
    <w:rsid w:val="00680BD9"/>
    <w:rsid w:val="006815DC"/>
    <w:rsid w:val="0068180A"/>
    <w:rsid w:val="006819AE"/>
    <w:rsid w:val="006822FB"/>
    <w:rsid w:val="0068266C"/>
    <w:rsid w:val="00682F3B"/>
    <w:rsid w:val="006830A9"/>
    <w:rsid w:val="00683417"/>
    <w:rsid w:val="00683A6D"/>
    <w:rsid w:val="006844E7"/>
    <w:rsid w:val="006847BB"/>
    <w:rsid w:val="00684DB4"/>
    <w:rsid w:val="0068530E"/>
    <w:rsid w:val="006861C9"/>
    <w:rsid w:val="0068695F"/>
    <w:rsid w:val="00686F22"/>
    <w:rsid w:val="00686F3C"/>
    <w:rsid w:val="006871A5"/>
    <w:rsid w:val="0068736F"/>
    <w:rsid w:val="00687557"/>
    <w:rsid w:val="00687D9A"/>
    <w:rsid w:val="006905BF"/>
    <w:rsid w:val="00690B82"/>
    <w:rsid w:val="00690C65"/>
    <w:rsid w:val="006926B8"/>
    <w:rsid w:val="00693C37"/>
    <w:rsid w:val="00694A84"/>
    <w:rsid w:val="006974FD"/>
    <w:rsid w:val="006A0F98"/>
    <w:rsid w:val="006A12E3"/>
    <w:rsid w:val="006A1372"/>
    <w:rsid w:val="006A1C2C"/>
    <w:rsid w:val="006A223D"/>
    <w:rsid w:val="006A2262"/>
    <w:rsid w:val="006A267F"/>
    <w:rsid w:val="006A2C45"/>
    <w:rsid w:val="006A2FA4"/>
    <w:rsid w:val="006A302D"/>
    <w:rsid w:val="006A3873"/>
    <w:rsid w:val="006A3A5F"/>
    <w:rsid w:val="006A5A35"/>
    <w:rsid w:val="006A5A39"/>
    <w:rsid w:val="006A61C9"/>
    <w:rsid w:val="006A65CA"/>
    <w:rsid w:val="006A67A8"/>
    <w:rsid w:val="006A7065"/>
    <w:rsid w:val="006A7C6C"/>
    <w:rsid w:val="006B00D1"/>
    <w:rsid w:val="006B0384"/>
    <w:rsid w:val="006B03F6"/>
    <w:rsid w:val="006B19E2"/>
    <w:rsid w:val="006B1BCF"/>
    <w:rsid w:val="006B1F09"/>
    <w:rsid w:val="006B2B58"/>
    <w:rsid w:val="006B2BD6"/>
    <w:rsid w:val="006B46E0"/>
    <w:rsid w:val="006B5127"/>
    <w:rsid w:val="006B5A76"/>
    <w:rsid w:val="006B6072"/>
    <w:rsid w:val="006B6698"/>
    <w:rsid w:val="006B7238"/>
    <w:rsid w:val="006C05B3"/>
    <w:rsid w:val="006C0F99"/>
    <w:rsid w:val="006C1CF4"/>
    <w:rsid w:val="006C2F15"/>
    <w:rsid w:val="006C31EE"/>
    <w:rsid w:val="006C3599"/>
    <w:rsid w:val="006C41AF"/>
    <w:rsid w:val="006C539A"/>
    <w:rsid w:val="006C54DD"/>
    <w:rsid w:val="006C6221"/>
    <w:rsid w:val="006C6419"/>
    <w:rsid w:val="006C7AF6"/>
    <w:rsid w:val="006D022F"/>
    <w:rsid w:val="006D159D"/>
    <w:rsid w:val="006D179A"/>
    <w:rsid w:val="006D183E"/>
    <w:rsid w:val="006D2202"/>
    <w:rsid w:val="006D28E6"/>
    <w:rsid w:val="006D2B91"/>
    <w:rsid w:val="006D2D3A"/>
    <w:rsid w:val="006D31FA"/>
    <w:rsid w:val="006D33DA"/>
    <w:rsid w:val="006D3D5D"/>
    <w:rsid w:val="006D4698"/>
    <w:rsid w:val="006D46E0"/>
    <w:rsid w:val="006D4FC3"/>
    <w:rsid w:val="006D509C"/>
    <w:rsid w:val="006D5918"/>
    <w:rsid w:val="006D5931"/>
    <w:rsid w:val="006D5A84"/>
    <w:rsid w:val="006D656C"/>
    <w:rsid w:val="006D6A4E"/>
    <w:rsid w:val="006D6B6D"/>
    <w:rsid w:val="006D70D7"/>
    <w:rsid w:val="006D7344"/>
    <w:rsid w:val="006E0A4E"/>
    <w:rsid w:val="006E0D2B"/>
    <w:rsid w:val="006E3E47"/>
    <w:rsid w:val="006E4026"/>
    <w:rsid w:val="006E4698"/>
    <w:rsid w:val="006E4994"/>
    <w:rsid w:val="006E4C45"/>
    <w:rsid w:val="006E4D08"/>
    <w:rsid w:val="006E4DDC"/>
    <w:rsid w:val="006E51F6"/>
    <w:rsid w:val="006E5607"/>
    <w:rsid w:val="006E5B89"/>
    <w:rsid w:val="006E6BB4"/>
    <w:rsid w:val="006E6C77"/>
    <w:rsid w:val="006E6FD3"/>
    <w:rsid w:val="006E7315"/>
    <w:rsid w:val="006F03C5"/>
    <w:rsid w:val="006F0F4D"/>
    <w:rsid w:val="006F1444"/>
    <w:rsid w:val="006F1F2C"/>
    <w:rsid w:val="006F265F"/>
    <w:rsid w:val="006F27D1"/>
    <w:rsid w:val="006F37F8"/>
    <w:rsid w:val="006F3EB0"/>
    <w:rsid w:val="006F50CC"/>
    <w:rsid w:val="006F5366"/>
    <w:rsid w:val="006F7212"/>
    <w:rsid w:val="006F72AC"/>
    <w:rsid w:val="006F73C3"/>
    <w:rsid w:val="007001AE"/>
    <w:rsid w:val="00700BD5"/>
    <w:rsid w:val="00701156"/>
    <w:rsid w:val="007015B9"/>
    <w:rsid w:val="007016C1"/>
    <w:rsid w:val="0070300E"/>
    <w:rsid w:val="00703117"/>
    <w:rsid w:val="00703488"/>
    <w:rsid w:val="00703F0F"/>
    <w:rsid w:val="00703FA0"/>
    <w:rsid w:val="00703FD6"/>
    <w:rsid w:val="00704947"/>
    <w:rsid w:val="00704A83"/>
    <w:rsid w:val="007065DB"/>
    <w:rsid w:val="00706A43"/>
    <w:rsid w:val="00706E5A"/>
    <w:rsid w:val="00707F17"/>
    <w:rsid w:val="0071080E"/>
    <w:rsid w:val="00711700"/>
    <w:rsid w:val="00711ED8"/>
    <w:rsid w:val="0071253B"/>
    <w:rsid w:val="00712856"/>
    <w:rsid w:val="00712A1C"/>
    <w:rsid w:val="0071388B"/>
    <w:rsid w:val="00713DF9"/>
    <w:rsid w:val="00714E59"/>
    <w:rsid w:val="00714E63"/>
    <w:rsid w:val="007153C5"/>
    <w:rsid w:val="007157D3"/>
    <w:rsid w:val="00716F65"/>
    <w:rsid w:val="0072012E"/>
    <w:rsid w:val="007208FE"/>
    <w:rsid w:val="00720EC0"/>
    <w:rsid w:val="00721430"/>
    <w:rsid w:val="00721DEF"/>
    <w:rsid w:val="0072205E"/>
    <w:rsid w:val="00722BC1"/>
    <w:rsid w:val="007231B5"/>
    <w:rsid w:val="00723350"/>
    <w:rsid w:val="007246CC"/>
    <w:rsid w:val="007247CA"/>
    <w:rsid w:val="00724CC0"/>
    <w:rsid w:val="0072558A"/>
    <w:rsid w:val="0072591A"/>
    <w:rsid w:val="00726882"/>
    <w:rsid w:val="007268AB"/>
    <w:rsid w:val="00726A65"/>
    <w:rsid w:val="007270F1"/>
    <w:rsid w:val="007272D8"/>
    <w:rsid w:val="00727663"/>
    <w:rsid w:val="0073001A"/>
    <w:rsid w:val="0073174B"/>
    <w:rsid w:val="0073197C"/>
    <w:rsid w:val="00731DA7"/>
    <w:rsid w:val="00731F4F"/>
    <w:rsid w:val="00733D97"/>
    <w:rsid w:val="00735399"/>
    <w:rsid w:val="007356E8"/>
    <w:rsid w:val="00736043"/>
    <w:rsid w:val="007376F2"/>
    <w:rsid w:val="00737F31"/>
    <w:rsid w:val="00740468"/>
    <w:rsid w:val="00740933"/>
    <w:rsid w:val="00740F66"/>
    <w:rsid w:val="007411D3"/>
    <w:rsid w:val="0074196D"/>
    <w:rsid w:val="00741EA2"/>
    <w:rsid w:val="007424B3"/>
    <w:rsid w:val="00742737"/>
    <w:rsid w:val="00743656"/>
    <w:rsid w:val="007442C6"/>
    <w:rsid w:val="007446E3"/>
    <w:rsid w:val="0074490F"/>
    <w:rsid w:val="00744C99"/>
    <w:rsid w:val="007459C7"/>
    <w:rsid w:val="00745AB6"/>
    <w:rsid w:val="00746465"/>
    <w:rsid w:val="00747888"/>
    <w:rsid w:val="00747DFB"/>
    <w:rsid w:val="007507C4"/>
    <w:rsid w:val="007523C3"/>
    <w:rsid w:val="00752549"/>
    <w:rsid w:val="007535C5"/>
    <w:rsid w:val="007537BD"/>
    <w:rsid w:val="00754BBE"/>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1BF2"/>
    <w:rsid w:val="007623E7"/>
    <w:rsid w:val="00763000"/>
    <w:rsid w:val="00763228"/>
    <w:rsid w:val="00763DFE"/>
    <w:rsid w:val="00765F08"/>
    <w:rsid w:val="00767CE1"/>
    <w:rsid w:val="00770493"/>
    <w:rsid w:val="007712F0"/>
    <w:rsid w:val="00771340"/>
    <w:rsid w:val="007727B4"/>
    <w:rsid w:val="007754FF"/>
    <w:rsid w:val="0077601A"/>
    <w:rsid w:val="007761AE"/>
    <w:rsid w:val="00776436"/>
    <w:rsid w:val="00776E2F"/>
    <w:rsid w:val="007774F2"/>
    <w:rsid w:val="0078076C"/>
    <w:rsid w:val="00780F4E"/>
    <w:rsid w:val="00781A81"/>
    <w:rsid w:val="00781E45"/>
    <w:rsid w:val="0078287B"/>
    <w:rsid w:val="00782F79"/>
    <w:rsid w:val="0078369E"/>
    <w:rsid w:val="00783D80"/>
    <w:rsid w:val="00783EB1"/>
    <w:rsid w:val="00784AB6"/>
    <w:rsid w:val="00784D4C"/>
    <w:rsid w:val="007858D2"/>
    <w:rsid w:val="00786AED"/>
    <w:rsid w:val="00786C23"/>
    <w:rsid w:val="00787445"/>
    <w:rsid w:val="00787685"/>
    <w:rsid w:val="00787C99"/>
    <w:rsid w:val="00790606"/>
    <w:rsid w:val="0079061F"/>
    <w:rsid w:val="007910A3"/>
    <w:rsid w:val="00791312"/>
    <w:rsid w:val="00792014"/>
    <w:rsid w:val="0079282E"/>
    <w:rsid w:val="00794833"/>
    <w:rsid w:val="00795726"/>
    <w:rsid w:val="00795DD2"/>
    <w:rsid w:val="0079629D"/>
    <w:rsid w:val="007A016E"/>
    <w:rsid w:val="007A0539"/>
    <w:rsid w:val="007A1595"/>
    <w:rsid w:val="007A1BFB"/>
    <w:rsid w:val="007A1C74"/>
    <w:rsid w:val="007A2201"/>
    <w:rsid w:val="007A2592"/>
    <w:rsid w:val="007A2F65"/>
    <w:rsid w:val="007A3078"/>
    <w:rsid w:val="007A3555"/>
    <w:rsid w:val="007A4209"/>
    <w:rsid w:val="007A4E63"/>
    <w:rsid w:val="007A50FB"/>
    <w:rsid w:val="007A5391"/>
    <w:rsid w:val="007A5EFA"/>
    <w:rsid w:val="007A5F48"/>
    <w:rsid w:val="007A63C7"/>
    <w:rsid w:val="007A68FA"/>
    <w:rsid w:val="007A693F"/>
    <w:rsid w:val="007A7818"/>
    <w:rsid w:val="007A7E86"/>
    <w:rsid w:val="007B0055"/>
    <w:rsid w:val="007B0200"/>
    <w:rsid w:val="007B0B7F"/>
    <w:rsid w:val="007B0D17"/>
    <w:rsid w:val="007B13D7"/>
    <w:rsid w:val="007B182D"/>
    <w:rsid w:val="007B1F90"/>
    <w:rsid w:val="007B2F00"/>
    <w:rsid w:val="007B483E"/>
    <w:rsid w:val="007B48B7"/>
    <w:rsid w:val="007B593C"/>
    <w:rsid w:val="007B5C41"/>
    <w:rsid w:val="007B6636"/>
    <w:rsid w:val="007B7030"/>
    <w:rsid w:val="007B705C"/>
    <w:rsid w:val="007B78EA"/>
    <w:rsid w:val="007B7C16"/>
    <w:rsid w:val="007C0249"/>
    <w:rsid w:val="007C0ACE"/>
    <w:rsid w:val="007C11BD"/>
    <w:rsid w:val="007C2BE6"/>
    <w:rsid w:val="007C2C06"/>
    <w:rsid w:val="007C2D91"/>
    <w:rsid w:val="007C3BD0"/>
    <w:rsid w:val="007C3C42"/>
    <w:rsid w:val="007C47A5"/>
    <w:rsid w:val="007C5094"/>
    <w:rsid w:val="007C53EC"/>
    <w:rsid w:val="007C55E2"/>
    <w:rsid w:val="007C59C1"/>
    <w:rsid w:val="007C5AFD"/>
    <w:rsid w:val="007C5B7D"/>
    <w:rsid w:val="007C678D"/>
    <w:rsid w:val="007C6E74"/>
    <w:rsid w:val="007C6E7D"/>
    <w:rsid w:val="007C7402"/>
    <w:rsid w:val="007D0B74"/>
    <w:rsid w:val="007D10A1"/>
    <w:rsid w:val="007D11E3"/>
    <w:rsid w:val="007D139A"/>
    <w:rsid w:val="007D2415"/>
    <w:rsid w:val="007D2644"/>
    <w:rsid w:val="007D2956"/>
    <w:rsid w:val="007D2DAF"/>
    <w:rsid w:val="007D3DFD"/>
    <w:rsid w:val="007D3E0B"/>
    <w:rsid w:val="007D489B"/>
    <w:rsid w:val="007D4B3E"/>
    <w:rsid w:val="007D4BD4"/>
    <w:rsid w:val="007D5612"/>
    <w:rsid w:val="007D5863"/>
    <w:rsid w:val="007D5C6D"/>
    <w:rsid w:val="007D645C"/>
    <w:rsid w:val="007D727D"/>
    <w:rsid w:val="007E04AA"/>
    <w:rsid w:val="007E07DC"/>
    <w:rsid w:val="007E0AB8"/>
    <w:rsid w:val="007E0E26"/>
    <w:rsid w:val="007E0EBF"/>
    <w:rsid w:val="007E13EA"/>
    <w:rsid w:val="007E1E45"/>
    <w:rsid w:val="007E2454"/>
    <w:rsid w:val="007E27DB"/>
    <w:rsid w:val="007E2F59"/>
    <w:rsid w:val="007E3B00"/>
    <w:rsid w:val="007E3BCA"/>
    <w:rsid w:val="007E4400"/>
    <w:rsid w:val="007E5951"/>
    <w:rsid w:val="007E5AAB"/>
    <w:rsid w:val="007E5FF2"/>
    <w:rsid w:val="007E63AE"/>
    <w:rsid w:val="007E6572"/>
    <w:rsid w:val="007E6666"/>
    <w:rsid w:val="007E7456"/>
    <w:rsid w:val="007E7E43"/>
    <w:rsid w:val="007E7FD7"/>
    <w:rsid w:val="007F0282"/>
    <w:rsid w:val="007F03E4"/>
    <w:rsid w:val="007F0EFC"/>
    <w:rsid w:val="007F11D0"/>
    <w:rsid w:val="007F138A"/>
    <w:rsid w:val="007F1D19"/>
    <w:rsid w:val="007F2151"/>
    <w:rsid w:val="007F237A"/>
    <w:rsid w:val="007F2411"/>
    <w:rsid w:val="007F259C"/>
    <w:rsid w:val="007F30DB"/>
    <w:rsid w:val="007F4A84"/>
    <w:rsid w:val="007F5561"/>
    <w:rsid w:val="007F57B7"/>
    <w:rsid w:val="007F5806"/>
    <w:rsid w:val="007F6405"/>
    <w:rsid w:val="007F6571"/>
    <w:rsid w:val="007F70A9"/>
    <w:rsid w:val="007F7B73"/>
    <w:rsid w:val="00800B72"/>
    <w:rsid w:val="00801F97"/>
    <w:rsid w:val="008020F6"/>
    <w:rsid w:val="00803244"/>
    <w:rsid w:val="0080361D"/>
    <w:rsid w:val="00803A20"/>
    <w:rsid w:val="00804B59"/>
    <w:rsid w:val="008059C9"/>
    <w:rsid w:val="00805B01"/>
    <w:rsid w:val="008079B9"/>
    <w:rsid w:val="00807B08"/>
    <w:rsid w:val="00811A88"/>
    <w:rsid w:val="00812D32"/>
    <w:rsid w:val="0081312F"/>
    <w:rsid w:val="0081343B"/>
    <w:rsid w:val="00814920"/>
    <w:rsid w:val="008149D4"/>
    <w:rsid w:val="008155E3"/>
    <w:rsid w:val="00815C28"/>
    <w:rsid w:val="00815EAB"/>
    <w:rsid w:val="008160BD"/>
    <w:rsid w:val="00816EE2"/>
    <w:rsid w:val="00817B97"/>
    <w:rsid w:val="008201C7"/>
    <w:rsid w:val="0082042C"/>
    <w:rsid w:val="00821738"/>
    <w:rsid w:val="00821920"/>
    <w:rsid w:val="00821BF2"/>
    <w:rsid w:val="00823170"/>
    <w:rsid w:val="008233DA"/>
    <w:rsid w:val="00823410"/>
    <w:rsid w:val="00823B27"/>
    <w:rsid w:val="00824E15"/>
    <w:rsid w:val="00824FDF"/>
    <w:rsid w:val="0082571F"/>
    <w:rsid w:val="00825F99"/>
    <w:rsid w:val="00826232"/>
    <w:rsid w:val="008262D8"/>
    <w:rsid w:val="0082636C"/>
    <w:rsid w:val="00826552"/>
    <w:rsid w:val="008265BC"/>
    <w:rsid w:val="00826F25"/>
    <w:rsid w:val="008273E8"/>
    <w:rsid w:val="0083025B"/>
    <w:rsid w:val="00830378"/>
    <w:rsid w:val="00830B60"/>
    <w:rsid w:val="00830C22"/>
    <w:rsid w:val="00830C3B"/>
    <w:rsid w:val="008314AC"/>
    <w:rsid w:val="00831D22"/>
    <w:rsid w:val="00831F2F"/>
    <w:rsid w:val="008326CD"/>
    <w:rsid w:val="00832CF2"/>
    <w:rsid w:val="00832DF1"/>
    <w:rsid w:val="00832E3F"/>
    <w:rsid w:val="00832E7E"/>
    <w:rsid w:val="008341D8"/>
    <w:rsid w:val="00834357"/>
    <w:rsid w:val="008349A7"/>
    <w:rsid w:val="0083517F"/>
    <w:rsid w:val="0083619C"/>
    <w:rsid w:val="008361A3"/>
    <w:rsid w:val="0083685F"/>
    <w:rsid w:val="00836AF3"/>
    <w:rsid w:val="008375F2"/>
    <w:rsid w:val="00840DDA"/>
    <w:rsid w:val="0084119E"/>
    <w:rsid w:val="00841671"/>
    <w:rsid w:val="008419DF"/>
    <w:rsid w:val="00841D5F"/>
    <w:rsid w:val="0084219C"/>
    <w:rsid w:val="00842305"/>
    <w:rsid w:val="008433F9"/>
    <w:rsid w:val="00843AB7"/>
    <w:rsid w:val="00843E44"/>
    <w:rsid w:val="00843EA1"/>
    <w:rsid w:val="008449AF"/>
    <w:rsid w:val="00845528"/>
    <w:rsid w:val="00845CEC"/>
    <w:rsid w:val="00846CCD"/>
    <w:rsid w:val="008472BC"/>
    <w:rsid w:val="008475EF"/>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3D93"/>
    <w:rsid w:val="008547FF"/>
    <w:rsid w:val="00854E97"/>
    <w:rsid w:val="00856786"/>
    <w:rsid w:val="00860E7D"/>
    <w:rsid w:val="00862553"/>
    <w:rsid w:val="008643B3"/>
    <w:rsid w:val="008648ED"/>
    <w:rsid w:val="008655C9"/>
    <w:rsid w:val="00865CC0"/>
    <w:rsid w:val="00865CD7"/>
    <w:rsid w:val="00865F65"/>
    <w:rsid w:val="00870485"/>
    <w:rsid w:val="00870A08"/>
    <w:rsid w:val="00871215"/>
    <w:rsid w:val="008714B5"/>
    <w:rsid w:val="00871C09"/>
    <w:rsid w:val="008726A3"/>
    <w:rsid w:val="00873871"/>
    <w:rsid w:val="00874575"/>
    <w:rsid w:val="00874809"/>
    <w:rsid w:val="00874F28"/>
    <w:rsid w:val="0087522C"/>
    <w:rsid w:val="00875728"/>
    <w:rsid w:val="00875777"/>
    <w:rsid w:val="00875906"/>
    <w:rsid w:val="00875A47"/>
    <w:rsid w:val="00876540"/>
    <w:rsid w:val="00876752"/>
    <w:rsid w:val="008768F5"/>
    <w:rsid w:val="008779CF"/>
    <w:rsid w:val="00880A59"/>
    <w:rsid w:val="008817D3"/>
    <w:rsid w:val="00881C6B"/>
    <w:rsid w:val="0088206D"/>
    <w:rsid w:val="00882A7C"/>
    <w:rsid w:val="008835C8"/>
    <w:rsid w:val="00883A04"/>
    <w:rsid w:val="00886240"/>
    <w:rsid w:val="0088640C"/>
    <w:rsid w:val="00887953"/>
    <w:rsid w:val="00887E36"/>
    <w:rsid w:val="00887E62"/>
    <w:rsid w:val="0089021A"/>
    <w:rsid w:val="00890225"/>
    <w:rsid w:val="00890B36"/>
    <w:rsid w:val="00890E45"/>
    <w:rsid w:val="00891228"/>
    <w:rsid w:val="00891C95"/>
    <w:rsid w:val="00891FEB"/>
    <w:rsid w:val="008924D0"/>
    <w:rsid w:val="00892701"/>
    <w:rsid w:val="0089282E"/>
    <w:rsid w:val="008929A4"/>
    <w:rsid w:val="00893279"/>
    <w:rsid w:val="0089357B"/>
    <w:rsid w:val="00894F4D"/>
    <w:rsid w:val="008952E6"/>
    <w:rsid w:val="00895501"/>
    <w:rsid w:val="008960A7"/>
    <w:rsid w:val="00896F8E"/>
    <w:rsid w:val="008A0011"/>
    <w:rsid w:val="008A06F4"/>
    <w:rsid w:val="008A089C"/>
    <w:rsid w:val="008A0A49"/>
    <w:rsid w:val="008A0F6C"/>
    <w:rsid w:val="008A1225"/>
    <w:rsid w:val="008A2C85"/>
    <w:rsid w:val="008A367F"/>
    <w:rsid w:val="008A387A"/>
    <w:rsid w:val="008A4035"/>
    <w:rsid w:val="008A4A35"/>
    <w:rsid w:val="008A541A"/>
    <w:rsid w:val="008A54F2"/>
    <w:rsid w:val="008A5506"/>
    <w:rsid w:val="008A687B"/>
    <w:rsid w:val="008A6F29"/>
    <w:rsid w:val="008A721B"/>
    <w:rsid w:val="008A7355"/>
    <w:rsid w:val="008A79A3"/>
    <w:rsid w:val="008A7B85"/>
    <w:rsid w:val="008B01A0"/>
    <w:rsid w:val="008B05BA"/>
    <w:rsid w:val="008B0819"/>
    <w:rsid w:val="008B1344"/>
    <w:rsid w:val="008B21A0"/>
    <w:rsid w:val="008B28B7"/>
    <w:rsid w:val="008B2F44"/>
    <w:rsid w:val="008B2FD3"/>
    <w:rsid w:val="008B30DC"/>
    <w:rsid w:val="008B3752"/>
    <w:rsid w:val="008B3941"/>
    <w:rsid w:val="008B3DC7"/>
    <w:rsid w:val="008B45CC"/>
    <w:rsid w:val="008B606B"/>
    <w:rsid w:val="008B6646"/>
    <w:rsid w:val="008B68CE"/>
    <w:rsid w:val="008B7887"/>
    <w:rsid w:val="008B795E"/>
    <w:rsid w:val="008C0732"/>
    <w:rsid w:val="008C0749"/>
    <w:rsid w:val="008C11F4"/>
    <w:rsid w:val="008C20C9"/>
    <w:rsid w:val="008C214F"/>
    <w:rsid w:val="008C2179"/>
    <w:rsid w:val="008C246C"/>
    <w:rsid w:val="008C25DE"/>
    <w:rsid w:val="008C28D6"/>
    <w:rsid w:val="008C35A6"/>
    <w:rsid w:val="008C3DDF"/>
    <w:rsid w:val="008C42A3"/>
    <w:rsid w:val="008C4995"/>
    <w:rsid w:val="008C6282"/>
    <w:rsid w:val="008C6994"/>
    <w:rsid w:val="008C72F5"/>
    <w:rsid w:val="008C7EA4"/>
    <w:rsid w:val="008D082F"/>
    <w:rsid w:val="008D0B95"/>
    <w:rsid w:val="008D2A3A"/>
    <w:rsid w:val="008D2CFE"/>
    <w:rsid w:val="008D2D0D"/>
    <w:rsid w:val="008D2F0D"/>
    <w:rsid w:val="008D439B"/>
    <w:rsid w:val="008D472A"/>
    <w:rsid w:val="008D4974"/>
    <w:rsid w:val="008D4C76"/>
    <w:rsid w:val="008D51B7"/>
    <w:rsid w:val="008D5225"/>
    <w:rsid w:val="008D5A30"/>
    <w:rsid w:val="008D5C83"/>
    <w:rsid w:val="008D627A"/>
    <w:rsid w:val="008D6564"/>
    <w:rsid w:val="008D7085"/>
    <w:rsid w:val="008D731D"/>
    <w:rsid w:val="008D746D"/>
    <w:rsid w:val="008D7FE4"/>
    <w:rsid w:val="008E0614"/>
    <w:rsid w:val="008E0D15"/>
    <w:rsid w:val="008E17F5"/>
    <w:rsid w:val="008E2139"/>
    <w:rsid w:val="008E2155"/>
    <w:rsid w:val="008E2BBE"/>
    <w:rsid w:val="008E3B82"/>
    <w:rsid w:val="008E3CBD"/>
    <w:rsid w:val="008E44A7"/>
    <w:rsid w:val="008E479C"/>
    <w:rsid w:val="008E5453"/>
    <w:rsid w:val="008E5DFD"/>
    <w:rsid w:val="008E6138"/>
    <w:rsid w:val="008E618F"/>
    <w:rsid w:val="008E6B65"/>
    <w:rsid w:val="008E7484"/>
    <w:rsid w:val="008E7655"/>
    <w:rsid w:val="008E78BB"/>
    <w:rsid w:val="008F060C"/>
    <w:rsid w:val="008F0936"/>
    <w:rsid w:val="008F0F1F"/>
    <w:rsid w:val="008F0FC7"/>
    <w:rsid w:val="008F1556"/>
    <w:rsid w:val="008F156F"/>
    <w:rsid w:val="008F1C92"/>
    <w:rsid w:val="008F23D3"/>
    <w:rsid w:val="008F3AAF"/>
    <w:rsid w:val="008F3BB1"/>
    <w:rsid w:val="008F452C"/>
    <w:rsid w:val="008F47D0"/>
    <w:rsid w:val="008F4B07"/>
    <w:rsid w:val="008F4BC9"/>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6EF9"/>
    <w:rsid w:val="009073BC"/>
    <w:rsid w:val="00907917"/>
    <w:rsid w:val="0091010A"/>
    <w:rsid w:val="009104EC"/>
    <w:rsid w:val="0091074A"/>
    <w:rsid w:val="00910D18"/>
    <w:rsid w:val="009110E0"/>
    <w:rsid w:val="0091149D"/>
    <w:rsid w:val="00911994"/>
    <w:rsid w:val="00911DEC"/>
    <w:rsid w:val="00911E22"/>
    <w:rsid w:val="009124FE"/>
    <w:rsid w:val="00912A5E"/>
    <w:rsid w:val="00912DE8"/>
    <w:rsid w:val="00913768"/>
    <w:rsid w:val="0091448A"/>
    <w:rsid w:val="00915094"/>
    <w:rsid w:val="00915F2C"/>
    <w:rsid w:val="00916C97"/>
    <w:rsid w:val="00916E3E"/>
    <w:rsid w:val="00916E45"/>
    <w:rsid w:val="00917125"/>
    <w:rsid w:val="00917A02"/>
    <w:rsid w:val="009200BC"/>
    <w:rsid w:val="0092169A"/>
    <w:rsid w:val="00922138"/>
    <w:rsid w:val="009227A6"/>
    <w:rsid w:val="00923F4F"/>
    <w:rsid w:val="00924E25"/>
    <w:rsid w:val="0092523C"/>
    <w:rsid w:val="009263AD"/>
    <w:rsid w:val="00926D42"/>
    <w:rsid w:val="009272CB"/>
    <w:rsid w:val="0092738E"/>
    <w:rsid w:val="009275B9"/>
    <w:rsid w:val="00930455"/>
    <w:rsid w:val="00930F70"/>
    <w:rsid w:val="00930FCD"/>
    <w:rsid w:val="00931A0A"/>
    <w:rsid w:val="00931CA3"/>
    <w:rsid w:val="009330AC"/>
    <w:rsid w:val="00933279"/>
    <w:rsid w:val="00933BDA"/>
    <w:rsid w:val="0093466B"/>
    <w:rsid w:val="00934AFE"/>
    <w:rsid w:val="00935A7D"/>
    <w:rsid w:val="00935D61"/>
    <w:rsid w:val="009360E2"/>
    <w:rsid w:val="009364CB"/>
    <w:rsid w:val="00936511"/>
    <w:rsid w:val="00937406"/>
    <w:rsid w:val="00940D67"/>
    <w:rsid w:val="0094189D"/>
    <w:rsid w:val="00941D4F"/>
    <w:rsid w:val="00942427"/>
    <w:rsid w:val="00942E60"/>
    <w:rsid w:val="00943163"/>
    <w:rsid w:val="00943519"/>
    <w:rsid w:val="00943578"/>
    <w:rsid w:val="009435FA"/>
    <w:rsid w:val="00945AA4"/>
    <w:rsid w:val="009462C7"/>
    <w:rsid w:val="009462F2"/>
    <w:rsid w:val="009475C3"/>
    <w:rsid w:val="00947C01"/>
    <w:rsid w:val="00947FBB"/>
    <w:rsid w:val="009501E2"/>
    <w:rsid w:val="009512BA"/>
    <w:rsid w:val="00951633"/>
    <w:rsid w:val="00952C48"/>
    <w:rsid w:val="00953678"/>
    <w:rsid w:val="00953735"/>
    <w:rsid w:val="00953E7C"/>
    <w:rsid w:val="009540C9"/>
    <w:rsid w:val="00954EA8"/>
    <w:rsid w:val="00955A60"/>
    <w:rsid w:val="00955C13"/>
    <w:rsid w:val="009562A5"/>
    <w:rsid w:val="00956659"/>
    <w:rsid w:val="009567CE"/>
    <w:rsid w:val="00956DF9"/>
    <w:rsid w:val="009571FC"/>
    <w:rsid w:val="00957826"/>
    <w:rsid w:val="00960728"/>
    <w:rsid w:val="00961119"/>
    <w:rsid w:val="009618D2"/>
    <w:rsid w:val="00961988"/>
    <w:rsid w:val="009629AC"/>
    <w:rsid w:val="00962D60"/>
    <w:rsid w:val="00963312"/>
    <w:rsid w:val="0096464D"/>
    <w:rsid w:val="00965A01"/>
    <w:rsid w:val="009668CA"/>
    <w:rsid w:val="00966FD2"/>
    <w:rsid w:val="00967057"/>
    <w:rsid w:val="0097010D"/>
    <w:rsid w:val="00970ACD"/>
    <w:rsid w:val="009714A7"/>
    <w:rsid w:val="009718A4"/>
    <w:rsid w:val="00972D12"/>
    <w:rsid w:val="00974180"/>
    <w:rsid w:val="00975400"/>
    <w:rsid w:val="00975B6A"/>
    <w:rsid w:val="0097617A"/>
    <w:rsid w:val="0097649E"/>
    <w:rsid w:val="00977BD3"/>
    <w:rsid w:val="009803EF"/>
    <w:rsid w:val="0098113B"/>
    <w:rsid w:val="009819C6"/>
    <w:rsid w:val="0098217F"/>
    <w:rsid w:val="009821FE"/>
    <w:rsid w:val="0098284B"/>
    <w:rsid w:val="00982FAA"/>
    <w:rsid w:val="00983CF7"/>
    <w:rsid w:val="009840AC"/>
    <w:rsid w:val="0098474C"/>
    <w:rsid w:val="00986C53"/>
    <w:rsid w:val="0098749E"/>
    <w:rsid w:val="0098770E"/>
    <w:rsid w:val="00987955"/>
    <w:rsid w:val="00987C4D"/>
    <w:rsid w:val="00987CDE"/>
    <w:rsid w:val="0099009E"/>
    <w:rsid w:val="009902B8"/>
    <w:rsid w:val="009903A6"/>
    <w:rsid w:val="009905C9"/>
    <w:rsid w:val="0099097A"/>
    <w:rsid w:val="00990D8E"/>
    <w:rsid w:val="00990EB6"/>
    <w:rsid w:val="00991035"/>
    <w:rsid w:val="00991CD9"/>
    <w:rsid w:val="00992AA1"/>
    <w:rsid w:val="00994DE5"/>
    <w:rsid w:val="009952DA"/>
    <w:rsid w:val="009956F6"/>
    <w:rsid w:val="00995CE8"/>
    <w:rsid w:val="00995DD2"/>
    <w:rsid w:val="009961BC"/>
    <w:rsid w:val="0099684B"/>
    <w:rsid w:val="00996B5D"/>
    <w:rsid w:val="00996BDA"/>
    <w:rsid w:val="00996FB7"/>
    <w:rsid w:val="0099734C"/>
    <w:rsid w:val="0099758E"/>
    <w:rsid w:val="00997C87"/>
    <w:rsid w:val="009A04D9"/>
    <w:rsid w:val="009A170F"/>
    <w:rsid w:val="009A1901"/>
    <w:rsid w:val="009A1DA5"/>
    <w:rsid w:val="009A2DAE"/>
    <w:rsid w:val="009A2EFD"/>
    <w:rsid w:val="009A2F52"/>
    <w:rsid w:val="009A3A0B"/>
    <w:rsid w:val="009A3B0F"/>
    <w:rsid w:val="009A41AC"/>
    <w:rsid w:val="009A4382"/>
    <w:rsid w:val="009A44D1"/>
    <w:rsid w:val="009A4B73"/>
    <w:rsid w:val="009A4D42"/>
    <w:rsid w:val="009A6479"/>
    <w:rsid w:val="009A66AD"/>
    <w:rsid w:val="009A7550"/>
    <w:rsid w:val="009A7B74"/>
    <w:rsid w:val="009A7BE6"/>
    <w:rsid w:val="009A7E24"/>
    <w:rsid w:val="009B1A1B"/>
    <w:rsid w:val="009B1D07"/>
    <w:rsid w:val="009B35D9"/>
    <w:rsid w:val="009B4CA4"/>
    <w:rsid w:val="009B5B1F"/>
    <w:rsid w:val="009B739F"/>
    <w:rsid w:val="009C13F2"/>
    <w:rsid w:val="009C17BB"/>
    <w:rsid w:val="009C19EB"/>
    <w:rsid w:val="009C1F04"/>
    <w:rsid w:val="009C2286"/>
    <w:rsid w:val="009C2C6B"/>
    <w:rsid w:val="009C46D0"/>
    <w:rsid w:val="009C5091"/>
    <w:rsid w:val="009C538A"/>
    <w:rsid w:val="009C5A7C"/>
    <w:rsid w:val="009C66D4"/>
    <w:rsid w:val="009C6739"/>
    <w:rsid w:val="009C6A21"/>
    <w:rsid w:val="009D0511"/>
    <w:rsid w:val="009D0A04"/>
    <w:rsid w:val="009D0BA9"/>
    <w:rsid w:val="009D1B6E"/>
    <w:rsid w:val="009D2FF8"/>
    <w:rsid w:val="009D34DB"/>
    <w:rsid w:val="009D3A79"/>
    <w:rsid w:val="009D3C43"/>
    <w:rsid w:val="009D494D"/>
    <w:rsid w:val="009D4B96"/>
    <w:rsid w:val="009D4E8D"/>
    <w:rsid w:val="009D7197"/>
    <w:rsid w:val="009D7BCE"/>
    <w:rsid w:val="009E0393"/>
    <w:rsid w:val="009E0B73"/>
    <w:rsid w:val="009E1315"/>
    <w:rsid w:val="009E1CCA"/>
    <w:rsid w:val="009E1CE3"/>
    <w:rsid w:val="009E2282"/>
    <w:rsid w:val="009E29DD"/>
    <w:rsid w:val="009E3180"/>
    <w:rsid w:val="009E4A5A"/>
    <w:rsid w:val="009E4C01"/>
    <w:rsid w:val="009E4C72"/>
    <w:rsid w:val="009E50AC"/>
    <w:rsid w:val="009E58FF"/>
    <w:rsid w:val="009E6699"/>
    <w:rsid w:val="009E73F5"/>
    <w:rsid w:val="009E7C8F"/>
    <w:rsid w:val="009F04CF"/>
    <w:rsid w:val="009F1029"/>
    <w:rsid w:val="009F1CC4"/>
    <w:rsid w:val="009F2027"/>
    <w:rsid w:val="009F2534"/>
    <w:rsid w:val="009F27CA"/>
    <w:rsid w:val="009F3C19"/>
    <w:rsid w:val="009F3C46"/>
    <w:rsid w:val="009F46F8"/>
    <w:rsid w:val="009F557B"/>
    <w:rsid w:val="009F66E5"/>
    <w:rsid w:val="009F69E2"/>
    <w:rsid w:val="009F744A"/>
    <w:rsid w:val="00A00230"/>
    <w:rsid w:val="00A002A5"/>
    <w:rsid w:val="00A00AB0"/>
    <w:rsid w:val="00A0179A"/>
    <w:rsid w:val="00A01FAD"/>
    <w:rsid w:val="00A02A86"/>
    <w:rsid w:val="00A0332E"/>
    <w:rsid w:val="00A03415"/>
    <w:rsid w:val="00A034D3"/>
    <w:rsid w:val="00A03791"/>
    <w:rsid w:val="00A04601"/>
    <w:rsid w:val="00A047FE"/>
    <w:rsid w:val="00A04904"/>
    <w:rsid w:val="00A04F00"/>
    <w:rsid w:val="00A05139"/>
    <w:rsid w:val="00A051B2"/>
    <w:rsid w:val="00A068BC"/>
    <w:rsid w:val="00A0732B"/>
    <w:rsid w:val="00A073AA"/>
    <w:rsid w:val="00A074BB"/>
    <w:rsid w:val="00A1106C"/>
    <w:rsid w:val="00A14947"/>
    <w:rsid w:val="00A14C4C"/>
    <w:rsid w:val="00A154DB"/>
    <w:rsid w:val="00A1609D"/>
    <w:rsid w:val="00A16816"/>
    <w:rsid w:val="00A16E7F"/>
    <w:rsid w:val="00A17B50"/>
    <w:rsid w:val="00A20584"/>
    <w:rsid w:val="00A20D3F"/>
    <w:rsid w:val="00A21B89"/>
    <w:rsid w:val="00A22439"/>
    <w:rsid w:val="00A22833"/>
    <w:rsid w:val="00A22F3A"/>
    <w:rsid w:val="00A22F7D"/>
    <w:rsid w:val="00A230CF"/>
    <w:rsid w:val="00A236C3"/>
    <w:rsid w:val="00A2413E"/>
    <w:rsid w:val="00A24DCE"/>
    <w:rsid w:val="00A250F6"/>
    <w:rsid w:val="00A258E7"/>
    <w:rsid w:val="00A2590B"/>
    <w:rsid w:val="00A2595E"/>
    <w:rsid w:val="00A26015"/>
    <w:rsid w:val="00A26C75"/>
    <w:rsid w:val="00A26FD8"/>
    <w:rsid w:val="00A274E6"/>
    <w:rsid w:val="00A27C3D"/>
    <w:rsid w:val="00A3098C"/>
    <w:rsid w:val="00A31075"/>
    <w:rsid w:val="00A3198E"/>
    <w:rsid w:val="00A3213F"/>
    <w:rsid w:val="00A323B2"/>
    <w:rsid w:val="00A3355D"/>
    <w:rsid w:val="00A33928"/>
    <w:rsid w:val="00A342A0"/>
    <w:rsid w:val="00A343D5"/>
    <w:rsid w:val="00A348FE"/>
    <w:rsid w:val="00A34C6F"/>
    <w:rsid w:val="00A350C2"/>
    <w:rsid w:val="00A36296"/>
    <w:rsid w:val="00A36370"/>
    <w:rsid w:val="00A36429"/>
    <w:rsid w:val="00A36886"/>
    <w:rsid w:val="00A36AA1"/>
    <w:rsid w:val="00A36C8D"/>
    <w:rsid w:val="00A36E2F"/>
    <w:rsid w:val="00A40715"/>
    <w:rsid w:val="00A40DF0"/>
    <w:rsid w:val="00A41284"/>
    <w:rsid w:val="00A415F1"/>
    <w:rsid w:val="00A418F0"/>
    <w:rsid w:val="00A419E1"/>
    <w:rsid w:val="00A41E90"/>
    <w:rsid w:val="00A426EF"/>
    <w:rsid w:val="00A44BBC"/>
    <w:rsid w:val="00A460EF"/>
    <w:rsid w:val="00A4613D"/>
    <w:rsid w:val="00A464B8"/>
    <w:rsid w:val="00A46768"/>
    <w:rsid w:val="00A47CCB"/>
    <w:rsid w:val="00A47D94"/>
    <w:rsid w:val="00A50485"/>
    <w:rsid w:val="00A50BE5"/>
    <w:rsid w:val="00A51134"/>
    <w:rsid w:val="00A51410"/>
    <w:rsid w:val="00A51825"/>
    <w:rsid w:val="00A5192C"/>
    <w:rsid w:val="00A51C2D"/>
    <w:rsid w:val="00A51DB1"/>
    <w:rsid w:val="00A51E8B"/>
    <w:rsid w:val="00A52D22"/>
    <w:rsid w:val="00A5398D"/>
    <w:rsid w:val="00A5437B"/>
    <w:rsid w:val="00A54963"/>
    <w:rsid w:val="00A5565D"/>
    <w:rsid w:val="00A563BC"/>
    <w:rsid w:val="00A57089"/>
    <w:rsid w:val="00A572E5"/>
    <w:rsid w:val="00A5769F"/>
    <w:rsid w:val="00A57CFE"/>
    <w:rsid w:val="00A604C6"/>
    <w:rsid w:val="00A606C2"/>
    <w:rsid w:val="00A60BB3"/>
    <w:rsid w:val="00A61646"/>
    <w:rsid w:val="00A6191F"/>
    <w:rsid w:val="00A62319"/>
    <w:rsid w:val="00A62CCB"/>
    <w:rsid w:val="00A62EBD"/>
    <w:rsid w:val="00A63FBA"/>
    <w:rsid w:val="00A6477B"/>
    <w:rsid w:val="00A649E5"/>
    <w:rsid w:val="00A64D5A"/>
    <w:rsid w:val="00A65009"/>
    <w:rsid w:val="00A65563"/>
    <w:rsid w:val="00A6562C"/>
    <w:rsid w:val="00A66E24"/>
    <w:rsid w:val="00A67CF5"/>
    <w:rsid w:val="00A67E55"/>
    <w:rsid w:val="00A72BC8"/>
    <w:rsid w:val="00A72D52"/>
    <w:rsid w:val="00A7338B"/>
    <w:rsid w:val="00A736D1"/>
    <w:rsid w:val="00A7491E"/>
    <w:rsid w:val="00A75B5F"/>
    <w:rsid w:val="00A76937"/>
    <w:rsid w:val="00A779E1"/>
    <w:rsid w:val="00A8051B"/>
    <w:rsid w:val="00A807C9"/>
    <w:rsid w:val="00A81351"/>
    <w:rsid w:val="00A81678"/>
    <w:rsid w:val="00A81911"/>
    <w:rsid w:val="00A81CD4"/>
    <w:rsid w:val="00A820B5"/>
    <w:rsid w:val="00A825E0"/>
    <w:rsid w:val="00A82A21"/>
    <w:rsid w:val="00A82B50"/>
    <w:rsid w:val="00A82BFA"/>
    <w:rsid w:val="00A82F78"/>
    <w:rsid w:val="00A84DDF"/>
    <w:rsid w:val="00A84E6D"/>
    <w:rsid w:val="00A8528C"/>
    <w:rsid w:val="00A86052"/>
    <w:rsid w:val="00A86307"/>
    <w:rsid w:val="00A866DA"/>
    <w:rsid w:val="00A87251"/>
    <w:rsid w:val="00A878B4"/>
    <w:rsid w:val="00A879AA"/>
    <w:rsid w:val="00A907FC"/>
    <w:rsid w:val="00A913B6"/>
    <w:rsid w:val="00A91ADB"/>
    <w:rsid w:val="00A91D50"/>
    <w:rsid w:val="00A92A2D"/>
    <w:rsid w:val="00A92B47"/>
    <w:rsid w:val="00A939B7"/>
    <w:rsid w:val="00A93D16"/>
    <w:rsid w:val="00A946C5"/>
    <w:rsid w:val="00A95F9A"/>
    <w:rsid w:val="00A9628B"/>
    <w:rsid w:val="00A97F97"/>
    <w:rsid w:val="00AA01A6"/>
    <w:rsid w:val="00AA02E8"/>
    <w:rsid w:val="00AA0D33"/>
    <w:rsid w:val="00AA1248"/>
    <w:rsid w:val="00AA14C0"/>
    <w:rsid w:val="00AA15D0"/>
    <w:rsid w:val="00AA1A94"/>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8A3"/>
    <w:rsid w:val="00AB3366"/>
    <w:rsid w:val="00AB36F6"/>
    <w:rsid w:val="00AB42BE"/>
    <w:rsid w:val="00AB47A9"/>
    <w:rsid w:val="00AB4E91"/>
    <w:rsid w:val="00AB5107"/>
    <w:rsid w:val="00AB5B46"/>
    <w:rsid w:val="00AB5FA9"/>
    <w:rsid w:val="00AB5FEA"/>
    <w:rsid w:val="00AB6254"/>
    <w:rsid w:val="00AB63C8"/>
    <w:rsid w:val="00AB66B0"/>
    <w:rsid w:val="00AB67D3"/>
    <w:rsid w:val="00AB6A6B"/>
    <w:rsid w:val="00AB7EAB"/>
    <w:rsid w:val="00AC0099"/>
    <w:rsid w:val="00AC080B"/>
    <w:rsid w:val="00AC14D8"/>
    <w:rsid w:val="00AC2024"/>
    <w:rsid w:val="00AC2651"/>
    <w:rsid w:val="00AC2F09"/>
    <w:rsid w:val="00AC36FF"/>
    <w:rsid w:val="00AC372C"/>
    <w:rsid w:val="00AC3AD7"/>
    <w:rsid w:val="00AC42C2"/>
    <w:rsid w:val="00AC4F44"/>
    <w:rsid w:val="00AC5816"/>
    <w:rsid w:val="00AC6B61"/>
    <w:rsid w:val="00AC6C7F"/>
    <w:rsid w:val="00AC6DDC"/>
    <w:rsid w:val="00AC72E7"/>
    <w:rsid w:val="00AD00D8"/>
    <w:rsid w:val="00AD0AE1"/>
    <w:rsid w:val="00AD1970"/>
    <w:rsid w:val="00AD1BEF"/>
    <w:rsid w:val="00AD2107"/>
    <w:rsid w:val="00AD2459"/>
    <w:rsid w:val="00AD25C5"/>
    <w:rsid w:val="00AD29A5"/>
    <w:rsid w:val="00AD2A07"/>
    <w:rsid w:val="00AD2BA3"/>
    <w:rsid w:val="00AD2E62"/>
    <w:rsid w:val="00AD45B1"/>
    <w:rsid w:val="00AD4A40"/>
    <w:rsid w:val="00AD4A8B"/>
    <w:rsid w:val="00AD4C3F"/>
    <w:rsid w:val="00AD4D37"/>
    <w:rsid w:val="00AD532D"/>
    <w:rsid w:val="00AD59A3"/>
    <w:rsid w:val="00AD656C"/>
    <w:rsid w:val="00AD7955"/>
    <w:rsid w:val="00AD7D0C"/>
    <w:rsid w:val="00AE04AF"/>
    <w:rsid w:val="00AE0E94"/>
    <w:rsid w:val="00AE0EE9"/>
    <w:rsid w:val="00AE1513"/>
    <w:rsid w:val="00AE26A4"/>
    <w:rsid w:val="00AE41FD"/>
    <w:rsid w:val="00AE47A1"/>
    <w:rsid w:val="00AE5210"/>
    <w:rsid w:val="00AE5778"/>
    <w:rsid w:val="00AE5C81"/>
    <w:rsid w:val="00AE64E9"/>
    <w:rsid w:val="00AE659D"/>
    <w:rsid w:val="00AE6C2A"/>
    <w:rsid w:val="00AE7880"/>
    <w:rsid w:val="00AE7A15"/>
    <w:rsid w:val="00AF0C51"/>
    <w:rsid w:val="00AF0CEF"/>
    <w:rsid w:val="00AF14C8"/>
    <w:rsid w:val="00AF14F2"/>
    <w:rsid w:val="00AF1F90"/>
    <w:rsid w:val="00AF2334"/>
    <w:rsid w:val="00AF23D6"/>
    <w:rsid w:val="00AF262E"/>
    <w:rsid w:val="00AF287C"/>
    <w:rsid w:val="00AF3A7C"/>
    <w:rsid w:val="00AF3E15"/>
    <w:rsid w:val="00AF4B8E"/>
    <w:rsid w:val="00AF5166"/>
    <w:rsid w:val="00AF5E01"/>
    <w:rsid w:val="00AF69A5"/>
    <w:rsid w:val="00AF6A30"/>
    <w:rsid w:val="00AF7228"/>
    <w:rsid w:val="00B0064E"/>
    <w:rsid w:val="00B016AF"/>
    <w:rsid w:val="00B01D0C"/>
    <w:rsid w:val="00B0289D"/>
    <w:rsid w:val="00B03262"/>
    <w:rsid w:val="00B03808"/>
    <w:rsid w:val="00B0397A"/>
    <w:rsid w:val="00B04215"/>
    <w:rsid w:val="00B04AD6"/>
    <w:rsid w:val="00B0540B"/>
    <w:rsid w:val="00B072E5"/>
    <w:rsid w:val="00B0750C"/>
    <w:rsid w:val="00B07A62"/>
    <w:rsid w:val="00B07AB0"/>
    <w:rsid w:val="00B10B60"/>
    <w:rsid w:val="00B10D0F"/>
    <w:rsid w:val="00B11245"/>
    <w:rsid w:val="00B117E1"/>
    <w:rsid w:val="00B11807"/>
    <w:rsid w:val="00B12577"/>
    <w:rsid w:val="00B125E8"/>
    <w:rsid w:val="00B12E8C"/>
    <w:rsid w:val="00B13CBA"/>
    <w:rsid w:val="00B144A1"/>
    <w:rsid w:val="00B147FF"/>
    <w:rsid w:val="00B15309"/>
    <w:rsid w:val="00B16180"/>
    <w:rsid w:val="00B16539"/>
    <w:rsid w:val="00B16F64"/>
    <w:rsid w:val="00B17DB7"/>
    <w:rsid w:val="00B20ACE"/>
    <w:rsid w:val="00B20C8E"/>
    <w:rsid w:val="00B21022"/>
    <w:rsid w:val="00B213F9"/>
    <w:rsid w:val="00B217AF"/>
    <w:rsid w:val="00B22F9C"/>
    <w:rsid w:val="00B2305B"/>
    <w:rsid w:val="00B23131"/>
    <w:rsid w:val="00B24F42"/>
    <w:rsid w:val="00B24F7C"/>
    <w:rsid w:val="00B25313"/>
    <w:rsid w:val="00B25316"/>
    <w:rsid w:val="00B25878"/>
    <w:rsid w:val="00B26351"/>
    <w:rsid w:val="00B267DE"/>
    <w:rsid w:val="00B26834"/>
    <w:rsid w:val="00B27D1F"/>
    <w:rsid w:val="00B3087F"/>
    <w:rsid w:val="00B30B68"/>
    <w:rsid w:val="00B30EFE"/>
    <w:rsid w:val="00B30F2B"/>
    <w:rsid w:val="00B311CA"/>
    <w:rsid w:val="00B31522"/>
    <w:rsid w:val="00B320E6"/>
    <w:rsid w:val="00B33058"/>
    <w:rsid w:val="00B330FF"/>
    <w:rsid w:val="00B3367C"/>
    <w:rsid w:val="00B337C9"/>
    <w:rsid w:val="00B34D0E"/>
    <w:rsid w:val="00B3503B"/>
    <w:rsid w:val="00B3566D"/>
    <w:rsid w:val="00B35837"/>
    <w:rsid w:val="00B3583D"/>
    <w:rsid w:val="00B3668E"/>
    <w:rsid w:val="00B36E50"/>
    <w:rsid w:val="00B406C6"/>
    <w:rsid w:val="00B410DF"/>
    <w:rsid w:val="00B41F82"/>
    <w:rsid w:val="00B4266F"/>
    <w:rsid w:val="00B42872"/>
    <w:rsid w:val="00B43289"/>
    <w:rsid w:val="00B434C9"/>
    <w:rsid w:val="00B437C6"/>
    <w:rsid w:val="00B44C0A"/>
    <w:rsid w:val="00B451C6"/>
    <w:rsid w:val="00B4546B"/>
    <w:rsid w:val="00B456BC"/>
    <w:rsid w:val="00B45FE4"/>
    <w:rsid w:val="00B46620"/>
    <w:rsid w:val="00B46CD7"/>
    <w:rsid w:val="00B46DCA"/>
    <w:rsid w:val="00B47ADE"/>
    <w:rsid w:val="00B50CD7"/>
    <w:rsid w:val="00B50FFD"/>
    <w:rsid w:val="00B511D3"/>
    <w:rsid w:val="00B51364"/>
    <w:rsid w:val="00B52F74"/>
    <w:rsid w:val="00B53383"/>
    <w:rsid w:val="00B54107"/>
    <w:rsid w:val="00B54580"/>
    <w:rsid w:val="00B5471E"/>
    <w:rsid w:val="00B55929"/>
    <w:rsid w:val="00B55AF9"/>
    <w:rsid w:val="00B56E86"/>
    <w:rsid w:val="00B57C94"/>
    <w:rsid w:val="00B604E9"/>
    <w:rsid w:val="00B60C33"/>
    <w:rsid w:val="00B60E41"/>
    <w:rsid w:val="00B62874"/>
    <w:rsid w:val="00B62F52"/>
    <w:rsid w:val="00B63385"/>
    <w:rsid w:val="00B63675"/>
    <w:rsid w:val="00B63B1F"/>
    <w:rsid w:val="00B63B31"/>
    <w:rsid w:val="00B63C9A"/>
    <w:rsid w:val="00B6407D"/>
    <w:rsid w:val="00B643C6"/>
    <w:rsid w:val="00B64533"/>
    <w:rsid w:val="00B64B33"/>
    <w:rsid w:val="00B6533E"/>
    <w:rsid w:val="00B6539D"/>
    <w:rsid w:val="00B66F93"/>
    <w:rsid w:val="00B67A56"/>
    <w:rsid w:val="00B7125B"/>
    <w:rsid w:val="00B71FEB"/>
    <w:rsid w:val="00B7252C"/>
    <w:rsid w:val="00B72817"/>
    <w:rsid w:val="00B72D75"/>
    <w:rsid w:val="00B74012"/>
    <w:rsid w:val="00B74217"/>
    <w:rsid w:val="00B7457F"/>
    <w:rsid w:val="00B748F8"/>
    <w:rsid w:val="00B74AAC"/>
    <w:rsid w:val="00B74F99"/>
    <w:rsid w:val="00B769E2"/>
    <w:rsid w:val="00B76DDF"/>
    <w:rsid w:val="00B77983"/>
    <w:rsid w:val="00B8047B"/>
    <w:rsid w:val="00B80C78"/>
    <w:rsid w:val="00B80D3F"/>
    <w:rsid w:val="00B8342C"/>
    <w:rsid w:val="00B83B61"/>
    <w:rsid w:val="00B83D85"/>
    <w:rsid w:val="00B8429C"/>
    <w:rsid w:val="00B84511"/>
    <w:rsid w:val="00B84EBF"/>
    <w:rsid w:val="00B85CAA"/>
    <w:rsid w:val="00B85EB9"/>
    <w:rsid w:val="00B85F0C"/>
    <w:rsid w:val="00B865D3"/>
    <w:rsid w:val="00B86CF5"/>
    <w:rsid w:val="00B86DD0"/>
    <w:rsid w:val="00B871E5"/>
    <w:rsid w:val="00B87495"/>
    <w:rsid w:val="00B901AC"/>
    <w:rsid w:val="00B90B6A"/>
    <w:rsid w:val="00B90BC5"/>
    <w:rsid w:val="00B91074"/>
    <w:rsid w:val="00B91514"/>
    <w:rsid w:val="00B921A9"/>
    <w:rsid w:val="00B928D6"/>
    <w:rsid w:val="00B92A5B"/>
    <w:rsid w:val="00B933D9"/>
    <w:rsid w:val="00B93746"/>
    <w:rsid w:val="00B93D52"/>
    <w:rsid w:val="00B941A8"/>
    <w:rsid w:val="00B94904"/>
    <w:rsid w:val="00B95354"/>
    <w:rsid w:val="00B95F8C"/>
    <w:rsid w:val="00B961FD"/>
    <w:rsid w:val="00B96233"/>
    <w:rsid w:val="00B96E74"/>
    <w:rsid w:val="00B978F8"/>
    <w:rsid w:val="00B979CE"/>
    <w:rsid w:val="00BA04E1"/>
    <w:rsid w:val="00BA0A2F"/>
    <w:rsid w:val="00BA0BD0"/>
    <w:rsid w:val="00BA0E51"/>
    <w:rsid w:val="00BA15C7"/>
    <w:rsid w:val="00BA1E4F"/>
    <w:rsid w:val="00BA2540"/>
    <w:rsid w:val="00BA26BA"/>
    <w:rsid w:val="00BA2AE3"/>
    <w:rsid w:val="00BA3565"/>
    <w:rsid w:val="00BA406D"/>
    <w:rsid w:val="00BA528E"/>
    <w:rsid w:val="00BA5E83"/>
    <w:rsid w:val="00BA6436"/>
    <w:rsid w:val="00BA754D"/>
    <w:rsid w:val="00BA76A4"/>
    <w:rsid w:val="00BA7FDA"/>
    <w:rsid w:val="00BB0A0D"/>
    <w:rsid w:val="00BB1BE3"/>
    <w:rsid w:val="00BB1D31"/>
    <w:rsid w:val="00BB1DA6"/>
    <w:rsid w:val="00BB1F0C"/>
    <w:rsid w:val="00BB2020"/>
    <w:rsid w:val="00BB224C"/>
    <w:rsid w:val="00BB304E"/>
    <w:rsid w:val="00BB3097"/>
    <w:rsid w:val="00BB34B4"/>
    <w:rsid w:val="00BB4138"/>
    <w:rsid w:val="00BB42C6"/>
    <w:rsid w:val="00BB4919"/>
    <w:rsid w:val="00BB5105"/>
    <w:rsid w:val="00BB57C9"/>
    <w:rsid w:val="00BB601F"/>
    <w:rsid w:val="00BB67C1"/>
    <w:rsid w:val="00BB6D32"/>
    <w:rsid w:val="00BB7383"/>
    <w:rsid w:val="00BB7405"/>
    <w:rsid w:val="00BB7710"/>
    <w:rsid w:val="00BB7F87"/>
    <w:rsid w:val="00BC0119"/>
    <w:rsid w:val="00BC0BD8"/>
    <w:rsid w:val="00BC164C"/>
    <w:rsid w:val="00BC29B1"/>
    <w:rsid w:val="00BC35A7"/>
    <w:rsid w:val="00BC3865"/>
    <w:rsid w:val="00BC4176"/>
    <w:rsid w:val="00BC4733"/>
    <w:rsid w:val="00BC4D40"/>
    <w:rsid w:val="00BC4EFA"/>
    <w:rsid w:val="00BC5208"/>
    <w:rsid w:val="00BC5464"/>
    <w:rsid w:val="00BC5BEE"/>
    <w:rsid w:val="00BC6113"/>
    <w:rsid w:val="00BC62AC"/>
    <w:rsid w:val="00BC6665"/>
    <w:rsid w:val="00BC6E23"/>
    <w:rsid w:val="00BC7901"/>
    <w:rsid w:val="00BD031F"/>
    <w:rsid w:val="00BD1A8D"/>
    <w:rsid w:val="00BD1FEE"/>
    <w:rsid w:val="00BD3599"/>
    <w:rsid w:val="00BD3E27"/>
    <w:rsid w:val="00BD3F87"/>
    <w:rsid w:val="00BD56AB"/>
    <w:rsid w:val="00BD61CF"/>
    <w:rsid w:val="00BD68E2"/>
    <w:rsid w:val="00BD7F0C"/>
    <w:rsid w:val="00BE041E"/>
    <w:rsid w:val="00BE101D"/>
    <w:rsid w:val="00BE177F"/>
    <w:rsid w:val="00BE311F"/>
    <w:rsid w:val="00BE34E8"/>
    <w:rsid w:val="00BE38E9"/>
    <w:rsid w:val="00BE3B74"/>
    <w:rsid w:val="00BE4B10"/>
    <w:rsid w:val="00BE6853"/>
    <w:rsid w:val="00BE692F"/>
    <w:rsid w:val="00BE7E53"/>
    <w:rsid w:val="00BF05C2"/>
    <w:rsid w:val="00BF1168"/>
    <w:rsid w:val="00BF20F4"/>
    <w:rsid w:val="00BF24AB"/>
    <w:rsid w:val="00BF2A41"/>
    <w:rsid w:val="00BF31E2"/>
    <w:rsid w:val="00BF3520"/>
    <w:rsid w:val="00BF39E3"/>
    <w:rsid w:val="00BF3A1D"/>
    <w:rsid w:val="00BF412C"/>
    <w:rsid w:val="00BF469D"/>
    <w:rsid w:val="00BF4736"/>
    <w:rsid w:val="00BF4ABB"/>
    <w:rsid w:val="00BF4AF8"/>
    <w:rsid w:val="00BF4D6B"/>
    <w:rsid w:val="00BF4D73"/>
    <w:rsid w:val="00BF5099"/>
    <w:rsid w:val="00BF575F"/>
    <w:rsid w:val="00BF5DA9"/>
    <w:rsid w:val="00BF5F10"/>
    <w:rsid w:val="00BF5F2D"/>
    <w:rsid w:val="00BF6ECE"/>
    <w:rsid w:val="00BF76D3"/>
    <w:rsid w:val="00BF7D0E"/>
    <w:rsid w:val="00C000D9"/>
    <w:rsid w:val="00C003BB"/>
    <w:rsid w:val="00C006B8"/>
    <w:rsid w:val="00C00E12"/>
    <w:rsid w:val="00C00FBE"/>
    <w:rsid w:val="00C014DE"/>
    <w:rsid w:val="00C018DD"/>
    <w:rsid w:val="00C02379"/>
    <w:rsid w:val="00C02E75"/>
    <w:rsid w:val="00C02F1A"/>
    <w:rsid w:val="00C03D4E"/>
    <w:rsid w:val="00C04880"/>
    <w:rsid w:val="00C04BA1"/>
    <w:rsid w:val="00C055AD"/>
    <w:rsid w:val="00C059B8"/>
    <w:rsid w:val="00C068AC"/>
    <w:rsid w:val="00C07685"/>
    <w:rsid w:val="00C10022"/>
    <w:rsid w:val="00C10582"/>
    <w:rsid w:val="00C11D3B"/>
    <w:rsid w:val="00C1249F"/>
    <w:rsid w:val="00C13021"/>
    <w:rsid w:val="00C13456"/>
    <w:rsid w:val="00C14219"/>
    <w:rsid w:val="00C14660"/>
    <w:rsid w:val="00C146D5"/>
    <w:rsid w:val="00C14C03"/>
    <w:rsid w:val="00C1540E"/>
    <w:rsid w:val="00C160DB"/>
    <w:rsid w:val="00C166A5"/>
    <w:rsid w:val="00C17383"/>
    <w:rsid w:val="00C20885"/>
    <w:rsid w:val="00C21540"/>
    <w:rsid w:val="00C219CC"/>
    <w:rsid w:val="00C21D3D"/>
    <w:rsid w:val="00C222B0"/>
    <w:rsid w:val="00C2381F"/>
    <w:rsid w:val="00C239C7"/>
    <w:rsid w:val="00C23A0A"/>
    <w:rsid w:val="00C2411B"/>
    <w:rsid w:val="00C24DB6"/>
    <w:rsid w:val="00C25585"/>
    <w:rsid w:val="00C25614"/>
    <w:rsid w:val="00C26D1D"/>
    <w:rsid w:val="00C306FD"/>
    <w:rsid w:val="00C307D0"/>
    <w:rsid w:val="00C30FC1"/>
    <w:rsid w:val="00C31019"/>
    <w:rsid w:val="00C317A9"/>
    <w:rsid w:val="00C3191E"/>
    <w:rsid w:val="00C31C06"/>
    <w:rsid w:val="00C32531"/>
    <w:rsid w:val="00C32D86"/>
    <w:rsid w:val="00C3307A"/>
    <w:rsid w:val="00C33205"/>
    <w:rsid w:val="00C33CAE"/>
    <w:rsid w:val="00C344E3"/>
    <w:rsid w:val="00C34DF6"/>
    <w:rsid w:val="00C357CD"/>
    <w:rsid w:val="00C35DF2"/>
    <w:rsid w:val="00C366A8"/>
    <w:rsid w:val="00C36CDB"/>
    <w:rsid w:val="00C37A00"/>
    <w:rsid w:val="00C37B7F"/>
    <w:rsid w:val="00C37FE2"/>
    <w:rsid w:val="00C403E5"/>
    <w:rsid w:val="00C429CC"/>
    <w:rsid w:val="00C44E13"/>
    <w:rsid w:val="00C45387"/>
    <w:rsid w:val="00C456E3"/>
    <w:rsid w:val="00C45D1C"/>
    <w:rsid w:val="00C45E77"/>
    <w:rsid w:val="00C45EF2"/>
    <w:rsid w:val="00C4683E"/>
    <w:rsid w:val="00C46931"/>
    <w:rsid w:val="00C4738E"/>
    <w:rsid w:val="00C47683"/>
    <w:rsid w:val="00C5042A"/>
    <w:rsid w:val="00C51043"/>
    <w:rsid w:val="00C5181F"/>
    <w:rsid w:val="00C52241"/>
    <w:rsid w:val="00C5256E"/>
    <w:rsid w:val="00C52B75"/>
    <w:rsid w:val="00C52E7E"/>
    <w:rsid w:val="00C53576"/>
    <w:rsid w:val="00C53C09"/>
    <w:rsid w:val="00C542D9"/>
    <w:rsid w:val="00C54689"/>
    <w:rsid w:val="00C55609"/>
    <w:rsid w:val="00C557D2"/>
    <w:rsid w:val="00C56175"/>
    <w:rsid w:val="00C56430"/>
    <w:rsid w:val="00C56F5D"/>
    <w:rsid w:val="00C57842"/>
    <w:rsid w:val="00C57D95"/>
    <w:rsid w:val="00C600AA"/>
    <w:rsid w:val="00C6093D"/>
    <w:rsid w:val="00C60E2D"/>
    <w:rsid w:val="00C61373"/>
    <w:rsid w:val="00C6156F"/>
    <w:rsid w:val="00C61C3B"/>
    <w:rsid w:val="00C627F3"/>
    <w:rsid w:val="00C62E0D"/>
    <w:rsid w:val="00C62E6F"/>
    <w:rsid w:val="00C63761"/>
    <w:rsid w:val="00C63BED"/>
    <w:rsid w:val="00C64030"/>
    <w:rsid w:val="00C648FF"/>
    <w:rsid w:val="00C64A74"/>
    <w:rsid w:val="00C66117"/>
    <w:rsid w:val="00C66377"/>
    <w:rsid w:val="00C66C6A"/>
    <w:rsid w:val="00C672F6"/>
    <w:rsid w:val="00C673FC"/>
    <w:rsid w:val="00C6773C"/>
    <w:rsid w:val="00C678F4"/>
    <w:rsid w:val="00C70375"/>
    <w:rsid w:val="00C70926"/>
    <w:rsid w:val="00C7161B"/>
    <w:rsid w:val="00C71AEC"/>
    <w:rsid w:val="00C72FDE"/>
    <w:rsid w:val="00C7369A"/>
    <w:rsid w:val="00C739D1"/>
    <w:rsid w:val="00C74DDD"/>
    <w:rsid w:val="00C753ED"/>
    <w:rsid w:val="00C75B88"/>
    <w:rsid w:val="00C75F93"/>
    <w:rsid w:val="00C767C0"/>
    <w:rsid w:val="00C77A81"/>
    <w:rsid w:val="00C77D11"/>
    <w:rsid w:val="00C804C2"/>
    <w:rsid w:val="00C80CD1"/>
    <w:rsid w:val="00C819C9"/>
    <w:rsid w:val="00C8200A"/>
    <w:rsid w:val="00C8236E"/>
    <w:rsid w:val="00C82756"/>
    <w:rsid w:val="00C82910"/>
    <w:rsid w:val="00C82F14"/>
    <w:rsid w:val="00C8328A"/>
    <w:rsid w:val="00C8364D"/>
    <w:rsid w:val="00C852BD"/>
    <w:rsid w:val="00C858F7"/>
    <w:rsid w:val="00C872DC"/>
    <w:rsid w:val="00C87934"/>
    <w:rsid w:val="00C910AB"/>
    <w:rsid w:val="00C9162D"/>
    <w:rsid w:val="00C91B5B"/>
    <w:rsid w:val="00C91DEE"/>
    <w:rsid w:val="00C9240E"/>
    <w:rsid w:val="00C92748"/>
    <w:rsid w:val="00C938FA"/>
    <w:rsid w:val="00C939C7"/>
    <w:rsid w:val="00C9460D"/>
    <w:rsid w:val="00C94635"/>
    <w:rsid w:val="00C94728"/>
    <w:rsid w:val="00C9479D"/>
    <w:rsid w:val="00C94A94"/>
    <w:rsid w:val="00C94EFE"/>
    <w:rsid w:val="00C95254"/>
    <w:rsid w:val="00C95A70"/>
    <w:rsid w:val="00C96028"/>
    <w:rsid w:val="00C976B1"/>
    <w:rsid w:val="00C979F5"/>
    <w:rsid w:val="00CA0D3C"/>
    <w:rsid w:val="00CA0E51"/>
    <w:rsid w:val="00CA18E4"/>
    <w:rsid w:val="00CA281E"/>
    <w:rsid w:val="00CA37BF"/>
    <w:rsid w:val="00CA3B85"/>
    <w:rsid w:val="00CA4359"/>
    <w:rsid w:val="00CA45C9"/>
    <w:rsid w:val="00CA5598"/>
    <w:rsid w:val="00CA582E"/>
    <w:rsid w:val="00CA5C01"/>
    <w:rsid w:val="00CA5D26"/>
    <w:rsid w:val="00CA7249"/>
    <w:rsid w:val="00CA7441"/>
    <w:rsid w:val="00CA7EFE"/>
    <w:rsid w:val="00CB0199"/>
    <w:rsid w:val="00CB0BA3"/>
    <w:rsid w:val="00CB120C"/>
    <w:rsid w:val="00CB34F4"/>
    <w:rsid w:val="00CB4BB6"/>
    <w:rsid w:val="00CB5DD8"/>
    <w:rsid w:val="00CB5F80"/>
    <w:rsid w:val="00CB616E"/>
    <w:rsid w:val="00CB6F96"/>
    <w:rsid w:val="00CB7C64"/>
    <w:rsid w:val="00CC01F7"/>
    <w:rsid w:val="00CC056B"/>
    <w:rsid w:val="00CC079D"/>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61CB"/>
    <w:rsid w:val="00CC6562"/>
    <w:rsid w:val="00CC6B94"/>
    <w:rsid w:val="00CC7432"/>
    <w:rsid w:val="00CC761A"/>
    <w:rsid w:val="00CC7805"/>
    <w:rsid w:val="00CC7AD6"/>
    <w:rsid w:val="00CD08EC"/>
    <w:rsid w:val="00CD0F7B"/>
    <w:rsid w:val="00CD1522"/>
    <w:rsid w:val="00CD169D"/>
    <w:rsid w:val="00CD27D0"/>
    <w:rsid w:val="00CD2920"/>
    <w:rsid w:val="00CD3217"/>
    <w:rsid w:val="00CD448F"/>
    <w:rsid w:val="00CD460B"/>
    <w:rsid w:val="00CD543B"/>
    <w:rsid w:val="00CD66F6"/>
    <w:rsid w:val="00CD6F13"/>
    <w:rsid w:val="00CD74FF"/>
    <w:rsid w:val="00CD7502"/>
    <w:rsid w:val="00CD7BC8"/>
    <w:rsid w:val="00CD7F3E"/>
    <w:rsid w:val="00CE0B76"/>
    <w:rsid w:val="00CE0C54"/>
    <w:rsid w:val="00CE0D9D"/>
    <w:rsid w:val="00CE1688"/>
    <w:rsid w:val="00CE276D"/>
    <w:rsid w:val="00CE295C"/>
    <w:rsid w:val="00CE2C85"/>
    <w:rsid w:val="00CE38F6"/>
    <w:rsid w:val="00CE3EBB"/>
    <w:rsid w:val="00CE4655"/>
    <w:rsid w:val="00CE4954"/>
    <w:rsid w:val="00CE4DCB"/>
    <w:rsid w:val="00CE60E3"/>
    <w:rsid w:val="00CE6105"/>
    <w:rsid w:val="00CE75FD"/>
    <w:rsid w:val="00CE7757"/>
    <w:rsid w:val="00CE7EC7"/>
    <w:rsid w:val="00CF111B"/>
    <w:rsid w:val="00CF34DD"/>
    <w:rsid w:val="00CF37AD"/>
    <w:rsid w:val="00CF389F"/>
    <w:rsid w:val="00CF42A0"/>
    <w:rsid w:val="00CF4AC0"/>
    <w:rsid w:val="00CF4CFE"/>
    <w:rsid w:val="00CF4DE4"/>
    <w:rsid w:val="00CF5ACE"/>
    <w:rsid w:val="00CF609A"/>
    <w:rsid w:val="00CF669E"/>
    <w:rsid w:val="00CF69A1"/>
    <w:rsid w:val="00CF7301"/>
    <w:rsid w:val="00CF7935"/>
    <w:rsid w:val="00D00016"/>
    <w:rsid w:val="00D0069C"/>
    <w:rsid w:val="00D007CA"/>
    <w:rsid w:val="00D0088B"/>
    <w:rsid w:val="00D019A0"/>
    <w:rsid w:val="00D020B5"/>
    <w:rsid w:val="00D021B3"/>
    <w:rsid w:val="00D038BB"/>
    <w:rsid w:val="00D03A07"/>
    <w:rsid w:val="00D03FC2"/>
    <w:rsid w:val="00D04011"/>
    <w:rsid w:val="00D04AA9"/>
    <w:rsid w:val="00D04AAF"/>
    <w:rsid w:val="00D05031"/>
    <w:rsid w:val="00D059FE"/>
    <w:rsid w:val="00D068CF"/>
    <w:rsid w:val="00D0747A"/>
    <w:rsid w:val="00D07989"/>
    <w:rsid w:val="00D103F8"/>
    <w:rsid w:val="00D103FD"/>
    <w:rsid w:val="00D108E8"/>
    <w:rsid w:val="00D1234E"/>
    <w:rsid w:val="00D12F42"/>
    <w:rsid w:val="00D136A2"/>
    <w:rsid w:val="00D1488F"/>
    <w:rsid w:val="00D14ECD"/>
    <w:rsid w:val="00D15247"/>
    <w:rsid w:val="00D159CA"/>
    <w:rsid w:val="00D15FF8"/>
    <w:rsid w:val="00D1627E"/>
    <w:rsid w:val="00D175FB"/>
    <w:rsid w:val="00D20B50"/>
    <w:rsid w:val="00D20C37"/>
    <w:rsid w:val="00D234D1"/>
    <w:rsid w:val="00D23C9B"/>
    <w:rsid w:val="00D2420C"/>
    <w:rsid w:val="00D2515C"/>
    <w:rsid w:val="00D26309"/>
    <w:rsid w:val="00D266A9"/>
    <w:rsid w:val="00D26F4E"/>
    <w:rsid w:val="00D27550"/>
    <w:rsid w:val="00D27565"/>
    <w:rsid w:val="00D300E1"/>
    <w:rsid w:val="00D30554"/>
    <w:rsid w:val="00D305B0"/>
    <w:rsid w:val="00D30C53"/>
    <w:rsid w:val="00D317A1"/>
    <w:rsid w:val="00D31FB3"/>
    <w:rsid w:val="00D32102"/>
    <w:rsid w:val="00D321D1"/>
    <w:rsid w:val="00D324A4"/>
    <w:rsid w:val="00D32811"/>
    <w:rsid w:val="00D32F8B"/>
    <w:rsid w:val="00D3331B"/>
    <w:rsid w:val="00D340DC"/>
    <w:rsid w:val="00D3414B"/>
    <w:rsid w:val="00D346ED"/>
    <w:rsid w:val="00D349DD"/>
    <w:rsid w:val="00D34A4C"/>
    <w:rsid w:val="00D34B09"/>
    <w:rsid w:val="00D35196"/>
    <w:rsid w:val="00D35C76"/>
    <w:rsid w:val="00D36EC2"/>
    <w:rsid w:val="00D37447"/>
    <w:rsid w:val="00D37AD7"/>
    <w:rsid w:val="00D37CBE"/>
    <w:rsid w:val="00D40996"/>
    <w:rsid w:val="00D40CD9"/>
    <w:rsid w:val="00D41D83"/>
    <w:rsid w:val="00D41E4A"/>
    <w:rsid w:val="00D42510"/>
    <w:rsid w:val="00D428BE"/>
    <w:rsid w:val="00D428CE"/>
    <w:rsid w:val="00D43E2D"/>
    <w:rsid w:val="00D4479C"/>
    <w:rsid w:val="00D45B6E"/>
    <w:rsid w:val="00D467E5"/>
    <w:rsid w:val="00D46BA5"/>
    <w:rsid w:val="00D46F17"/>
    <w:rsid w:val="00D4730C"/>
    <w:rsid w:val="00D47638"/>
    <w:rsid w:val="00D479E9"/>
    <w:rsid w:val="00D5004A"/>
    <w:rsid w:val="00D502C0"/>
    <w:rsid w:val="00D5043A"/>
    <w:rsid w:val="00D50B3D"/>
    <w:rsid w:val="00D51349"/>
    <w:rsid w:val="00D51953"/>
    <w:rsid w:val="00D52104"/>
    <w:rsid w:val="00D52626"/>
    <w:rsid w:val="00D52959"/>
    <w:rsid w:val="00D52CAB"/>
    <w:rsid w:val="00D52F8E"/>
    <w:rsid w:val="00D530A3"/>
    <w:rsid w:val="00D5325F"/>
    <w:rsid w:val="00D53F2C"/>
    <w:rsid w:val="00D546C8"/>
    <w:rsid w:val="00D55601"/>
    <w:rsid w:val="00D576D1"/>
    <w:rsid w:val="00D60344"/>
    <w:rsid w:val="00D60597"/>
    <w:rsid w:val="00D61268"/>
    <w:rsid w:val="00D6217C"/>
    <w:rsid w:val="00D62A73"/>
    <w:rsid w:val="00D6344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39AF"/>
    <w:rsid w:val="00D74876"/>
    <w:rsid w:val="00D7574F"/>
    <w:rsid w:val="00D758AC"/>
    <w:rsid w:val="00D75D00"/>
    <w:rsid w:val="00D7621D"/>
    <w:rsid w:val="00D76853"/>
    <w:rsid w:val="00D7688F"/>
    <w:rsid w:val="00D77523"/>
    <w:rsid w:val="00D808C1"/>
    <w:rsid w:val="00D80BE0"/>
    <w:rsid w:val="00D81BE0"/>
    <w:rsid w:val="00D82B40"/>
    <w:rsid w:val="00D833B3"/>
    <w:rsid w:val="00D83681"/>
    <w:rsid w:val="00D838A8"/>
    <w:rsid w:val="00D83A73"/>
    <w:rsid w:val="00D83C10"/>
    <w:rsid w:val="00D8478C"/>
    <w:rsid w:val="00D8552D"/>
    <w:rsid w:val="00D86382"/>
    <w:rsid w:val="00D86729"/>
    <w:rsid w:val="00D86A7A"/>
    <w:rsid w:val="00D86BD7"/>
    <w:rsid w:val="00D91464"/>
    <w:rsid w:val="00D92177"/>
    <w:rsid w:val="00D9263C"/>
    <w:rsid w:val="00D92B1F"/>
    <w:rsid w:val="00D939CD"/>
    <w:rsid w:val="00D947D5"/>
    <w:rsid w:val="00D9509D"/>
    <w:rsid w:val="00D95331"/>
    <w:rsid w:val="00D954FE"/>
    <w:rsid w:val="00D95647"/>
    <w:rsid w:val="00D9566D"/>
    <w:rsid w:val="00D95D14"/>
    <w:rsid w:val="00D96409"/>
    <w:rsid w:val="00D9748A"/>
    <w:rsid w:val="00DA03C7"/>
    <w:rsid w:val="00DA05A6"/>
    <w:rsid w:val="00DA162C"/>
    <w:rsid w:val="00DA16AF"/>
    <w:rsid w:val="00DA1CAD"/>
    <w:rsid w:val="00DA1E8A"/>
    <w:rsid w:val="00DA3B30"/>
    <w:rsid w:val="00DA4259"/>
    <w:rsid w:val="00DA51BA"/>
    <w:rsid w:val="00DA613A"/>
    <w:rsid w:val="00DA6144"/>
    <w:rsid w:val="00DA6183"/>
    <w:rsid w:val="00DA687D"/>
    <w:rsid w:val="00DA76CD"/>
    <w:rsid w:val="00DA7C36"/>
    <w:rsid w:val="00DA7EEA"/>
    <w:rsid w:val="00DB005C"/>
    <w:rsid w:val="00DB0781"/>
    <w:rsid w:val="00DB17D5"/>
    <w:rsid w:val="00DB1A4B"/>
    <w:rsid w:val="00DB1D1E"/>
    <w:rsid w:val="00DB2A5D"/>
    <w:rsid w:val="00DB2E69"/>
    <w:rsid w:val="00DB2F50"/>
    <w:rsid w:val="00DB3140"/>
    <w:rsid w:val="00DB34AA"/>
    <w:rsid w:val="00DB4409"/>
    <w:rsid w:val="00DB4BBE"/>
    <w:rsid w:val="00DB4D61"/>
    <w:rsid w:val="00DB662E"/>
    <w:rsid w:val="00DB6A7C"/>
    <w:rsid w:val="00DB7707"/>
    <w:rsid w:val="00DB7DE0"/>
    <w:rsid w:val="00DC0628"/>
    <w:rsid w:val="00DC0F93"/>
    <w:rsid w:val="00DC1394"/>
    <w:rsid w:val="00DC17D2"/>
    <w:rsid w:val="00DC17F8"/>
    <w:rsid w:val="00DC1A1B"/>
    <w:rsid w:val="00DC21E1"/>
    <w:rsid w:val="00DC23C6"/>
    <w:rsid w:val="00DC29C6"/>
    <w:rsid w:val="00DC2FBD"/>
    <w:rsid w:val="00DC3586"/>
    <w:rsid w:val="00DC44F6"/>
    <w:rsid w:val="00DC4917"/>
    <w:rsid w:val="00DC5463"/>
    <w:rsid w:val="00DC5840"/>
    <w:rsid w:val="00DC619A"/>
    <w:rsid w:val="00DC63F2"/>
    <w:rsid w:val="00DC6C32"/>
    <w:rsid w:val="00DC7134"/>
    <w:rsid w:val="00DC7352"/>
    <w:rsid w:val="00DC774A"/>
    <w:rsid w:val="00DD0472"/>
    <w:rsid w:val="00DD0AD4"/>
    <w:rsid w:val="00DD0C98"/>
    <w:rsid w:val="00DD1C9F"/>
    <w:rsid w:val="00DD2A64"/>
    <w:rsid w:val="00DD2BB4"/>
    <w:rsid w:val="00DD3086"/>
    <w:rsid w:val="00DD31C2"/>
    <w:rsid w:val="00DD3D4B"/>
    <w:rsid w:val="00DD52CD"/>
    <w:rsid w:val="00DD689F"/>
    <w:rsid w:val="00DD6B47"/>
    <w:rsid w:val="00DD7A41"/>
    <w:rsid w:val="00DE0591"/>
    <w:rsid w:val="00DE1A23"/>
    <w:rsid w:val="00DE2755"/>
    <w:rsid w:val="00DE2A51"/>
    <w:rsid w:val="00DE30F3"/>
    <w:rsid w:val="00DE35E2"/>
    <w:rsid w:val="00DE4B74"/>
    <w:rsid w:val="00DE4C74"/>
    <w:rsid w:val="00DE534A"/>
    <w:rsid w:val="00DE5DE0"/>
    <w:rsid w:val="00DE636C"/>
    <w:rsid w:val="00DE6430"/>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A1A"/>
    <w:rsid w:val="00E009BA"/>
    <w:rsid w:val="00E00A1E"/>
    <w:rsid w:val="00E01B59"/>
    <w:rsid w:val="00E01B9C"/>
    <w:rsid w:val="00E01D4C"/>
    <w:rsid w:val="00E02D37"/>
    <w:rsid w:val="00E0323B"/>
    <w:rsid w:val="00E046EE"/>
    <w:rsid w:val="00E05485"/>
    <w:rsid w:val="00E05818"/>
    <w:rsid w:val="00E05DB8"/>
    <w:rsid w:val="00E05EE9"/>
    <w:rsid w:val="00E076EC"/>
    <w:rsid w:val="00E10828"/>
    <w:rsid w:val="00E11F11"/>
    <w:rsid w:val="00E123AE"/>
    <w:rsid w:val="00E12880"/>
    <w:rsid w:val="00E131B8"/>
    <w:rsid w:val="00E131D8"/>
    <w:rsid w:val="00E13835"/>
    <w:rsid w:val="00E15719"/>
    <w:rsid w:val="00E15E94"/>
    <w:rsid w:val="00E164F4"/>
    <w:rsid w:val="00E165CB"/>
    <w:rsid w:val="00E166DE"/>
    <w:rsid w:val="00E16A42"/>
    <w:rsid w:val="00E16E51"/>
    <w:rsid w:val="00E175A3"/>
    <w:rsid w:val="00E17626"/>
    <w:rsid w:val="00E17A37"/>
    <w:rsid w:val="00E2035E"/>
    <w:rsid w:val="00E205C6"/>
    <w:rsid w:val="00E20947"/>
    <w:rsid w:val="00E21721"/>
    <w:rsid w:val="00E2255B"/>
    <w:rsid w:val="00E226F6"/>
    <w:rsid w:val="00E22CBC"/>
    <w:rsid w:val="00E241D1"/>
    <w:rsid w:val="00E24BE7"/>
    <w:rsid w:val="00E25978"/>
    <w:rsid w:val="00E25DDB"/>
    <w:rsid w:val="00E25E4C"/>
    <w:rsid w:val="00E260CA"/>
    <w:rsid w:val="00E264FA"/>
    <w:rsid w:val="00E2680E"/>
    <w:rsid w:val="00E2739D"/>
    <w:rsid w:val="00E2790A"/>
    <w:rsid w:val="00E27A6F"/>
    <w:rsid w:val="00E27B05"/>
    <w:rsid w:val="00E27D96"/>
    <w:rsid w:val="00E30206"/>
    <w:rsid w:val="00E30C67"/>
    <w:rsid w:val="00E32281"/>
    <w:rsid w:val="00E322AE"/>
    <w:rsid w:val="00E3262A"/>
    <w:rsid w:val="00E327CA"/>
    <w:rsid w:val="00E3402B"/>
    <w:rsid w:val="00E3438B"/>
    <w:rsid w:val="00E34E4D"/>
    <w:rsid w:val="00E35550"/>
    <w:rsid w:val="00E35641"/>
    <w:rsid w:val="00E36245"/>
    <w:rsid w:val="00E36FA2"/>
    <w:rsid w:val="00E37356"/>
    <w:rsid w:val="00E374A1"/>
    <w:rsid w:val="00E40AF5"/>
    <w:rsid w:val="00E4138A"/>
    <w:rsid w:val="00E42ED1"/>
    <w:rsid w:val="00E432EF"/>
    <w:rsid w:val="00E444E2"/>
    <w:rsid w:val="00E44E91"/>
    <w:rsid w:val="00E45651"/>
    <w:rsid w:val="00E45779"/>
    <w:rsid w:val="00E45AF9"/>
    <w:rsid w:val="00E463E9"/>
    <w:rsid w:val="00E46546"/>
    <w:rsid w:val="00E46955"/>
    <w:rsid w:val="00E46B6C"/>
    <w:rsid w:val="00E47180"/>
    <w:rsid w:val="00E472B9"/>
    <w:rsid w:val="00E47ADC"/>
    <w:rsid w:val="00E503C2"/>
    <w:rsid w:val="00E5099A"/>
    <w:rsid w:val="00E50CD9"/>
    <w:rsid w:val="00E51124"/>
    <w:rsid w:val="00E51256"/>
    <w:rsid w:val="00E51CAE"/>
    <w:rsid w:val="00E52C9A"/>
    <w:rsid w:val="00E53839"/>
    <w:rsid w:val="00E53BAD"/>
    <w:rsid w:val="00E54212"/>
    <w:rsid w:val="00E5493F"/>
    <w:rsid w:val="00E54BC9"/>
    <w:rsid w:val="00E5587A"/>
    <w:rsid w:val="00E55F80"/>
    <w:rsid w:val="00E56467"/>
    <w:rsid w:val="00E56918"/>
    <w:rsid w:val="00E571D7"/>
    <w:rsid w:val="00E60ABD"/>
    <w:rsid w:val="00E60E02"/>
    <w:rsid w:val="00E613DF"/>
    <w:rsid w:val="00E61560"/>
    <w:rsid w:val="00E62D95"/>
    <w:rsid w:val="00E62DB1"/>
    <w:rsid w:val="00E62DE4"/>
    <w:rsid w:val="00E638A6"/>
    <w:rsid w:val="00E6424E"/>
    <w:rsid w:val="00E64D91"/>
    <w:rsid w:val="00E64EED"/>
    <w:rsid w:val="00E65B56"/>
    <w:rsid w:val="00E660AD"/>
    <w:rsid w:val="00E666E9"/>
    <w:rsid w:val="00E66C5E"/>
    <w:rsid w:val="00E66E0A"/>
    <w:rsid w:val="00E71D25"/>
    <w:rsid w:val="00E72505"/>
    <w:rsid w:val="00E726E2"/>
    <w:rsid w:val="00E72D4C"/>
    <w:rsid w:val="00E734E3"/>
    <w:rsid w:val="00E743AB"/>
    <w:rsid w:val="00E74F26"/>
    <w:rsid w:val="00E757D4"/>
    <w:rsid w:val="00E7669B"/>
    <w:rsid w:val="00E7780E"/>
    <w:rsid w:val="00E77D90"/>
    <w:rsid w:val="00E80EA5"/>
    <w:rsid w:val="00E81230"/>
    <w:rsid w:val="00E817EB"/>
    <w:rsid w:val="00E818C9"/>
    <w:rsid w:val="00E8215D"/>
    <w:rsid w:val="00E822FF"/>
    <w:rsid w:val="00E82BB4"/>
    <w:rsid w:val="00E82D9C"/>
    <w:rsid w:val="00E837DF"/>
    <w:rsid w:val="00E83D2E"/>
    <w:rsid w:val="00E83EA7"/>
    <w:rsid w:val="00E843C3"/>
    <w:rsid w:val="00E84B4B"/>
    <w:rsid w:val="00E8733B"/>
    <w:rsid w:val="00E87F89"/>
    <w:rsid w:val="00E90DCC"/>
    <w:rsid w:val="00E90E7C"/>
    <w:rsid w:val="00E9114D"/>
    <w:rsid w:val="00E91351"/>
    <w:rsid w:val="00E9146F"/>
    <w:rsid w:val="00E9193A"/>
    <w:rsid w:val="00E919A9"/>
    <w:rsid w:val="00E9209E"/>
    <w:rsid w:val="00E92440"/>
    <w:rsid w:val="00E92DAC"/>
    <w:rsid w:val="00E932CD"/>
    <w:rsid w:val="00E93473"/>
    <w:rsid w:val="00E9370C"/>
    <w:rsid w:val="00E94B6A"/>
    <w:rsid w:val="00E953F3"/>
    <w:rsid w:val="00E95BAF"/>
    <w:rsid w:val="00E95D6F"/>
    <w:rsid w:val="00E96469"/>
    <w:rsid w:val="00E96C40"/>
    <w:rsid w:val="00EA02AD"/>
    <w:rsid w:val="00EA04E2"/>
    <w:rsid w:val="00EA06AB"/>
    <w:rsid w:val="00EA0F11"/>
    <w:rsid w:val="00EA105C"/>
    <w:rsid w:val="00EA1A18"/>
    <w:rsid w:val="00EA1D4C"/>
    <w:rsid w:val="00EA2518"/>
    <w:rsid w:val="00EA2704"/>
    <w:rsid w:val="00EA3223"/>
    <w:rsid w:val="00EA3EB5"/>
    <w:rsid w:val="00EA401A"/>
    <w:rsid w:val="00EA48FE"/>
    <w:rsid w:val="00EA5ADB"/>
    <w:rsid w:val="00EA5BA9"/>
    <w:rsid w:val="00EA5DFA"/>
    <w:rsid w:val="00EA61F5"/>
    <w:rsid w:val="00EA6206"/>
    <w:rsid w:val="00EA657E"/>
    <w:rsid w:val="00EA68F4"/>
    <w:rsid w:val="00EA6A78"/>
    <w:rsid w:val="00EA6C64"/>
    <w:rsid w:val="00EA6D92"/>
    <w:rsid w:val="00EA7B03"/>
    <w:rsid w:val="00EA7C29"/>
    <w:rsid w:val="00EB08BE"/>
    <w:rsid w:val="00EB1F36"/>
    <w:rsid w:val="00EB36EA"/>
    <w:rsid w:val="00EB52F0"/>
    <w:rsid w:val="00EB567F"/>
    <w:rsid w:val="00EB568E"/>
    <w:rsid w:val="00EB60F0"/>
    <w:rsid w:val="00EB69D4"/>
    <w:rsid w:val="00EB71EF"/>
    <w:rsid w:val="00EB7889"/>
    <w:rsid w:val="00EB7D89"/>
    <w:rsid w:val="00EB7FA5"/>
    <w:rsid w:val="00EC0979"/>
    <w:rsid w:val="00EC0CDC"/>
    <w:rsid w:val="00EC1506"/>
    <w:rsid w:val="00EC169B"/>
    <w:rsid w:val="00EC1E9E"/>
    <w:rsid w:val="00EC2744"/>
    <w:rsid w:val="00EC2BA9"/>
    <w:rsid w:val="00EC34AA"/>
    <w:rsid w:val="00EC4AFC"/>
    <w:rsid w:val="00EC4FD4"/>
    <w:rsid w:val="00EC57C6"/>
    <w:rsid w:val="00EC5B22"/>
    <w:rsid w:val="00EC659A"/>
    <w:rsid w:val="00EC6E5B"/>
    <w:rsid w:val="00EC7507"/>
    <w:rsid w:val="00EC7A73"/>
    <w:rsid w:val="00EC7A76"/>
    <w:rsid w:val="00EC7D16"/>
    <w:rsid w:val="00ED0654"/>
    <w:rsid w:val="00ED0791"/>
    <w:rsid w:val="00ED0F81"/>
    <w:rsid w:val="00ED11AD"/>
    <w:rsid w:val="00ED1E85"/>
    <w:rsid w:val="00ED22B4"/>
    <w:rsid w:val="00ED246A"/>
    <w:rsid w:val="00ED2896"/>
    <w:rsid w:val="00ED4009"/>
    <w:rsid w:val="00ED4481"/>
    <w:rsid w:val="00ED52F2"/>
    <w:rsid w:val="00ED5B2E"/>
    <w:rsid w:val="00ED5E35"/>
    <w:rsid w:val="00ED70EC"/>
    <w:rsid w:val="00EE1111"/>
    <w:rsid w:val="00EE13DE"/>
    <w:rsid w:val="00EE17DA"/>
    <w:rsid w:val="00EE1975"/>
    <w:rsid w:val="00EE2900"/>
    <w:rsid w:val="00EE3699"/>
    <w:rsid w:val="00EE37D2"/>
    <w:rsid w:val="00EE3D42"/>
    <w:rsid w:val="00EE4A5B"/>
    <w:rsid w:val="00EE4A6B"/>
    <w:rsid w:val="00EE514C"/>
    <w:rsid w:val="00EE5680"/>
    <w:rsid w:val="00EE5E29"/>
    <w:rsid w:val="00EE60C0"/>
    <w:rsid w:val="00EE6F9E"/>
    <w:rsid w:val="00EF0692"/>
    <w:rsid w:val="00EF0D0E"/>
    <w:rsid w:val="00EF187F"/>
    <w:rsid w:val="00EF18F9"/>
    <w:rsid w:val="00EF2DE8"/>
    <w:rsid w:val="00EF349D"/>
    <w:rsid w:val="00EF35A8"/>
    <w:rsid w:val="00EF35B6"/>
    <w:rsid w:val="00EF3747"/>
    <w:rsid w:val="00EF3BE8"/>
    <w:rsid w:val="00EF427E"/>
    <w:rsid w:val="00EF445F"/>
    <w:rsid w:val="00EF531B"/>
    <w:rsid w:val="00EF537E"/>
    <w:rsid w:val="00EF5B4A"/>
    <w:rsid w:val="00EF5F8F"/>
    <w:rsid w:val="00EF5FC6"/>
    <w:rsid w:val="00EF695E"/>
    <w:rsid w:val="00EF6BF3"/>
    <w:rsid w:val="00EF7CE2"/>
    <w:rsid w:val="00F004FF"/>
    <w:rsid w:val="00F00C5B"/>
    <w:rsid w:val="00F031AB"/>
    <w:rsid w:val="00F03680"/>
    <w:rsid w:val="00F05095"/>
    <w:rsid w:val="00F053FD"/>
    <w:rsid w:val="00F055DA"/>
    <w:rsid w:val="00F055EB"/>
    <w:rsid w:val="00F059C1"/>
    <w:rsid w:val="00F0606F"/>
    <w:rsid w:val="00F062D9"/>
    <w:rsid w:val="00F06639"/>
    <w:rsid w:val="00F068F3"/>
    <w:rsid w:val="00F07E4D"/>
    <w:rsid w:val="00F10697"/>
    <w:rsid w:val="00F10BB2"/>
    <w:rsid w:val="00F1124E"/>
    <w:rsid w:val="00F113F8"/>
    <w:rsid w:val="00F117EF"/>
    <w:rsid w:val="00F119D3"/>
    <w:rsid w:val="00F14AC5"/>
    <w:rsid w:val="00F14DB0"/>
    <w:rsid w:val="00F152FF"/>
    <w:rsid w:val="00F15697"/>
    <w:rsid w:val="00F163FF"/>
    <w:rsid w:val="00F16A8C"/>
    <w:rsid w:val="00F17187"/>
    <w:rsid w:val="00F17DF6"/>
    <w:rsid w:val="00F204F1"/>
    <w:rsid w:val="00F20ADD"/>
    <w:rsid w:val="00F20DF1"/>
    <w:rsid w:val="00F22F6A"/>
    <w:rsid w:val="00F2385A"/>
    <w:rsid w:val="00F239B7"/>
    <w:rsid w:val="00F23DD4"/>
    <w:rsid w:val="00F23DEE"/>
    <w:rsid w:val="00F23DF8"/>
    <w:rsid w:val="00F23E50"/>
    <w:rsid w:val="00F247FE"/>
    <w:rsid w:val="00F25894"/>
    <w:rsid w:val="00F25D80"/>
    <w:rsid w:val="00F262A5"/>
    <w:rsid w:val="00F26AA7"/>
    <w:rsid w:val="00F26D28"/>
    <w:rsid w:val="00F27297"/>
    <w:rsid w:val="00F27951"/>
    <w:rsid w:val="00F3024F"/>
    <w:rsid w:val="00F30A37"/>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3D"/>
    <w:rsid w:val="00F4288C"/>
    <w:rsid w:val="00F42BAE"/>
    <w:rsid w:val="00F4367F"/>
    <w:rsid w:val="00F44D47"/>
    <w:rsid w:val="00F44F8C"/>
    <w:rsid w:val="00F4505E"/>
    <w:rsid w:val="00F46681"/>
    <w:rsid w:val="00F471AF"/>
    <w:rsid w:val="00F472B4"/>
    <w:rsid w:val="00F47881"/>
    <w:rsid w:val="00F50F3D"/>
    <w:rsid w:val="00F52DF2"/>
    <w:rsid w:val="00F532C7"/>
    <w:rsid w:val="00F5393A"/>
    <w:rsid w:val="00F53AA1"/>
    <w:rsid w:val="00F53DE5"/>
    <w:rsid w:val="00F540F5"/>
    <w:rsid w:val="00F5449B"/>
    <w:rsid w:val="00F553E6"/>
    <w:rsid w:val="00F55677"/>
    <w:rsid w:val="00F56332"/>
    <w:rsid w:val="00F566AF"/>
    <w:rsid w:val="00F62E51"/>
    <w:rsid w:val="00F63592"/>
    <w:rsid w:val="00F63E00"/>
    <w:rsid w:val="00F646D6"/>
    <w:rsid w:val="00F64C23"/>
    <w:rsid w:val="00F65298"/>
    <w:rsid w:val="00F65470"/>
    <w:rsid w:val="00F67620"/>
    <w:rsid w:val="00F67ACA"/>
    <w:rsid w:val="00F70357"/>
    <w:rsid w:val="00F72291"/>
    <w:rsid w:val="00F724BA"/>
    <w:rsid w:val="00F724CB"/>
    <w:rsid w:val="00F737B6"/>
    <w:rsid w:val="00F743E4"/>
    <w:rsid w:val="00F7457A"/>
    <w:rsid w:val="00F747BF"/>
    <w:rsid w:val="00F77E8F"/>
    <w:rsid w:val="00F82181"/>
    <w:rsid w:val="00F82199"/>
    <w:rsid w:val="00F82A08"/>
    <w:rsid w:val="00F82F63"/>
    <w:rsid w:val="00F83597"/>
    <w:rsid w:val="00F83767"/>
    <w:rsid w:val="00F83E73"/>
    <w:rsid w:val="00F83F3D"/>
    <w:rsid w:val="00F84329"/>
    <w:rsid w:val="00F84523"/>
    <w:rsid w:val="00F8483E"/>
    <w:rsid w:val="00F84B6A"/>
    <w:rsid w:val="00F8617D"/>
    <w:rsid w:val="00F86D99"/>
    <w:rsid w:val="00F86E49"/>
    <w:rsid w:val="00F87841"/>
    <w:rsid w:val="00F87CF3"/>
    <w:rsid w:val="00F90490"/>
    <w:rsid w:val="00F912F1"/>
    <w:rsid w:val="00F91E9B"/>
    <w:rsid w:val="00F92155"/>
    <w:rsid w:val="00F9300D"/>
    <w:rsid w:val="00F93598"/>
    <w:rsid w:val="00F9374B"/>
    <w:rsid w:val="00F93B64"/>
    <w:rsid w:val="00F93EA7"/>
    <w:rsid w:val="00F9421E"/>
    <w:rsid w:val="00F94B82"/>
    <w:rsid w:val="00F9522E"/>
    <w:rsid w:val="00F95249"/>
    <w:rsid w:val="00F954E7"/>
    <w:rsid w:val="00F959CD"/>
    <w:rsid w:val="00F961B8"/>
    <w:rsid w:val="00F97140"/>
    <w:rsid w:val="00F9785C"/>
    <w:rsid w:val="00FA0945"/>
    <w:rsid w:val="00FA0BD4"/>
    <w:rsid w:val="00FA10C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B05D6"/>
    <w:rsid w:val="00FB0D33"/>
    <w:rsid w:val="00FB0D73"/>
    <w:rsid w:val="00FB185A"/>
    <w:rsid w:val="00FB2492"/>
    <w:rsid w:val="00FB2764"/>
    <w:rsid w:val="00FB3B1A"/>
    <w:rsid w:val="00FB3B4F"/>
    <w:rsid w:val="00FB4183"/>
    <w:rsid w:val="00FB4F8F"/>
    <w:rsid w:val="00FB59C5"/>
    <w:rsid w:val="00FB765F"/>
    <w:rsid w:val="00FB7668"/>
    <w:rsid w:val="00FB7D6B"/>
    <w:rsid w:val="00FC19DC"/>
    <w:rsid w:val="00FC2EC8"/>
    <w:rsid w:val="00FC40DE"/>
    <w:rsid w:val="00FC4293"/>
    <w:rsid w:val="00FC4D2B"/>
    <w:rsid w:val="00FC67F2"/>
    <w:rsid w:val="00FC72C7"/>
    <w:rsid w:val="00FC7CC6"/>
    <w:rsid w:val="00FD0017"/>
    <w:rsid w:val="00FD09E1"/>
    <w:rsid w:val="00FD0C5F"/>
    <w:rsid w:val="00FD11DA"/>
    <w:rsid w:val="00FD1B4D"/>
    <w:rsid w:val="00FD2BCE"/>
    <w:rsid w:val="00FD32AC"/>
    <w:rsid w:val="00FD36FE"/>
    <w:rsid w:val="00FD3BEF"/>
    <w:rsid w:val="00FD4B71"/>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6D09"/>
    <w:rsid w:val="00FE720B"/>
    <w:rsid w:val="00FE721E"/>
    <w:rsid w:val="00FE7265"/>
    <w:rsid w:val="00FE77BD"/>
    <w:rsid w:val="00FE7B06"/>
    <w:rsid w:val="00FE7B97"/>
    <w:rsid w:val="00FF08C8"/>
    <w:rsid w:val="00FF0E80"/>
    <w:rsid w:val="00FF2249"/>
    <w:rsid w:val="00FF394A"/>
    <w:rsid w:val="00FF3F87"/>
    <w:rsid w:val="00FF4170"/>
    <w:rsid w:val="00FF502D"/>
    <w:rsid w:val="00FF57AA"/>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1Light-Accent2">
    <w:name w:val="Grid Table 1 Light Accent 2"/>
    <w:basedOn w:val="TableNormal"/>
    <w:uiPriority w:val="46"/>
    <w:rsid w:val="005C157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CC01F7"/>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10">
    <w:name w:val="story_para_10"/>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15231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E54BC9"/>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storypara5">
    <w:name w:val="story_para_5"/>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3668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ebrupee">
    <w:name w:val="webrupee"/>
    <w:basedOn w:val="DefaultParagraphFont"/>
    <w:rsid w:val="00DE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291402898">
      <w:bodyDiv w:val="1"/>
      <w:marLeft w:val="0"/>
      <w:marRight w:val="0"/>
      <w:marTop w:val="0"/>
      <w:marBottom w:val="0"/>
      <w:divBdr>
        <w:top w:val="none" w:sz="0" w:space="0" w:color="auto"/>
        <w:left w:val="none" w:sz="0" w:space="0" w:color="auto"/>
        <w:bottom w:val="none" w:sz="0" w:space="0" w:color="auto"/>
        <w:right w:val="none" w:sz="0" w:space="0" w:color="auto"/>
      </w:divBdr>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9072136">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ib.gov.in/PressReleseDetail.aspx?PRID=1802106" TargetMode="External"/><Relationship Id="rId21" Type="http://schemas.openxmlformats.org/officeDocument/2006/relationships/hyperlink" Target="https://www.rbi.org.in/Scripts/BS_PressReleaseDisplay.aspx?prid=53344" TargetMode="External"/><Relationship Id="rId42" Type="http://schemas.openxmlformats.org/officeDocument/2006/relationships/hyperlink" Target="https://www.business-standard.com/article/pf/employer-has-to-pay-damages-for-delay-in-payment-of-epf-contribution-sc-122022301401_1.html" TargetMode="External"/><Relationship Id="rId63" Type="http://schemas.openxmlformats.org/officeDocument/2006/relationships/hyperlink" Target="https://www.sebi.gov.in/filings/rights-issues/mar-2022/letter-of-offer-of-tilak-ventures-limited_56709.html" TargetMode="External"/><Relationship Id="rId84" Type="http://schemas.openxmlformats.org/officeDocument/2006/relationships/hyperlink" Target="http://www.mca.gov.in/Ministry/pdf/Circular19_30042020.pdf" TargetMode="External"/><Relationship Id="rId16" Type="http://schemas.openxmlformats.org/officeDocument/2006/relationships/hyperlink" Target="https://www.gst.gov.in/newsandupdates/read/530" TargetMode="External"/><Relationship Id="rId107" Type="http://schemas.openxmlformats.org/officeDocument/2006/relationships/hyperlink" Target="https://www.ibbi.gov.in/uploads/order/f9470ca9e6c9d63d1132dba261b13a2c.pdf" TargetMode="External"/><Relationship Id="rId11" Type="http://schemas.openxmlformats.org/officeDocument/2006/relationships/hyperlink" Target="https://www.incometaxindia.gov.in/communications/circular/circular-no-6-2022.pdf" TargetMode="External"/><Relationship Id="rId32" Type="http://schemas.openxmlformats.org/officeDocument/2006/relationships/hyperlink" Target="https://www.rbi.org.in/Scripts/BS_PressReleaseDisplay.aspx?prid=53404" TargetMode="External"/><Relationship Id="rId37" Type="http://schemas.openxmlformats.org/officeDocument/2006/relationships/hyperlink" Target="https://www.rbi.org.in/Scripts/BS_PressReleaseDisplay.aspx?prid=53427" TargetMode="External"/><Relationship Id="rId53" Type="http://schemas.openxmlformats.org/officeDocument/2006/relationships/hyperlink" Target="https://www.moneycontrol.com/news/business/personal-finance/does-epf-rate-cut-make-voluntary-provident-fund-unattractive-8233751.html" TargetMode="External"/><Relationship Id="rId58" Type="http://schemas.openxmlformats.org/officeDocument/2006/relationships/hyperlink" Target="https://www.sebi.gov.in/media/press-releases/mar-2022/ms-madhabi-puri-buch-takes-charge-as-chairperson-sebi_56532.html" TargetMode="External"/><Relationship Id="rId74" Type="http://schemas.openxmlformats.org/officeDocument/2006/relationships/hyperlink" Target="https://www.sebi.gov.in/legal/regulations/mar-2022/securities-and-exchange-board-of-india-listing-obligations-and-disclosure-requirements-second-amendment-regulations-2022_57098.html" TargetMode="External"/><Relationship Id="rId79" Type="http://schemas.openxmlformats.org/officeDocument/2006/relationships/hyperlink" Target="http://www.mca.gov.in/Ministry/pdf/CompaniesOwnersAmendmentRules_08020219.pdf" TargetMode="External"/><Relationship Id="rId102" Type="http://schemas.openxmlformats.org/officeDocument/2006/relationships/hyperlink" Target="https://www.ibbi.gov.in/uploads/whatsnew/33c5768f7d6c9f0138a8eccf7850baa0.pdf" TargetMode="External"/><Relationship Id="rId123" Type="http://schemas.openxmlformats.org/officeDocument/2006/relationships/hyperlink" Target="https://pib.gov.in/PressReleseDetail.aspx?PRID=1804289"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mca.gov.in/content/mca/global/en/home.html" TargetMode="External"/><Relationship Id="rId95" Type="http://schemas.openxmlformats.org/officeDocument/2006/relationships/hyperlink" Target="https://www.mca.gov.in/bin/dms/getdocument?mds=%252BmTLueaX%252FVDkusLYFtWjVA%253D%253D&amp;type=open" TargetMode="External"/><Relationship Id="rId22" Type="http://schemas.openxmlformats.org/officeDocument/2006/relationships/hyperlink" Target="https://www.rbi.org.in/Scripts/BS_PressReleaseDisplay.aspx?prid=53358" TargetMode="External"/><Relationship Id="rId27" Type="http://schemas.openxmlformats.org/officeDocument/2006/relationships/hyperlink" Target="https://www.rbi.org.in/Scripts/NotificationUser.aspx?Id=12253&amp;Mode=0" TargetMode="External"/><Relationship Id="rId43" Type="http://schemas.openxmlformats.org/officeDocument/2006/relationships/hyperlink" Target="https://twitter.com/socialepfo/status/1502327283188527104" TargetMode="External"/><Relationship Id="rId48" Type="http://schemas.openxmlformats.org/officeDocument/2006/relationships/hyperlink" Target="https://economictimes.indiatimes.com/wealth/personal-finance-news/epfo-urges-companies-to-facilitate-e-nomination-of-women-employees/articleshow/90048475.cms" TargetMode="External"/><Relationship Id="rId64" Type="http://schemas.openxmlformats.org/officeDocument/2006/relationships/hyperlink" Target="https://www.sebi.gov.in/media/press-releases/mar-2022/sebi-conducts-search-and-seizure-operations-in-multiple-locations-across-country-sebi-cautions-investors-not-to-rely-on-unsolicited-investment-tips-received-through-social-media-platforms_56745.html" TargetMode="External"/><Relationship Id="rId69" Type="http://schemas.openxmlformats.org/officeDocument/2006/relationships/hyperlink" Target="https://www.sebi.gov.in/legal/regulations/mar-2022/securities-and-exchange-board-of-india-alternative-investment-funds-second-amendment-regulations-2022_56966.html" TargetMode="External"/><Relationship Id="rId113" Type="http://schemas.openxmlformats.org/officeDocument/2006/relationships/hyperlink" Target="https://www.ibbi.gov.in/uploads/order/a553159d2d08a9a684f8ff335ff20774.pdf" TargetMode="External"/><Relationship Id="rId118" Type="http://schemas.openxmlformats.org/officeDocument/2006/relationships/hyperlink" Target="https://pib.gov.in/PressReleseDetail.aspx?PRID=1802445" TargetMode="External"/><Relationship Id="rId80" Type="http://schemas.openxmlformats.org/officeDocument/2006/relationships/hyperlink" Target="https://enlightengovernance.blogspot.com/2019/07/draft-format-for-ben-1-sbo-rules-2018.html" TargetMode="External"/><Relationship Id="rId85" Type="http://schemas.openxmlformats.org/officeDocument/2006/relationships/hyperlink" Target="http://www.mca.gov.in/Ministry/pdf/GeneralCircularNo.26_06072020.pdf" TargetMode="External"/><Relationship Id="rId12" Type="http://schemas.openxmlformats.org/officeDocument/2006/relationships/hyperlink" Target="https://www.cbic.gov.in/resources/htdocs-cbec/gst/Circular-169-2022-GST.pdf;jsessionid=3DE78887A6285809D36231BBD0B1634D" TargetMode="External"/><Relationship Id="rId17" Type="http://schemas.openxmlformats.org/officeDocument/2006/relationships/hyperlink" Target="https://www.gst.gov.in/newsandupdates/read/528" TargetMode="External"/><Relationship Id="rId33" Type="http://schemas.openxmlformats.org/officeDocument/2006/relationships/hyperlink" Target="https://www.rbi.org.in/Scripts/NotificationUser.aspx?Id=12254&amp;Mode=0" TargetMode="External"/><Relationship Id="rId38" Type="http://schemas.openxmlformats.org/officeDocument/2006/relationships/hyperlink" Target="https://economictimes.indiatimes.com/wealth/tax/tds-on-epf-when-tds-is-applicable-on-epf-withdrawal-how-to-avoid-it/articleshow/89945472.cms" TargetMode="External"/><Relationship Id="rId59" Type="http://schemas.openxmlformats.org/officeDocument/2006/relationships/hyperlink" Target="https://www.sebi.gov.in/legal/regulations/mar-2022/securities-and-exchange-board-of-india-employees-service-regulations-2001-last-amended-on-january-24-2022-_56534.html" TargetMode="External"/><Relationship Id="rId103" Type="http://schemas.openxmlformats.org/officeDocument/2006/relationships/hyperlink" Target="https://www.ibbi.gov.in/uploads/whatsnew/820b391a762d84400def473428cd8657.pdf" TargetMode="External"/><Relationship Id="rId108" Type="http://schemas.openxmlformats.org/officeDocument/2006/relationships/hyperlink" Target="https://www.ibbi.gov.in/uploads/whatsnew/9115956bccb9be46803bd8bc810aee2d.pdf" TargetMode="External"/><Relationship Id="rId124" Type="http://schemas.openxmlformats.org/officeDocument/2006/relationships/hyperlink" Target="https://pib.gov.in/PressReleseDetail.aspx?PRID=1804288" TargetMode="External"/><Relationship Id="rId129" Type="http://schemas.openxmlformats.org/officeDocument/2006/relationships/header" Target="header2.xml"/><Relationship Id="rId54" Type="http://schemas.openxmlformats.org/officeDocument/2006/relationships/hyperlink" Target="https://www1.nseindia.com/corporates/content/Reg_31_1_b.pdf" TargetMode="External"/><Relationship Id="rId70" Type="http://schemas.openxmlformats.org/officeDocument/2006/relationships/hyperlink" Target="https://www.sebi.gov.in/filings/muni-bonds-private-issues/mar-2022/vadodara-municipal-corporation_56980.html" TargetMode="External"/><Relationship Id="rId75" Type="http://schemas.openxmlformats.org/officeDocument/2006/relationships/hyperlink" Target="https://www.sebi.gov.in/legal/regulations/mar-2022/securities-and-exchange-board-of-india-listing-obligations-and-disclosure-requirements-regulations-2015-last-amended-on-march-22-2022-_57105.html" TargetMode="External"/><Relationship Id="rId91" Type="http://schemas.openxmlformats.org/officeDocument/2006/relationships/hyperlink" Target="https://www.mca.gov.in/bin/dms/getdocument?mds=iorXjBHYBr94XltGw2NNBA%253D%253D&amp;type=open" TargetMode="External"/><Relationship Id="rId96" Type="http://schemas.openxmlformats.org/officeDocument/2006/relationships/hyperlink" Target="https://www.mca.gov.in/bin/dms/getdocument?mds=0lXf85nIMMlPlHi5Ex215g%253D%253D&amp;type=op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bi.org.in/Scripts/BS_PressReleaseDisplay.aspx?prid=53362" TargetMode="External"/><Relationship Id="rId28" Type="http://schemas.openxmlformats.org/officeDocument/2006/relationships/hyperlink" Target="https://www.rbi.org.in/Scripts/NotificationUser.aspx?Id=12254&amp;Mode=0" TargetMode="External"/><Relationship Id="rId49" Type="http://schemas.openxmlformats.org/officeDocument/2006/relationships/hyperlink" Target="https://pib.gov.in/PressReleseDetail.aspx?PRID=1804794" TargetMode="External"/><Relationship Id="rId114" Type="http://schemas.openxmlformats.org/officeDocument/2006/relationships/hyperlink" Target="https://www.ibbi.gov.in/uploads/whatsnew/33145d9cd38ce93d8777dcb6411e9f23.pdf" TargetMode="External"/><Relationship Id="rId119" Type="http://schemas.openxmlformats.org/officeDocument/2006/relationships/hyperlink" Target="https://pib.gov.in/PressReleseDetail.aspx?PRID=1802587" TargetMode="External"/><Relationship Id="rId44" Type="http://schemas.openxmlformats.org/officeDocument/2006/relationships/hyperlink" Target="https://www.moneycontrol.com/news/business/economy/breaking-epfo-interest-rate-fixed-at-8-1-for-2021-22-lowest-in-over-one-decade-8224051.html" TargetMode="External"/><Relationship Id="rId60" Type="http://schemas.openxmlformats.org/officeDocument/2006/relationships/hyperlink" Target="https://www.sebi.gov.in/legal/circulars/mar-2022/automation-of-disclosure-requirements-under-sebi-substantial-acquisition-of-shares-and-takeovers-regulations-2011-system-driven-disclosures-ease-of-doing-business-_56655.html" TargetMode="External"/><Relationship Id="rId65" Type="http://schemas.openxmlformats.org/officeDocument/2006/relationships/hyperlink" Target="https://www.sebi.gov.in/reports-and-statistics/reports/mar-2022/extension-of-timeline-for-submission-of-public-comments-on-the-consultation-paper-for-environmental-social-and-governance-esg-rating-providers-for-securities-markets_56747.html" TargetMode="External"/><Relationship Id="rId81" Type="http://schemas.openxmlformats.org/officeDocument/2006/relationships/hyperlink" Target="http://www.mca.gov.in/Ministry/pdf/GeneralCircular_24092019.pdf" TargetMode="External"/><Relationship Id="rId86" Type="http://schemas.openxmlformats.org/officeDocument/2006/relationships/hyperlink" Target="https://enlightengovernance.blogspot.com/2020/06/note-on-form-nfra-2-auditors-return.html" TargetMode="External"/><Relationship Id="rId130" Type="http://schemas.openxmlformats.org/officeDocument/2006/relationships/footer" Target="footer1.xml"/><Relationship Id="rId13" Type="http://schemas.openxmlformats.org/officeDocument/2006/relationships/hyperlink" Target="https://www.gst.gov.in/newsandupdates/read/531" TargetMode="External"/><Relationship Id="rId18" Type="http://schemas.openxmlformats.org/officeDocument/2006/relationships/hyperlink" Target="https://www.rbi.org.in/Scripts/NotificationUser.aspx?Id=12249&amp;Mode=0" TargetMode="External"/><Relationship Id="rId39" Type="http://schemas.openxmlformats.org/officeDocument/2006/relationships/hyperlink" Target="https://economictimes.indiatimes.com/wealth/invest/how-to-transfer-epf-account-from-epfo-to-employers-epf-trust-and-vice-versa/articleshow/89657606.cms" TargetMode="External"/><Relationship Id="rId109" Type="http://schemas.openxmlformats.org/officeDocument/2006/relationships/hyperlink" Target="https://www.ibbi.gov.in/uploads/whatsnew/0bdecb9cff46b4d60c22efe7af3eee55.pdf" TargetMode="External"/><Relationship Id="rId34" Type="http://schemas.openxmlformats.org/officeDocument/2006/relationships/hyperlink" Target="https://www.rbi.org.in/Scripts/NotificationUser.aspx?Id=12256&amp;Mode=0" TargetMode="External"/><Relationship Id="rId50" Type="http://schemas.openxmlformats.org/officeDocument/2006/relationships/hyperlink" Target="https://pib.gov.in/PressReleseDetail.aspx?PRID=1757679" TargetMode="External"/><Relationship Id="rId55" Type="http://schemas.openxmlformats.org/officeDocument/2006/relationships/hyperlink" Target="https://www.sebi.gov.in/legal/circulars/aug-2019/disclosure-of-reasons-for-encumbrance-by-promoter-of-listed-companies_43837.html" TargetMode="External"/><Relationship Id="rId76" Type="http://schemas.openxmlformats.org/officeDocument/2006/relationships/hyperlink" Target="https://www.sebi.gov.in/legal/circulars/mar-2022/change-in-control-of-sponsor-and-or-manager-of-alternative-investment-fund-involving-scheme-of-arrangement-under-companies-act-2013_57064.html" TargetMode="External"/><Relationship Id="rId97" Type="http://schemas.openxmlformats.org/officeDocument/2006/relationships/hyperlink" Target="https://www.livemint.com/news/india/govt-plans-to-bring-out-new-accounting-norms-for-llps-11646416481416.html" TargetMode="External"/><Relationship Id="rId104" Type="http://schemas.openxmlformats.org/officeDocument/2006/relationships/hyperlink" Target="https://theprint.in/ani-press-releases/governor-of-maharashtra-presented-nitin-vinod-shah-director-ibc-the-prestigious-times-applaud-trendsetter-award-2022/868499/" TargetMode="External"/><Relationship Id="rId120" Type="http://schemas.openxmlformats.org/officeDocument/2006/relationships/hyperlink" Target="https://pib.gov.in/PressReleseDetail.aspx?PRID=1802621" TargetMode="External"/><Relationship Id="rId125" Type="http://schemas.openxmlformats.org/officeDocument/2006/relationships/hyperlink" Target="https://pib.gov.in/PressReleseDetail.aspx?PRID=1804282" TargetMode="External"/><Relationship Id="rId7" Type="http://schemas.openxmlformats.org/officeDocument/2006/relationships/endnotes" Target="endnotes.xml"/><Relationship Id="rId71" Type="http://schemas.openxmlformats.org/officeDocument/2006/relationships/hyperlink" Target="https://www.sebi.gov.in/legal/circulars/mar-2022/revision-in-orders-per-second-limit-for-algorithmic-trading-in-commodity-derivatives-segment-of-the-stock-exchange_56977.html" TargetMode="External"/><Relationship Id="rId92" Type="http://schemas.openxmlformats.org/officeDocument/2006/relationships/hyperlink" Target="https://www.mca.gov.in/bin/dms/getdocument?mds=iIJ6hS%252FuVzQ68Yo3J%252BVJbg%253D%253D&amp;type=open" TargetMode="External"/><Relationship Id="rId2" Type="http://schemas.openxmlformats.org/officeDocument/2006/relationships/numbering" Target="numbering.xml"/><Relationship Id="rId29" Type="http://schemas.openxmlformats.org/officeDocument/2006/relationships/hyperlink" Target="https://www.rbi.org.in/Scripts/BS_PressReleaseDisplay.aspx?prid=53372" TargetMode="External"/><Relationship Id="rId24" Type="http://schemas.openxmlformats.org/officeDocument/2006/relationships/hyperlink" Target="https://www.rbi.org.in/Scripts/BS_PressReleaseDisplay.aspx?prid=53367" TargetMode="External"/><Relationship Id="rId40" Type="http://schemas.openxmlformats.org/officeDocument/2006/relationships/hyperlink" Target="https://www.indiatoday.in/information/story/how-to-check-your-epf-claim-status-step-by-step-guide-1920570-2022-03-04" TargetMode="External"/><Relationship Id="rId45" Type="http://schemas.openxmlformats.org/officeDocument/2006/relationships/hyperlink" Target="https://zeenews.india.com/personal-finance/heres-how-to-do-epf-account-transfer-from-epfo-to-employer-s-epf-trust-2443124.html" TargetMode="External"/><Relationship Id="rId66" Type="http://schemas.openxmlformats.org/officeDocument/2006/relationships/hyperlink" Target="https://www.sebi.gov.in/legal/circulars/mar-2022/discontinuation-of-usage-of-pool-accounts-for-transactions-in-the-units-of-mutual-funds-clarifications-with-respect-to-circulars-dated-october-4-2021_56887.html" TargetMode="External"/><Relationship Id="rId87" Type="http://schemas.openxmlformats.org/officeDocument/2006/relationships/hyperlink" Target="https://www.mca.gov.in/bin/dms/getdocument?mds=IzW7fqstVJYuFz6gHMSkKw%253D%253D&amp;type=open" TargetMode="External"/><Relationship Id="rId110" Type="http://schemas.openxmlformats.org/officeDocument/2006/relationships/hyperlink" Target="https://www.freepressjournal.in/business/r-naval-resolution-bids-nikhil-merchants-swan-energy-ineligible-under-section-29a-of-ibc" TargetMode="External"/><Relationship Id="rId115" Type="http://schemas.openxmlformats.org/officeDocument/2006/relationships/hyperlink" Target="https://www.ibbi.gov.in/uploads/whatsnew/b73897dca50d53b9747fcb325eb424f6.pdf" TargetMode="External"/><Relationship Id="rId131" Type="http://schemas.openxmlformats.org/officeDocument/2006/relationships/header" Target="header3.xml"/><Relationship Id="rId61" Type="http://schemas.openxmlformats.org/officeDocument/2006/relationships/hyperlink" Target="https://www.sebi.gov.in/legal/circulars/mar-2022/change-in-upi-limits-revision-to-operational-circular-for-issue-and-listing-of-non-convertible-securities-securitised-debt-instruments-security-receipts-municipal-debt-securities-and-commercial-p-_56665.html" TargetMode="External"/><Relationship Id="rId82" Type="http://schemas.openxmlformats.org/officeDocument/2006/relationships/hyperlink" Target="http://www.mca.gov.in/Ministry/pdf/DIR3KYCcompleteMessage_13042019.pdf" TargetMode="External"/><Relationship Id="rId19" Type="http://schemas.openxmlformats.org/officeDocument/2006/relationships/hyperlink" Target="https://www.rbi.org.in/Scripts/NotificationUser.aspx?Id=12247&amp;Mode=0" TargetMode="External"/><Relationship Id="rId14" Type="http://schemas.openxmlformats.org/officeDocument/2006/relationships/hyperlink" Target="https://taxinformation.cbic.gov.in/" TargetMode="External"/><Relationship Id="rId30" Type="http://schemas.openxmlformats.org/officeDocument/2006/relationships/hyperlink" Target="https://www.rbi.org.in/Scripts/BS_PressReleaseDisplay.aspx?prid=53385" TargetMode="External"/><Relationship Id="rId35" Type="http://schemas.openxmlformats.org/officeDocument/2006/relationships/hyperlink" Target="https://www.rbi.org.in/Scripts/BS_PressReleaseDisplay.aspx?prid=53420" TargetMode="External"/><Relationship Id="rId56" Type="http://schemas.openxmlformats.org/officeDocument/2006/relationships/hyperlink" Target="https://www.sebi.gov.in/legal/circulars/aug-2019/non-compliance-with-certain-provisions-of-sebi-issue-of-capital-and-disclosure-requirements-regulations-2018-icdr-regulations-_43941.html" TargetMode="External"/><Relationship Id="rId77" Type="http://schemas.openxmlformats.org/officeDocument/2006/relationships/hyperlink" Target="https://www.sebi.gov.in/reports-and-statistics/publications/mar-2022/sebi-bulletin-march-2022_57107.html" TargetMode="External"/><Relationship Id="rId100" Type="http://schemas.openxmlformats.org/officeDocument/2006/relationships/hyperlink" Target="https://ibbi.gov.in/uploads/press/6f7e300438032b1fce0aad4ed25812a7.pdf" TargetMode="External"/><Relationship Id="rId105" Type="http://schemas.openxmlformats.org/officeDocument/2006/relationships/hyperlink" Target="https://www.newindianexpress.com/opinions/editorials/2022/mar/08/need-fresh-lookat-ibc-to-bringit-back-on-track-2427579.html" TargetMode="External"/><Relationship Id="rId126" Type="http://schemas.openxmlformats.org/officeDocument/2006/relationships/hyperlink" Target="https://pib.gov.in/PressReleseDetail.aspx?PRID=1804512" TargetMode="External"/><Relationship Id="rId8" Type="http://schemas.openxmlformats.org/officeDocument/2006/relationships/hyperlink" Target="https://www.incometaxindia.gov.in/communications/notification/notification-no-14-2022.pdf" TargetMode="External"/><Relationship Id="rId51" Type="http://schemas.openxmlformats.org/officeDocument/2006/relationships/hyperlink" Target="https://economictimes.indiatimes.com/news/economy/policy/epf-rate-cut-will-force-indias-salaried-class-to-rework-their-retirement-math/articleshow/90281437.cms" TargetMode="External"/><Relationship Id="rId72" Type="http://schemas.openxmlformats.org/officeDocument/2006/relationships/hyperlink" Target="https://www.sebi.gov.in/enforcement/orders/mar-2022/adjudication-order-in-respect-of-surbhi-jalan-in-the-matter-of-dealings-in-illiquid-stock-options-at-bse-limited_56998.html" TargetMode="External"/><Relationship Id="rId93" Type="http://schemas.openxmlformats.org/officeDocument/2006/relationships/hyperlink" Target="https://www.mca.gov.in/bin/dms/getdocument?mds=pLfB1IEWLLdTZ1puB%252BvPfw%253D%253D&amp;type=open" TargetMode="External"/><Relationship Id="rId98" Type="http://schemas.openxmlformats.org/officeDocument/2006/relationships/hyperlink" Target="https://www.ibbi.gov.in/uploads/order/78fd8ec81beb06476e3e57de2f5d05a0.pdf" TargetMode="External"/><Relationship Id="rId121" Type="http://schemas.openxmlformats.org/officeDocument/2006/relationships/hyperlink" Target="https://pib.gov.in/PressReleseDetail.aspx?PRID=1802566" TargetMode="External"/><Relationship Id="rId3" Type="http://schemas.openxmlformats.org/officeDocument/2006/relationships/styles" Target="styles.xml"/><Relationship Id="rId25" Type="http://schemas.openxmlformats.org/officeDocument/2006/relationships/hyperlink" Target="https://www.rbi.org.in/Scripts/NotificationUser.aspx?Id=12251&amp;Mode=0" TargetMode="External"/><Relationship Id="rId46" Type="http://schemas.openxmlformats.org/officeDocument/2006/relationships/hyperlink" Target="https://www.business-standard.com/article/pf/epfo-processes-all-pending-claims-of-women-across-the-country-122030801353_1.html" TargetMode="External"/><Relationship Id="rId67" Type="http://schemas.openxmlformats.org/officeDocument/2006/relationships/hyperlink" Target="https://www.sebi.gov.in/filings/takeovers/mar-2022/eureka-forbes-limited_56920.html" TargetMode="External"/><Relationship Id="rId116" Type="http://schemas.openxmlformats.org/officeDocument/2006/relationships/hyperlink" Target="https://www.business-standard.com/article/current-affairs/nclt-has-disposed-of-62-000-cases-out-of-about-83-000-filed-official-122032700022_1.html" TargetMode="External"/><Relationship Id="rId20" Type="http://schemas.openxmlformats.org/officeDocument/2006/relationships/hyperlink" Target="https://www.rbi.org.in/Scripts/BS_PressReleaseDisplay.aspx?prid=53345" TargetMode="External"/><Relationship Id="rId41" Type="http://schemas.openxmlformats.org/officeDocument/2006/relationships/hyperlink" Target="https://www.livemint.com/money/ask-mint-money/can-2-months-gap-in-job-affect-5-year-continuous-service-norm-to-withdraw-epf-11645181087040.html" TargetMode="External"/><Relationship Id="rId62" Type="http://schemas.openxmlformats.org/officeDocument/2006/relationships/hyperlink" Target="https://www.sebi.gov.in/enforcement/orders/mar-2022/adjudication-order-in-respect-of-ashok-kumar-kapoor-huf-in-the-matter-of-dealings-in-illiquid-stock-options-at-the-bse-_56686.html" TargetMode="External"/><Relationship Id="rId83" Type="http://schemas.openxmlformats.org/officeDocument/2006/relationships/hyperlink" Target="http://www.mca.gov.in/Ministry/pdf/Circular_06032020.pdf" TargetMode="External"/><Relationship Id="rId88" Type="http://schemas.openxmlformats.org/officeDocument/2006/relationships/hyperlink" Target="https://www.mca.gov.in/bin/dms/getdocument?mds=dJwPZuhvXhaSatUCw9YnZA%253D%253D&amp;type=open" TargetMode="External"/><Relationship Id="rId111" Type="http://schemas.openxmlformats.org/officeDocument/2006/relationships/hyperlink" Target="https://www.thehindubusinessline.com/companies/ibc-contravention-ibbi-bars-insolvency-professional-rita-gupta-for-one-year/article65227791.ece" TargetMode="External"/><Relationship Id="rId132" Type="http://schemas.openxmlformats.org/officeDocument/2006/relationships/fontTable" Target="fontTable.xml"/><Relationship Id="rId15" Type="http://schemas.openxmlformats.org/officeDocument/2006/relationships/hyperlink" Target="https://www.gst.gov.in/newsandupdates/read/529" TargetMode="External"/><Relationship Id="rId36" Type="http://schemas.openxmlformats.org/officeDocument/2006/relationships/hyperlink" Target="https://www.rbi.org.in/Scripts/BS_PressReleaseDisplay.aspx?prid=53426" TargetMode="External"/><Relationship Id="rId57" Type="http://schemas.openxmlformats.org/officeDocument/2006/relationships/hyperlink" Target="https://www.sebi.gov.in/enforcement/orders/feb-2022/adjudication-order-in-respect-of-abn-global-securities-private-limited-in-the-matter-of-dealing-in-illiquid-stock-options-at-bse_56586.html" TargetMode="External"/><Relationship Id="rId106" Type="http://schemas.openxmlformats.org/officeDocument/2006/relationships/hyperlink" Target="https://www.thehindubusinessline.com/business-laws/related-party-under-ibc-appu-hotels-case/article65195547.ece" TargetMode="External"/><Relationship Id="rId127" Type="http://schemas.openxmlformats.org/officeDocument/2006/relationships/hyperlink" Target="mailto:cslalitrajput@gmail.com" TargetMode="External"/><Relationship Id="rId10" Type="http://schemas.openxmlformats.org/officeDocument/2006/relationships/hyperlink" Target="https://www.incometaxindia.gov.in/communications/circular/circular-no-5-2022.pdf" TargetMode="External"/><Relationship Id="rId31" Type="http://schemas.openxmlformats.org/officeDocument/2006/relationships/hyperlink" Target="https://www.rbi.org.in/Scripts/BS_PressReleaseDisplay.aspx?prid=53392" TargetMode="External"/><Relationship Id="rId52" Type="http://schemas.openxmlformats.org/officeDocument/2006/relationships/hyperlink" Target="https://newsable.asianetnews.com/india/contributions-to-epf-exceeding-rs-2-5-lakh-to-be-taxed-details-here-adt-r8w42m" TargetMode="External"/><Relationship Id="rId73" Type="http://schemas.openxmlformats.org/officeDocument/2006/relationships/hyperlink" Target="https://www.sebi.gov.in/legal/circulars/mar-2022/standardisation-of-industry-classification-revision-in-chapter-xiv-of-operational-circular-for-issue-and-listing-of-non-convertible-securities-securitised-debt-instruments-security-receipts-mun-_57060.html" TargetMode="External"/><Relationship Id="rId78" Type="http://schemas.openxmlformats.org/officeDocument/2006/relationships/hyperlink" Target="https://www.sebi.gov.in/legal/circulars/mar-2022/introduction-of-options-on-commodity-indices-product-design-and-risk-management-framework_57122.html" TargetMode="External"/><Relationship Id="rId94" Type="http://schemas.openxmlformats.org/officeDocument/2006/relationships/hyperlink" Target="https://www.mca.gov.in/content/mca/global/en/home.html" TargetMode="External"/><Relationship Id="rId99" Type="http://schemas.openxmlformats.org/officeDocument/2006/relationships/hyperlink" Target="https://www.ibbi.gov.in/uploads/whatsnew/baf0cb30077ec01083d862d44a98ef73.pdf" TargetMode="External"/><Relationship Id="rId101" Type="http://schemas.openxmlformats.org/officeDocument/2006/relationships/hyperlink" Target="https://www.financialexpress.com/industry/recovery-blues-for-lenders-under-ibc/2451478/" TargetMode="External"/><Relationship Id="rId122" Type="http://schemas.openxmlformats.org/officeDocument/2006/relationships/hyperlink" Target="https://pib.gov.in/PressReleseDetail.aspx?PRID=1802993" TargetMode="External"/><Relationship Id="rId4" Type="http://schemas.openxmlformats.org/officeDocument/2006/relationships/settings" Target="settings.xml"/><Relationship Id="rId9" Type="http://schemas.openxmlformats.org/officeDocument/2006/relationships/hyperlink" Target="https://www.incometaxindia.gov.in/communications/circular/circular-04-2022.pdf" TargetMode="External"/><Relationship Id="rId26" Type="http://schemas.openxmlformats.org/officeDocument/2006/relationships/hyperlink" Target="https://www.rbi.org.in/Scripts/NotificationUser.aspx?Id=12252&amp;Mode=0" TargetMode="External"/><Relationship Id="rId47" Type="http://schemas.openxmlformats.org/officeDocument/2006/relationships/hyperlink" Target="https://www.financialexpress.com/money/epfo-investments-commissioner-to-get-power-for-prompt-decisions/2455663/" TargetMode="External"/><Relationship Id="rId68" Type="http://schemas.openxmlformats.org/officeDocument/2006/relationships/hyperlink" Target="https://www.sebi.gov.in/filings/public-issues/mar-2022/p-e-analytics-limited-sme-issue-prospectus_56947.html" TargetMode="External"/><Relationship Id="rId89" Type="http://schemas.openxmlformats.org/officeDocument/2006/relationships/hyperlink" Target="https://www.mca.gov.in/content/mca/global/en/home.html" TargetMode="External"/><Relationship Id="rId112" Type="http://schemas.openxmlformats.org/officeDocument/2006/relationships/hyperlink" Target="https://pib.gov.in/PressReleseDetail.aspx?PRID=1806190" TargetMode="External"/><Relationship Id="rId13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3C6E-F171-4FE6-838F-7C38EA04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TotalTime>
  <Pages>1</Pages>
  <Words>10893</Words>
  <Characters>62095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1122</cp:revision>
  <dcterms:created xsi:type="dcterms:W3CDTF">2020-08-31T12:45:00Z</dcterms:created>
  <dcterms:modified xsi:type="dcterms:W3CDTF">2022-04-06T00:54:00Z</dcterms:modified>
</cp:coreProperties>
</file>