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4AE" w:rsidRPr="00EA06AB" w:rsidRDefault="00554029"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aps/>
          <w:color w:val="002060"/>
          <w:sz w:val="24"/>
          <w:szCs w:val="24"/>
          <w:u w:val="single"/>
          <w:lang w:eastAsia="en-IN"/>
        </w:rPr>
      </w:pPr>
      <w:r w:rsidRPr="00EA06AB">
        <w:rPr>
          <w:rFonts w:ascii="Times New Roman" w:eastAsia="Times New Roman" w:hAnsi="Times New Roman" w:cs="Times New Roman"/>
          <w:b/>
          <w:caps/>
          <w:color w:val="002060"/>
          <w:sz w:val="24"/>
          <w:szCs w:val="24"/>
          <w:u w:val="single"/>
          <w:lang w:eastAsia="en-IN"/>
        </w:rPr>
        <w:t>About Article:</w:t>
      </w:r>
    </w:p>
    <w:p w:rsidR="008E7484" w:rsidRPr="00EA06AB"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p>
    <w:p w:rsidR="00871215" w:rsidRPr="00BF3A1D" w:rsidRDefault="005B177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doni MT" w:eastAsia="Times New Roman" w:hAnsi="Bodoni MT" w:cs="Times New Roman"/>
          <w:color w:val="002060"/>
          <w:sz w:val="26"/>
          <w:szCs w:val="26"/>
          <w:lang w:eastAsia="en-IN"/>
        </w:rPr>
      </w:pPr>
      <w:r w:rsidRPr="00BF3A1D">
        <w:rPr>
          <w:rFonts w:ascii="Bodoni MT" w:eastAsia="Times New Roman" w:hAnsi="Bodoni MT" w:cs="Times New Roman"/>
          <w:color w:val="002060"/>
          <w:sz w:val="26"/>
          <w:szCs w:val="26"/>
          <w:lang w:eastAsia="en-IN"/>
        </w:rPr>
        <w:t xml:space="preserve">This article contains various </w:t>
      </w:r>
      <w:r w:rsidRPr="00BF3A1D">
        <w:rPr>
          <w:rFonts w:ascii="Bodoni MT" w:eastAsia="Times New Roman" w:hAnsi="Bodoni MT" w:cs="Times New Roman"/>
          <w:b/>
          <w:color w:val="002060"/>
          <w:sz w:val="26"/>
          <w:szCs w:val="26"/>
          <w:u w:val="single"/>
          <w:lang w:eastAsia="en-IN"/>
        </w:rPr>
        <w:t>Compliance requirements</w:t>
      </w:r>
      <w:r w:rsidRPr="00BF3A1D">
        <w:rPr>
          <w:rFonts w:ascii="Bodoni MT" w:eastAsia="Times New Roman" w:hAnsi="Bodoni MT" w:cs="Times New Roman"/>
          <w:color w:val="002060"/>
          <w:sz w:val="26"/>
          <w:szCs w:val="26"/>
          <w:lang w:eastAsia="en-IN"/>
        </w:rPr>
        <w:t xml:space="preserve"> </w:t>
      </w:r>
      <w:r w:rsidR="0009113D" w:rsidRPr="00BF3A1D">
        <w:rPr>
          <w:rFonts w:ascii="Bodoni MT" w:eastAsia="Times New Roman" w:hAnsi="Bodoni MT" w:cs="Times New Roman"/>
          <w:color w:val="002060"/>
          <w:sz w:val="26"/>
          <w:szCs w:val="26"/>
          <w:lang w:eastAsia="en-IN"/>
        </w:rPr>
        <w:t xml:space="preserve">for the </w:t>
      </w:r>
      <w:r w:rsidR="0009113D" w:rsidRPr="00BF3A1D">
        <w:rPr>
          <w:rFonts w:ascii="Bodoni MT" w:eastAsia="Times New Roman" w:hAnsi="Bodoni MT" w:cs="Times New Roman"/>
          <w:b/>
          <w:color w:val="002060"/>
          <w:sz w:val="26"/>
          <w:szCs w:val="26"/>
          <w:u w:val="single"/>
          <w:lang w:eastAsia="en-IN"/>
        </w:rPr>
        <w:t xml:space="preserve">Month of </w:t>
      </w:r>
      <w:r w:rsidR="00474D95">
        <w:rPr>
          <w:rFonts w:ascii="Bodoni MT" w:eastAsia="Times New Roman" w:hAnsi="Bodoni MT" w:cs="Times New Roman"/>
          <w:b/>
          <w:color w:val="C00000"/>
          <w:sz w:val="30"/>
          <w:szCs w:val="26"/>
          <w:u w:val="single"/>
          <w:lang w:eastAsia="en-IN"/>
        </w:rPr>
        <w:t>March</w:t>
      </w:r>
      <w:r w:rsidR="0009113D" w:rsidRPr="00693290">
        <w:rPr>
          <w:rFonts w:ascii="Bodoni MT" w:eastAsia="Times New Roman" w:hAnsi="Bodoni MT" w:cs="Times New Roman"/>
          <w:b/>
          <w:color w:val="C00000"/>
          <w:sz w:val="30"/>
          <w:szCs w:val="26"/>
          <w:u w:val="single"/>
          <w:lang w:eastAsia="en-IN"/>
        </w:rPr>
        <w:t>, 202</w:t>
      </w:r>
      <w:r w:rsidR="001A1979">
        <w:rPr>
          <w:rFonts w:ascii="Bodoni MT" w:eastAsia="Times New Roman" w:hAnsi="Bodoni MT" w:cs="Times New Roman"/>
          <w:b/>
          <w:color w:val="C00000"/>
          <w:sz w:val="30"/>
          <w:szCs w:val="26"/>
          <w:u w:val="single"/>
          <w:lang w:eastAsia="en-IN"/>
        </w:rPr>
        <w:t>2</w:t>
      </w:r>
      <w:r w:rsidR="0009113D" w:rsidRPr="007E77C9">
        <w:rPr>
          <w:rFonts w:ascii="Bodoni MT" w:eastAsia="Times New Roman" w:hAnsi="Bodoni MT" w:cs="Times New Roman"/>
          <w:b/>
          <w:color w:val="002060"/>
          <w:sz w:val="26"/>
          <w:szCs w:val="26"/>
          <w:lang w:eastAsia="en-IN"/>
        </w:rPr>
        <w:t xml:space="preserve"> </w:t>
      </w:r>
      <w:r w:rsidRPr="00BF3A1D">
        <w:rPr>
          <w:rFonts w:ascii="Bodoni MT" w:eastAsia="Times New Roman" w:hAnsi="Bodoni MT" w:cs="Times New Roman"/>
          <w:color w:val="002060"/>
          <w:sz w:val="26"/>
          <w:szCs w:val="26"/>
          <w:lang w:eastAsia="en-IN"/>
        </w:rPr>
        <w:t xml:space="preserve">under </w:t>
      </w:r>
      <w:r w:rsidR="009D1B6E">
        <w:rPr>
          <w:rFonts w:ascii="Bodoni MT" w:eastAsia="Times New Roman" w:hAnsi="Bodoni MT" w:cs="Times New Roman"/>
          <w:color w:val="002060"/>
          <w:sz w:val="26"/>
          <w:szCs w:val="26"/>
          <w:lang w:eastAsia="en-IN"/>
        </w:rPr>
        <w:t xml:space="preserve">various </w:t>
      </w:r>
      <w:r w:rsidRPr="00BF3A1D">
        <w:rPr>
          <w:rFonts w:ascii="Bodoni MT" w:eastAsia="Times New Roman" w:hAnsi="Bodoni MT" w:cs="Times New Roman"/>
          <w:color w:val="002060"/>
          <w:sz w:val="26"/>
          <w:szCs w:val="26"/>
          <w:lang w:eastAsia="en-IN"/>
        </w:rPr>
        <w:t>Statutory Laws. Compliance means “</w:t>
      </w:r>
      <w:r w:rsidRPr="00BF3A1D">
        <w:rPr>
          <w:rFonts w:ascii="Bodoni MT" w:eastAsia="Times New Roman" w:hAnsi="Bodoni MT" w:cs="Times New Roman"/>
          <w:b/>
          <w:i/>
          <w:color w:val="002060"/>
          <w:sz w:val="26"/>
          <w:szCs w:val="26"/>
          <w:lang w:eastAsia="en-IN"/>
        </w:rPr>
        <w:t>adhering to rules and regulations</w:t>
      </w:r>
      <w:r w:rsidRPr="00BF3A1D">
        <w:rPr>
          <w:rFonts w:ascii="Bodoni MT" w:eastAsia="Times New Roman" w:hAnsi="Bodoni MT" w:cs="Times New Roman"/>
          <w:color w:val="002060"/>
          <w:sz w:val="26"/>
          <w:szCs w:val="26"/>
          <w:lang w:eastAsia="en-IN"/>
        </w:rPr>
        <w:t xml:space="preserve">.” </w:t>
      </w:r>
      <w:r w:rsidRPr="00BF3A1D">
        <w:rPr>
          <w:rFonts w:ascii="Bodoni MT" w:hAnsi="Bodoni MT" w:cs="Times New Roman"/>
          <w:color w:val="002060"/>
          <w:sz w:val="26"/>
          <w:szCs w:val="26"/>
        </w:rPr>
        <w:t>Compliance is a continuous process of following laws, policies, and regulations, rules to meet all the necessary governance requirements without any failure</w:t>
      </w:r>
      <w:r w:rsidRPr="00BF3A1D">
        <w:rPr>
          <w:rFonts w:ascii="Bodoni MT" w:eastAsia="Times New Roman" w:hAnsi="Bodoni MT" w:cs="Times New Roman"/>
          <w:color w:val="002060"/>
          <w:sz w:val="26"/>
          <w:szCs w:val="26"/>
          <w:lang w:eastAsia="en-IN"/>
        </w:rPr>
        <w:t>.</w:t>
      </w:r>
    </w:p>
    <w:p w:rsidR="001E34C7" w:rsidRPr="00BF3A1D" w:rsidRDefault="001E34C7"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doni MT" w:eastAsia="Times New Roman" w:hAnsi="Bodoni MT" w:cs="Times New Roman"/>
          <w:b/>
          <w:bCs/>
          <w:i/>
          <w:iCs/>
          <w:color w:val="002060"/>
          <w:sz w:val="26"/>
          <w:szCs w:val="26"/>
          <w:u w:val="single"/>
          <w:lang w:eastAsia="en-IN"/>
        </w:rPr>
      </w:pPr>
    </w:p>
    <w:p w:rsidR="00F82F63" w:rsidRPr="009D1B6E" w:rsidRDefault="00F82F63" w:rsidP="00C00FBE">
      <w:pPr>
        <w:pBdr>
          <w:top w:val="single" w:sz="4" w:space="1" w:color="auto"/>
          <w:left w:val="single" w:sz="4" w:space="4" w:color="auto"/>
          <w:bottom w:val="single" w:sz="4" w:space="1" w:color="auto"/>
          <w:right w:val="single" w:sz="4" w:space="4" w:color="auto"/>
        </w:pBdr>
        <w:spacing w:after="0" w:line="240" w:lineRule="auto"/>
        <w:ind w:right="-46"/>
        <w:jc w:val="center"/>
        <w:outlineLvl w:val="1"/>
        <w:rPr>
          <w:rFonts w:ascii="Bodoni MT" w:eastAsia="Times New Roman" w:hAnsi="Bodoni MT" w:cs="Times New Roman"/>
          <w:b/>
          <w:bCs/>
          <w:i/>
          <w:iCs/>
          <w:color w:val="C00000"/>
          <w:sz w:val="26"/>
          <w:szCs w:val="26"/>
          <w:u w:val="single"/>
          <w:lang w:eastAsia="en-IN"/>
        </w:rPr>
      </w:pPr>
      <w:r w:rsidRPr="009D1B6E">
        <w:rPr>
          <w:rFonts w:ascii="Bodoni MT" w:eastAsia="Times New Roman" w:hAnsi="Bodoni MT" w:cs="Times New Roman"/>
          <w:b/>
          <w:bCs/>
          <w:i/>
          <w:iCs/>
          <w:color w:val="C00000"/>
          <w:sz w:val="28"/>
          <w:szCs w:val="26"/>
          <w:u w:val="single"/>
          <w:lang w:eastAsia="en-IN"/>
        </w:rPr>
        <w:t>If you think compliance is expensive, try non</w:t>
      </w:r>
      <w:r w:rsidRPr="009D1B6E">
        <w:rPr>
          <w:rFonts w:ascii="Times New Roman" w:eastAsia="Times New Roman" w:hAnsi="Times New Roman" w:cs="Times New Roman"/>
          <w:b/>
          <w:bCs/>
          <w:i/>
          <w:iCs/>
          <w:color w:val="C00000"/>
          <w:sz w:val="28"/>
          <w:szCs w:val="26"/>
          <w:u w:val="single"/>
          <w:lang w:eastAsia="en-IN"/>
        </w:rPr>
        <w:t>‐</w:t>
      </w:r>
      <w:r w:rsidRPr="009D1B6E">
        <w:rPr>
          <w:rFonts w:ascii="Bodoni MT" w:eastAsia="Times New Roman" w:hAnsi="Bodoni MT" w:cs="Times New Roman"/>
          <w:b/>
          <w:bCs/>
          <w:i/>
          <w:iCs/>
          <w:color w:val="C00000"/>
          <w:sz w:val="28"/>
          <w:szCs w:val="26"/>
          <w:u w:val="single"/>
          <w:lang w:eastAsia="en-IN"/>
        </w:rPr>
        <w:t xml:space="preserve"> compliance”</w:t>
      </w:r>
    </w:p>
    <w:p w:rsidR="00D954FE" w:rsidRPr="00EA06AB" w:rsidRDefault="00D954FE"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bCs/>
          <w:i/>
          <w:iCs/>
          <w:color w:val="002060"/>
          <w:sz w:val="24"/>
          <w:szCs w:val="24"/>
          <w:u w:val="single"/>
          <w:lang w:eastAsia="en-IN"/>
        </w:rPr>
      </w:pPr>
    </w:p>
    <w:p w:rsidR="00D32811" w:rsidRPr="00EA06AB" w:rsidRDefault="00D3281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olor w:val="002060"/>
          <w:sz w:val="24"/>
          <w:szCs w:val="24"/>
          <w:u w:val="single"/>
          <w:lang w:eastAsia="en-IN"/>
        </w:rPr>
      </w:pPr>
      <w:r w:rsidRPr="00EA06AB">
        <w:rPr>
          <w:rFonts w:ascii="Times New Roman" w:eastAsia="Times New Roman" w:hAnsi="Times New Roman" w:cs="Times New Roman"/>
          <w:b/>
          <w:color w:val="002060"/>
          <w:sz w:val="24"/>
          <w:szCs w:val="24"/>
          <w:u w:val="single"/>
          <w:lang w:eastAsia="en-IN"/>
        </w:rPr>
        <w:t xml:space="preserve">Compliance Requirement Under </w:t>
      </w:r>
    </w:p>
    <w:p w:rsidR="008E7484" w:rsidRPr="00EA06AB"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olor w:val="002060"/>
          <w:sz w:val="24"/>
          <w:szCs w:val="24"/>
          <w:u w:val="single"/>
          <w:lang w:eastAsia="en-IN"/>
        </w:rPr>
      </w:pPr>
    </w:p>
    <w:p w:rsidR="00537EDB" w:rsidRPr="00EA06AB" w:rsidRDefault="00C677D5"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32811" w:rsidRPr="00EA06AB">
        <w:rPr>
          <w:rFonts w:ascii="Times New Roman" w:eastAsia="Times New Roman" w:hAnsi="Times New Roman" w:cs="Times New Roman"/>
          <w:color w:val="002060"/>
          <w:sz w:val="24"/>
          <w:szCs w:val="24"/>
          <w:lang w:eastAsia="en-IN"/>
        </w:rPr>
        <w:t>I</w:t>
      </w:r>
      <w:r w:rsidR="00537EDB" w:rsidRPr="00EA06AB">
        <w:rPr>
          <w:rFonts w:ascii="Times New Roman" w:eastAsia="Times New Roman" w:hAnsi="Times New Roman" w:cs="Times New Roman"/>
          <w:color w:val="002060"/>
          <w:sz w:val="24"/>
          <w:szCs w:val="24"/>
          <w:lang w:eastAsia="en-IN"/>
        </w:rPr>
        <w:t xml:space="preserve">ncome Tax Act, 1961 </w:t>
      </w:r>
    </w:p>
    <w:p w:rsidR="00537EDB" w:rsidRPr="00EA06AB" w:rsidRDefault="00C677D5"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2</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Goods &amp; Services</w:t>
      </w:r>
      <w:r w:rsidR="00D32811" w:rsidRPr="00EA06AB">
        <w:rPr>
          <w:rFonts w:ascii="Times New Roman" w:eastAsia="Times New Roman" w:hAnsi="Times New Roman" w:cs="Times New Roman"/>
          <w:color w:val="002060"/>
          <w:sz w:val="24"/>
          <w:szCs w:val="24"/>
          <w:lang w:eastAsia="en-IN"/>
        </w:rPr>
        <w:t xml:space="preserve"> Tax</w:t>
      </w:r>
      <w:r w:rsidR="0058005E" w:rsidRPr="00EA06AB">
        <w:rPr>
          <w:rFonts w:ascii="Times New Roman" w:eastAsia="Times New Roman" w:hAnsi="Times New Roman" w:cs="Times New Roman"/>
          <w:color w:val="002060"/>
          <w:sz w:val="24"/>
          <w:szCs w:val="24"/>
          <w:lang w:eastAsia="en-IN"/>
        </w:rPr>
        <w:t xml:space="preserve"> Act, </w:t>
      </w:r>
      <w:r w:rsidR="00537EDB" w:rsidRPr="00EA06AB">
        <w:rPr>
          <w:rFonts w:ascii="Times New Roman" w:eastAsia="Times New Roman" w:hAnsi="Times New Roman" w:cs="Times New Roman"/>
          <w:color w:val="002060"/>
          <w:sz w:val="24"/>
          <w:szCs w:val="24"/>
          <w:lang w:eastAsia="en-IN"/>
        </w:rPr>
        <w:t>2017</w:t>
      </w:r>
      <w:r w:rsidR="00D32811" w:rsidRPr="00EA06AB">
        <w:rPr>
          <w:rFonts w:ascii="Times New Roman" w:eastAsia="Times New Roman" w:hAnsi="Times New Roman" w:cs="Times New Roman"/>
          <w:color w:val="002060"/>
          <w:sz w:val="24"/>
          <w:szCs w:val="24"/>
          <w:lang w:eastAsia="en-IN"/>
        </w:rPr>
        <w:t xml:space="preserve"> (GST)</w:t>
      </w:r>
      <w:r w:rsidR="001E34C7" w:rsidRPr="00EA06AB">
        <w:rPr>
          <w:rFonts w:ascii="Times New Roman" w:eastAsia="Times New Roman" w:hAnsi="Times New Roman" w:cs="Times New Roman"/>
          <w:color w:val="002060"/>
          <w:sz w:val="24"/>
          <w:szCs w:val="24"/>
          <w:lang w:eastAsia="en-IN"/>
        </w:rPr>
        <w:t xml:space="preserve"> </w:t>
      </w:r>
      <w:r w:rsidR="000E0786" w:rsidRPr="00EA06AB">
        <w:rPr>
          <w:rFonts w:ascii="Times New Roman" w:eastAsia="Times New Roman" w:hAnsi="Times New Roman" w:cs="Times New Roman"/>
          <w:color w:val="002060"/>
          <w:sz w:val="24"/>
          <w:szCs w:val="24"/>
          <w:lang w:eastAsia="en-IN"/>
        </w:rPr>
        <w:t xml:space="preserve">and Important </w:t>
      </w:r>
      <w:r w:rsidR="007B483E" w:rsidRPr="00EA06AB">
        <w:rPr>
          <w:rFonts w:ascii="Times New Roman" w:eastAsia="Times New Roman" w:hAnsi="Times New Roman" w:cs="Times New Roman"/>
          <w:color w:val="002060"/>
          <w:sz w:val="24"/>
          <w:szCs w:val="24"/>
          <w:lang w:eastAsia="en-IN"/>
        </w:rPr>
        <w:t>Updates</w:t>
      </w:r>
      <w:r w:rsidR="000E0786" w:rsidRPr="00EA06AB">
        <w:rPr>
          <w:rFonts w:ascii="Times New Roman" w:eastAsia="Times New Roman" w:hAnsi="Times New Roman" w:cs="Times New Roman"/>
          <w:color w:val="002060"/>
          <w:sz w:val="24"/>
          <w:szCs w:val="24"/>
          <w:lang w:eastAsia="en-IN"/>
        </w:rPr>
        <w:t xml:space="preserve"> / Circulars</w:t>
      </w:r>
    </w:p>
    <w:p w:rsidR="00C677D5" w:rsidRDefault="00C677D5"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hAnsi="Times New Roman" w:cs="Times New Roman"/>
          <w:color w:val="002060"/>
          <w:sz w:val="24"/>
          <w:szCs w:val="24"/>
        </w:rPr>
        <w:t>3</w:t>
      </w:r>
      <w:r w:rsidRPr="00EA06AB">
        <w:rPr>
          <w:rFonts w:ascii="Times New Roman" w:hAnsi="Times New Roman" w:cs="Times New Roman"/>
          <w:color w:val="002060"/>
          <w:sz w:val="24"/>
          <w:szCs w:val="24"/>
        </w:rPr>
        <w:t xml:space="preserve"> </w:t>
      </w:r>
      <w:r w:rsidRPr="00EA06AB">
        <w:rPr>
          <w:rFonts w:ascii="Times New Roman" w:eastAsia="Times New Roman" w:hAnsi="Times New Roman" w:cs="Times New Roman"/>
          <w:color w:val="002060"/>
          <w:sz w:val="24"/>
          <w:szCs w:val="24"/>
          <w:lang w:eastAsia="en-IN"/>
        </w:rPr>
        <w:t>Foreign Exchange Management Act, 1999 (FEMA) and Important Notifications</w:t>
      </w:r>
    </w:p>
    <w:p w:rsidR="00090F3A" w:rsidRPr="00EA06AB" w:rsidRDefault="00911D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4</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Other Statutory Laws</w:t>
      </w:r>
      <w:r w:rsidR="00D32811" w:rsidRPr="00EA06AB">
        <w:rPr>
          <w:rFonts w:ascii="Times New Roman" w:eastAsia="Times New Roman" w:hAnsi="Times New Roman" w:cs="Times New Roman"/>
          <w:color w:val="002060"/>
          <w:sz w:val="24"/>
          <w:szCs w:val="24"/>
          <w:lang w:eastAsia="en-IN"/>
        </w:rPr>
        <w:t xml:space="preserve"> </w:t>
      </w:r>
      <w:r w:rsidR="00776E2F" w:rsidRPr="00EA06AB">
        <w:rPr>
          <w:rFonts w:ascii="Times New Roman" w:eastAsia="Times New Roman" w:hAnsi="Times New Roman" w:cs="Times New Roman"/>
          <w:color w:val="002060"/>
          <w:sz w:val="24"/>
          <w:szCs w:val="24"/>
          <w:lang w:eastAsia="en-IN"/>
        </w:rPr>
        <w:t>and Updates</w:t>
      </w:r>
    </w:p>
    <w:p w:rsidR="00537EDB" w:rsidRPr="00EA06AB" w:rsidRDefault="00327598"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5</w:t>
      </w:r>
      <w:r w:rsidR="00537EDB" w:rsidRPr="00EA06AB">
        <w:rPr>
          <w:rFonts w:ascii="Times New Roman" w:eastAsia="Times New Roman" w:hAnsi="Times New Roman" w:cs="Times New Roman"/>
          <w:color w:val="002060"/>
          <w:sz w:val="24"/>
          <w:szCs w:val="24"/>
          <w:lang w:eastAsia="en-IN"/>
        </w:rPr>
        <w:t>.</w:t>
      </w:r>
      <w:r w:rsidR="00D32811"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 xml:space="preserve">SEBI (Listing Obligations </w:t>
      </w:r>
      <w:r w:rsidR="004D5F06" w:rsidRPr="00EA06AB">
        <w:rPr>
          <w:rFonts w:ascii="Times New Roman" w:eastAsia="Times New Roman" w:hAnsi="Times New Roman" w:cs="Times New Roman"/>
          <w:color w:val="002060"/>
          <w:sz w:val="24"/>
          <w:szCs w:val="24"/>
          <w:lang w:eastAsia="en-IN"/>
        </w:rPr>
        <w:t xml:space="preserve">&amp; </w:t>
      </w:r>
      <w:r w:rsidR="00537EDB" w:rsidRPr="00EA06AB">
        <w:rPr>
          <w:rFonts w:ascii="Times New Roman" w:eastAsia="Times New Roman" w:hAnsi="Times New Roman" w:cs="Times New Roman"/>
          <w:color w:val="002060"/>
          <w:sz w:val="24"/>
          <w:szCs w:val="24"/>
          <w:lang w:eastAsia="en-IN"/>
        </w:rPr>
        <w:t>Disclosure</w:t>
      </w:r>
      <w:r w:rsidR="00D32811"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Requirements) (LODR) Regulations, 2015</w:t>
      </w:r>
    </w:p>
    <w:p w:rsidR="006B1BCF" w:rsidRPr="00EA06AB" w:rsidRDefault="006B1BCF"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6. SEBI Takeover Regulations 2011</w:t>
      </w:r>
    </w:p>
    <w:p w:rsidR="0058005E"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7</w:t>
      </w:r>
      <w:r w:rsidR="0058005E"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8005E" w:rsidRPr="00EA06AB">
        <w:rPr>
          <w:rFonts w:ascii="Times New Roman" w:eastAsia="Times New Roman" w:hAnsi="Times New Roman" w:cs="Times New Roman"/>
          <w:color w:val="002060"/>
          <w:sz w:val="24"/>
          <w:szCs w:val="24"/>
          <w:lang w:eastAsia="en-IN"/>
        </w:rPr>
        <w:t>SEBI (Prohibition of Insider Trading) Regulations, 2015</w:t>
      </w:r>
    </w:p>
    <w:p w:rsidR="00DC7352"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8</w:t>
      </w:r>
      <w:r w:rsidR="00DC7352"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C7352" w:rsidRPr="00EA06AB">
        <w:rPr>
          <w:rFonts w:ascii="Times New Roman" w:eastAsia="Times New Roman" w:hAnsi="Times New Roman" w:cs="Times New Roman"/>
          <w:color w:val="002060"/>
          <w:sz w:val="24"/>
          <w:szCs w:val="24"/>
          <w:lang w:eastAsia="en-IN"/>
        </w:rPr>
        <w:t xml:space="preserve">SEBI (Issue of </w:t>
      </w:r>
      <w:r w:rsidR="0074490F" w:rsidRPr="00EA06AB">
        <w:rPr>
          <w:rFonts w:ascii="Times New Roman" w:eastAsia="Times New Roman" w:hAnsi="Times New Roman" w:cs="Times New Roman"/>
          <w:color w:val="002060"/>
          <w:sz w:val="24"/>
          <w:szCs w:val="24"/>
          <w:lang w:eastAsia="en-IN"/>
        </w:rPr>
        <w:t>Capital and</w:t>
      </w:r>
      <w:r w:rsidR="00DC7352" w:rsidRPr="00EA06AB">
        <w:rPr>
          <w:rFonts w:ascii="Times New Roman" w:eastAsia="Times New Roman" w:hAnsi="Times New Roman" w:cs="Times New Roman"/>
          <w:color w:val="002060"/>
          <w:sz w:val="24"/>
          <w:szCs w:val="24"/>
          <w:lang w:eastAsia="en-IN"/>
        </w:rPr>
        <w:t xml:space="preserve"> Disclosure Requirements) Regulations, 2018</w:t>
      </w:r>
    </w:p>
    <w:p w:rsidR="00D175FB"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9</w:t>
      </w:r>
      <w:r w:rsidR="00DC7352"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C7352" w:rsidRPr="00EA06AB">
        <w:rPr>
          <w:rFonts w:ascii="Times New Roman" w:eastAsia="Times New Roman" w:hAnsi="Times New Roman" w:cs="Times New Roman"/>
          <w:color w:val="002060"/>
          <w:sz w:val="24"/>
          <w:szCs w:val="24"/>
          <w:lang w:eastAsia="en-IN"/>
        </w:rPr>
        <w:t>SEBI (Buyback of Securities) Regulations, 2018</w:t>
      </w:r>
      <w:r w:rsidR="001807DF" w:rsidRPr="00EA06AB">
        <w:rPr>
          <w:rFonts w:ascii="Times New Roman" w:eastAsia="Times New Roman" w:hAnsi="Times New Roman" w:cs="Times New Roman"/>
          <w:color w:val="002060"/>
          <w:sz w:val="24"/>
          <w:szCs w:val="24"/>
          <w:lang w:eastAsia="en-IN"/>
        </w:rPr>
        <w:t xml:space="preserve"> </w:t>
      </w:r>
    </w:p>
    <w:p w:rsidR="00744C99" w:rsidRPr="00EA06AB" w:rsidRDefault="00D175FB"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 xml:space="preserve">10. SEBI (Depositories and Participants) Regulations 2018) </w:t>
      </w:r>
      <w:r w:rsidR="001807DF" w:rsidRPr="00EA06AB">
        <w:rPr>
          <w:rFonts w:ascii="Times New Roman" w:eastAsia="Times New Roman" w:hAnsi="Times New Roman" w:cs="Times New Roman"/>
          <w:color w:val="002060"/>
          <w:sz w:val="24"/>
          <w:szCs w:val="24"/>
          <w:lang w:eastAsia="en-IN"/>
        </w:rPr>
        <w:t>and Circulars / Notifications</w:t>
      </w:r>
    </w:p>
    <w:p w:rsidR="00537EDB" w:rsidRPr="00EA06AB" w:rsidRDefault="00876540"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C677D5">
        <w:rPr>
          <w:rFonts w:ascii="Times New Roman" w:eastAsia="Times New Roman" w:hAnsi="Times New Roman" w:cs="Times New Roman"/>
          <w:color w:val="002060"/>
          <w:sz w:val="24"/>
          <w:szCs w:val="24"/>
          <w:lang w:eastAsia="en-IN"/>
        </w:rPr>
        <w:t>1</w:t>
      </w:r>
      <w:r w:rsidR="00744C99"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Companies Act, 2013</w:t>
      </w:r>
      <w:r w:rsidR="00D32811" w:rsidRPr="00EA06AB">
        <w:rPr>
          <w:rFonts w:ascii="Times New Roman" w:eastAsia="Times New Roman" w:hAnsi="Times New Roman" w:cs="Times New Roman"/>
          <w:color w:val="002060"/>
          <w:sz w:val="24"/>
          <w:szCs w:val="24"/>
          <w:lang w:eastAsia="en-IN"/>
        </w:rPr>
        <w:t xml:space="preserve"> (MCA/ROC</w:t>
      </w:r>
      <w:r w:rsidR="007A016E" w:rsidRPr="00EA06AB">
        <w:rPr>
          <w:rFonts w:ascii="Times New Roman" w:eastAsia="Times New Roman" w:hAnsi="Times New Roman" w:cs="Times New Roman"/>
          <w:color w:val="002060"/>
          <w:sz w:val="24"/>
          <w:szCs w:val="24"/>
          <w:lang w:eastAsia="en-IN"/>
        </w:rPr>
        <w:t xml:space="preserve"> Compliance</w:t>
      </w:r>
      <w:r w:rsidR="00D32811" w:rsidRPr="00EA06AB">
        <w:rPr>
          <w:rFonts w:ascii="Times New Roman" w:eastAsia="Times New Roman" w:hAnsi="Times New Roman" w:cs="Times New Roman"/>
          <w:color w:val="002060"/>
          <w:sz w:val="24"/>
          <w:szCs w:val="24"/>
          <w:lang w:eastAsia="en-IN"/>
        </w:rPr>
        <w:t>)</w:t>
      </w:r>
      <w:r w:rsidR="00AA2606" w:rsidRPr="00EA06AB">
        <w:rPr>
          <w:rFonts w:ascii="Times New Roman" w:eastAsia="Times New Roman" w:hAnsi="Times New Roman" w:cs="Times New Roman"/>
          <w:color w:val="002060"/>
          <w:sz w:val="24"/>
          <w:szCs w:val="24"/>
          <w:lang w:eastAsia="en-IN"/>
        </w:rPr>
        <w:t xml:space="preserve"> and Notifications</w:t>
      </w:r>
    </w:p>
    <w:p w:rsidR="00011699" w:rsidRPr="00EA06AB" w:rsidRDefault="0044114E"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1</w:t>
      </w:r>
      <w:r w:rsidR="00C677D5">
        <w:rPr>
          <w:rFonts w:ascii="Times New Roman" w:eastAsia="Times New Roman" w:hAnsi="Times New Roman" w:cs="Times New Roman"/>
          <w:color w:val="002060"/>
          <w:sz w:val="24"/>
          <w:szCs w:val="24"/>
          <w:lang w:eastAsia="en-IN"/>
        </w:rPr>
        <w:t>2</w:t>
      </w:r>
      <w:r w:rsidRPr="00EA06AB">
        <w:rPr>
          <w:rFonts w:ascii="Times New Roman" w:eastAsia="Times New Roman" w:hAnsi="Times New Roman" w:cs="Times New Roman"/>
          <w:color w:val="002060"/>
          <w:sz w:val="24"/>
          <w:szCs w:val="24"/>
          <w:lang w:eastAsia="en-IN"/>
        </w:rPr>
        <w:t xml:space="preserve">. </w:t>
      </w:r>
      <w:r w:rsidR="00011699" w:rsidRPr="00EA06AB">
        <w:rPr>
          <w:rFonts w:ascii="Times New Roman" w:eastAsia="Times New Roman" w:hAnsi="Times New Roman" w:cs="Times New Roman"/>
          <w:color w:val="002060"/>
          <w:sz w:val="24"/>
          <w:szCs w:val="24"/>
          <w:lang w:eastAsia="en-IN"/>
        </w:rPr>
        <w:t>Insolvency and Bankruptcy Board of India (IBBI) Updates</w:t>
      </w:r>
    </w:p>
    <w:p w:rsidR="008A367F" w:rsidRPr="00EA06AB" w:rsidRDefault="00876540"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C677D5">
        <w:rPr>
          <w:rFonts w:ascii="Times New Roman" w:eastAsia="Times New Roman" w:hAnsi="Times New Roman" w:cs="Times New Roman"/>
          <w:color w:val="002060"/>
          <w:sz w:val="24"/>
          <w:szCs w:val="24"/>
          <w:lang w:eastAsia="en-IN"/>
        </w:rPr>
        <w:t>3</w:t>
      </w:r>
      <w:r w:rsidR="008A367F" w:rsidRPr="00EA06AB">
        <w:rPr>
          <w:rFonts w:ascii="Times New Roman" w:eastAsia="Times New Roman" w:hAnsi="Times New Roman" w:cs="Times New Roman"/>
          <w:color w:val="002060"/>
          <w:sz w:val="24"/>
          <w:szCs w:val="24"/>
          <w:lang w:eastAsia="en-IN"/>
        </w:rPr>
        <w:t>. MSME Key Updates</w:t>
      </w:r>
    </w:p>
    <w:p w:rsidR="006B1BCF" w:rsidRPr="00EA06AB" w:rsidRDefault="006B1BCF" w:rsidP="00C00FBE">
      <w:pPr>
        <w:autoSpaceDE w:val="0"/>
        <w:autoSpaceDN w:val="0"/>
        <w:adjustRightInd w:val="0"/>
        <w:spacing w:after="0" w:line="240" w:lineRule="auto"/>
        <w:ind w:right="-46"/>
        <w:jc w:val="both"/>
        <w:rPr>
          <w:rFonts w:ascii="Times New Roman" w:hAnsi="Times New Roman" w:cs="Times New Roman"/>
          <w:b/>
          <w:bCs/>
          <w:color w:val="002060"/>
          <w:sz w:val="24"/>
          <w:szCs w:val="24"/>
          <w:u w:val="single"/>
        </w:rPr>
      </w:pPr>
    </w:p>
    <w:p w:rsidR="007A4209" w:rsidRPr="00EA06AB" w:rsidRDefault="007A4209" w:rsidP="00C00FBE">
      <w:pPr>
        <w:spacing w:after="0" w:line="240" w:lineRule="auto"/>
        <w:ind w:right="-46"/>
        <w:rPr>
          <w:rFonts w:ascii="Times New Roman" w:hAnsi="Times New Roman" w:cs="Times New Roman"/>
          <w:b/>
          <w:caps/>
          <w:color w:val="002060"/>
          <w:sz w:val="4"/>
          <w:szCs w:val="24"/>
          <w:u w:val="single"/>
        </w:rPr>
      </w:pPr>
    </w:p>
    <w:p w:rsidR="007A4209" w:rsidRPr="00EA06AB" w:rsidRDefault="007A4209" w:rsidP="007B14E5">
      <w:pPr>
        <w:pStyle w:val="ListParagraph"/>
        <w:numPr>
          <w:ilvl w:val="0"/>
          <w:numId w:val="3"/>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Compliance requirement under Income Tax act, 1961</w:t>
      </w:r>
    </w:p>
    <w:p w:rsidR="007A4209" w:rsidRPr="00EA06AB" w:rsidRDefault="007A4209" w:rsidP="009E621E">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370" w:type="dxa"/>
        <w:tblLayout w:type="fixed"/>
        <w:tblLook w:val="04A0" w:firstRow="1" w:lastRow="0" w:firstColumn="1" w:lastColumn="0" w:noHBand="0" w:noVBand="1"/>
      </w:tblPr>
      <w:tblGrid>
        <w:gridCol w:w="634"/>
        <w:gridCol w:w="7343"/>
        <w:gridCol w:w="1393"/>
      </w:tblGrid>
      <w:tr w:rsidR="009E621E" w:rsidRPr="00D321D1" w:rsidTr="00777098">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34" w:type="dxa"/>
            <w:shd w:val="clear" w:color="auto" w:fill="FBD4B4" w:themeFill="accent6" w:themeFillTint="66"/>
          </w:tcPr>
          <w:p w:rsidR="009E621E" w:rsidRPr="0013446E" w:rsidRDefault="009E621E" w:rsidP="00777098">
            <w:pPr>
              <w:ind w:right="-46"/>
              <w:jc w:val="center"/>
              <w:rPr>
                <w:rFonts w:ascii="Times New Roman" w:hAnsi="Times New Roman" w:cs="Times New Roman"/>
                <w:b w:val="0"/>
                <w:bCs w:val="0"/>
                <w:color w:val="002060"/>
                <w:sz w:val="14"/>
                <w:szCs w:val="24"/>
              </w:rPr>
            </w:pPr>
          </w:p>
          <w:p w:rsidR="009E621E" w:rsidRPr="00E21721" w:rsidRDefault="009E621E" w:rsidP="00777098">
            <w:pPr>
              <w:ind w:right="-46"/>
              <w:jc w:val="center"/>
              <w:rPr>
                <w:rFonts w:ascii="Times New Roman" w:hAnsi="Times New Roman" w:cs="Times New Roman"/>
                <w:bCs w:val="0"/>
                <w:color w:val="002060"/>
                <w:sz w:val="24"/>
                <w:szCs w:val="24"/>
              </w:rPr>
            </w:pPr>
            <w:r w:rsidRPr="00E21721">
              <w:rPr>
                <w:rFonts w:ascii="Times New Roman" w:hAnsi="Times New Roman" w:cs="Times New Roman"/>
                <w:bCs w:val="0"/>
                <w:color w:val="002060"/>
                <w:sz w:val="24"/>
                <w:szCs w:val="24"/>
              </w:rPr>
              <w:t>Sl.</w:t>
            </w:r>
          </w:p>
        </w:tc>
        <w:tc>
          <w:tcPr>
            <w:tcW w:w="7343" w:type="dxa"/>
            <w:shd w:val="clear" w:color="auto" w:fill="FBD4B4" w:themeFill="accent6" w:themeFillTint="66"/>
          </w:tcPr>
          <w:p w:rsidR="009E621E" w:rsidRPr="00E21721" w:rsidRDefault="009E621E" w:rsidP="00777098">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rsidR="009E621E" w:rsidRPr="0013446E" w:rsidRDefault="009E621E" w:rsidP="00777098">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r w:rsidRPr="00D321D1">
              <w:rPr>
                <w:rFonts w:ascii="Times New Roman" w:hAnsi="Times New Roman" w:cs="Times New Roman"/>
                <w:color w:val="002060"/>
                <w:sz w:val="24"/>
                <w:szCs w:val="24"/>
              </w:rPr>
              <w:t>Compliance Particulars</w:t>
            </w:r>
          </w:p>
        </w:tc>
        <w:tc>
          <w:tcPr>
            <w:tcW w:w="1393" w:type="dxa"/>
            <w:shd w:val="clear" w:color="auto" w:fill="FBD4B4" w:themeFill="accent6" w:themeFillTint="66"/>
          </w:tcPr>
          <w:p w:rsidR="009E621E" w:rsidRPr="0013446E" w:rsidRDefault="009E621E" w:rsidP="00777098">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rsidR="009E621E" w:rsidRDefault="009E621E" w:rsidP="00777098">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D321D1">
              <w:rPr>
                <w:rFonts w:ascii="Times New Roman" w:hAnsi="Times New Roman" w:cs="Times New Roman"/>
                <w:color w:val="002060"/>
                <w:sz w:val="24"/>
                <w:szCs w:val="24"/>
              </w:rPr>
              <w:t>Due Dates</w:t>
            </w:r>
          </w:p>
          <w:p w:rsidR="009E621E" w:rsidRPr="0013446E" w:rsidRDefault="009E621E" w:rsidP="00777098">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p>
        </w:tc>
      </w:tr>
      <w:tr w:rsidR="009E621E" w:rsidRPr="001B2C5D" w:rsidTr="00777098">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34" w:type="dxa"/>
          </w:tcPr>
          <w:p w:rsidR="009E621E" w:rsidRPr="008163DC" w:rsidRDefault="009E621E" w:rsidP="00777098">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1</w:t>
            </w:r>
          </w:p>
        </w:tc>
        <w:tc>
          <w:tcPr>
            <w:tcW w:w="7343" w:type="dxa"/>
          </w:tcPr>
          <w:p w:rsidR="009E621E" w:rsidRPr="00B11807" w:rsidRDefault="004D4FEB" w:rsidP="004D4FEB">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4D4FEB">
              <w:rPr>
                <w:rFonts w:ascii="Times New Roman" w:eastAsia="Calibri" w:hAnsi="Times New Roman" w:cs="Times New Roman"/>
                <w:bCs/>
                <w:color w:val="7030A0"/>
                <w:sz w:val="24"/>
                <w:lang w:bidi="en-US"/>
              </w:rPr>
              <w:t xml:space="preserve">Due date for furnishing of </w:t>
            </w:r>
            <w:proofErr w:type="spellStart"/>
            <w:r w:rsidRPr="004D4FEB">
              <w:rPr>
                <w:rFonts w:ascii="Times New Roman" w:eastAsia="Calibri" w:hAnsi="Times New Roman" w:cs="Times New Roman"/>
                <w:bCs/>
                <w:color w:val="7030A0"/>
                <w:sz w:val="24"/>
                <w:lang w:bidi="en-US"/>
              </w:rPr>
              <w:t>challan</w:t>
            </w:r>
            <w:proofErr w:type="spellEnd"/>
            <w:r w:rsidRPr="004D4FEB">
              <w:rPr>
                <w:rFonts w:ascii="Times New Roman" w:eastAsia="Calibri" w:hAnsi="Times New Roman" w:cs="Times New Roman"/>
                <w:bCs/>
                <w:color w:val="7030A0"/>
                <w:sz w:val="24"/>
                <w:lang w:bidi="en-US"/>
              </w:rPr>
              <w:t>-cum-statement in respect of tax deducted under section 194-IA, 194-IB, 194-IM</w:t>
            </w:r>
            <w:proofErr w:type="gramStart"/>
            <w:r w:rsidRPr="004D4FEB">
              <w:rPr>
                <w:rFonts w:ascii="Times New Roman" w:eastAsia="Calibri" w:hAnsi="Times New Roman" w:cs="Times New Roman"/>
                <w:bCs/>
                <w:color w:val="7030A0"/>
                <w:sz w:val="24"/>
                <w:lang w:bidi="en-US"/>
              </w:rPr>
              <w:t>,</w:t>
            </w:r>
            <w:r>
              <w:rPr>
                <w:rFonts w:ascii="Times New Roman" w:eastAsia="Calibri" w:hAnsi="Times New Roman" w:cs="Times New Roman"/>
                <w:bCs/>
                <w:color w:val="7030A0"/>
                <w:sz w:val="24"/>
                <w:lang w:bidi="en-US"/>
              </w:rPr>
              <w:t xml:space="preserve">  in</w:t>
            </w:r>
            <w:proofErr w:type="gramEnd"/>
            <w:r>
              <w:rPr>
                <w:rFonts w:ascii="Times New Roman" w:eastAsia="Calibri" w:hAnsi="Times New Roman" w:cs="Times New Roman"/>
                <w:bCs/>
                <w:color w:val="7030A0"/>
                <w:sz w:val="24"/>
                <w:lang w:bidi="en-US"/>
              </w:rPr>
              <w:t xml:space="preserve"> the month of January 2022.</w:t>
            </w:r>
          </w:p>
        </w:tc>
        <w:tc>
          <w:tcPr>
            <w:tcW w:w="1393" w:type="dxa"/>
          </w:tcPr>
          <w:p w:rsidR="009E621E" w:rsidRPr="00BA2540" w:rsidRDefault="009E621E" w:rsidP="004D4FEB">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BA2540">
              <w:rPr>
                <w:rFonts w:ascii="Times New Roman" w:hAnsi="Times New Roman" w:cs="Times New Roman"/>
                <w:b/>
                <w:color w:val="FF0000"/>
                <w:sz w:val="24"/>
                <w:szCs w:val="24"/>
              </w:rPr>
              <w:t>0</w:t>
            </w:r>
            <w:r w:rsidR="004D4FEB">
              <w:rPr>
                <w:rFonts w:ascii="Times New Roman" w:hAnsi="Times New Roman" w:cs="Times New Roman"/>
                <w:b/>
                <w:color w:val="FF0000"/>
                <w:sz w:val="24"/>
                <w:szCs w:val="24"/>
              </w:rPr>
              <w:t>2</w:t>
            </w:r>
            <w:r w:rsidRPr="00BA2540">
              <w:rPr>
                <w:rFonts w:ascii="Times New Roman" w:hAnsi="Times New Roman" w:cs="Times New Roman"/>
                <w:b/>
                <w:color w:val="FF0000"/>
                <w:sz w:val="24"/>
                <w:szCs w:val="24"/>
              </w:rPr>
              <w:t>.</w:t>
            </w:r>
            <w:r>
              <w:rPr>
                <w:rFonts w:ascii="Times New Roman" w:hAnsi="Times New Roman" w:cs="Times New Roman"/>
                <w:b/>
                <w:color w:val="FF0000"/>
                <w:sz w:val="24"/>
                <w:szCs w:val="24"/>
              </w:rPr>
              <w:t>0</w:t>
            </w:r>
            <w:r w:rsidR="004D4FEB">
              <w:rPr>
                <w:rFonts w:ascii="Times New Roman" w:hAnsi="Times New Roman" w:cs="Times New Roman"/>
                <w:b/>
                <w:color w:val="FF0000"/>
                <w:sz w:val="24"/>
                <w:szCs w:val="24"/>
              </w:rPr>
              <w:t>3</w:t>
            </w:r>
            <w:r>
              <w:rPr>
                <w:rFonts w:ascii="Times New Roman" w:hAnsi="Times New Roman" w:cs="Times New Roman"/>
                <w:b/>
                <w:color w:val="FF0000"/>
                <w:sz w:val="24"/>
                <w:szCs w:val="24"/>
              </w:rPr>
              <w:t>.2022</w:t>
            </w:r>
          </w:p>
        </w:tc>
      </w:tr>
      <w:tr w:rsidR="009E621E" w:rsidRPr="001B2C5D" w:rsidTr="00777098">
        <w:trPr>
          <w:trHeight w:val="555"/>
        </w:trPr>
        <w:tc>
          <w:tcPr>
            <w:cnfStyle w:val="001000000000" w:firstRow="0" w:lastRow="0" w:firstColumn="1" w:lastColumn="0" w:oddVBand="0" w:evenVBand="0" w:oddHBand="0" w:evenHBand="0" w:firstRowFirstColumn="0" w:firstRowLastColumn="0" w:lastRowFirstColumn="0" w:lastRowLastColumn="0"/>
            <w:tcW w:w="634" w:type="dxa"/>
          </w:tcPr>
          <w:p w:rsidR="009E621E" w:rsidRPr="008163DC" w:rsidRDefault="009E621E" w:rsidP="00777098">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2.</w:t>
            </w:r>
          </w:p>
        </w:tc>
        <w:tc>
          <w:tcPr>
            <w:tcW w:w="7343" w:type="dxa"/>
          </w:tcPr>
          <w:p w:rsidR="009E621E" w:rsidRPr="00B11807" w:rsidRDefault="004D4FEB" w:rsidP="004D4FE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4D4FEB">
              <w:rPr>
                <w:rFonts w:ascii="Times New Roman" w:eastAsia="Calibri" w:hAnsi="Times New Roman" w:cs="Times New Roman"/>
                <w:bCs/>
                <w:color w:val="7030A0"/>
                <w:sz w:val="24"/>
                <w:lang w:bidi="en-US"/>
              </w:rPr>
              <w:t>Due date of depositing TDS/TCS liabilities under Income Ta</w:t>
            </w:r>
            <w:r>
              <w:rPr>
                <w:rFonts w:ascii="Times New Roman" w:eastAsia="Calibri" w:hAnsi="Times New Roman" w:cs="Times New Roman"/>
                <w:bCs/>
                <w:color w:val="7030A0"/>
                <w:sz w:val="24"/>
                <w:lang w:bidi="en-US"/>
              </w:rPr>
              <w:t>x Act, 1961 for previous month.</w:t>
            </w:r>
          </w:p>
        </w:tc>
        <w:tc>
          <w:tcPr>
            <w:tcW w:w="1393" w:type="dxa"/>
          </w:tcPr>
          <w:p w:rsidR="009E621E" w:rsidRPr="00BA2540" w:rsidRDefault="004D4FEB" w:rsidP="004D4FEB">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r>
              <w:rPr>
                <w:rFonts w:ascii="Times New Roman" w:eastAsia="Calibri" w:hAnsi="Times New Roman" w:cs="Times New Roman"/>
                <w:b/>
                <w:bCs/>
                <w:color w:val="FF0000"/>
                <w:sz w:val="24"/>
                <w:lang w:bidi="en-US"/>
              </w:rPr>
              <w:t>07</w:t>
            </w:r>
            <w:r w:rsidR="009E621E">
              <w:rPr>
                <w:rFonts w:ascii="Times New Roman" w:eastAsia="Calibri" w:hAnsi="Times New Roman" w:cs="Times New Roman"/>
                <w:b/>
                <w:bCs/>
                <w:color w:val="FF0000"/>
                <w:sz w:val="24"/>
                <w:lang w:bidi="en-US"/>
              </w:rPr>
              <w:t>.0</w:t>
            </w:r>
            <w:r>
              <w:rPr>
                <w:rFonts w:ascii="Times New Roman" w:eastAsia="Calibri" w:hAnsi="Times New Roman" w:cs="Times New Roman"/>
                <w:b/>
                <w:bCs/>
                <w:color w:val="FF0000"/>
                <w:sz w:val="24"/>
                <w:lang w:bidi="en-US"/>
              </w:rPr>
              <w:t>3</w:t>
            </w:r>
            <w:r w:rsidR="009E621E">
              <w:rPr>
                <w:rFonts w:ascii="Times New Roman" w:eastAsia="Calibri" w:hAnsi="Times New Roman" w:cs="Times New Roman"/>
                <w:b/>
                <w:bCs/>
                <w:color w:val="FF0000"/>
                <w:sz w:val="24"/>
                <w:lang w:bidi="en-US"/>
              </w:rPr>
              <w:t>.2022</w:t>
            </w:r>
          </w:p>
        </w:tc>
      </w:tr>
      <w:tr w:rsidR="009E621E" w:rsidRPr="001B2C5D" w:rsidTr="00777098">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634" w:type="dxa"/>
          </w:tcPr>
          <w:p w:rsidR="009E621E" w:rsidRPr="008163DC" w:rsidRDefault="009E621E" w:rsidP="00777098">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3</w:t>
            </w:r>
          </w:p>
        </w:tc>
        <w:tc>
          <w:tcPr>
            <w:tcW w:w="7343" w:type="dxa"/>
          </w:tcPr>
          <w:p w:rsidR="009E621E" w:rsidRPr="00B11807" w:rsidRDefault="00AE1FA5" w:rsidP="00AE1FA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AE1FA5">
              <w:rPr>
                <w:rFonts w:ascii="Times New Roman" w:eastAsia="Calibri" w:hAnsi="Times New Roman" w:cs="Times New Roman"/>
                <w:bCs/>
                <w:color w:val="7030A0"/>
                <w:sz w:val="24"/>
                <w:lang w:bidi="en-US"/>
              </w:rPr>
              <w:t xml:space="preserve">Due date for payment </w:t>
            </w:r>
            <w:proofErr w:type="gramStart"/>
            <w:r w:rsidRPr="00AE1FA5">
              <w:rPr>
                <w:rFonts w:ascii="Times New Roman" w:eastAsia="Calibri" w:hAnsi="Times New Roman" w:cs="Times New Roman"/>
                <w:bCs/>
                <w:color w:val="7030A0"/>
                <w:sz w:val="24"/>
                <w:lang w:bidi="en-US"/>
              </w:rPr>
              <w:t>of  fourth</w:t>
            </w:r>
            <w:proofErr w:type="gramEnd"/>
            <w:r w:rsidRPr="00AE1FA5">
              <w:rPr>
                <w:rFonts w:ascii="Times New Roman" w:eastAsia="Calibri" w:hAnsi="Times New Roman" w:cs="Times New Roman"/>
                <w:bCs/>
                <w:color w:val="7030A0"/>
                <w:sz w:val="24"/>
                <w:lang w:bidi="en-US"/>
              </w:rPr>
              <w:t xml:space="preserve"> installment</w:t>
            </w:r>
            <w:r>
              <w:rPr>
                <w:rFonts w:ascii="Times New Roman" w:eastAsia="Calibri" w:hAnsi="Times New Roman" w:cs="Times New Roman"/>
                <w:bCs/>
                <w:color w:val="7030A0"/>
                <w:sz w:val="24"/>
                <w:lang w:bidi="en-US"/>
              </w:rPr>
              <w:t xml:space="preserve"> of advance tax for FY 2021-22.</w:t>
            </w:r>
          </w:p>
        </w:tc>
        <w:tc>
          <w:tcPr>
            <w:tcW w:w="1393" w:type="dxa"/>
          </w:tcPr>
          <w:p w:rsidR="009E621E" w:rsidRPr="00BA2540" w:rsidRDefault="00443EBB" w:rsidP="00AE1FA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r>
              <w:rPr>
                <w:rFonts w:ascii="Times New Roman" w:eastAsia="Calibri" w:hAnsi="Times New Roman" w:cs="Times New Roman"/>
                <w:b/>
                <w:bCs/>
                <w:color w:val="FF0000"/>
                <w:sz w:val="24"/>
                <w:lang w:bidi="en-US"/>
              </w:rPr>
              <w:t>15</w:t>
            </w:r>
            <w:r w:rsidR="009E621E">
              <w:rPr>
                <w:rFonts w:ascii="Times New Roman" w:eastAsia="Calibri" w:hAnsi="Times New Roman" w:cs="Times New Roman"/>
                <w:b/>
                <w:bCs/>
                <w:color w:val="FF0000"/>
                <w:sz w:val="24"/>
                <w:lang w:bidi="en-US"/>
              </w:rPr>
              <w:t>.0</w:t>
            </w:r>
            <w:r w:rsidR="00AE1FA5">
              <w:rPr>
                <w:rFonts w:ascii="Times New Roman" w:eastAsia="Calibri" w:hAnsi="Times New Roman" w:cs="Times New Roman"/>
                <w:b/>
                <w:bCs/>
                <w:color w:val="FF0000"/>
                <w:sz w:val="24"/>
                <w:lang w:bidi="en-US"/>
              </w:rPr>
              <w:t>3</w:t>
            </w:r>
            <w:r w:rsidR="009E621E">
              <w:rPr>
                <w:rFonts w:ascii="Times New Roman" w:eastAsia="Calibri" w:hAnsi="Times New Roman" w:cs="Times New Roman"/>
                <w:b/>
                <w:bCs/>
                <w:color w:val="FF0000"/>
                <w:sz w:val="24"/>
                <w:lang w:bidi="en-US"/>
              </w:rPr>
              <w:t>.2022</w:t>
            </w:r>
          </w:p>
        </w:tc>
      </w:tr>
      <w:tr w:rsidR="009E621E" w:rsidRPr="001B2C5D" w:rsidTr="00777098">
        <w:trPr>
          <w:trHeight w:val="810"/>
        </w:trPr>
        <w:tc>
          <w:tcPr>
            <w:cnfStyle w:val="001000000000" w:firstRow="0" w:lastRow="0" w:firstColumn="1" w:lastColumn="0" w:oddVBand="0" w:evenVBand="0" w:oddHBand="0" w:evenHBand="0" w:firstRowFirstColumn="0" w:firstRowLastColumn="0" w:lastRowFirstColumn="0" w:lastRowLastColumn="0"/>
            <w:tcW w:w="634" w:type="dxa"/>
          </w:tcPr>
          <w:p w:rsidR="009E621E" w:rsidRDefault="009E621E" w:rsidP="00777098">
            <w:pPr>
              <w:ind w:right="-46"/>
              <w:jc w:val="center"/>
              <w:rPr>
                <w:rFonts w:ascii="Times New Roman" w:eastAsia="Calibri" w:hAnsi="Times New Roman" w:cs="Times New Roman"/>
                <w:color w:val="002060"/>
                <w:sz w:val="24"/>
                <w:szCs w:val="24"/>
                <w:lang w:bidi="en-US"/>
              </w:rPr>
            </w:pPr>
          </w:p>
          <w:p w:rsidR="009E621E" w:rsidRPr="008163DC" w:rsidRDefault="009E621E" w:rsidP="00777098">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4</w:t>
            </w:r>
          </w:p>
        </w:tc>
        <w:tc>
          <w:tcPr>
            <w:tcW w:w="7343" w:type="dxa"/>
          </w:tcPr>
          <w:p w:rsidR="009E621E" w:rsidRPr="00B11807" w:rsidRDefault="00AE1FA5" w:rsidP="00AE1FA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AE1FA5">
              <w:rPr>
                <w:rFonts w:ascii="Times New Roman" w:eastAsia="Calibri" w:hAnsi="Times New Roman" w:cs="Times New Roman"/>
                <w:bCs/>
                <w:color w:val="7030A0"/>
                <w:sz w:val="24"/>
                <w:lang w:bidi="en-US"/>
              </w:rPr>
              <w:t xml:space="preserve">Due date for payment of whole amount of advance tax in respect of FY 2021-22 for </w:t>
            </w:r>
            <w:proofErr w:type="spellStart"/>
            <w:r w:rsidRPr="00AE1FA5">
              <w:rPr>
                <w:rFonts w:ascii="Times New Roman" w:eastAsia="Calibri" w:hAnsi="Times New Roman" w:cs="Times New Roman"/>
                <w:bCs/>
                <w:color w:val="7030A0"/>
                <w:sz w:val="24"/>
                <w:lang w:bidi="en-US"/>
              </w:rPr>
              <w:t>assessee</w:t>
            </w:r>
            <w:proofErr w:type="spellEnd"/>
            <w:r w:rsidRPr="00AE1FA5">
              <w:rPr>
                <w:rFonts w:ascii="Times New Roman" w:eastAsia="Calibri" w:hAnsi="Times New Roman" w:cs="Times New Roman"/>
                <w:bCs/>
                <w:color w:val="7030A0"/>
                <w:sz w:val="24"/>
                <w:lang w:bidi="en-US"/>
              </w:rPr>
              <w:t xml:space="preserve"> covered under presumptive </w:t>
            </w:r>
            <w:r>
              <w:rPr>
                <w:rFonts w:ascii="Times New Roman" w:eastAsia="Calibri" w:hAnsi="Times New Roman" w:cs="Times New Roman"/>
                <w:bCs/>
                <w:color w:val="7030A0"/>
                <w:sz w:val="24"/>
                <w:lang w:bidi="en-US"/>
              </w:rPr>
              <w:t>scheme of section 44AD / 44ADA.</w:t>
            </w:r>
          </w:p>
        </w:tc>
        <w:tc>
          <w:tcPr>
            <w:tcW w:w="1393" w:type="dxa"/>
          </w:tcPr>
          <w:p w:rsidR="009E621E" w:rsidRDefault="009E621E" w:rsidP="00AE1FA5">
            <w:pPr>
              <w:cnfStyle w:val="000000000000" w:firstRow="0" w:lastRow="0" w:firstColumn="0" w:lastColumn="0" w:oddVBand="0" w:evenVBand="0" w:oddHBand="0" w:evenHBand="0" w:firstRowFirstColumn="0" w:firstRowLastColumn="0" w:lastRowFirstColumn="0" w:lastRowLastColumn="0"/>
            </w:pPr>
            <w:r w:rsidRPr="0044783F">
              <w:rPr>
                <w:rFonts w:ascii="Times New Roman" w:eastAsia="Calibri" w:hAnsi="Times New Roman" w:cs="Times New Roman"/>
                <w:b/>
                <w:bCs/>
                <w:color w:val="FF0000"/>
                <w:sz w:val="24"/>
                <w:lang w:bidi="en-US"/>
              </w:rPr>
              <w:t>1</w:t>
            </w:r>
            <w:r w:rsidR="00A91108">
              <w:rPr>
                <w:rFonts w:ascii="Times New Roman" w:eastAsia="Calibri" w:hAnsi="Times New Roman" w:cs="Times New Roman"/>
                <w:b/>
                <w:bCs/>
                <w:color w:val="FF0000"/>
                <w:sz w:val="24"/>
                <w:lang w:bidi="en-US"/>
              </w:rPr>
              <w:t>5</w:t>
            </w:r>
            <w:r w:rsidRPr="0044783F">
              <w:rPr>
                <w:rFonts w:ascii="Times New Roman" w:eastAsia="Calibri" w:hAnsi="Times New Roman" w:cs="Times New Roman"/>
                <w:b/>
                <w:bCs/>
                <w:color w:val="FF0000"/>
                <w:sz w:val="24"/>
                <w:lang w:bidi="en-US"/>
              </w:rPr>
              <w:t>.0</w:t>
            </w:r>
            <w:r w:rsidR="00AE1FA5">
              <w:rPr>
                <w:rFonts w:ascii="Times New Roman" w:eastAsia="Calibri" w:hAnsi="Times New Roman" w:cs="Times New Roman"/>
                <w:b/>
                <w:bCs/>
                <w:color w:val="FF0000"/>
                <w:sz w:val="24"/>
                <w:lang w:bidi="en-US"/>
              </w:rPr>
              <w:t>3</w:t>
            </w:r>
            <w:r w:rsidRPr="0044783F">
              <w:rPr>
                <w:rFonts w:ascii="Times New Roman" w:eastAsia="Calibri" w:hAnsi="Times New Roman" w:cs="Times New Roman"/>
                <w:b/>
                <w:bCs/>
                <w:color w:val="FF0000"/>
                <w:sz w:val="24"/>
                <w:lang w:bidi="en-US"/>
              </w:rPr>
              <w:t>.2022</w:t>
            </w:r>
          </w:p>
        </w:tc>
      </w:tr>
      <w:tr w:rsidR="00E81CBB" w:rsidRPr="001B2C5D" w:rsidTr="0077709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4" w:type="dxa"/>
          </w:tcPr>
          <w:p w:rsidR="00AE1FA5" w:rsidRDefault="00AE1FA5" w:rsidP="00E81CBB">
            <w:pPr>
              <w:tabs>
                <w:tab w:val="left" w:pos="3360"/>
              </w:tabs>
              <w:ind w:right="-46"/>
              <w:jc w:val="center"/>
              <w:rPr>
                <w:rFonts w:ascii="Times New Roman" w:eastAsia="Calibri" w:hAnsi="Times New Roman" w:cs="Times New Roman"/>
                <w:color w:val="002060"/>
                <w:sz w:val="24"/>
                <w:szCs w:val="24"/>
                <w:lang w:bidi="en-US"/>
              </w:rPr>
            </w:pPr>
          </w:p>
          <w:p w:rsidR="00AE1FA5" w:rsidRDefault="00AE1FA5" w:rsidP="00E81CBB">
            <w:pPr>
              <w:tabs>
                <w:tab w:val="left" w:pos="3360"/>
              </w:tabs>
              <w:ind w:right="-46"/>
              <w:jc w:val="center"/>
              <w:rPr>
                <w:rFonts w:ascii="Times New Roman" w:eastAsia="Calibri" w:hAnsi="Times New Roman" w:cs="Times New Roman"/>
                <w:color w:val="002060"/>
                <w:sz w:val="24"/>
                <w:szCs w:val="24"/>
                <w:lang w:bidi="en-US"/>
              </w:rPr>
            </w:pPr>
          </w:p>
          <w:p w:rsidR="00AE1FA5" w:rsidRDefault="00AE1FA5" w:rsidP="00E81CBB">
            <w:pPr>
              <w:tabs>
                <w:tab w:val="left" w:pos="3360"/>
              </w:tabs>
              <w:ind w:right="-46"/>
              <w:jc w:val="center"/>
              <w:rPr>
                <w:rFonts w:ascii="Times New Roman" w:eastAsia="Calibri" w:hAnsi="Times New Roman" w:cs="Times New Roman"/>
                <w:color w:val="002060"/>
                <w:sz w:val="24"/>
                <w:szCs w:val="24"/>
                <w:lang w:bidi="en-US"/>
              </w:rPr>
            </w:pPr>
          </w:p>
          <w:p w:rsidR="00AE1FA5" w:rsidRDefault="00AE1FA5" w:rsidP="00E81CBB">
            <w:pPr>
              <w:tabs>
                <w:tab w:val="left" w:pos="3360"/>
              </w:tabs>
              <w:ind w:right="-46"/>
              <w:jc w:val="center"/>
              <w:rPr>
                <w:rFonts w:ascii="Times New Roman" w:eastAsia="Calibri" w:hAnsi="Times New Roman" w:cs="Times New Roman"/>
                <w:color w:val="002060"/>
                <w:sz w:val="24"/>
                <w:szCs w:val="24"/>
                <w:lang w:bidi="en-US"/>
              </w:rPr>
            </w:pPr>
          </w:p>
          <w:p w:rsidR="00AE1FA5" w:rsidRDefault="00AE1FA5" w:rsidP="00E81CBB">
            <w:pPr>
              <w:tabs>
                <w:tab w:val="left" w:pos="3360"/>
              </w:tabs>
              <w:ind w:right="-46"/>
              <w:jc w:val="center"/>
              <w:rPr>
                <w:rFonts w:ascii="Times New Roman" w:eastAsia="Calibri" w:hAnsi="Times New Roman" w:cs="Times New Roman"/>
                <w:color w:val="002060"/>
                <w:sz w:val="24"/>
                <w:szCs w:val="24"/>
                <w:lang w:bidi="en-US"/>
              </w:rPr>
            </w:pPr>
          </w:p>
          <w:p w:rsidR="00AE1FA5" w:rsidRDefault="00AE1FA5" w:rsidP="00E81CBB">
            <w:pPr>
              <w:tabs>
                <w:tab w:val="left" w:pos="3360"/>
              </w:tabs>
              <w:ind w:right="-46"/>
              <w:jc w:val="center"/>
              <w:rPr>
                <w:rFonts w:ascii="Times New Roman" w:eastAsia="Calibri" w:hAnsi="Times New Roman" w:cs="Times New Roman"/>
                <w:color w:val="002060"/>
                <w:sz w:val="24"/>
                <w:szCs w:val="24"/>
                <w:lang w:bidi="en-US"/>
              </w:rPr>
            </w:pPr>
          </w:p>
          <w:p w:rsidR="00E81CBB" w:rsidRPr="008163DC" w:rsidRDefault="00E81CBB" w:rsidP="00E81CBB">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5</w:t>
            </w:r>
          </w:p>
        </w:tc>
        <w:tc>
          <w:tcPr>
            <w:tcW w:w="7343" w:type="dxa"/>
          </w:tcPr>
          <w:p w:rsidR="00AE1FA5" w:rsidRPr="004A377E" w:rsidRDefault="00AE1FA5" w:rsidP="004A377E">
            <w:pPr>
              <w:pStyle w:val="ListParagraph"/>
              <w:numPr>
                <w:ilvl w:val="0"/>
                <w:numId w:val="34"/>
              </w:numPr>
              <w:ind w:left="359"/>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4A377E">
              <w:rPr>
                <w:rFonts w:ascii="Times New Roman" w:eastAsia="Calibri" w:hAnsi="Times New Roman" w:cs="Times New Roman"/>
                <w:bCs/>
                <w:color w:val="7030A0"/>
                <w:sz w:val="24"/>
                <w:lang w:bidi="en-US"/>
              </w:rPr>
              <w:t xml:space="preserve">Due date for filing of return of income for the assessment year 2021-22 if the </w:t>
            </w:r>
            <w:proofErr w:type="spellStart"/>
            <w:r w:rsidRPr="004A377E">
              <w:rPr>
                <w:rFonts w:ascii="Times New Roman" w:eastAsia="Calibri" w:hAnsi="Times New Roman" w:cs="Times New Roman"/>
                <w:bCs/>
                <w:color w:val="7030A0"/>
                <w:sz w:val="24"/>
                <w:lang w:bidi="en-US"/>
              </w:rPr>
              <w:t>assessee</w:t>
            </w:r>
            <w:proofErr w:type="spellEnd"/>
            <w:r w:rsidRPr="004A377E">
              <w:rPr>
                <w:rFonts w:ascii="Times New Roman" w:eastAsia="Calibri" w:hAnsi="Times New Roman" w:cs="Times New Roman"/>
                <w:bCs/>
                <w:color w:val="7030A0"/>
                <w:sz w:val="24"/>
                <w:lang w:bidi="en-US"/>
              </w:rPr>
              <w:t xml:space="preserve"> (not having any international or specified domestic transaction) is (a) corporate-</w:t>
            </w:r>
            <w:proofErr w:type="spellStart"/>
            <w:r w:rsidRPr="004A377E">
              <w:rPr>
                <w:rFonts w:ascii="Times New Roman" w:eastAsia="Calibri" w:hAnsi="Times New Roman" w:cs="Times New Roman"/>
                <w:bCs/>
                <w:color w:val="7030A0"/>
                <w:sz w:val="24"/>
                <w:lang w:bidi="en-US"/>
              </w:rPr>
              <w:t>assessee</w:t>
            </w:r>
            <w:proofErr w:type="spellEnd"/>
            <w:r w:rsidRPr="004A377E">
              <w:rPr>
                <w:rFonts w:ascii="Times New Roman" w:eastAsia="Calibri" w:hAnsi="Times New Roman" w:cs="Times New Roman"/>
                <w:bCs/>
                <w:color w:val="7030A0"/>
                <w:sz w:val="24"/>
                <w:lang w:bidi="en-US"/>
              </w:rPr>
              <w:t xml:space="preserve"> or (b) non-corporate </w:t>
            </w:r>
            <w:proofErr w:type="spellStart"/>
            <w:r w:rsidRPr="004A377E">
              <w:rPr>
                <w:rFonts w:ascii="Times New Roman" w:eastAsia="Calibri" w:hAnsi="Times New Roman" w:cs="Times New Roman"/>
                <w:bCs/>
                <w:color w:val="7030A0"/>
                <w:sz w:val="24"/>
                <w:lang w:bidi="en-US"/>
              </w:rPr>
              <w:t>assessee</w:t>
            </w:r>
            <w:proofErr w:type="spellEnd"/>
            <w:r w:rsidRPr="004A377E">
              <w:rPr>
                <w:rFonts w:ascii="Times New Roman" w:eastAsia="Calibri" w:hAnsi="Times New Roman" w:cs="Times New Roman"/>
                <w:bCs/>
                <w:color w:val="7030A0"/>
                <w:sz w:val="24"/>
                <w:lang w:bidi="en-US"/>
              </w:rPr>
              <w:t xml:space="preserve"> (whose books of account are required to be audited) or (c) partner of a firm whose accounts are required to be audited or the spouse of such partner if the provisions of section 5A apply.</w:t>
            </w:r>
          </w:p>
          <w:p w:rsidR="00E81CBB" w:rsidRDefault="00E81CBB" w:rsidP="004A377E">
            <w:pPr>
              <w:ind w:left="359"/>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p>
          <w:p w:rsidR="00AE1FA5" w:rsidRPr="004A377E" w:rsidRDefault="00AE1FA5" w:rsidP="004A377E">
            <w:pPr>
              <w:pStyle w:val="ListParagraph"/>
              <w:numPr>
                <w:ilvl w:val="0"/>
                <w:numId w:val="34"/>
              </w:numPr>
              <w:ind w:left="359"/>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4A377E">
              <w:rPr>
                <w:rFonts w:ascii="Times New Roman" w:eastAsia="Calibri" w:hAnsi="Times New Roman" w:cs="Times New Roman"/>
                <w:bCs/>
                <w:color w:val="7030A0"/>
                <w:sz w:val="24"/>
                <w:lang w:bidi="en-US"/>
              </w:rPr>
              <w:t>The due date for furnishing of return of income for Assessment Year 2021-22 has been extended to February 28, 2022, vide Circular no. 17/2021, dated 09-09-2021.</w:t>
            </w:r>
          </w:p>
          <w:p w:rsidR="00AE1FA5" w:rsidRDefault="00AE1FA5" w:rsidP="004A377E">
            <w:pPr>
              <w:ind w:left="359"/>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p>
          <w:p w:rsidR="00AE1FA5" w:rsidRPr="004A377E" w:rsidRDefault="00AE1FA5" w:rsidP="004A377E">
            <w:pPr>
              <w:pStyle w:val="ListParagraph"/>
              <w:numPr>
                <w:ilvl w:val="0"/>
                <w:numId w:val="34"/>
              </w:numPr>
              <w:ind w:left="359"/>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4A377E">
              <w:rPr>
                <w:rFonts w:ascii="Times New Roman" w:eastAsia="Calibri" w:hAnsi="Times New Roman" w:cs="Times New Roman"/>
                <w:bCs/>
                <w:color w:val="7030A0"/>
                <w:sz w:val="24"/>
                <w:lang w:bidi="en-US"/>
              </w:rPr>
              <w:lastRenderedPageBreak/>
              <w:t>The due date for filing of return of income has been further extended to March 15, 2022 vide Circular No. 01/2022, dated 11-01-2022.</w:t>
            </w:r>
          </w:p>
        </w:tc>
        <w:tc>
          <w:tcPr>
            <w:tcW w:w="1393" w:type="dxa"/>
          </w:tcPr>
          <w:p w:rsidR="00AE1FA5" w:rsidRDefault="00AE1FA5" w:rsidP="00AE1FA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p>
          <w:p w:rsidR="00AE1FA5" w:rsidRDefault="00AE1FA5" w:rsidP="00AE1FA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p>
          <w:p w:rsidR="00AE1FA5" w:rsidRDefault="00AE1FA5" w:rsidP="00AE1FA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p>
          <w:p w:rsidR="00AE1FA5" w:rsidRDefault="00AE1FA5" w:rsidP="00AE1FA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p>
          <w:p w:rsidR="00AE1FA5" w:rsidRDefault="00AE1FA5" w:rsidP="00AE1FA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p>
          <w:p w:rsidR="00E81CBB" w:rsidRDefault="00E81CBB" w:rsidP="00AE1FA5">
            <w:pPr>
              <w:cnfStyle w:val="000000100000" w:firstRow="0" w:lastRow="0" w:firstColumn="0" w:lastColumn="0" w:oddVBand="0" w:evenVBand="0" w:oddHBand="1" w:evenHBand="0" w:firstRowFirstColumn="0" w:firstRowLastColumn="0" w:lastRowFirstColumn="0" w:lastRowLastColumn="0"/>
            </w:pPr>
            <w:r w:rsidRPr="001921AB">
              <w:rPr>
                <w:rFonts w:ascii="Times New Roman" w:eastAsia="Calibri" w:hAnsi="Times New Roman" w:cs="Times New Roman"/>
                <w:b/>
                <w:bCs/>
                <w:color w:val="FF0000"/>
                <w:sz w:val="24"/>
                <w:lang w:bidi="en-US"/>
              </w:rPr>
              <w:t>15.0</w:t>
            </w:r>
            <w:r w:rsidR="00AE1FA5">
              <w:rPr>
                <w:rFonts w:ascii="Times New Roman" w:eastAsia="Calibri" w:hAnsi="Times New Roman" w:cs="Times New Roman"/>
                <w:b/>
                <w:bCs/>
                <w:color w:val="FF0000"/>
                <w:sz w:val="24"/>
                <w:lang w:bidi="en-US"/>
              </w:rPr>
              <w:t>3</w:t>
            </w:r>
            <w:r w:rsidRPr="001921AB">
              <w:rPr>
                <w:rFonts w:ascii="Times New Roman" w:eastAsia="Calibri" w:hAnsi="Times New Roman" w:cs="Times New Roman"/>
                <w:b/>
                <w:bCs/>
                <w:color w:val="FF0000"/>
                <w:sz w:val="24"/>
                <w:lang w:bidi="en-US"/>
              </w:rPr>
              <w:t>.2022</w:t>
            </w:r>
          </w:p>
        </w:tc>
      </w:tr>
      <w:tr w:rsidR="00E81CBB" w:rsidRPr="001B2C5D" w:rsidTr="00777098">
        <w:trPr>
          <w:trHeight w:val="415"/>
        </w:trPr>
        <w:tc>
          <w:tcPr>
            <w:cnfStyle w:val="001000000000" w:firstRow="0" w:lastRow="0" w:firstColumn="1" w:lastColumn="0" w:oddVBand="0" w:evenVBand="0" w:oddHBand="0" w:evenHBand="0" w:firstRowFirstColumn="0" w:firstRowLastColumn="0" w:lastRowFirstColumn="0" w:lastRowLastColumn="0"/>
            <w:tcW w:w="634" w:type="dxa"/>
          </w:tcPr>
          <w:p w:rsidR="00E81CBB" w:rsidRDefault="00E81CBB" w:rsidP="00E81CBB">
            <w:pPr>
              <w:tabs>
                <w:tab w:val="left" w:pos="3360"/>
              </w:tabs>
              <w:ind w:right="-46"/>
              <w:jc w:val="center"/>
              <w:rPr>
                <w:rFonts w:ascii="Times New Roman" w:eastAsia="Calibri" w:hAnsi="Times New Roman" w:cs="Times New Roman"/>
                <w:color w:val="002060"/>
                <w:sz w:val="24"/>
                <w:szCs w:val="24"/>
                <w:lang w:bidi="en-US"/>
              </w:rPr>
            </w:pPr>
          </w:p>
          <w:p w:rsidR="00E81CBB" w:rsidRPr="008163DC" w:rsidRDefault="00E81CBB" w:rsidP="00E81CBB">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6</w:t>
            </w:r>
          </w:p>
        </w:tc>
        <w:tc>
          <w:tcPr>
            <w:tcW w:w="7343" w:type="dxa"/>
          </w:tcPr>
          <w:p w:rsidR="00E81CBB" w:rsidRPr="00B11807" w:rsidRDefault="004A377E" w:rsidP="004A37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4A377E">
              <w:rPr>
                <w:rFonts w:ascii="Times New Roman" w:eastAsia="Calibri" w:hAnsi="Times New Roman" w:cs="Times New Roman"/>
                <w:bCs/>
                <w:color w:val="7030A0"/>
                <w:sz w:val="24"/>
                <w:lang w:bidi="en-US"/>
              </w:rPr>
              <w:t>Due date of furnishing of Form 24G by an office of the Government where TDS/TCS for the month of February 2022, has been paid witho</w:t>
            </w:r>
            <w:r>
              <w:rPr>
                <w:rFonts w:ascii="Times New Roman" w:eastAsia="Calibri" w:hAnsi="Times New Roman" w:cs="Times New Roman"/>
                <w:bCs/>
                <w:color w:val="7030A0"/>
                <w:sz w:val="24"/>
                <w:lang w:bidi="en-US"/>
              </w:rPr>
              <w:t xml:space="preserve">ut the production of a </w:t>
            </w:r>
            <w:proofErr w:type="spellStart"/>
            <w:r>
              <w:rPr>
                <w:rFonts w:ascii="Times New Roman" w:eastAsia="Calibri" w:hAnsi="Times New Roman" w:cs="Times New Roman"/>
                <w:bCs/>
                <w:color w:val="7030A0"/>
                <w:sz w:val="24"/>
                <w:lang w:bidi="en-US"/>
              </w:rPr>
              <w:t>challan</w:t>
            </w:r>
            <w:proofErr w:type="spellEnd"/>
            <w:r>
              <w:rPr>
                <w:rFonts w:ascii="Times New Roman" w:eastAsia="Calibri" w:hAnsi="Times New Roman" w:cs="Times New Roman"/>
                <w:bCs/>
                <w:color w:val="7030A0"/>
                <w:sz w:val="24"/>
                <w:lang w:bidi="en-US"/>
              </w:rPr>
              <w:t>.</w:t>
            </w:r>
          </w:p>
        </w:tc>
        <w:tc>
          <w:tcPr>
            <w:tcW w:w="1393" w:type="dxa"/>
          </w:tcPr>
          <w:p w:rsidR="00E81CBB" w:rsidRDefault="00E81CBB" w:rsidP="00E81CB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rsidR="00E81CBB" w:rsidRDefault="00E81CBB" w:rsidP="004A377E">
            <w:pPr>
              <w:cnfStyle w:val="000000000000" w:firstRow="0" w:lastRow="0" w:firstColumn="0" w:lastColumn="0" w:oddVBand="0" w:evenVBand="0" w:oddHBand="0" w:evenHBand="0" w:firstRowFirstColumn="0" w:firstRowLastColumn="0" w:lastRowFirstColumn="0" w:lastRowLastColumn="0"/>
            </w:pPr>
            <w:r w:rsidRPr="001921AB">
              <w:rPr>
                <w:rFonts w:ascii="Times New Roman" w:eastAsia="Calibri" w:hAnsi="Times New Roman" w:cs="Times New Roman"/>
                <w:b/>
                <w:bCs/>
                <w:color w:val="FF0000"/>
                <w:sz w:val="24"/>
                <w:lang w:bidi="en-US"/>
              </w:rPr>
              <w:t>15.0</w:t>
            </w:r>
            <w:r w:rsidR="004A377E">
              <w:rPr>
                <w:rFonts w:ascii="Times New Roman" w:eastAsia="Calibri" w:hAnsi="Times New Roman" w:cs="Times New Roman"/>
                <w:b/>
                <w:bCs/>
                <w:color w:val="FF0000"/>
                <w:sz w:val="24"/>
                <w:lang w:bidi="en-US"/>
              </w:rPr>
              <w:t>3</w:t>
            </w:r>
            <w:r w:rsidRPr="001921AB">
              <w:rPr>
                <w:rFonts w:ascii="Times New Roman" w:eastAsia="Calibri" w:hAnsi="Times New Roman" w:cs="Times New Roman"/>
                <w:b/>
                <w:bCs/>
                <w:color w:val="FF0000"/>
                <w:sz w:val="24"/>
                <w:lang w:bidi="en-US"/>
              </w:rPr>
              <w:t>.2022</w:t>
            </w:r>
          </w:p>
        </w:tc>
      </w:tr>
      <w:tr w:rsidR="00E81CBB" w:rsidRPr="001B2C5D" w:rsidTr="0077709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4" w:type="dxa"/>
          </w:tcPr>
          <w:p w:rsidR="00E81CBB" w:rsidRDefault="00E81CBB" w:rsidP="00E81CBB">
            <w:pPr>
              <w:tabs>
                <w:tab w:val="left" w:pos="3360"/>
              </w:tabs>
              <w:ind w:right="-46"/>
              <w:jc w:val="center"/>
              <w:rPr>
                <w:rFonts w:ascii="Times New Roman" w:eastAsia="Calibri" w:hAnsi="Times New Roman" w:cs="Times New Roman"/>
                <w:color w:val="002060"/>
                <w:sz w:val="24"/>
                <w:szCs w:val="24"/>
                <w:lang w:bidi="en-US"/>
              </w:rPr>
            </w:pPr>
          </w:p>
          <w:p w:rsidR="00E81CBB" w:rsidRDefault="00E81CBB" w:rsidP="00E81CBB">
            <w:pPr>
              <w:tabs>
                <w:tab w:val="left" w:pos="3360"/>
              </w:tabs>
              <w:ind w:right="-46"/>
              <w:jc w:val="center"/>
              <w:rPr>
                <w:rFonts w:ascii="Times New Roman" w:eastAsia="Calibri" w:hAnsi="Times New Roman" w:cs="Times New Roman"/>
                <w:color w:val="002060"/>
                <w:sz w:val="24"/>
                <w:szCs w:val="24"/>
                <w:lang w:bidi="en-US"/>
              </w:rPr>
            </w:pPr>
          </w:p>
          <w:p w:rsidR="00E81CBB" w:rsidRDefault="00E81CBB" w:rsidP="00E81CBB">
            <w:pPr>
              <w:tabs>
                <w:tab w:val="left" w:pos="3360"/>
              </w:tabs>
              <w:ind w:right="-46"/>
              <w:jc w:val="center"/>
              <w:rPr>
                <w:rFonts w:ascii="Times New Roman" w:eastAsia="Calibri" w:hAnsi="Times New Roman" w:cs="Times New Roman"/>
                <w:color w:val="002060"/>
                <w:sz w:val="24"/>
                <w:szCs w:val="24"/>
                <w:lang w:bidi="en-US"/>
              </w:rPr>
            </w:pPr>
          </w:p>
          <w:p w:rsidR="00E81CBB" w:rsidRPr="008163DC" w:rsidRDefault="00E81CBB" w:rsidP="00E81CBB">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7</w:t>
            </w:r>
          </w:p>
        </w:tc>
        <w:tc>
          <w:tcPr>
            <w:tcW w:w="7343" w:type="dxa"/>
          </w:tcPr>
          <w:p w:rsidR="00907B5C" w:rsidRPr="00907B5C" w:rsidRDefault="00907B5C" w:rsidP="00907B5C">
            <w:pPr>
              <w:pStyle w:val="ListParagraph"/>
              <w:numPr>
                <w:ilvl w:val="0"/>
                <w:numId w:val="35"/>
              </w:numPr>
              <w:ind w:left="359"/>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907B5C">
              <w:rPr>
                <w:rFonts w:ascii="Times New Roman" w:eastAsia="Calibri" w:hAnsi="Times New Roman" w:cs="Times New Roman"/>
                <w:bCs/>
                <w:color w:val="7030A0"/>
                <w:sz w:val="24"/>
                <w:lang w:bidi="en-US"/>
              </w:rPr>
              <w:t xml:space="preserve">Return of income for the assessment year 2021-22 in the case of an </w:t>
            </w:r>
            <w:proofErr w:type="spellStart"/>
            <w:r w:rsidRPr="00907B5C">
              <w:rPr>
                <w:rFonts w:ascii="Times New Roman" w:eastAsia="Calibri" w:hAnsi="Times New Roman" w:cs="Times New Roman"/>
                <w:bCs/>
                <w:color w:val="7030A0"/>
                <w:sz w:val="24"/>
                <w:lang w:bidi="en-US"/>
              </w:rPr>
              <w:t>assessee</w:t>
            </w:r>
            <w:proofErr w:type="spellEnd"/>
            <w:r w:rsidRPr="00907B5C">
              <w:rPr>
                <w:rFonts w:ascii="Times New Roman" w:eastAsia="Calibri" w:hAnsi="Times New Roman" w:cs="Times New Roman"/>
                <w:bCs/>
                <w:color w:val="7030A0"/>
                <w:sz w:val="24"/>
                <w:lang w:bidi="en-US"/>
              </w:rPr>
              <w:t xml:space="preserve"> if he/it is required to submit a report under section 92E pertaining to international or specified domestic transaction(s).</w:t>
            </w:r>
          </w:p>
          <w:p w:rsidR="00907B5C" w:rsidRPr="00907B5C" w:rsidRDefault="00907B5C" w:rsidP="00907B5C">
            <w:pPr>
              <w:pStyle w:val="ListParagraph"/>
              <w:ind w:left="359"/>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p>
          <w:p w:rsidR="00907B5C" w:rsidRDefault="00907B5C" w:rsidP="00907B5C">
            <w:pPr>
              <w:pStyle w:val="ListParagraph"/>
              <w:numPr>
                <w:ilvl w:val="0"/>
                <w:numId w:val="35"/>
              </w:numPr>
              <w:ind w:left="359"/>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907B5C">
              <w:rPr>
                <w:rFonts w:ascii="Times New Roman" w:eastAsia="Calibri" w:hAnsi="Times New Roman" w:cs="Times New Roman"/>
                <w:bCs/>
                <w:color w:val="7030A0"/>
                <w:sz w:val="24"/>
                <w:lang w:bidi="en-US"/>
              </w:rPr>
              <w:t>The due date for furnishing of return of income for Assessment Year 2021-22 has been extended to February 28, 2022, vide Circular</w:t>
            </w:r>
            <w:r>
              <w:rPr>
                <w:rFonts w:ascii="Times New Roman" w:eastAsia="Calibri" w:hAnsi="Times New Roman" w:cs="Times New Roman"/>
                <w:bCs/>
                <w:color w:val="7030A0"/>
                <w:sz w:val="24"/>
                <w:lang w:bidi="en-US"/>
              </w:rPr>
              <w:t xml:space="preserve"> no. 17/2021, dated 09-09-2021.</w:t>
            </w:r>
          </w:p>
          <w:p w:rsidR="00907B5C" w:rsidRPr="00907B5C" w:rsidRDefault="00907B5C" w:rsidP="00907B5C">
            <w:pPr>
              <w:pStyle w:val="ListParagraph"/>
              <w:ind w:left="359"/>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p>
          <w:p w:rsidR="00E81CBB" w:rsidRPr="00E81CBB" w:rsidRDefault="00907B5C" w:rsidP="00907B5C">
            <w:pPr>
              <w:pStyle w:val="ListParagraph"/>
              <w:numPr>
                <w:ilvl w:val="0"/>
                <w:numId w:val="35"/>
              </w:numPr>
              <w:ind w:left="359"/>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907B5C">
              <w:rPr>
                <w:rFonts w:ascii="Times New Roman" w:eastAsia="Calibri" w:hAnsi="Times New Roman" w:cs="Times New Roman"/>
                <w:bCs/>
                <w:color w:val="7030A0"/>
                <w:sz w:val="24"/>
                <w:lang w:bidi="en-US"/>
              </w:rPr>
              <w:t>The due date for filing of return of income has been further extended to March 15, 2022, vide Circular No. 01/2022, dated 11-01-2022.</w:t>
            </w:r>
          </w:p>
        </w:tc>
        <w:tc>
          <w:tcPr>
            <w:tcW w:w="1393" w:type="dxa"/>
          </w:tcPr>
          <w:p w:rsidR="00E81CBB" w:rsidRDefault="00E81CBB" w:rsidP="00E81CB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p>
          <w:p w:rsidR="00E81CBB" w:rsidRDefault="00E81CBB" w:rsidP="00E81CB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p>
          <w:p w:rsidR="00E81CBB" w:rsidRDefault="00E81CBB" w:rsidP="00E81CB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p>
          <w:p w:rsidR="00E81CBB" w:rsidRDefault="00E81CBB" w:rsidP="00907B5C">
            <w:pPr>
              <w:cnfStyle w:val="000000100000" w:firstRow="0" w:lastRow="0" w:firstColumn="0" w:lastColumn="0" w:oddVBand="0" w:evenVBand="0" w:oddHBand="1" w:evenHBand="0" w:firstRowFirstColumn="0" w:firstRowLastColumn="0" w:lastRowFirstColumn="0" w:lastRowLastColumn="0"/>
            </w:pPr>
            <w:r w:rsidRPr="001921AB">
              <w:rPr>
                <w:rFonts w:ascii="Times New Roman" w:eastAsia="Calibri" w:hAnsi="Times New Roman" w:cs="Times New Roman"/>
                <w:b/>
                <w:bCs/>
                <w:color w:val="FF0000"/>
                <w:sz w:val="24"/>
                <w:lang w:bidi="en-US"/>
              </w:rPr>
              <w:t>15.0</w:t>
            </w:r>
            <w:r w:rsidR="00907B5C">
              <w:rPr>
                <w:rFonts w:ascii="Times New Roman" w:eastAsia="Calibri" w:hAnsi="Times New Roman" w:cs="Times New Roman"/>
                <w:b/>
                <w:bCs/>
                <w:color w:val="FF0000"/>
                <w:sz w:val="24"/>
                <w:lang w:bidi="en-US"/>
              </w:rPr>
              <w:t>3</w:t>
            </w:r>
            <w:r w:rsidRPr="001921AB">
              <w:rPr>
                <w:rFonts w:ascii="Times New Roman" w:eastAsia="Calibri" w:hAnsi="Times New Roman" w:cs="Times New Roman"/>
                <w:b/>
                <w:bCs/>
                <w:color w:val="FF0000"/>
                <w:sz w:val="24"/>
                <w:lang w:bidi="en-US"/>
              </w:rPr>
              <w:t>.2022</w:t>
            </w:r>
          </w:p>
        </w:tc>
      </w:tr>
      <w:tr w:rsidR="009A0D32" w:rsidRPr="001B2C5D" w:rsidTr="00777098">
        <w:trPr>
          <w:trHeight w:val="270"/>
        </w:trPr>
        <w:tc>
          <w:tcPr>
            <w:cnfStyle w:val="001000000000" w:firstRow="0" w:lastRow="0" w:firstColumn="1" w:lastColumn="0" w:oddVBand="0" w:evenVBand="0" w:oddHBand="0" w:evenHBand="0" w:firstRowFirstColumn="0" w:firstRowLastColumn="0" w:lastRowFirstColumn="0" w:lastRowLastColumn="0"/>
            <w:tcW w:w="634" w:type="dxa"/>
          </w:tcPr>
          <w:p w:rsidR="009A0D32" w:rsidRDefault="00F0771A" w:rsidP="009A0D32">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8</w:t>
            </w:r>
          </w:p>
        </w:tc>
        <w:tc>
          <w:tcPr>
            <w:tcW w:w="7343" w:type="dxa"/>
          </w:tcPr>
          <w:p w:rsidR="009A0D32" w:rsidRPr="009A0D32" w:rsidRDefault="009A0D32" w:rsidP="009A0D32">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9A0D32">
              <w:rPr>
                <w:rFonts w:ascii="Times New Roman" w:eastAsia="Calibri" w:hAnsi="Times New Roman" w:cs="Times New Roman"/>
                <w:bCs/>
                <w:color w:val="7030A0"/>
                <w:sz w:val="24"/>
                <w:lang w:bidi="en-US"/>
              </w:rPr>
              <w:t>Due date for issue of TDS Certificate for tax deducted under section 194-IA, 194-IB, and 194M</w:t>
            </w:r>
            <w:r>
              <w:rPr>
                <w:rFonts w:ascii="Times New Roman" w:eastAsia="Calibri" w:hAnsi="Times New Roman" w:cs="Times New Roman"/>
                <w:bCs/>
                <w:color w:val="7030A0"/>
                <w:sz w:val="24"/>
                <w:lang w:bidi="en-US"/>
              </w:rPr>
              <w:t xml:space="preserve"> in the month of February 2021.</w:t>
            </w:r>
          </w:p>
        </w:tc>
        <w:tc>
          <w:tcPr>
            <w:tcW w:w="1393" w:type="dxa"/>
          </w:tcPr>
          <w:p w:rsidR="009A0D32" w:rsidRDefault="009A0D32" w:rsidP="009A0D32">
            <w:pPr>
              <w:jc w:val="center"/>
              <w:cnfStyle w:val="000000000000" w:firstRow="0" w:lastRow="0" w:firstColumn="0" w:lastColumn="0" w:oddVBand="0" w:evenVBand="0" w:oddHBand="0" w:evenHBand="0" w:firstRowFirstColumn="0" w:firstRowLastColumn="0" w:lastRowFirstColumn="0" w:lastRowLastColumn="0"/>
            </w:pPr>
            <w:r>
              <w:rPr>
                <w:rFonts w:ascii="Times New Roman" w:eastAsia="Calibri" w:hAnsi="Times New Roman" w:cs="Times New Roman"/>
                <w:b/>
                <w:bCs/>
                <w:color w:val="FF0000"/>
                <w:sz w:val="24"/>
                <w:lang w:bidi="en-US"/>
              </w:rPr>
              <w:t>17</w:t>
            </w:r>
            <w:r w:rsidRPr="00B80960">
              <w:rPr>
                <w:rFonts w:ascii="Times New Roman" w:eastAsia="Calibri" w:hAnsi="Times New Roman" w:cs="Times New Roman"/>
                <w:b/>
                <w:bCs/>
                <w:color w:val="FF0000"/>
                <w:sz w:val="24"/>
                <w:lang w:bidi="en-US"/>
              </w:rPr>
              <w:t>.03.2022</w:t>
            </w:r>
          </w:p>
        </w:tc>
      </w:tr>
      <w:tr w:rsidR="009A0D32" w:rsidRPr="001B2C5D" w:rsidTr="0077709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4" w:type="dxa"/>
          </w:tcPr>
          <w:p w:rsidR="009A0D32" w:rsidRDefault="00F0771A" w:rsidP="009A0D32">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9</w:t>
            </w:r>
          </w:p>
        </w:tc>
        <w:tc>
          <w:tcPr>
            <w:tcW w:w="7343" w:type="dxa"/>
          </w:tcPr>
          <w:p w:rsidR="009A0D32" w:rsidRPr="00907B5C" w:rsidRDefault="009A0D32" w:rsidP="009A0D3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9A0D32">
              <w:rPr>
                <w:rFonts w:ascii="Times New Roman" w:eastAsia="Calibri" w:hAnsi="Times New Roman" w:cs="Times New Roman"/>
                <w:bCs/>
                <w:color w:val="7030A0"/>
                <w:sz w:val="24"/>
                <w:lang w:bidi="en-US"/>
              </w:rPr>
              <w:t xml:space="preserve">Due date for furnishing of </w:t>
            </w:r>
            <w:proofErr w:type="spellStart"/>
            <w:r w:rsidRPr="009A0D32">
              <w:rPr>
                <w:rFonts w:ascii="Times New Roman" w:eastAsia="Calibri" w:hAnsi="Times New Roman" w:cs="Times New Roman"/>
                <w:bCs/>
                <w:color w:val="7030A0"/>
                <w:sz w:val="24"/>
                <w:lang w:bidi="en-US"/>
              </w:rPr>
              <w:t>challan</w:t>
            </w:r>
            <w:proofErr w:type="spellEnd"/>
            <w:r w:rsidRPr="009A0D32">
              <w:rPr>
                <w:rFonts w:ascii="Times New Roman" w:eastAsia="Calibri" w:hAnsi="Times New Roman" w:cs="Times New Roman"/>
                <w:bCs/>
                <w:color w:val="7030A0"/>
                <w:sz w:val="24"/>
                <w:lang w:bidi="en-US"/>
              </w:rPr>
              <w:t xml:space="preserve">-cum-statement in respect of tax deducted under section 194-IA, 194-IB, 194-IM, </w:t>
            </w:r>
            <w:r>
              <w:rPr>
                <w:rFonts w:ascii="Times New Roman" w:eastAsia="Calibri" w:hAnsi="Times New Roman" w:cs="Times New Roman"/>
                <w:bCs/>
                <w:color w:val="7030A0"/>
                <w:sz w:val="24"/>
                <w:lang w:bidi="en-US"/>
              </w:rPr>
              <w:t xml:space="preserve"> in the month of February, 2022</w:t>
            </w:r>
          </w:p>
        </w:tc>
        <w:tc>
          <w:tcPr>
            <w:tcW w:w="1393" w:type="dxa"/>
          </w:tcPr>
          <w:p w:rsidR="009A0D32" w:rsidRDefault="009A0D32" w:rsidP="009A0D32">
            <w:pPr>
              <w:jc w:val="center"/>
              <w:cnfStyle w:val="000000100000" w:firstRow="0" w:lastRow="0" w:firstColumn="0" w:lastColumn="0" w:oddVBand="0" w:evenVBand="0" w:oddHBand="1" w:evenHBand="0" w:firstRowFirstColumn="0" w:firstRowLastColumn="0" w:lastRowFirstColumn="0" w:lastRowLastColumn="0"/>
            </w:pPr>
            <w:r>
              <w:rPr>
                <w:rFonts w:ascii="Times New Roman" w:eastAsia="Calibri" w:hAnsi="Times New Roman" w:cs="Times New Roman"/>
                <w:b/>
                <w:bCs/>
                <w:color w:val="FF0000"/>
                <w:sz w:val="24"/>
                <w:lang w:bidi="en-US"/>
              </w:rPr>
              <w:t>30</w:t>
            </w:r>
            <w:r w:rsidRPr="00B80960">
              <w:rPr>
                <w:rFonts w:ascii="Times New Roman" w:eastAsia="Calibri" w:hAnsi="Times New Roman" w:cs="Times New Roman"/>
                <w:b/>
                <w:bCs/>
                <w:color w:val="FF0000"/>
                <w:sz w:val="24"/>
                <w:lang w:bidi="en-US"/>
              </w:rPr>
              <w:t>.03.2022</w:t>
            </w:r>
          </w:p>
        </w:tc>
      </w:tr>
      <w:tr w:rsidR="009A0D32" w:rsidRPr="001B2C5D" w:rsidTr="00777098">
        <w:trPr>
          <w:trHeight w:val="270"/>
        </w:trPr>
        <w:tc>
          <w:tcPr>
            <w:cnfStyle w:val="001000000000" w:firstRow="0" w:lastRow="0" w:firstColumn="1" w:lastColumn="0" w:oddVBand="0" w:evenVBand="0" w:oddHBand="0" w:evenHBand="0" w:firstRowFirstColumn="0" w:firstRowLastColumn="0" w:lastRowFirstColumn="0" w:lastRowLastColumn="0"/>
            <w:tcW w:w="634" w:type="dxa"/>
          </w:tcPr>
          <w:p w:rsidR="009A0D32" w:rsidRDefault="00F0771A" w:rsidP="009A0D32">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10</w:t>
            </w:r>
          </w:p>
        </w:tc>
        <w:tc>
          <w:tcPr>
            <w:tcW w:w="7343" w:type="dxa"/>
          </w:tcPr>
          <w:p w:rsidR="009A0D32" w:rsidRPr="009A0D32" w:rsidRDefault="009A0D32" w:rsidP="009A0D32">
            <w:pPr>
              <w:pStyle w:val="ListParagraph"/>
              <w:ind w:left="-6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9A0D32">
              <w:rPr>
                <w:rFonts w:ascii="Times New Roman" w:eastAsia="Calibri" w:hAnsi="Times New Roman" w:cs="Times New Roman"/>
                <w:bCs/>
                <w:color w:val="7030A0"/>
                <w:sz w:val="24"/>
                <w:lang w:bidi="en-US"/>
              </w:rPr>
              <w:t>Country-By-Country Report in Form No. 3CEAD for the previous year 2020-21 by a parent entity or the alternate reporting entity, resident in India, in respect of the international group of which it is a constituent of such group.</w:t>
            </w:r>
          </w:p>
          <w:p w:rsidR="009A0D32" w:rsidRPr="009A0D32" w:rsidRDefault="009A0D32" w:rsidP="009A0D32">
            <w:pPr>
              <w:pStyle w:val="ListParagraph"/>
              <w:ind w:left="-6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10"/>
                <w:lang w:bidi="en-US"/>
              </w:rPr>
            </w:pPr>
          </w:p>
          <w:p w:rsidR="009A0D32" w:rsidRPr="00907B5C" w:rsidRDefault="009A0D32" w:rsidP="009A0D32">
            <w:pPr>
              <w:pStyle w:val="ListParagraph"/>
              <w:ind w:left="-6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9A0D32">
              <w:rPr>
                <w:rFonts w:ascii="Times New Roman" w:eastAsia="Calibri" w:hAnsi="Times New Roman" w:cs="Times New Roman"/>
                <w:bCs/>
                <w:color w:val="7030A0"/>
                <w:sz w:val="24"/>
                <w:lang w:bidi="en-US"/>
              </w:rPr>
              <w:t>Country-By-Country Report in Form No. 3CEAD for a reporting accounting year (assuming reporting accounting year is April 1, 2020, to March 31, 2021) by a constituent entity, resident in India, in respect of the international group of which it is a constituent if the parent entity is not obliged to file report under section 286(2) or the parent entity is resident of a country with which India does not have an agreement for the exchange of the report, etc.</w:t>
            </w:r>
          </w:p>
        </w:tc>
        <w:tc>
          <w:tcPr>
            <w:tcW w:w="1393" w:type="dxa"/>
          </w:tcPr>
          <w:p w:rsidR="009A0D32" w:rsidRDefault="009A0D32" w:rsidP="009A0D3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rsidR="009A0D32" w:rsidRDefault="009A0D32" w:rsidP="009A0D3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rsidR="009A0D32" w:rsidRDefault="009A0D32" w:rsidP="009A0D3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rsidR="009A0D32" w:rsidRDefault="009A0D32" w:rsidP="009A0D3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rsidR="009A0D32" w:rsidRDefault="009A0D32" w:rsidP="009A0D3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rsidR="009A0D32" w:rsidRDefault="009A0D32" w:rsidP="009A0D32">
            <w:pPr>
              <w:jc w:val="center"/>
              <w:cnfStyle w:val="000000000000" w:firstRow="0" w:lastRow="0" w:firstColumn="0" w:lastColumn="0" w:oddVBand="0" w:evenVBand="0" w:oddHBand="0" w:evenHBand="0" w:firstRowFirstColumn="0" w:firstRowLastColumn="0" w:lastRowFirstColumn="0" w:lastRowLastColumn="0"/>
            </w:pPr>
            <w:r>
              <w:rPr>
                <w:rFonts w:ascii="Times New Roman" w:eastAsia="Calibri" w:hAnsi="Times New Roman" w:cs="Times New Roman"/>
                <w:b/>
                <w:bCs/>
                <w:color w:val="FF0000"/>
                <w:sz w:val="24"/>
                <w:lang w:bidi="en-US"/>
              </w:rPr>
              <w:t>31</w:t>
            </w:r>
            <w:r w:rsidRPr="00B80960">
              <w:rPr>
                <w:rFonts w:ascii="Times New Roman" w:eastAsia="Calibri" w:hAnsi="Times New Roman" w:cs="Times New Roman"/>
                <w:b/>
                <w:bCs/>
                <w:color w:val="FF0000"/>
                <w:sz w:val="24"/>
                <w:lang w:bidi="en-US"/>
              </w:rPr>
              <w:t>.03.2022</w:t>
            </w:r>
          </w:p>
        </w:tc>
      </w:tr>
      <w:tr w:rsidR="009A0D32" w:rsidRPr="001B2C5D" w:rsidTr="0077709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4" w:type="dxa"/>
          </w:tcPr>
          <w:p w:rsidR="009A0D32" w:rsidRDefault="00F0771A" w:rsidP="009A0D32">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11</w:t>
            </w:r>
          </w:p>
        </w:tc>
        <w:tc>
          <w:tcPr>
            <w:tcW w:w="7343" w:type="dxa"/>
          </w:tcPr>
          <w:p w:rsidR="0042573B" w:rsidRPr="0042573B" w:rsidRDefault="0042573B" w:rsidP="0042573B">
            <w:pPr>
              <w:pStyle w:val="ListParagraph"/>
              <w:ind w:left="-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42573B">
              <w:rPr>
                <w:rFonts w:ascii="Times New Roman" w:eastAsia="Calibri" w:hAnsi="Times New Roman" w:cs="Times New Roman"/>
                <w:bCs/>
                <w:color w:val="7030A0"/>
                <w:sz w:val="24"/>
                <w:lang w:bidi="en-US"/>
              </w:rPr>
              <w:t xml:space="preserve">Filing of belated/revised return of income for the assessment year 2021-22 for all </w:t>
            </w:r>
            <w:proofErr w:type="spellStart"/>
            <w:r w:rsidRPr="0042573B">
              <w:rPr>
                <w:rFonts w:ascii="Times New Roman" w:eastAsia="Calibri" w:hAnsi="Times New Roman" w:cs="Times New Roman"/>
                <w:bCs/>
                <w:color w:val="7030A0"/>
                <w:sz w:val="24"/>
                <w:lang w:bidi="en-US"/>
              </w:rPr>
              <w:t>assessee</w:t>
            </w:r>
            <w:proofErr w:type="spellEnd"/>
            <w:r w:rsidRPr="0042573B">
              <w:rPr>
                <w:rFonts w:ascii="Times New Roman" w:eastAsia="Calibri" w:hAnsi="Times New Roman" w:cs="Times New Roman"/>
                <w:bCs/>
                <w:color w:val="7030A0"/>
                <w:sz w:val="24"/>
                <w:lang w:bidi="en-US"/>
              </w:rPr>
              <w:t xml:space="preserve"> (provided assessment has not been completed before March 31, 2021).</w:t>
            </w:r>
          </w:p>
          <w:p w:rsidR="009A0D32" w:rsidRPr="00907B5C" w:rsidRDefault="0042573B" w:rsidP="0042573B">
            <w:pPr>
              <w:pStyle w:val="ListParagraph"/>
              <w:ind w:left="-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42573B">
              <w:rPr>
                <w:rFonts w:ascii="Times New Roman" w:eastAsia="Calibri" w:hAnsi="Times New Roman" w:cs="Times New Roman"/>
                <w:bCs/>
                <w:color w:val="7030A0"/>
                <w:sz w:val="24"/>
                <w:lang w:bidi="en-US"/>
              </w:rPr>
              <w:t>The due date for filing of belated/revised return of income for the assessment year 2021-22 has been extended to March 31, 2022, vide Circular no. 17/2021, dated 09-09-2021.</w:t>
            </w:r>
          </w:p>
        </w:tc>
        <w:tc>
          <w:tcPr>
            <w:tcW w:w="1393" w:type="dxa"/>
          </w:tcPr>
          <w:p w:rsidR="009A0D32" w:rsidRDefault="0042573B" w:rsidP="009A0D32">
            <w:pPr>
              <w:jc w:val="center"/>
              <w:cnfStyle w:val="000000100000" w:firstRow="0" w:lastRow="0" w:firstColumn="0" w:lastColumn="0" w:oddVBand="0" w:evenVBand="0" w:oddHBand="1" w:evenHBand="0" w:firstRowFirstColumn="0" w:firstRowLastColumn="0" w:lastRowFirstColumn="0" w:lastRowLastColumn="0"/>
            </w:pPr>
            <w:r>
              <w:rPr>
                <w:rFonts w:ascii="Times New Roman" w:eastAsia="Calibri" w:hAnsi="Times New Roman" w:cs="Times New Roman"/>
                <w:b/>
                <w:bCs/>
                <w:color w:val="FF0000"/>
                <w:sz w:val="24"/>
                <w:lang w:bidi="en-US"/>
              </w:rPr>
              <w:t>31</w:t>
            </w:r>
            <w:r w:rsidR="009A0D32" w:rsidRPr="00B80960">
              <w:rPr>
                <w:rFonts w:ascii="Times New Roman" w:eastAsia="Calibri" w:hAnsi="Times New Roman" w:cs="Times New Roman"/>
                <w:b/>
                <w:bCs/>
                <w:color w:val="FF0000"/>
                <w:sz w:val="24"/>
                <w:lang w:bidi="en-US"/>
              </w:rPr>
              <w:t>.03.2022</w:t>
            </w:r>
          </w:p>
        </w:tc>
      </w:tr>
      <w:tr w:rsidR="009A0D32" w:rsidRPr="001B2C5D" w:rsidTr="00777098">
        <w:trPr>
          <w:trHeight w:val="270"/>
        </w:trPr>
        <w:tc>
          <w:tcPr>
            <w:cnfStyle w:val="001000000000" w:firstRow="0" w:lastRow="0" w:firstColumn="1" w:lastColumn="0" w:oddVBand="0" w:evenVBand="0" w:oddHBand="0" w:evenHBand="0" w:firstRowFirstColumn="0" w:firstRowLastColumn="0" w:lastRowFirstColumn="0" w:lastRowLastColumn="0"/>
            <w:tcW w:w="634" w:type="dxa"/>
          </w:tcPr>
          <w:p w:rsidR="009A0D32" w:rsidRDefault="00F0771A" w:rsidP="009A0D32">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12</w:t>
            </w:r>
          </w:p>
        </w:tc>
        <w:tc>
          <w:tcPr>
            <w:tcW w:w="7343" w:type="dxa"/>
          </w:tcPr>
          <w:p w:rsidR="0042573B" w:rsidRPr="0042573B" w:rsidRDefault="0042573B" w:rsidP="0042573B">
            <w:pPr>
              <w:pStyle w:val="ListParagraph"/>
              <w:ind w:left="-6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42573B">
              <w:rPr>
                <w:rFonts w:ascii="Times New Roman" w:eastAsia="Calibri" w:hAnsi="Times New Roman" w:cs="Times New Roman"/>
                <w:bCs/>
                <w:color w:val="7030A0"/>
                <w:sz w:val="24"/>
                <w:lang w:bidi="en-US"/>
              </w:rPr>
              <w:t xml:space="preserve">“Due date for linking of </w:t>
            </w:r>
            <w:proofErr w:type="spellStart"/>
            <w:r w:rsidRPr="0042573B">
              <w:rPr>
                <w:rFonts w:ascii="Times New Roman" w:eastAsia="Calibri" w:hAnsi="Times New Roman" w:cs="Times New Roman"/>
                <w:bCs/>
                <w:color w:val="7030A0"/>
                <w:sz w:val="24"/>
                <w:lang w:bidi="en-US"/>
              </w:rPr>
              <w:t>Aadhaar</w:t>
            </w:r>
            <w:proofErr w:type="spellEnd"/>
            <w:r w:rsidRPr="0042573B">
              <w:rPr>
                <w:rFonts w:ascii="Times New Roman" w:eastAsia="Calibri" w:hAnsi="Times New Roman" w:cs="Times New Roman"/>
                <w:bCs/>
                <w:color w:val="7030A0"/>
                <w:sz w:val="24"/>
                <w:lang w:bidi="en-US"/>
              </w:rPr>
              <w:t xml:space="preserve"> number with PAN”</w:t>
            </w:r>
          </w:p>
          <w:p w:rsidR="0042573B" w:rsidRPr="0042573B" w:rsidRDefault="0042573B" w:rsidP="0042573B">
            <w:pPr>
              <w:pStyle w:val="ListParagraph"/>
              <w:ind w:left="-6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6"/>
                <w:lang w:bidi="en-US"/>
              </w:rPr>
            </w:pPr>
          </w:p>
          <w:p w:rsidR="009A0D32" w:rsidRPr="00907B5C" w:rsidRDefault="0042573B" w:rsidP="0042573B">
            <w:pPr>
              <w:pStyle w:val="ListParagraph"/>
              <w:ind w:left="-6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42573B">
              <w:rPr>
                <w:rFonts w:ascii="Times New Roman" w:eastAsia="Calibri" w:hAnsi="Times New Roman" w:cs="Times New Roman"/>
                <w:bCs/>
                <w:color w:val="7030A0"/>
                <w:sz w:val="24"/>
                <w:lang w:bidi="en-US"/>
              </w:rPr>
              <w:t xml:space="preserve">The due date for linking of </w:t>
            </w:r>
            <w:proofErr w:type="spellStart"/>
            <w:r w:rsidRPr="0042573B">
              <w:rPr>
                <w:rFonts w:ascii="Times New Roman" w:eastAsia="Calibri" w:hAnsi="Times New Roman" w:cs="Times New Roman"/>
                <w:bCs/>
                <w:color w:val="7030A0"/>
                <w:sz w:val="24"/>
                <w:lang w:bidi="en-US"/>
              </w:rPr>
              <w:t>Aadhaar</w:t>
            </w:r>
            <w:proofErr w:type="spellEnd"/>
            <w:r w:rsidRPr="0042573B">
              <w:rPr>
                <w:rFonts w:ascii="Times New Roman" w:eastAsia="Calibri" w:hAnsi="Times New Roman" w:cs="Times New Roman"/>
                <w:bCs/>
                <w:color w:val="7030A0"/>
                <w:sz w:val="24"/>
                <w:lang w:bidi="en-US"/>
              </w:rPr>
              <w:t xml:space="preserve"> number with PAN has been extended to March 31, 2022, vide Notification S.O. 3814(E), dated 17-9-2021.</w:t>
            </w:r>
          </w:p>
        </w:tc>
        <w:tc>
          <w:tcPr>
            <w:tcW w:w="1393" w:type="dxa"/>
          </w:tcPr>
          <w:p w:rsidR="009A0D32" w:rsidRDefault="0042573B" w:rsidP="009A0D32">
            <w:pPr>
              <w:jc w:val="center"/>
              <w:cnfStyle w:val="000000000000" w:firstRow="0" w:lastRow="0" w:firstColumn="0" w:lastColumn="0" w:oddVBand="0" w:evenVBand="0" w:oddHBand="0" w:evenHBand="0" w:firstRowFirstColumn="0" w:firstRowLastColumn="0" w:lastRowFirstColumn="0" w:lastRowLastColumn="0"/>
            </w:pPr>
            <w:r>
              <w:rPr>
                <w:rFonts w:ascii="Times New Roman" w:eastAsia="Calibri" w:hAnsi="Times New Roman" w:cs="Times New Roman"/>
                <w:b/>
                <w:bCs/>
                <w:color w:val="FF0000"/>
                <w:sz w:val="24"/>
                <w:lang w:bidi="en-US"/>
              </w:rPr>
              <w:t>31</w:t>
            </w:r>
            <w:r w:rsidR="009A0D32" w:rsidRPr="00B80960">
              <w:rPr>
                <w:rFonts w:ascii="Times New Roman" w:eastAsia="Calibri" w:hAnsi="Times New Roman" w:cs="Times New Roman"/>
                <w:b/>
                <w:bCs/>
                <w:color w:val="FF0000"/>
                <w:sz w:val="24"/>
                <w:lang w:bidi="en-US"/>
              </w:rPr>
              <w:t>.03.2022</w:t>
            </w:r>
          </w:p>
        </w:tc>
      </w:tr>
    </w:tbl>
    <w:p w:rsidR="009E621E" w:rsidRDefault="009E621E" w:rsidP="009E621E">
      <w:pPr>
        <w:spacing w:after="150" w:line="240" w:lineRule="auto"/>
        <w:ind w:right="-46"/>
        <w:jc w:val="both"/>
        <w:rPr>
          <w:rFonts w:ascii="Times New Roman" w:eastAsia="Times New Roman" w:hAnsi="Times New Roman" w:cs="Times New Roman"/>
          <w:color w:val="002060"/>
          <w:sz w:val="14"/>
          <w:szCs w:val="24"/>
        </w:rPr>
      </w:pPr>
    </w:p>
    <w:p w:rsidR="009E621E" w:rsidRPr="0085582D" w:rsidRDefault="009E621E" w:rsidP="007B14E5">
      <w:pPr>
        <w:pStyle w:val="ListParagraph"/>
        <w:numPr>
          <w:ilvl w:val="0"/>
          <w:numId w:val="17"/>
        </w:numPr>
        <w:shd w:val="clear" w:color="auto" w:fill="C00000"/>
        <w:spacing w:after="0" w:line="240" w:lineRule="auto"/>
        <w:jc w:val="both"/>
        <w:rPr>
          <w:rFonts w:ascii="Book Antiqua" w:hAnsi="Book Antiqua" w:cs="Times New Roman"/>
          <w:b/>
          <w:i/>
          <w:iCs/>
          <w:color w:val="FFFFFF" w:themeColor="background1"/>
          <w:szCs w:val="24"/>
          <w:u w:val="single"/>
        </w:rPr>
      </w:pPr>
      <w:r>
        <w:rPr>
          <w:rFonts w:ascii="Book Antiqua" w:hAnsi="Book Antiqua" w:cs="Times New Roman"/>
          <w:b/>
          <w:i/>
          <w:iCs/>
          <w:color w:val="FFFFFF" w:themeColor="background1"/>
          <w:sz w:val="36"/>
          <w:szCs w:val="40"/>
          <w:u w:val="single"/>
        </w:rPr>
        <w:t>Income Tax Due Date - Extensions</w:t>
      </w:r>
    </w:p>
    <w:p w:rsidR="009E621E" w:rsidRPr="004558F1" w:rsidRDefault="009E621E" w:rsidP="009E621E">
      <w:pPr>
        <w:rPr>
          <w:rFonts w:ascii="Times New Roman" w:hAnsi="Times New Roman" w:cs="Times New Roman"/>
          <w:color w:val="002060"/>
          <w:sz w:val="6"/>
          <w:szCs w:val="26"/>
          <w:shd w:val="clear" w:color="auto" w:fill="FFFFFF"/>
        </w:rPr>
      </w:pPr>
    </w:p>
    <w:tbl>
      <w:tblPr>
        <w:tblStyle w:val="GridTable2-Accent210"/>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3804"/>
        <w:gridCol w:w="2275"/>
        <w:gridCol w:w="1437"/>
        <w:gridCol w:w="1437"/>
      </w:tblGrid>
      <w:tr w:rsidR="009E621E" w:rsidRPr="0013454B" w:rsidTr="00777098">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98" w:type="dxa"/>
            <w:tcBorders>
              <w:top w:val="none" w:sz="0" w:space="0" w:color="auto"/>
              <w:bottom w:val="none" w:sz="0" w:space="0" w:color="auto"/>
              <w:right w:val="none" w:sz="0" w:space="0" w:color="auto"/>
            </w:tcBorders>
            <w:shd w:val="clear" w:color="auto" w:fill="FFC000"/>
          </w:tcPr>
          <w:p w:rsidR="009E621E" w:rsidRPr="0013454B" w:rsidRDefault="009E621E" w:rsidP="00777098">
            <w:pPr>
              <w:jc w:val="center"/>
              <w:rPr>
                <w:rFonts w:ascii="Times New Roman" w:hAnsi="Times New Roman" w:cs="Times New Roman"/>
                <w:b w:val="0"/>
                <w:sz w:val="24"/>
                <w:szCs w:val="24"/>
              </w:rPr>
            </w:pPr>
            <w:r w:rsidRPr="0013454B">
              <w:rPr>
                <w:rFonts w:ascii="Times New Roman" w:hAnsi="Times New Roman" w:cs="Times New Roman"/>
                <w:sz w:val="24"/>
                <w:szCs w:val="24"/>
              </w:rPr>
              <w:t>Sl.</w:t>
            </w:r>
          </w:p>
        </w:tc>
        <w:tc>
          <w:tcPr>
            <w:tcW w:w="3804" w:type="dxa"/>
            <w:tcBorders>
              <w:top w:val="none" w:sz="0" w:space="0" w:color="auto"/>
              <w:left w:val="none" w:sz="0" w:space="0" w:color="auto"/>
              <w:bottom w:val="none" w:sz="0" w:space="0" w:color="auto"/>
              <w:right w:val="none" w:sz="0" w:space="0" w:color="auto"/>
            </w:tcBorders>
            <w:shd w:val="clear" w:color="auto" w:fill="FFC000"/>
          </w:tcPr>
          <w:p w:rsidR="009E621E" w:rsidRPr="0013454B" w:rsidRDefault="009E621E" w:rsidP="007770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3454B">
              <w:rPr>
                <w:rFonts w:ascii="Times New Roman" w:hAnsi="Times New Roman" w:cs="Times New Roman"/>
                <w:sz w:val="24"/>
                <w:szCs w:val="24"/>
              </w:rPr>
              <w:t>Nature of Extension</w:t>
            </w:r>
          </w:p>
        </w:tc>
        <w:tc>
          <w:tcPr>
            <w:tcW w:w="2275" w:type="dxa"/>
            <w:tcBorders>
              <w:top w:val="none" w:sz="0" w:space="0" w:color="auto"/>
              <w:left w:val="none" w:sz="0" w:space="0" w:color="auto"/>
              <w:bottom w:val="none" w:sz="0" w:space="0" w:color="auto"/>
              <w:right w:val="none" w:sz="0" w:space="0" w:color="auto"/>
            </w:tcBorders>
            <w:shd w:val="clear" w:color="auto" w:fill="FFC000"/>
          </w:tcPr>
          <w:p w:rsidR="009E621E" w:rsidRPr="0013454B" w:rsidRDefault="009E621E" w:rsidP="007770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3454B">
              <w:rPr>
                <w:rFonts w:ascii="Times New Roman" w:hAnsi="Times New Roman" w:cs="Times New Roman"/>
                <w:sz w:val="24"/>
                <w:szCs w:val="24"/>
              </w:rPr>
              <w:t>Provisions / Forms of IT Act 1961</w:t>
            </w:r>
          </w:p>
        </w:tc>
        <w:tc>
          <w:tcPr>
            <w:tcW w:w="1437" w:type="dxa"/>
            <w:tcBorders>
              <w:top w:val="none" w:sz="0" w:space="0" w:color="auto"/>
              <w:left w:val="none" w:sz="0" w:space="0" w:color="auto"/>
              <w:bottom w:val="none" w:sz="0" w:space="0" w:color="auto"/>
              <w:right w:val="none" w:sz="0" w:space="0" w:color="auto"/>
            </w:tcBorders>
            <w:shd w:val="clear" w:color="auto" w:fill="FFC000"/>
          </w:tcPr>
          <w:p w:rsidR="009E621E" w:rsidRPr="0013454B" w:rsidRDefault="009E621E" w:rsidP="007770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sz w:val="24"/>
                <w:szCs w:val="24"/>
              </w:rPr>
              <w:t xml:space="preserve">Earlier </w:t>
            </w:r>
            <w:r w:rsidRPr="0013454B">
              <w:rPr>
                <w:rFonts w:ascii="Times New Roman" w:hAnsi="Times New Roman" w:cs="Times New Roman"/>
                <w:sz w:val="24"/>
                <w:szCs w:val="24"/>
              </w:rPr>
              <w:t xml:space="preserve"> Due Date</w:t>
            </w:r>
          </w:p>
        </w:tc>
        <w:tc>
          <w:tcPr>
            <w:tcW w:w="1437" w:type="dxa"/>
            <w:tcBorders>
              <w:top w:val="none" w:sz="0" w:space="0" w:color="auto"/>
              <w:left w:val="none" w:sz="0" w:space="0" w:color="auto"/>
              <w:bottom w:val="none" w:sz="0" w:space="0" w:color="auto"/>
            </w:tcBorders>
            <w:shd w:val="clear" w:color="auto" w:fill="FFC000"/>
          </w:tcPr>
          <w:p w:rsidR="009E621E" w:rsidRPr="0013454B" w:rsidRDefault="009E621E" w:rsidP="007770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3454B">
              <w:rPr>
                <w:rFonts w:ascii="Times New Roman" w:hAnsi="Times New Roman" w:cs="Times New Roman"/>
                <w:sz w:val="24"/>
                <w:szCs w:val="24"/>
              </w:rPr>
              <w:t>Extended Due Date</w:t>
            </w:r>
          </w:p>
        </w:tc>
      </w:tr>
      <w:tr w:rsidR="009E621E" w:rsidRPr="0013454B" w:rsidTr="00777098">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98" w:type="dxa"/>
          </w:tcPr>
          <w:p w:rsidR="009E621E" w:rsidRPr="0013454B" w:rsidRDefault="009E621E" w:rsidP="00777098">
            <w:pPr>
              <w:jc w:val="both"/>
              <w:rPr>
                <w:rFonts w:ascii="Times New Roman" w:hAnsi="Times New Roman" w:cs="Times New Roman"/>
                <w:sz w:val="24"/>
                <w:szCs w:val="24"/>
              </w:rPr>
            </w:pPr>
            <w:r w:rsidRPr="0013454B">
              <w:rPr>
                <w:rFonts w:ascii="Times New Roman" w:hAnsi="Times New Roman" w:cs="Times New Roman"/>
                <w:sz w:val="24"/>
                <w:szCs w:val="24"/>
              </w:rPr>
              <w:t>1</w:t>
            </w:r>
          </w:p>
        </w:tc>
        <w:tc>
          <w:tcPr>
            <w:tcW w:w="3804" w:type="dxa"/>
          </w:tcPr>
          <w:p w:rsidR="009E621E" w:rsidRPr="0013454B" w:rsidRDefault="009E621E" w:rsidP="007770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The application in Form No. 10A/ Form No.10AB, for registration/ provisional registration/ intimation/ approval/ provisional approval of Trusts/ Institutions/ Research Associations etc.,</w:t>
            </w:r>
          </w:p>
        </w:tc>
        <w:tc>
          <w:tcPr>
            <w:tcW w:w="2275" w:type="dxa"/>
          </w:tcPr>
          <w:p w:rsidR="009E621E" w:rsidRPr="0013454B" w:rsidRDefault="009E621E" w:rsidP="007770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Under Section 10 (23C), 12AB, 35 (1) (ii) /</w:t>
            </w:r>
            <w:r>
              <w:rPr>
                <w:rFonts w:ascii="Times New Roman" w:hAnsi="Times New Roman" w:cs="Times New Roman"/>
                <w:sz w:val="24"/>
                <w:szCs w:val="24"/>
              </w:rPr>
              <w:t xml:space="preserve"> </w:t>
            </w:r>
            <w:r w:rsidRPr="0013454B">
              <w:rPr>
                <w:rFonts w:ascii="Times New Roman" w:hAnsi="Times New Roman" w:cs="Times New Roman"/>
                <w:sz w:val="24"/>
                <w:szCs w:val="24"/>
              </w:rPr>
              <w:t>(</w:t>
            </w:r>
            <w:proofErr w:type="spellStart"/>
            <w:r w:rsidRPr="0013454B">
              <w:rPr>
                <w:rFonts w:ascii="Times New Roman" w:hAnsi="Times New Roman" w:cs="Times New Roman"/>
                <w:sz w:val="24"/>
                <w:szCs w:val="24"/>
              </w:rPr>
              <w:t>iia</w:t>
            </w:r>
            <w:proofErr w:type="spellEnd"/>
            <w:r w:rsidRPr="0013454B">
              <w:rPr>
                <w:rFonts w:ascii="Times New Roman" w:hAnsi="Times New Roman" w:cs="Times New Roman"/>
                <w:sz w:val="24"/>
                <w:szCs w:val="24"/>
              </w:rPr>
              <w:t>) / (iii) and 80G of the Act</w:t>
            </w:r>
          </w:p>
        </w:tc>
        <w:tc>
          <w:tcPr>
            <w:tcW w:w="1437" w:type="dxa"/>
          </w:tcPr>
          <w:p w:rsidR="009E621E" w:rsidRPr="0013454B" w:rsidRDefault="009E621E" w:rsidP="007770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9E621E" w:rsidRPr="0013454B" w:rsidRDefault="009E621E" w:rsidP="007770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9E621E" w:rsidRPr="0013454B" w:rsidRDefault="009E621E" w:rsidP="007770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30.06.2021</w:t>
            </w:r>
          </w:p>
        </w:tc>
        <w:tc>
          <w:tcPr>
            <w:tcW w:w="1437" w:type="dxa"/>
          </w:tcPr>
          <w:p w:rsidR="009E621E" w:rsidRPr="0013454B" w:rsidRDefault="009E621E" w:rsidP="007770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9E621E" w:rsidRPr="0013454B" w:rsidRDefault="009E621E" w:rsidP="007770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9E621E" w:rsidRPr="0013454B" w:rsidRDefault="009E621E" w:rsidP="007770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31.03.2022</w:t>
            </w:r>
          </w:p>
        </w:tc>
      </w:tr>
      <w:tr w:rsidR="009E621E" w:rsidRPr="0013454B" w:rsidTr="00777098">
        <w:trPr>
          <w:trHeight w:val="258"/>
        </w:trPr>
        <w:tc>
          <w:tcPr>
            <w:cnfStyle w:val="001000000000" w:firstRow="0" w:lastRow="0" w:firstColumn="1" w:lastColumn="0" w:oddVBand="0" w:evenVBand="0" w:oddHBand="0" w:evenHBand="0" w:firstRowFirstColumn="0" w:firstRowLastColumn="0" w:lastRowFirstColumn="0" w:lastRowLastColumn="0"/>
            <w:tcW w:w="598" w:type="dxa"/>
          </w:tcPr>
          <w:p w:rsidR="009E621E" w:rsidRDefault="009E621E" w:rsidP="00777098">
            <w:pPr>
              <w:jc w:val="both"/>
              <w:rPr>
                <w:rFonts w:ascii="Times New Roman" w:hAnsi="Times New Roman" w:cs="Times New Roman"/>
                <w:sz w:val="24"/>
                <w:szCs w:val="24"/>
              </w:rPr>
            </w:pPr>
          </w:p>
          <w:p w:rsidR="009E621E" w:rsidRPr="0013454B" w:rsidRDefault="00FA7725" w:rsidP="00777098">
            <w:pPr>
              <w:jc w:val="both"/>
              <w:rPr>
                <w:rFonts w:ascii="Times New Roman" w:hAnsi="Times New Roman" w:cs="Times New Roman"/>
                <w:sz w:val="24"/>
                <w:szCs w:val="24"/>
              </w:rPr>
            </w:pPr>
            <w:r>
              <w:rPr>
                <w:rFonts w:ascii="Times New Roman" w:hAnsi="Times New Roman" w:cs="Times New Roman"/>
                <w:sz w:val="24"/>
                <w:szCs w:val="24"/>
              </w:rPr>
              <w:t>2</w:t>
            </w:r>
          </w:p>
        </w:tc>
        <w:tc>
          <w:tcPr>
            <w:tcW w:w="3804" w:type="dxa"/>
          </w:tcPr>
          <w:p w:rsidR="009E621E" w:rsidRPr="005A63DD" w:rsidRDefault="009E621E" w:rsidP="007770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D7317">
              <w:rPr>
                <w:rFonts w:ascii="Times New Roman" w:hAnsi="Times New Roman" w:cs="Times New Roman"/>
                <w:sz w:val="24"/>
                <w:szCs w:val="24"/>
              </w:rPr>
              <w:t xml:space="preserve">Filing of belated/revised return of income for the assessment year </w:t>
            </w:r>
            <w:r w:rsidRPr="008D7317">
              <w:rPr>
                <w:rFonts w:ascii="Times New Roman" w:hAnsi="Times New Roman" w:cs="Times New Roman"/>
                <w:sz w:val="24"/>
                <w:szCs w:val="24"/>
              </w:rPr>
              <w:lastRenderedPageBreak/>
              <w:t xml:space="preserve">2021-22 for all </w:t>
            </w:r>
            <w:proofErr w:type="spellStart"/>
            <w:r w:rsidRPr="008D7317">
              <w:rPr>
                <w:rFonts w:ascii="Times New Roman" w:hAnsi="Times New Roman" w:cs="Times New Roman"/>
                <w:sz w:val="24"/>
                <w:szCs w:val="24"/>
              </w:rPr>
              <w:t>assessee</w:t>
            </w:r>
            <w:proofErr w:type="spellEnd"/>
            <w:r w:rsidRPr="008D7317">
              <w:rPr>
                <w:rFonts w:ascii="Times New Roman" w:hAnsi="Times New Roman" w:cs="Times New Roman"/>
                <w:sz w:val="24"/>
                <w:szCs w:val="24"/>
              </w:rPr>
              <w:t xml:space="preserve"> (provided assessment has not been completed before December 31, 2021).</w:t>
            </w:r>
          </w:p>
        </w:tc>
        <w:tc>
          <w:tcPr>
            <w:tcW w:w="2275" w:type="dxa"/>
          </w:tcPr>
          <w:p w:rsidR="009E621E" w:rsidRDefault="009E621E" w:rsidP="007770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B</w:t>
            </w:r>
            <w:r w:rsidRPr="008D7317">
              <w:rPr>
                <w:rFonts w:ascii="Times New Roman" w:hAnsi="Times New Roman" w:cs="Times New Roman"/>
                <w:sz w:val="24"/>
                <w:szCs w:val="24"/>
              </w:rPr>
              <w:t xml:space="preserve">elated/revised return of income for </w:t>
            </w:r>
            <w:r w:rsidRPr="008D7317">
              <w:rPr>
                <w:rFonts w:ascii="Times New Roman" w:hAnsi="Times New Roman" w:cs="Times New Roman"/>
                <w:sz w:val="24"/>
                <w:szCs w:val="24"/>
              </w:rPr>
              <w:lastRenderedPageBreak/>
              <w:t>the assessment year 2021-22</w:t>
            </w:r>
          </w:p>
        </w:tc>
        <w:tc>
          <w:tcPr>
            <w:tcW w:w="1437" w:type="dxa"/>
          </w:tcPr>
          <w:p w:rsidR="009E621E" w:rsidRDefault="009E621E" w:rsidP="007770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31.01.2022</w:t>
            </w:r>
          </w:p>
        </w:tc>
        <w:tc>
          <w:tcPr>
            <w:tcW w:w="1437" w:type="dxa"/>
          </w:tcPr>
          <w:p w:rsidR="009E621E" w:rsidRDefault="009E621E" w:rsidP="007770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31.03.2022</w:t>
            </w:r>
          </w:p>
        </w:tc>
      </w:tr>
    </w:tbl>
    <w:p w:rsidR="00B641DB" w:rsidRDefault="00B641DB" w:rsidP="009E621E">
      <w:pPr>
        <w:spacing w:after="150" w:line="240" w:lineRule="auto"/>
        <w:ind w:right="-46"/>
        <w:jc w:val="both"/>
        <w:rPr>
          <w:rFonts w:ascii="Times New Roman" w:eastAsia="Times New Roman" w:hAnsi="Times New Roman" w:cs="Times New Roman"/>
          <w:color w:val="002060"/>
          <w:sz w:val="14"/>
          <w:szCs w:val="24"/>
        </w:rPr>
      </w:pPr>
    </w:p>
    <w:p w:rsidR="007A4209" w:rsidRPr="00F07D65" w:rsidRDefault="007A4209" w:rsidP="007B14E5">
      <w:pPr>
        <w:pStyle w:val="ListParagraph"/>
        <w:numPr>
          <w:ilvl w:val="0"/>
          <w:numId w:val="4"/>
        </w:numPr>
        <w:spacing w:after="0" w:line="240" w:lineRule="auto"/>
        <w:ind w:left="450" w:right="-46"/>
        <w:jc w:val="both"/>
        <w:rPr>
          <w:rFonts w:ascii="Times New Roman" w:hAnsi="Times New Roman" w:cs="Times New Roman"/>
          <w:b/>
          <w:i/>
          <w:caps/>
          <w:color w:val="002060"/>
          <w:sz w:val="28"/>
          <w:szCs w:val="24"/>
          <w:u w:val="single"/>
        </w:rPr>
      </w:pPr>
      <w:r w:rsidRPr="00F07D65">
        <w:rPr>
          <w:rFonts w:ascii="Times New Roman" w:hAnsi="Times New Roman" w:cs="Times New Roman"/>
          <w:b/>
          <w:i/>
          <w:caps/>
          <w:color w:val="002060"/>
          <w:sz w:val="28"/>
          <w:szCs w:val="24"/>
          <w:u w:val="single"/>
        </w:rPr>
        <w:t>Important Notifications</w:t>
      </w:r>
      <w:r w:rsidR="00A36C8D" w:rsidRPr="00F07D65">
        <w:rPr>
          <w:rFonts w:ascii="Times New Roman" w:hAnsi="Times New Roman" w:cs="Times New Roman"/>
          <w:b/>
          <w:i/>
          <w:caps/>
          <w:color w:val="002060"/>
          <w:sz w:val="28"/>
          <w:szCs w:val="24"/>
          <w:u w:val="single"/>
        </w:rPr>
        <w:t xml:space="preserve"> – </w:t>
      </w:r>
      <w:r w:rsidR="00A36C8D" w:rsidRPr="00F07D65">
        <w:rPr>
          <w:rFonts w:ascii="Times New Roman" w:hAnsi="Times New Roman" w:cs="Times New Roman"/>
          <w:b/>
          <w:i/>
          <w:color w:val="002060"/>
          <w:sz w:val="28"/>
          <w:szCs w:val="24"/>
          <w:u w:val="single"/>
        </w:rPr>
        <w:t xml:space="preserve">For the month of </w:t>
      </w:r>
      <w:r w:rsidR="002521DF">
        <w:rPr>
          <w:rFonts w:ascii="Times New Roman" w:hAnsi="Times New Roman" w:cs="Times New Roman"/>
          <w:b/>
          <w:i/>
          <w:color w:val="002060"/>
          <w:sz w:val="28"/>
          <w:szCs w:val="24"/>
          <w:u w:val="single"/>
        </w:rPr>
        <w:t>February</w:t>
      </w:r>
      <w:r w:rsidR="00A36C8D" w:rsidRPr="00F07D65">
        <w:rPr>
          <w:rFonts w:ascii="Times New Roman" w:hAnsi="Times New Roman" w:cs="Times New Roman"/>
          <w:b/>
          <w:i/>
          <w:color w:val="002060"/>
          <w:sz w:val="28"/>
          <w:szCs w:val="24"/>
          <w:u w:val="single"/>
        </w:rPr>
        <w:t xml:space="preserve"> - 2</w:t>
      </w:r>
      <w:r w:rsidR="00A36C8D" w:rsidRPr="00F07D65">
        <w:rPr>
          <w:rFonts w:ascii="Times New Roman" w:hAnsi="Times New Roman" w:cs="Times New Roman"/>
          <w:b/>
          <w:i/>
          <w:caps/>
          <w:color w:val="002060"/>
          <w:sz w:val="28"/>
          <w:szCs w:val="24"/>
          <w:u w:val="single"/>
        </w:rPr>
        <w:t>02</w:t>
      </w:r>
      <w:r w:rsidR="00CC7D07">
        <w:rPr>
          <w:rFonts w:ascii="Times New Roman" w:hAnsi="Times New Roman" w:cs="Times New Roman"/>
          <w:b/>
          <w:i/>
          <w:caps/>
          <w:color w:val="002060"/>
          <w:sz w:val="28"/>
          <w:szCs w:val="24"/>
          <w:u w:val="single"/>
        </w:rPr>
        <w:t>2</w:t>
      </w:r>
      <w:r w:rsidRPr="00F07D65">
        <w:rPr>
          <w:rFonts w:ascii="Times New Roman" w:hAnsi="Times New Roman" w:cs="Times New Roman"/>
          <w:b/>
          <w:i/>
          <w:caps/>
          <w:color w:val="002060"/>
          <w:sz w:val="28"/>
          <w:szCs w:val="24"/>
          <w:u w:val="single"/>
        </w:rPr>
        <w:t>:</w:t>
      </w:r>
    </w:p>
    <w:p w:rsidR="007A4209" w:rsidRPr="00F07D65" w:rsidRDefault="007A4209" w:rsidP="00C00FBE">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
        <w:tblW w:w="9468" w:type="dxa"/>
        <w:tblLayout w:type="fixed"/>
        <w:tblLook w:val="04A0" w:firstRow="1" w:lastRow="0" w:firstColumn="1" w:lastColumn="0" w:noHBand="0" w:noVBand="1"/>
      </w:tblPr>
      <w:tblGrid>
        <w:gridCol w:w="715"/>
        <w:gridCol w:w="4780"/>
        <w:gridCol w:w="2410"/>
        <w:gridCol w:w="1563"/>
      </w:tblGrid>
      <w:tr w:rsidR="00B125E8" w:rsidRPr="00F07D65" w:rsidTr="00765A95">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715" w:type="dxa"/>
            <w:shd w:val="clear" w:color="auto" w:fill="002060"/>
          </w:tcPr>
          <w:p w:rsidR="00B125E8" w:rsidRPr="00F07D65" w:rsidRDefault="00B125E8" w:rsidP="00152C8B">
            <w:pPr>
              <w:ind w:right="-46"/>
              <w:jc w:val="center"/>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 xml:space="preserve">Sl. </w:t>
            </w:r>
          </w:p>
        </w:tc>
        <w:tc>
          <w:tcPr>
            <w:tcW w:w="4780" w:type="dxa"/>
            <w:shd w:val="clear" w:color="auto" w:fill="002060"/>
          </w:tcPr>
          <w:p w:rsidR="00B125E8" w:rsidRPr="00F07D65" w:rsidRDefault="00B125E8"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Particulars of the Notification(s)</w:t>
            </w:r>
          </w:p>
        </w:tc>
        <w:tc>
          <w:tcPr>
            <w:tcW w:w="2410" w:type="dxa"/>
            <w:shd w:val="clear" w:color="auto" w:fill="002060"/>
          </w:tcPr>
          <w:p w:rsidR="00B125E8" w:rsidRPr="00F07D65" w:rsidRDefault="00B125E8"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File No. / Circular No.</w:t>
            </w:r>
          </w:p>
        </w:tc>
        <w:tc>
          <w:tcPr>
            <w:tcW w:w="1563" w:type="dxa"/>
            <w:shd w:val="clear" w:color="auto" w:fill="002060"/>
          </w:tcPr>
          <w:p w:rsidR="00B125E8" w:rsidRPr="00F07D65" w:rsidRDefault="00B125E8" w:rsidP="00152C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Link(s)</w:t>
            </w:r>
          </w:p>
        </w:tc>
      </w:tr>
      <w:tr w:rsidR="007C302A" w:rsidRPr="00F07D65" w:rsidTr="00765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7C302A" w:rsidRPr="00F07D65" w:rsidRDefault="007C302A" w:rsidP="007C302A">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1.</w:t>
            </w:r>
          </w:p>
        </w:tc>
        <w:tc>
          <w:tcPr>
            <w:tcW w:w="4780" w:type="dxa"/>
          </w:tcPr>
          <w:p w:rsidR="007C302A" w:rsidRPr="00B82CD7" w:rsidRDefault="007C302A" w:rsidP="007C302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A434A">
              <w:rPr>
                <w:rFonts w:ascii="Times New Roman" w:hAnsi="Times New Roman" w:cs="Times New Roman"/>
                <w:color w:val="002060"/>
                <w:sz w:val="24"/>
                <w:szCs w:val="24"/>
              </w:rPr>
              <w:t>Clarification regarding the Most-</w:t>
            </w:r>
            <w:proofErr w:type="spellStart"/>
            <w:r w:rsidRPr="004A434A">
              <w:rPr>
                <w:rFonts w:ascii="Times New Roman" w:hAnsi="Times New Roman" w:cs="Times New Roman"/>
                <w:color w:val="002060"/>
                <w:sz w:val="24"/>
                <w:szCs w:val="24"/>
              </w:rPr>
              <w:t>Favoured</w:t>
            </w:r>
            <w:proofErr w:type="spellEnd"/>
            <w:r w:rsidRPr="004A434A">
              <w:rPr>
                <w:rFonts w:ascii="Times New Roman" w:hAnsi="Times New Roman" w:cs="Times New Roman"/>
                <w:color w:val="002060"/>
                <w:sz w:val="24"/>
                <w:szCs w:val="24"/>
              </w:rPr>
              <w:t>-Nation (MFN) clause in the Protocol to</w:t>
            </w:r>
            <w:r>
              <w:rPr>
                <w:rFonts w:ascii="Times New Roman" w:hAnsi="Times New Roman" w:cs="Times New Roman"/>
                <w:color w:val="002060"/>
                <w:sz w:val="24"/>
                <w:szCs w:val="24"/>
              </w:rPr>
              <w:t xml:space="preserve"> </w:t>
            </w:r>
            <w:r w:rsidRPr="004A434A">
              <w:rPr>
                <w:rFonts w:ascii="Times New Roman" w:hAnsi="Times New Roman" w:cs="Times New Roman"/>
                <w:color w:val="002060"/>
                <w:sz w:val="24"/>
                <w:szCs w:val="24"/>
              </w:rPr>
              <w:t>India's DTAAs with certain countries- Reg.</w:t>
            </w:r>
          </w:p>
        </w:tc>
        <w:tc>
          <w:tcPr>
            <w:tcW w:w="2410" w:type="dxa"/>
          </w:tcPr>
          <w:p w:rsidR="007C302A" w:rsidRPr="00487BC0" w:rsidRDefault="007C302A" w:rsidP="007C302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1021EB">
              <w:rPr>
                <w:rFonts w:ascii="Times New Roman" w:eastAsia="Calibri" w:hAnsi="Times New Roman" w:cs="Times New Roman"/>
                <w:b/>
                <w:bCs/>
                <w:color w:val="002060"/>
                <w:sz w:val="24"/>
                <w:szCs w:val="24"/>
                <w:lang w:bidi="en-US"/>
              </w:rPr>
              <w:t>Circular No. 0</w:t>
            </w:r>
            <w:r>
              <w:rPr>
                <w:rFonts w:ascii="Times New Roman" w:eastAsia="Calibri" w:hAnsi="Times New Roman" w:cs="Times New Roman"/>
                <w:b/>
                <w:bCs/>
                <w:color w:val="002060"/>
                <w:sz w:val="24"/>
                <w:szCs w:val="24"/>
                <w:lang w:bidi="en-US"/>
              </w:rPr>
              <w:t>3</w:t>
            </w:r>
            <w:r w:rsidRPr="001021EB">
              <w:rPr>
                <w:rFonts w:ascii="Times New Roman" w:eastAsia="Calibri" w:hAnsi="Times New Roman" w:cs="Times New Roman"/>
                <w:b/>
                <w:bCs/>
                <w:color w:val="002060"/>
                <w:sz w:val="24"/>
                <w:szCs w:val="24"/>
                <w:lang w:bidi="en-US"/>
              </w:rPr>
              <w:t>/202</w:t>
            </w:r>
            <w:r>
              <w:rPr>
                <w:rFonts w:ascii="Times New Roman" w:eastAsia="Calibri" w:hAnsi="Times New Roman" w:cs="Times New Roman"/>
                <w:b/>
                <w:bCs/>
                <w:color w:val="002060"/>
                <w:sz w:val="24"/>
                <w:szCs w:val="24"/>
                <w:lang w:bidi="en-US"/>
              </w:rPr>
              <w:t>2</w:t>
            </w:r>
          </w:p>
        </w:tc>
        <w:tc>
          <w:tcPr>
            <w:tcW w:w="1563" w:type="dxa"/>
          </w:tcPr>
          <w:p w:rsidR="007C302A" w:rsidRPr="00545676" w:rsidRDefault="00FF7E70" w:rsidP="007C302A">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rPr>
            </w:pPr>
            <w:hyperlink r:id="rId8" w:history="1">
              <w:r w:rsidR="007C302A" w:rsidRPr="00545676">
                <w:rPr>
                  <w:rStyle w:val="Hyperlink"/>
                  <w:rFonts w:ascii="Times New Roman" w:hAnsi="Times New Roman" w:cs="Times New Roman"/>
                  <w:sz w:val="24"/>
                  <w:szCs w:val="24"/>
                </w:rPr>
                <w:t>Click Here</w:t>
              </w:r>
            </w:hyperlink>
          </w:p>
        </w:tc>
      </w:tr>
      <w:tr w:rsidR="007C302A" w:rsidRPr="00F07D65" w:rsidTr="00765A95">
        <w:tc>
          <w:tcPr>
            <w:cnfStyle w:val="001000000000" w:firstRow="0" w:lastRow="0" w:firstColumn="1" w:lastColumn="0" w:oddVBand="0" w:evenVBand="0" w:oddHBand="0" w:evenHBand="0" w:firstRowFirstColumn="0" w:firstRowLastColumn="0" w:lastRowFirstColumn="0" w:lastRowLastColumn="0"/>
            <w:tcW w:w="715" w:type="dxa"/>
            <w:vAlign w:val="center"/>
          </w:tcPr>
          <w:p w:rsidR="007C302A" w:rsidRPr="00F07D65" w:rsidRDefault="007C302A" w:rsidP="007C302A">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2.</w:t>
            </w:r>
          </w:p>
        </w:tc>
        <w:tc>
          <w:tcPr>
            <w:tcW w:w="4780" w:type="dxa"/>
          </w:tcPr>
          <w:p w:rsidR="007C302A" w:rsidRPr="00B82CD7" w:rsidRDefault="007C302A" w:rsidP="007C302A">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47F1E">
              <w:rPr>
                <w:rFonts w:ascii="Times New Roman" w:hAnsi="Times New Roman" w:cs="Times New Roman"/>
                <w:color w:val="002060"/>
                <w:sz w:val="24"/>
                <w:szCs w:val="24"/>
              </w:rPr>
              <w:t>Amendment</w:t>
            </w:r>
            <w:r>
              <w:rPr>
                <w:rFonts w:ascii="Times New Roman" w:hAnsi="Times New Roman" w:cs="Times New Roman"/>
                <w:color w:val="002060"/>
                <w:sz w:val="24"/>
                <w:szCs w:val="24"/>
              </w:rPr>
              <w:t xml:space="preserve"> </w:t>
            </w:r>
            <w:r w:rsidRPr="00847F1E">
              <w:rPr>
                <w:rFonts w:ascii="Times New Roman" w:hAnsi="Times New Roman" w:cs="Times New Roman"/>
                <w:color w:val="002060"/>
                <w:sz w:val="24"/>
                <w:szCs w:val="24"/>
              </w:rPr>
              <w:t>in the notification of the Government of India, Ministry of Finance (Department of</w:t>
            </w:r>
            <w:r>
              <w:rPr>
                <w:rFonts w:ascii="Times New Roman" w:hAnsi="Times New Roman" w:cs="Times New Roman"/>
                <w:color w:val="002060"/>
                <w:sz w:val="24"/>
                <w:szCs w:val="24"/>
              </w:rPr>
              <w:t xml:space="preserve"> </w:t>
            </w:r>
            <w:r w:rsidRPr="00847F1E">
              <w:rPr>
                <w:rFonts w:ascii="Times New Roman" w:hAnsi="Times New Roman" w:cs="Times New Roman"/>
                <w:color w:val="002060"/>
                <w:sz w:val="24"/>
                <w:szCs w:val="24"/>
              </w:rPr>
              <w:t>Revenue), Number 89 of 2020</w:t>
            </w:r>
          </w:p>
        </w:tc>
        <w:tc>
          <w:tcPr>
            <w:tcW w:w="2410" w:type="dxa"/>
          </w:tcPr>
          <w:p w:rsidR="007C302A" w:rsidRPr="00487BC0" w:rsidRDefault="007C302A" w:rsidP="007C302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eastAsia="Calibri" w:hAnsi="Times New Roman" w:cs="Times New Roman"/>
                <w:b/>
                <w:bCs/>
                <w:color w:val="002060"/>
                <w:sz w:val="24"/>
                <w:szCs w:val="24"/>
                <w:lang w:bidi="en-US"/>
              </w:rPr>
              <w:t xml:space="preserve">Notification </w:t>
            </w:r>
            <w:r w:rsidRPr="001021EB">
              <w:rPr>
                <w:rFonts w:ascii="Times New Roman" w:eastAsia="Calibri" w:hAnsi="Times New Roman" w:cs="Times New Roman"/>
                <w:b/>
                <w:bCs/>
                <w:color w:val="002060"/>
                <w:sz w:val="24"/>
                <w:szCs w:val="24"/>
                <w:lang w:bidi="en-US"/>
              </w:rPr>
              <w:t xml:space="preserve">No. </w:t>
            </w:r>
            <w:r>
              <w:rPr>
                <w:rFonts w:ascii="Times New Roman" w:eastAsia="Calibri" w:hAnsi="Times New Roman" w:cs="Times New Roman"/>
                <w:b/>
                <w:bCs/>
                <w:color w:val="002060"/>
                <w:sz w:val="24"/>
                <w:szCs w:val="24"/>
                <w:lang w:bidi="en-US"/>
              </w:rPr>
              <w:t>11</w:t>
            </w:r>
            <w:r w:rsidRPr="001021EB">
              <w:rPr>
                <w:rFonts w:ascii="Times New Roman" w:eastAsia="Calibri" w:hAnsi="Times New Roman" w:cs="Times New Roman"/>
                <w:b/>
                <w:bCs/>
                <w:color w:val="002060"/>
                <w:sz w:val="24"/>
                <w:szCs w:val="24"/>
                <w:lang w:bidi="en-US"/>
              </w:rPr>
              <w:t>/202</w:t>
            </w:r>
            <w:r>
              <w:rPr>
                <w:rFonts w:ascii="Times New Roman" w:eastAsia="Calibri" w:hAnsi="Times New Roman" w:cs="Times New Roman"/>
                <w:b/>
                <w:bCs/>
                <w:color w:val="002060"/>
                <w:sz w:val="24"/>
                <w:szCs w:val="24"/>
                <w:lang w:bidi="en-US"/>
              </w:rPr>
              <w:t>2</w:t>
            </w:r>
          </w:p>
        </w:tc>
        <w:tc>
          <w:tcPr>
            <w:tcW w:w="1563" w:type="dxa"/>
          </w:tcPr>
          <w:p w:rsidR="007C302A" w:rsidRPr="00545676" w:rsidRDefault="007C302A" w:rsidP="007C302A">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rsidR="007C302A" w:rsidRPr="00545676" w:rsidRDefault="00FF7E70" w:rsidP="007C302A">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rPr>
            </w:pPr>
            <w:hyperlink r:id="rId9" w:history="1">
              <w:r w:rsidR="007C302A" w:rsidRPr="00545676">
                <w:rPr>
                  <w:rStyle w:val="Hyperlink"/>
                  <w:rFonts w:ascii="Times New Roman" w:hAnsi="Times New Roman" w:cs="Times New Roman"/>
                  <w:sz w:val="24"/>
                  <w:szCs w:val="24"/>
                </w:rPr>
                <w:t>Click Here</w:t>
              </w:r>
            </w:hyperlink>
          </w:p>
        </w:tc>
      </w:tr>
      <w:tr w:rsidR="007C302A" w:rsidRPr="00F07D65" w:rsidTr="00765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7C302A" w:rsidRPr="00F07D65" w:rsidRDefault="007C302A" w:rsidP="007C302A">
            <w:pPr>
              <w:ind w:right="-46"/>
              <w:jc w:val="center"/>
              <w:rPr>
                <w:rFonts w:ascii="Times New Roman" w:hAnsi="Times New Roman" w:cs="Times New Roman"/>
                <w:b w:val="0"/>
                <w:bCs w:val="0"/>
                <w:color w:val="002060"/>
                <w:sz w:val="6"/>
                <w:szCs w:val="26"/>
              </w:rPr>
            </w:pPr>
          </w:p>
          <w:p w:rsidR="007C302A" w:rsidRPr="00F07D65" w:rsidRDefault="007C302A" w:rsidP="007C302A">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3.</w:t>
            </w:r>
          </w:p>
        </w:tc>
        <w:tc>
          <w:tcPr>
            <w:tcW w:w="4780" w:type="dxa"/>
          </w:tcPr>
          <w:p w:rsidR="007C302A" w:rsidRPr="00B82CD7" w:rsidRDefault="007C302A" w:rsidP="007C302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bidi="en-US"/>
              </w:rPr>
            </w:pPr>
            <w:r w:rsidRPr="007B4919">
              <w:rPr>
                <w:rFonts w:ascii="Times New Roman" w:eastAsia="Calibri" w:hAnsi="Times New Roman" w:cs="Times New Roman"/>
                <w:bCs/>
                <w:color w:val="002060"/>
                <w:sz w:val="24"/>
                <w:szCs w:val="24"/>
                <w:lang w:bidi="en-US"/>
              </w:rPr>
              <w:t>Setting up of office for operationali</w:t>
            </w:r>
            <w:r>
              <w:rPr>
                <w:rFonts w:ascii="Times New Roman" w:eastAsia="Calibri" w:hAnsi="Times New Roman" w:cs="Times New Roman"/>
                <w:bCs/>
                <w:color w:val="002060"/>
                <w:sz w:val="24"/>
                <w:szCs w:val="24"/>
                <w:lang w:bidi="en-US"/>
              </w:rPr>
              <w:t>z</w:t>
            </w:r>
            <w:r w:rsidRPr="007B4919">
              <w:rPr>
                <w:rFonts w:ascii="Times New Roman" w:eastAsia="Calibri" w:hAnsi="Times New Roman" w:cs="Times New Roman"/>
                <w:bCs/>
                <w:color w:val="002060"/>
                <w:sz w:val="24"/>
                <w:szCs w:val="24"/>
                <w:lang w:bidi="en-US"/>
              </w:rPr>
              <w:t>ing Inter</w:t>
            </w:r>
            <w:r>
              <w:rPr>
                <w:rFonts w:ascii="Times New Roman" w:eastAsia="Calibri" w:hAnsi="Times New Roman" w:cs="Times New Roman"/>
                <w:bCs/>
                <w:color w:val="002060"/>
                <w:sz w:val="24"/>
                <w:szCs w:val="24"/>
                <w:lang w:bidi="en-US"/>
              </w:rPr>
              <w:t>im Boards for Settlement- reg.</w:t>
            </w:r>
          </w:p>
        </w:tc>
        <w:tc>
          <w:tcPr>
            <w:tcW w:w="2410" w:type="dxa"/>
          </w:tcPr>
          <w:p w:rsidR="007C302A" w:rsidRPr="00B82CD7" w:rsidRDefault="007C302A" w:rsidP="007C302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002060"/>
                <w:sz w:val="24"/>
                <w:szCs w:val="24"/>
                <w:lang w:bidi="en-US"/>
              </w:rPr>
            </w:pPr>
            <w:r w:rsidRPr="007B4919">
              <w:rPr>
                <w:rFonts w:ascii="Times New Roman" w:eastAsia="Calibri" w:hAnsi="Times New Roman" w:cs="Times New Roman"/>
                <w:b/>
                <w:bCs/>
                <w:color w:val="002060"/>
                <w:sz w:val="24"/>
                <w:szCs w:val="24"/>
                <w:lang w:bidi="en-US"/>
              </w:rPr>
              <w:t xml:space="preserve">F No. </w:t>
            </w:r>
            <w:r>
              <w:rPr>
                <w:rFonts w:ascii="Times New Roman" w:eastAsia="Calibri" w:hAnsi="Times New Roman" w:cs="Times New Roman"/>
                <w:b/>
                <w:bCs/>
                <w:color w:val="002060"/>
                <w:sz w:val="24"/>
                <w:szCs w:val="24"/>
                <w:lang w:bidi="en-US"/>
              </w:rPr>
              <w:t>1</w:t>
            </w:r>
            <w:r w:rsidRPr="007B4919">
              <w:rPr>
                <w:rFonts w:ascii="Times New Roman" w:eastAsia="Calibri" w:hAnsi="Times New Roman" w:cs="Times New Roman"/>
                <w:b/>
                <w:bCs/>
                <w:color w:val="002060"/>
                <w:sz w:val="24"/>
                <w:szCs w:val="24"/>
                <w:lang w:bidi="en-US"/>
              </w:rPr>
              <w:t>89/0</w:t>
            </w:r>
            <w:r>
              <w:rPr>
                <w:rFonts w:ascii="Times New Roman" w:eastAsia="Calibri" w:hAnsi="Times New Roman" w:cs="Times New Roman"/>
                <w:b/>
                <w:bCs/>
                <w:color w:val="002060"/>
                <w:sz w:val="24"/>
                <w:szCs w:val="24"/>
                <w:lang w:bidi="en-US"/>
              </w:rPr>
              <w:t>1/ 2021</w:t>
            </w:r>
            <w:r w:rsidRPr="007B4919">
              <w:rPr>
                <w:rFonts w:ascii="Times New Roman" w:eastAsia="Calibri" w:hAnsi="Times New Roman" w:cs="Times New Roman"/>
                <w:b/>
                <w:bCs/>
                <w:color w:val="002060"/>
                <w:sz w:val="24"/>
                <w:szCs w:val="24"/>
                <w:lang w:bidi="en-US"/>
              </w:rPr>
              <w:t xml:space="preserve"> </w:t>
            </w:r>
            <w:r>
              <w:rPr>
                <w:rFonts w:ascii="Times New Roman" w:eastAsia="Calibri" w:hAnsi="Times New Roman" w:cs="Times New Roman"/>
                <w:b/>
                <w:bCs/>
                <w:color w:val="002060"/>
                <w:sz w:val="24"/>
                <w:szCs w:val="24"/>
                <w:lang w:bidi="en-US"/>
              </w:rPr>
              <w:t>– ITA-I</w:t>
            </w:r>
          </w:p>
        </w:tc>
        <w:tc>
          <w:tcPr>
            <w:tcW w:w="1563" w:type="dxa"/>
          </w:tcPr>
          <w:p w:rsidR="007C302A" w:rsidRPr="00545676" w:rsidRDefault="00FF7E70" w:rsidP="007C302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14"/>
                <w:szCs w:val="24"/>
              </w:rPr>
            </w:pPr>
            <w:hyperlink r:id="rId10" w:history="1">
              <w:r w:rsidR="007C302A" w:rsidRPr="00545676">
                <w:rPr>
                  <w:rStyle w:val="Hyperlink"/>
                  <w:rFonts w:ascii="Times New Roman" w:hAnsi="Times New Roman" w:cs="Times New Roman"/>
                  <w:b/>
                  <w:sz w:val="24"/>
                  <w:szCs w:val="24"/>
                </w:rPr>
                <w:t>Click Here</w:t>
              </w:r>
            </w:hyperlink>
          </w:p>
        </w:tc>
      </w:tr>
      <w:tr w:rsidR="007C302A" w:rsidRPr="00F07D65" w:rsidTr="00765A95">
        <w:tc>
          <w:tcPr>
            <w:cnfStyle w:val="001000000000" w:firstRow="0" w:lastRow="0" w:firstColumn="1" w:lastColumn="0" w:oddVBand="0" w:evenVBand="0" w:oddHBand="0" w:evenHBand="0" w:firstRowFirstColumn="0" w:firstRowLastColumn="0" w:lastRowFirstColumn="0" w:lastRowLastColumn="0"/>
            <w:tcW w:w="715" w:type="dxa"/>
            <w:vAlign w:val="center"/>
          </w:tcPr>
          <w:p w:rsidR="007C302A" w:rsidRPr="00F07D65" w:rsidRDefault="007C302A" w:rsidP="007C302A">
            <w:pPr>
              <w:ind w:right="-46"/>
              <w:jc w:val="center"/>
              <w:rPr>
                <w:rFonts w:ascii="Times New Roman" w:hAnsi="Times New Roman" w:cs="Times New Roman"/>
                <w:color w:val="002060"/>
                <w:sz w:val="4"/>
                <w:szCs w:val="26"/>
              </w:rPr>
            </w:pPr>
          </w:p>
          <w:p w:rsidR="007C302A" w:rsidRPr="00F07D65" w:rsidRDefault="007C302A" w:rsidP="007C302A">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4.</w:t>
            </w:r>
          </w:p>
        </w:tc>
        <w:tc>
          <w:tcPr>
            <w:tcW w:w="4780" w:type="dxa"/>
          </w:tcPr>
          <w:p w:rsidR="007C302A" w:rsidRPr="00B82CD7" w:rsidRDefault="007C302A" w:rsidP="007C302A">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bidi="en-US"/>
              </w:rPr>
            </w:pPr>
            <w:r w:rsidRPr="007B4919">
              <w:rPr>
                <w:rFonts w:ascii="Times New Roman" w:eastAsia="Calibri" w:hAnsi="Times New Roman" w:cs="Times New Roman"/>
                <w:bCs/>
                <w:color w:val="002060"/>
                <w:sz w:val="24"/>
                <w:szCs w:val="24"/>
                <w:lang w:bidi="en-US"/>
              </w:rPr>
              <w:t xml:space="preserve">- Order under section 119 of the Income-tax Act. 1961 for </w:t>
            </w:r>
            <w:r>
              <w:rPr>
                <w:rFonts w:ascii="Times New Roman" w:eastAsia="Calibri" w:hAnsi="Times New Roman" w:cs="Times New Roman"/>
                <w:bCs/>
                <w:color w:val="002060"/>
                <w:sz w:val="24"/>
                <w:szCs w:val="24"/>
                <w:lang w:bidi="en-US"/>
              </w:rPr>
              <w:t>exercise a</w:t>
            </w:r>
            <w:r w:rsidRPr="007B4919">
              <w:rPr>
                <w:rFonts w:ascii="Times New Roman" w:eastAsia="Calibri" w:hAnsi="Times New Roman" w:cs="Times New Roman"/>
                <w:bCs/>
                <w:color w:val="002060"/>
                <w:sz w:val="24"/>
                <w:szCs w:val="24"/>
                <w:lang w:bidi="en-US"/>
              </w:rPr>
              <w:t>ll Dower of</w:t>
            </w:r>
            <w:r>
              <w:rPr>
                <w:rFonts w:ascii="Times New Roman" w:eastAsia="Calibri" w:hAnsi="Times New Roman" w:cs="Times New Roman"/>
                <w:bCs/>
                <w:color w:val="002060"/>
                <w:sz w:val="24"/>
                <w:szCs w:val="24"/>
                <w:lang w:bidi="en-US"/>
              </w:rPr>
              <w:t xml:space="preserve"> </w:t>
            </w:r>
            <w:r w:rsidRPr="007B4919">
              <w:rPr>
                <w:rFonts w:ascii="Times New Roman" w:eastAsia="Calibri" w:hAnsi="Times New Roman" w:cs="Times New Roman"/>
                <w:bCs/>
                <w:color w:val="002060"/>
                <w:sz w:val="24"/>
                <w:szCs w:val="24"/>
                <w:lang w:bidi="en-US"/>
              </w:rPr>
              <w:t>survey u/s 133A of the Income-tax Act. 1961 and in pursuance of The Taxation and</w:t>
            </w:r>
            <w:r>
              <w:rPr>
                <w:rFonts w:ascii="Times New Roman" w:eastAsia="Calibri" w:hAnsi="Times New Roman" w:cs="Times New Roman"/>
                <w:bCs/>
                <w:color w:val="002060"/>
                <w:sz w:val="24"/>
                <w:szCs w:val="24"/>
                <w:lang w:bidi="en-US"/>
              </w:rPr>
              <w:t xml:space="preserve"> </w:t>
            </w:r>
            <w:r w:rsidRPr="007B4919">
              <w:rPr>
                <w:rFonts w:ascii="Times New Roman" w:eastAsia="Calibri" w:hAnsi="Times New Roman" w:cs="Times New Roman"/>
                <w:bCs/>
                <w:color w:val="002060"/>
                <w:sz w:val="24"/>
                <w:szCs w:val="24"/>
                <w:lang w:bidi="en-US"/>
              </w:rPr>
              <w:t>Other Laws (Relaxation and</w:t>
            </w:r>
            <w:r>
              <w:rPr>
                <w:rFonts w:ascii="Times New Roman" w:eastAsia="Calibri" w:hAnsi="Times New Roman" w:cs="Times New Roman"/>
                <w:bCs/>
                <w:color w:val="002060"/>
                <w:sz w:val="24"/>
                <w:szCs w:val="24"/>
                <w:lang w:bidi="en-US"/>
              </w:rPr>
              <w:t xml:space="preserve"> Amendment of Certain Provisional</w:t>
            </w:r>
            <w:r w:rsidRPr="007B4919">
              <w:rPr>
                <w:rFonts w:ascii="Times New Roman" w:eastAsia="Calibri" w:hAnsi="Times New Roman" w:cs="Times New Roman"/>
                <w:bCs/>
                <w:color w:val="002060"/>
                <w:sz w:val="24"/>
                <w:szCs w:val="24"/>
                <w:lang w:bidi="en-US"/>
              </w:rPr>
              <w:t xml:space="preserve"> Act. 2020 </w:t>
            </w:r>
            <w:r>
              <w:rPr>
                <w:rFonts w:ascii="Times New Roman" w:eastAsia="Calibri" w:hAnsi="Times New Roman" w:cs="Times New Roman"/>
                <w:bCs/>
                <w:color w:val="002060"/>
                <w:sz w:val="24"/>
                <w:szCs w:val="24"/>
                <w:lang w:bidi="en-US"/>
              </w:rPr>
              <w:t>–</w:t>
            </w:r>
            <w:r w:rsidRPr="007B4919">
              <w:rPr>
                <w:rFonts w:ascii="Times New Roman" w:eastAsia="Calibri" w:hAnsi="Times New Roman" w:cs="Times New Roman"/>
                <w:bCs/>
                <w:color w:val="002060"/>
                <w:sz w:val="24"/>
                <w:szCs w:val="24"/>
                <w:lang w:bidi="en-US"/>
              </w:rPr>
              <w:t xml:space="preserve"> regarding</w:t>
            </w:r>
          </w:p>
        </w:tc>
        <w:tc>
          <w:tcPr>
            <w:tcW w:w="2410" w:type="dxa"/>
          </w:tcPr>
          <w:p w:rsidR="007C302A" w:rsidRDefault="007C302A" w:rsidP="007C302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002060"/>
                <w:sz w:val="24"/>
                <w:szCs w:val="24"/>
                <w:lang w:bidi="en-US"/>
              </w:rPr>
            </w:pPr>
          </w:p>
          <w:p w:rsidR="007C302A" w:rsidRDefault="007C302A" w:rsidP="007C302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002060"/>
                <w:sz w:val="24"/>
                <w:szCs w:val="24"/>
                <w:lang w:bidi="en-US"/>
              </w:rPr>
            </w:pPr>
          </w:p>
          <w:p w:rsidR="007C302A" w:rsidRPr="00492DE2" w:rsidRDefault="007C302A" w:rsidP="007C302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002060"/>
                <w:sz w:val="24"/>
                <w:szCs w:val="24"/>
                <w:lang w:bidi="en-US"/>
              </w:rPr>
            </w:pPr>
            <w:r w:rsidRPr="007B4919">
              <w:rPr>
                <w:rFonts w:ascii="Times New Roman" w:eastAsia="Calibri" w:hAnsi="Times New Roman" w:cs="Times New Roman"/>
                <w:b/>
                <w:bCs/>
                <w:color w:val="002060"/>
                <w:sz w:val="24"/>
                <w:szCs w:val="24"/>
                <w:lang w:bidi="en-US"/>
              </w:rPr>
              <w:t xml:space="preserve">F No. </w:t>
            </w:r>
            <w:r>
              <w:rPr>
                <w:rFonts w:ascii="Times New Roman" w:eastAsia="Calibri" w:hAnsi="Times New Roman" w:cs="Times New Roman"/>
                <w:b/>
                <w:bCs/>
                <w:color w:val="002060"/>
                <w:sz w:val="24"/>
                <w:szCs w:val="24"/>
                <w:lang w:bidi="en-US"/>
              </w:rPr>
              <w:t>1</w:t>
            </w:r>
            <w:r w:rsidRPr="007B4919">
              <w:rPr>
                <w:rFonts w:ascii="Times New Roman" w:eastAsia="Calibri" w:hAnsi="Times New Roman" w:cs="Times New Roman"/>
                <w:b/>
                <w:bCs/>
                <w:color w:val="002060"/>
                <w:sz w:val="24"/>
                <w:szCs w:val="24"/>
                <w:lang w:bidi="en-US"/>
              </w:rPr>
              <w:t>8</w:t>
            </w:r>
            <w:r>
              <w:rPr>
                <w:rFonts w:ascii="Times New Roman" w:eastAsia="Calibri" w:hAnsi="Times New Roman" w:cs="Times New Roman"/>
                <w:b/>
                <w:bCs/>
                <w:color w:val="002060"/>
                <w:sz w:val="24"/>
                <w:szCs w:val="24"/>
                <w:lang w:bidi="en-US"/>
              </w:rPr>
              <w:t>7</w:t>
            </w:r>
            <w:r w:rsidRPr="007B4919">
              <w:rPr>
                <w:rFonts w:ascii="Times New Roman" w:eastAsia="Calibri" w:hAnsi="Times New Roman" w:cs="Times New Roman"/>
                <w:b/>
                <w:bCs/>
                <w:color w:val="002060"/>
                <w:sz w:val="24"/>
                <w:szCs w:val="24"/>
                <w:lang w:bidi="en-US"/>
              </w:rPr>
              <w:t>/0</w:t>
            </w:r>
            <w:r>
              <w:rPr>
                <w:rFonts w:ascii="Times New Roman" w:eastAsia="Calibri" w:hAnsi="Times New Roman" w:cs="Times New Roman"/>
                <w:b/>
                <w:bCs/>
                <w:color w:val="002060"/>
                <w:sz w:val="24"/>
                <w:szCs w:val="24"/>
                <w:lang w:bidi="en-US"/>
              </w:rPr>
              <w:t>3/ 2020</w:t>
            </w:r>
            <w:r w:rsidRPr="007B4919">
              <w:rPr>
                <w:rFonts w:ascii="Times New Roman" w:eastAsia="Calibri" w:hAnsi="Times New Roman" w:cs="Times New Roman"/>
                <w:b/>
                <w:bCs/>
                <w:color w:val="002060"/>
                <w:sz w:val="24"/>
                <w:szCs w:val="24"/>
                <w:lang w:bidi="en-US"/>
              </w:rPr>
              <w:t xml:space="preserve"> </w:t>
            </w:r>
            <w:r>
              <w:rPr>
                <w:rFonts w:ascii="Times New Roman" w:eastAsia="Calibri" w:hAnsi="Times New Roman" w:cs="Times New Roman"/>
                <w:b/>
                <w:bCs/>
                <w:color w:val="002060"/>
                <w:sz w:val="24"/>
                <w:szCs w:val="24"/>
                <w:lang w:bidi="en-US"/>
              </w:rPr>
              <w:t>– ITA-I</w:t>
            </w:r>
          </w:p>
        </w:tc>
        <w:tc>
          <w:tcPr>
            <w:tcW w:w="1563" w:type="dxa"/>
          </w:tcPr>
          <w:p w:rsidR="007C302A" w:rsidRDefault="007C302A" w:rsidP="007C302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p>
          <w:p w:rsidR="007C302A" w:rsidRPr="00545676" w:rsidRDefault="00FF7E70" w:rsidP="007C302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hyperlink r:id="rId11" w:history="1">
              <w:r w:rsidR="007C302A" w:rsidRPr="00545676">
                <w:rPr>
                  <w:rStyle w:val="Hyperlink"/>
                  <w:rFonts w:ascii="Times New Roman" w:hAnsi="Times New Roman" w:cs="Times New Roman"/>
                  <w:b/>
                  <w:sz w:val="24"/>
                  <w:szCs w:val="24"/>
                </w:rPr>
                <w:t>Click Here</w:t>
              </w:r>
            </w:hyperlink>
          </w:p>
        </w:tc>
      </w:tr>
      <w:tr w:rsidR="00F36DF3" w:rsidRPr="00F07D65" w:rsidTr="00765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F36DF3" w:rsidRPr="00F07D65" w:rsidRDefault="00F36DF3" w:rsidP="00F36DF3">
            <w:pPr>
              <w:ind w:right="-46"/>
              <w:jc w:val="center"/>
              <w:rPr>
                <w:rFonts w:ascii="Times New Roman" w:hAnsi="Times New Roman" w:cs="Times New Roman"/>
                <w:bCs w:val="0"/>
                <w:color w:val="002060"/>
                <w:sz w:val="8"/>
                <w:szCs w:val="26"/>
              </w:rPr>
            </w:pPr>
          </w:p>
          <w:p w:rsidR="00F36DF3" w:rsidRPr="00F07D65" w:rsidRDefault="00F36DF3" w:rsidP="00F36DF3">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5.</w:t>
            </w:r>
          </w:p>
        </w:tc>
        <w:tc>
          <w:tcPr>
            <w:tcW w:w="4780" w:type="dxa"/>
          </w:tcPr>
          <w:p w:rsidR="00F36DF3" w:rsidRPr="00B82CD7" w:rsidRDefault="00F36DF3" w:rsidP="00F36DF3">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A434A">
              <w:rPr>
                <w:rFonts w:ascii="Times New Roman" w:hAnsi="Times New Roman" w:cs="Times New Roman"/>
                <w:color w:val="002060"/>
                <w:sz w:val="24"/>
                <w:szCs w:val="24"/>
              </w:rPr>
              <w:t>Clarification regarding the Most-</w:t>
            </w:r>
            <w:proofErr w:type="spellStart"/>
            <w:r w:rsidRPr="004A434A">
              <w:rPr>
                <w:rFonts w:ascii="Times New Roman" w:hAnsi="Times New Roman" w:cs="Times New Roman"/>
                <w:color w:val="002060"/>
                <w:sz w:val="24"/>
                <w:szCs w:val="24"/>
              </w:rPr>
              <w:t>Favoured</w:t>
            </w:r>
            <w:proofErr w:type="spellEnd"/>
            <w:r w:rsidRPr="004A434A">
              <w:rPr>
                <w:rFonts w:ascii="Times New Roman" w:hAnsi="Times New Roman" w:cs="Times New Roman"/>
                <w:color w:val="002060"/>
                <w:sz w:val="24"/>
                <w:szCs w:val="24"/>
              </w:rPr>
              <w:t>-Nation (MFN) clause in the Protocol to</w:t>
            </w:r>
            <w:r>
              <w:rPr>
                <w:rFonts w:ascii="Times New Roman" w:hAnsi="Times New Roman" w:cs="Times New Roman"/>
                <w:color w:val="002060"/>
                <w:sz w:val="24"/>
                <w:szCs w:val="24"/>
              </w:rPr>
              <w:t xml:space="preserve"> </w:t>
            </w:r>
            <w:r w:rsidRPr="004A434A">
              <w:rPr>
                <w:rFonts w:ascii="Times New Roman" w:hAnsi="Times New Roman" w:cs="Times New Roman"/>
                <w:color w:val="002060"/>
                <w:sz w:val="24"/>
                <w:szCs w:val="24"/>
              </w:rPr>
              <w:t>India's DTAAs with certain countries- Reg.</w:t>
            </w:r>
          </w:p>
        </w:tc>
        <w:tc>
          <w:tcPr>
            <w:tcW w:w="2410" w:type="dxa"/>
          </w:tcPr>
          <w:p w:rsidR="00F36DF3" w:rsidRPr="00487BC0" w:rsidRDefault="00F36DF3" w:rsidP="00F36DF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1021EB">
              <w:rPr>
                <w:rFonts w:ascii="Times New Roman" w:eastAsia="Calibri" w:hAnsi="Times New Roman" w:cs="Times New Roman"/>
                <w:b/>
                <w:bCs/>
                <w:color w:val="002060"/>
                <w:sz w:val="24"/>
                <w:szCs w:val="24"/>
                <w:lang w:bidi="en-US"/>
              </w:rPr>
              <w:t>Circular No. 0</w:t>
            </w:r>
            <w:r>
              <w:rPr>
                <w:rFonts w:ascii="Times New Roman" w:eastAsia="Calibri" w:hAnsi="Times New Roman" w:cs="Times New Roman"/>
                <w:b/>
                <w:bCs/>
                <w:color w:val="002060"/>
                <w:sz w:val="24"/>
                <w:szCs w:val="24"/>
                <w:lang w:bidi="en-US"/>
              </w:rPr>
              <w:t>3</w:t>
            </w:r>
            <w:r w:rsidRPr="001021EB">
              <w:rPr>
                <w:rFonts w:ascii="Times New Roman" w:eastAsia="Calibri" w:hAnsi="Times New Roman" w:cs="Times New Roman"/>
                <w:b/>
                <w:bCs/>
                <w:color w:val="002060"/>
                <w:sz w:val="24"/>
                <w:szCs w:val="24"/>
                <w:lang w:bidi="en-US"/>
              </w:rPr>
              <w:t>/202</w:t>
            </w:r>
            <w:r>
              <w:rPr>
                <w:rFonts w:ascii="Times New Roman" w:eastAsia="Calibri" w:hAnsi="Times New Roman" w:cs="Times New Roman"/>
                <w:b/>
                <w:bCs/>
                <w:color w:val="002060"/>
                <w:sz w:val="24"/>
                <w:szCs w:val="24"/>
                <w:lang w:bidi="en-US"/>
              </w:rPr>
              <w:t>2</w:t>
            </w:r>
          </w:p>
        </w:tc>
        <w:tc>
          <w:tcPr>
            <w:tcW w:w="1563" w:type="dxa"/>
          </w:tcPr>
          <w:p w:rsidR="00F36DF3" w:rsidRPr="00545676" w:rsidRDefault="00FF7E70" w:rsidP="00F36DF3">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rPr>
            </w:pPr>
            <w:hyperlink r:id="rId12" w:history="1">
              <w:r w:rsidR="00F36DF3" w:rsidRPr="00545676">
                <w:rPr>
                  <w:rStyle w:val="Hyperlink"/>
                  <w:rFonts w:ascii="Times New Roman" w:hAnsi="Times New Roman" w:cs="Times New Roman"/>
                  <w:sz w:val="24"/>
                  <w:szCs w:val="24"/>
                </w:rPr>
                <w:t>Click Here</w:t>
              </w:r>
            </w:hyperlink>
          </w:p>
        </w:tc>
      </w:tr>
      <w:tr w:rsidR="00F36DF3" w:rsidRPr="00F07D65" w:rsidTr="00765A95">
        <w:tc>
          <w:tcPr>
            <w:cnfStyle w:val="001000000000" w:firstRow="0" w:lastRow="0" w:firstColumn="1" w:lastColumn="0" w:oddVBand="0" w:evenVBand="0" w:oddHBand="0" w:evenHBand="0" w:firstRowFirstColumn="0" w:firstRowLastColumn="0" w:lastRowFirstColumn="0" w:lastRowLastColumn="0"/>
            <w:tcW w:w="715" w:type="dxa"/>
            <w:vAlign w:val="center"/>
          </w:tcPr>
          <w:p w:rsidR="00F36DF3" w:rsidRPr="00F07D65" w:rsidRDefault="00F36DF3" w:rsidP="00F36DF3">
            <w:pPr>
              <w:ind w:right="-46"/>
              <w:jc w:val="center"/>
              <w:rPr>
                <w:rFonts w:ascii="Times New Roman" w:hAnsi="Times New Roman" w:cs="Times New Roman"/>
                <w:bCs w:val="0"/>
                <w:color w:val="002060"/>
                <w:sz w:val="8"/>
                <w:szCs w:val="26"/>
              </w:rPr>
            </w:pPr>
          </w:p>
          <w:p w:rsidR="00F36DF3" w:rsidRPr="00F07D65" w:rsidRDefault="00F36DF3" w:rsidP="00F36DF3">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6.</w:t>
            </w:r>
          </w:p>
        </w:tc>
        <w:tc>
          <w:tcPr>
            <w:tcW w:w="4780" w:type="dxa"/>
          </w:tcPr>
          <w:p w:rsidR="00F36DF3" w:rsidRPr="00B82CD7" w:rsidRDefault="00F36DF3" w:rsidP="00F36DF3">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04AF4">
              <w:rPr>
                <w:rFonts w:ascii="Times New Roman" w:hAnsi="Times New Roman" w:cs="Times New Roman"/>
                <w:color w:val="002060"/>
                <w:sz w:val="24"/>
                <w:szCs w:val="24"/>
              </w:rPr>
              <w:t>Notification No. 11/2022 may be read as Notification No.12/2022.</w:t>
            </w:r>
          </w:p>
        </w:tc>
        <w:tc>
          <w:tcPr>
            <w:tcW w:w="2410" w:type="dxa"/>
          </w:tcPr>
          <w:p w:rsidR="00F36DF3" w:rsidRPr="00487BC0" w:rsidRDefault="00F36DF3" w:rsidP="00F36DF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eastAsia="Calibri" w:hAnsi="Times New Roman" w:cs="Times New Roman"/>
                <w:b/>
                <w:bCs/>
                <w:color w:val="002060"/>
                <w:sz w:val="24"/>
                <w:szCs w:val="24"/>
                <w:lang w:bidi="en-US"/>
              </w:rPr>
              <w:t xml:space="preserve">Notification </w:t>
            </w:r>
            <w:r w:rsidRPr="001021EB">
              <w:rPr>
                <w:rFonts w:ascii="Times New Roman" w:eastAsia="Calibri" w:hAnsi="Times New Roman" w:cs="Times New Roman"/>
                <w:b/>
                <w:bCs/>
                <w:color w:val="002060"/>
                <w:sz w:val="24"/>
                <w:szCs w:val="24"/>
                <w:lang w:bidi="en-US"/>
              </w:rPr>
              <w:t xml:space="preserve">No. </w:t>
            </w:r>
            <w:r>
              <w:rPr>
                <w:rFonts w:ascii="Times New Roman" w:eastAsia="Calibri" w:hAnsi="Times New Roman" w:cs="Times New Roman"/>
                <w:b/>
                <w:bCs/>
                <w:color w:val="002060"/>
                <w:sz w:val="24"/>
                <w:szCs w:val="24"/>
                <w:lang w:bidi="en-US"/>
              </w:rPr>
              <w:t>13/</w:t>
            </w:r>
            <w:r w:rsidRPr="001021EB">
              <w:rPr>
                <w:rFonts w:ascii="Times New Roman" w:eastAsia="Calibri" w:hAnsi="Times New Roman" w:cs="Times New Roman"/>
                <w:b/>
                <w:bCs/>
                <w:color w:val="002060"/>
                <w:sz w:val="24"/>
                <w:szCs w:val="24"/>
                <w:lang w:bidi="en-US"/>
              </w:rPr>
              <w:t>202</w:t>
            </w:r>
            <w:r>
              <w:rPr>
                <w:rFonts w:ascii="Times New Roman" w:eastAsia="Calibri" w:hAnsi="Times New Roman" w:cs="Times New Roman"/>
                <w:b/>
                <w:bCs/>
                <w:color w:val="002060"/>
                <w:sz w:val="24"/>
                <w:szCs w:val="24"/>
                <w:lang w:bidi="en-US"/>
              </w:rPr>
              <w:t>2</w:t>
            </w:r>
          </w:p>
        </w:tc>
        <w:tc>
          <w:tcPr>
            <w:tcW w:w="1563" w:type="dxa"/>
          </w:tcPr>
          <w:p w:rsidR="00F36DF3" w:rsidRPr="00545676" w:rsidRDefault="00F36DF3" w:rsidP="00F36DF3">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rsidR="00F36DF3" w:rsidRPr="00545676" w:rsidRDefault="00FF7E70" w:rsidP="00F36DF3">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rPr>
            </w:pPr>
            <w:hyperlink r:id="rId13" w:history="1">
              <w:r w:rsidR="00F36DF3" w:rsidRPr="00545676">
                <w:rPr>
                  <w:rStyle w:val="Hyperlink"/>
                  <w:rFonts w:ascii="Times New Roman" w:hAnsi="Times New Roman" w:cs="Times New Roman"/>
                  <w:sz w:val="24"/>
                  <w:szCs w:val="24"/>
                </w:rPr>
                <w:t>Click Here</w:t>
              </w:r>
            </w:hyperlink>
          </w:p>
        </w:tc>
      </w:tr>
      <w:tr w:rsidR="00F36DF3" w:rsidRPr="00F07D65" w:rsidTr="00765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F36DF3" w:rsidRPr="00F07D65" w:rsidRDefault="00F36DF3" w:rsidP="00F36DF3">
            <w:pPr>
              <w:ind w:right="-46"/>
              <w:jc w:val="center"/>
              <w:rPr>
                <w:rFonts w:ascii="Times New Roman" w:hAnsi="Times New Roman" w:cs="Times New Roman"/>
                <w:bCs w:val="0"/>
                <w:color w:val="002060"/>
                <w:sz w:val="8"/>
                <w:szCs w:val="26"/>
              </w:rPr>
            </w:pPr>
          </w:p>
          <w:p w:rsidR="00F36DF3" w:rsidRPr="00F07D65" w:rsidRDefault="00F36DF3" w:rsidP="00F36DF3">
            <w:pPr>
              <w:ind w:right="-46"/>
              <w:jc w:val="center"/>
              <w:rPr>
                <w:rFonts w:ascii="Times New Roman" w:hAnsi="Times New Roman" w:cs="Times New Roman"/>
                <w:bCs w:val="0"/>
                <w:color w:val="002060"/>
                <w:sz w:val="26"/>
                <w:szCs w:val="26"/>
              </w:rPr>
            </w:pPr>
            <w:r w:rsidRPr="00F07D65">
              <w:rPr>
                <w:rFonts w:ascii="Times New Roman" w:hAnsi="Times New Roman" w:cs="Times New Roman"/>
                <w:bCs w:val="0"/>
                <w:color w:val="002060"/>
                <w:sz w:val="26"/>
                <w:szCs w:val="26"/>
              </w:rPr>
              <w:t>7</w:t>
            </w:r>
          </w:p>
        </w:tc>
        <w:tc>
          <w:tcPr>
            <w:tcW w:w="4780" w:type="dxa"/>
          </w:tcPr>
          <w:p w:rsidR="00F36DF3" w:rsidRPr="00B82CD7" w:rsidRDefault="00F36DF3" w:rsidP="00F36DF3">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bidi="en-US"/>
              </w:rPr>
            </w:pPr>
            <w:r w:rsidRPr="005265E2">
              <w:rPr>
                <w:rFonts w:ascii="Times New Roman" w:eastAsia="Calibri" w:hAnsi="Times New Roman" w:cs="Times New Roman"/>
                <w:bCs/>
                <w:color w:val="002060"/>
                <w:sz w:val="24"/>
                <w:szCs w:val="24"/>
                <w:lang w:bidi="en-US"/>
              </w:rPr>
              <w:t>Budget 2022-2023</w:t>
            </w:r>
            <w:r>
              <w:rPr>
                <w:rFonts w:ascii="Times New Roman" w:eastAsia="Calibri" w:hAnsi="Times New Roman" w:cs="Times New Roman"/>
                <w:bCs/>
                <w:color w:val="002060"/>
                <w:sz w:val="24"/>
                <w:szCs w:val="24"/>
                <w:lang w:bidi="en-US"/>
              </w:rPr>
              <w:t xml:space="preserve">: </w:t>
            </w:r>
            <w:r w:rsidRPr="005265E2">
              <w:rPr>
                <w:rFonts w:ascii="Times New Roman" w:eastAsia="Calibri" w:hAnsi="Times New Roman" w:cs="Times New Roman"/>
                <w:bCs/>
                <w:color w:val="002060"/>
                <w:sz w:val="24"/>
                <w:szCs w:val="24"/>
                <w:lang w:bidi="en-US"/>
              </w:rPr>
              <w:t xml:space="preserve">Speech of </w:t>
            </w:r>
            <w:proofErr w:type="spellStart"/>
            <w:r w:rsidRPr="005265E2">
              <w:rPr>
                <w:rFonts w:ascii="Times New Roman" w:eastAsia="Calibri" w:hAnsi="Times New Roman" w:cs="Times New Roman"/>
                <w:bCs/>
                <w:color w:val="002060"/>
                <w:sz w:val="24"/>
                <w:szCs w:val="24"/>
                <w:lang w:bidi="en-US"/>
              </w:rPr>
              <w:t>Nirmala</w:t>
            </w:r>
            <w:proofErr w:type="spellEnd"/>
            <w:r w:rsidRPr="005265E2">
              <w:rPr>
                <w:rFonts w:ascii="Times New Roman" w:eastAsia="Calibri" w:hAnsi="Times New Roman" w:cs="Times New Roman"/>
                <w:bCs/>
                <w:color w:val="002060"/>
                <w:sz w:val="24"/>
                <w:szCs w:val="24"/>
                <w:lang w:bidi="en-US"/>
              </w:rPr>
              <w:t xml:space="preserve"> </w:t>
            </w:r>
            <w:proofErr w:type="spellStart"/>
            <w:r w:rsidRPr="005265E2">
              <w:rPr>
                <w:rFonts w:ascii="Times New Roman" w:eastAsia="Calibri" w:hAnsi="Times New Roman" w:cs="Times New Roman"/>
                <w:bCs/>
                <w:color w:val="002060"/>
                <w:sz w:val="24"/>
                <w:szCs w:val="24"/>
                <w:lang w:bidi="en-US"/>
              </w:rPr>
              <w:t>Sitharaman</w:t>
            </w:r>
            <w:proofErr w:type="spellEnd"/>
          </w:p>
        </w:tc>
        <w:tc>
          <w:tcPr>
            <w:tcW w:w="2410" w:type="dxa"/>
          </w:tcPr>
          <w:p w:rsidR="00F36DF3" w:rsidRPr="00B82CD7" w:rsidRDefault="00F36DF3" w:rsidP="00F36DF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002060"/>
                <w:sz w:val="24"/>
                <w:szCs w:val="24"/>
                <w:lang w:bidi="en-US"/>
              </w:rPr>
            </w:pPr>
            <w:r>
              <w:rPr>
                <w:rFonts w:ascii="Times New Roman" w:eastAsia="Calibri" w:hAnsi="Times New Roman" w:cs="Times New Roman"/>
                <w:b/>
                <w:bCs/>
                <w:color w:val="002060"/>
                <w:sz w:val="24"/>
                <w:szCs w:val="24"/>
                <w:lang w:bidi="en-US"/>
              </w:rPr>
              <w:t>Budget 2022-23</w:t>
            </w:r>
          </w:p>
        </w:tc>
        <w:tc>
          <w:tcPr>
            <w:tcW w:w="1563" w:type="dxa"/>
          </w:tcPr>
          <w:p w:rsidR="00F36DF3" w:rsidRPr="00545676" w:rsidRDefault="00FF7E70" w:rsidP="00F36DF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14"/>
                <w:szCs w:val="24"/>
              </w:rPr>
            </w:pPr>
            <w:hyperlink r:id="rId14" w:history="1">
              <w:r w:rsidR="00F36DF3" w:rsidRPr="00545676">
                <w:rPr>
                  <w:rStyle w:val="Hyperlink"/>
                  <w:rFonts w:ascii="Times New Roman" w:hAnsi="Times New Roman" w:cs="Times New Roman"/>
                  <w:b/>
                  <w:sz w:val="24"/>
                  <w:szCs w:val="24"/>
                </w:rPr>
                <w:t>Click Here</w:t>
              </w:r>
            </w:hyperlink>
          </w:p>
        </w:tc>
      </w:tr>
    </w:tbl>
    <w:p w:rsidR="007A4209" w:rsidRPr="004558F1" w:rsidRDefault="007A4209" w:rsidP="00C00FBE">
      <w:pPr>
        <w:spacing w:after="0" w:line="240" w:lineRule="auto"/>
        <w:ind w:right="-46"/>
        <w:rPr>
          <w:rFonts w:ascii="Times New Roman" w:hAnsi="Times New Roman" w:cs="Times New Roman"/>
          <w:b/>
          <w:caps/>
          <w:color w:val="002060"/>
          <w:sz w:val="4"/>
          <w:szCs w:val="24"/>
          <w:u w:val="single"/>
        </w:rPr>
      </w:pPr>
    </w:p>
    <w:p w:rsidR="00742E9D" w:rsidRDefault="00742E9D" w:rsidP="00C00FBE">
      <w:pPr>
        <w:pStyle w:val="ListParagraph"/>
        <w:spacing w:after="0" w:line="240" w:lineRule="auto"/>
        <w:ind w:right="-46"/>
        <w:rPr>
          <w:rFonts w:ascii="Times New Roman" w:hAnsi="Times New Roman" w:cs="Times New Roman"/>
          <w:b/>
          <w:caps/>
          <w:color w:val="002060"/>
          <w:sz w:val="16"/>
          <w:szCs w:val="24"/>
          <w:u w:val="single"/>
        </w:rPr>
      </w:pPr>
    </w:p>
    <w:p w:rsidR="009D7144" w:rsidRDefault="009D7144" w:rsidP="00C00FBE">
      <w:pPr>
        <w:pStyle w:val="ListParagraph"/>
        <w:spacing w:after="0" w:line="240" w:lineRule="auto"/>
        <w:ind w:right="-46"/>
        <w:rPr>
          <w:rFonts w:ascii="Times New Roman" w:hAnsi="Times New Roman" w:cs="Times New Roman"/>
          <w:b/>
          <w:caps/>
          <w:color w:val="002060"/>
          <w:sz w:val="16"/>
          <w:szCs w:val="24"/>
          <w:u w:val="single"/>
        </w:rPr>
      </w:pPr>
    </w:p>
    <w:p w:rsidR="004307BE" w:rsidRDefault="00C677D5" w:rsidP="004C0F75">
      <w:pPr>
        <w:spacing w:after="0" w:line="240" w:lineRule="auto"/>
        <w:ind w:right="-46"/>
        <w:jc w:val="both"/>
        <w:rPr>
          <w:rFonts w:ascii="Times New Roman" w:hAnsi="Times New Roman" w:cs="Times New Roman"/>
          <w:b/>
          <w:caps/>
          <w:color w:val="002060"/>
          <w:sz w:val="32"/>
          <w:szCs w:val="24"/>
          <w:u w:val="single"/>
        </w:rPr>
      </w:pPr>
      <w:r>
        <w:rPr>
          <w:rFonts w:ascii="Times New Roman" w:hAnsi="Times New Roman" w:cs="Times New Roman"/>
          <w:b/>
          <w:caps/>
          <w:color w:val="002060"/>
          <w:sz w:val="32"/>
          <w:szCs w:val="24"/>
          <w:u w:val="single"/>
        </w:rPr>
        <w:t>2</w:t>
      </w:r>
      <w:r w:rsidR="007A4209" w:rsidRPr="00EA06AB">
        <w:rPr>
          <w:rFonts w:ascii="Times New Roman" w:hAnsi="Times New Roman" w:cs="Times New Roman"/>
          <w:b/>
          <w:caps/>
          <w:color w:val="002060"/>
          <w:sz w:val="32"/>
          <w:szCs w:val="24"/>
          <w:u w:val="single"/>
        </w:rPr>
        <w:t>. Compliance Requirement under</w:t>
      </w:r>
      <w:r w:rsidR="00002B77" w:rsidRPr="00EA06AB">
        <w:rPr>
          <w:rFonts w:ascii="Times New Roman" w:hAnsi="Times New Roman" w:cs="Times New Roman"/>
          <w:b/>
          <w:caps/>
          <w:color w:val="002060"/>
          <w:sz w:val="32"/>
          <w:szCs w:val="24"/>
          <w:u w:val="single"/>
        </w:rPr>
        <w:t xml:space="preserve"> </w:t>
      </w:r>
      <w:r w:rsidR="007A4209" w:rsidRPr="00EA06AB">
        <w:rPr>
          <w:rFonts w:ascii="Times New Roman" w:hAnsi="Times New Roman" w:cs="Times New Roman"/>
          <w:b/>
          <w:caps/>
          <w:color w:val="002060"/>
          <w:sz w:val="32"/>
          <w:szCs w:val="24"/>
          <w:u w:val="single"/>
        </w:rPr>
        <w:t>GST</w:t>
      </w:r>
      <w:r w:rsidR="00002B77" w:rsidRPr="00EA06AB">
        <w:rPr>
          <w:rFonts w:ascii="Times New Roman" w:hAnsi="Times New Roman" w:cs="Times New Roman"/>
          <w:b/>
          <w:caps/>
          <w:color w:val="002060"/>
          <w:sz w:val="32"/>
          <w:szCs w:val="24"/>
          <w:u w:val="single"/>
        </w:rPr>
        <w:t>,</w:t>
      </w:r>
      <w:r w:rsidR="004C0F75">
        <w:rPr>
          <w:rFonts w:ascii="Times New Roman" w:hAnsi="Times New Roman" w:cs="Times New Roman"/>
          <w:b/>
          <w:caps/>
          <w:color w:val="002060"/>
          <w:sz w:val="32"/>
          <w:szCs w:val="24"/>
          <w:u w:val="single"/>
        </w:rPr>
        <w:t xml:space="preserve"> 2017</w:t>
      </w:r>
    </w:p>
    <w:p w:rsidR="004C0F75" w:rsidRDefault="004C0F75" w:rsidP="004C0F75">
      <w:pPr>
        <w:pStyle w:val="ListParagraph"/>
        <w:spacing w:after="0" w:line="240" w:lineRule="auto"/>
        <w:ind w:left="0" w:right="-46"/>
        <w:jc w:val="both"/>
        <w:rPr>
          <w:rFonts w:ascii="Times New Roman" w:hAnsi="Times New Roman" w:cs="Times New Roman"/>
          <w:b/>
          <w:bCs/>
          <w:i/>
          <w:iCs/>
          <w:color w:val="7030A0"/>
          <w:sz w:val="32"/>
          <w:szCs w:val="36"/>
          <w:u w:val="single"/>
        </w:rPr>
      </w:pPr>
    </w:p>
    <w:p w:rsidR="004C0F75" w:rsidRPr="007A1BFB" w:rsidRDefault="004C0F75" w:rsidP="004C0F75">
      <w:pPr>
        <w:pStyle w:val="ListParagraph"/>
        <w:spacing w:after="0" w:line="240" w:lineRule="auto"/>
        <w:ind w:left="0" w:right="-46"/>
        <w:jc w:val="both"/>
        <w:rPr>
          <w:rFonts w:ascii="Times New Roman" w:hAnsi="Times New Roman" w:cs="Times New Roman"/>
          <w:b/>
          <w:bCs/>
          <w:i/>
          <w:iCs/>
          <w:color w:val="7030A0"/>
          <w:sz w:val="32"/>
          <w:szCs w:val="36"/>
          <w:u w:val="single"/>
        </w:rPr>
      </w:pPr>
      <w:r>
        <w:rPr>
          <w:rFonts w:ascii="Times New Roman" w:hAnsi="Times New Roman" w:cs="Times New Roman"/>
          <w:b/>
          <w:bCs/>
          <w:i/>
          <w:iCs/>
          <w:color w:val="7030A0"/>
          <w:sz w:val="32"/>
          <w:szCs w:val="36"/>
          <w:u w:val="single"/>
        </w:rPr>
        <w:t xml:space="preserve">A. </w:t>
      </w:r>
      <w:r w:rsidRPr="007A1BFB">
        <w:rPr>
          <w:rFonts w:ascii="Times New Roman" w:hAnsi="Times New Roman" w:cs="Times New Roman"/>
          <w:b/>
          <w:bCs/>
          <w:i/>
          <w:iCs/>
          <w:color w:val="7030A0"/>
          <w:sz w:val="32"/>
          <w:szCs w:val="36"/>
          <w:u w:val="single"/>
        </w:rPr>
        <w:t>Filing of GSTR –3B</w:t>
      </w:r>
    </w:p>
    <w:p w:rsidR="004C0F75" w:rsidRDefault="004C0F75" w:rsidP="004C0F75">
      <w:pPr>
        <w:spacing w:after="0" w:line="240" w:lineRule="auto"/>
        <w:ind w:right="-46"/>
        <w:jc w:val="both"/>
        <w:rPr>
          <w:rFonts w:ascii="Times New Roman" w:hAnsi="Times New Roman" w:cs="Times New Roman"/>
          <w:b/>
          <w:bCs/>
          <w:color w:val="002060"/>
          <w:sz w:val="24"/>
          <w:szCs w:val="24"/>
          <w:u w:val="single"/>
        </w:rPr>
      </w:pPr>
    </w:p>
    <w:p w:rsidR="004C0F75" w:rsidRPr="00EA06AB" w:rsidRDefault="004C0F75" w:rsidP="004C0F75">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 xml:space="preserve">a) </w:t>
      </w:r>
      <w:r w:rsidRPr="00EA06AB">
        <w:rPr>
          <w:rFonts w:ascii="Times New Roman" w:hAnsi="Times New Roman" w:cs="Times New Roman"/>
          <w:b/>
          <w:bCs/>
          <w:color w:val="002060"/>
          <w:sz w:val="24"/>
          <w:szCs w:val="24"/>
          <w:u w:val="single"/>
        </w:rPr>
        <w:t xml:space="preserve">Taxpayers having aggregate turnover &gt; </w:t>
      </w:r>
      <w:proofErr w:type="spellStart"/>
      <w:r w:rsidRPr="00EA06AB">
        <w:rPr>
          <w:rFonts w:ascii="Times New Roman" w:hAnsi="Times New Roman" w:cs="Times New Roman"/>
          <w:b/>
          <w:bCs/>
          <w:color w:val="002060"/>
          <w:sz w:val="24"/>
          <w:szCs w:val="24"/>
          <w:u w:val="single"/>
        </w:rPr>
        <w:t>Rs</w:t>
      </w:r>
      <w:proofErr w:type="spellEnd"/>
      <w:r w:rsidRPr="00EA06AB">
        <w:rPr>
          <w:rFonts w:ascii="Times New Roman" w:hAnsi="Times New Roman" w:cs="Times New Roman"/>
          <w:b/>
          <w:bCs/>
          <w:color w:val="002060"/>
          <w:sz w:val="24"/>
          <w:szCs w:val="24"/>
          <w:u w:val="single"/>
        </w:rPr>
        <w:t>. 5 Cr. in preceding FY</w:t>
      </w:r>
    </w:p>
    <w:p w:rsidR="004C0F75" w:rsidRPr="00EA06AB" w:rsidRDefault="004C0F75" w:rsidP="004C0F75">
      <w:pPr>
        <w:spacing w:after="0" w:line="240" w:lineRule="auto"/>
        <w:ind w:right="-46"/>
        <w:jc w:val="both"/>
        <w:rPr>
          <w:rFonts w:ascii="Times New Roman" w:hAnsi="Times New Roman" w:cs="Times New Roman"/>
          <w:b/>
          <w:bCs/>
          <w:color w:val="002060"/>
          <w:sz w:val="24"/>
          <w:szCs w:val="24"/>
          <w:u w:val="single"/>
        </w:rPr>
      </w:pP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720"/>
        <w:gridCol w:w="2285"/>
        <w:gridCol w:w="1670"/>
        <w:gridCol w:w="3440"/>
      </w:tblGrid>
      <w:tr w:rsidR="004C0F75" w:rsidRPr="00BC4D40" w:rsidTr="00560338">
        <w:trPr>
          <w:trHeight w:val="538"/>
        </w:trPr>
        <w:tc>
          <w:tcPr>
            <w:tcW w:w="172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4C0F75" w:rsidRPr="00BC4D40" w:rsidRDefault="004C0F75" w:rsidP="00560338">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Tax period</w:t>
            </w:r>
          </w:p>
        </w:tc>
        <w:tc>
          <w:tcPr>
            <w:tcW w:w="22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4C0F75" w:rsidRPr="00BC4D40" w:rsidRDefault="004C0F75" w:rsidP="00560338">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Due Date</w:t>
            </w:r>
          </w:p>
        </w:tc>
        <w:tc>
          <w:tcPr>
            <w:tcW w:w="167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4C0F75" w:rsidRPr="00BC4D40" w:rsidRDefault="004C0F75" w:rsidP="00560338">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No interest payable till</w:t>
            </w:r>
          </w:p>
        </w:tc>
        <w:tc>
          <w:tcPr>
            <w:tcW w:w="3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4C0F75" w:rsidRPr="00BC4D40" w:rsidRDefault="004C0F75" w:rsidP="00560338">
            <w:pPr>
              <w:spacing w:after="0" w:line="240" w:lineRule="auto"/>
              <w:ind w:right="-46"/>
              <w:jc w:val="center"/>
              <w:rPr>
                <w:rFonts w:ascii="Times New Roman" w:eastAsia="Times New Roman" w:hAnsi="Times New Roman" w:cs="Times New Roman"/>
                <w:b/>
                <w:bCs/>
                <w:color w:val="002060"/>
                <w:lang w:val="en-US"/>
              </w:rPr>
            </w:pPr>
            <w:r>
              <w:rPr>
                <w:rFonts w:ascii="Times New Roman" w:eastAsia="Times New Roman" w:hAnsi="Times New Roman" w:cs="Times New Roman"/>
                <w:b/>
                <w:bCs/>
                <w:color w:val="002060"/>
                <w:lang w:val="en-US"/>
              </w:rPr>
              <w:t>Particulars</w:t>
            </w:r>
          </w:p>
        </w:tc>
      </w:tr>
      <w:tr w:rsidR="004C0F75" w:rsidRPr="00BC4D40" w:rsidTr="00560338">
        <w:trPr>
          <w:trHeight w:val="554"/>
        </w:trPr>
        <w:tc>
          <w:tcPr>
            <w:tcW w:w="172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C0F75" w:rsidRPr="00BC4D40" w:rsidRDefault="004F0460" w:rsidP="00560338">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February</w:t>
            </w:r>
            <w:r w:rsidR="009D7144">
              <w:rPr>
                <w:rFonts w:ascii="Times New Roman" w:eastAsia="Times New Roman" w:hAnsi="Times New Roman" w:cs="Times New Roman"/>
                <w:color w:val="002060"/>
                <w:lang w:val="en-US"/>
              </w:rPr>
              <w:t>, 2022</w:t>
            </w:r>
          </w:p>
        </w:tc>
        <w:tc>
          <w:tcPr>
            <w:tcW w:w="22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C0F75" w:rsidRDefault="004C0F75" w:rsidP="00560338">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sidR="004F0460">
              <w:rPr>
                <w:rFonts w:ascii="Times New Roman" w:eastAsia="Times New Roman" w:hAnsi="Times New Roman" w:cs="Times New Roman"/>
                <w:color w:val="002060"/>
                <w:lang w:val="en-US"/>
              </w:rPr>
              <w:t>March</w:t>
            </w:r>
            <w:r w:rsidRPr="00BC4D40">
              <w:rPr>
                <w:rFonts w:ascii="Times New Roman" w:eastAsia="Times New Roman" w:hAnsi="Times New Roman" w:cs="Times New Roman"/>
                <w:color w:val="002060"/>
                <w:lang w:val="en-US"/>
              </w:rPr>
              <w:t>,</w:t>
            </w:r>
          </w:p>
          <w:p w:rsidR="004C0F75" w:rsidRPr="00BC4D40" w:rsidRDefault="004C0F75" w:rsidP="00560338">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2</w:t>
            </w:r>
          </w:p>
        </w:tc>
        <w:tc>
          <w:tcPr>
            <w:tcW w:w="167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C0F75" w:rsidRPr="00BC4D40" w:rsidRDefault="004C0F75" w:rsidP="00560338">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w:t>
            </w:r>
          </w:p>
        </w:tc>
        <w:tc>
          <w:tcPr>
            <w:tcW w:w="3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C0F75" w:rsidRDefault="004C0F75" w:rsidP="00560338">
            <w:pPr>
              <w:spacing w:after="0" w:line="240" w:lineRule="auto"/>
              <w:ind w:left="142" w:right="179"/>
              <w:jc w:val="both"/>
              <w:rPr>
                <w:rFonts w:ascii="Times New Roman" w:eastAsia="Times New Roman" w:hAnsi="Times New Roman" w:cs="Times New Roman"/>
                <w:color w:val="002060"/>
                <w:lang w:val="en-US"/>
              </w:rPr>
            </w:pPr>
            <w:r w:rsidRPr="007D6DBA">
              <w:rPr>
                <w:rFonts w:ascii="Times New Roman" w:eastAsia="Times New Roman" w:hAnsi="Times New Roman" w:cs="Times New Roman"/>
                <w:color w:val="002060"/>
                <w:lang w:val="en-US"/>
              </w:rPr>
              <w:t>Due Date for filling GSTR - 3B return for the month of June, 2021 for the taxpayer with Aggregate turnover exceeding INR 5 crores during previous year</w:t>
            </w:r>
          </w:p>
          <w:p w:rsidR="009D7144" w:rsidRPr="009D7144" w:rsidRDefault="009D7144" w:rsidP="00560338">
            <w:pPr>
              <w:spacing w:after="0" w:line="240" w:lineRule="auto"/>
              <w:ind w:left="142" w:right="179"/>
              <w:jc w:val="both"/>
              <w:rPr>
                <w:rFonts w:ascii="Times New Roman" w:eastAsia="Times New Roman" w:hAnsi="Times New Roman" w:cs="Times New Roman"/>
                <w:color w:val="002060"/>
                <w:sz w:val="18"/>
                <w:lang w:val="en-US"/>
              </w:rPr>
            </w:pPr>
          </w:p>
        </w:tc>
      </w:tr>
    </w:tbl>
    <w:p w:rsidR="004C0F75" w:rsidRDefault="004C0F75" w:rsidP="004C0F75">
      <w:pPr>
        <w:spacing w:after="0" w:line="240" w:lineRule="auto"/>
        <w:ind w:right="-46"/>
        <w:jc w:val="both"/>
        <w:rPr>
          <w:rFonts w:ascii="Times New Roman" w:hAnsi="Times New Roman" w:cs="Times New Roman"/>
          <w:b/>
          <w:bCs/>
          <w:color w:val="002060"/>
          <w:sz w:val="24"/>
          <w:szCs w:val="24"/>
          <w:u w:val="single"/>
        </w:rPr>
      </w:pPr>
    </w:p>
    <w:p w:rsidR="004C0F75" w:rsidRPr="00BC4D40" w:rsidRDefault="004C0F75" w:rsidP="004C0F75">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b)</w:t>
      </w:r>
      <w:r w:rsidRPr="00BC4D40">
        <w:rPr>
          <w:rFonts w:ascii="Times New Roman" w:hAnsi="Times New Roman" w:cs="Times New Roman"/>
          <w:b/>
          <w:bCs/>
          <w:color w:val="002060"/>
          <w:sz w:val="24"/>
          <w:szCs w:val="24"/>
          <w:u w:val="single"/>
        </w:rPr>
        <w:t xml:space="preserve">. Taxpayers having aggregate turnover </w:t>
      </w:r>
      <w:proofErr w:type="spellStart"/>
      <w:r w:rsidRPr="00BC4D40">
        <w:rPr>
          <w:rFonts w:ascii="Times New Roman" w:hAnsi="Times New Roman" w:cs="Times New Roman"/>
          <w:b/>
          <w:bCs/>
          <w:color w:val="002060"/>
          <w:sz w:val="24"/>
          <w:szCs w:val="24"/>
          <w:u w:val="single"/>
        </w:rPr>
        <w:t>upto</w:t>
      </w:r>
      <w:proofErr w:type="spellEnd"/>
      <w:r w:rsidRPr="00BC4D40">
        <w:rPr>
          <w:rFonts w:ascii="Times New Roman" w:hAnsi="Times New Roman" w:cs="Times New Roman"/>
          <w:b/>
          <w:bCs/>
          <w:color w:val="002060"/>
          <w:sz w:val="24"/>
          <w:szCs w:val="24"/>
          <w:u w:val="single"/>
        </w:rPr>
        <w:t xml:space="preserve"> </w:t>
      </w:r>
      <w:proofErr w:type="spellStart"/>
      <w:r w:rsidRPr="00BC4D40">
        <w:rPr>
          <w:rFonts w:ascii="Times New Roman" w:hAnsi="Times New Roman" w:cs="Times New Roman"/>
          <w:b/>
          <w:bCs/>
          <w:color w:val="002060"/>
          <w:sz w:val="24"/>
          <w:szCs w:val="24"/>
          <w:u w:val="single"/>
        </w:rPr>
        <w:t>Rs</w:t>
      </w:r>
      <w:proofErr w:type="spellEnd"/>
      <w:r w:rsidRPr="00BC4D40">
        <w:rPr>
          <w:rFonts w:ascii="Times New Roman" w:hAnsi="Times New Roman" w:cs="Times New Roman"/>
          <w:b/>
          <w:bCs/>
          <w:color w:val="002060"/>
          <w:sz w:val="24"/>
          <w:szCs w:val="24"/>
          <w:u w:val="single"/>
        </w:rPr>
        <w:t>. 5 crores in preceding FY (Group A)</w:t>
      </w:r>
    </w:p>
    <w:p w:rsidR="004C0F75" w:rsidRPr="00BC4D40" w:rsidRDefault="004C0F75" w:rsidP="004C0F75">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5"/>
        <w:gridCol w:w="1758"/>
        <w:gridCol w:w="2291"/>
        <w:gridCol w:w="3403"/>
      </w:tblGrid>
      <w:tr w:rsidR="004C0F75" w:rsidRPr="00BC4D40" w:rsidTr="00560338">
        <w:tc>
          <w:tcPr>
            <w:tcW w:w="1625" w:type="dxa"/>
            <w:shd w:val="clear" w:color="auto" w:fill="FFFFFF"/>
            <w:tcMar>
              <w:top w:w="0" w:type="dxa"/>
              <w:left w:w="0" w:type="dxa"/>
              <w:bottom w:w="0" w:type="dxa"/>
              <w:right w:w="0" w:type="dxa"/>
            </w:tcMar>
            <w:vAlign w:val="center"/>
            <w:hideMark/>
          </w:tcPr>
          <w:p w:rsidR="004C0F75" w:rsidRPr="00BC4D40" w:rsidRDefault="004C0F75" w:rsidP="00560338">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58" w:type="dxa"/>
            <w:shd w:val="clear" w:color="auto" w:fill="FFFFFF"/>
            <w:tcMar>
              <w:top w:w="0" w:type="dxa"/>
              <w:left w:w="0" w:type="dxa"/>
              <w:bottom w:w="0" w:type="dxa"/>
              <w:right w:w="0" w:type="dxa"/>
            </w:tcMar>
            <w:vAlign w:val="center"/>
            <w:hideMark/>
          </w:tcPr>
          <w:p w:rsidR="004C0F75" w:rsidRPr="00BC4D40" w:rsidRDefault="004C0F75" w:rsidP="00560338">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0" w:type="auto"/>
            <w:shd w:val="clear" w:color="auto" w:fill="FFFFFF"/>
            <w:tcMar>
              <w:top w:w="0" w:type="dxa"/>
              <w:left w:w="0" w:type="dxa"/>
              <w:bottom w:w="0" w:type="dxa"/>
              <w:right w:w="0" w:type="dxa"/>
            </w:tcMar>
            <w:vAlign w:val="center"/>
            <w:hideMark/>
          </w:tcPr>
          <w:p w:rsidR="004C0F75" w:rsidRPr="00BC4D40" w:rsidRDefault="004C0F75" w:rsidP="00560338">
            <w:pPr>
              <w:spacing w:after="0" w:line="240" w:lineRule="auto"/>
              <w:ind w:right="140"/>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No interest payable till</w:t>
            </w:r>
          </w:p>
        </w:tc>
        <w:tc>
          <w:tcPr>
            <w:tcW w:w="3403" w:type="dxa"/>
            <w:shd w:val="clear" w:color="auto" w:fill="FFFFFF"/>
            <w:tcMar>
              <w:top w:w="0" w:type="dxa"/>
              <w:left w:w="0" w:type="dxa"/>
              <w:bottom w:w="0" w:type="dxa"/>
              <w:right w:w="0" w:type="dxa"/>
            </w:tcMar>
            <w:vAlign w:val="center"/>
            <w:hideMark/>
          </w:tcPr>
          <w:p w:rsidR="004C0F75" w:rsidRPr="00BC4D40" w:rsidRDefault="004C0F75" w:rsidP="00560338">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lang w:val="en-US"/>
              </w:rPr>
              <w:t>Particulars</w:t>
            </w:r>
          </w:p>
        </w:tc>
      </w:tr>
      <w:tr w:rsidR="004F0460" w:rsidRPr="00BC4D40" w:rsidTr="00560338">
        <w:tc>
          <w:tcPr>
            <w:tcW w:w="1625" w:type="dxa"/>
            <w:shd w:val="clear" w:color="auto" w:fill="FFFFFF"/>
            <w:tcMar>
              <w:top w:w="0" w:type="dxa"/>
              <w:left w:w="0" w:type="dxa"/>
              <w:bottom w:w="0" w:type="dxa"/>
              <w:right w:w="0" w:type="dxa"/>
            </w:tcMar>
            <w:vAlign w:val="center"/>
          </w:tcPr>
          <w:p w:rsidR="004F0460" w:rsidRPr="00BC4D40" w:rsidRDefault="004F0460" w:rsidP="004F0460">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February, 2022</w:t>
            </w:r>
          </w:p>
        </w:tc>
        <w:tc>
          <w:tcPr>
            <w:tcW w:w="1758" w:type="dxa"/>
            <w:shd w:val="clear" w:color="auto" w:fill="FFFFFF"/>
            <w:tcMar>
              <w:top w:w="0" w:type="dxa"/>
              <w:left w:w="0" w:type="dxa"/>
              <w:bottom w:w="0" w:type="dxa"/>
              <w:right w:w="0" w:type="dxa"/>
            </w:tcMar>
            <w:vAlign w:val="center"/>
          </w:tcPr>
          <w:p w:rsidR="004F0460" w:rsidRDefault="004F0460" w:rsidP="004F0460">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2</w:t>
            </w:r>
            <w:r w:rsidRPr="004F0460">
              <w:rPr>
                <w:rFonts w:ascii="Times New Roman" w:eastAsia="Times New Roman" w:hAnsi="Times New Roman" w:cs="Times New Roman"/>
                <w:color w:val="002060"/>
                <w:vertAlign w:val="superscript"/>
                <w:lang w:val="en-US"/>
              </w:rPr>
              <w:t>nd</w:t>
            </w:r>
            <w:r>
              <w:rPr>
                <w:rFonts w:ascii="Times New Roman" w:eastAsia="Times New Roman" w:hAnsi="Times New Roman" w:cs="Times New Roman"/>
                <w:color w:val="002060"/>
                <w:lang w:val="en-US"/>
              </w:rPr>
              <w:t xml:space="preserve"> March</w:t>
            </w:r>
            <w:r w:rsidRPr="00BC4D40">
              <w:rPr>
                <w:rFonts w:ascii="Times New Roman" w:eastAsia="Times New Roman" w:hAnsi="Times New Roman" w:cs="Times New Roman"/>
                <w:color w:val="002060"/>
                <w:lang w:val="en-US"/>
              </w:rPr>
              <w:t>,</w:t>
            </w:r>
          </w:p>
          <w:p w:rsidR="004F0460" w:rsidRPr="00BC4D40" w:rsidRDefault="004F0460" w:rsidP="004F0460">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2</w:t>
            </w:r>
          </w:p>
        </w:tc>
        <w:tc>
          <w:tcPr>
            <w:tcW w:w="0" w:type="auto"/>
            <w:shd w:val="clear" w:color="auto" w:fill="FFFFFF"/>
            <w:tcMar>
              <w:top w:w="0" w:type="dxa"/>
              <w:left w:w="0" w:type="dxa"/>
              <w:bottom w:w="0" w:type="dxa"/>
              <w:right w:w="0" w:type="dxa"/>
            </w:tcMar>
            <w:vAlign w:val="center"/>
          </w:tcPr>
          <w:p w:rsidR="004F0460" w:rsidRPr="00BC4D40" w:rsidRDefault="004F0460" w:rsidP="004F0460">
            <w:pPr>
              <w:spacing w:after="0" w:line="240" w:lineRule="auto"/>
              <w:ind w:right="140"/>
              <w:jc w:val="center"/>
              <w:rPr>
                <w:rFonts w:ascii="Times New Roman" w:eastAsia="Times New Roman" w:hAnsi="Times New Roman" w:cs="Times New Roman"/>
                <w:color w:val="002060"/>
                <w:sz w:val="24"/>
                <w:szCs w:val="24"/>
                <w:lang w:val="en-US"/>
              </w:rPr>
            </w:pPr>
          </w:p>
        </w:tc>
        <w:tc>
          <w:tcPr>
            <w:tcW w:w="3403" w:type="dxa"/>
            <w:shd w:val="clear" w:color="auto" w:fill="FFFFFF"/>
            <w:tcMar>
              <w:top w:w="0" w:type="dxa"/>
              <w:left w:w="0" w:type="dxa"/>
              <w:bottom w:w="0" w:type="dxa"/>
              <w:right w:w="0" w:type="dxa"/>
            </w:tcMar>
            <w:vAlign w:val="center"/>
          </w:tcPr>
          <w:p w:rsidR="004F0460" w:rsidRPr="00BC4D40" w:rsidRDefault="004F0460" w:rsidP="004F0460">
            <w:pPr>
              <w:spacing w:after="0" w:line="240" w:lineRule="auto"/>
              <w:ind w:left="143" w:right="141"/>
              <w:jc w:val="both"/>
              <w:rPr>
                <w:rFonts w:ascii="Times New Roman" w:eastAsia="Times New Roman" w:hAnsi="Times New Roman" w:cs="Times New Roman"/>
                <w:color w:val="002060"/>
                <w:sz w:val="24"/>
                <w:szCs w:val="24"/>
                <w:lang w:val="en-US"/>
              </w:rPr>
            </w:pPr>
            <w:r w:rsidRPr="007D6DBA">
              <w:rPr>
                <w:rFonts w:ascii="Times New Roman" w:eastAsia="Times New Roman" w:hAnsi="Times New Roman" w:cs="Times New Roman"/>
                <w:color w:val="002060"/>
                <w:sz w:val="24"/>
                <w:szCs w:val="24"/>
                <w:lang w:val="en-US"/>
              </w:rPr>
              <w:t xml:space="preserve">Due Date for filling GSTR - 3B return for the month of June, 2021 for the taxpayer with Aggregate turnover </w:t>
            </w:r>
            <w:proofErr w:type="spellStart"/>
            <w:r w:rsidRPr="007D6DBA">
              <w:rPr>
                <w:rFonts w:ascii="Times New Roman" w:eastAsia="Times New Roman" w:hAnsi="Times New Roman" w:cs="Times New Roman"/>
                <w:color w:val="002060"/>
                <w:sz w:val="24"/>
                <w:szCs w:val="24"/>
                <w:lang w:val="en-US"/>
              </w:rPr>
              <w:t>upto</w:t>
            </w:r>
            <w:proofErr w:type="spellEnd"/>
            <w:r w:rsidRPr="007D6DBA">
              <w:rPr>
                <w:rFonts w:ascii="Times New Roman" w:eastAsia="Times New Roman" w:hAnsi="Times New Roman" w:cs="Times New Roman"/>
                <w:color w:val="002060"/>
                <w:sz w:val="24"/>
                <w:szCs w:val="24"/>
                <w:lang w:val="en-US"/>
              </w:rPr>
              <w:t xml:space="preserve"> INR 5 crores during previous year and </w:t>
            </w:r>
            <w:r w:rsidRPr="007D6DBA">
              <w:rPr>
                <w:rFonts w:ascii="Times New Roman" w:eastAsia="Times New Roman" w:hAnsi="Times New Roman" w:cs="Times New Roman"/>
                <w:color w:val="002060"/>
                <w:sz w:val="24"/>
                <w:szCs w:val="24"/>
                <w:lang w:val="en-US"/>
              </w:rPr>
              <w:lastRenderedPageBreak/>
              <w:t>who has opted for Quarterly filing of GSTR-3B</w:t>
            </w:r>
          </w:p>
        </w:tc>
      </w:tr>
      <w:tr w:rsidR="004C0F75" w:rsidRPr="00BC4D40" w:rsidTr="00560338">
        <w:trPr>
          <w:trHeight w:val="285"/>
        </w:trPr>
        <w:tc>
          <w:tcPr>
            <w:tcW w:w="9077" w:type="dxa"/>
            <w:gridSpan w:val="4"/>
            <w:shd w:val="clear" w:color="auto" w:fill="FFFFFF"/>
            <w:tcMar>
              <w:top w:w="0" w:type="dxa"/>
              <w:left w:w="0" w:type="dxa"/>
              <w:bottom w:w="0" w:type="dxa"/>
              <w:right w:w="0" w:type="dxa"/>
            </w:tcMar>
            <w:vAlign w:val="center"/>
          </w:tcPr>
          <w:p w:rsidR="004C0F75" w:rsidRPr="00BC4D40" w:rsidRDefault="004C0F75" w:rsidP="00560338">
            <w:pPr>
              <w:spacing w:after="0" w:line="240" w:lineRule="auto"/>
              <w:ind w:left="147" w:right="141"/>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lastRenderedPageBreak/>
              <w:t>Group A States:</w:t>
            </w:r>
            <w:r w:rsidRPr="00BC4D40">
              <w:rPr>
                <w:rFonts w:ascii="Times New Roman" w:eastAsia="Times New Roman" w:hAnsi="Times New Roman" w:cs="Times New Roman"/>
                <w:color w:val="002060"/>
                <w:sz w:val="24"/>
                <w:szCs w:val="24"/>
                <w:lang w:val="en-US"/>
              </w:rPr>
              <w:t xml:space="preserve"> Chhattisgarh, Madhya Pradesh, Gujarat, Maharashtra, Karnataka, Goa, Kerala, Tamil Nadu, </w:t>
            </w:r>
            <w:proofErr w:type="spellStart"/>
            <w:r w:rsidRPr="00BC4D40">
              <w:rPr>
                <w:rFonts w:ascii="Times New Roman" w:eastAsia="Times New Roman" w:hAnsi="Times New Roman" w:cs="Times New Roman"/>
                <w:color w:val="002060"/>
                <w:sz w:val="24"/>
                <w:szCs w:val="24"/>
                <w:lang w:val="en-US"/>
              </w:rPr>
              <w:t>Telangana</w:t>
            </w:r>
            <w:proofErr w:type="spellEnd"/>
            <w:r w:rsidRPr="00BC4D40">
              <w:rPr>
                <w:rFonts w:ascii="Times New Roman" w:eastAsia="Times New Roman" w:hAnsi="Times New Roman" w:cs="Times New Roman"/>
                <w:color w:val="002060"/>
                <w:sz w:val="24"/>
                <w:szCs w:val="24"/>
                <w:lang w:val="en-US"/>
              </w:rPr>
              <w:t>, Andhra Pradesh, Daman &amp; Diu and Dadra &amp; Nagar Haveli, Puducherry, Andaman and Nicobar Islands, Lakshadweep</w:t>
            </w:r>
          </w:p>
        </w:tc>
      </w:tr>
    </w:tbl>
    <w:p w:rsidR="004C0F75" w:rsidRPr="00BC4D40" w:rsidRDefault="004C0F75" w:rsidP="004C0F75">
      <w:pPr>
        <w:spacing w:after="0" w:line="240" w:lineRule="auto"/>
        <w:ind w:right="-46"/>
        <w:jc w:val="both"/>
        <w:rPr>
          <w:rFonts w:ascii="Times New Roman" w:hAnsi="Times New Roman" w:cs="Times New Roman"/>
          <w:b/>
          <w:bCs/>
          <w:color w:val="002060"/>
          <w:sz w:val="24"/>
          <w:szCs w:val="24"/>
          <w:u w:val="single"/>
        </w:rPr>
      </w:pPr>
    </w:p>
    <w:p w:rsidR="004C0F75" w:rsidRPr="00BC4D40" w:rsidRDefault="004C0F75" w:rsidP="004C0F75">
      <w:pPr>
        <w:spacing w:after="0" w:line="240" w:lineRule="auto"/>
        <w:ind w:right="-46"/>
        <w:jc w:val="both"/>
        <w:rPr>
          <w:rFonts w:ascii="Times New Roman" w:hAnsi="Times New Roman" w:cs="Times New Roman"/>
          <w:b/>
          <w:bCs/>
          <w:color w:val="002060"/>
          <w:sz w:val="8"/>
          <w:szCs w:val="24"/>
          <w:u w:val="single"/>
        </w:rPr>
      </w:pPr>
    </w:p>
    <w:p w:rsidR="004C0F75" w:rsidRPr="00BC4D40" w:rsidRDefault="004C0F75" w:rsidP="004C0F75">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c)</w:t>
      </w:r>
      <w:r w:rsidRPr="00BC4D40">
        <w:rPr>
          <w:rFonts w:ascii="Times New Roman" w:hAnsi="Times New Roman" w:cs="Times New Roman"/>
          <w:b/>
          <w:bCs/>
          <w:color w:val="002060"/>
          <w:sz w:val="24"/>
          <w:szCs w:val="24"/>
          <w:u w:val="single"/>
        </w:rPr>
        <w:t xml:space="preserve">. Taxpayers having aggregate turnover </w:t>
      </w:r>
      <w:proofErr w:type="spellStart"/>
      <w:r w:rsidRPr="00BC4D40">
        <w:rPr>
          <w:rFonts w:ascii="Times New Roman" w:hAnsi="Times New Roman" w:cs="Times New Roman"/>
          <w:b/>
          <w:bCs/>
          <w:color w:val="002060"/>
          <w:sz w:val="24"/>
          <w:szCs w:val="24"/>
          <w:u w:val="single"/>
        </w:rPr>
        <w:t>upto</w:t>
      </w:r>
      <w:proofErr w:type="spellEnd"/>
      <w:r w:rsidRPr="00BC4D40">
        <w:rPr>
          <w:rFonts w:ascii="Times New Roman" w:hAnsi="Times New Roman" w:cs="Times New Roman"/>
          <w:b/>
          <w:bCs/>
          <w:color w:val="002060"/>
          <w:sz w:val="24"/>
          <w:szCs w:val="24"/>
          <w:u w:val="single"/>
        </w:rPr>
        <w:t xml:space="preserve"> </w:t>
      </w:r>
      <w:proofErr w:type="spellStart"/>
      <w:r w:rsidRPr="00BC4D40">
        <w:rPr>
          <w:rFonts w:ascii="Times New Roman" w:hAnsi="Times New Roman" w:cs="Times New Roman"/>
          <w:b/>
          <w:bCs/>
          <w:color w:val="002060"/>
          <w:sz w:val="24"/>
          <w:szCs w:val="24"/>
          <w:u w:val="single"/>
        </w:rPr>
        <w:t>Rs</w:t>
      </w:r>
      <w:proofErr w:type="spellEnd"/>
      <w:r w:rsidRPr="00BC4D40">
        <w:rPr>
          <w:rFonts w:ascii="Times New Roman" w:hAnsi="Times New Roman" w:cs="Times New Roman"/>
          <w:b/>
          <w:bCs/>
          <w:color w:val="002060"/>
          <w:sz w:val="24"/>
          <w:szCs w:val="24"/>
          <w:u w:val="single"/>
        </w:rPr>
        <w:t>. 5 crores in preceding FY (Group B)</w:t>
      </w:r>
    </w:p>
    <w:p w:rsidR="004C0F75" w:rsidRPr="00BC4D40" w:rsidRDefault="004C0F75" w:rsidP="004C0F75">
      <w:pPr>
        <w:spacing w:after="0" w:line="240" w:lineRule="auto"/>
        <w:ind w:right="-46"/>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44"/>
        <w:gridCol w:w="1789"/>
        <w:gridCol w:w="1842"/>
        <w:gridCol w:w="3361"/>
      </w:tblGrid>
      <w:tr w:rsidR="004C0F75" w:rsidRPr="00BC4D40" w:rsidTr="00560338">
        <w:tc>
          <w:tcPr>
            <w:tcW w:w="2044" w:type="dxa"/>
            <w:shd w:val="clear" w:color="auto" w:fill="FFFFFF"/>
            <w:tcMar>
              <w:top w:w="0" w:type="dxa"/>
              <w:left w:w="0" w:type="dxa"/>
              <w:bottom w:w="0" w:type="dxa"/>
              <w:right w:w="0" w:type="dxa"/>
            </w:tcMar>
            <w:vAlign w:val="center"/>
            <w:hideMark/>
          </w:tcPr>
          <w:p w:rsidR="004C0F75" w:rsidRPr="00BC4D40" w:rsidRDefault="004C0F75" w:rsidP="00560338">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89" w:type="dxa"/>
            <w:shd w:val="clear" w:color="auto" w:fill="FFFFFF"/>
            <w:tcMar>
              <w:top w:w="0" w:type="dxa"/>
              <w:left w:w="0" w:type="dxa"/>
              <w:bottom w:w="0" w:type="dxa"/>
              <w:right w:w="0" w:type="dxa"/>
            </w:tcMar>
            <w:vAlign w:val="center"/>
            <w:hideMark/>
          </w:tcPr>
          <w:p w:rsidR="004C0F75" w:rsidRPr="00BC4D40" w:rsidRDefault="004C0F75" w:rsidP="00560338">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1842" w:type="dxa"/>
            <w:shd w:val="clear" w:color="auto" w:fill="FFFFFF"/>
            <w:tcMar>
              <w:top w:w="0" w:type="dxa"/>
              <w:left w:w="0" w:type="dxa"/>
              <w:bottom w:w="0" w:type="dxa"/>
              <w:right w:w="0" w:type="dxa"/>
            </w:tcMar>
            <w:vAlign w:val="center"/>
            <w:hideMark/>
          </w:tcPr>
          <w:p w:rsidR="004C0F75" w:rsidRPr="00BC4D40" w:rsidRDefault="004C0F75" w:rsidP="00560338">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No interest payable till</w:t>
            </w:r>
          </w:p>
        </w:tc>
        <w:tc>
          <w:tcPr>
            <w:tcW w:w="3361" w:type="dxa"/>
            <w:shd w:val="clear" w:color="auto" w:fill="FFFFFF"/>
            <w:tcMar>
              <w:top w:w="0" w:type="dxa"/>
              <w:left w:w="0" w:type="dxa"/>
              <w:bottom w:w="0" w:type="dxa"/>
              <w:right w:w="0" w:type="dxa"/>
            </w:tcMar>
            <w:vAlign w:val="center"/>
            <w:hideMark/>
          </w:tcPr>
          <w:p w:rsidR="004C0F75" w:rsidRPr="00BC4D40" w:rsidRDefault="004C0F75" w:rsidP="00560338">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sz w:val="24"/>
                <w:szCs w:val="24"/>
                <w:lang w:val="en-US"/>
              </w:rPr>
              <w:t>Particulars</w:t>
            </w:r>
          </w:p>
        </w:tc>
      </w:tr>
      <w:tr w:rsidR="004F0460" w:rsidRPr="00BC4D40" w:rsidTr="00560338">
        <w:tc>
          <w:tcPr>
            <w:tcW w:w="2044" w:type="dxa"/>
            <w:shd w:val="clear" w:color="auto" w:fill="FFFFFF"/>
            <w:tcMar>
              <w:top w:w="0" w:type="dxa"/>
              <w:left w:w="0" w:type="dxa"/>
              <w:bottom w:w="0" w:type="dxa"/>
              <w:right w:w="0" w:type="dxa"/>
            </w:tcMar>
            <w:vAlign w:val="center"/>
          </w:tcPr>
          <w:p w:rsidR="004F0460" w:rsidRPr="00BC4D40" w:rsidRDefault="004F0460" w:rsidP="004F0460">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February, 2022</w:t>
            </w:r>
          </w:p>
        </w:tc>
        <w:tc>
          <w:tcPr>
            <w:tcW w:w="1789" w:type="dxa"/>
            <w:shd w:val="clear" w:color="auto" w:fill="FFFFFF"/>
            <w:tcMar>
              <w:top w:w="0" w:type="dxa"/>
              <w:left w:w="0" w:type="dxa"/>
              <w:bottom w:w="0" w:type="dxa"/>
              <w:right w:w="0" w:type="dxa"/>
            </w:tcMar>
            <w:vAlign w:val="center"/>
          </w:tcPr>
          <w:p w:rsidR="004F0460" w:rsidRDefault="004F0460" w:rsidP="004F0460">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4</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March</w:t>
            </w:r>
            <w:r w:rsidRPr="00BC4D40">
              <w:rPr>
                <w:rFonts w:ascii="Times New Roman" w:eastAsia="Times New Roman" w:hAnsi="Times New Roman" w:cs="Times New Roman"/>
                <w:color w:val="002060"/>
                <w:lang w:val="en-US"/>
              </w:rPr>
              <w:t>,</w:t>
            </w:r>
          </w:p>
          <w:p w:rsidR="004F0460" w:rsidRPr="00BC4D40" w:rsidRDefault="004F0460" w:rsidP="004F0460">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2</w:t>
            </w:r>
          </w:p>
        </w:tc>
        <w:tc>
          <w:tcPr>
            <w:tcW w:w="1842" w:type="dxa"/>
            <w:shd w:val="clear" w:color="auto" w:fill="FFFFFF"/>
            <w:tcMar>
              <w:top w:w="0" w:type="dxa"/>
              <w:left w:w="0" w:type="dxa"/>
              <w:bottom w:w="0" w:type="dxa"/>
              <w:right w:w="0" w:type="dxa"/>
            </w:tcMar>
            <w:vAlign w:val="center"/>
          </w:tcPr>
          <w:p w:rsidR="004F0460" w:rsidRPr="00BC4D40" w:rsidRDefault="004F0460" w:rsidP="004F0460">
            <w:pPr>
              <w:spacing w:after="0" w:line="240" w:lineRule="auto"/>
              <w:ind w:right="-46"/>
              <w:jc w:val="center"/>
              <w:rPr>
                <w:rFonts w:ascii="Times New Roman" w:eastAsia="Times New Roman" w:hAnsi="Times New Roman" w:cs="Times New Roman"/>
                <w:color w:val="002060"/>
                <w:sz w:val="24"/>
                <w:szCs w:val="24"/>
                <w:lang w:val="en-US"/>
              </w:rPr>
            </w:pPr>
          </w:p>
        </w:tc>
        <w:tc>
          <w:tcPr>
            <w:tcW w:w="3361" w:type="dxa"/>
            <w:shd w:val="clear" w:color="auto" w:fill="FFFFFF"/>
            <w:tcMar>
              <w:top w:w="0" w:type="dxa"/>
              <w:left w:w="0" w:type="dxa"/>
              <w:bottom w:w="0" w:type="dxa"/>
              <w:right w:w="0" w:type="dxa"/>
            </w:tcMar>
            <w:vAlign w:val="center"/>
          </w:tcPr>
          <w:p w:rsidR="004F0460" w:rsidRPr="00BC4D40" w:rsidRDefault="004F0460" w:rsidP="004F0460">
            <w:pPr>
              <w:spacing w:after="0" w:line="240" w:lineRule="auto"/>
              <w:ind w:right="-46"/>
              <w:jc w:val="center"/>
              <w:rPr>
                <w:rFonts w:ascii="Times New Roman" w:eastAsia="Times New Roman" w:hAnsi="Times New Roman" w:cs="Times New Roman"/>
                <w:color w:val="002060"/>
                <w:sz w:val="24"/>
                <w:szCs w:val="24"/>
                <w:lang w:val="en-US"/>
              </w:rPr>
            </w:pPr>
          </w:p>
        </w:tc>
      </w:tr>
      <w:tr w:rsidR="004C0F75" w:rsidRPr="00BC4D40" w:rsidTr="00560338">
        <w:tc>
          <w:tcPr>
            <w:tcW w:w="9036" w:type="dxa"/>
            <w:gridSpan w:val="4"/>
            <w:shd w:val="clear" w:color="auto" w:fill="FFFFFF"/>
            <w:tcMar>
              <w:top w:w="0" w:type="dxa"/>
              <w:left w:w="0" w:type="dxa"/>
              <w:bottom w:w="0" w:type="dxa"/>
              <w:right w:w="0" w:type="dxa"/>
            </w:tcMar>
            <w:vAlign w:val="center"/>
          </w:tcPr>
          <w:p w:rsidR="004C0F75" w:rsidRPr="00BC4D40" w:rsidRDefault="004C0F75" w:rsidP="00560338">
            <w:pPr>
              <w:spacing w:after="0" w:line="240" w:lineRule="auto"/>
              <w:ind w:left="147" w:right="100"/>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t>Group B States:</w:t>
            </w:r>
            <w:r w:rsidRPr="00BC4D40">
              <w:rPr>
                <w:rFonts w:ascii="Times New Roman" w:eastAsia="Times New Roman" w:hAnsi="Times New Roman" w:cs="Times New Roman"/>
                <w:color w:val="002060"/>
                <w:sz w:val="24"/>
                <w:szCs w:val="24"/>
                <w:lang w:val="en-US"/>
              </w:rPr>
              <w:t xml:space="preserve">  </w:t>
            </w:r>
            <w:r w:rsidRPr="00BC4D40">
              <w:rPr>
                <w:rFonts w:ascii="Times New Roman" w:eastAsia="Times New Roman" w:hAnsi="Times New Roman" w:cs="Times New Roman"/>
                <w:color w:val="002060"/>
                <w:szCs w:val="24"/>
                <w:lang w:val="en-US"/>
              </w:rPr>
              <w:t xml:space="preserve">Himachal Pradesh, Punjab, </w:t>
            </w:r>
            <w:proofErr w:type="spellStart"/>
            <w:r w:rsidRPr="00BC4D40">
              <w:rPr>
                <w:rFonts w:ascii="Times New Roman" w:eastAsia="Times New Roman" w:hAnsi="Times New Roman" w:cs="Times New Roman"/>
                <w:color w:val="002060"/>
                <w:szCs w:val="24"/>
                <w:lang w:val="en-US"/>
              </w:rPr>
              <w:t>Uttarakhand</w:t>
            </w:r>
            <w:proofErr w:type="spellEnd"/>
            <w:r w:rsidRPr="00BC4D40">
              <w:rPr>
                <w:rFonts w:ascii="Times New Roman" w:eastAsia="Times New Roman" w:hAnsi="Times New Roman" w:cs="Times New Roman"/>
                <w:color w:val="002060"/>
                <w:szCs w:val="24"/>
                <w:lang w:val="en-US"/>
              </w:rPr>
              <w:t xml:space="preserve">, Haryana, Rajasthan, Uttar Pradesh, Bihar, Sikkim, Arunachal Pradesh, Nagaland, Manipur, Mizoram, Tripura, Meghalaya, Assam, West Bengal, Jharkhand, Odisha, Jammu and Kashmir, </w:t>
            </w:r>
            <w:proofErr w:type="spellStart"/>
            <w:r w:rsidRPr="00BC4D40">
              <w:rPr>
                <w:rFonts w:ascii="Times New Roman" w:eastAsia="Times New Roman" w:hAnsi="Times New Roman" w:cs="Times New Roman"/>
                <w:color w:val="002060"/>
                <w:szCs w:val="24"/>
                <w:lang w:val="en-US"/>
              </w:rPr>
              <w:t>Ladakh</w:t>
            </w:r>
            <w:proofErr w:type="spellEnd"/>
            <w:r w:rsidRPr="00BC4D40">
              <w:rPr>
                <w:rFonts w:ascii="Times New Roman" w:eastAsia="Times New Roman" w:hAnsi="Times New Roman" w:cs="Times New Roman"/>
                <w:color w:val="002060"/>
                <w:szCs w:val="24"/>
                <w:lang w:val="en-US"/>
              </w:rPr>
              <w:t>, Chandigarh, Delhi</w:t>
            </w:r>
          </w:p>
        </w:tc>
      </w:tr>
    </w:tbl>
    <w:p w:rsidR="004C0F75" w:rsidRDefault="004C0F75" w:rsidP="004C0F75">
      <w:pPr>
        <w:spacing w:after="0" w:line="240" w:lineRule="auto"/>
        <w:ind w:right="-46"/>
        <w:jc w:val="both"/>
        <w:rPr>
          <w:rFonts w:ascii="Times New Roman" w:hAnsi="Times New Roman" w:cs="Times New Roman"/>
          <w:b/>
          <w:bCs/>
          <w:color w:val="002060"/>
          <w:sz w:val="28"/>
          <w:szCs w:val="24"/>
          <w:u w:val="single"/>
        </w:rPr>
      </w:pPr>
    </w:p>
    <w:p w:rsidR="001845B7" w:rsidRPr="00BC4D40" w:rsidRDefault="001845B7" w:rsidP="001845B7">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c)</w:t>
      </w:r>
      <w:r w:rsidRPr="00BC4D40">
        <w:rPr>
          <w:rFonts w:ascii="Times New Roman" w:hAnsi="Times New Roman" w:cs="Times New Roman"/>
          <w:b/>
          <w:bCs/>
          <w:color w:val="002060"/>
          <w:sz w:val="24"/>
          <w:szCs w:val="24"/>
          <w:u w:val="single"/>
        </w:rPr>
        <w:t xml:space="preserve">. </w:t>
      </w:r>
      <w:r w:rsidRPr="001845B7">
        <w:rPr>
          <w:rFonts w:ascii="Times New Roman" w:hAnsi="Times New Roman" w:cs="Times New Roman"/>
          <w:b/>
          <w:bCs/>
          <w:color w:val="002060"/>
          <w:sz w:val="24"/>
          <w:szCs w:val="24"/>
          <w:u w:val="single"/>
        </w:rPr>
        <w:t>GST payment for the month of February 2022 under QRMP scheme.</w:t>
      </w:r>
    </w:p>
    <w:p w:rsidR="001845B7" w:rsidRPr="00BC4D40" w:rsidRDefault="001845B7" w:rsidP="001845B7">
      <w:pPr>
        <w:spacing w:after="0" w:line="240" w:lineRule="auto"/>
        <w:ind w:right="-46"/>
        <w:jc w:val="both"/>
        <w:rPr>
          <w:rFonts w:ascii="Times New Roman" w:hAnsi="Times New Roman" w:cs="Times New Roman"/>
          <w:b/>
          <w:bCs/>
          <w:color w:val="002060"/>
          <w:sz w:val="24"/>
          <w:szCs w:val="24"/>
          <w:u w:val="single"/>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43"/>
        <w:gridCol w:w="1875"/>
        <w:gridCol w:w="5053"/>
      </w:tblGrid>
      <w:tr w:rsidR="001845B7" w:rsidRPr="00BC4D40" w:rsidTr="001845B7">
        <w:trPr>
          <w:trHeight w:val="283"/>
        </w:trPr>
        <w:tc>
          <w:tcPr>
            <w:tcW w:w="2143" w:type="dxa"/>
            <w:shd w:val="clear" w:color="auto" w:fill="FFFFFF"/>
            <w:tcMar>
              <w:top w:w="0" w:type="dxa"/>
              <w:left w:w="0" w:type="dxa"/>
              <w:bottom w:w="0" w:type="dxa"/>
              <w:right w:w="0" w:type="dxa"/>
            </w:tcMar>
            <w:vAlign w:val="center"/>
            <w:hideMark/>
          </w:tcPr>
          <w:p w:rsidR="001845B7" w:rsidRPr="00BC4D40" w:rsidRDefault="001845B7" w:rsidP="00901D90">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875" w:type="dxa"/>
            <w:shd w:val="clear" w:color="auto" w:fill="FFFFFF"/>
            <w:tcMar>
              <w:top w:w="0" w:type="dxa"/>
              <w:left w:w="0" w:type="dxa"/>
              <w:bottom w:w="0" w:type="dxa"/>
              <w:right w:w="0" w:type="dxa"/>
            </w:tcMar>
            <w:vAlign w:val="center"/>
            <w:hideMark/>
          </w:tcPr>
          <w:p w:rsidR="001845B7" w:rsidRPr="00BC4D40" w:rsidRDefault="001845B7" w:rsidP="00901D90">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5053" w:type="dxa"/>
            <w:shd w:val="clear" w:color="auto" w:fill="FFFFFF"/>
            <w:tcMar>
              <w:top w:w="0" w:type="dxa"/>
              <w:left w:w="0" w:type="dxa"/>
              <w:bottom w:w="0" w:type="dxa"/>
              <w:right w:w="0" w:type="dxa"/>
            </w:tcMar>
            <w:vAlign w:val="center"/>
            <w:hideMark/>
          </w:tcPr>
          <w:p w:rsidR="001845B7" w:rsidRPr="00BC4D40" w:rsidRDefault="001845B7" w:rsidP="00901D90">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sz w:val="24"/>
                <w:szCs w:val="24"/>
                <w:lang w:val="en-US"/>
              </w:rPr>
              <w:t>Particulars</w:t>
            </w:r>
          </w:p>
        </w:tc>
      </w:tr>
      <w:tr w:rsidR="001845B7" w:rsidRPr="00BC4D40" w:rsidTr="001845B7">
        <w:trPr>
          <w:trHeight w:val="1845"/>
        </w:trPr>
        <w:tc>
          <w:tcPr>
            <w:tcW w:w="2143" w:type="dxa"/>
            <w:shd w:val="clear" w:color="auto" w:fill="FFFFFF"/>
            <w:tcMar>
              <w:top w:w="0" w:type="dxa"/>
              <w:left w:w="0" w:type="dxa"/>
              <w:bottom w:w="0" w:type="dxa"/>
              <w:right w:w="0" w:type="dxa"/>
            </w:tcMar>
            <w:vAlign w:val="center"/>
          </w:tcPr>
          <w:p w:rsidR="001845B7" w:rsidRPr="00BC4D40" w:rsidRDefault="001845B7" w:rsidP="00901D90">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February, 2022</w:t>
            </w:r>
          </w:p>
        </w:tc>
        <w:tc>
          <w:tcPr>
            <w:tcW w:w="1875" w:type="dxa"/>
            <w:shd w:val="clear" w:color="auto" w:fill="FFFFFF"/>
            <w:tcMar>
              <w:top w:w="0" w:type="dxa"/>
              <w:left w:w="0" w:type="dxa"/>
              <w:bottom w:w="0" w:type="dxa"/>
              <w:right w:w="0" w:type="dxa"/>
            </w:tcMar>
            <w:vAlign w:val="center"/>
          </w:tcPr>
          <w:p w:rsidR="001845B7" w:rsidRDefault="001845B7" w:rsidP="00901D90">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5</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March</w:t>
            </w:r>
            <w:r w:rsidRPr="00BC4D40">
              <w:rPr>
                <w:rFonts w:ascii="Times New Roman" w:eastAsia="Times New Roman" w:hAnsi="Times New Roman" w:cs="Times New Roman"/>
                <w:color w:val="002060"/>
                <w:lang w:val="en-US"/>
              </w:rPr>
              <w:t>,</w:t>
            </w:r>
          </w:p>
          <w:p w:rsidR="001845B7" w:rsidRPr="00BC4D40" w:rsidRDefault="001845B7" w:rsidP="00901D90">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2</w:t>
            </w:r>
          </w:p>
        </w:tc>
        <w:tc>
          <w:tcPr>
            <w:tcW w:w="5053" w:type="dxa"/>
            <w:shd w:val="clear" w:color="auto" w:fill="FFFFFF"/>
            <w:tcMar>
              <w:top w:w="0" w:type="dxa"/>
              <w:left w:w="0" w:type="dxa"/>
              <w:bottom w:w="0" w:type="dxa"/>
              <w:right w:w="0" w:type="dxa"/>
            </w:tcMar>
            <w:vAlign w:val="center"/>
          </w:tcPr>
          <w:p w:rsidR="001845B7" w:rsidRPr="001845B7" w:rsidRDefault="001845B7" w:rsidP="001845B7">
            <w:pPr>
              <w:ind w:left="141" w:right="142"/>
              <w:jc w:val="both"/>
              <w:rPr>
                <w:rFonts w:ascii="Times New Roman" w:eastAsia="Times New Roman" w:hAnsi="Times New Roman" w:cs="Times New Roman"/>
                <w:color w:val="002060"/>
                <w:sz w:val="24"/>
                <w:szCs w:val="24"/>
                <w:lang w:val="en-US"/>
              </w:rPr>
            </w:pPr>
            <w:r w:rsidRPr="001845B7">
              <w:rPr>
                <w:rFonts w:ascii="Times New Roman" w:eastAsia="Times New Roman" w:hAnsi="Times New Roman" w:cs="Times New Roman"/>
                <w:color w:val="002060"/>
                <w:sz w:val="24"/>
                <w:szCs w:val="24"/>
                <w:lang w:val="en-US"/>
              </w:rPr>
              <w:t>Due Date for Payment of Tax Liability for the taxpayer with Aggregate turnover up to INR 5 crores during previous year and who has opted for Quarterly filing of return under QRMP.</w:t>
            </w:r>
          </w:p>
          <w:p w:rsidR="001845B7" w:rsidRPr="00BC4D40" w:rsidRDefault="001845B7" w:rsidP="00901D90">
            <w:pPr>
              <w:spacing w:after="0" w:line="240" w:lineRule="auto"/>
              <w:ind w:right="-46"/>
              <w:jc w:val="center"/>
              <w:rPr>
                <w:rFonts w:ascii="Times New Roman" w:eastAsia="Times New Roman" w:hAnsi="Times New Roman" w:cs="Times New Roman"/>
                <w:color w:val="002060"/>
                <w:sz w:val="24"/>
                <w:szCs w:val="24"/>
                <w:lang w:val="en-US"/>
              </w:rPr>
            </w:pPr>
          </w:p>
        </w:tc>
      </w:tr>
    </w:tbl>
    <w:p w:rsidR="001845B7" w:rsidRDefault="001845B7" w:rsidP="004C0F75">
      <w:pPr>
        <w:spacing w:after="0" w:line="240" w:lineRule="auto"/>
        <w:ind w:right="-46"/>
        <w:jc w:val="both"/>
        <w:rPr>
          <w:rFonts w:ascii="Times New Roman" w:hAnsi="Times New Roman" w:cs="Times New Roman"/>
          <w:b/>
          <w:bCs/>
          <w:color w:val="002060"/>
          <w:sz w:val="28"/>
          <w:szCs w:val="24"/>
          <w:u w:val="single"/>
        </w:rPr>
      </w:pPr>
    </w:p>
    <w:p w:rsidR="004C0F75" w:rsidRPr="00BC4D40" w:rsidRDefault="004C0F75" w:rsidP="004C0F75">
      <w:pPr>
        <w:spacing w:after="0" w:line="240" w:lineRule="auto"/>
        <w:ind w:right="-46"/>
        <w:jc w:val="both"/>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B</w:t>
      </w:r>
      <w:r w:rsidRPr="00BC4D40">
        <w:rPr>
          <w:rFonts w:ascii="Times New Roman" w:hAnsi="Times New Roman" w:cs="Times New Roman"/>
          <w:b/>
          <w:bCs/>
          <w:color w:val="002060"/>
          <w:sz w:val="28"/>
          <w:szCs w:val="24"/>
          <w:u w:val="single"/>
        </w:rPr>
        <w:t>. Filing Form GSTR-1:</w:t>
      </w:r>
    </w:p>
    <w:p w:rsidR="004C0F75" w:rsidRPr="00BC4D40" w:rsidRDefault="004C0F75" w:rsidP="004C0F75">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3"/>
        <w:gridCol w:w="1560"/>
        <w:gridCol w:w="5244"/>
      </w:tblGrid>
      <w:tr w:rsidR="004C0F75" w:rsidRPr="00BC4D40" w:rsidTr="00560338">
        <w:tc>
          <w:tcPr>
            <w:tcW w:w="2273" w:type="dxa"/>
            <w:shd w:val="clear" w:color="auto" w:fill="FFFFFF"/>
            <w:tcMar>
              <w:top w:w="0" w:type="dxa"/>
              <w:left w:w="0" w:type="dxa"/>
              <w:bottom w:w="0" w:type="dxa"/>
              <w:right w:w="0" w:type="dxa"/>
            </w:tcMar>
            <w:vAlign w:val="center"/>
            <w:hideMark/>
          </w:tcPr>
          <w:p w:rsidR="004C0F75" w:rsidRPr="00BC4D40" w:rsidRDefault="004C0F75" w:rsidP="00560338">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560" w:type="dxa"/>
            <w:shd w:val="clear" w:color="auto" w:fill="FFFFFF"/>
            <w:tcMar>
              <w:top w:w="0" w:type="dxa"/>
              <w:left w:w="0" w:type="dxa"/>
              <w:bottom w:w="0" w:type="dxa"/>
              <w:right w:w="0" w:type="dxa"/>
            </w:tcMar>
            <w:vAlign w:val="center"/>
            <w:hideMark/>
          </w:tcPr>
          <w:p w:rsidR="004C0F75" w:rsidRPr="00BC4D40" w:rsidRDefault="004C0F75" w:rsidP="00560338">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5244" w:type="dxa"/>
            <w:shd w:val="clear" w:color="auto" w:fill="FFFFFF"/>
            <w:tcMar>
              <w:top w:w="0" w:type="dxa"/>
              <w:left w:w="0" w:type="dxa"/>
              <w:bottom w:w="0" w:type="dxa"/>
              <w:right w:w="0" w:type="dxa"/>
            </w:tcMar>
            <w:vAlign w:val="center"/>
            <w:hideMark/>
          </w:tcPr>
          <w:p w:rsidR="004C0F75" w:rsidRPr="00BC4D40" w:rsidRDefault="004C0F75" w:rsidP="00560338">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Remarks</w:t>
            </w:r>
          </w:p>
        </w:tc>
      </w:tr>
      <w:tr w:rsidR="004C0F75" w:rsidRPr="00BC4D40" w:rsidTr="00560338">
        <w:tc>
          <w:tcPr>
            <w:tcW w:w="2273" w:type="dxa"/>
            <w:shd w:val="clear" w:color="auto" w:fill="FFFFFF"/>
            <w:tcMar>
              <w:top w:w="0" w:type="dxa"/>
              <w:left w:w="0" w:type="dxa"/>
              <w:bottom w:w="0" w:type="dxa"/>
              <w:right w:w="0" w:type="dxa"/>
            </w:tcMar>
            <w:vAlign w:val="center"/>
            <w:hideMark/>
          </w:tcPr>
          <w:p w:rsidR="004C0F75" w:rsidRPr="00BC4D40" w:rsidRDefault="004C0F75" w:rsidP="00560338">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Monthly return</w:t>
            </w:r>
          </w:p>
          <w:p w:rsidR="004C0F75" w:rsidRPr="00BC4D40" w:rsidRDefault="004C0F75" w:rsidP="004A4CEF">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w:t>
            </w:r>
            <w:r w:rsidR="004A4CEF">
              <w:rPr>
                <w:rFonts w:ascii="Times New Roman" w:eastAsia="Times New Roman" w:hAnsi="Times New Roman" w:cs="Times New Roman"/>
                <w:color w:val="002060"/>
                <w:sz w:val="24"/>
                <w:szCs w:val="24"/>
                <w:lang w:val="en-US"/>
              </w:rPr>
              <w:t>February</w:t>
            </w:r>
            <w:r w:rsidR="009A32B4">
              <w:rPr>
                <w:rFonts w:ascii="Times New Roman" w:eastAsia="Times New Roman" w:hAnsi="Times New Roman" w:cs="Times New Roman"/>
                <w:color w:val="002060"/>
                <w:sz w:val="24"/>
                <w:szCs w:val="24"/>
                <w:lang w:val="en-US"/>
              </w:rPr>
              <w:t>, 2022</w:t>
            </w:r>
            <w:r w:rsidRPr="00BC4D40">
              <w:rPr>
                <w:rFonts w:ascii="Times New Roman" w:eastAsia="Times New Roman" w:hAnsi="Times New Roman" w:cs="Times New Roman"/>
                <w:color w:val="002060"/>
                <w:sz w:val="24"/>
                <w:szCs w:val="24"/>
                <w:lang w:val="en-US"/>
              </w:rPr>
              <w:t>)</w:t>
            </w:r>
          </w:p>
        </w:tc>
        <w:tc>
          <w:tcPr>
            <w:tcW w:w="1560" w:type="dxa"/>
            <w:shd w:val="clear" w:color="auto" w:fill="FFFFFF"/>
            <w:tcMar>
              <w:top w:w="0" w:type="dxa"/>
              <w:left w:w="0" w:type="dxa"/>
              <w:bottom w:w="0" w:type="dxa"/>
              <w:right w:w="0" w:type="dxa"/>
            </w:tcMar>
            <w:vAlign w:val="center"/>
            <w:hideMark/>
          </w:tcPr>
          <w:p w:rsidR="004C0F75" w:rsidRPr="00BC4D40" w:rsidRDefault="004C0F75" w:rsidP="004A4CEF">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11.</w:t>
            </w:r>
            <w:r>
              <w:rPr>
                <w:rFonts w:ascii="Times New Roman" w:eastAsia="Times New Roman" w:hAnsi="Times New Roman" w:cs="Times New Roman"/>
                <w:color w:val="002060"/>
                <w:sz w:val="24"/>
                <w:szCs w:val="24"/>
                <w:lang w:val="en-US"/>
              </w:rPr>
              <w:t>0</w:t>
            </w:r>
            <w:r w:rsidR="004A4CEF">
              <w:rPr>
                <w:rFonts w:ascii="Times New Roman" w:eastAsia="Times New Roman" w:hAnsi="Times New Roman" w:cs="Times New Roman"/>
                <w:color w:val="002060"/>
                <w:sz w:val="24"/>
                <w:szCs w:val="24"/>
                <w:lang w:val="en-US"/>
              </w:rPr>
              <w:t>3</w:t>
            </w:r>
            <w:r>
              <w:rPr>
                <w:rFonts w:ascii="Times New Roman" w:eastAsia="Times New Roman" w:hAnsi="Times New Roman" w:cs="Times New Roman"/>
                <w:color w:val="002060"/>
                <w:sz w:val="24"/>
                <w:szCs w:val="24"/>
                <w:lang w:val="en-US"/>
              </w:rPr>
              <w:t>.2022</w:t>
            </w:r>
          </w:p>
        </w:tc>
        <w:tc>
          <w:tcPr>
            <w:tcW w:w="5244" w:type="dxa"/>
            <w:shd w:val="clear" w:color="auto" w:fill="FFFFFF"/>
            <w:tcMar>
              <w:top w:w="0" w:type="dxa"/>
              <w:left w:w="0" w:type="dxa"/>
              <w:bottom w:w="0" w:type="dxa"/>
              <w:right w:w="0" w:type="dxa"/>
            </w:tcMar>
            <w:vAlign w:val="center"/>
            <w:hideMark/>
          </w:tcPr>
          <w:p w:rsidR="004C0F75" w:rsidRDefault="004C0F75" w:rsidP="00560338">
            <w:pPr>
              <w:pStyle w:val="BodyText"/>
              <w:ind w:left="142" w:right="141"/>
              <w:jc w:val="both"/>
              <w:rPr>
                <w:rFonts w:ascii="Times New Roman" w:hAnsi="Times New Roman" w:cs="Times New Roman"/>
                <w:b w:val="0"/>
                <w:color w:val="002060"/>
                <w:sz w:val="24"/>
              </w:rPr>
            </w:pPr>
            <w:r w:rsidRPr="003A6427">
              <w:rPr>
                <w:rFonts w:ascii="Times New Roman" w:hAnsi="Times New Roman" w:cs="Times New Roman"/>
                <w:b w:val="0"/>
                <w:color w:val="002060"/>
                <w:sz w:val="24"/>
              </w:rPr>
              <w:t xml:space="preserve">"1. GST Filing of returns by registered person with aggregate turnover exceeding INR 5 Crores during </w:t>
            </w:r>
            <w:proofErr w:type="spellStart"/>
            <w:r w:rsidRPr="003A6427">
              <w:rPr>
                <w:rFonts w:ascii="Times New Roman" w:hAnsi="Times New Roman" w:cs="Times New Roman"/>
                <w:b w:val="0"/>
                <w:color w:val="002060"/>
                <w:sz w:val="24"/>
              </w:rPr>
              <w:t>preceeding</w:t>
            </w:r>
            <w:proofErr w:type="spellEnd"/>
            <w:r w:rsidRPr="003A6427">
              <w:rPr>
                <w:rFonts w:ascii="Times New Roman" w:hAnsi="Times New Roman" w:cs="Times New Roman"/>
                <w:b w:val="0"/>
                <w:color w:val="002060"/>
                <w:sz w:val="24"/>
              </w:rPr>
              <w:t xml:space="preserve"> year.</w:t>
            </w:r>
          </w:p>
          <w:p w:rsidR="004C0F75" w:rsidRPr="003A6427" w:rsidRDefault="004C0F75" w:rsidP="00560338">
            <w:pPr>
              <w:pStyle w:val="BodyText"/>
              <w:ind w:left="142" w:right="141"/>
              <w:jc w:val="both"/>
              <w:rPr>
                <w:rFonts w:ascii="Times New Roman" w:hAnsi="Times New Roman" w:cs="Times New Roman"/>
                <w:b w:val="0"/>
                <w:color w:val="002060"/>
                <w:sz w:val="24"/>
              </w:rPr>
            </w:pPr>
          </w:p>
          <w:p w:rsidR="004C0F75" w:rsidRPr="00C21012" w:rsidRDefault="004C0F75" w:rsidP="00560338">
            <w:pPr>
              <w:pStyle w:val="BodyText"/>
              <w:ind w:left="142" w:right="141"/>
              <w:jc w:val="both"/>
            </w:pPr>
            <w:r w:rsidRPr="003A6427">
              <w:rPr>
                <w:rFonts w:ascii="Times New Roman" w:hAnsi="Times New Roman" w:cs="Times New Roman"/>
                <w:b w:val="0"/>
                <w:color w:val="002060"/>
                <w:sz w:val="24"/>
              </w:rPr>
              <w:t xml:space="preserve">2. Registered person, with aggregate turnover of less </w:t>
            </w:r>
            <w:proofErr w:type="spellStart"/>
            <w:r w:rsidRPr="003A6427">
              <w:rPr>
                <w:rFonts w:ascii="Times New Roman" w:hAnsi="Times New Roman" w:cs="Times New Roman"/>
                <w:b w:val="0"/>
                <w:color w:val="002060"/>
                <w:sz w:val="24"/>
              </w:rPr>
              <w:t>then</w:t>
            </w:r>
            <w:proofErr w:type="spellEnd"/>
            <w:r w:rsidRPr="003A6427">
              <w:rPr>
                <w:rFonts w:ascii="Times New Roman" w:hAnsi="Times New Roman" w:cs="Times New Roman"/>
                <w:b w:val="0"/>
                <w:color w:val="002060"/>
                <w:sz w:val="24"/>
              </w:rPr>
              <w:t xml:space="preserve"> INR 5 Crores during </w:t>
            </w:r>
            <w:proofErr w:type="spellStart"/>
            <w:r w:rsidRPr="003A6427">
              <w:rPr>
                <w:rFonts w:ascii="Times New Roman" w:hAnsi="Times New Roman" w:cs="Times New Roman"/>
                <w:b w:val="0"/>
                <w:color w:val="002060"/>
                <w:sz w:val="24"/>
              </w:rPr>
              <w:t>preceeding</w:t>
            </w:r>
            <w:proofErr w:type="spellEnd"/>
            <w:r w:rsidRPr="003A6427">
              <w:rPr>
                <w:rFonts w:ascii="Times New Roman" w:hAnsi="Times New Roman" w:cs="Times New Roman"/>
                <w:b w:val="0"/>
                <w:color w:val="002060"/>
                <w:sz w:val="24"/>
              </w:rPr>
              <w:t xml:space="preserve"> year, opted for monthly filing of return under QRMP"</w:t>
            </w:r>
          </w:p>
        </w:tc>
      </w:tr>
    </w:tbl>
    <w:p w:rsidR="004C0F75" w:rsidRPr="00BC4D40" w:rsidRDefault="004C0F75" w:rsidP="004C0F75">
      <w:pPr>
        <w:spacing w:after="0" w:line="240" w:lineRule="auto"/>
        <w:ind w:right="-46"/>
        <w:jc w:val="both"/>
        <w:rPr>
          <w:rFonts w:ascii="Times New Roman" w:hAnsi="Times New Roman" w:cs="Times New Roman"/>
          <w:b/>
          <w:bCs/>
          <w:color w:val="002060"/>
          <w:sz w:val="20"/>
          <w:szCs w:val="24"/>
          <w:u w:val="single"/>
        </w:rPr>
      </w:pPr>
    </w:p>
    <w:p w:rsidR="004C0F75" w:rsidRPr="0021732F" w:rsidRDefault="004C0F75" w:rsidP="004C0F75">
      <w:pPr>
        <w:spacing w:after="0" w:line="240" w:lineRule="auto"/>
        <w:ind w:right="-46"/>
        <w:jc w:val="both"/>
        <w:rPr>
          <w:rFonts w:ascii="Times New Roman" w:hAnsi="Times New Roman" w:cs="Times New Roman"/>
          <w:b/>
          <w:bCs/>
          <w:color w:val="002060"/>
          <w:sz w:val="10"/>
          <w:szCs w:val="24"/>
          <w:u w:val="single"/>
        </w:rPr>
      </w:pPr>
    </w:p>
    <w:p w:rsidR="004C0F75" w:rsidRPr="00BC4D40" w:rsidRDefault="004C0F75" w:rsidP="004C0F75">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C</w:t>
      </w:r>
      <w:r w:rsidRPr="00BC4D40">
        <w:rPr>
          <w:rFonts w:ascii="Times New Roman" w:hAnsi="Times New Roman" w:cs="Times New Roman"/>
          <w:b/>
          <w:bCs/>
          <w:color w:val="002060"/>
          <w:sz w:val="28"/>
          <w:szCs w:val="24"/>
          <w:u w:val="single"/>
        </w:rPr>
        <w:t>. Non Resident Tax Payers, ISD, TDS &amp; TCS Taxpayers</w:t>
      </w:r>
    </w:p>
    <w:p w:rsidR="004C0F75" w:rsidRPr="00BC4D40" w:rsidRDefault="004C0F75" w:rsidP="004C0F75">
      <w:pPr>
        <w:spacing w:after="0" w:line="240" w:lineRule="auto"/>
        <w:ind w:right="-46"/>
        <w:rPr>
          <w:rFonts w:ascii="Times New Roman" w:hAnsi="Times New Roman" w:cs="Times New Roman"/>
          <w:b/>
          <w:bCs/>
          <w:i/>
          <w:iCs/>
          <w:color w:val="002060"/>
          <w:sz w:val="24"/>
          <w:szCs w:val="24"/>
        </w:rPr>
      </w:pPr>
    </w:p>
    <w:tbl>
      <w:tblPr>
        <w:tblStyle w:val="TableGrid"/>
        <w:tblW w:w="9929" w:type="dxa"/>
        <w:tblLook w:val="04A0" w:firstRow="1" w:lastRow="0" w:firstColumn="1" w:lastColumn="0" w:noHBand="0" w:noVBand="1"/>
      </w:tblPr>
      <w:tblGrid>
        <w:gridCol w:w="1817"/>
        <w:gridCol w:w="3511"/>
        <w:gridCol w:w="2790"/>
        <w:gridCol w:w="1811"/>
      </w:tblGrid>
      <w:tr w:rsidR="004C0F75" w:rsidRPr="00BC4D40" w:rsidTr="00560338">
        <w:trPr>
          <w:trHeight w:val="617"/>
        </w:trPr>
        <w:tc>
          <w:tcPr>
            <w:tcW w:w="1817" w:type="dxa"/>
            <w:shd w:val="clear" w:color="auto" w:fill="auto"/>
          </w:tcPr>
          <w:p w:rsidR="004C0F75" w:rsidRPr="00BC4D40" w:rsidRDefault="004C0F75" w:rsidP="00560338">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511" w:type="dxa"/>
            <w:shd w:val="clear" w:color="auto" w:fill="auto"/>
          </w:tcPr>
          <w:p w:rsidR="004C0F75" w:rsidRPr="00BC4D40" w:rsidRDefault="004C0F75" w:rsidP="00560338">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790" w:type="dxa"/>
            <w:shd w:val="clear" w:color="auto" w:fill="auto"/>
          </w:tcPr>
          <w:p w:rsidR="004C0F75" w:rsidRPr="00BC4D40" w:rsidRDefault="004C0F75" w:rsidP="00560338">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811" w:type="dxa"/>
            <w:shd w:val="clear" w:color="auto" w:fill="auto"/>
          </w:tcPr>
          <w:p w:rsidR="004C0F75" w:rsidRPr="00BC4D40" w:rsidRDefault="004C0F75" w:rsidP="00560338">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4C0F75" w:rsidRPr="00BC4D40" w:rsidTr="00560338">
        <w:trPr>
          <w:trHeight w:val="617"/>
        </w:trPr>
        <w:tc>
          <w:tcPr>
            <w:tcW w:w="1817" w:type="dxa"/>
            <w:shd w:val="clear" w:color="auto" w:fill="auto"/>
          </w:tcPr>
          <w:p w:rsidR="004C0F75" w:rsidRPr="00BC4D40" w:rsidRDefault="004C0F75" w:rsidP="00560338">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GSTR-5 &amp; 5A</w:t>
            </w:r>
          </w:p>
        </w:tc>
        <w:tc>
          <w:tcPr>
            <w:tcW w:w="3511" w:type="dxa"/>
            <w:shd w:val="clear" w:color="auto" w:fill="auto"/>
          </w:tcPr>
          <w:p w:rsidR="004C0F75" w:rsidRPr="00BC4D40" w:rsidRDefault="004C0F75" w:rsidP="00560338">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Non-resident ODIAR services p</w:t>
            </w:r>
            <w:r>
              <w:rPr>
                <w:rFonts w:ascii="Times New Roman" w:hAnsi="Times New Roman" w:cs="Times New Roman"/>
                <w:color w:val="002060"/>
                <w:sz w:val="24"/>
                <w:szCs w:val="24"/>
              </w:rPr>
              <w:t>rovider file Monthly GST Return</w:t>
            </w:r>
          </w:p>
        </w:tc>
        <w:tc>
          <w:tcPr>
            <w:tcW w:w="2790" w:type="dxa"/>
            <w:shd w:val="clear" w:color="auto" w:fill="auto"/>
          </w:tcPr>
          <w:p w:rsidR="004C0F75" w:rsidRPr="00BC4D40" w:rsidRDefault="004C0F75" w:rsidP="00560338">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20th of succeeding month</w:t>
            </w:r>
            <w:r w:rsidRPr="00BC4D40">
              <w:rPr>
                <w:rFonts w:ascii="Times New Roman" w:hAnsi="Times New Roman" w:cs="Times New Roman"/>
                <w:color w:val="002060"/>
                <w:sz w:val="24"/>
                <w:szCs w:val="24"/>
              </w:rPr>
              <w:tab/>
            </w:r>
          </w:p>
        </w:tc>
        <w:tc>
          <w:tcPr>
            <w:tcW w:w="1811" w:type="dxa"/>
            <w:shd w:val="clear" w:color="auto" w:fill="auto"/>
          </w:tcPr>
          <w:p w:rsidR="004C0F75" w:rsidRPr="00BC4D40" w:rsidRDefault="004C0F75" w:rsidP="00504624">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w:t>
            </w:r>
            <w:r>
              <w:rPr>
                <w:rFonts w:ascii="Times New Roman" w:hAnsi="Times New Roman" w:cs="Times New Roman"/>
                <w:color w:val="002060"/>
                <w:sz w:val="24"/>
                <w:szCs w:val="24"/>
              </w:rPr>
              <w:t>0</w:t>
            </w:r>
            <w:r w:rsidR="00504624">
              <w:rPr>
                <w:rFonts w:ascii="Times New Roman" w:hAnsi="Times New Roman" w:cs="Times New Roman"/>
                <w:color w:val="002060"/>
                <w:sz w:val="24"/>
                <w:szCs w:val="24"/>
              </w:rPr>
              <w:t>3</w:t>
            </w:r>
            <w:r>
              <w:rPr>
                <w:rFonts w:ascii="Times New Roman" w:hAnsi="Times New Roman" w:cs="Times New Roman"/>
                <w:color w:val="002060"/>
                <w:sz w:val="24"/>
                <w:szCs w:val="24"/>
              </w:rPr>
              <w:t>.2022</w:t>
            </w:r>
          </w:p>
        </w:tc>
      </w:tr>
      <w:tr w:rsidR="004C0F75" w:rsidRPr="00BC4D40" w:rsidTr="00560338">
        <w:trPr>
          <w:trHeight w:val="782"/>
        </w:trPr>
        <w:tc>
          <w:tcPr>
            <w:tcW w:w="1817" w:type="dxa"/>
            <w:shd w:val="clear" w:color="auto" w:fill="auto"/>
          </w:tcPr>
          <w:p w:rsidR="004C0F75" w:rsidRPr="00BC4D40" w:rsidRDefault="004C0F75" w:rsidP="00560338">
            <w:pPr>
              <w:ind w:right="-46"/>
              <w:jc w:val="both"/>
              <w:rPr>
                <w:rFonts w:ascii="Times New Roman" w:hAnsi="Times New Roman" w:cs="Times New Roman"/>
                <w:color w:val="002060"/>
                <w:sz w:val="24"/>
                <w:szCs w:val="24"/>
              </w:rPr>
            </w:pPr>
          </w:p>
          <w:p w:rsidR="004C0F75" w:rsidRPr="00BC4D40" w:rsidRDefault="004C0F75" w:rsidP="00560338">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-6</w:t>
            </w:r>
          </w:p>
        </w:tc>
        <w:tc>
          <w:tcPr>
            <w:tcW w:w="3511" w:type="dxa"/>
            <w:shd w:val="clear" w:color="auto" w:fill="auto"/>
          </w:tcPr>
          <w:p w:rsidR="004C0F75" w:rsidRPr="00BC4D40" w:rsidRDefault="004C0F75" w:rsidP="00560338">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Every Input Service Distributor (ISD)</w:t>
            </w:r>
          </w:p>
        </w:tc>
        <w:tc>
          <w:tcPr>
            <w:tcW w:w="2790" w:type="dxa"/>
            <w:shd w:val="clear" w:color="auto" w:fill="auto"/>
          </w:tcPr>
          <w:p w:rsidR="004C0F75" w:rsidRPr="00BC4D40" w:rsidRDefault="004C0F75" w:rsidP="00560338">
            <w:pPr>
              <w:ind w:right="-46"/>
              <w:rPr>
                <w:rFonts w:ascii="Times New Roman" w:hAnsi="Times New Roman" w:cs="Times New Roman"/>
                <w:color w:val="002060"/>
                <w:sz w:val="24"/>
                <w:szCs w:val="24"/>
              </w:rPr>
            </w:pPr>
          </w:p>
          <w:p w:rsidR="004C0F75" w:rsidRPr="00BC4D40" w:rsidRDefault="004C0F75" w:rsidP="00560338">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13th of succeeding month</w:t>
            </w:r>
          </w:p>
        </w:tc>
        <w:tc>
          <w:tcPr>
            <w:tcW w:w="1811" w:type="dxa"/>
            <w:shd w:val="clear" w:color="auto" w:fill="auto"/>
          </w:tcPr>
          <w:p w:rsidR="004C0F75" w:rsidRPr="00BC4D40" w:rsidRDefault="004C0F75" w:rsidP="00560338">
            <w:pPr>
              <w:ind w:right="-46"/>
              <w:jc w:val="both"/>
              <w:rPr>
                <w:rFonts w:ascii="Times New Roman" w:hAnsi="Times New Roman" w:cs="Times New Roman"/>
                <w:color w:val="002060"/>
                <w:sz w:val="24"/>
                <w:szCs w:val="24"/>
              </w:rPr>
            </w:pPr>
          </w:p>
          <w:p w:rsidR="004C0F75" w:rsidRPr="00BC4D40" w:rsidRDefault="00504624" w:rsidP="00560338">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13.03</w:t>
            </w:r>
            <w:r w:rsidR="004C0F75">
              <w:rPr>
                <w:rFonts w:ascii="Times New Roman" w:hAnsi="Times New Roman" w:cs="Times New Roman"/>
                <w:color w:val="002060"/>
                <w:sz w:val="24"/>
                <w:szCs w:val="24"/>
              </w:rPr>
              <w:t>.2022</w:t>
            </w:r>
          </w:p>
        </w:tc>
      </w:tr>
      <w:tr w:rsidR="004C0F75" w:rsidRPr="00BC4D40" w:rsidTr="00560338">
        <w:trPr>
          <w:trHeight w:val="648"/>
        </w:trPr>
        <w:tc>
          <w:tcPr>
            <w:tcW w:w="1817" w:type="dxa"/>
            <w:shd w:val="clear" w:color="auto" w:fill="auto"/>
          </w:tcPr>
          <w:p w:rsidR="004C0F75" w:rsidRPr="00BC4D40" w:rsidRDefault="004C0F75" w:rsidP="00560338">
            <w:pPr>
              <w:ind w:right="-46"/>
              <w:jc w:val="both"/>
              <w:rPr>
                <w:rFonts w:ascii="Times New Roman" w:hAnsi="Times New Roman" w:cs="Times New Roman"/>
                <w:color w:val="002060"/>
                <w:sz w:val="24"/>
                <w:szCs w:val="24"/>
              </w:rPr>
            </w:pPr>
          </w:p>
          <w:p w:rsidR="004C0F75" w:rsidRPr="00BC4D40" w:rsidRDefault="004C0F75" w:rsidP="00560338">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-7</w:t>
            </w:r>
          </w:p>
        </w:tc>
        <w:tc>
          <w:tcPr>
            <w:tcW w:w="3511" w:type="dxa"/>
            <w:shd w:val="clear" w:color="auto" w:fill="auto"/>
          </w:tcPr>
          <w:p w:rsidR="004C0F75" w:rsidRPr="00BC4D40" w:rsidRDefault="004C0F75" w:rsidP="00560338">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 xml:space="preserve">Return for Tax Deducted at source to be filed by Tax </w:t>
            </w:r>
            <w:proofErr w:type="spellStart"/>
            <w:r w:rsidRPr="00BC4D40">
              <w:rPr>
                <w:rFonts w:ascii="Times New Roman" w:hAnsi="Times New Roman" w:cs="Times New Roman"/>
                <w:color w:val="002060"/>
                <w:sz w:val="24"/>
                <w:szCs w:val="24"/>
              </w:rPr>
              <w:t>Deductor</w:t>
            </w:r>
            <w:proofErr w:type="spellEnd"/>
          </w:p>
        </w:tc>
        <w:tc>
          <w:tcPr>
            <w:tcW w:w="2790" w:type="dxa"/>
            <w:shd w:val="clear" w:color="auto" w:fill="auto"/>
          </w:tcPr>
          <w:p w:rsidR="004C0F75" w:rsidRPr="00BC4D40" w:rsidRDefault="004C0F75" w:rsidP="00560338">
            <w:pPr>
              <w:ind w:right="-46"/>
              <w:jc w:val="both"/>
              <w:rPr>
                <w:rFonts w:ascii="Times New Roman" w:hAnsi="Times New Roman" w:cs="Times New Roman"/>
                <w:color w:val="002060"/>
                <w:sz w:val="24"/>
                <w:szCs w:val="24"/>
              </w:rPr>
            </w:pPr>
          </w:p>
          <w:p w:rsidR="004C0F75" w:rsidRPr="00BC4D40" w:rsidRDefault="004C0F75" w:rsidP="00560338">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rsidR="004C0F75" w:rsidRPr="00BC4D40" w:rsidRDefault="004C0F75" w:rsidP="00560338">
            <w:pPr>
              <w:ind w:right="-46"/>
              <w:jc w:val="both"/>
              <w:rPr>
                <w:rFonts w:ascii="Times New Roman" w:hAnsi="Times New Roman" w:cs="Times New Roman"/>
                <w:color w:val="002060"/>
                <w:sz w:val="24"/>
                <w:szCs w:val="24"/>
              </w:rPr>
            </w:pPr>
          </w:p>
          <w:p w:rsidR="004C0F75" w:rsidRPr="00BC4D40" w:rsidRDefault="00504624" w:rsidP="00560338">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10.03</w:t>
            </w:r>
            <w:r w:rsidR="004C0F75">
              <w:rPr>
                <w:rFonts w:ascii="Times New Roman" w:hAnsi="Times New Roman" w:cs="Times New Roman"/>
                <w:color w:val="002060"/>
                <w:sz w:val="24"/>
                <w:szCs w:val="24"/>
              </w:rPr>
              <w:t>.2022</w:t>
            </w:r>
          </w:p>
        </w:tc>
      </w:tr>
      <w:tr w:rsidR="004C0F75" w:rsidRPr="00BC4D40" w:rsidTr="00560338">
        <w:trPr>
          <w:trHeight w:val="700"/>
        </w:trPr>
        <w:tc>
          <w:tcPr>
            <w:tcW w:w="1817" w:type="dxa"/>
            <w:shd w:val="clear" w:color="auto" w:fill="auto"/>
          </w:tcPr>
          <w:p w:rsidR="004C0F75" w:rsidRPr="00BC4D40" w:rsidRDefault="004C0F75" w:rsidP="00560338">
            <w:pPr>
              <w:ind w:right="-46"/>
              <w:jc w:val="both"/>
              <w:rPr>
                <w:rFonts w:ascii="Times New Roman" w:hAnsi="Times New Roman" w:cs="Times New Roman"/>
                <w:color w:val="002060"/>
                <w:sz w:val="24"/>
                <w:szCs w:val="24"/>
              </w:rPr>
            </w:pPr>
          </w:p>
          <w:p w:rsidR="004C0F75" w:rsidRPr="00BC4D40" w:rsidRDefault="004C0F75" w:rsidP="00560338">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-8</w:t>
            </w:r>
          </w:p>
        </w:tc>
        <w:tc>
          <w:tcPr>
            <w:tcW w:w="3511" w:type="dxa"/>
            <w:shd w:val="clear" w:color="auto" w:fill="auto"/>
          </w:tcPr>
          <w:p w:rsidR="004C0F75" w:rsidRPr="00BC4D40" w:rsidRDefault="004C0F75" w:rsidP="00560338">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E-Commerce operator registered under GST liable to TCS</w:t>
            </w:r>
          </w:p>
        </w:tc>
        <w:tc>
          <w:tcPr>
            <w:tcW w:w="2790" w:type="dxa"/>
            <w:shd w:val="clear" w:color="auto" w:fill="auto"/>
          </w:tcPr>
          <w:p w:rsidR="004C0F75" w:rsidRPr="00BC4D40" w:rsidRDefault="004C0F75" w:rsidP="00560338">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rsidR="004C0F75" w:rsidRPr="00BC4D40" w:rsidRDefault="00504624" w:rsidP="00560338">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10.03</w:t>
            </w:r>
            <w:r w:rsidR="004C0F75">
              <w:rPr>
                <w:rFonts w:ascii="Times New Roman" w:hAnsi="Times New Roman" w:cs="Times New Roman"/>
                <w:color w:val="002060"/>
                <w:sz w:val="24"/>
                <w:szCs w:val="24"/>
              </w:rPr>
              <w:t>.2022</w:t>
            </w:r>
          </w:p>
        </w:tc>
      </w:tr>
    </w:tbl>
    <w:p w:rsidR="004C0F75" w:rsidRDefault="004C0F75" w:rsidP="004C0F75">
      <w:pPr>
        <w:spacing w:after="0" w:line="240" w:lineRule="auto"/>
        <w:ind w:right="-46"/>
        <w:rPr>
          <w:rFonts w:ascii="Times New Roman" w:hAnsi="Times New Roman" w:cs="Times New Roman"/>
          <w:b/>
          <w:caps/>
          <w:color w:val="002060"/>
          <w:sz w:val="24"/>
          <w:szCs w:val="24"/>
          <w:u w:val="single"/>
        </w:rPr>
      </w:pPr>
    </w:p>
    <w:p w:rsidR="00025310" w:rsidRDefault="00025310" w:rsidP="004C0F75">
      <w:pPr>
        <w:spacing w:after="0" w:line="240" w:lineRule="auto"/>
        <w:ind w:right="-46"/>
        <w:rPr>
          <w:rFonts w:ascii="Times New Roman" w:hAnsi="Times New Roman" w:cs="Times New Roman"/>
          <w:b/>
          <w:bCs/>
          <w:color w:val="002060"/>
          <w:sz w:val="28"/>
          <w:szCs w:val="24"/>
          <w:u w:val="single"/>
        </w:rPr>
      </w:pPr>
    </w:p>
    <w:p w:rsidR="004C0F75" w:rsidRPr="00BC4D40" w:rsidRDefault="004C0F75" w:rsidP="004C0F75">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lastRenderedPageBreak/>
        <w:t>D</w:t>
      </w:r>
      <w:r w:rsidRPr="00BC4D40">
        <w:rPr>
          <w:rFonts w:ascii="Times New Roman" w:hAnsi="Times New Roman" w:cs="Times New Roman"/>
          <w:b/>
          <w:bCs/>
          <w:color w:val="002060"/>
          <w:sz w:val="28"/>
          <w:szCs w:val="24"/>
          <w:u w:val="single"/>
        </w:rPr>
        <w:t xml:space="preserve">. </w:t>
      </w:r>
      <w:r w:rsidRPr="000B6EC7">
        <w:rPr>
          <w:rFonts w:ascii="Times New Roman" w:hAnsi="Times New Roman" w:cs="Times New Roman"/>
          <w:b/>
          <w:bCs/>
          <w:color w:val="002060"/>
          <w:sz w:val="28"/>
          <w:szCs w:val="24"/>
          <w:u w:val="single"/>
        </w:rPr>
        <w:t>GST</w:t>
      </w:r>
      <w:r>
        <w:rPr>
          <w:rFonts w:ascii="Times New Roman" w:hAnsi="Times New Roman" w:cs="Times New Roman"/>
          <w:b/>
          <w:bCs/>
          <w:color w:val="002060"/>
          <w:sz w:val="28"/>
          <w:szCs w:val="24"/>
          <w:u w:val="single"/>
        </w:rPr>
        <w:t>R - 1</w:t>
      </w:r>
      <w:r w:rsidRPr="000B6EC7">
        <w:rPr>
          <w:rFonts w:ascii="Times New Roman" w:hAnsi="Times New Roman" w:cs="Times New Roman"/>
          <w:b/>
          <w:bCs/>
          <w:color w:val="002060"/>
          <w:sz w:val="28"/>
          <w:szCs w:val="24"/>
          <w:u w:val="single"/>
        </w:rPr>
        <w:t xml:space="preserve"> QRMP monthly</w:t>
      </w:r>
      <w:r>
        <w:rPr>
          <w:rFonts w:ascii="Times New Roman" w:hAnsi="Times New Roman" w:cs="Times New Roman"/>
          <w:b/>
          <w:bCs/>
          <w:color w:val="002060"/>
          <w:sz w:val="28"/>
          <w:szCs w:val="24"/>
          <w:u w:val="single"/>
        </w:rPr>
        <w:t xml:space="preserve"> / Quarterly</w:t>
      </w:r>
      <w:r w:rsidRPr="000B6EC7">
        <w:rPr>
          <w:rFonts w:ascii="Times New Roman" w:hAnsi="Times New Roman" w:cs="Times New Roman"/>
          <w:b/>
          <w:bCs/>
          <w:color w:val="002060"/>
          <w:sz w:val="28"/>
          <w:szCs w:val="24"/>
          <w:u w:val="single"/>
        </w:rPr>
        <w:t xml:space="preserve"> return</w:t>
      </w:r>
    </w:p>
    <w:p w:rsidR="004C0F75" w:rsidRDefault="004C0F75" w:rsidP="004C0F75">
      <w:pPr>
        <w:spacing w:after="0" w:line="240" w:lineRule="auto"/>
        <w:ind w:right="-46"/>
        <w:rPr>
          <w:rFonts w:ascii="Times New Roman" w:hAnsi="Times New Roman" w:cs="Times New Roman"/>
          <w:b/>
          <w:caps/>
          <w:color w:val="002060"/>
          <w:sz w:val="24"/>
          <w:szCs w:val="24"/>
          <w:u w:val="single"/>
        </w:rPr>
      </w:pPr>
    </w:p>
    <w:tbl>
      <w:tblPr>
        <w:tblStyle w:val="TableGrid"/>
        <w:tblW w:w="9929" w:type="dxa"/>
        <w:tblLook w:val="04A0" w:firstRow="1" w:lastRow="0" w:firstColumn="1" w:lastColumn="0" w:noHBand="0" w:noVBand="1"/>
      </w:tblPr>
      <w:tblGrid>
        <w:gridCol w:w="2093"/>
        <w:gridCol w:w="3969"/>
        <w:gridCol w:w="2410"/>
        <w:gridCol w:w="1457"/>
      </w:tblGrid>
      <w:tr w:rsidR="004C0F75" w:rsidRPr="00BC4D40" w:rsidTr="00560338">
        <w:trPr>
          <w:trHeight w:val="617"/>
        </w:trPr>
        <w:tc>
          <w:tcPr>
            <w:tcW w:w="2093" w:type="dxa"/>
            <w:shd w:val="clear" w:color="auto" w:fill="auto"/>
          </w:tcPr>
          <w:p w:rsidR="004C0F75" w:rsidRPr="00BC4D40" w:rsidRDefault="004C0F75" w:rsidP="00560338">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969" w:type="dxa"/>
            <w:shd w:val="clear" w:color="auto" w:fill="auto"/>
          </w:tcPr>
          <w:p w:rsidR="004C0F75" w:rsidRPr="00BC4D40" w:rsidRDefault="004C0F75" w:rsidP="00560338">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410" w:type="dxa"/>
            <w:shd w:val="clear" w:color="auto" w:fill="auto"/>
          </w:tcPr>
          <w:p w:rsidR="004C0F75" w:rsidRPr="00BC4D40" w:rsidRDefault="004C0F75" w:rsidP="00560338">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457" w:type="dxa"/>
            <w:shd w:val="clear" w:color="auto" w:fill="auto"/>
          </w:tcPr>
          <w:p w:rsidR="004C0F75" w:rsidRPr="00BC4D40" w:rsidRDefault="004C0F75" w:rsidP="00560338">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4C0F75" w:rsidRPr="00BC4D40" w:rsidTr="00560338">
        <w:trPr>
          <w:trHeight w:val="617"/>
        </w:trPr>
        <w:tc>
          <w:tcPr>
            <w:tcW w:w="2093" w:type="dxa"/>
            <w:shd w:val="clear" w:color="auto" w:fill="auto"/>
          </w:tcPr>
          <w:p w:rsidR="004C0F75" w:rsidRDefault="004C0F75" w:rsidP="00560338">
            <w:pPr>
              <w:ind w:right="-46"/>
              <w:jc w:val="both"/>
              <w:rPr>
                <w:rFonts w:ascii="Times New Roman" w:hAnsi="Times New Roman" w:cs="Times New Roman"/>
                <w:color w:val="002060"/>
                <w:sz w:val="24"/>
                <w:szCs w:val="24"/>
              </w:rPr>
            </w:pPr>
          </w:p>
          <w:p w:rsidR="004C0F75" w:rsidRDefault="004C0F75" w:rsidP="00560338">
            <w:pPr>
              <w:ind w:right="-46"/>
              <w:jc w:val="both"/>
              <w:rPr>
                <w:rFonts w:ascii="Times New Roman" w:hAnsi="Times New Roman" w:cs="Times New Roman"/>
                <w:color w:val="002060"/>
                <w:sz w:val="24"/>
                <w:szCs w:val="24"/>
              </w:rPr>
            </w:pPr>
            <w:r w:rsidRPr="00957506">
              <w:rPr>
                <w:rFonts w:ascii="Times New Roman" w:hAnsi="Times New Roman" w:cs="Times New Roman"/>
                <w:color w:val="002060"/>
                <w:sz w:val="24"/>
                <w:szCs w:val="24"/>
              </w:rPr>
              <w:t>Details of outward supply-IFF</w:t>
            </w:r>
            <w:r>
              <w:rPr>
                <w:rFonts w:ascii="Times New Roman" w:hAnsi="Times New Roman" w:cs="Times New Roman"/>
                <w:color w:val="002060"/>
                <w:sz w:val="24"/>
                <w:szCs w:val="24"/>
              </w:rPr>
              <w:t xml:space="preserve"> &amp; </w:t>
            </w:r>
          </w:p>
          <w:p w:rsidR="004C0F75" w:rsidRDefault="004C0F75" w:rsidP="00560338">
            <w:pPr>
              <w:ind w:right="-46"/>
              <w:jc w:val="both"/>
              <w:rPr>
                <w:rFonts w:ascii="Times New Roman" w:hAnsi="Times New Roman" w:cs="Times New Roman"/>
                <w:color w:val="002060"/>
                <w:sz w:val="24"/>
                <w:szCs w:val="24"/>
              </w:rPr>
            </w:pPr>
          </w:p>
          <w:p w:rsidR="004C0F75" w:rsidRPr="00BC4D40" w:rsidRDefault="004C0F75" w:rsidP="00560338">
            <w:pPr>
              <w:ind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Summary of outward supplies by taxpayers who have opted for the QRMP scheme.</w:t>
            </w:r>
          </w:p>
        </w:tc>
        <w:tc>
          <w:tcPr>
            <w:tcW w:w="3969" w:type="dxa"/>
            <w:shd w:val="clear" w:color="auto" w:fill="auto"/>
          </w:tcPr>
          <w:p w:rsidR="004C0F75" w:rsidRPr="008E64A3" w:rsidRDefault="004C0F75" w:rsidP="007B14E5">
            <w:pPr>
              <w:pStyle w:val="ListParagraph"/>
              <w:numPr>
                <w:ilvl w:val="0"/>
                <w:numId w:val="22"/>
              </w:numPr>
              <w:ind w:left="310"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 xml:space="preserve">GST QRMP monthly return due date for the month of </w:t>
            </w:r>
            <w:r w:rsidR="00F776B1">
              <w:rPr>
                <w:rFonts w:ascii="Times New Roman" w:hAnsi="Times New Roman" w:cs="Times New Roman"/>
                <w:color w:val="002060"/>
                <w:sz w:val="24"/>
                <w:szCs w:val="24"/>
              </w:rPr>
              <w:t>February</w:t>
            </w:r>
            <w:r w:rsidR="000217CE">
              <w:rPr>
                <w:rFonts w:ascii="Times New Roman" w:hAnsi="Times New Roman" w:cs="Times New Roman"/>
                <w:color w:val="002060"/>
                <w:sz w:val="24"/>
                <w:szCs w:val="24"/>
              </w:rPr>
              <w:t>, 2022</w:t>
            </w:r>
            <w:r w:rsidRPr="008E64A3">
              <w:rPr>
                <w:rFonts w:ascii="Times New Roman" w:hAnsi="Times New Roman" w:cs="Times New Roman"/>
                <w:color w:val="002060"/>
                <w:sz w:val="24"/>
                <w:szCs w:val="24"/>
              </w:rPr>
              <w:t xml:space="preserve"> (IFF). Applicable for taxpayers with Annual aggregate turnover up to </w:t>
            </w:r>
            <w:proofErr w:type="spellStart"/>
            <w:r w:rsidRPr="008E64A3">
              <w:rPr>
                <w:rFonts w:ascii="Times New Roman" w:hAnsi="Times New Roman" w:cs="Times New Roman"/>
                <w:color w:val="002060"/>
                <w:sz w:val="24"/>
                <w:szCs w:val="24"/>
              </w:rPr>
              <w:t>Rs</w:t>
            </w:r>
            <w:proofErr w:type="spellEnd"/>
            <w:r w:rsidRPr="008E64A3">
              <w:rPr>
                <w:rFonts w:ascii="Times New Roman" w:hAnsi="Times New Roman" w:cs="Times New Roman"/>
                <w:color w:val="002060"/>
                <w:sz w:val="24"/>
                <w:szCs w:val="24"/>
              </w:rPr>
              <w:t>. 1.50 Crore.</w:t>
            </w:r>
          </w:p>
          <w:p w:rsidR="004C0F75" w:rsidRPr="008E64A3" w:rsidRDefault="004C0F75" w:rsidP="00560338">
            <w:pPr>
              <w:ind w:left="310" w:right="-46"/>
              <w:jc w:val="both"/>
              <w:rPr>
                <w:rFonts w:ascii="Times New Roman" w:hAnsi="Times New Roman" w:cs="Times New Roman"/>
                <w:color w:val="002060"/>
                <w:sz w:val="20"/>
                <w:szCs w:val="24"/>
              </w:rPr>
            </w:pPr>
          </w:p>
          <w:p w:rsidR="004C0F75" w:rsidRPr="008E64A3" w:rsidRDefault="004C0F75" w:rsidP="007B14E5">
            <w:pPr>
              <w:pStyle w:val="ListParagraph"/>
              <w:numPr>
                <w:ilvl w:val="0"/>
                <w:numId w:val="22"/>
              </w:numPr>
              <w:ind w:left="310"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Summary of outward supplies by taxpayers who have opted for the QRMP scheme.</w:t>
            </w:r>
            <w:r w:rsidRPr="008E64A3">
              <w:rPr>
                <w:rFonts w:ascii="Times New Roman" w:hAnsi="Times New Roman" w:cs="Times New Roman"/>
                <w:color w:val="002060"/>
                <w:sz w:val="24"/>
                <w:szCs w:val="24"/>
              </w:rPr>
              <w:tab/>
            </w:r>
          </w:p>
        </w:tc>
        <w:tc>
          <w:tcPr>
            <w:tcW w:w="2410" w:type="dxa"/>
            <w:shd w:val="clear" w:color="auto" w:fill="auto"/>
          </w:tcPr>
          <w:p w:rsidR="004C0F75" w:rsidRDefault="004C0F75" w:rsidP="00560338">
            <w:pPr>
              <w:ind w:right="-46"/>
              <w:jc w:val="both"/>
              <w:rPr>
                <w:rFonts w:ascii="Times New Roman" w:hAnsi="Times New Roman" w:cs="Times New Roman"/>
                <w:color w:val="002060"/>
                <w:sz w:val="24"/>
                <w:szCs w:val="24"/>
              </w:rPr>
            </w:pPr>
          </w:p>
          <w:p w:rsidR="004C0F75" w:rsidRDefault="004C0F75" w:rsidP="00560338">
            <w:pPr>
              <w:ind w:right="-46"/>
              <w:jc w:val="both"/>
              <w:rPr>
                <w:rFonts w:ascii="Times New Roman" w:hAnsi="Times New Roman" w:cs="Times New Roman"/>
                <w:color w:val="002060"/>
                <w:sz w:val="24"/>
                <w:szCs w:val="24"/>
              </w:rPr>
            </w:pPr>
          </w:p>
          <w:p w:rsidR="004C0F75" w:rsidRDefault="004C0F75" w:rsidP="00560338">
            <w:pPr>
              <w:ind w:right="-46"/>
              <w:jc w:val="both"/>
              <w:rPr>
                <w:rFonts w:ascii="Times New Roman" w:hAnsi="Times New Roman" w:cs="Times New Roman"/>
                <w:color w:val="002060"/>
                <w:sz w:val="24"/>
                <w:szCs w:val="24"/>
              </w:rPr>
            </w:pPr>
          </w:p>
          <w:p w:rsidR="004C0F75" w:rsidRDefault="004C0F75" w:rsidP="00560338">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th of succeeding month</w:t>
            </w:r>
            <w:r w:rsidRPr="00BC4D40">
              <w:rPr>
                <w:rFonts w:ascii="Times New Roman" w:hAnsi="Times New Roman" w:cs="Times New Roman"/>
                <w:color w:val="002060"/>
                <w:sz w:val="24"/>
                <w:szCs w:val="24"/>
              </w:rPr>
              <w:tab/>
            </w:r>
            <w:r>
              <w:rPr>
                <w:rFonts w:ascii="Times New Roman" w:hAnsi="Times New Roman" w:cs="Times New Roman"/>
                <w:color w:val="002060"/>
                <w:sz w:val="24"/>
                <w:szCs w:val="24"/>
              </w:rPr>
              <w:t>- Monthly</w:t>
            </w:r>
          </w:p>
          <w:p w:rsidR="004C0F75" w:rsidRDefault="004C0F75" w:rsidP="00560338">
            <w:pPr>
              <w:ind w:right="-46"/>
              <w:jc w:val="both"/>
              <w:rPr>
                <w:rFonts w:ascii="Times New Roman" w:hAnsi="Times New Roman" w:cs="Times New Roman"/>
                <w:color w:val="002060"/>
                <w:sz w:val="24"/>
                <w:szCs w:val="24"/>
              </w:rPr>
            </w:pPr>
          </w:p>
          <w:p w:rsidR="004C0F75" w:rsidRPr="00BC4D40" w:rsidRDefault="004C0F75" w:rsidP="00560338">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Quarterly Return</w:t>
            </w:r>
          </w:p>
        </w:tc>
        <w:tc>
          <w:tcPr>
            <w:tcW w:w="1457" w:type="dxa"/>
            <w:shd w:val="clear" w:color="auto" w:fill="auto"/>
          </w:tcPr>
          <w:p w:rsidR="004C0F75" w:rsidRDefault="004C0F75" w:rsidP="00560338">
            <w:pPr>
              <w:ind w:right="-46"/>
              <w:jc w:val="both"/>
              <w:rPr>
                <w:rFonts w:ascii="Times New Roman" w:hAnsi="Times New Roman" w:cs="Times New Roman"/>
                <w:color w:val="002060"/>
                <w:sz w:val="24"/>
                <w:szCs w:val="24"/>
              </w:rPr>
            </w:pPr>
          </w:p>
          <w:p w:rsidR="004C0F75" w:rsidRDefault="004C0F75" w:rsidP="00560338">
            <w:pPr>
              <w:ind w:right="-46"/>
              <w:jc w:val="both"/>
              <w:rPr>
                <w:rFonts w:ascii="Times New Roman" w:hAnsi="Times New Roman" w:cs="Times New Roman"/>
                <w:color w:val="002060"/>
                <w:sz w:val="24"/>
                <w:szCs w:val="24"/>
              </w:rPr>
            </w:pPr>
          </w:p>
          <w:p w:rsidR="004C0F75" w:rsidRDefault="004C0F75" w:rsidP="00560338">
            <w:pPr>
              <w:ind w:right="-46"/>
              <w:jc w:val="both"/>
              <w:rPr>
                <w:rFonts w:ascii="Times New Roman" w:hAnsi="Times New Roman" w:cs="Times New Roman"/>
                <w:color w:val="002060"/>
                <w:sz w:val="24"/>
                <w:szCs w:val="24"/>
              </w:rPr>
            </w:pPr>
          </w:p>
          <w:p w:rsidR="004C0F75" w:rsidRDefault="004C0F75" w:rsidP="00560338">
            <w:pPr>
              <w:ind w:right="-46"/>
              <w:jc w:val="both"/>
              <w:rPr>
                <w:rFonts w:ascii="Times New Roman" w:hAnsi="Times New Roman" w:cs="Times New Roman"/>
                <w:color w:val="002060"/>
                <w:sz w:val="24"/>
                <w:szCs w:val="24"/>
              </w:rPr>
            </w:pPr>
          </w:p>
          <w:p w:rsidR="004C0F75" w:rsidRPr="00BC4D40" w:rsidRDefault="004C0F75" w:rsidP="001F2084">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w:t>
            </w:r>
            <w:r>
              <w:rPr>
                <w:rFonts w:ascii="Times New Roman" w:hAnsi="Times New Roman" w:cs="Times New Roman"/>
                <w:color w:val="002060"/>
                <w:sz w:val="24"/>
                <w:szCs w:val="24"/>
              </w:rPr>
              <w:t>0</w:t>
            </w:r>
            <w:r w:rsidR="00504624">
              <w:rPr>
                <w:rFonts w:ascii="Times New Roman" w:hAnsi="Times New Roman" w:cs="Times New Roman"/>
                <w:color w:val="002060"/>
                <w:sz w:val="24"/>
                <w:szCs w:val="24"/>
              </w:rPr>
              <w:t>3</w:t>
            </w:r>
            <w:r>
              <w:rPr>
                <w:rFonts w:ascii="Times New Roman" w:hAnsi="Times New Roman" w:cs="Times New Roman"/>
                <w:color w:val="002060"/>
                <w:sz w:val="24"/>
                <w:szCs w:val="24"/>
              </w:rPr>
              <w:t>.2022</w:t>
            </w:r>
          </w:p>
        </w:tc>
      </w:tr>
    </w:tbl>
    <w:p w:rsidR="004C0F75" w:rsidRDefault="004C0F75" w:rsidP="004C0F75">
      <w:pPr>
        <w:spacing w:after="0" w:line="240" w:lineRule="auto"/>
        <w:ind w:right="-46"/>
        <w:rPr>
          <w:rFonts w:ascii="Times New Roman" w:hAnsi="Times New Roman" w:cs="Times New Roman"/>
          <w:b/>
          <w:caps/>
          <w:color w:val="002060"/>
          <w:sz w:val="24"/>
          <w:szCs w:val="24"/>
          <w:u w:val="single"/>
        </w:rPr>
      </w:pPr>
    </w:p>
    <w:p w:rsidR="004C0F75" w:rsidRPr="008B05F4" w:rsidRDefault="004C0F75" w:rsidP="004C0F75">
      <w:pPr>
        <w:spacing w:after="0" w:line="240" w:lineRule="auto"/>
        <w:ind w:right="-46"/>
        <w:rPr>
          <w:rFonts w:ascii="Bookman Old Style" w:hAnsi="Bookman Old Style" w:cs="Times New Roman"/>
          <w:b/>
          <w:i/>
          <w:color w:val="002060"/>
          <w:sz w:val="32"/>
          <w:szCs w:val="24"/>
          <w:u w:val="single"/>
        </w:rPr>
      </w:pPr>
      <w:r>
        <w:rPr>
          <w:rFonts w:ascii="Bookman Old Style" w:hAnsi="Bookman Old Style" w:cs="Times New Roman"/>
          <w:b/>
          <w:i/>
          <w:color w:val="002060"/>
          <w:sz w:val="32"/>
          <w:szCs w:val="24"/>
          <w:u w:val="single"/>
        </w:rPr>
        <w:t xml:space="preserve">E. </w:t>
      </w:r>
      <w:r w:rsidRPr="008B05F4">
        <w:rPr>
          <w:rFonts w:ascii="Bookman Old Style" w:hAnsi="Bookman Old Style" w:cs="Times New Roman"/>
          <w:b/>
          <w:i/>
          <w:color w:val="002060"/>
          <w:sz w:val="32"/>
          <w:szCs w:val="24"/>
          <w:u w:val="single"/>
        </w:rPr>
        <w:t>GST Refund:</w:t>
      </w:r>
    </w:p>
    <w:p w:rsidR="004C0F75" w:rsidRPr="00BC4D40" w:rsidRDefault="004C0F75" w:rsidP="004C0F75">
      <w:pPr>
        <w:spacing w:after="0" w:line="240" w:lineRule="auto"/>
        <w:ind w:right="-46"/>
        <w:rPr>
          <w:rFonts w:ascii="Times New Roman" w:hAnsi="Times New Roman" w:cs="Times New Roman"/>
          <w:b/>
          <w:color w:val="002060"/>
          <w:sz w:val="24"/>
          <w:szCs w:val="24"/>
        </w:rPr>
      </w:pPr>
    </w:p>
    <w:tbl>
      <w:tblPr>
        <w:tblStyle w:val="TableGrid"/>
        <w:tblW w:w="0" w:type="auto"/>
        <w:tblLook w:val="04A0" w:firstRow="1" w:lastRow="0" w:firstColumn="1" w:lastColumn="0" w:noHBand="0" w:noVBand="1"/>
      </w:tblPr>
      <w:tblGrid>
        <w:gridCol w:w="2538"/>
        <w:gridCol w:w="3060"/>
        <w:gridCol w:w="3644"/>
      </w:tblGrid>
      <w:tr w:rsidR="004C0F75" w:rsidRPr="00BC4D40" w:rsidTr="00560338">
        <w:tc>
          <w:tcPr>
            <w:tcW w:w="2538" w:type="dxa"/>
          </w:tcPr>
          <w:p w:rsidR="004C0F75" w:rsidRPr="00BC4D40" w:rsidRDefault="004C0F75" w:rsidP="00560338">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060" w:type="dxa"/>
          </w:tcPr>
          <w:p w:rsidR="004C0F75" w:rsidRPr="00BC4D40" w:rsidRDefault="004C0F75" w:rsidP="00560338">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3644" w:type="dxa"/>
          </w:tcPr>
          <w:p w:rsidR="004C0F75" w:rsidRPr="00BC4D40" w:rsidRDefault="004C0F75" w:rsidP="00560338">
            <w:pPr>
              <w:ind w:right="-46"/>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 xml:space="preserve">Due Date </w:t>
            </w:r>
          </w:p>
          <w:p w:rsidR="004C0F75" w:rsidRPr="00BC4D40" w:rsidRDefault="004C0F75" w:rsidP="00560338">
            <w:pPr>
              <w:ind w:right="-46"/>
              <w:jc w:val="both"/>
              <w:rPr>
                <w:rFonts w:ascii="Times New Roman" w:hAnsi="Times New Roman" w:cs="Times New Roman"/>
                <w:b/>
                <w:bCs/>
                <w:color w:val="002060"/>
                <w:sz w:val="24"/>
                <w:szCs w:val="24"/>
              </w:rPr>
            </w:pPr>
          </w:p>
        </w:tc>
      </w:tr>
      <w:tr w:rsidR="004C0F75" w:rsidRPr="00BC4D40" w:rsidTr="00560338">
        <w:tc>
          <w:tcPr>
            <w:tcW w:w="2538" w:type="dxa"/>
          </w:tcPr>
          <w:p w:rsidR="004C0F75" w:rsidRPr="00BC4D40" w:rsidRDefault="004C0F75" w:rsidP="00560338">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RFD -10</w:t>
            </w:r>
          </w:p>
        </w:tc>
        <w:tc>
          <w:tcPr>
            <w:tcW w:w="3060" w:type="dxa"/>
          </w:tcPr>
          <w:p w:rsidR="004C0F75" w:rsidRPr="00BC4D40" w:rsidRDefault="004C0F75" w:rsidP="00560338">
            <w:pPr>
              <w:ind w:right="-46"/>
              <w:jc w:val="both"/>
              <w:rPr>
                <w:rFonts w:ascii="Times New Roman" w:hAnsi="Times New Roman" w:cs="Times New Roman"/>
                <w:bCs/>
                <w:color w:val="002060"/>
                <w:sz w:val="24"/>
                <w:szCs w:val="24"/>
              </w:rPr>
            </w:pPr>
            <w:r w:rsidRPr="00BC4D40">
              <w:rPr>
                <w:rFonts w:ascii="Times New Roman" w:hAnsi="Times New Roman" w:cs="Times New Roman"/>
                <w:bCs/>
                <w:color w:val="002060"/>
                <w:sz w:val="24"/>
                <w:szCs w:val="24"/>
              </w:rPr>
              <w:t>Refund of Tax to Certain Persons</w:t>
            </w:r>
          </w:p>
        </w:tc>
        <w:tc>
          <w:tcPr>
            <w:tcW w:w="3644" w:type="dxa"/>
          </w:tcPr>
          <w:p w:rsidR="004C0F75" w:rsidRPr="00BC4D40" w:rsidRDefault="004C0F75" w:rsidP="00560338">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18 Months after the end of quarter for which refund is to be claimed</w:t>
            </w:r>
          </w:p>
        </w:tc>
      </w:tr>
    </w:tbl>
    <w:p w:rsidR="004C0F75" w:rsidRDefault="004C0F75" w:rsidP="004C0F75">
      <w:pPr>
        <w:pStyle w:val="ListParagraph"/>
        <w:spacing w:after="0" w:line="240" w:lineRule="auto"/>
        <w:ind w:right="-46"/>
        <w:rPr>
          <w:rFonts w:ascii="Times New Roman" w:hAnsi="Times New Roman" w:cs="Times New Roman"/>
          <w:b/>
          <w:color w:val="002060"/>
          <w:sz w:val="2"/>
          <w:szCs w:val="24"/>
        </w:rPr>
      </w:pPr>
    </w:p>
    <w:p w:rsidR="004C0F75" w:rsidRPr="001845B7" w:rsidRDefault="004C0F75" w:rsidP="004C0F75">
      <w:pPr>
        <w:pStyle w:val="ListParagraph"/>
        <w:spacing w:after="0" w:line="240" w:lineRule="auto"/>
        <w:ind w:left="0" w:right="-46"/>
        <w:rPr>
          <w:rFonts w:ascii="Bookman Old Style" w:hAnsi="Bookman Old Style" w:cs="Times New Roman"/>
          <w:b/>
          <w:i/>
          <w:color w:val="002060"/>
          <w:sz w:val="16"/>
          <w:szCs w:val="24"/>
          <w:u w:val="single"/>
        </w:rPr>
      </w:pPr>
    </w:p>
    <w:p w:rsidR="004C0F75" w:rsidRDefault="004C0F75" w:rsidP="004C0F75">
      <w:pPr>
        <w:jc w:val="both"/>
        <w:rPr>
          <w:rFonts w:ascii="Times New Roman" w:hAnsi="Times New Roman" w:cs="Times New Roman"/>
          <w:color w:val="E36C0A" w:themeColor="accent6" w:themeShade="BF"/>
          <w:sz w:val="24"/>
          <w:szCs w:val="24"/>
        </w:rPr>
      </w:pPr>
      <w:r w:rsidRPr="00453E2B">
        <w:rPr>
          <w:rFonts w:ascii="Times New Roman" w:hAnsi="Times New Roman" w:cs="Times New Roman"/>
          <w:b/>
          <w:color w:val="E36C0A" w:themeColor="accent6" w:themeShade="BF"/>
          <w:sz w:val="24"/>
          <w:szCs w:val="24"/>
          <w:u w:val="single"/>
        </w:rPr>
        <w:t>Major Update:</w:t>
      </w:r>
      <w:r w:rsidRPr="00453E2B">
        <w:rPr>
          <w:rFonts w:ascii="Times New Roman" w:hAnsi="Times New Roman" w:cs="Times New Roman"/>
          <w:color w:val="E36C0A" w:themeColor="accent6" w:themeShade="BF"/>
          <w:sz w:val="24"/>
          <w:szCs w:val="24"/>
        </w:rPr>
        <w:t xml:space="preserve"> </w:t>
      </w:r>
    </w:p>
    <w:p w:rsidR="001845B7" w:rsidRPr="001845B7" w:rsidRDefault="001845B7" w:rsidP="001845B7">
      <w:pPr>
        <w:pStyle w:val="ListParagraph"/>
        <w:numPr>
          <w:ilvl w:val="0"/>
          <w:numId w:val="19"/>
        </w:numPr>
        <w:jc w:val="both"/>
        <w:rPr>
          <w:rFonts w:ascii="Times New Roman" w:hAnsi="Times New Roman" w:cs="Times New Roman"/>
          <w:color w:val="0070C0"/>
          <w:sz w:val="24"/>
          <w:szCs w:val="24"/>
        </w:rPr>
      </w:pPr>
      <w:r w:rsidRPr="001845B7">
        <w:rPr>
          <w:rFonts w:ascii="Times New Roman" w:hAnsi="Times New Roman" w:cs="Times New Roman"/>
          <w:color w:val="0070C0"/>
          <w:sz w:val="24"/>
          <w:szCs w:val="24"/>
        </w:rPr>
        <w:t>Attention: Window to opt in for composition for the FY 2022-23 is made available at GST Portal. The eligible taxpayers, who wish to avail the composition scheme may opt in for composition before 31</w:t>
      </w:r>
      <w:r w:rsidRPr="00AC21F4">
        <w:rPr>
          <w:rFonts w:ascii="Times New Roman" w:hAnsi="Times New Roman" w:cs="Times New Roman"/>
          <w:color w:val="0070C0"/>
          <w:sz w:val="24"/>
          <w:szCs w:val="24"/>
          <w:vertAlign w:val="superscript"/>
        </w:rPr>
        <w:t>st</w:t>
      </w:r>
      <w:r w:rsidR="00AC21F4">
        <w:rPr>
          <w:rFonts w:ascii="Times New Roman" w:hAnsi="Times New Roman" w:cs="Times New Roman"/>
          <w:color w:val="0070C0"/>
          <w:sz w:val="24"/>
          <w:szCs w:val="24"/>
        </w:rPr>
        <w:t xml:space="preserve"> </w:t>
      </w:r>
      <w:r w:rsidRPr="001845B7">
        <w:rPr>
          <w:rFonts w:ascii="Times New Roman" w:hAnsi="Times New Roman" w:cs="Times New Roman"/>
          <w:color w:val="0070C0"/>
          <w:sz w:val="24"/>
          <w:szCs w:val="24"/>
        </w:rPr>
        <w:t>March 2022.</w:t>
      </w:r>
    </w:p>
    <w:p w:rsidR="002324E6" w:rsidRDefault="002324E6" w:rsidP="002324E6">
      <w:pPr>
        <w:pStyle w:val="ListParagraph"/>
        <w:spacing w:after="0" w:line="240" w:lineRule="auto"/>
        <w:ind w:right="-46"/>
        <w:rPr>
          <w:rFonts w:ascii="Times New Roman" w:hAnsi="Times New Roman" w:cs="Times New Roman"/>
          <w:b/>
          <w:color w:val="002060"/>
          <w:sz w:val="2"/>
          <w:szCs w:val="24"/>
        </w:rPr>
      </w:pPr>
    </w:p>
    <w:p w:rsidR="002324E6" w:rsidRDefault="002324E6" w:rsidP="002324E6">
      <w:pPr>
        <w:pStyle w:val="ListParagraph"/>
        <w:spacing w:after="0" w:line="240" w:lineRule="auto"/>
        <w:ind w:right="-46"/>
        <w:rPr>
          <w:rFonts w:ascii="Times New Roman" w:hAnsi="Times New Roman" w:cs="Times New Roman"/>
          <w:b/>
          <w:color w:val="002060"/>
          <w:sz w:val="2"/>
          <w:szCs w:val="24"/>
        </w:rPr>
      </w:pPr>
    </w:p>
    <w:p w:rsidR="002324E6" w:rsidRDefault="002324E6" w:rsidP="002324E6">
      <w:pPr>
        <w:pStyle w:val="ListParagraph"/>
        <w:spacing w:after="0" w:line="240" w:lineRule="auto"/>
        <w:ind w:right="-46"/>
        <w:rPr>
          <w:rFonts w:ascii="Times New Roman" w:hAnsi="Times New Roman" w:cs="Times New Roman"/>
          <w:b/>
          <w:color w:val="002060"/>
          <w:sz w:val="2"/>
          <w:szCs w:val="24"/>
        </w:rPr>
      </w:pPr>
    </w:p>
    <w:p w:rsidR="002324E6" w:rsidRDefault="002324E6" w:rsidP="002324E6">
      <w:pPr>
        <w:pStyle w:val="ListParagraph"/>
        <w:spacing w:after="0" w:line="240" w:lineRule="auto"/>
        <w:ind w:right="-46"/>
        <w:rPr>
          <w:rFonts w:ascii="Times New Roman" w:hAnsi="Times New Roman" w:cs="Times New Roman"/>
          <w:b/>
          <w:color w:val="002060"/>
          <w:sz w:val="2"/>
          <w:szCs w:val="24"/>
        </w:rPr>
      </w:pPr>
    </w:p>
    <w:p w:rsidR="002324E6" w:rsidRDefault="002324E6" w:rsidP="002324E6">
      <w:pPr>
        <w:pStyle w:val="ListParagraph"/>
        <w:spacing w:after="0" w:line="240" w:lineRule="auto"/>
        <w:ind w:right="-46"/>
        <w:rPr>
          <w:rFonts w:ascii="Times New Roman" w:hAnsi="Times New Roman" w:cs="Times New Roman"/>
          <w:b/>
          <w:color w:val="002060"/>
          <w:sz w:val="2"/>
          <w:szCs w:val="24"/>
        </w:rPr>
      </w:pPr>
    </w:p>
    <w:p w:rsidR="002324E6" w:rsidRDefault="002324E6" w:rsidP="002324E6">
      <w:pPr>
        <w:pStyle w:val="ListParagraph"/>
        <w:spacing w:after="0" w:line="240" w:lineRule="auto"/>
        <w:ind w:right="-46"/>
        <w:rPr>
          <w:rFonts w:ascii="Times New Roman" w:hAnsi="Times New Roman" w:cs="Times New Roman"/>
          <w:b/>
          <w:color w:val="002060"/>
          <w:sz w:val="2"/>
          <w:szCs w:val="24"/>
        </w:rPr>
      </w:pPr>
    </w:p>
    <w:p w:rsidR="002324E6" w:rsidRDefault="002324E6" w:rsidP="002324E6">
      <w:pPr>
        <w:pStyle w:val="ListParagraph"/>
        <w:spacing w:after="0" w:line="240" w:lineRule="auto"/>
        <w:ind w:right="-46"/>
        <w:rPr>
          <w:rFonts w:ascii="Times New Roman" w:hAnsi="Times New Roman" w:cs="Times New Roman"/>
          <w:b/>
          <w:color w:val="002060"/>
          <w:sz w:val="2"/>
          <w:szCs w:val="24"/>
        </w:rPr>
      </w:pPr>
    </w:p>
    <w:p w:rsidR="002324E6" w:rsidRDefault="002324E6" w:rsidP="002324E6">
      <w:pPr>
        <w:pStyle w:val="ListParagraph"/>
        <w:spacing w:after="0" w:line="240" w:lineRule="auto"/>
        <w:ind w:right="-46"/>
        <w:rPr>
          <w:rFonts w:ascii="Times New Roman" w:hAnsi="Times New Roman" w:cs="Times New Roman"/>
          <w:b/>
          <w:color w:val="002060"/>
          <w:sz w:val="2"/>
          <w:szCs w:val="24"/>
        </w:rPr>
      </w:pPr>
    </w:p>
    <w:p w:rsidR="002324E6" w:rsidRDefault="002324E6" w:rsidP="002324E6">
      <w:pPr>
        <w:pStyle w:val="ListParagraph"/>
        <w:spacing w:after="0" w:line="240" w:lineRule="auto"/>
        <w:ind w:right="-46"/>
        <w:rPr>
          <w:rFonts w:ascii="Times New Roman" w:hAnsi="Times New Roman" w:cs="Times New Roman"/>
          <w:b/>
          <w:color w:val="002060"/>
          <w:sz w:val="2"/>
          <w:szCs w:val="24"/>
        </w:rPr>
      </w:pPr>
    </w:p>
    <w:p w:rsidR="002324E6" w:rsidRDefault="002324E6" w:rsidP="002324E6">
      <w:pPr>
        <w:pStyle w:val="ListParagraph"/>
        <w:spacing w:after="0" w:line="240" w:lineRule="auto"/>
        <w:ind w:right="-46"/>
        <w:rPr>
          <w:rFonts w:ascii="Times New Roman" w:hAnsi="Times New Roman" w:cs="Times New Roman"/>
          <w:b/>
          <w:color w:val="002060"/>
          <w:sz w:val="2"/>
          <w:szCs w:val="24"/>
        </w:rPr>
      </w:pPr>
    </w:p>
    <w:p w:rsidR="00AA1072" w:rsidRPr="001A3758" w:rsidRDefault="00AA1072" w:rsidP="00AA1072">
      <w:pPr>
        <w:pStyle w:val="ListParagraph"/>
        <w:ind w:left="780"/>
        <w:jc w:val="both"/>
        <w:rPr>
          <w:rFonts w:ascii="Times New Roman" w:hAnsi="Times New Roman" w:cs="Times New Roman"/>
          <w:color w:val="002060"/>
          <w:sz w:val="2"/>
          <w:shd w:val="clear" w:color="auto" w:fill="FFFFFF"/>
        </w:rPr>
      </w:pPr>
    </w:p>
    <w:p w:rsidR="00152C8B" w:rsidRPr="00EA06AB" w:rsidRDefault="00152C8B" w:rsidP="007B14E5">
      <w:pPr>
        <w:pStyle w:val="ListParagraph"/>
        <w:numPr>
          <w:ilvl w:val="0"/>
          <w:numId w:val="4"/>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 xml:space="preserve">GST UPDATES </w:t>
      </w:r>
      <w:r w:rsidR="005D2B34">
        <w:rPr>
          <w:rFonts w:ascii="Times New Roman" w:hAnsi="Times New Roman" w:cs="Times New Roman"/>
          <w:b/>
          <w:caps/>
          <w:color w:val="002060"/>
          <w:sz w:val="32"/>
          <w:szCs w:val="24"/>
          <w:u w:val="single"/>
        </w:rPr>
        <w:t>–</w:t>
      </w:r>
      <w:r w:rsidR="002B55D4">
        <w:rPr>
          <w:rFonts w:ascii="Times New Roman" w:hAnsi="Times New Roman" w:cs="Times New Roman"/>
          <w:b/>
          <w:caps/>
          <w:color w:val="002060"/>
          <w:sz w:val="32"/>
          <w:szCs w:val="24"/>
          <w:u w:val="single"/>
        </w:rPr>
        <w:t xml:space="preserve"> </w:t>
      </w:r>
      <w:r w:rsidR="001A3758">
        <w:rPr>
          <w:rFonts w:ascii="Times New Roman" w:hAnsi="Times New Roman" w:cs="Times New Roman"/>
          <w:b/>
          <w:caps/>
          <w:color w:val="002060"/>
          <w:sz w:val="32"/>
          <w:szCs w:val="24"/>
          <w:u w:val="single"/>
        </w:rPr>
        <w:t>February</w:t>
      </w:r>
      <w:r w:rsidR="005D2B34">
        <w:rPr>
          <w:rFonts w:ascii="Times New Roman" w:hAnsi="Times New Roman" w:cs="Times New Roman"/>
          <w:b/>
          <w:caps/>
          <w:color w:val="002060"/>
          <w:sz w:val="32"/>
          <w:szCs w:val="24"/>
          <w:u w:val="single"/>
        </w:rPr>
        <w:t>, 2022</w:t>
      </w:r>
      <w:r w:rsidRPr="00EA06AB">
        <w:rPr>
          <w:rFonts w:ascii="Times New Roman" w:hAnsi="Times New Roman" w:cs="Times New Roman"/>
          <w:b/>
          <w:caps/>
          <w:color w:val="002060"/>
          <w:sz w:val="32"/>
          <w:szCs w:val="24"/>
          <w:u w:val="single"/>
        </w:rPr>
        <w:t>:</w:t>
      </w:r>
    </w:p>
    <w:p w:rsidR="00152C8B" w:rsidRPr="00EA06AB" w:rsidRDefault="00152C8B" w:rsidP="00152C8B">
      <w:pPr>
        <w:pStyle w:val="ListParagraph"/>
        <w:spacing w:after="0" w:line="240" w:lineRule="auto"/>
        <w:ind w:left="1440" w:right="-46"/>
        <w:jc w:val="both"/>
        <w:rPr>
          <w:rFonts w:ascii="Times New Roman" w:hAnsi="Times New Roman" w:cs="Times New Roman"/>
          <w:b/>
          <w:caps/>
          <w:color w:val="002060"/>
          <w:sz w:val="24"/>
          <w:szCs w:val="24"/>
        </w:rPr>
      </w:pPr>
    </w:p>
    <w:tbl>
      <w:tblPr>
        <w:tblStyle w:val="GridTable3-Accent6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5556"/>
        <w:gridCol w:w="1559"/>
        <w:gridCol w:w="1479"/>
      </w:tblGrid>
      <w:tr w:rsidR="00152C8B" w:rsidRPr="00604A22" w:rsidTr="00F36DF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48" w:type="dxa"/>
            <w:tcBorders>
              <w:top w:val="none" w:sz="0" w:space="0" w:color="auto"/>
              <w:left w:val="none" w:sz="0" w:space="0" w:color="auto"/>
              <w:bottom w:val="none" w:sz="0" w:space="0" w:color="auto"/>
              <w:right w:val="none" w:sz="0" w:space="0" w:color="auto"/>
            </w:tcBorders>
          </w:tcPr>
          <w:p w:rsidR="00152C8B" w:rsidRPr="00604A22" w:rsidRDefault="00152C8B" w:rsidP="00422E07">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Sl.</w:t>
            </w:r>
          </w:p>
        </w:tc>
        <w:tc>
          <w:tcPr>
            <w:tcW w:w="5556" w:type="dxa"/>
            <w:tcBorders>
              <w:top w:val="none" w:sz="0" w:space="0" w:color="auto"/>
              <w:left w:val="none" w:sz="0" w:space="0" w:color="auto"/>
              <w:right w:val="none" w:sz="0" w:space="0" w:color="auto"/>
            </w:tcBorders>
          </w:tcPr>
          <w:p w:rsidR="00152C8B" w:rsidRPr="00604A22" w:rsidRDefault="00152C8B" w:rsidP="00422E0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Particulars</w:t>
            </w:r>
          </w:p>
        </w:tc>
        <w:tc>
          <w:tcPr>
            <w:tcW w:w="1559" w:type="dxa"/>
            <w:tcBorders>
              <w:top w:val="none" w:sz="0" w:space="0" w:color="auto"/>
              <w:left w:val="none" w:sz="0" w:space="0" w:color="auto"/>
              <w:right w:val="none" w:sz="0" w:space="0" w:color="auto"/>
            </w:tcBorders>
          </w:tcPr>
          <w:p w:rsidR="00152C8B" w:rsidRPr="00604A22" w:rsidRDefault="00152C8B" w:rsidP="00422E0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No.</w:t>
            </w:r>
          </w:p>
        </w:tc>
        <w:tc>
          <w:tcPr>
            <w:tcW w:w="1479" w:type="dxa"/>
            <w:tcBorders>
              <w:top w:val="none" w:sz="0" w:space="0" w:color="auto"/>
              <w:left w:val="none" w:sz="0" w:space="0" w:color="auto"/>
              <w:right w:val="none" w:sz="0" w:space="0" w:color="auto"/>
            </w:tcBorders>
          </w:tcPr>
          <w:p w:rsidR="00152C8B" w:rsidRPr="00604A22" w:rsidRDefault="00152C8B" w:rsidP="00422E0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Link</w:t>
            </w:r>
            <w:r w:rsidR="00604A22">
              <w:rPr>
                <w:rFonts w:ascii="Times New Roman" w:hAnsi="Times New Roman" w:cs="Times New Roman"/>
                <w:color w:val="002060"/>
                <w:sz w:val="24"/>
              </w:rPr>
              <w:t xml:space="preserve"> </w:t>
            </w:r>
            <w:r w:rsidRPr="00604A22">
              <w:rPr>
                <w:rFonts w:ascii="Times New Roman" w:hAnsi="Times New Roman" w:cs="Times New Roman"/>
                <w:color w:val="002060"/>
                <w:sz w:val="24"/>
              </w:rPr>
              <w:t>(s)</w:t>
            </w:r>
          </w:p>
        </w:tc>
      </w:tr>
      <w:tr w:rsidR="007C302A" w:rsidRPr="00604A22" w:rsidTr="00F36D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rsidR="007C302A" w:rsidRPr="00604A22" w:rsidRDefault="007C302A" w:rsidP="007C302A">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w:t>
            </w:r>
          </w:p>
          <w:p w:rsidR="007C302A" w:rsidRPr="00604A22" w:rsidRDefault="007C302A" w:rsidP="007C302A">
            <w:pPr>
              <w:ind w:right="-46"/>
              <w:jc w:val="center"/>
              <w:rPr>
                <w:rFonts w:ascii="Times New Roman" w:hAnsi="Times New Roman" w:cs="Times New Roman"/>
                <w:color w:val="002060"/>
                <w:sz w:val="24"/>
              </w:rPr>
            </w:pPr>
          </w:p>
        </w:tc>
        <w:tc>
          <w:tcPr>
            <w:tcW w:w="5556" w:type="dxa"/>
          </w:tcPr>
          <w:p w:rsidR="007C302A" w:rsidRPr="004B07F7" w:rsidRDefault="007C302A" w:rsidP="007C302A">
            <w:pPr>
              <w:pStyle w:val="No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4B07F7">
              <w:rPr>
                <w:rFonts w:ascii="Times New Roman" w:eastAsia="Calibri" w:hAnsi="Times New Roman" w:cs="Times New Roman"/>
                <w:color w:val="002060"/>
                <w:sz w:val="24"/>
                <w:szCs w:val="24"/>
                <w:lang w:val="en-US" w:bidi="en-US"/>
              </w:rPr>
              <w:t>Module wise new functionalities deployed on the GST Portal for taxpayers</w:t>
            </w:r>
          </w:p>
        </w:tc>
        <w:tc>
          <w:tcPr>
            <w:tcW w:w="1559" w:type="dxa"/>
          </w:tcPr>
          <w:p w:rsidR="007C302A" w:rsidRPr="004B07F7" w:rsidRDefault="007C302A" w:rsidP="007C302A">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Circular 521</w:t>
            </w:r>
          </w:p>
        </w:tc>
        <w:tc>
          <w:tcPr>
            <w:tcW w:w="1479" w:type="dxa"/>
          </w:tcPr>
          <w:p w:rsidR="007C302A" w:rsidRPr="006C7D35" w:rsidRDefault="00FF7E70" w:rsidP="007C302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15" w:history="1">
              <w:r w:rsidR="007C302A" w:rsidRPr="006C7D35">
                <w:rPr>
                  <w:rStyle w:val="Hyperlink"/>
                  <w:rFonts w:ascii="Times New Roman" w:hAnsi="Times New Roman" w:cs="Times New Roman"/>
                  <w:b/>
                  <w:sz w:val="24"/>
                  <w:szCs w:val="24"/>
                </w:rPr>
                <w:t>Click Here</w:t>
              </w:r>
            </w:hyperlink>
          </w:p>
        </w:tc>
      </w:tr>
      <w:tr w:rsidR="007C302A" w:rsidRPr="00604A22" w:rsidTr="00F36DF3">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rsidR="007C302A" w:rsidRPr="00604A22" w:rsidRDefault="007C302A" w:rsidP="007C302A">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2.</w:t>
            </w:r>
          </w:p>
        </w:tc>
        <w:tc>
          <w:tcPr>
            <w:tcW w:w="5556" w:type="dxa"/>
          </w:tcPr>
          <w:p w:rsidR="007C302A" w:rsidRPr="004B07F7" w:rsidRDefault="007C302A" w:rsidP="007C302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F2104">
              <w:rPr>
                <w:rFonts w:ascii="Times New Roman" w:hAnsi="Times New Roman" w:cs="Times New Roman"/>
                <w:color w:val="002060"/>
                <w:sz w:val="24"/>
                <w:szCs w:val="24"/>
              </w:rPr>
              <w:t>Deployment of Interest Calculator in GSTR-3B</w:t>
            </w:r>
          </w:p>
        </w:tc>
        <w:tc>
          <w:tcPr>
            <w:tcW w:w="1559" w:type="dxa"/>
          </w:tcPr>
          <w:p w:rsidR="007C302A" w:rsidRPr="004B07F7" w:rsidRDefault="007C302A" w:rsidP="007C302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Circular 520</w:t>
            </w:r>
          </w:p>
        </w:tc>
        <w:tc>
          <w:tcPr>
            <w:tcW w:w="1479" w:type="dxa"/>
          </w:tcPr>
          <w:p w:rsidR="007C302A" w:rsidRPr="006C7D35" w:rsidRDefault="00FF7E70" w:rsidP="007C302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16" w:history="1">
              <w:r w:rsidR="007C302A" w:rsidRPr="006C7D35">
                <w:rPr>
                  <w:rStyle w:val="Hyperlink"/>
                  <w:rFonts w:ascii="Times New Roman" w:hAnsi="Times New Roman" w:cs="Times New Roman"/>
                  <w:b/>
                  <w:sz w:val="24"/>
                  <w:szCs w:val="24"/>
                </w:rPr>
                <w:t>Click Here</w:t>
              </w:r>
            </w:hyperlink>
          </w:p>
        </w:tc>
      </w:tr>
      <w:tr w:rsidR="007C302A" w:rsidRPr="00604A22" w:rsidTr="00F36D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rsidR="007C302A" w:rsidRPr="00604A22" w:rsidRDefault="007C302A" w:rsidP="007C302A">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3.</w:t>
            </w:r>
          </w:p>
        </w:tc>
        <w:tc>
          <w:tcPr>
            <w:tcW w:w="5556" w:type="dxa"/>
          </w:tcPr>
          <w:p w:rsidR="007C302A" w:rsidRPr="004B07F7" w:rsidRDefault="007C302A" w:rsidP="007C302A">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366E43">
              <w:rPr>
                <w:rFonts w:ascii="Times New Roman" w:hAnsi="Times New Roman" w:cs="Times New Roman"/>
                <w:color w:val="002060"/>
                <w:sz w:val="24"/>
                <w:szCs w:val="24"/>
              </w:rPr>
              <w:t xml:space="preserve">CGST </w:t>
            </w:r>
            <w:proofErr w:type="spellStart"/>
            <w:r w:rsidRPr="00366E43">
              <w:rPr>
                <w:rFonts w:ascii="Times New Roman" w:hAnsi="Times New Roman" w:cs="Times New Roman"/>
                <w:color w:val="002060"/>
                <w:sz w:val="24"/>
                <w:szCs w:val="24"/>
              </w:rPr>
              <w:t>Navi</w:t>
            </w:r>
            <w:proofErr w:type="spellEnd"/>
            <w:r w:rsidRPr="00366E43">
              <w:rPr>
                <w:rFonts w:ascii="Times New Roman" w:hAnsi="Times New Roman" w:cs="Times New Roman"/>
                <w:color w:val="002060"/>
                <w:sz w:val="24"/>
                <w:szCs w:val="24"/>
              </w:rPr>
              <w:t xml:space="preserve"> Mumbai </w:t>
            </w:r>
            <w:proofErr w:type="spellStart"/>
            <w:r w:rsidRPr="00366E43">
              <w:rPr>
                <w:rFonts w:ascii="Times New Roman" w:hAnsi="Times New Roman" w:cs="Times New Roman"/>
                <w:color w:val="002060"/>
                <w:sz w:val="24"/>
                <w:szCs w:val="24"/>
              </w:rPr>
              <w:t>Commissionerate</w:t>
            </w:r>
            <w:proofErr w:type="spellEnd"/>
            <w:r w:rsidRPr="00366E43">
              <w:rPr>
                <w:rFonts w:ascii="Times New Roman" w:hAnsi="Times New Roman" w:cs="Times New Roman"/>
                <w:color w:val="002060"/>
                <w:sz w:val="24"/>
                <w:szCs w:val="24"/>
              </w:rPr>
              <w:t xml:space="preserve"> busts fake ITC racket of </w:t>
            </w:r>
            <w:proofErr w:type="spellStart"/>
            <w:r w:rsidRPr="00366E43">
              <w:rPr>
                <w:rFonts w:ascii="Times New Roman" w:hAnsi="Times New Roman" w:cs="Times New Roman"/>
                <w:color w:val="002060"/>
                <w:sz w:val="24"/>
                <w:szCs w:val="24"/>
              </w:rPr>
              <w:t>Rs</w:t>
            </w:r>
            <w:proofErr w:type="spellEnd"/>
            <w:r w:rsidRPr="00366E43">
              <w:rPr>
                <w:rFonts w:ascii="Times New Roman" w:hAnsi="Times New Roman" w:cs="Times New Roman"/>
                <w:color w:val="002060"/>
                <w:sz w:val="24"/>
                <w:szCs w:val="24"/>
              </w:rPr>
              <w:t>. 10.68 Crore, arrests proprietor of a steel firm</w:t>
            </w:r>
          </w:p>
        </w:tc>
        <w:tc>
          <w:tcPr>
            <w:tcW w:w="1559" w:type="dxa"/>
          </w:tcPr>
          <w:p w:rsidR="007C302A" w:rsidRPr="004B07F7" w:rsidRDefault="007C302A" w:rsidP="007C302A">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Press </w:t>
            </w:r>
            <w:r w:rsidRPr="00366E43">
              <w:rPr>
                <w:rFonts w:ascii="Times New Roman" w:hAnsi="Times New Roman" w:cs="Times New Roman"/>
                <w:color w:val="002060"/>
                <w:sz w:val="24"/>
                <w:szCs w:val="24"/>
              </w:rPr>
              <w:t>Release ID: 1795089</w:t>
            </w:r>
          </w:p>
        </w:tc>
        <w:tc>
          <w:tcPr>
            <w:tcW w:w="1479" w:type="dxa"/>
          </w:tcPr>
          <w:p w:rsidR="007C302A" w:rsidRPr="006C7D35" w:rsidRDefault="00FF7E70" w:rsidP="007C302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17" w:history="1">
              <w:r w:rsidR="007C302A" w:rsidRPr="006C7D35">
                <w:rPr>
                  <w:rStyle w:val="Hyperlink"/>
                  <w:rFonts w:ascii="Times New Roman" w:hAnsi="Times New Roman" w:cs="Times New Roman"/>
                  <w:b/>
                  <w:sz w:val="24"/>
                  <w:szCs w:val="24"/>
                </w:rPr>
                <w:t>Click Here</w:t>
              </w:r>
            </w:hyperlink>
          </w:p>
        </w:tc>
      </w:tr>
      <w:tr w:rsidR="007C302A" w:rsidRPr="00604A22" w:rsidTr="00F36DF3">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rsidR="007C302A" w:rsidRPr="00604A22" w:rsidRDefault="007C302A" w:rsidP="007C302A">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4.</w:t>
            </w:r>
          </w:p>
        </w:tc>
        <w:tc>
          <w:tcPr>
            <w:tcW w:w="5556" w:type="dxa"/>
          </w:tcPr>
          <w:p w:rsidR="007C302A" w:rsidRPr="004B07F7" w:rsidRDefault="007C302A" w:rsidP="007C302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366E43">
              <w:rPr>
                <w:rFonts w:ascii="Times New Roman" w:hAnsi="Times New Roman" w:cs="Times New Roman"/>
                <w:color w:val="002060"/>
                <w:sz w:val="24"/>
                <w:szCs w:val="24"/>
              </w:rPr>
              <w:t xml:space="preserve">CGST </w:t>
            </w:r>
            <w:proofErr w:type="spellStart"/>
            <w:r w:rsidRPr="00366E43">
              <w:rPr>
                <w:rFonts w:ascii="Times New Roman" w:hAnsi="Times New Roman" w:cs="Times New Roman"/>
                <w:color w:val="002060"/>
                <w:sz w:val="24"/>
                <w:szCs w:val="24"/>
              </w:rPr>
              <w:t>Bhiwandi</w:t>
            </w:r>
            <w:proofErr w:type="spellEnd"/>
            <w:r w:rsidRPr="00366E43">
              <w:rPr>
                <w:rFonts w:ascii="Times New Roman" w:hAnsi="Times New Roman" w:cs="Times New Roman"/>
                <w:color w:val="002060"/>
                <w:sz w:val="24"/>
                <w:szCs w:val="24"/>
              </w:rPr>
              <w:t xml:space="preserve"> </w:t>
            </w:r>
            <w:proofErr w:type="spellStart"/>
            <w:r w:rsidRPr="00366E43">
              <w:rPr>
                <w:rFonts w:ascii="Times New Roman" w:hAnsi="Times New Roman" w:cs="Times New Roman"/>
                <w:color w:val="002060"/>
                <w:sz w:val="24"/>
                <w:szCs w:val="24"/>
              </w:rPr>
              <w:t>Commissionerate</w:t>
            </w:r>
            <w:proofErr w:type="spellEnd"/>
            <w:r w:rsidRPr="00366E43">
              <w:rPr>
                <w:rFonts w:ascii="Times New Roman" w:hAnsi="Times New Roman" w:cs="Times New Roman"/>
                <w:color w:val="002060"/>
                <w:sz w:val="24"/>
                <w:szCs w:val="24"/>
              </w:rPr>
              <w:t xml:space="preserve"> arrests businessman for running fake ITC network</w:t>
            </w:r>
          </w:p>
        </w:tc>
        <w:tc>
          <w:tcPr>
            <w:tcW w:w="1559" w:type="dxa"/>
          </w:tcPr>
          <w:p w:rsidR="007C302A" w:rsidRPr="004B07F7" w:rsidRDefault="007C302A" w:rsidP="007C302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Press </w:t>
            </w:r>
            <w:r w:rsidRPr="00366E43">
              <w:rPr>
                <w:rFonts w:ascii="Times New Roman" w:hAnsi="Times New Roman" w:cs="Times New Roman"/>
                <w:color w:val="002060"/>
                <w:sz w:val="24"/>
                <w:szCs w:val="24"/>
              </w:rPr>
              <w:t>Release ID: 1791828</w:t>
            </w:r>
          </w:p>
        </w:tc>
        <w:tc>
          <w:tcPr>
            <w:tcW w:w="1479" w:type="dxa"/>
          </w:tcPr>
          <w:p w:rsidR="007C302A" w:rsidRPr="006C7D35" w:rsidRDefault="00FF7E70" w:rsidP="007C302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18" w:history="1">
              <w:r w:rsidR="007C302A" w:rsidRPr="006C7D35">
                <w:rPr>
                  <w:rStyle w:val="Hyperlink"/>
                  <w:rFonts w:ascii="Times New Roman" w:hAnsi="Times New Roman" w:cs="Times New Roman"/>
                  <w:b/>
                  <w:sz w:val="24"/>
                  <w:szCs w:val="24"/>
                </w:rPr>
                <w:t>Click Here</w:t>
              </w:r>
            </w:hyperlink>
          </w:p>
        </w:tc>
      </w:tr>
      <w:tr w:rsidR="00F36DF3" w:rsidRPr="00604A22" w:rsidTr="00F36D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rsidR="00F36DF3" w:rsidRPr="00604A22" w:rsidRDefault="00F36DF3" w:rsidP="00F36DF3">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5.</w:t>
            </w:r>
          </w:p>
        </w:tc>
        <w:tc>
          <w:tcPr>
            <w:tcW w:w="5556" w:type="dxa"/>
          </w:tcPr>
          <w:p w:rsidR="00F36DF3" w:rsidRPr="004B07F7" w:rsidRDefault="00F36DF3" w:rsidP="00F36DF3">
            <w:pPr>
              <w:pStyle w:val="No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932135">
              <w:rPr>
                <w:rFonts w:ascii="Times New Roman" w:eastAsia="Calibri" w:hAnsi="Times New Roman" w:cs="Times New Roman"/>
                <w:color w:val="002060"/>
                <w:sz w:val="24"/>
                <w:szCs w:val="24"/>
                <w:lang w:val="en-US" w:bidi="en-US"/>
              </w:rPr>
              <w:t>Average monthly gross GST collection for third quarter of FY 2021-22 is Rs.1.30 lakh crore</w:t>
            </w:r>
          </w:p>
        </w:tc>
        <w:tc>
          <w:tcPr>
            <w:tcW w:w="1559" w:type="dxa"/>
          </w:tcPr>
          <w:p w:rsidR="00F36DF3" w:rsidRPr="004B07F7" w:rsidRDefault="00F36DF3" w:rsidP="00F36DF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32135">
              <w:rPr>
                <w:rFonts w:ascii="Times New Roman" w:hAnsi="Times New Roman" w:cs="Times New Roman"/>
                <w:color w:val="002060"/>
                <w:sz w:val="24"/>
                <w:szCs w:val="24"/>
              </w:rPr>
              <w:t>Press Release ID: 1796308</w:t>
            </w:r>
          </w:p>
        </w:tc>
        <w:tc>
          <w:tcPr>
            <w:tcW w:w="1479" w:type="dxa"/>
          </w:tcPr>
          <w:p w:rsidR="00F36DF3" w:rsidRPr="006C7D35" w:rsidRDefault="00FF7E70" w:rsidP="00F36DF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19" w:history="1">
              <w:r w:rsidR="00F36DF3" w:rsidRPr="006C7D35">
                <w:rPr>
                  <w:rStyle w:val="Hyperlink"/>
                  <w:rFonts w:ascii="Times New Roman" w:hAnsi="Times New Roman" w:cs="Times New Roman"/>
                  <w:b/>
                  <w:sz w:val="24"/>
                  <w:szCs w:val="24"/>
                </w:rPr>
                <w:t>Click Here</w:t>
              </w:r>
            </w:hyperlink>
          </w:p>
        </w:tc>
      </w:tr>
      <w:tr w:rsidR="00F36DF3" w:rsidRPr="00604A22" w:rsidTr="00F36DF3">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rsidR="00F36DF3" w:rsidRPr="00604A22" w:rsidRDefault="00F36DF3" w:rsidP="00F36DF3">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6</w:t>
            </w:r>
          </w:p>
        </w:tc>
        <w:tc>
          <w:tcPr>
            <w:tcW w:w="5556" w:type="dxa"/>
          </w:tcPr>
          <w:p w:rsidR="00F36DF3" w:rsidRPr="004B07F7" w:rsidRDefault="00F36DF3" w:rsidP="00F36DF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3500B4">
              <w:rPr>
                <w:rFonts w:ascii="Times New Roman" w:hAnsi="Times New Roman" w:cs="Times New Roman"/>
                <w:color w:val="002060"/>
                <w:sz w:val="24"/>
                <w:szCs w:val="24"/>
              </w:rPr>
              <w:t xml:space="preserve">CGST </w:t>
            </w:r>
            <w:proofErr w:type="spellStart"/>
            <w:r w:rsidRPr="003500B4">
              <w:rPr>
                <w:rFonts w:ascii="Times New Roman" w:hAnsi="Times New Roman" w:cs="Times New Roman"/>
                <w:color w:val="002060"/>
                <w:sz w:val="24"/>
                <w:szCs w:val="24"/>
              </w:rPr>
              <w:t>Navi</w:t>
            </w:r>
            <w:proofErr w:type="spellEnd"/>
            <w:r w:rsidRPr="003500B4">
              <w:rPr>
                <w:rFonts w:ascii="Times New Roman" w:hAnsi="Times New Roman" w:cs="Times New Roman"/>
                <w:color w:val="002060"/>
                <w:sz w:val="24"/>
                <w:szCs w:val="24"/>
              </w:rPr>
              <w:t xml:space="preserve"> Mumbai </w:t>
            </w:r>
            <w:proofErr w:type="spellStart"/>
            <w:r w:rsidRPr="003500B4">
              <w:rPr>
                <w:rFonts w:ascii="Times New Roman" w:hAnsi="Times New Roman" w:cs="Times New Roman"/>
                <w:color w:val="002060"/>
                <w:sz w:val="24"/>
                <w:szCs w:val="24"/>
              </w:rPr>
              <w:t>Commissionerate</w:t>
            </w:r>
            <w:proofErr w:type="spellEnd"/>
            <w:r w:rsidRPr="003500B4">
              <w:rPr>
                <w:rFonts w:ascii="Times New Roman" w:hAnsi="Times New Roman" w:cs="Times New Roman"/>
                <w:color w:val="002060"/>
                <w:sz w:val="24"/>
                <w:szCs w:val="24"/>
              </w:rPr>
              <w:t xml:space="preserve"> busts fake ITC racket of </w:t>
            </w:r>
            <w:proofErr w:type="spellStart"/>
            <w:r w:rsidRPr="003500B4">
              <w:rPr>
                <w:rFonts w:ascii="Times New Roman" w:hAnsi="Times New Roman" w:cs="Times New Roman"/>
                <w:color w:val="002060"/>
                <w:sz w:val="24"/>
                <w:szCs w:val="24"/>
              </w:rPr>
              <w:t>Rs</w:t>
            </w:r>
            <w:proofErr w:type="spellEnd"/>
            <w:r w:rsidRPr="003500B4">
              <w:rPr>
                <w:rFonts w:ascii="Times New Roman" w:hAnsi="Times New Roman" w:cs="Times New Roman"/>
                <w:color w:val="002060"/>
                <w:sz w:val="24"/>
                <w:szCs w:val="24"/>
              </w:rPr>
              <w:t>. 10.68 Crore, arrests proprietor of a steel firm</w:t>
            </w:r>
          </w:p>
        </w:tc>
        <w:tc>
          <w:tcPr>
            <w:tcW w:w="1559" w:type="dxa"/>
          </w:tcPr>
          <w:p w:rsidR="00F36DF3" w:rsidRPr="004B07F7" w:rsidRDefault="00F36DF3" w:rsidP="00F36DF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32135">
              <w:rPr>
                <w:rFonts w:ascii="Times New Roman" w:hAnsi="Times New Roman" w:cs="Times New Roman"/>
                <w:color w:val="002060"/>
                <w:sz w:val="24"/>
                <w:szCs w:val="24"/>
              </w:rPr>
              <w:t>Press Release ID:</w:t>
            </w:r>
            <w:r>
              <w:rPr>
                <w:rFonts w:ascii="Times New Roman" w:hAnsi="Times New Roman" w:cs="Times New Roman"/>
                <w:color w:val="002060"/>
                <w:sz w:val="24"/>
                <w:szCs w:val="24"/>
              </w:rPr>
              <w:t xml:space="preserve"> </w:t>
            </w:r>
            <w:r w:rsidRPr="003500B4">
              <w:rPr>
                <w:rFonts w:ascii="Times New Roman" w:hAnsi="Times New Roman" w:cs="Times New Roman"/>
                <w:color w:val="002060"/>
                <w:sz w:val="24"/>
                <w:szCs w:val="24"/>
              </w:rPr>
              <w:t>1795089</w:t>
            </w:r>
          </w:p>
        </w:tc>
        <w:tc>
          <w:tcPr>
            <w:tcW w:w="1479" w:type="dxa"/>
          </w:tcPr>
          <w:p w:rsidR="00F36DF3" w:rsidRPr="006C7D35" w:rsidRDefault="00FF7E70" w:rsidP="00F36DF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20" w:history="1">
              <w:r w:rsidR="00F36DF3" w:rsidRPr="006C7D35">
                <w:rPr>
                  <w:rStyle w:val="Hyperlink"/>
                  <w:rFonts w:ascii="Times New Roman" w:hAnsi="Times New Roman" w:cs="Times New Roman"/>
                  <w:b/>
                  <w:sz w:val="24"/>
                  <w:szCs w:val="24"/>
                </w:rPr>
                <w:t>Click Here</w:t>
              </w:r>
            </w:hyperlink>
          </w:p>
        </w:tc>
      </w:tr>
      <w:tr w:rsidR="00E815EE" w:rsidRPr="00604A22" w:rsidTr="00F36D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rsidR="00E815EE" w:rsidRPr="00604A22" w:rsidRDefault="00E815EE" w:rsidP="00E815EE">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7</w:t>
            </w:r>
          </w:p>
        </w:tc>
        <w:tc>
          <w:tcPr>
            <w:tcW w:w="5556" w:type="dxa"/>
          </w:tcPr>
          <w:p w:rsidR="00E815EE" w:rsidRPr="004B07F7" w:rsidRDefault="00E815EE" w:rsidP="00E815EE">
            <w:pPr>
              <w:pStyle w:val="No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694CE1">
              <w:rPr>
                <w:rFonts w:ascii="Times New Roman" w:eastAsia="Calibri" w:hAnsi="Times New Roman" w:cs="Times New Roman"/>
                <w:color w:val="002060"/>
                <w:sz w:val="24"/>
                <w:szCs w:val="24"/>
                <w:lang w:val="en-US" w:bidi="en-US"/>
              </w:rPr>
              <w:t>Setup of ‘GST Refund Help Desk’ in the office of Pr. CCA, CBIC</w:t>
            </w:r>
          </w:p>
        </w:tc>
        <w:tc>
          <w:tcPr>
            <w:tcW w:w="1559" w:type="dxa"/>
          </w:tcPr>
          <w:p w:rsidR="00E815EE" w:rsidRPr="004B07F7" w:rsidRDefault="00E815EE" w:rsidP="00E815E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Circular : 523</w:t>
            </w:r>
          </w:p>
        </w:tc>
        <w:tc>
          <w:tcPr>
            <w:tcW w:w="1479" w:type="dxa"/>
          </w:tcPr>
          <w:p w:rsidR="00E815EE" w:rsidRPr="006C7D35" w:rsidRDefault="00FF7E70" w:rsidP="00E815E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21" w:history="1">
              <w:r w:rsidR="00E815EE" w:rsidRPr="006C7D35">
                <w:rPr>
                  <w:rStyle w:val="Hyperlink"/>
                  <w:rFonts w:ascii="Times New Roman" w:hAnsi="Times New Roman" w:cs="Times New Roman"/>
                  <w:b/>
                  <w:sz w:val="24"/>
                  <w:szCs w:val="24"/>
                </w:rPr>
                <w:t>Click Here</w:t>
              </w:r>
            </w:hyperlink>
          </w:p>
        </w:tc>
      </w:tr>
      <w:tr w:rsidR="00290942" w:rsidRPr="00604A22" w:rsidTr="00F36DF3">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rsidR="00290942" w:rsidRPr="00604A22" w:rsidRDefault="00290942" w:rsidP="00290942">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8</w:t>
            </w:r>
          </w:p>
        </w:tc>
        <w:tc>
          <w:tcPr>
            <w:tcW w:w="5556" w:type="dxa"/>
          </w:tcPr>
          <w:p w:rsidR="00290942" w:rsidRPr="004B07F7" w:rsidRDefault="00290942" w:rsidP="00290942">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2734BD">
              <w:rPr>
                <w:rFonts w:ascii="Times New Roman" w:eastAsia="Calibri" w:hAnsi="Times New Roman" w:cs="Times New Roman"/>
                <w:color w:val="002060"/>
                <w:sz w:val="24"/>
                <w:szCs w:val="24"/>
                <w:lang w:val="en-US" w:bidi="en-US"/>
              </w:rPr>
              <w:t>Upcoming GSTR</w:t>
            </w:r>
            <w:r>
              <w:rPr>
                <w:rFonts w:ascii="Times New Roman" w:eastAsia="Calibri" w:hAnsi="Times New Roman" w:cs="Times New Roman"/>
                <w:color w:val="002060"/>
                <w:sz w:val="24"/>
                <w:szCs w:val="24"/>
                <w:lang w:val="en-US" w:bidi="en-US"/>
              </w:rPr>
              <w:t>-1 enhancements &amp; improvements</w:t>
            </w:r>
          </w:p>
        </w:tc>
        <w:tc>
          <w:tcPr>
            <w:tcW w:w="1559" w:type="dxa"/>
          </w:tcPr>
          <w:p w:rsidR="00290942" w:rsidRPr="004B07F7" w:rsidRDefault="00290942" w:rsidP="0029094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Circular : 525</w:t>
            </w:r>
          </w:p>
        </w:tc>
        <w:tc>
          <w:tcPr>
            <w:tcW w:w="1479" w:type="dxa"/>
          </w:tcPr>
          <w:p w:rsidR="00290942" w:rsidRPr="006C7D35" w:rsidRDefault="00FF7E70" w:rsidP="0029094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22" w:history="1">
              <w:r w:rsidR="00290942" w:rsidRPr="006C7D35">
                <w:rPr>
                  <w:rStyle w:val="Hyperlink"/>
                  <w:rFonts w:ascii="Times New Roman" w:hAnsi="Times New Roman" w:cs="Times New Roman"/>
                  <w:b/>
                  <w:sz w:val="24"/>
                  <w:szCs w:val="24"/>
                </w:rPr>
                <w:t>Click Here</w:t>
              </w:r>
            </w:hyperlink>
          </w:p>
        </w:tc>
      </w:tr>
      <w:tr w:rsidR="00290942" w:rsidRPr="00604A22" w:rsidTr="00F36D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rsidR="00290942" w:rsidRPr="00604A22" w:rsidRDefault="00290942" w:rsidP="00290942">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9</w:t>
            </w:r>
          </w:p>
        </w:tc>
        <w:tc>
          <w:tcPr>
            <w:tcW w:w="5556" w:type="dxa"/>
          </w:tcPr>
          <w:p w:rsidR="00290942" w:rsidRPr="00694CE1" w:rsidRDefault="00290942" w:rsidP="00290942">
            <w:pPr>
              <w:pStyle w:val="No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7D4ECC">
              <w:rPr>
                <w:rFonts w:ascii="Times New Roman" w:eastAsia="Calibri" w:hAnsi="Times New Roman" w:cs="Times New Roman"/>
                <w:color w:val="002060"/>
                <w:sz w:val="24"/>
                <w:szCs w:val="24"/>
                <w:lang w:val="en-US" w:bidi="en-US"/>
              </w:rPr>
              <w:t xml:space="preserve">Seeks to implement e-invoicing for the taxpayers having aggregate turnover exceeding </w:t>
            </w:r>
            <w:proofErr w:type="spellStart"/>
            <w:r w:rsidRPr="007D4ECC">
              <w:rPr>
                <w:rFonts w:ascii="Times New Roman" w:eastAsia="Calibri" w:hAnsi="Times New Roman" w:cs="Times New Roman"/>
                <w:color w:val="002060"/>
                <w:sz w:val="24"/>
                <w:szCs w:val="24"/>
                <w:lang w:val="en-US" w:bidi="en-US"/>
              </w:rPr>
              <w:t>Rs</w:t>
            </w:r>
            <w:proofErr w:type="spellEnd"/>
            <w:r w:rsidRPr="007D4ECC">
              <w:rPr>
                <w:rFonts w:ascii="Times New Roman" w:eastAsia="Calibri" w:hAnsi="Times New Roman" w:cs="Times New Roman"/>
                <w:color w:val="002060"/>
                <w:sz w:val="24"/>
                <w:szCs w:val="24"/>
                <w:lang w:val="en-US" w:bidi="en-US"/>
              </w:rPr>
              <w:t xml:space="preserve">. 20 Cr from 01 </w:t>
            </w:r>
            <w:proofErr w:type="spellStart"/>
            <w:r w:rsidRPr="007D4ECC">
              <w:rPr>
                <w:rFonts w:ascii="Times New Roman" w:eastAsia="Calibri" w:hAnsi="Times New Roman" w:cs="Times New Roman"/>
                <w:color w:val="002060"/>
                <w:sz w:val="24"/>
                <w:szCs w:val="24"/>
                <w:lang w:val="en-US" w:bidi="en-US"/>
              </w:rPr>
              <w:t>st</w:t>
            </w:r>
            <w:proofErr w:type="spellEnd"/>
            <w:r w:rsidRPr="007D4ECC">
              <w:rPr>
                <w:rFonts w:ascii="Times New Roman" w:eastAsia="Calibri" w:hAnsi="Times New Roman" w:cs="Times New Roman"/>
                <w:color w:val="002060"/>
                <w:sz w:val="24"/>
                <w:szCs w:val="24"/>
                <w:lang w:val="en-US" w:bidi="en-US"/>
              </w:rPr>
              <w:t xml:space="preserve"> April 2022.</w:t>
            </w:r>
            <w:r w:rsidRPr="007D4ECC">
              <w:rPr>
                <w:rFonts w:ascii="Times New Roman" w:eastAsia="Calibri" w:hAnsi="Times New Roman" w:cs="Times New Roman"/>
                <w:color w:val="002060"/>
                <w:sz w:val="24"/>
                <w:szCs w:val="24"/>
                <w:lang w:val="en-US" w:bidi="en-US"/>
              </w:rPr>
              <w:tab/>
            </w:r>
          </w:p>
        </w:tc>
        <w:tc>
          <w:tcPr>
            <w:tcW w:w="1559" w:type="dxa"/>
          </w:tcPr>
          <w:p w:rsidR="00290942" w:rsidRDefault="00290942" w:rsidP="0029094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290942" w:rsidRDefault="00290942" w:rsidP="0029094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01/2022-Central Tax</w:t>
            </w:r>
          </w:p>
        </w:tc>
        <w:tc>
          <w:tcPr>
            <w:tcW w:w="1479" w:type="dxa"/>
          </w:tcPr>
          <w:p w:rsidR="00290942" w:rsidRDefault="00290942" w:rsidP="00290942">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p>
          <w:p w:rsidR="00290942" w:rsidRDefault="00FF7E70" w:rsidP="00290942">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23" w:history="1">
              <w:r w:rsidR="00290942" w:rsidRPr="002F7C63">
                <w:rPr>
                  <w:rStyle w:val="Hyperlink"/>
                  <w:rFonts w:ascii="Times New Roman" w:hAnsi="Times New Roman" w:cs="Times New Roman"/>
                  <w:b/>
                  <w:sz w:val="24"/>
                  <w:szCs w:val="24"/>
                </w:rPr>
                <w:t>Click Here</w:t>
              </w:r>
            </w:hyperlink>
          </w:p>
        </w:tc>
      </w:tr>
    </w:tbl>
    <w:p w:rsidR="00152C8B" w:rsidRPr="00290942" w:rsidRDefault="00152C8B" w:rsidP="00152C8B">
      <w:pPr>
        <w:spacing w:after="0" w:line="240" w:lineRule="auto"/>
        <w:ind w:right="-46"/>
        <w:rPr>
          <w:rFonts w:ascii="Times New Roman" w:hAnsi="Times New Roman" w:cs="Times New Roman"/>
          <w:b/>
          <w:caps/>
          <w:color w:val="002060"/>
          <w:sz w:val="4"/>
          <w:szCs w:val="24"/>
          <w:u w:val="single"/>
        </w:rPr>
      </w:pPr>
    </w:p>
    <w:p w:rsidR="00D63922" w:rsidRDefault="00D63922" w:rsidP="00152C8B">
      <w:pPr>
        <w:spacing w:after="0" w:line="240" w:lineRule="auto"/>
        <w:ind w:right="-46"/>
        <w:rPr>
          <w:rFonts w:ascii="Times New Roman" w:hAnsi="Times New Roman" w:cs="Times New Roman"/>
          <w:b/>
          <w:caps/>
          <w:color w:val="002060"/>
          <w:sz w:val="8"/>
          <w:szCs w:val="24"/>
          <w:u w:val="single"/>
        </w:rPr>
      </w:pPr>
    </w:p>
    <w:p w:rsidR="00C677D5" w:rsidRDefault="00C677D5" w:rsidP="00152C8B">
      <w:pPr>
        <w:spacing w:after="0" w:line="240" w:lineRule="auto"/>
        <w:ind w:right="-46"/>
        <w:rPr>
          <w:rFonts w:ascii="Times New Roman" w:hAnsi="Times New Roman" w:cs="Times New Roman"/>
          <w:b/>
          <w:caps/>
          <w:color w:val="002060"/>
          <w:sz w:val="8"/>
          <w:szCs w:val="24"/>
          <w:u w:val="single"/>
        </w:rPr>
      </w:pPr>
    </w:p>
    <w:p w:rsidR="00025310" w:rsidRDefault="00025310" w:rsidP="00152C8B">
      <w:pPr>
        <w:spacing w:after="0" w:line="240" w:lineRule="auto"/>
        <w:ind w:right="-46"/>
        <w:rPr>
          <w:rFonts w:ascii="Times New Roman" w:hAnsi="Times New Roman" w:cs="Times New Roman"/>
          <w:b/>
          <w:caps/>
          <w:color w:val="002060"/>
          <w:sz w:val="8"/>
          <w:szCs w:val="24"/>
          <w:u w:val="single"/>
        </w:rPr>
      </w:pPr>
    </w:p>
    <w:p w:rsidR="00025310" w:rsidRDefault="00025310" w:rsidP="00152C8B">
      <w:pPr>
        <w:spacing w:after="0" w:line="240" w:lineRule="auto"/>
        <w:ind w:right="-46"/>
        <w:rPr>
          <w:rFonts w:ascii="Times New Roman" w:hAnsi="Times New Roman" w:cs="Times New Roman"/>
          <w:b/>
          <w:caps/>
          <w:color w:val="002060"/>
          <w:sz w:val="8"/>
          <w:szCs w:val="24"/>
          <w:u w:val="single"/>
        </w:rPr>
      </w:pPr>
    </w:p>
    <w:p w:rsidR="00C677D5" w:rsidRPr="00C677D5" w:rsidRDefault="00C677D5" w:rsidP="00C677D5">
      <w:pPr>
        <w:spacing w:after="0" w:line="240" w:lineRule="auto"/>
        <w:ind w:left="360" w:right="-46"/>
        <w:rPr>
          <w:rFonts w:ascii="Times New Roman" w:hAnsi="Times New Roman" w:cs="Times New Roman"/>
          <w:b/>
          <w:caps/>
          <w:color w:val="002060"/>
          <w:sz w:val="32"/>
          <w:szCs w:val="24"/>
          <w:u w:val="single"/>
        </w:rPr>
      </w:pPr>
      <w:r>
        <w:rPr>
          <w:rFonts w:ascii="Times New Roman" w:hAnsi="Times New Roman" w:cs="Times New Roman"/>
          <w:b/>
          <w:caps/>
          <w:color w:val="002060"/>
          <w:sz w:val="32"/>
          <w:szCs w:val="24"/>
          <w:u w:val="single"/>
        </w:rPr>
        <w:lastRenderedPageBreak/>
        <w:t xml:space="preserve">3. </w:t>
      </w:r>
      <w:r w:rsidRPr="00C677D5">
        <w:rPr>
          <w:rFonts w:ascii="Times New Roman" w:hAnsi="Times New Roman" w:cs="Times New Roman"/>
          <w:b/>
          <w:caps/>
          <w:color w:val="002060"/>
          <w:sz w:val="32"/>
          <w:szCs w:val="24"/>
          <w:u w:val="single"/>
        </w:rPr>
        <w:t>Key Compliances under FEMA / RBI</w:t>
      </w:r>
    </w:p>
    <w:p w:rsidR="00C677D5" w:rsidRPr="00EA06AB" w:rsidRDefault="00C677D5" w:rsidP="00C677D5">
      <w:pPr>
        <w:pStyle w:val="ListParagraph"/>
        <w:spacing w:after="0" w:line="240" w:lineRule="auto"/>
        <w:ind w:right="-46"/>
        <w:rPr>
          <w:rFonts w:ascii="Times New Roman" w:hAnsi="Times New Roman" w:cs="Times New Roman"/>
          <w:b/>
          <w:caps/>
          <w:color w:val="002060"/>
          <w:sz w:val="24"/>
          <w:szCs w:val="24"/>
          <w:u w:val="singl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78"/>
        <w:gridCol w:w="4320"/>
        <w:gridCol w:w="1598"/>
      </w:tblGrid>
      <w:tr w:rsidR="00C677D5" w:rsidRPr="00930455" w:rsidTr="006F4242">
        <w:trPr>
          <w:trHeight w:val="839"/>
        </w:trPr>
        <w:tc>
          <w:tcPr>
            <w:tcW w:w="1560" w:type="dxa"/>
            <w:shd w:val="clear" w:color="auto" w:fill="auto"/>
          </w:tcPr>
          <w:p w:rsidR="00C677D5" w:rsidRPr="00930455" w:rsidRDefault="00C677D5" w:rsidP="006F4242">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Applicable Laws/Acts</w:t>
            </w:r>
          </w:p>
        </w:tc>
        <w:tc>
          <w:tcPr>
            <w:tcW w:w="1878" w:type="dxa"/>
            <w:shd w:val="clear" w:color="auto" w:fill="auto"/>
          </w:tcPr>
          <w:p w:rsidR="00C677D5" w:rsidRPr="00930455" w:rsidRDefault="00C677D5" w:rsidP="006F4242">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Due Dates</w:t>
            </w:r>
          </w:p>
        </w:tc>
        <w:tc>
          <w:tcPr>
            <w:tcW w:w="4320" w:type="dxa"/>
            <w:shd w:val="clear" w:color="auto" w:fill="auto"/>
          </w:tcPr>
          <w:p w:rsidR="00C677D5" w:rsidRPr="00930455" w:rsidRDefault="00C677D5" w:rsidP="006F4242">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aps/>
                <w:color w:val="002060"/>
                <w:sz w:val="24"/>
                <w:szCs w:val="24"/>
              </w:rPr>
              <w:t>C</w:t>
            </w:r>
            <w:r w:rsidRPr="00930455">
              <w:rPr>
                <w:rFonts w:ascii="Times New Roman" w:hAnsi="Times New Roman" w:cs="Times New Roman"/>
                <w:color w:val="002060"/>
                <w:sz w:val="24"/>
                <w:szCs w:val="24"/>
              </w:rPr>
              <w:t>ompliance Particulars</w:t>
            </w:r>
          </w:p>
        </w:tc>
        <w:tc>
          <w:tcPr>
            <w:tcW w:w="1598" w:type="dxa"/>
            <w:shd w:val="clear" w:color="auto" w:fill="auto"/>
          </w:tcPr>
          <w:p w:rsidR="00C677D5" w:rsidRPr="00930455" w:rsidRDefault="00C677D5" w:rsidP="006F4242">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Forms / (Filing mode)</w:t>
            </w:r>
          </w:p>
        </w:tc>
      </w:tr>
      <w:tr w:rsidR="00C677D5" w:rsidRPr="00930455" w:rsidTr="006F4242">
        <w:tc>
          <w:tcPr>
            <w:tcW w:w="1560"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rPr>
            </w:pPr>
          </w:p>
          <w:p w:rsidR="00C677D5" w:rsidRPr="00930455" w:rsidRDefault="00C677D5" w:rsidP="006F4242">
            <w:pPr>
              <w:pStyle w:val="BodyText"/>
              <w:ind w:right="-46"/>
              <w:jc w:val="both"/>
              <w:rPr>
                <w:rFonts w:ascii="Times New Roman" w:hAnsi="Times New Roman" w:cs="Times New Roman"/>
                <w:b w:val="0"/>
                <w:color w:val="002060"/>
              </w:rPr>
            </w:pPr>
          </w:p>
          <w:p w:rsidR="00C677D5" w:rsidRPr="00930455" w:rsidRDefault="00C677D5" w:rsidP="006F4242">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rPr>
            </w:pPr>
          </w:p>
          <w:p w:rsidR="00C677D5" w:rsidRPr="00930455" w:rsidRDefault="00C677D5" w:rsidP="006F4242">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 xml:space="preserve">Not later than 30 days from the date of issue of Capital instrument </w:t>
            </w:r>
          </w:p>
        </w:tc>
        <w:tc>
          <w:tcPr>
            <w:tcW w:w="4320"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sz w:val="24"/>
                <w:szCs w:val="24"/>
              </w:rPr>
            </w:pPr>
          </w:p>
          <w:p w:rsidR="00C677D5" w:rsidRPr="00930455" w:rsidRDefault="00C677D5" w:rsidP="006F4242">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FC-GPR is a form filed when the Indian company receives the Foreign Direct Investment and the company allots shares to a person resident outside India.</w:t>
            </w:r>
          </w:p>
        </w:tc>
        <w:tc>
          <w:tcPr>
            <w:tcW w:w="1598"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sz w:val="24"/>
                <w:szCs w:val="24"/>
              </w:rPr>
            </w:pPr>
          </w:p>
          <w:p w:rsidR="00C677D5" w:rsidRPr="00930455" w:rsidRDefault="00C677D5" w:rsidP="006F4242">
            <w:pPr>
              <w:pStyle w:val="BodyText"/>
              <w:ind w:right="-46"/>
              <w:jc w:val="both"/>
              <w:rPr>
                <w:rFonts w:ascii="Times New Roman" w:hAnsi="Times New Roman" w:cs="Times New Roman"/>
                <w:b w:val="0"/>
                <w:color w:val="002060"/>
                <w:sz w:val="24"/>
                <w:szCs w:val="24"/>
              </w:rPr>
            </w:pPr>
          </w:p>
          <w:p w:rsidR="00C677D5" w:rsidRPr="00930455" w:rsidRDefault="00C677D5" w:rsidP="006F4242">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FC-GPR</w:t>
            </w:r>
          </w:p>
        </w:tc>
      </w:tr>
      <w:tr w:rsidR="00C677D5" w:rsidRPr="00930455" w:rsidTr="006F4242">
        <w:tc>
          <w:tcPr>
            <w:tcW w:w="1560"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rPr>
            </w:pPr>
          </w:p>
          <w:p w:rsidR="00C677D5" w:rsidRPr="00930455" w:rsidRDefault="00C677D5" w:rsidP="006F4242">
            <w:pPr>
              <w:pStyle w:val="BodyText"/>
              <w:ind w:right="-46"/>
              <w:jc w:val="both"/>
              <w:rPr>
                <w:rFonts w:ascii="Times New Roman" w:hAnsi="Times New Roman" w:cs="Times New Roman"/>
                <w:b w:val="0"/>
                <w:color w:val="002060"/>
              </w:rPr>
            </w:pPr>
          </w:p>
          <w:p w:rsidR="00C677D5" w:rsidRPr="00930455" w:rsidRDefault="00C677D5" w:rsidP="006F4242">
            <w:pPr>
              <w:pStyle w:val="BodyText"/>
              <w:ind w:right="-46"/>
              <w:jc w:val="both"/>
              <w:rPr>
                <w:rFonts w:ascii="Times New Roman" w:hAnsi="Times New Roman" w:cs="Times New Roman"/>
                <w:b w:val="0"/>
                <w:color w:val="002060"/>
              </w:rPr>
            </w:pPr>
          </w:p>
          <w:p w:rsidR="00C677D5" w:rsidRPr="00930455" w:rsidRDefault="00C677D5" w:rsidP="006F4242">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rPr>
            </w:pPr>
          </w:p>
          <w:p w:rsidR="00C677D5" w:rsidRPr="00930455" w:rsidRDefault="00C677D5" w:rsidP="006F4242">
            <w:pPr>
              <w:pStyle w:val="BodyText"/>
              <w:ind w:right="-46"/>
              <w:jc w:val="both"/>
              <w:rPr>
                <w:rFonts w:ascii="Times New Roman" w:hAnsi="Times New Roman" w:cs="Times New Roman"/>
                <w:b w:val="0"/>
                <w:color w:val="002060"/>
              </w:rPr>
            </w:pPr>
            <w:proofErr w:type="spellStart"/>
            <w:r w:rsidRPr="00930455">
              <w:rPr>
                <w:rFonts w:ascii="Times New Roman" w:hAnsi="Times New Roman" w:cs="Times New Roman"/>
                <w:b w:val="0"/>
                <w:color w:val="002060"/>
              </w:rPr>
              <w:t>With in</w:t>
            </w:r>
            <w:proofErr w:type="spellEnd"/>
            <w:r w:rsidRPr="00930455">
              <w:rPr>
                <w:rFonts w:ascii="Times New Roman" w:hAnsi="Times New Roman" w:cs="Times New Roman"/>
                <w:b w:val="0"/>
                <w:color w:val="002060"/>
              </w:rPr>
              <w:t xml:space="preserve"> 60 days of receipt/ remittance of funds or transfer of capital instruments whichever is </w:t>
            </w:r>
            <w:proofErr w:type="gramStart"/>
            <w:r w:rsidRPr="00930455">
              <w:rPr>
                <w:rFonts w:ascii="Times New Roman" w:hAnsi="Times New Roman" w:cs="Times New Roman"/>
                <w:b w:val="0"/>
                <w:color w:val="002060"/>
              </w:rPr>
              <w:t>earlier.</w:t>
            </w:r>
            <w:proofErr w:type="gramEnd"/>
          </w:p>
        </w:tc>
        <w:tc>
          <w:tcPr>
            <w:tcW w:w="4320"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sz w:val="24"/>
                <w:szCs w:val="24"/>
              </w:rPr>
            </w:pPr>
          </w:p>
          <w:p w:rsidR="00C677D5" w:rsidRPr="00930455" w:rsidRDefault="00C677D5" w:rsidP="006F4242">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Reporting of transfer of shares and other eligible securities between residents and non-residents and vice- versa is to be made in Form FC-TRS.</w:t>
            </w:r>
          </w:p>
          <w:p w:rsidR="00C677D5" w:rsidRPr="00930455" w:rsidRDefault="00C677D5" w:rsidP="006F4242">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onus of reporting shall be on the resident transferor/ transferee.</w:t>
            </w:r>
          </w:p>
        </w:tc>
        <w:tc>
          <w:tcPr>
            <w:tcW w:w="1598"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sz w:val="24"/>
                <w:szCs w:val="24"/>
              </w:rPr>
            </w:pPr>
          </w:p>
          <w:p w:rsidR="00C677D5" w:rsidRPr="00930455" w:rsidRDefault="00C677D5" w:rsidP="006F4242">
            <w:pPr>
              <w:pStyle w:val="BodyText"/>
              <w:ind w:right="-46"/>
              <w:jc w:val="both"/>
              <w:rPr>
                <w:rFonts w:ascii="Times New Roman" w:hAnsi="Times New Roman" w:cs="Times New Roman"/>
                <w:b w:val="0"/>
                <w:color w:val="002060"/>
                <w:sz w:val="24"/>
                <w:szCs w:val="24"/>
              </w:rPr>
            </w:pPr>
          </w:p>
          <w:p w:rsidR="00C677D5" w:rsidRPr="00930455" w:rsidRDefault="00C677D5" w:rsidP="006F4242">
            <w:pPr>
              <w:pStyle w:val="BodyText"/>
              <w:ind w:right="-46"/>
              <w:jc w:val="both"/>
              <w:rPr>
                <w:rFonts w:ascii="Times New Roman" w:hAnsi="Times New Roman" w:cs="Times New Roman"/>
                <w:b w:val="0"/>
                <w:color w:val="002060"/>
                <w:sz w:val="24"/>
                <w:szCs w:val="24"/>
              </w:rPr>
            </w:pPr>
          </w:p>
          <w:p w:rsidR="00C677D5" w:rsidRPr="00930455" w:rsidRDefault="00C677D5" w:rsidP="006F4242">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FC-TRS.</w:t>
            </w:r>
          </w:p>
        </w:tc>
      </w:tr>
      <w:tr w:rsidR="00C677D5" w:rsidRPr="00930455" w:rsidTr="006F4242">
        <w:tc>
          <w:tcPr>
            <w:tcW w:w="1560"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rPr>
            </w:pPr>
          </w:p>
          <w:p w:rsidR="00C677D5" w:rsidRPr="00930455" w:rsidRDefault="00C677D5" w:rsidP="006F4242">
            <w:pPr>
              <w:pStyle w:val="BodyText"/>
              <w:ind w:right="-46"/>
              <w:jc w:val="both"/>
              <w:rPr>
                <w:rFonts w:ascii="Times New Roman" w:hAnsi="Times New Roman" w:cs="Times New Roman"/>
                <w:b w:val="0"/>
                <w:color w:val="002060"/>
              </w:rPr>
            </w:pPr>
          </w:p>
          <w:p w:rsidR="00C677D5" w:rsidRPr="00930455" w:rsidRDefault="00C677D5" w:rsidP="006F4242">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rPr>
            </w:pPr>
            <w:proofErr w:type="gramStart"/>
            <w:r w:rsidRPr="00930455">
              <w:rPr>
                <w:rFonts w:ascii="Times New Roman" w:hAnsi="Times New Roman" w:cs="Times New Roman"/>
                <w:b w:val="0"/>
                <w:color w:val="002060"/>
              </w:rPr>
              <w:t>within</w:t>
            </w:r>
            <w:proofErr w:type="gramEnd"/>
            <w:r w:rsidRPr="00930455">
              <w:rPr>
                <w:rFonts w:ascii="Times New Roman" w:hAnsi="Times New Roman" w:cs="Times New Roman"/>
                <w:b w:val="0"/>
                <w:color w:val="002060"/>
              </w:rPr>
              <w:t xml:space="preserve"> 30 days from the date of receipt of the amount of consideration.</w:t>
            </w:r>
          </w:p>
        </w:tc>
        <w:tc>
          <w:tcPr>
            <w:tcW w:w="4320"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sz w:val="24"/>
                <w:szCs w:val="24"/>
              </w:rPr>
            </w:pPr>
          </w:p>
          <w:p w:rsidR="00C677D5" w:rsidRPr="00930455" w:rsidRDefault="00C677D5" w:rsidP="006F4242">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receiving amount of consideration and acquisition of profit shares is required to submit a report in the Form FDI LLP-1</w:t>
            </w:r>
          </w:p>
        </w:tc>
        <w:tc>
          <w:tcPr>
            <w:tcW w:w="1598"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sz w:val="24"/>
                <w:szCs w:val="24"/>
              </w:rPr>
            </w:pPr>
          </w:p>
          <w:p w:rsidR="00C677D5" w:rsidRPr="00930455" w:rsidRDefault="00C677D5" w:rsidP="006F4242">
            <w:pPr>
              <w:pStyle w:val="BodyText"/>
              <w:ind w:right="-46"/>
              <w:jc w:val="both"/>
              <w:rPr>
                <w:rFonts w:ascii="Times New Roman" w:hAnsi="Times New Roman" w:cs="Times New Roman"/>
                <w:b w:val="0"/>
                <w:color w:val="002060"/>
                <w:sz w:val="24"/>
                <w:szCs w:val="24"/>
              </w:rPr>
            </w:pPr>
          </w:p>
          <w:p w:rsidR="00C677D5" w:rsidRPr="00930455" w:rsidRDefault="00C677D5" w:rsidP="006F4242">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 </w:t>
            </w:r>
          </w:p>
        </w:tc>
      </w:tr>
      <w:tr w:rsidR="00C677D5" w:rsidRPr="00930455" w:rsidTr="006F4242">
        <w:tc>
          <w:tcPr>
            <w:tcW w:w="1560"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rPr>
            </w:pPr>
          </w:p>
          <w:p w:rsidR="00C677D5" w:rsidRPr="00930455" w:rsidRDefault="00C677D5" w:rsidP="006F4242">
            <w:pPr>
              <w:pStyle w:val="BodyText"/>
              <w:ind w:right="-46"/>
              <w:jc w:val="both"/>
              <w:rPr>
                <w:rFonts w:ascii="Times New Roman" w:hAnsi="Times New Roman" w:cs="Times New Roman"/>
                <w:b w:val="0"/>
                <w:color w:val="002060"/>
              </w:rPr>
            </w:pPr>
          </w:p>
          <w:p w:rsidR="00C677D5" w:rsidRPr="00930455" w:rsidRDefault="00C677D5" w:rsidP="006F4242">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rPr>
            </w:pPr>
          </w:p>
          <w:p w:rsidR="00C677D5" w:rsidRPr="00930455" w:rsidRDefault="00C677D5" w:rsidP="006F4242">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within 60 days from the date of receipt of funds in</w:t>
            </w:r>
          </w:p>
        </w:tc>
        <w:tc>
          <w:tcPr>
            <w:tcW w:w="4320"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sz w:val="24"/>
                <w:szCs w:val="24"/>
              </w:rPr>
            </w:pPr>
          </w:p>
          <w:p w:rsidR="00C677D5" w:rsidRPr="00930455" w:rsidRDefault="00C677D5" w:rsidP="006F4242">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A Limited liability Partnership shall report disinvestment/ transfer of capital contribution or profit share between a resident and a </w:t>
            </w:r>
            <w:proofErr w:type="spellStart"/>
            <w:r w:rsidRPr="00930455">
              <w:rPr>
                <w:rFonts w:ascii="Times New Roman" w:hAnsi="Times New Roman" w:cs="Times New Roman"/>
                <w:b w:val="0"/>
                <w:color w:val="002060"/>
                <w:sz w:val="24"/>
                <w:szCs w:val="24"/>
              </w:rPr>
              <w:t>non resident</w:t>
            </w:r>
            <w:proofErr w:type="spellEnd"/>
            <w:r w:rsidRPr="00930455">
              <w:rPr>
                <w:rFonts w:ascii="Times New Roman" w:hAnsi="Times New Roman" w:cs="Times New Roman"/>
                <w:b w:val="0"/>
                <w:color w:val="002060"/>
                <w:sz w:val="24"/>
                <w:szCs w:val="24"/>
              </w:rPr>
              <w:t xml:space="preserve"> (or vice versa)</w:t>
            </w:r>
          </w:p>
        </w:tc>
        <w:tc>
          <w:tcPr>
            <w:tcW w:w="1598"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sz w:val="24"/>
                <w:szCs w:val="24"/>
              </w:rPr>
            </w:pPr>
          </w:p>
          <w:p w:rsidR="00C677D5" w:rsidRPr="00930455" w:rsidRDefault="00C677D5" w:rsidP="006F4242">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LLP-II </w:t>
            </w:r>
          </w:p>
        </w:tc>
      </w:tr>
      <w:tr w:rsidR="00C677D5" w:rsidRPr="00930455" w:rsidTr="006F4242">
        <w:tc>
          <w:tcPr>
            <w:tcW w:w="1560"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rPr>
            </w:pPr>
          </w:p>
          <w:p w:rsidR="00C677D5" w:rsidRPr="00930455" w:rsidRDefault="00C677D5" w:rsidP="006F4242">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rPr>
            </w:pPr>
          </w:p>
          <w:p w:rsidR="00C677D5" w:rsidRPr="00930455" w:rsidRDefault="00C677D5" w:rsidP="006F4242">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within 30 days from the date of allotment of capital instruments</w:t>
            </w:r>
          </w:p>
        </w:tc>
        <w:tc>
          <w:tcPr>
            <w:tcW w:w="4320"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sz w:val="24"/>
                <w:szCs w:val="24"/>
              </w:rPr>
            </w:pPr>
          </w:p>
          <w:p w:rsidR="00C677D5" w:rsidRPr="00930455" w:rsidRDefault="00C677D5" w:rsidP="006F4242">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domestic custodian shall report the issue/ transfer/ of sponsored/ unsponsored depository receipts</w:t>
            </w:r>
          </w:p>
        </w:tc>
        <w:tc>
          <w:tcPr>
            <w:tcW w:w="1598" w:type="dxa"/>
            <w:shd w:val="clear" w:color="auto" w:fill="auto"/>
          </w:tcPr>
          <w:p w:rsidR="00C677D5" w:rsidRPr="00930455" w:rsidRDefault="00C677D5" w:rsidP="006F4242">
            <w:pPr>
              <w:pStyle w:val="BodyText"/>
              <w:ind w:right="-46"/>
              <w:jc w:val="both"/>
              <w:rPr>
                <w:rFonts w:ascii="Times New Roman" w:hAnsi="Times New Roman" w:cs="Times New Roman"/>
                <w:b w:val="0"/>
                <w:color w:val="002060"/>
                <w:sz w:val="24"/>
                <w:szCs w:val="24"/>
              </w:rPr>
            </w:pPr>
          </w:p>
          <w:p w:rsidR="00C677D5" w:rsidRPr="00930455" w:rsidRDefault="00C677D5" w:rsidP="006F4242">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Downstream statement -Form DI &amp; reporting at FIFP too</w:t>
            </w:r>
          </w:p>
        </w:tc>
      </w:tr>
    </w:tbl>
    <w:p w:rsidR="00C677D5" w:rsidRDefault="00C677D5" w:rsidP="00C677D5">
      <w:pPr>
        <w:pStyle w:val="BodyText"/>
        <w:ind w:right="-46"/>
        <w:jc w:val="both"/>
        <w:rPr>
          <w:b w:val="0"/>
        </w:rPr>
      </w:pPr>
    </w:p>
    <w:p w:rsidR="00C677D5" w:rsidRPr="003F02DD" w:rsidRDefault="00C677D5" w:rsidP="00C677D5">
      <w:pPr>
        <w:spacing w:after="0" w:line="240" w:lineRule="auto"/>
        <w:ind w:right="-46"/>
        <w:jc w:val="both"/>
        <w:rPr>
          <w:rFonts w:ascii="Times New Roman" w:eastAsia="Calibri" w:hAnsi="Times New Roman" w:cs="Times New Roman"/>
          <w:bCs/>
          <w:i/>
          <w:color w:val="002060"/>
          <w:sz w:val="24"/>
          <w:szCs w:val="24"/>
          <w:lang w:val="en-US" w:bidi="en-US"/>
        </w:rPr>
      </w:pPr>
      <w:r w:rsidRPr="004C11CF">
        <w:rPr>
          <w:rFonts w:ascii="Times New Roman" w:eastAsia="Calibri" w:hAnsi="Times New Roman" w:cs="Times New Roman"/>
          <w:bCs/>
          <w:i/>
          <w:color w:val="002060"/>
          <w:sz w:val="24"/>
          <w:szCs w:val="24"/>
          <w:lang w:val="en-US" w:bidi="en-US"/>
        </w:rPr>
        <w:t>Entities which are filing FLA return for the first time/ with revised UIN (Unique identification number) are required to register themselves first for generating login credentials and afterwards they can file FLA return. However, the entities which have already registered earlier may submit FLA-2021 using t</w:t>
      </w:r>
      <w:r>
        <w:rPr>
          <w:rFonts w:ascii="Times New Roman" w:eastAsia="Calibri" w:hAnsi="Times New Roman" w:cs="Times New Roman"/>
          <w:bCs/>
          <w:i/>
          <w:color w:val="002060"/>
          <w:sz w:val="24"/>
          <w:szCs w:val="24"/>
          <w:lang w:val="en-US" w:bidi="en-US"/>
        </w:rPr>
        <w:t>heir earlier login credentials.</w:t>
      </w:r>
    </w:p>
    <w:p w:rsidR="00C677D5" w:rsidRPr="00025310" w:rsidRDefault="00C677D5" w:rsidP="00C677D5">
      <w:pPr>
        <w:spacing w:after="0" w:line="240" w:lineRule="auto"/>
        <w:ind w:right="-46"/>
        <w:jc w:val="both"/>
        <w:rPr>
          <w:rFonts w:ascii="Times New Roman" w:hAnsi="Times New Roman" w:cs="Times New Roman"/>
          <w:b/>
          <w:caps/>
          <w:color w:val="002060"/>
          <w:sz w:val="12"/>
          <w:szCs w:val="24"/>
          <w:u w:val="single"/>
        </w:rPr>
      </w:pPr>
    </w:p>
    <w:p w:rsidR="00C677D5" w:rsidRPr="005103EE" w:rsidRDefault="00C677D5" w:rsidP="00C677D5">
      <w:pPr>
        <w:spacing w:after="0" w:line="240" w:lineRule="auto"/>
        <w:ind w:right="-46"/>
        <w:jc w:val="both"/>
        <w:rPr>
          <w:rFonts w:ascii="Times New Roman" w:hAnsi="Times New Roman" w:cs="Times New Roman"/>
          <w:b/>
          <w:caps/>
          <w:color w:val="002060"/>
          <w:sz w:val="4"/>
          <w:szCs w:val="24"/>
          <w:u w:val="single"/>
        </w:rPr>
      </w:pPr>
    </w:p>
    <w:p w:rsidR="00C677D5" w:rsidRPr="00B71FEB" w:rsidRDefault="00C677D5" w:rsidP="00C677D5">
      <w:pPr>
        <w:spacing w:after="0" w:line="240" w:lineRule="auto"/>
        <w:ind w:right="-46"/>
        <w:jc w:val="both"/>
        <w:rPr>
          <w:rFonts w:ascii="Times New Roman" w:hAnsi="Times New Roman" w:cs="Times New Roman"/>
          <w:b/>
          <w:caps/>
          <w:color w:val="002060"/>
          <w:sz w:val="6"/>
          <w:szCs w:val="24"/>
        </w:rPr>
      </w:pPr>
    </w:p>
    <w:p w:rsidR="00C677D5" w:rsidRPr="00CA0B4B" w:rsidRDefault="00C677D5" w:rsidP="00C677D5">
      <w:pPr>
        <w:pStyle w:val="ListParagraph"/>
        <w:numPr>
          <w:ilvl w:val="0"/>
          <w:numId w:val="10"/>
        </w:numPr>
        <w:spacing w:after="0" w:line="240" w:lineRule="auto"/>
        <w:ind w:right="-46"/>
        <w:jc w:val="both"/>
        <w:rPr>
          <w:rFonts w:ascii="Times New Roman" w:hAnsi="Times New Roman" w:cs="Times New Roman"/>
          <w:b/>
          <w:caps/>
          <w:color w:val="002060"/>
          <w:sz w:val="28"/>
          <w:szCs w:val="24"/>
          <w:u w:val="single"/>
        </w:rPr>
      </w:pPr>
      <w:r w:rsidRPr="00930455">
        <w:rPr>
          <w:rFonts w:ascii="Times New Roman" w:hAnsi="Times New Roman" w:cs="Times New Roman"/>
          <w:b/>
          <w:caps/>
          <w:color w:val="002060"/>
          <w:sz w:val="28"/>
          <w:szCs w:val="24"/>
          <w:u w:val="single"/>
        </w:rPr>
        <w:t xml:space="preserve">RBI </w:t>
      </w:r>
      <w:r w:rsidRPr="00CA0B4B">
        <w:rPr>
          <w:rFonts w:ascii="Times New Roman" w:hAnsi="Times New Roman" w:cs="Times New Roman"/>
          <w:b/>
          <w:caps/>
          <w:color w:val="002060"/>
          <w:sz w:val="28"/>
          <w:szCs w:val="24"/>
          <w:u w:val="single"/>
        </w:rPr>
        <w:t xml:space="preserve">Circulars / Notifications: </w:t>
      </w:r>
      <w:r>
        <w:rPr>
          <w:rFonts w:ascii="Times New Roman" w:hAnsi="Times New Roman" w:cs="Times New Roman"/>
          <w:b/>
          <w:caps/>
          <w:color w:val="002060"/>
          <w:sz w:val="28"/>
          <w:szCs w:val="24"/>
          <w:u w:val="single"/>
        </w:rPr>
        <w:t>February, 2022</w:t>
      </w:r>
    </w:p>
    <w:p w:rsidR="00C677D5" w:rsidRPr="00CA0B4B" w:rsidRDefault="00C677D5" w:rsidP="00C677D5">
      <w:pPr>
        <w:spacing w:after="0" w:line="240" w:lineRule="auto"/>
        <w:ind w:right="-46"/>
        <w:jc w:val="both"/>
        <w:rPr>
          <w:rFonts w:ascii="Times New Roman" w:hAnsi="Times New Roman" w:cs="Times New Roman"/>
          <w:b/>
          <w:caps/>
          <w:color w:val="002060"/>
          <w:sz w:val="24"/>
          <w:szCs w:val="24"/>
          <w:u w:val="single"/>
        </w:rPr>
      </w:pPr>
    </w:p>
    <w:tbl>
      <w:tblPr>
        <w:tblStyle w:val="TableGrid"/>
        <w:tblW w:w="9630" w:type="dxa"/>
        <w:tblLayout w:type="fixed"/>
        <w:tblLook w:val="04A0" w:firstRow="1" w:lastRow="0" w:firstColumn="1" w:lastColumn="0" w:noHBand="0" w:noVBand="1"/>
      </w:tblPr>
      <w:tblGrid>
        <w:gridCol w:w="675"/>
        <w:gridCol w:w="7371"/>
        <w:gridCol w:w="1584"/>
      </w:tblGrid>
      <w:tr w:rsidR="00C677D5" w:rsidRPr="00CA0B4B" w:rsidTr="006F4242">
        <w:tc>
          <w:tcPr>
            <w:tcW w:w="675" w:type="dxa"/>
          </w:tcPr>
          <w:p w:rsidR="00C677D5" w:rsidRPr="002947A2" w:rsidRDefault="00C677D5" w:rsidP="006F4242">
            <w:pPr>
              <w:ind w:right="-46"/>
              <w:jc w:val="center"/>
              <w:rPr>
                <w:rFonts w:ascii="Book Antiqua" w:hAnsi="Book Antiqua" w:cs="Times New Roman"/>
                <w:b/>
                <w:color w:val="002060"/>
                <w:sz w:val="6"/>
                <w:szCs w:val="24"/>
              </w:rPr>
            </w:pPr>
          </w:p>
          <w:p w:rsidR="00C677D5" w:rsidRPr="00CA0B4B" w:rsidRDefault="00C677D5" w:rsidP="006F4242">
            <w:pPr>
              <w:ind w:right="-46"/>
              <w:jc w:val="center"/>
              <w:rPr>
                <w:rFonts w:ascii="Book Antiqua" w:hAnsi="Book Antiqua" w:cs="Times New Roman"/>
                <w:b/>
                <w:color w:val="002060"/>
                <w:sz w:val="24"/>
                <w:szCs w:val="24"/>
              </w:rPr>
            </w:pPr>
            <w:r w:rsidRPr="00CA0B4B">
              <w:rPr>
                <w:rFonts w:ascii="Book Antiqua" w:hAnsi="Book Antiqua" w:cs="Times New Roman"/>
                <w:b/>
                <w:color w:val="002060"/>
                <w:sz w:val="24"/>
                <w:szCs w:val="24"/>
              </w:rPr>
              <w:t>Sl.</w:t>
            </w:r>
          </w:p>
        </w:tc>
        <w:tc>
          <w:tcPr>
            <w:tcW w:w="7371" w:type="dxa"/>
          </w:tcPr>
          <w:p w:rsidR="00C677D5" w:rsidRPr="002947A2" w:rsidRDefault="00C677D5" w:rsidP="006F4242">
            <w:pPr>
              <w:ind w:right="-46"/>
              <w:jc w:val="center"/>
              <w:rPr>
                <w:rFonts w:ascii="Book Antiqua" w:hAnsi="Book Antiqua" w:cs="Times New Roman"/>
                <w:b/>
                <w:color w:val="002060"/>
                <w:sz w:val="8"/>
                <w:szCs w:val="24"/>
              </w:rPr>
            </w:pPr>
          </w:p>
          <w:p w:rsidR="00C677D5" w:rsidRPr="00CA0B4B" w:rsidRDefault="00C677D5" w:rsidP="006F4242">
            <w:pPr>
              <w:pStyle w:val="ListParagraph"/>
              <w:ind w:left="0" w:right="-46"/>
              <w:jc w:val="center"/>
              <w:rPr>
                <w:rFonts w:ascii="Book Antiqua" w:hAnsi="Book Antiqua" w:cs="Times New Roman"/>
                <w:b/>
                <w:caps/>
                <w:color w:val="002060"/>
                <w:sz w:val="24"/>
                <w:szCs w:val="24"/>
              </w:rPr>
            </w:pPr>
            <w:r w:rsidRPr="00CA0B4B">
              <w:rPr>
                <w:rFonts w:ascii="Book Antiqua" w:hAnsi="Book Antiqua" w:cs="Times New Roman"/>
                <w:b/>
                <w:color w:val="002060"/>
                <w:sz w:val="24"/>
                <w:szCs w:val="24"/>
              </w:rPr>
              <w:t>Particulars of the Circulars</w:t>
            </w:r>
          </w:p>
        </w:tc>
        <w:tc>
          <w:tcPr>
            <w:tcW w:w="1584" w:type="dxa"/>
          </w:tcPr>
          <w:p w:rsidR="00C677D5" w:rsidRPr="002947A2" w:rsidRDefault="00C677D5" w:rsidP="006F4242">
            <w:pPr>
              <w:ind w:right="-46"/>
              <w:jc w:val="center"/>
              <w:rPr>
                <w:rFonts w:ascii="Book Antiqua" w:hAnsi="Book Antiqua" w:cs="Times New Roman"/>
                <w:b/>
                <w:color w:val="002060"/>
                <w:sz w:val="8"/>
                <w:szCs w:val="24"/>
              </w:rPr>
            </w:pPr>
          </w:p>
          <w:p w:rsidR="00C677D5" w:rsidRPr="00CA0B4B" w:rsidRDefault="00C677D5" w:rsidP="006F4242">
            <w:pPr>
              <w:pStyle w:val="ListParagraph"/>
              <w:ind w:left="0" w:right="-46"/>
              <w:jc w:val="center"/>
              <w:rPr>
                <w:rFonts w:ascii="Book Antiqua" w:hAnsi="Book Antiqua" w:cs="Times New Roman"/>
                <w:b/>
                <w:caps/>
                <w:color w:val="002060"/>
                <w:sz w:val="24"/>
                <w:szCs w:val="24"/>
              </w:rPr>
            </w:pPr>
            <w:r w:rsidRPr="00CA0B4B">
              <w:rPr>
                <w:rFonts w:ascii="Book Antiqua" w:hAnsi="Book Antiqua" w:cs="Times New Roman"/>
                <w:b/>
                <w:color w:val="002060"/>
                <w:sz w:val="24"/>
                <w:szCs w:val="24"/>
              </w:rPr>
              <w:t>Link</w:t>
            </w:r>
          </w:p>
        </w:tc>
      </w:tr>
      <w:tr w:rsidR="00C677D5" w:rsidRPr="009A04D9" w:rsidTr="006F4242">
        <w:tc>
          <w:tcPr>
            <w:tcW w:w="675" w:type="dxa"/>
          </w:tcPr>
          <w:p w:rsidR="00C677D5" w:rsidRPr="00CA0B4B" w:rsidRDefault="00C677D5" w:rsidP="006F4242">
            <w:pPr>
              <w:pStyle w:val="ListParagraph"/>
              <w:ind w:left="0" w:right="-46"/>
              <w:jc w:val="both"/>
              <w:rPr>
                <w:rFonts w:ascii="Book Antiqua" w:hAnsi="Book Antiqua" w:cs="Times New Roman"/>
                <w:bCs/>
                <w:caps/>
                <w:color w:val="002060"/>
                <w:sz w:val="24"/>
                <w:szCs w:val="24"/>
              </w:rPr>
            </w:pPr>
            <w:r w:rsidRPr="00CA0B4B">
              <w:rPr>
                <w:rFonts w:ascii="Book Antiqua" w:hAnsi="Book Antiqua" w:cs="Times New Roman"/>
                <w:bCs/>
                <w:caps/>
                <w:color w:val="002060"/>
                <w:sz w:val="24"/>
                <w:szCs w:val="24"/>
              </w:rPr>
              <w:t>1</w:t>
            </w:r>
          </w:p>
        </w:tc>
        <w:tc>
          <w:tcPr>
            <w:tcW w:w="7371" w:type="dxa"/>
          </w:tcPr>
          <w:p w:rsidR="00C677D5" w:rsidRPr="0069571A" w:rsidRDefault="00C677D5" w:rsidP="006F4242">
            <w:pPr>
              <w:tabs>
                <w:tab w:val="left" w:pos="900"/>
                <w:tab w:val="left" w:pos="4287"/>
              </w:tabs>
              <w:jc w:val="both"/>
              <w:rPr>
                <w:rFonts w:ascii="Times New Roman" w:hAnsi="Times New Roman" w:cs="Times New Roman"/>
                <w:color w:val="002060"/>
                <w:sz w:val="24"/>
                <w:szCs w:val="24"/>
              </w:rPr>
            </w:pPr>
            <w:r w:rsidRPr="00304107">
              <w:rPr>
                <w:rFonts w:ascii="Times New Roman" w:hAnsi="Times New Roman" w:cs="Times New Roman"/>
                <w:color w:val="002060"/>
                <w:sz w:val="24"/>
                <w:szCs w:val="24"/>
              </w:rPr>
              <w:t>RBI Working Paper No. 05/2022: Quantifying Survey-based Qualitative Responses on Capacity Utilisation - An Analysis for India</w:t>
            </w:r>
          </w:p>
        </w:tc>
        <w:tc>
          <w:tcPr>
            <w:tcW w:w="1584" w:type="dxa"/>
          </w:tcPr>
          <w:p w:rsidR="00C677D5" w:rsidRPr="00E54A9C" w:rsidRDefault="00C677D5" w:rsidP="006F4242">
            <w:pPr>
              <w:jc w:val="center"/>
              <w:rPr>
                <w:rStyle w:val="Hyperlink"/>
                <w:rFonts w:ascii="Times New Roman" w:hAnsi="Times New Roman" w:cs="Times New Roman"/>
                <w:sz w:val="8"/>
                <w:szCs w:val="24"/>
              </w:rPr>
            </w:pPr>
          </w:p>
          <w:p w:rsidR="00C677D5" w:rsidRDefault="00C677D5" w:rsidP="006F4242">
            <w:pPr>
              <w:jc w:val="center"/>
            </w:pPr>
            <w:hyperlink r:id="rId24" w:history="1">
              <w:r w:rsidRPr="00F56C22">
                <w:rPr>
                  <w:rStyle w:val="Hyperlink"/>
                  <w:rFonts w:ascii="Times New Roman" w:hAnsi="Times New Roman" w:cs="Times New Roman"/>
                  <w:sz w:val="24"/>
                  <w:szCs w:val="24"/>
                </w:rPr>
                <w:t>Click here</w:t>
              </w:r>
            </w:hyperlink>
          </w:p>
        </w:tc>
      </w:tr>
      <w:tr w:rsidR="00C677D5" w:rsidRPr="009A04D9" w:rsidTr="006F4242">
        <w:tc>
          <w:tcPr>
            <w:tcW w:w="675" w:type="dxa"/>
          </w:tcPr>
          <w:p w:rsidR="00C677D5" w:rsidRPr="009A04D9" w:rsidRDefault="00C677D5" w:rsidP="006F4242">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w:t>
            </w:r>
          </w:p>
        </w:tc>
        <w:tc>
          <w:tcPr>
            <w:tcW w:w="7371" w:type="dxa"/>
          </w:tcPr>
          <w:p w:rsidR="00C677D5" w:rsidRPr="0069571A" w:rsidRDefault="00C677D5" w:rsidP="006F4242">
            <w:pPr>
              <w:tabs>
                <w:tab w:val="left" w:pos="900"/>
                <w:tab w:val="left" w:pos="4287"/>
              </w:tabs>
              <w:jc w:val="both"/>
              <w:rPr>
                <w:rFonts w:ascii="Times New Roman" w:hAnsi="Times New Roman" w:cs="Times New Roman"/>
                <w:color w:val="002060"/>
                <w:sz w:val="24"/>
                <w:szCs w:val="24"/>
              </w:rPr>
            </w:pPr>
            <w:r w:rsidRPr="00304107">
              <w:rPr>
                <w:rFonts w:ascii="Times New Roman" w:hAnsi="Times New Roman" w:cs="Times New Roman"/>
                <w:color w:val="002060"/>
                <w:sz w:val="24"/>
                <w:szCs w:val="24"/>
              </w:rPr>
              <w:t>RBI releases data on ECB/FCCB/RDB for December 2021</w:t>
            </w:r>
          </w:p>
        </w:tc>
        <w:tc>
          <w:tcPr>
            <w:tcW w:w="1584" w:type="dxa"/>
          </w:tcPr>
          <w:p w:rsidR="00C677D5" w:rsidRDefault="00C677D5" w:rsidP="006F4242">
            <w:pPr>
              <w:jc w:val="center"/>
            </w:pPr>
            <w:hyperlink r:id="rId25" w:history="1">
              <w:r w:rsidRPr="00F56C22">
                <w:rPr>
                  <w:rStyle w:val="Hyperlink"/>
                  <w:rFonts w:ascii="Times New Roman" w:hAnsi="Times New Roman" w:cs="Times New Roman"/>
                  <w:sz w:val="24"/>
                  <w:szCs w:val="24"/>
                </w:rPr>
                <w:t>Click here</w:t>
              </w:r>
            </w:hyperlink>
          </w:p>
        </w:tc>
      </w:tr>
      <w:tr w:rsidR="00C677D5" w:rsidRPr="009A04D9" w:rsidTr="006F4242">
        <w:tc>
          <w:tcPr>
            <w:tcW w:w="675" w:type="dxa"/>
          </w:tcPr>
          <w:p w:rsidR="00C677D5" w:rsidRPr="009A04D9" w:rsidRDefault="00C677D5" w:rsidP="006F4242">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3</w:t>
            </w:r>
          </w:p>
        </w:tc>
        <w:tc>
          <w:tcPr>
            <w:tcW w:w="7371" w:type="dxa"/>
          </w:tcPr>
          <w:p w:rsidR="00C677D5" w:rsidRPr="0069571A" w:rsidRDefault="00C677D5" w:rsidP="006F4242">
            <w:pPr>
              <w:tabs>
                <w:tab w:val="left" w:pos="900"/>
                <w:tab w:val="left" w:pos="4287"/>
              </w:tabs>
              <w:jc w:val="both"/>
              <w:rPr>
                <w:rFonts w:ascii="Times New Roman" w:hAnsi="Times New Roman" w:cs="Times New Roman"/>
                <w:color w:val="002060"/>
                <w:sz w:val="24"/>
              </w:rPr>
            </w:pPr>
            <w:r w:rsidRPr="00304107">
              <w:rPr>
                <w:rFonts w:ascii="Times New Roman" w:hAnsi="Times New Roman" w:cs="Times New Roman"/>
                <w:color w:val="002060"/>
                <w:sz w:val="24"/>
              </w:rPr>
              <w:t>Reserve Bank of India – Bulletin Weekly Statistical Supplement – Extract</w:t>
            </w:r>
          </w:p>
        </w:tc>
        <w:tc>
          <w:tcPr>
            <w:tcW w:w="1584" w:type="dxa"/>
          </w:tcPr>
          <w:p w:rsidR="00C677D5" w:rsidRDefault="00C677D5" w:rsidP="006F4242">
            <w:pPr>
              <w:jc w:val="center"/>
            </w:pPr>
            <w:hyperlink r:id="rId26" w:history="1">
              <w:r w:rsidRPr="00F56C22">
                <w:rPr>
                  <w:rStyle w:val="Hyperlink"/>
                  <w:rFonts w:ascii="Times New Roman" w:hAnsi="Times New Roman" w:cs="Times New Roman"/>
                  <w:sz w:val="24"/>
                  <w:szCs w:val="24"/>
                </w:rPr>
                <w:t>Click here</w:t>
              </w:r>
            </w:hyperlink>
          </w:p>
        </w:tc>
      </w:tr>
      <w:tr w:rsidR="00C677D5" w:rsidRPr="009A04D9" w:rsidTr="006F4242">
        <w:tc>
          <w:tcPr>
            <w:tcW w:w="675" w:type="dxa"/>
          </w:tcPr>
          <w:p w:rsidR="00C677D5" w:rsidRPr="009A04D9" w:rsidRDefault="00C677D5" w:rsidP="006F4242">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4</w:t>
            </w:r>
          </w:p>
        </w:tc>
        <w:tc>
          <w:tcPr>
            <w:tcW w:w="7371" w:type="dxa"/>
          </w:tcPr>
          <w:p w:rsidR="00C677D5" w:rsidRPr="0069571A" w:rsidRDefault="00C677D5" w:rsidP="006F4242">
            <w:pPr>
              <w:tabs>
                <w:tab w:val="left" w:pos="900"/>
                <w:tab w:val="left" w:pos="4287"/>
              </w:tabs>
              <w:jc w:val="both"/>
              <w:rPr>
                <w:rFonts w:ascii="Times New Roman" w:hAnsi="Times New Roman" w:cs="Times New Roman"/>
                <w:color w:val="002060"/>
                <w:sz w:val="24"/>
              </w:rPr>
            </w:pPr>
            <w:r w:rsidRPr="00304107">
              <w:rPr>
                <w:rFonts w:ascii="Times New Roman" w:hAnsi="Times New Roman" w:cs="Times New Roman"/>
                <w:color w:val="002060"/>
                <w:sz w:val="24"/>
              </w:rPr>
              <w:t xml:space="preserve">Directions under Section 35 A read with section 56 of the Banking Regulation Act (As Applicable to Co-operative Societies), 1949 – Indian Mercantile Cooperative Bank Ltd </w:t>
            </w:r>
            <w:proofErr w:type="spellStart"/>
            <w:r w:rsidRPr="00304107">
              <w:rPr>
                <w:rFonts w:ascii="Times New Roman" w:hAnsi="Times New Roman" w:cs="Times New Roman"/>
                <w:color w:val="002060"/>
                <w:sz w:val="24"/>
              </w:rPr>
              <w:t>Lucknow</w:t>
            </w:r>
            <w:proofErr w:type="spellEnd"/>
          </w:p>
        </w:tc>
        <w:tc>
          <w:tcPr>
            <w:tcW w:w="1584" w:type="dxa"/>
          </w:tcPr>
          <w:p w:rsidR="00C677D5" w:rsidRDefault="00C677D5" w:rsidP="006F4242">
            <w:pPr>
              <w:jc w:val="center"/>
              <w:rPr>
                <w:rStyle w:val="Hyperlink"/>
                <w:rFonts w:ascii="Times New Roman" w:hAnsi="Times New Roman" w:cs="Times New Roman"/>
                <w:sz w:val="24"/>
                <w:szCs w:val="24"/>
              </w:rPr>
            </w:pPr>
          </w:p>
          <w:p w:rsidR="00C677D5" w:rsidRDefault="00C677D5" w:rsidP="006F4242">
            <w:pPr>
              <w:jc w:val="center"/>
            </w:pPr>
            <w:hyperlink r:id="rId27" w:history="1">
              <w:r w:rsidRPr="00F56C22">
                <w:rPr>
                  <w:rStyle w:val="Hyperlink"/>
                  <w:rFonts w:ascii="Times New Roman" w:hAnsi="Times New Roman" w:cs="Times New Roman"/>
                  <w:sz w:val="24"/>
                  <w:szCs w:val="24"/>
                </w:rPr>
                <w:t>Click here</w:t>
              </w:r>
            </w:hyperlink>
          </w:p>
        </w:tc>
      </w:tr>
      <w:tr w:rsidR="00C677D5" w:rsidRPr="009A04D9" w:rsidTr="006F4242">
        <w:tc>
          <w:tcPr>
            <w:tcW w:w="675" w:type="dxa"/>
          </w:tcPr>
          <w:p w:rsidR="00C677D5" w:rsidRPr="009A04D9" w:rsidRDefault="00C677D5" w:rsidP="006F4242">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5</w:t>
            </w:r>
          </w:p>
        </w:tc>
        <w:tc>
          <w:tcPr>
            <w:tcW w:w="7371" w:type="dxa"/>
          </w:tcPr>
          <w:p w:rsidR="00C677D5" w:rsidRPr="0019578C" w:rsidRDefault="00C677D5" w:rsidP="006F4242">
            <w:pPr>
              <w:tabs>
                <w:tab w:val="left" w:pos="900"/>
                <w:tab w:val="left" w:pos="4287"/>
              </w:tabs>
              <w:jc w:val="both"/>
              <w:rPr>
                <w:rFonts w:ascii="Times New Roman" w:hAnsi="Times New Roman" w:cs="Times New Roman"/>
                <w:color w:val="002060"/>
                <w:sz w:val="24"/>
              </w:rPr>
            </w:pPr>
            <w:proofErr w:type="spellStart"/>
            <w:r w:rsidRPr="00304107">
              <w:rPr>
                <w:rFonts w:ascii="Times New Roman" w:hAnsi="Times New Roman" w:cs="Times New Roman"/>
                <w:color w:val="002060"/>
                <w:sz w:val="24"/>
              </w:rPr>
              <w:t>Sectoral</w:t>
            </w:r>
            <w:proofErr w:type="spellEnd"/>
            <w:r w:rsidRPr="00304107">
              <w:rPr>
                <w:rFonts w:ascii="Times New Roman" w:hAnsi="Times New Roman" w:cs="Times New Roman"/>
                <w:color w:val="002060"/>
                <w:sz w:val="24"/>
              </w:rPr>
              <w:t xml:space="preserve"> Deployment of Bank Credit – December 2021</w:t>
            </w:r>
          </w:p>
        </w:tc>
        <w:tc>
          <w:tcPr>
            <w:tcW w:w="1584" w:type="dxa"/>
          </w:tcPr>
          <w:p w:rsidR="00C677D5" w:rsidRDefault="00C677D5" w:rsidP="006F4242">
            <w:pPr>
              <w:jc w:val="center"/>
            </w:pPr>
            <w:hyperlink r:id="rId28" w:history="1">
              <w:r w:rsidRPr="00F56C22">
                <w:rPr>
                  <w:rStyle w:val="Hyperlink"/>
                  <w:rFonts w:ascii="Times New Roman" w:hAnsi="Times New Roman" w:cs="Times New Roman"/>
                  <w:sz w:val="24"/>
                  <w:szCs w:val="24"/>
                </w:rPr>
                <w:t>Click here</w:t>
              </w:r>
            </w:hyperlink>
          </w:p>
        </w:tc>
      </w:tr>
      <w:tr w:rsidR="00C677D5" w:rsidRPr="009A04D9" w:rsidTr="006F4242">
        <w:trPr>
          <w:trHeight w:val="344"/>
        </w:trPr>
        <w:tc>
          <w:tcPr>
            <w:tcW w:w="675" w:type="dxa"/>
          </w:tcPr>
          <w:p w:rsidR="00C677D5" w:rsidRPr="009A04D9" w:rsidRDefault="00C677D5" w:rsidP="006F4242">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6</w:t>
            </w:r>
          </w:p>
        </w:tc>
        <w:tc>
          <w:tcPr>
            <w:tcW w:w="7371" w:type="dxa"/>
          </w:tcPr>
          <w:p w:rsidR="00C677D5" w:rsidRPr="0019578C" w:rsidRDefault="00C677D5" w:rsidP="006F4242">
            <w:pPr>
              <w:tabs>
                <w:tab w:val="left" w:pos="900"/>
                <w:tab w:val="left" w:pos="4287"/>
              </w:tabs>
              <w:jc w:val="both"/>
              <w:rPr>
                <w:rFonts w:ascii="Times New Roman" w:hAnsi="Times New Roman" w:cs="Times New Roman"/>
                <w:color w:val="002060"/>
                <w:sz w:val="24"/>
              </w:rPr>
            </w:pPr>
            <w:r w:rsidRPr="009033F4">
              <w:rPr>
                <w:rFonts w:ascii="Times New Roman" w:hAnsi="Times New Roman" w:cs="Times New Roman"/>
                <w:color w:val="002060"/>
                <w:sz w:val="24"/>
              </w:rPr>
              <w:t>Auction of Government of India Dated Securities</w:t>
            </w:r>
          </w:p>
        </w:tc>
        <w:tc>
          <w:tcPr>
            <w:tcW w:w="1584" w:type="dxa"/>
          </w:tcPr>
          <w:p w:rsidR="00C677D5" w:rsidRDefault="00C677D5" w:rsidP="006F4242">
            <w:pPr>
              <w:jc w:val="center"/>
            </w:pPr>
            <w:hyperlink r:id="rId29" w:history="1">
              <w:r w:rsidRPr="00F56C22">
                <w:rPr>
                  <w:rStyle w:val="Hyperlink"/>
                  <w:rFonts w:ascii="Times New Roman" w:hAnsi="Times New Roman" w:cs="Times New Roman"/>
                  <w:sz w:val="24"/>
                  <w:szCs w:val="24"/>
                </w:rPr>
                <w:t>Click here</w:t>
              </w:r>
            </w:hyperlink>
          </w:p>
        </w:tc>
      </w:tr>
      <w:tr w:rsidR="00C677D5" w:rsidRPr="009A04D9" w:rsidTr="006F4242">
        <w:tc>
          <w:tcPr>
            <w:tcW w:w="675" w:type="dxa"/>
          </w:tcPr>
          <w:p w:rsidR="00C677D5" w:rsidRPr="009A04D9" w:rsidRDefault="00C677D5" w:rsidP="006F4242">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7</w:t>
            </w:r>
          </w:p>
        </w:tc>
        <w:tc>
          <w:tcPr>
            <w:tcW w:w="7371" w:type="dxa"/>
          </w:tcPr>
          <w:p w:rsidR="00C677D5" w:rsidRPr="0019578C" w:rsidRDefault="00C677D5" w:rsidP="006F4242">
            <w:pPr>
              <w:tabs>
                <w:tab w:val="left" w:pos="900"/>
                <w:tab w:val="left" w:pos="4287"/>
              </w:tabs>
              <w:jc w:val="both"/>
              <w:rPr>
                <w:rFonts w:ascii="Times New Roman" w:hAnsi="Times New Roman" w:cs="Times New Roman"/>
                <w:color w:val="002060"/>
                <w:sz w:val="24"/>
              </w:rPr>
            </w:pPr>
            <w:r w:rsidRPr="009033F4">
              <w:rPr>
                <w:rFonts w:ascii="Times New Roman" w:hAnsi="Times New Roman" w:cs="Times New Roman"/>
                <w:color w:val="002060"/>
                <w:sz w:val="24"/>
              </w:rPr>
              <w:t>RBI Cautions against unauthorised forex trading platforms</w:t>
            </w:r>
          </w:p>
        </w:tc>
        <w:tc>
          <w:tcPr>
            <w:tcW w:w="1584" w:type="dxa"/>
          </w:tcPr>
          <w:p w:rsidR="00C677D5" w:rsidRDefault="00C677D5" w:rsidP="006F4242">
            <w:pPr>
              <w:jc w:val="center"/>
            </w:pPr>
            <w:hyperlink r:id="rId30" w:history="1">
              <w:r w:rsidRPr="00F56C22">
                <w:rPr>
                  <w:rStyle w:val="Hyperlink"/>
                  <w:rFonts w:ascii="Times New Roman" w:hAnsi="Times New Roman" w:cs="Times New Roman"/>
                  <w:sz w:val="24"/>
                  <w:szCs w:val="24"/>
                </w:rPr>
                <w:t>Click here</w:t>
              </w:r>
            </w:hyperlink>
          </w:p>
        </w:tc>
      </w:tr>
      <w:tr w:rsidR="00C677D5" w:rsidRPr="009A04D9" w:rsidTr="006F4242">
        <w:tc>
          <w:tcPr>
            <w:tcW w:w="675" w:type="dxa"/>
          </w:tcPr>
          <w:p w:rsidR="00C677D5" w:rsidRPr="009A04D9" w:rsidRDefault="00C677D5" w:rsidP="006F4242">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8</w:t>
            </w:r>
          </w:p>
        </w:tc>
        <w:tc>
          <w:tcPr>
            <w:tcW w:w="7371" w:type="dxa"/>
          </w:tcPr>
          <w:p w:rsidR="00C677D5" w:rsidRPr="0019578C" w:rsidRDefault="00C677D5" w:rsidP="006F4242">
            <w:pPr>
              <w:tabs>
                <w:tab w:val="left" w:pos="900"/>
                <w:tab w:val="left" w:pos="4287"/>
              </w:tabs>
              <w:jc w:val="both"/>
              <w:rPr>
                <w:rFonts w:ascii="Times New Roman" w:hAnsi="Times New Roman" w:cs="Times New Roman"/>
                <w:color w:val="002060"/>
                <w:sz w:val="24"/>
              </w:rPr>
            </w:pPr>
            <w:r w:rsidRPr="004F4F8C">
              <w:rPr>
                <w:rFonts w:ascii="Times New Roman" w:hAnsi="Times New Roman" w:cs="Times New Roman"/>
                <w:color w:val="002060"/>
                <w:sz w:val="24"/>
              </w:rPr>
              <w:t>Reserve Bank of India – Bulletin Weekly Statistical Supplement – Extract</w:t>
            </w:r>
          </w:p>
        </w:tc>
        <w:tc>
          <w:tcPr>
            <w:tcW w:w="1584" w:type="dxa"/>
          </w:tcPr>
          <w:p w:rsidR="00C677D5" w:rsidRDefault="00C677D5" w:rsidP="006F4242">
            <w:pPr>
              <w:jc w:val="center"/>
            </w:pPr>
            <w:hyperlink r:id="rId31" w:history="1">
              <w:r w:rsidRPr="00F56C22">
                <w:rPr>
                  <w:rStyle w:val="Hyperlink"/>
                  <w:rFonts w:ascii="Times New Roman" w:hAnsi="Times New Roman" w:cs="Times New Roman"/>
                  <w:sz w:val="24"/>
                  <w:szCs w:val="24"/>
                </w:rPr>
                <w:t>Click here</w:t>
              </w:r>
            </w:hyperlink>
          </w:p>
        </w:tc>
      </w:tr>
      <w:tr w:rsidR="00C677D5" w:rsidRPr="009A04D9" w:rsidTr="006F4242">
        <w:tc>
          <w:tcPr>
            <w:tcW w:w="675" w:type="dxa"/>
          </w:tcPr>
          <w:p w:rsidR="00C677D5" w:rsidRPr="009A04D9" w:rsidRDefault="00C677D5" w:rsidP="006F4242">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lastRenderedPageBreak/>
              <w:t>9</w:t>
            </w:r>
          </w:p>
        </w:tc>
        <w:tc>
          <w:tcPr>
            <w:tcW w:w="7371" w:type="dxa"/>
          </w:tcPr>
          <w:p w:rsidR="00C677D5" w:rsidRPr="00511134" w:rsidRDefault="00C677D5" w:rsidP="006F4242">
            <w:pPr>
              <w:tabs>
                <w:tab w:val="left" w:pos="900"/>
                <w:tab w:val="left" w:pos="4287"/>
              </w:tabs>
              <w:jc w:val="both"/>
              <w:rPr>
                <w:rFonts w:ascii="Times New Roman" w:hAnsi="Times New Roman" w:cs="Times New Roman"/>
                <w:color w:val="002060"/>
                <w:sz w:val="24"/>
              </w:rPr>
            </w:pPr>
            <w:r w:rsidRPr="004C0155">
              <w:rPr>
                <w:rFonts w:ascii="Times New Roman" w:hAnsi="Times New Roman" w:cs="Times New Roman"/>
                <w:color w:val="002060"/>
                <w:sz w:val="24"/>
              </w:rPr>
              <w:t xml:space="preserve">Premature redemption of Sovereign Gold Bond Scheme (SGB) – Redemption Price for premature redemption due on </w:t>
            </w:r>
            <w:r>
              <w:rPr>
                <w:rFonts w:ascii="Times New Roman" w:hAnsi="Times New Roman" w:cs="Times New Roman"/>
                <w:color w:val="002060"/>
                <w:sz w:val="24"/>
              </w:rPr>
              <w:t>0</w:t>
            </w:r>
            <w:r w:rsidRPr="004C0155">
              <w:rPr>
                <w:rFonts w:ascii="Times New Roman" w:hAnsi="Times New Roman" w:cs="Times New Roman"/>
                <w:color w:val="002060"/>
                <w:sz w:val="24"/>
              </w:rPr>
              <w:t>5</w:t>
            </w:r>
            <w:r>
              <w:rPr>
                <w:rFonts w:ascii="Times New Roman" w:hAnsi="Times New Roman" w:cs="Times New Roman"/>
                <w:color w:val="002060"/>
                <w:sz w:val="24"/>
              </w:rPr>
              <w:t>.02.</w:t>
            </w:r>
            <w:r w:rsidRPr="004C0155">
              <w:rPr>
                <w:rFonts w:ascii="Times New Roman" w:hAnsi="Times New Roman" w:cs="Times New Roman"/>
                <w:color w:val="002060"/>
                <w:sz w:val="24"/>
              </w:rPr>
              <w:t>2022 (Series I of SGB 2016-17)</w:t>
            </w:r>
          </w:p>
        </w:tc>
        <w:tc>
          <w:tcPr>
            <w:tcW w:w="1584" w:type="dxa"/>
          </w:tcPr>
          <w:p w:rsidR="00C677D5" w:rsidRDefault="00C677D5" w:rsidP="006F4242">
            <w:pPr>
              <w:jc w:val="center"/>
            </w:pPr>
            <w:hyperlink r:id="rId32" w:history="1">
              <w:r w:rsidRPr="004710D1">
                <w:rPr>
                  <w:rStyle w:val="Hyperlink"/>
                  <w:rFonts w:ascii="Times New Roman" w:hAnsi="Times New Roman" w:cs="Times New Roman"/>
                  <w:sz w:val="24"/>
                  <w:szCs w:val="24"/>
                </w:rPr>
                <w:t>Click here</w:t>
              </w:r>
            </w:hyperlink>
          </w:p>
        </w:tc>
      </w:tr>
      <w:tr w:rsidR="00C677D5" w:rsidRPr="009A04D9" w:rsidTr="006F4242">
        <w:tc>
          <w:tcPr>
            <w:tcW w:w="675" w:type="dxa"/>
          </w:tcPr>
          <w:p w:rsidR="00C677D5" w:rsidRPr="009A04D9" w:rsidRDefault="00C677D5" w:rsidP="006F4242">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 xml:space="preserve">10. </w:t>
            </w:r>
          </w:p>
        </w:tc>
        <w:tc>
          <w:tcPr>
            <w:tcW w:w="7371" w:type="dxa"/>
          </w:tcPr>
          <w:p w:rsidR="00C677D5" w:rsidRPr="00511134" w:rsidRDefault="00C677D5" w:rsidP="006F4242">
            <w:pPr>
              <w:tabs>
                <w:tab w:val="left" w:pos="900"/>
                <w:tab w:val="left" w:pos="4287"/>
              </w:tabs>
              <w:jc w:val="both"/>
              <w:rPr>
                <w:rFonts w:ascii="Times New Roman" w:hAnsi="Times New Roman" w:cs="Times New Roman"/>
                <w:color w:val="002060"/>
                <w:sz w:val="24"/>
              </w:rPr>
            </w:pPr>
            <w:r w:rsidRPr="004C0155">
              <w:rPr>
                <w:rFonts w:ascii="Times New Roman" w:hAnsi="Times New Roman" w:cs="Times New Roman"/>
                <w:color w:val="002060"/>
                <w:sz w:val="24"/>
              </w:rPr>
              <w:t>Survey on International Trade in Banking Services, 2020-21</w:t>
            </w:r>
          </w:p>
        </w:tc>
        <w:tc>
          <w:tcPr>
            <w:tcW w:w="1584" w:type="dxa"/>
          </w:tcPr>
          <w:p w:rsidR="00C677D5" w:rsidRDefault="00C677D5" w:rsidP="006F4242">
            <w:pPr>
              <w:jc w:val="center"/>
            </w:pPr>
            <w:hyperlink r:id="rId33" w:history="1">
              <w:r w:rsidRPr="004710D1">
                <w:rPr>
                  <w:rStyle w:val="Hyperlink"/>
                  <w:rFonts w:ascii="Times New Roman" w:hAnsi="Times New Roman" w:cs="Times New Roman"/>
                  <w:sz w:val="24"/>
                  <w:szCs w:val="24"/>
                </w:rPr>
                <w:t>Click here</w:t>
              </w:r>
            </w:hyperlink>
          </w:p>
        </w:tc>
      </w:tr>
      <w:tr w:rsidR="00C677D5" w:rsidRPr="009A04D9" w:rsidTr="006F4242">
        <w:tc>
          <w:tcPr>
            <w:tcW w:w="675" w:type="dxa"/>
          </w:tcPr>
          <w:p w:rsidR="00C677D5" w:rsidRPr="009A04D9" w:rsidRDefault="00C677D5" w:rsidP="006F4242">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 xml:space="preserve">11. </w:t>
            </w:r>
          </w:p>
        </w:tc>
        <w:tc>
          <w:tcPr>
            <w:tcW w:w="7371" w:type="dxa"/>
          </w:tcPr>
          <w:p w:rsidR="00C677D5" w:rsidRPr="0069571A" w:rsidRDefault="00C677D5" w:rsidP="006F4242">
            <w:pPr>
              <w:tabs>
                <w:tab w:val="left" w:pos="900"/>
                <w:tab w:val="left" w:pos="4287"/>
              </w:tabs>
              <w:jc w:val="both"/>
              <w:rPr>
                <w:rFonts w:ascii="Times New Roman" w:hAnsi="Times New Roman" w:cs="Times New Roman"/>
                <w:color w:val="002060"/>
                <w:sz w:val="24"/>
                <w:szCs w:val="24"/>
              </w:rPr>
            </w:pPr>
            <w:r w:rsidRPr="003604AF">
              <w:rPr>
                <w:rFonts w:ascii="Times New Roman" w:hAnsi="Times New Roman" w:cs="Times New Roman"/>
                <w:color w:val="002060"/>
                <w:sz w:val="24"/>
                <w:szCs w:val="24"/>
              </w:rPr>
              <w:t>Master Circular - Asset Reconstruction Companies</w:t>
            </w:r>
          </w:p>
        </w:tc>
        <w:tc>
          <w:tcPr>
            <w:tcW w:w="1584" w:type="dxa"/>
          </w:tcPr>
          <w:p w:rsidR="00C677D5" w:rsidRDefault="00C677D5" w:rsidP="006F4242">
            <w:pPr>
              <w:jc w:val="center"/>
            </w:pPr>
            <w:hyperlink r:id="rId34" w:history="1">
              <w:r w:rsidRPr="00F56C22">
                <w:rPr>
                  <w:rStyle w:val="Hyperlink"/>
                  <w:rFonts w:ascii="Times New Roman" w:hAnsi="Times New Roman" w:cs="Times New Roman"/>
                  <w:sz w:val="24"/>
                  <w:szCs w:val="24"/>
                </w:rPr>
                <w:t>Click here</w:t>
              </w:r>
            </w:hyperlink>
          </w:p>
        </w:tc>
      </w:tr>
      <w:tr w:rsidR="00C677D5" w:rsidRPr="009A04D9" w:rsidTr="006F4242">
        <w:tc>
          <w:tcPr>
            <w:tcW w:w="675" w:type="dxa"/>
          </w:tcPr>
          <w:p w:rsidR="00C677D5" w:rsidRPr="009A04D9" w:rsidRDefault="00C677D5" w:rsidP="006F4242">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12</w:t>
            </w:r>
          </w:p>
        </w:tc>
        <w:tc>
          <w:tcPr>
            <w:tcW w:w="7371" w:type="dxa"/>
          </w:tcPr>
          <w:p w:rsidR="00C677D5" w:rsidRPr="0069571A" w:rsidRDefault="00C677D5" w:rsidP="006F4242">
            <w:pPr>
              <w:tabs>
                <w:tab w:val="left" w:pos="900"/>
                <w:tab w:val="left" w:pos="4287"/>
              </w:tabs>
              <w:jc w:val="both"/>
              <w:rPr>
                <w:rFonts w:ascii="Times New Roman" w:hAnsi="Times New Roman" w:cs="Times New Roman"/>
                <w:color w:val="002060"/>
                <w:sz w:val="24"/>
                <w:szCs w:val="24"/>
              </w:rPr>
            </w:pPr>
            <w:r w:rsidRPr="003604AF">
              <w:rPr>
                <w:rFonts w:ascii="Times New Roman" w:hAnsi="Times New Roman" w:cs="Times New Roman"/>
                <w:color w:val="002060"/>
                <w:sz w:val="24"/>
                <w:szCs w:val="24"/>
              </w:rPr>
              <w:t>Master Direction – Reserve Bank of India (Credit Derivatives) Directions, 2022</w:t>
            </w:r>
          </w:p>
        </w:tc>
        <w:tc>
          <w:tcPr>
            <w:tcW w:w="1584" w:type="dxa"/>
          </w:tcPr>
          <w:p w:rsidR="00C677D5" w:rsidRDefault="00C677D5" w:rsidP="006F4242">
            <w:pPr>
              <w:jc w:val="center"/>
            </w:pPr>
            <w:hyperlink r:id="rId35" w:history="1">
              <w:r w:rsidRPr="00F56C22">
                <w:rPr>
                  <w:rStyle w:val="Hyperlink"/>
                  <w:rFonts w:ascii="Times New Roman" w:hAnsi="Times New Roman" w:cs="Times New Roman"/>
                  <w:sz w:val="24"/>
                  <w:szCs w:val="24"/>
                </w:rPr>
                <w:t>Click here</w:t>
              </w:r>
            </w:hyperlink>
          </w:p>
        </w:tc>
      </w:tr>
      <w:tr w:rsidR="00C677D5" w:rsidRPr="009A04D9" w:rsidTr="006F4242">
        <w:tc>
          <w:tcPr>
            <w:tcW w:w="675" w:type="dxa"/>
          </w:tcPr>
          <w:p w:rsidR="00C677D5" w:rsidRPr="009A04D9" w:rsidRDefault="00C677D5" w:rsidP="006F4242">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13</w:t>
            </w:r>
          </w:p>
        </w:tc>
        <w:tc>
          <w:tcPr>
            <w:tcW w:w="7371" w:type="dxa"/>
          </w:tcPr>
          <w:p w:rsidR="00C677D5" w:rsidRPr="0069571A" w:rsidRDefault="00C677D5" w:rsidP="006F4242">
            <w:pPr>
              <w:tabs>
                <w:tab w:val="left" w:pos="900"/>
                <w:tab w:val="left" w:pos="4287"/>
              </w:tabs>
              <w:jc w:val="both"/>
              <w:rPr>
                <w:rFonts w:ascii="Times New Roman" w:hAnsi="Times New Roman" w:cs="Times New Roman"/>
                <w:color w:val="002060"/>
                <w:sz w:val="24"/>
              </w:rPr>
            </w:pPr>
            <w:r w:rsidRPr="003604AF">
              <w:rPr>
                <w:rFonts w:ascii="Times New Roman" w:hAnsi="Times New Roman" w:cs="Times New Roman"/>
                <w:color w:val="002060"/>
                <w:sz w:val="24"/>
              </w:rPr>
              <w:t>Transactions in Credit Default Swap (CDS) by Foreign Portfolio Investors – Operational Instructions</w:t>
            </w:r>
          </w:p>
        </w:tc>
        <w:tc>
          <w:tcPr>
            <w:tcW w:w="1584" w:type="dxa"/>
          </w:tcPr>
          <w:p w:rsidR="00C677D5" w:rsidRDefault="00C677D5" w:rsidP="006F4242">
            <w:pPr>
              <w:jc w:val="center"/>
            </w:pPr>
            <w:hyperlink r:id="rId36" w:history="1">
              <w:r w:rsidRPr="00F56C22">
                <w:rPr>
                  <w:rStyle w:val="Hyperlink"/>
                  <w:rFonts w:ascii="Times New Roman" w:hAnsi="Times New Roman" w:cs="Times New Roman"/>
                  <w:sz w:val="24"/>
                  <w:szCs w:val="24"/>
                </w:rPr>
                <w:t>Click here</w:t>
              </w:r>
            </w:hyperlink>
          </w:p>
        </w:tc>
      </w:tr>
      <w:tr w:rsidR="00C677D5" w:rsidRPr="009A04D9" w:rsidTr="006F4242">
        <w:tc>
          <w:tcPr>
            <w:tcW w:w="675" w:type="dxa"/>
          </w:tcPr>
          <w:p w:rsidR="00C677D5" w:rsidRPr="009A04D9" w:rsidRDefault="00C677D5" w:rsidP="006F4242">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14</w:t>
            </w:r>
          </w:p>
        </w:tc>
        <w:tc>
          <w:tcPr>
            <w:tcW w:w="7371" w:type="dxa"/>
          </w:tcPr>
          <w:p w:rsidR="00C677D5" w:rsidRPr="0069571A" w:rsidRDefault="00C677D5" w:rsidP="006F4242">
            <w:pPr>
              <w:tabs>
                <w:tab w:val="left" w:pos="900"/>
                <w:tab w:val="left" w:pos="4287"/>
              </w:tabs>
              <w:jc w:val="both"/>
              <w:rPr>
                <w:rFonts w:ascii="Times New Roman" w:hAnsi="Times New Roman" w:cs="Times New Roman"/>
                <w:color w:val="002060"/>
                <w:sz w:val="24"/>
              </w:rPr>
            </w:pPr>
            <w:r>
              <w:rPr>
                <w:rFonts w:ascii="Times New Roman" w:hAnsi="Times New Roman" w:cs="Times New Roman"/>
                <w:color w:val="002060"/>
                <w:sz w:val="24"/>
              </w:rPr>
              <w:t>‘</w:t>
            </w:r>
            <w:r w:rsidRPr="003604AF">
              <w:rPr>
                <w:rFonts w:ascii="Times New Roman" w:hAnsi="Times New Roman" w:cs="Times New Roman"/>
                <w:color w:val="002060"/>
                <w:sz w:val="24"/>
              </w:rPr>
              <w:t>Voluntary Retention Route’ (VRR) for Foreign Portfolio Investors (FPIs) investment in debt</w:t>
            </w:r>
          </w:p>
        </w:tc>
        <w:tc>
          <w:tcPr>
            <w:tcW w:w="1584" w:type="dxa"/>
          </w:tcPr>
          <w:p w:rsidR="00C677D5" w:rsidRPr="003604AF" w:rsidRDefault="00C677D5" w:rsidP="006F4242">
            <w:pPr>
              <w:jc w:val="center"/>
              <w:rPr>
                <w:rStyle w:val="Hyperlink"/>
                <w:rFonts w:ascii="Times New Roman" w:hAnsi="Times New Roman" w:cs="Times New Roman"/>
                <w:sz w:val="12"/>
                <w:szCs w:val="24"/>
              </w:rPr>
            </w:pPr>
          </w:p>
          <w:p w:rsidR="00C677D5" w:rsidRDefault="00C677D5" w:rsidP="006F4242">
            <w:pPr>
              <w:jc w:val="center"/>
            </w:pPr>
            <w:hyperlink r:id="rId37" w:history="1">
              <w:r w:rsidRPr="00F56C22">
                <w:rPr>
                  <w:rStyle w:val="Hyperlink"/>
                  <w:rFonts w:ascii="Times New Roman" w:hAnsi="Times New Roman" w:cs="Times New Roman"/>
                  <w:sz w:val="24"/>
                  <w:szCs w:val="24"/>
                </w:rPr>
                <w:t>Click here</w:t>
              </w:r>
            </w:hyperlink>
          </w:p>
        </w:tc>
      </w:tr>
      <w:tr w:rsidR="00C677D5" w:rsidRPr="009A04D9" w:rsidTr="006F4242">
        <w:tc>
          <w:tcPr>
            <w:tcW w:w="675" w:type="dxa"/>
          </w:tcPr>
          <w:p w:rsidR="00C677D5" w:rsidRPr="009A04D9" w:rsidRDefault="00C677D5" w:rsidP="006F4242">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15</w:t>
            </w:r>
          </w:p>
        </w:tc>
        <w:tc>
          <w:tcPr>
            <w:tcW w:w="7371" w:type="dxa"/>
          </w:tcPr>
          <w:p w:rsidR="00C677D5" w:rsidRPr="0019578C" w:rsidRDefault="00C677D5" w:rsidP="006F4242">
            <w:pPr>
              <w:tabs>
                <w:tab w:val="left" w:pos="900"/>
                <w:tab w:val="left" w:pos="4287"/>
              </w:tabs>
              <w:jc w:val="both"/>
              <w:rPr>
                <w:rFonts w:ascii="Times New Roman" w:hAnsi="Times New Roman" w:cs="Times New Roman"/>
                <w:color w:val="002060"/>
                <w:sz w:val="24"/>
              </w:rPr>
            </w:pPr>
            <w:r w:rsidRPr="003604AF">
              <w:rPr>
                <w:rFonts w:ascii="Times New Roman" w:hAnsi="Times New Roman" w:cs="Times New Roman"/>
                <w:color w:val="002060"/>
                <w:sz w:val="24"/>
              </w:rPr>
              <w:t>Rupee Interest Rate Derivatives (Reserve Bank) Directions - Review</w:t>
            </w:r>
          </w:p>
        </w:tc>
        <w:tc>
          <w:tcPr>
            <w:tcW w:w="1584" w:type="dxa"/>
          </w:tcPr>
          <w:p w:rsidR="00C677D5" w:rsidRDefault="00C677D5" w:rsidP="006F4242">
            <w:pPr>
              <w:jc w:val="center"/>
            </w:pPr>
            <w:hyperlink r:id="rId38" w:history="1">
              <w:r w:rsidRPr="00F56C22">
                <w:rPr>
                  <w:rStyle w:val="Hyperlink"/>
                  <w:rFonts w:ascii="Times New Roman" w:hAnsi="Times New Roman" w:cs="Times New Roman"/>
                  <w:sz w:val="24"/>
                  <w:szCs w:val="24"/>
                </w:rPr>
                <w:t>Click here</w:t>
              </w:r>
            </w:hyperlink>
          </w:p>
        </w:tc>
      </w:tr>
      <w:tr w:rsidR="00C677D5" w:rsidRPr="009A04D9" w:rsidTr="006F4242">
        <w:tc>
          <w:tcPr>
            <w:tcW w:w="675" w:type="dxa"/>
          </w:tcPr>
          <w:p w:rsidR="00C677D5" w:rsidRPr="009A04D9" w:rsidRDefault="00C677D5" w:rsidP="006F4242">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16</w:t>
            </w:r>
          </w:p>
        </w:tc>
        <w:tc>
          <w:tcPr>
            <w:tcW w:w="7371" w:type="dxa"/>
          </w:tcPr>
          <w:p w:rsidR="00C677D5" w:rsidRPr="0019578C" w:rsidRDefault="00C677D5" w:rsidP="006F4242">
            <w:pPr>
              <w:tabs>
                <w:tab w:val="left" w:pos="900"/>
                <w:tab w:val="left" w:pos="4287"/>
              </w:tabs>
              <w:jc w:val="both"/>
              <w:rPr>
                <w:rFonts w:ascii="Times New Roman" w:hAnsi="Times New Roman" w:cs="Times New Roman"/>
                <w:color w:val="002060"/>
                <w:sz w:val="24"/>
              </w:rPr>
            </w:pPr>
            <w:r w:rsidRPr="000E6EE3">
              <w:rPr>
                <w:rFonts w:ascii="Times New Roman" w:hAnsi="Times New Roman" w:cs="Times New Roman"/>
                <w:color w:val="002060"/>
                <w:sz w:val="24"/>
              </w:rPr>
              <w:t>Cancellation of auction of Government of India Dated Securities</w:t>
            </w:r>
          </w:p>
        </w:tc>
        <w:tc>
          <w:tcPr>
            <w:tcW w:w="1584" w:type="dxa"/>
          </w:tcPr>
          <w:p w:rsidR="00C677D5" w:rsidRDefault="00C677D5" w:rsidP="006F4242">
            <w:pPr>
              <w:jc w:val="center"/>
            </w:pPr>
            <w:hyperlink r:id="rId39" w:history="1">
              <w:r w:rsidRPr="00F56C22">
                <w:rPr>
                  <w:rStyle w:val="Hyperlink"/>
                  <w:rFonts w:ascii="Times New Roman" w:hAnsi="Times New Roman" w:cs="Times New Roman"/>
                  <w:sz w:val="24"/>
                  <w:szCs w:val="24"/>
                </w:rPr>
                <w:t>Click here</w:t>
              </w:r>
            </w:hyperlink>
          </w:p>
        </w:tc>
      </w:tr>
      <w:tr w:rsidR="00C677D5" w:rsidRPr="009A04D9" w:rsidTr="006F4242">
        <w:tc>
          <w:tcPr>
            <w:tcW w:w="675" w:type="dxa"/>
          </w:tcPr>
          <w:p w:rsidR="00C677D5" w:rsidRPr="009A04D9" w:rsidRDefault="00C677D5" w:rsidP="006F4242">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17</w:t>
            </w:r>
          </w:p>
        </w:tc>
        <w:tc>
          <w:tcPr>
            <w:tcW w:w="7371" w:type="dxa"/>
          </w:tcPr>
          <w:p w:rsidR="00C677D5" w:rsidRPr="0019578C" w:rsidRDefault="00C677D5" w:rsidP="006F4242">
            <w:pPr>
              <w:tabs>
                <w:tab w:val="left" w:pos="900"/>
                <w:tab w:val="left" w:pos="4287"/>
              </w:tabs>
              <w:jc w:val="both"/>
              <w:rPr>
                <w:rFonts w:ascii="Times New Roman" w:hAnsi="Times New Roman" w:cs="Times New Roman"/>
                <w:color w:val="002060"/>
                <w:sz w:val="24"/>
              </w:rPr>
            </w:pPr>
            <w:r w:rsidRPr="00785120">
              <w:rPr>
                <w:rFonts w:ascii="Times New Roman" w:hAnsi="Times New Roman" w:cs="Times New Roman"/>
                <w:color w:val="002060"/>
                <w:sz w:val="24"/>
              </w:rPr>
              <w:t xml:space="preserve">Reserve Bank of India imposes monetary penalty on M/s </w:t>
            </w:r>
            <w:proofErr w:type="spellStart"/>
            <w:r w:rsidRPr="00785120">
              <w:rPr>
                <w:rFonts w:ascii="Times New Roman" w:hAnsi="Times New Roman" w:cs="Times New Roman"/>
                <w:color w:val="002060"/>
                <w:sz w:val="24"/>
              </w:rPr>
              <w:t>Pooram</w:t>
            </w:r>
            <w:proofErr w:type="spellEnd"/>
            <w:r w:rsidRPr="00785120">
              <w:rPr>
                <w:rFonts w:ascii="Times New Roman" w:hAnsi="Times New Roman" w:cs="Times New Roman"/>
                <w:color w:val="002060"/>
                <w:sz w:val="24"/>
              </w:rPr>
              <w:t xml:space="preserve"> </w:t>
            </w:r>
            <w:proofErr w:type="spellStart"/>
            <w:r w:rsidRPr="00785120">
              <w:rPr>
                <w:rFonts w:ascii="Times New Roman" w:hAnsi="Times New Roman" w:cs="Times New Roman"/>
                <w:color w:val="002060"/>
                <w:sz w:val="24"/>
              </w:rPr>
              <w:t>Finserv</w:t>
            </w:r>
            <w:proofErr w:type="spellEnd"/>
            <w:r w:rsidRPr="00785120">
              <w:rPr>
                <w:rFonts w:ascii="Times New Roman" w:hAnsi="Times New Roman" w:cs="Times New Roman"/>
                <w:color w:val="002060"/>
                <w:sz w:val="24"/>
              </w:rPr>
              <w:t xml:space="preserve"> Pvt Limited, Thrissur, Kerala</w:t>
            </w:r>
          </w:p>
        </w:tc>
        <w:tc>
          <w:tcPr>
            <w:tcW w:w="1584" w:type="dxa"/>
          </w:tcPr>
          <w:p w:rsidR="00C677D5" w:rsidRPr="00785120" w:rsidRDefault="00C677D5" w:rsidP="006F4242">
            <w:pPr>
              <w:jc w:val="center"/>
              <w:rPr>
                <w:rStyle w:val="Hyperlink"/>
                <w:rFonts w:ascii="Times New Roman" w:hAnsi="Times New Roman" w:cs="Times New Roman"/>
                <w:sz w:val="10"/>
                <w:szCs w:val="24"/>
              </w:rPr>
            </w:pPr>
          </w:p>
          <w:p w:rsidR="00C677D5" w:rsidRDefault="00C677D5" w:rsidP="006F4242">
            <w:pPr>
              <w:jc w:val="center"/>
            </w:pPr>
            <w:hyperlink r:id="rId40" w:history="1">
              <w:r w:rsidRPr="00F56C22">
                <w:rPr>
                  <w:rStyle w:val="Hyperlink"/>
                  <w:rFonts w:ascii="Times New Roman" w:hAnsi="Times New Roman" w:cs="Times New Roman"/>
                  <w:sz w:val="24"/>
                  <w:szCs w:val="24"/>
                </w:rPr>
                <w:t>Click here</w:t>
              </w:r>
            </w:hyperlink>
          </w:p>
        </w:tc>
      </w:tr>
      <w:tr w:rsidR="00C677D5" w:rsidRPr="009A04D9" w:rsidTr="006F4242">
        <w:tc>
          <w:tcPr>
            <w:tcW w:w="675" w:type="dxa"/>
          </w:tcPr>
          <w:p w:rsidR="00C677D5" w:rsidRPr="009A04D9" w:rsidRDefault="00C677D5" w:rsidP="006F4242">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18</w:t>
            </w:r>
          </w:p>
        </w:tc>
        <w:tc>
          <w:tcPr>
            <w:tcW w:w="7371" w:type="dxa"/>
          </w:tcPr>
          <w:p w:rsidR="00C677D5" w:rsidRPr="0019578C" w:rsidRDefault="00C677D5" w:rsidP="006F4242">
            <w:pPr>
              <w:tabs>
                <w:tab w:val="left" w:pos="900"/>
                <w:tab w:val="left" w:pos="4287"/>
              </w:tabs>
              <w:jc w:val="both"/>
              <w:rPr>
                <w:rFonts w:ascii="Times New Roman" w:hAnsi="Times New Roman" w:cs="Times New Roman"/>
                <w:color w:val="002060"/>
                <w:sz w:val="24"/>
              </w:rPr>
            </w:pPr>
            <w:r w:rsidRPr="002C50E6">
              <w:rPr>
                <w:rFonts w:ascii="Times New Roman" w:hAnsi="Times New Roman" w:cs="Times New Roman"/>
                <w:color w:val="002060"/>
                <w:sz w:val="24"/>
              </w:rPr>
              <w:t>Governor’s Statement: February 10, 2022</w:t>
            </w:r>
          </w:p>
        </w:tc>
        <w:tc>
          <w:tcPr>
            <w:tcW w:w="1584" w:type="dxa"/>
          </w:tcPr>
          <w:p w:rsidR="00C677D5" w:rsidRDefault="00C677D5" w:rsidP="006F4242">
            <w:pPr>
              <w:jc w:val="center"/>
            </w:pPr>
            <w:hyperlink r:id="rId41" w:history="1">
              <w:r w:rsidRPr="00F56C22">
                <w:rPr>
                  <w:rStyle w:val="Hyperlink"/>
                  <w:rFonts w:ascii="Times New Roman" w:hAnsi="Times New Roman" w:cs="Times New Roman"/>
                  <w:sz w:val="24"/>
                  <w:szCs w:val="24"/>
                </w:rPr>
                <w:t>Click here</w:t>
              </w:r>
            </w:hyperlink>
          </w:p>
        </w:tc>
      </w:tr>
    </w:tbl>
    <w:p w:rsidR="00C677D5" w:rsidRPr="00EA06AB" w:rsidRDefault="00C677D5" w:rsidP="00C677D5">
      <w:pPr>
        <w:spacing w:after="0" w:line="240" w:lineRule="auto"/>
        <w:ind w:right="-46"/>
        <w:rPr>
          <w:rFonts w:ascii="Times New Roman" w:hAnsi="Times New Roman" w:cs="Times New Roman"/>
          <w:b/>
          <w:caps/>
          <w:color w:val="002060"/>
          <w:sz w:val="10"/>
          <w:szCs w:val="24"/>
          <w:u w:val="single"/>
        </w:rPr>
      </w:pPr>
    </w:p>
    <w:p w:rsidR="00C677D5" w:rsidRDefault="00C677D5" w:rsidP="00152C8B">
      <w:pPr>
        <w:spacing w:after="0" w:line="240" w:lineRule="auto"/>
        <w:ind w:right="-46"/>
        <w:rPr>
          <w:rFonts w:ascii="Times New Roman" w:hAnsi="Times New Roman" w:cs="Times New Roman"/>
          <w:b/>
          <w:caps/>
          <w:color w:val="002060"/>
          <w:sz w:val="8"/>
          <w:szCs w:val="24"/>
          <w:u w:val="single"/>
        </w:rPr>
      </w:pPr>
    </w:p>
    <w:p w:rsidR="00C677D5" w:rsidRDefault="00C677D5" w:rsidP="00152C8B">
      <w:pPr>
        <w:spacing w:after="0" w:line="240" w:lineRule="auto"/>
        <w:ind w:right="-46"/>
        <w:rPr>
          <w:rFonts w:ascii="Times New Roman" w:hAnsi="Times New Roman" w:cs="Times New Roman"/>
          <w:b/>
          <w:caps/>
          <w:color w:val="002060"/>
          <w:sz w:val="8"/>
          <w:szCs w:val="24"/>
          <w:u w:val="single"/>
        </w:rPr>
      </w:pPr>
    </w:p>
    <w:p w:rsidR="00C677D5" w:rsidRPr="00EA06AB" w:rsidRDefault="00C677D5" w:rsidP="00152C8B">
      <w:pPr>
        <w:spacing w:after="0" w:line="240" w:lineRule="auto"/>
        <w:ind w:right="-46"/>
        <w:rPr>
          <w:rFonts w:ascii="Times New Roman" w:hAnsi="Times New Roman" w:cs="Times New Roman"/>
          <w:b/>
          <w:caps/>
          <w:color w:val="002060"/>
          <w:sz w:val="8"/>
          <w:szCs w:val="24"/>
          <w:u w:val="single"/>
        </w:rPr>
      </w:pPr>
    </w:p>
    <w:p w:rsidR="00152C8B" w:rsidRPr="00EA06AB" w:rsidRDefault="00152C8B" w:rsidP="00152C8B">
      <w:pPr>
        <w:spacing w:after="0" w:line="240" w:lineRule="auto"/>
        <w:ind w:right="-46"/>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4. Compliance under Other Statutory LAws</w:t>
      </w:r>
    </w:p>
    <w:p w:rsidR="00152C8B" w:rsidRPr="00EA06AB" w:rsidRDefault="00152C8B" w:rsidP="00152C8B">
      <w:pPr>
        <w:spacing w:after="0" w:line="240" w:lineRule="auto"/>
        <w:ind w:right="-46"/>
        <w:rPr>
          <w:rFonts w:ascii="Times New Roman" w:hAnsi="Times New Roman" w:cs="Times New Roman"/>
          <w:b/>
          <w:caps/>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3112"/>
        <w:gridCol w:w="1992"/>
        <w:gridCol w:w="2693"/>
        <w:gridCol w:w="1559"/>
      </w:tblGrid>
      <w:tr w:rsidR="00152C8B" w:rsidRPr="00EA06AB" w:rsidTr="00377F7C">
        <w:tc>
          <w:tcPr>
            <w:tcW w:w="3112" w:type="dxa"/>
          </w:tcPr>
          <w:p w:rsidR="00152C8B" w:rsidRPr="00EA06AB" w:rsidRDefault="00152C8B" w:rsidP="00422E07">
            <w:pPr>
              <w:ind w:right="-46"/>
              <w:jc w:val="center"/>
              <w:rPr>
                <w:rFonts w:ascii="Times New Roman" w:hAnsi="Times New Roman" w:cs="Times New Roman"/>
                <w:b/>
                <w:color w:val="002060"/>
                <w:sz w:val="24"/>
                <w:szCs w:val="24"/>
              </w:rPr>
            </w:pPr>
          </w:p>
          <w:p w:rsidR="00152C8B" w:rsidRPr="00EA06AB" w:rsidRDefault="00152C8B" w:rsidP="00422E07">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rsidR="00152C8B" w:rsidRPr="00EA06AB" w:rsidRDefault="00152C8B" w:rsidP="00422E07">
            <w:pPr>
              <w:ind w:right="-46"/>
              <w:jc w:val="center"/>
              <w:rPr>
                <w:rFonts w:ascii="Times New Roman" w:hAnsi="Times New Roman" w:cs="Times New Roman"/>
                <w:b/>
                <w:color w:val="002060"/>
                <w:sz w:val="24"/>
                <w:szCs w:val="24"/>
              </w:rPr>
            </w:pPr>
          </w:p>
        </w:tc>
        <w:tc>
          <w:tcPr>
            <w:tcW w:w="1992" w:type="dxa"/>
          </w:tcPr>
          <w:p w:rsidR="00152C8B" w:rsidRPr="00CA582E" w:rsidRDefault="00152C8B" w:rsidP="00422E07">
            <w:pPr>
              <w:ind w:right="-46"/>
              <w:jc w:val="center"/>
              <w:rPr>
                <w:rFonts w:ascii="Times New Roman" w:hAnsi="Times New Roman" w:cs="Times New Roman"/>
                <w:b/>
                <w:color w:val="002060"/>
                <w:sz w:val="12"/>
                <w:szCs w:val="24"/>
              </w:rPr>
            </w:pPr>
          </w:p>
          <w:p w:rsidR="00152C8B" w:rsidRPr="00EA06AB" w:rsidRDefault="00CA582E" w:rsidP="00422E07">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Timeline / Due Dates</w:t>
            </w:r>
          </w:p>
        </w:tc>
        <w:tc>
          <w:tcPr>
            <w:tcW w:w="2693" w:type="dxa"/>
          </w:tcPr>
          <w:p w:rsidR="00152C8B" w:rsidRPr="00CA582E" w:rsidRDefault="00152C8B" w:rsidP="00422E07">
            <w:pPr>
              <w:ind w:right="-46"/>
              <w:jc w:val="center"/>
              <w:rPr>
                <w:rFonts w:ascii="Times New Roman" w:hAnsi="Times New Roman" w:cs="Times New Roman"/>
                <w:b/>
                <w:caps/>
                <w:color w:val="002060"/>
                <w:sz w:val="14"/>
                <w:szCs w:val="24"/>
              </w:rPr>
            </w:pPr>
          </w:p>
          <w:p w:rsidR="00152C8B" w:rsidRPr="00EA06AB" w:rsidRDefault="00152C8B" w:rsidP="00422E07">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1559" w:type="dxa"/>
          </w:tcPr>
          <w:p w:rsidR="00152C8B" w:rsidRPr="00CA582E" w:rsidRDefault="00152C8B" w:rsidP="00422E07">
            <w:pPr>
              <w:ind w:right="-46"/>
              <w:jc w:val="center"/>
              <w:rPr>
                <w:rFonts w:ascii="Times New Roman" w:hAnsi="Times New Roman" w:cs="Times New Roman"/>
                <w:b/>
                <w:color w:val="002060"/>
                <w:sz w:val="10"/>
                <w:szCs w:val="24"/>
              </w:rPr>
            </w:pPr>
          </w:p>
          <w:p w:rsidR="00152C8B" w:rsidRPr="00EA06AB" w:rsidRDefault="00152C8B" w:rsidP="00422E07">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152C8B" w:rsidRPr="00EA06AB" w:rsidTr="00377F7C">
        <w:tc>
          <w:tcPr>
            <w:tcW w:w="3112" w:type="dxa"/>
          </w:tcPr>
          <w:p w:rsidR="00152C8B" w:rsidRPr="00EA06AB" w:rsidRDefault="00152C8B" w:rsidP="00422E07">
            <w:pPr>
              <w:pStyle w:val="NoSpacing"/>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rPr>
              <w:t>EPF</w:t>
            </w:r>
            <w:r w:rsidRPr="00EA06AB">
              <w:rPr>
                <w:rFonts w:ascii="Times New Roman" w:hAnsi="Times New Roman" w:cs="Times New Roman"/>
                <w:color w:val="002060"/>
              </w:rPr>
              <w:t xml:space="preserve"> (The Employees’ Provident Funds And Miscellaneous Provisions Act, 1952)</w:t>
            </w:r>
          </w:p>
        </w:tc>
        <w:tc>
          <w:tcPr>
            <w:tcW w:w="1992" w:type="dxa"/>
          </w:tcPr>
          <w:p w:rsidR="00152C8B" w:rsidRPr="004D4058" w:rsidRDefault="00152C8B" w:rsidP="00CA582E">
            <w:pPr>
              <w:ind w:right="-46"/>
              <w:jc w:val="both"/>
              <w:rPr>
                <w:rFonts w:ascii="Times New Roman" w:hAnsi="Times New Roman" w:cs="Times New Roman"/>
                <w:caps/>
                <w:color w:val="002060"/>
                <w:sz w:val="16"/>
                <w:szCs w:val="24"/>
              </w:rPr>
            </w:pPr>
          </w:p>
          <w:p w:rsidR="00152C8B" w:rsidRPr="00EA06AB" w:rsidRDefault="00152C8B" w:rsidP="00C07A5D">
            <w:pPr>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15.</w:t>
            </w:r>
            <w:r w:rsidR="00080AAF">
              <w:rPr>
                <w:rFonts w:ascii="Times New Roman" w:hAnsi="Times New Roman" w:cs="Times New Roman"/>
                <w:caps/>
                <w:color w:val="002060"/>
                <w:sz w:val="24"/>
                <w:szCs w:val="24"/>
              </w:rPr>
              <w:t>0</w:t>
            </w:r>
            <w:r w:rsidR="00C07A5D">
              <w:rPr>
                <w:rFonts w:ascii="Times New Roman" w:hAnsi="Times New Roman" w:cs="Times New Roman"/>
                <w:caps/>
                <w:color w:val="002060"/>
                <w:sz w:val="24"/>
                <w:szCs w:val="24"/>
              </w:rPr>
              <w:t>3</w:t>
            </w:r>
            <w:r w:rsidR="00080AAF">
              <w:rPr>
                <w:rFonts w:ascii="Times New Roman" w:hAnsi="Times New Roman" w:cs="Times New Roman"/>
                <w:caps/>
                <w:color w:val="002060"/>
                <w:sz w:val="24"/>
                <w:szCs w:val="24"/>
              </w:rPr>
              <w:t>.2022</w:t>
            </w:r>
          </w:p>
        </w:tc>
        <w:tc>
          <w:tcPr>
            <w:tcW w:w="2693" w:type="dxa"/>
            <w:vAlign w:val="center"/>
          </w:tcPr>
          <w:p w:rsidR="00152C8B" w:rsidRPr="004D4058" w:rsidRDefault="00152C8B" w:rsidP="00CA582E">
            <w:pPr>
              <w:ind w:right="-46"/>
              <w:jc w:val="both"/>
              <w:rPr>
                <w:rFonts w:ascii="Times New Roman" w:eastAsia="Times New Roman" w:hAnsi="Times New Roman" w:cs="Times New Roman"/>
                <w:color w:val="002060"/>
                <w:sz w:val="12"/>
                <w:szCs w:val="24"/>
                <w:lang w:val="en-US" w:eastAsia="en-IN"/>
              </w:rPr>
            </w:pPr>
          </w:p>
          <w:p w:rsidR="00152C8B" w:rsidRPr="00EA06AB" w:rsidRDefault="00152C8B" w:rsidP="00CA582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PF Payment </w:t>
            </w:r>
          </w:p>
        </w:tc>
        <w:tc>
          <w:tcPr>
            <w:tcW w:w="1559" w:type="dxa"/>
            <w:vAlign w:val="center"/>
          </w:tcPr>
          <w:p w:rsidR="00152C8B" w:rsidRPr="004D4058" w:rsidRDefault="00152C8B" w:rsidP="00422E07">
            <w:pPr>
              <w:ind w:right="-46"/>
              <w:jc w:val="center"/>
              <w:rPr>
                <w:rFonts w:ascii="Times New Roman" w:eastAsia="Times New Roman" w:hAnsi="Times New Roman" w:cs="Times New Roman"/>
                <w:color w:val="002060"/>
                <w:sz w:val="12"/>
                <w:szCs w:val="24"/>
                <w:lang w:val="en-US" w:eastAsia="en-IN"/>
              </w:rPr>
            </w:pPr>
          </w:p>
          <w:p w:rsidR="00152C8B" w:rsidRPr="00EA06AB" w:rsidRDefault="00152C8B" w:rsidP="00422E07">
            <w:pPr>
              <w:ind w:right="-46"/>
              <w:jc w:val="center"/>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val="en-US" w:eastAsia="en-IN"/>
              </w:rPr>
              <w:t>ECR</w:t>
            </w:r>
          </w:p>
        </w:tc>
      </w:tr>
      <w:tr w:rsidR="00152C8B" w:rsidRPr="00EA06AB" w:rsidTr="00377F7C">
        <w:tc>
          <w:tcPr>
            <w:tcW w:w="3112" w:type="dxa"/>
          </w:tcPr>
          <w:p w:rsidR="00152C8B" w:rsidRPr="00EA06AB" w:rsidRDefault="00152C8B" w:rsidP="00422E07">
            <w:pPr>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(Employees' State Insurance Act, 1948)</w:t>
            </w:r>
          </w:p>
        </w:tc>
        <w:tc>
          <w:tcPr>
            <w:tcW w:w="1992" w:type="dxa"/>
          </w:tcPr>
          <w:p w:rsidR="00152C8B" w:rsidRPr="005C67BC" w:rsidRDefault="00152C8B" w:rsidP="00CA582E">
            <w:pPr>
              <w:ind w:right="-46"/>
              <w:jc w:val="both"/>
              <w:rPr>
                <w:rFonts w:ascii="Times New Roman" w:hAnsi="Times New Roman" w:cs="Times New Roman"/>
                <w:caps/>
                <w:color w:val="002060"/>
                <w:sz w:val="14"/>
                <w:szCs w:val="24"/>
              </w:rPr>
            </w:pPr>
          </w:p>
          <w:p w:rsidR="00152C8B" w:rsidRPr="00EA06AB" w:rsidRDefault="00152C8B" w:rsidP="00A1586D">
            <w:pPr>
              <w:ind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15.</w:t>
            </w:r>
            <w:r w:rsidR="00C07A5D">
              <w:rPr>
                <w:rFonts w:ascii="Times New Roman" w:hAnsi="Times New Roman" w:cs="Times New Roman"/>
                <w:caps/>
                <w:color w:val="002060"/>
                <w:sz w:val="24"/>
                <w:szCs w:val="24"/>
              </w:rPr>
              <w:t>03</w:t>
            </w:r>
            <w:r w:rsidR="00080AAF">
              <w:rPr>
                <w:rFonts w:ascii="Times New Roman" w:hAnsi="Times New Roman" w:cs="Times New Roman"/>
                <w:caps/>
                <w:color w:val="002060"/>
                <w:sz w:val="24"/>
                <w:szCs w:val="24"/>
              </w:rPr>
              <w:t>.2022</w:t>
            </w:r>
          </w:p>
        </w:tc>
        <w:tc>
          <w:tcPr>
            <w:tcW w:w="2693" w:type="dxa"/>
            <w:vAlign w:val="center"/>
          </w:tcPr>
          <w:p w:rsidR="00152C8B" w:rsidRPr="004D4058" w:rsidRDefault="00152C8B" w:rsidP="00CA582E">
            <w:pPr>
              <w:ind w:right="-46"/>
              <w:jc w:val="both"/>
              <w:rPr>
                <w:rFonts w:ascii="Times New Roman" w:hAnsi="Times New Roman" w:cs="Times New Roman"/>
                <w:caps/>
                <w:color w:val="002060"/>
                <w:sz w:val="2"/>
                <w:szCs w:val="24"/>
              </w:rPr>
            </w:pPr>
          </w:p>
          <w:p w:rsidR="00152C8B" w:rsidRPr="004D4058" w:rsidRDefault="00152C8B" w:rsidP="00CA582E">
            <w:pPr>
              <w:ind w:right="-46"/>
              <w:jc w:val="both"/>
              <w:rPr>
                <w:rFonts w:ascii="Times New Roman" w:hAnsi="Times New Roman" w:cs="Times New Roman"/>
                <w:color w:val="002060"/>
                <w:sz w:val="24"/>
                <w:szCs w:val="24"/>
              </w:rPr>
            </w:pPr>
            <w:r w:rsidRPr="00EA06AB">
              <w:rPr>
                <w:rFonts w:ascii="Times New Roman" w:hAnsi="Times New Roman" w:cs="Times New Roman"/>
                <w:caps/>
                <w:color w:val="002060"/>
                <w:sz w:val="24"/>
                <w:szCs w:val="24"/>
              </w:rPr>
              <w:t xml:space="preserve">ESIC </w:t>
            </w:r>
            <w:r>
              <w:rPr>
                <w:rFonts w:ascii="Times New Roman" w:hAnsi="Times New Roman" w:cs="Times New Roman"/>
                <w:color w:val="002060"/>
                <w:sz w:val="24"/>
                <w:szCs w:val="24"/>
              </w:rPr>
              <w:t xml:space="preserve">Payment </w:t>
            </w:r>
          </w:p>
        </w:tc>
        <w:tc>
          <w:tcPr>
            <w:tcW w:w="1559" w:type="dxa"/>
            <w:vAlign w:val="center"/>
          </w:tcPr>
          <w:p w:rsidR="00152C8B" w:rsidRPr="00EA06AB" w:rsidRDefault="00152C8B" w:rsidP="00422E07">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ESI Challan</w:t>
            </w:r>
          </w:p>
        </w:tc>
      </w:tr>
      <w:tr w:rsidR="00152C8B" w:rsidRPr="00EA06AB" w:rsidTr="00377F7C">
        <w:tc>
          <w:tcPr>
            <w:tcW w:w="3112" w:type="dxa"/>
          </w:tcPr>
          <w:p w:rsidR="00152C8B" w:rsidRDefault="00152C8B" w:rsidP="00422E07">
            <w:pPr>
              <w:ind w:right="-46"/>
              <w:jc w:val="center"/>
              <w:rPr>
                <w:rFonts w:ascii="Times New Roman" w:hAnsi="Times New Roman" w:cs="Times New Roman"/>
                <w:color w:val="002060"/>
                <w:sz w:val="24"/>
                <w:szCs w:val="24"/>
              </w:rPr>
            </w:pPr>
          </w:p>
          <w:p w:rsidR="00152C8B" w:rsidRPr="00EA06AB" w:rsidRDefault="00152C8B" w:rsidP="00422E07">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tcPr>
          <w:p w:rsidR="00152C8B" w:rsidRPr="004D4058" w:rsidRDefault="00152C8B" w:rsidP="00CA582E">
            <w:pPr>
              <w:ind w:right="-46"/>
              <w:jc w:val="both"/>
              <w:rPr>
                <w:rFonts w:ascii="Times New Roman" w:hAnsi="Times New Roman" w:cs="Times New Roman"/>
                <w:color w:val="002060"/>
                <w:sz w:val="12"/>
                <w:szCs w:val="24"/>
              </w:rPr>
            </w:pPr>
          </w:p>
          <w:p w:rsidR="00152C8B" w:rsidRPr="00EA06AB" w:rsidRDefault="00152C8B"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693" w:type="dxa"/>
            <w:vAlign w:val="center"/>
          </w:tcPr>
          <w:p w:rsidR="00152C8B" w:rsidRPr="00EA06AB" w:rsidRDefault="00152C8B"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Return/Notice within 15 days of commencement/ completion of each contract by the Principal employer</w:t>
            </w:r>
          </w:p>
        </w:tc>
        <w:tc>
          <w:tcPr>
            <w:tcW w:w="1559" w:type="dxa"/>
            <w:vAlign w:val="center"/>
          </w:tcPr>
          <w:p w:rsidR="00152C8B" w:rsidRPr="00EA06AB" w:rsidRDefault="00152C8B" w:rsidP="00422E07">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VI-B</w:t>
            </w:r>
          </w:p>
        </w:tc>
      </w:tr>
      <w:tr w:rsidR="008D0B95" w:rsidRPr="00EA06AB" w:rsidTr="00377F7C">
        <w:tc>
          <w:tcPr>
            <w:tcW w:w="3112" w:type="dxa"/>
          </w:tcPr>
          <w:p w:rsidR="008D0B95" w:rsidRDefault="008D0B95" w:rsidP="008D0B95">
            <w:pPr>
              <w:ind w:right="-46"/>
              <w:jc w:val="center"/>
              <w:rPr>
                <w:rFonts w:ascii="Times New Roman" w:hAnsi="Times New Roman" w:cs="Times New Roman"/>
                <w:color w:val="002060"/>
                <w:sz w:val="24"/>
                <w:szCs w:val="24"/>
              </w:rPr>
            </w:pPr>
          </w:p>
          <w:p w:rsidR="008D0B95" w:rsidRPr="00EA06AB" w:rsidRDefault="008D0B95" w:rsidP="008D0B95">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tcPr>
          <w:p w:rsidR="008D0B95" w:rsidRPr="004D4058" w:rsidRDefault="008D0B95" w:rsidP="00CA582E">
            <w:pPr>
              <w:ind w:right="-46"/>
              <w:jc w:val="both"/>
              <w:rPr>
                <w:rFonts w:ascii="Times New Roman" w:hAnsi="Times New Roman" w:cs="Times New Roman"/>
                <w:color w:val="002060"/>
                <w:sz w:val="12"/>
                <w:szCs w:val="24"/>
              </w:rPr>
            </w:pPr>
          </w:p>
          <w:p w:rsidR="008D0B95" w:rsidRPr="00EA06AB" w:rsidRDefault="008D0B95"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693" w:type="dxa"/>
            <w:vAlign w:val="center"/>
          </w:tcPr>
          <w:p w:rsidR="008D0B95" w:rsidRPr="00EA06AB" w:rsidRDefault="008D0B95" w:rsidP="00CA582E">
            <w:pPr>
              <w:ind w:right="-46"/>
              <w:jc w:val="both"/>
              <w:rPr>
                <w:rFonts w:ascii="Times New Roman" w:hAnsi="Times New Roman" w:cs="Times New Roman"/>
                <w:caps/>
                <w:color w:val="002060"/>
                <w:sz w:val="24"/>
                <w:szCs w:val="24"/>
              </w:rPr>
            </w:pPr>
            <w:r w:rsidRPr="008D0B95">
              <w:rPr>
                <w:rFonts w:ascii="Times New Roman" w:hAnsi="Times New Roman" w:cs="Times New Roman"/>
                <w:color w:val="002060"/>
                <w:sz w:val="24"/>
                <w:szCs w:val="24"/>
              </w:rPr>
              <w:t>Notice of commencement/ completion of contract work b</w:t>
            </w:r>
            <w:r>
              <w:rPr>
                <w:rFonts w:ascii="Times New Roman" w:hAnsi="Times New Roman" w:cs="Times New Roman"/>
                <w:color w:val="002060"/>
                <w:sz w:val="24"/>
                <w:szCs w:val="24"/>
              </w:rPr>
              <w:t>y the Contractor within 15 days</w:t>
            </w:r>
          </w:p>
        </w:tc>
        <w:tc>
          <w:tcPr>
            <w:tcW w:w="1559" w:type="dxa"/>
            <w:vAlign w:val="center"/>
          </w:tcPr>
          <w:p w:rsidR="008D0B95" w:rsidRPr="00EA06AB" w:rsidRDefault="008D0B95" w:rsidP="008D0B95">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Form VI-A</w:t>
            </w:r>
          </w:p>
        </w:tc>
      </w:tr>
      <w:tr w:rsidR="008D0B95" w:rsidRPr="00EA06AB" w:rsidTr="00377F7C">
        <w:tc>
          <w:tcPr>
            <w:tcW w:w="3112" w:type="dxa"/>
          </w:tcPr>
          <w:p w:rsidR="008D0B95" w:rsidRPr="004D4058" w:rsidRDefault="008D0B95" w:rsidP="004D04F0">
            <w:pPr>
              <w:ind w:right="-46"/>
              <w:jc w:val="both"/>
              <w:rPr>
                <w:rFonts w:ascii="Times New Roman" w:hAnsi="Times New Roman" w:cs="Times New Roman"/>
                <w:color w:val="002060"/>
                <w:sz w:val="14"/>
                <w:szCs w:val="24"/>
              </w:rPr>
            </w:pPr>
          </w:p>
          <w:p w:rsidR="008D0B95" w:rsidRPr="00EA06AB" w:rsidRDefault="008D0B95" w:rsidP="004D04F0">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Payment of Gratuity Rule</w:t>
            </w:r>
          </w:p>
        </w:tc>
        <w:tc>
          <w:tcPr>
            <w:tcW w:w="1992" w:type="dxa"/>
          </w:tcPr>
          <w:p w:rsidR="008D0B95" w:rsidRPr="00EA06AB" w:rsidRDefault="008D0B95"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30 Days of applicability of the Act &amp; any change</w:t>
            </w:r>
          </w:p>
        </w:tc>
        <w:tc>
          <w:tcPr>
            <w:tcW w:w="2693" w:type="dxa"/>
            <w:vAlign w:val="center"/>
          </w:tcPr>
          <w:p w:rsidR="008D0B95" w:rsidRPr="00EA06AB" w:rsidRDefault="008D0B95"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Notice of applicability of the Act &amp; any change</w:t>
            </w:r>
          </w:p>
        </w:tc>
        <w:tc>
          <w:tcPr>
            <w:tcW w:w="1559" w:type="dxa"/>
            <w:vAlign w:val="center"/>
          </w:tcPr>
          <w:p w:rsidR="008D0B95" w:rsidRPr="00EA06AB" w:rsidRDefault="008D0B95" w:rsidP="008D0B95">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A or B</w:t>
            </w:r>
          </w:p>
        </w:tc>
      </w:tr>
      <w:tr w:rsidR="00301D41" w:rsidRPr="00EA06AB" w:rsidTr="00377F7C">
        <w:tc>
          <w:tcPr>
            <w:tcW w:w="3112" w:type="dxa"/>
          </w:tcPr>
          <w:p w:rsidR="00301D41" w:rsidRPr="00EA06AB" w:rsidRDefault="00C07A5D" w:rsidP="004D04F0">
            <w:pPr>
              <w:jc w:val="both"/>
              <w:rPr>
                <w:rFonts w:ascii="Times New Roman" w:hAnsi="Times New Roman" w:cs="Times New Roman"/>
                <w:color w:val="002060"/>
                <w:sz w:val="24"/>
                <w:szCs w:val="24"/>
              </w:rPr>
            </w:pPr>
            <w:r>
              <w:rPr>
                <w:rFonts w:ascii="Times New Roman" w:hAnsi="Times New Roman" w:cs="Times New Roman"/>
                <w:color w:val="002060"/>
                <w:sz w:val="24"/>
                <w:szCs w:val="24"/>
              </w:rPr>
              <w:t>Shops And Establishments Act</w:t>
            </w:r>
          </w:p>
        </w:tc>
        <w:tc>
          <w:tcPr>
            <w:tcW w:w="1992" w:type="dxa"/>
          </w:tcPr>
          <w:p w:rsidR="0075551F" w:rsidRDefault="0075551F" w:rsidP="004D04F0">
            <w:pPr>
              <w:jc w:val="center"/>
              <w:rPr>
                <w:rFonts w:ascii="Times New Roman" w:hAnsi="Times New Roman" w:cs="Times New Roman"/>
                <w:color w:val="002060"/>
                <w:sz w:val="24"/>
                <w:szCs w:val="24"/>
              </w:rPr>
            </w:pPr>
          </w:p>
          <w:p w:rsidR="00301D41" w:rsidRPr="00301D41" w:rsidRDefault="00C07A5D" w:rsidP="004D04F0">
            <w:pPr>
              <w:jc w:val="center"/>
              <w:rPr>
                <w:rFonts w:ascii="Times New Roman" w:hAnsi="Times New Roman" w:cs="Times New Roman"/>
                <w:color w:val="002060"/>
                <w:sz w:val="24"/>
                <w:szCs w:val="24"/>
              </w:rPr>
            </w:pPr>
            <w:r>
              <w:rPr>
                <w:rFonts w:ascii="Times New Roman" w:hAnsi="Times New Roman" w:cs="Times New Roman"/>
                <w:color w:val="002060"/>
                <w:sz w:val="24"/>
                <w:szCs w:val="24"/>
              </w:rPr>
              <w:t>31.03.2022</w:t>
            </w:r>
          </w:p>
        </w:tc>
        <w:tc>
          <w:tcPr>
            <w:tcW w:w="2693" w:type="dxa"/>
            <w:vAlign w:val="center"/>
          </w:tcPr>
          <w:p w:rsidR="00301D41" w:rsidRPr="00301D41" w:rsidRDefault="00C07A5D" w:rsidP="00C07A5D">
            <w:pPr>
              <w:ind w:right="-46"/>
              <w:jc w:val="both"/>
              <w:rPr>
                <w:rFonts w:ascii="Times New Roman" w:hAnsi="Times New Roman" w:cs="Times New Roman"/>
                <w:color w:val="002060"/>
                <w:sz w:val="24"/>
                <w:szCs w:val="24"/>
              </w:rPr>
            </w:pPr>
            <w:r w:rsidRPr="00C07A5D">
              <w:rPr>
                <w:rFonts w:ascii="Times New Roman" w:hAnsi="Times New Roman" w:cs="Times New Roman"/>
                <w:color w:val="002060"/>
                <w:sz w:val="24"/>
                <w:szCs w:val="24"/>
              </w:rPr>
              <w:t>Annual Return Under Shops and</w:t>
            </w:r>
            <w:r>
              <w:rPr>
                <w:rFonts w:ascii="Times New Roman" w:hAnsi="Times New Roman" w:cs="Times New Roman"/>
                <w:color w:val="002060"/>
                <w:sz w:val="24"/>
                <w:szCs w:val="24"/>
              </w:rPr>
              <w:t xml:space="preserve"> Establishments Act – Jharkhand</w:t>
            </w:r>
          </w:p>
        </w:tc>
        <w:tc>
          <w:tcPr>
            <w:tcW w:w="1559" w:type="dxa"/>
            <w:vAlign w:val="center"/>
          </w:tcPr>
          <w:p w:rsidR="00301D41" w:rsidRPr="00E40996" w:rsidRDefault="00C07A5D" w:rsidP="004D04F0">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Annual Return</w:t>
            </w:r>
          </w:p>
        </w:tc>
      </w:tr>
      <w:tr w:rsidR="004D04F0" w:rsidRPr="00EA06AB" w:rsidTr="00377F7C">
        <w:tc>
          <w:tcPr>
            <w:tcW w:w="3112" w:type="dxa"/>
          </w:tcPr>
          <w:p w:rsidR="004D04F0" w:rsidRPr="00EA06AB" w:rsidRDefault="0075551F" w:rsidP="004D04F0">
            <w:pPr>
              <w:jc w:val="both"/>
              <w:rPr>
                <w:rFonts w:ascii="Times New Roman" w:hAnsi="Times New Roman" w:cs="Times New Roman"/>
                <w:color w:val="002060"/>
                <w:sz w:val="24"/>
                <w:szCs w:val="24"/>
              </w:rPr>
            </w:pPr>
            <w:r w:rsidRPr="0075551F">
              <w:rPr>
                <w:rFonts w:ascii="Times New Roman" w:hAnsi="Times New Roman" w:cs="Times New Roman"/>
                <w:color w:val="002060"/>
                <w:sz w:val="24"/>
                <w:szCs w:val="24"/>
              </w:rPr>
              <w:t>M</w:t>
            </w:r>
            <w:r>
              <w:rPr>
                <w:rFonts w:ascii="Times New Roman" w:hAnsi="Times New Roman" w:cs="Times New Roman"/>
                <w:color w:val="002060"/>
                <w:sz w:val="24"/>
                <w:szCs w:val="24"/>
              </w:rPr>
              <w:t>aharashtra Professional Tax Act</w:t>
            </w:r>
          </w:p>
        </w:tc>
        <w:tc>
          <w:tcPr>
            <w:tcW w:w="1992" w:type="dxa"/>
          </w:tcPr>
          <w:p w:rsidR="0075551F" w:rsidRDefault="0075551F" w:rsidP="004D04F0">
            <w:pPr>
              <w:ind w:right="-46"/>
              <w:jc w:val="center"/>
              <w:rPr>
                <w:rFonts w:ascii="Times New Roman" w:hAnsi="Times New Roman" w:cs="Times New Roman"/>
                <w:color w:val="002060"/>
                <w:sz w:val="24"/>
                <w:szCs w:val="24"/>
              </w:rPr>
            </w:pPr>
          </w:p>
          <w:p w:rsidR="0075551F" w:rsidRDefault="0075551F" w:rsidP="004D04F0">
            <w:pPr>
              <w:ind w:right="-46"/>
              <w:jc w:val="center"/>
              <w:rPr>
                <w:rFonts w:ascii="Times New Roman" w:hAnsi="Times New Roman" w:cs="Times New Roman"/>
                <w:color w:val="002060"/>
                <w:sz w:val="24"/>
                <w:szCs w:val="24"/>
              </w:rPr>
            </w:pPr>
          </w:p>
          <w:p w:rsidR="004D04F0" w:rsidRPr="00EA06AB" w:rsidRDefault="0075551F" w:rsidP="004D04F0">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31.03.2022</w:t>
            </w:r>
          </w:p>
        </w:tc>
        <w:tc>
          <w:tcPr>
            <w:tcW w:w="2693" w:type="dxa"/>
            <w:vAlign w:val="center"/>
          </w:tcPr>
          <w:p w:rsidR="004D04F0" w:rsidRPr="00301D41" w:rsidRDefault="0075551F" w:rsidP="0075551F">
            <w:pPr>
              <w:ind w:right="-46"/>
              <w:jc w:val="both"/>
              <w:rPr>
                <w:rFonts w:ascii="Times New Roman" w:hAnsi="Times New Roman" w:cs="Times New Roman"/>
                <w:color w:val="002060"/>
                <w:sz w:val="24"/>
                <w:szCs w:val="24"/>
              </w:rPr>
            </w:pPr>
            <w:r w:rsidRPr="0075551F">
              <w:rPr>
                <w:rFonts w:ascii="Times New Roman" w:hAnsi="Times New Roman" w:cs="Times New Roman"/>
                <w:color w:val="002060"/>
                <w:sz w:val="24"/>
                <w:szCs w:val="24"/>
              </w:rPr>
              <w:t>Monthly Return for February Under Maharashtra Pro</w:t>
            </w:r>
            <w:r>
              <w:rPr>
                <w:rFonts w:ascii="Times New Roman" w:hAnsi="Times New Roman" w:cs="Times New Roman"/>
                <w:color w:val="002060"/>
                <w:sz w:val="24"/>
                <w:szCs w:val="24"/>
              </w:rPr>
              <w:t>fession Tax, Trade and Ceilings</w:t>
            </w:r>
            <w:r w:rsidR="00377F7C">
              <w:rPr>
                <w:rFonts w:ascii="Times New Roman" w:hAnsi="Times New Roman" w:cs="Times New Roman"/>
                <w:color w:val="002060"/>
                <w:sz w:val="24"/>
                <w:szCs w:val="24"/>
              </w:rPr>
              <w:t xml:space="preserve"> (Monthly)</w:t>
            </w:r>
          </w:p>
        </w:tc>
        <w:tc>
          <w:tcPr>
            <w:tcW w:w="1559" w:type="dxa"/>
            <w:vAlign w:val="center"/>
          </w:tcPr>
          <w:p w:rsidR="004D04F0" w:rsidRPr="00EA06AB" w:rsidRDefault="004F78B9" w:rsidP="004D04F0">
            <w:pPr>
              <w:ind w:right="-46"/>
              <w:jc w:val="center"/>
              <w:rPr>
                <w:rFonts w:ascii="Times New Roman" w:hAnsi="Times New Roman" w:cs="Times New Roman"/>
                <w:caps/>
                <w:color w:val="002060"/>
                <w:sz w:val="24"/>
                <w:szCs w:val="24"/>
              </w:rPr>
            </w:pPr>
            <w:r w:rsidRPr="0075551F">
              <w:rPr>
                <w:rFonts w:ascii="Times New Roman" w:hAnsi="Times New Roman" w:cs="Times New Roman"/>
                <w:color w:val="002060"/>
                <w:sz w:val="24"/>
                <w:szCs w:val="24"/>
              </w:rPr>
              <w:t>Profession Tax</w:t>
            </w:r>
          </w:p>
        </w:tc>
      </w:tr>
      <w:tr w:rsidR="004D04F0" w:rsidRPr="00EA06AB" w:rsidTr="00377F7C">
        <w:tc>
          <w:tcPr>
            <w:tcW w:w="3112" w:type="dxa"/>
          </w:tcPr>
          <w:p w:rsidR="004D04F0" w:rsidRPr="00EA06AB" w:rsidRDefault="00377F7C" w:rsidP="004D04F0">
            <w:pPr>
              <w:jc w:val="both"/>
              <w:rPr>
                <w:rFonts w:ascii="Times New Roman" w:hAnsi="Times New Roman" w:cs="Times New Roman"/>
                <w:color w:val="002060"/>
                <w:sz w:val="24"/>
                <w:szCs w:val="24"/>
              </w:rPr>
            </w:pPr>
            <w:r w:rsidRPr="0075551F">
              <w:rPr>
                <w:rFonts w:ascii="Times New Roman" w:hAnsi="Times New Roman" w:cs="Times New Roman"/>
                <w:color w:val="002060"/>
                <w:sz w:val="24"/>
                <w:szCs w:val="24"/>
              </w:rPr>
              <w:t>M</w:t>
            </w:r>
            <w:r>
              <w:rPr>
                <w:rFonts w:ascii="Times New Roman" w:hAnsi="Times New Roman" w:cs="Times New Roman"/>
                <w:color w:val="002060"/>
                <w:sz w:val="24"/>
                <w:szCs w:val="24"/>
              </w:rPr>
              <w:t>aharashtra Professional Tax Act</w:t>
            </w:r>
          </w:p>
        </w:tc>
        <w:tc>
          <w:tcPr>
            <w:tcW w:w="1992" w:type="dxa"/>
          </w:tcPr>
          <w:p w:rsidR="00377F7C" w:rsidRDefault="00377F7C" w:rsidP="004D04F0">
            <w:pPr>
              <w:ind w:right="-46"/>
              <w:jc w:val="center"/>
              <w:rPr>
                <w:rFonts w:ascii="Times New Roman" w:hAnsi="Times New Roman" w:cs="Times New Roman"/>
                <w:color w:val="002060"/>
                <w:sz w:val="24"/>
                <w:szCs w:val="24"/>
              </w:rPr>
            </w:pPr>
          </w:p>
          <w:p w:rsidR="004D04F0" w:rsidRPr="00EA06AB" w:rsidRDefault="00377F7C" w:rsidP="004D04F0">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31.03.2022</w:t>
            </w:r>
          </w:p>
        </w:tc>
        <w:tc>
          <w:tcPr>
            <w:tcW w:w="2693" w:type="dxa"/>
            <w:vAlign w:val="center"/>
          </w:tcPr>
          <w:p w:rsidR="004D04F0" w:rsidRPr="00301D41" w:rsidRDefault="00377F7C" w:rsidP="004D04F0">
            <w:pPr>
              <w:ind w:right="-46"/>
              <w:jc w:val="center"/>
              <w:rPr>
                <w:rFonts w:ascii="Times New Roman" w:hAnsi="Times New Roman" w:cs="Times New Roman"/>
                <w:color w:val="002060"/>
                <w:sz w:val="24"/>
                <w:szCs w:val="24"/>
              </w:rPr>
            </w:pPr>
            <w:r w:rsidRPr="00377F7C">
              <w:rPr>
                <w:rFonts w:ascii="Times New Roman" w:hAnsi="Times New Roman" w:cs="Times New Roman"/>
                <w:color w:val="002060"/>
                <w:sz w:val="24"/>
                <w:szCs w:val="24"/>
              </w:rPr>
              <w:t>Due Date for payment and e-return filling for FY 2021-22 (Annual)</w:t>
            </w:r>
          </w:p>
        </w:tc>
        <w:tc>
          <w:tcPr>
            <w:tcW w:w="1559" w:type="dxa"/>
            <w:vAlign w:val="center"/>
          </w:tcPr>
          <w:p w:rsidR="004D04F0" w:rsidRPr="00EA06AB" w:rsidRDefault="00377F7C" w:rsidP="004D04F0">
            <w:pPr>
              <w:ind w:right="-46"/>
              <w:jc w:val="center"/>
              <w:rPr>
                <w:rFonts w:ascii="Times New Roman" w:hAnsi="Times New Roman" w:cs="Times New Roman"/>
                <w:caps/>
                <w:color w:val="002060"/>
                <w:sz w:val="24"/>
                <w:szCs w:val="24"/>
              </w:rPr>
            </w:pPr>
            <w:r w:rsidRPr="0075551F">
              <w:rPr>
                <w:rFonts w:ascii="Times New Roman" w:hAnsi="Times New Roman" w:cs="Times New Roman"/>
                <w:color w:val="002060"/>
                <w:sz w:val="24"/>
                <w:szCs w:val="24"/>
              </w:rPr>
              <w:t>Profession Tax</w:t>
            </w:r>
          </w:p>
        </w:tc>
      </w:tr>
    </w:tbl>
    <w:p w:rsidR="00152C8B" w:rsidRDefault="00152C8B" w:rsidP="00152C8B">
      <w:pPr>
        <w:spacing w:after="0" w:line="240" w:lineRule="auto"/>
        <w:ind w:right="-46"/>
        <w:rPr>
          <w:rFonts w:ascii="Times New Roman" w:hAnsi="Times New Roman" w:cs="Times New Roman"/>
          <w:b/>
          <w:caps/>
          <w:color w:val="002060"/>
          <w:sz w:val="10"/>
          <w:szCs w:val="24"/>
          <w:u w:val="single"/>
        </w:rPr>
      </w:pPr>
    </w:p>
    <w:p w:rsidR="008B03C7" w:rsidRDefault="008B03C7" w:rsidP="00152C8B">
      <w:pPr>
        <w:spacing w:after="0" w:line="240" w:lineRule="auto"/>
        <w:ind w:right="-46"/>
        <w:rPr>
          <w:rFonts w:ascii="Times New Roman" w:hAnsi="Times New Roman" w:cs="Times New Roman"/>
          <w:b/>
          <w:caps/>
          <w:color w:val="002060"/>
          <w:sz w:val="10"/>
          <w:szCs w:val="24"/>
          <w:u w:val="single"/>
        </w:rPr>
      </w:pPr>
    </w:p>
    <w:p w:rsidR="00025310" w:rsidRDefault="00025310" w:rsidP="00152C8B">
      <w:pPr>
        <w:spacing w:after="0" w:line="240" w:lineRule="auto"/>
        <w:ind w:right="-46"/>
        <w:rPr>
          <w:rFonts w:ascii="Times New Roman" w:hAnsi="Times New Roman" w:cs="Times New Roman"/>
          <w:b/>
          <w:caps/>
          <w:color w:val="002060"/>
          <w:sz w:val="10"/>
          <w:szCs w:val="24"/>
          <w:u w:val="single"/>
        </w:rPr>
      </w:pPr>
    </w:p>
    <w:p w:rsidR="00025310" w:rsidRDefault="00025310" w:rsidP="00152C8B">
      <w:pPr>
        <w:spacing w:after="0" w:line="240" w:lineRule="auto"/>
        <w:ind w:right="-46"/>
        <w:rPr>
          <w:rFonts w:ascii="Times New Roman" w:hAnsi="Times New Roman" w:cs="Times New Roman"/>
          <w:b/>
          <w:caps/>
          <w:color w:val="002060"/>
          <w:sz w:val="10"/>
          <w:szCs w:val="24"/>
          <w:u w:val="single"/>
        </w:rPr>
      </w:pPr>
    </w:p>
    <w:p w:rsidR="00025310" w:rsidRDefault="00025310" w:rsidP="00152C8B">
      <w:pPr>
        <w:spacing w:after="0" w:line="240" w:lineRule="auto"/>
        <w:ind w:right="-46"/>
        <w:rPr>
          <w:rFonts w:ascii="Times New Roman" w:hAnsi="Times New Roman" w:cs="Times New Roman"/>
          <w:b/>
          <w:caps/>
          <w:color w:val="002060"/>
          <w:sz w:val="10"/>
          <w:szCs w:val="24"/>
          <w:u w:val="single"/>
        </w:rPr>
      </w:pPr>
    </w:p>
    <w:p w:rsidR="00025310" w:rsidRDefault="00025310" w:rsidP="00152C8B">
      <w:pPr>
        <w:spacing w:after="0" w:line="240" w:lineRule="auto"/>
        <w:ind w:right="-46"/>
        <w:rPr>
          <w:rFonts w:ascii="Times New Roman" w:hAnsi="Times New Roman" w:cs="Times New Roman"/>
          <w:b/>
          <w:caps/>
          <w:color w:val="002060"/>
          <w:sz w:val="10"/>
          <w:szCs w:val="24"/>
          <w:u w:val="single"/>
        </w:rPr>
      </w:pPr>
    </w:p>
    <w:p w:rsidR="00CC0DA3" w:rsidRPr="00CC0DA3" w:rsidRDefault="00CC0DA3" w:rsidP="00CC0DA3">
      <w:pPr>
        <w:pStyle w:val="BodyText"/>
        <w:numPr>
          <w:ilvl w:val="0"/>
          <w:numId w:val="41"/>
        </w:numPr>
        <w:jc w:val="both"/>
        <w:rPr>
          <w:rFonts w:ascii="Times New Roman" w:hAnsi="Times New Roman" w:cs="Times New Roman"/>
          <w:color w:val="0070C0"/>
          <w:sz w:val="24"/>
          <w:u w:val="single"/>
        </w:rPr>
      </w:pPr>
      <w:r w:rsidRPr="00CC0DA3">
        <w:rPr>
          <w:rFonts w:ascii="Times New Roman" w:hAnsi="Times New Roman" w:cs="Times New Roman"/>
          <w:color w:val="0070C0"/>
          <w:sz w:val="24"/>
          <w:u w:val="single"/>
        </w:rPr>
        <w:lastRenderedPageBreak/>
        <w:t xml:space="preserve">Maharashtra Professional Tax Act update: </w:t>
      </w:r>
    </w:p>
    <w:p w:rsidR="00CC0DA3" w:rsidRDefault="00CC0DA3" w:rsidP="00CC0DA3">
      <w:pPr>
        <w:pStyle w:val="BodyText"/>
        <w:jc w:val="both"/>
        <w:rPr>
          <w:rFonts w:ascii="Times New Roman" w:hAnsi="Times New Roman" w:cs="Times New Roman"/>
          <w:color w:val="0070C0"/>
          <w:sz w:val="24"/>
        </w:rPr>
      </w:pPr>
    </w:p>
    <w:p w:rsidR="00CC0DA3" w:rsidRPr="00CC0DA3" w:rsidRDefault="00CC0DA3" w:rsidP="00CC0DA3">
      <w:pPr>
        <w:pStyle w:val="BodyText"/>
        <w:jc w:val="both"/>
        <w:rPr>
          <w:rFonts w:ascii="Times New Roman" w:hAnsi="Times New Roman" w:cs="Times New Roman"/>
          <w:i/>
          <w:color w:val="7030A0"/>
          <w:sz w:val="24"/>
        </w:rPr>
      </w:pPr>
      <w:r>
        <w:rPr>
          <w:rFonts w:ascii="Times New Roman" w:hAnsi="Times New Roman" w:cs="Times New Roman"/>
          <w:i/>
          <w:color w:val="7030A0"/>
          <w:sz w:val="24"/>
        </w:rPr>
        <w:t>"</w:t>
      </w:r>
      <w:r w:rsidRPr="00CC0DA3">
        <w:rPr>
          <w:rFonts w:ascii="Times New Roman" w:hAnsi="Times New Roman" w:cs="Times New Roman"/>
          <w:i/>
          <w:color w:val="7030A0"/>
          <w:sz w:val="24"/>
        </w:rPr>
        <w:t>Enjoy benefit of late fee waiver. File all your pending Profession Tax returns for periods up to December 2021 without late fee by 31st March 2022 only by paying Tax and Interest</w:t>
      </w:r>
      <w:r>
        <w:rPr>
          <w:rFonts w:ascii="Times New Roman" w:hAnsi="Times New Roman" w:cs="Times New Roman"/>
          <w:i/>
          <w:color w:val="7030A0"/>
          <w:sz w:val="24"/>
        </w:rPr>
        <w:t>.</w:t>
      </w:r>
      <w:r w:rsidRPr="00CC0DA3">
        <w:rPr>
          <w:rFonts w:ascii="Times New Roman" w:hAnsi="Times New Roman" w:cs="Times New Roman"/>
          <w:i/>
          <w:color w:val="7030A0"/>
          <w:sz w:val="24"/>
        </w:rPr>
        <w:t>"</w:t>
      </w:r>
    </w:p>
    <w:p w:rsidR="00CC0DA3" w:rsidRDefault="00CC0DA3" w:rsidP="00152C8B">
      <w:pPr>
        <w:spacing w:after="0" w:line="240" w:lineRule="auto"/>
        <w:ind w:right="-46"/>
        <w:rPr>
          <w:rFonts w:ascii="Times New Roman" w:hAnsi="Times New Roman" w:cs="Times New Roman"/>
          <w:b/>
          <w:caps/>
          <w:color w:val="002060"/>
          <w:sz w:val="10"/>
          <w:szCs w:val="24"/>
          <w:u w:val="single"/>
        </w:rPr>
      </w:pPr>
    </w:p>
    <w:p w:rsidR="00CC0DA3" w:rsidRPr="00EA06AB" w:rsidRDefault="00CC0DA3" w:rsidP="00152C8B">
      <w:pPr>
        <w:spacing w:after="0" w:line="240" w:lineRule="auto"/>
        <w:ind w:right="-46"/>
        <w:rPr>
          <w:rFonts w:ascii="Times New Roman" w:hAnsi="Times New Roman" w:cs="Times New Roman"/>
          <w:b/>
          <w:caps/>
          <w:color w:val="002060"/>
          <w:sz w:val="10"/>
          <w:szCs w:val="24"/>
          <w:u w:val="single"/>
        </w:rPr>
      </w:pPr>
    </w:p>
    <w:p w:rsidR="00152C8B" w:rsidRPr="00EA06AB" w:rsidRDefault="00152C8B" w:rsidP="007B14E5">
      <w:pPr>
        <w:pStyle w:val="ListParagraph"/>
        <w:numPr>
          <w:ilvl w:val="0"/>
          <w:numId w:val="5"/>
        </w:num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u w:val="single"/>
        </w:rPr>
        <w:t>Updates TRACKER under Labour LAws</w:t>
      </w:r>
      <w:r>
        <w:rPr>
          <w:rFonts w:ascii="Times New Roman" w:hAnsi="Times New Roman" w:cs="Times New Roman"/>
          <w:b/>
          <w:caps/>
          <w:color w:val="002060"/>
          <w:sz w:val="28"/>
          <w:szCs w:val="24"/>
          <w:u w:val="single"/>
        </w:rPr>
        <w:t xml:space="preserve"> – </w:t>
      </w:r>
      <w:r w:rsidR="00C87B21">
        <w:rPr>
          <w:rFonts w:ascii="Times New Roman" w:hAnsi="Times New Roman" w:cs="Times New Roman"/>
          <w:b/>
          <w:caps/>
          <w:color w:val="002060"/>
          <w:sz w:val="28"/>
          <w:szCs w:val="24"/>
          <w:u w:val="single"/>
        </w:rPr>
        <w:t>February</w:t>
      </w:r>
      <w:r w:rsidR="00CC7D07">
        <w:rPr>
          <w:rFonts w:ascii="Times New Roman" w:hAnsi="Times New Roman" w:cs="Times New Roman"/>
          <w:b/>
          <w:caps/>
          <w:color w:val="002060"/>
          <w:sz w:val="28"/>
          <w:szCs w:val="24"/>
          <w:u w:val="single"/>
        </w:rPr>
        <w:t>, 2022</w:t>
      </w:r>
      <w:r w:rsidRPr="00EA06AB">
        <w:rPr>
          <w:rFonts w:ascii="Times New Roman" w:hAnsi="Times New Roman" w:cs="Times New Roman"/>
          <w:b/>
          <w:caps/>
          <w:color w:val="002060"/>
          <w:sz w:val="28"/>
          <w:szCs w:val="24"/>
          <w:u w:val="single"/>
        </w:rPr>
        <w:t>:</w:t>
      </w:r>
    </w:p>
    <w:p w:rsidR="00152C8B" w:rsidRPr="00650899" w:rsidRDefault="00152C8B" w:rsidP="00152C8B">
      <w:pPr>
        <w:pStyle w:val="ListParagraph"/>
        <w:spacing w:after="0" w:line="240" w:lineRule="auto"/>
        <w:ind w:right="-46"/>
        <w:jc w:val="both"/>
        <w:rPr>
          <w:rFonts w:ascii="Times New Roman" w:hAnsi="Times New Roman" w:cs="Times New Roman"/>
          <w:b/>
          <w:caps/>
          <w:color w:val="002060"/>
          <w:sz w:val="14"/>
          <w:szCs w:val="24"/>
          <w:u w:val="single"/>
        </w:rPr>
      </w:pPr>
    </w:p>
    <w:tbl>
      <w:tblPr>
        <w:tblStyle w:val="TableGrid"/>
        <w:tblW w:w="9810" w:type="dxa"/>
        <w:tblLook w:val="04A0" w:firstRow="1" w:lastRow="0" w:firstColumn="1" w:lastColumn="0" w:noHBand="0" w:noVBand="1"/>
      </w:tblPr>
      <w:tblGrid>
        <w:gridCol w:w="648"/>
        <w:gridCol w:w="7632"/>
        <w:gridCol w:w="1530"/>
      </w:tblGrid>
      <w:tr w:rsidR="00152C8B" w:rsidRPr="00731DA7" w:rsidTr="00422E07">
        <w:tc>
          <w:tcPr>
            <w:tcW w:w="648" w:type="dxa"/>
            <w:shd w:val="clear" w:color="auto" w:fill="FBD4B4" w:themeFill="accent6" w:themeFillTint="66"/>
          </w:tcPr>
          <w:p w:rsidR="00152C8B" w:rsidRPr="00731DA7" w:rsidRDefault="00152C8B" w:rsidP="00422E07">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Sl.</w:t>
            </w:r>
          </w:p>
        </w:tc>
        <w:tc>
          <w:tcPr>
            <w:tcW w:w="7632" w:type="dxa"/>
            <w:shd w:val="clear" w:color="auto" w:fill="FBD4B4" w:themeFill="accent6" w:themeFillTint="66"/>
          </w:tcPr>
          <w:p w:rsidR="00152C8B" w:rsidRPr="00731DA7" w:rsidRDefault="00152C8B" w:rsidP="00422E07">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Particulars</w:t>
            </w:r>
          </w:p>
        </w:tc>
        <w:tc>
          <w:tcPr>
            <w:tcW w:w="1530" w:type="dxa"/>
            <w:shd w:val="clear" w:color="auto" w:fill="FBD4B4" w:themeFill="accent6" w:themeFillTint="66"/>
          </w:tcPr>
          <w:p w:rsidR="00152C8B" w:rsidRPr="00831D22" w:rsidRDefault="00152C8B" w:rsidP="00831D22">
            <w:pPr>
              <w:tabs>
                <w:tab w:val="left" w:pos="900"/>
              </w:tabs>
              <w:ind w:right="-46"/>
              <w:jc w:val="center"/>
              <w:rPr>
                <w:rFonts w:ascii="Times New Roman" w:hAnsi="Times New Roman" w:cs="Times New Roman"/>
                <w:b/>
                <w:bCs/>
                <w:sz w:val="24"/>
                <w:szCs w:val="24"/>
              </w:rPr>
            </w:pPr>
            <w:r w:rsidRPr="00831D22">
              <w:rPr>
                <w:rFonts w:ascii="Times New Roman" w:hAnsi="Times New Roman" w:cs="Times New Roman"/>
                <w:b/>
                <w:sz w:val="24"/>
                <w:szCs w:val="24"/>
              </w:rPr>
              <w:t>Link</w:t>
            </w:r>
          </w:p>
        </w:tc>
      </w:tr>
      <w:tr w:rsidR="004426D9" w:rsidRPr="00731DA7" w:rsidTr="00422E07">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w:t>
            </w:r>
          </w:p>
        </w:tc>
        <w:tc>
          <w:tcPr>
            <w:tcW w:w="7632" w:type="dxa"/>
          </w:tcPr>
          <w:p w:rsidR="004426D9" w:rsidRPr="009C7749" w:rsidRDefault="004426D9" w:rsidP="004426D9">
            <w:pPr>
              <w:tabs>
                <w:tab w:val="left" w:pos="2190"/>
              </w:tabs>
              <w:jc w:val="both"/>
              <w:rPr>
                <w:rFonts w:ascii="Times New Roman" w:hAnsi="Times New Roman" w:cs="Times New Roman"/>
                <w:color w:val="002060"/>
                <w:sz w:val="24"/>
                <w:szCs w:val="24"/>
              </w:rPr>
            </w:pPr>
            <w:r w:rsidRPr="00EA4B41">
              <w:rPr>
                <w:rFonts w:ascii="Times New Roman" w:hAnsi="Times New Roman" w:cs="Times New Roman"/>
                <w:color w:val="002060"/>
                <w:sz w:val="24"/>
                <w:szCs w:val="24"/>
              </w:rPr>
              <w:t>Section 33(C)(2) ID Act- Labour Court Has No Jurisdiction To Adjudicate Dispute Of Entitlement Or The Basis Of Claim Of Workman: Supreme Court</w:t>
            </w:r>
          </w:p>
        </w:tc>
        <w:tc>
          <w:tcPr>
            <w:tcW w:w="1530" w:type="dxa"/>
          </w:tcPr>
          <w:p w:rsidR="004426D9" w:rsidRPr="00E07A5B" w:rsidRDefault="004426D9" w:rsidP="004426D9">
            <w:pPr>
              <w:jc w:val="center"/>
              <w:rPr>
                <w:rStyle w:val="Hyperlink"/>
                <w:rFonts w:ascii="Times New Roman" w:hAnsi="Times New Roman" w:cs="Times New Roman"/>
                <w:sz w:val="10"/>
                <w:szCs w:val="24"/>
              </w:rPr>
            </w:pPr>
          </w:p>
          <w:p w:rsidR="004426D9" w:rsidRDefault="00FF7E70" w:rsidP="004426D9">
            <w:pPr>
              <w:jc w:val="center"/>
            </w:pPr>
            <w:hyperlink r:id="rId42" w:history="1">
              <w:r w:rsidR="004426D9" w:rsidRPr="002D145A">
                <w:rPr>
                  <w:rStyle w:val="Hyperlink"/>
                  <w:rFonts w:ascii="Times New Roman" w:hAnsi="Times New Roman" w:cs="Times New Roman"/>
                  <w:sz w:val="24"/>
                  <w:szCs w:val="24"/>
                </w:rPr>
                <w:t>Click Here</w:t>
              </w:r>
            </w:hyperlink>
          </w:p>
        </w:tc>
      </w:tr>
      <w:tr w:rsidR="004426D9" w:rsidRPr="00731DA7" w:rsidTr="00422E07">
        <w:trPr>
          <w:trHeight w:val="179"/>
        </w:trPr>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w:t>
            </w:r>
          </w:p>
        </w:tc>
        <w:tc>
          <w:tcPr>
            <w:tcW w:w="7632" w:type="dxa"/>
          </w:tcPr>
          <w:p w:rsidR="004426D9" w:rsidRPr="009C7749" w:rsidRDefault="004426D9" w:rsidP="004426D9">
            <w:pPr>
              <w:tabs>
                <w:tab w:val="left" w:pos="2190"/>
              </w:tabs>
              <w:jc w:val="both"/>
              <w:rPr>
                <w:rFonts w:ascii="Times New Roman" w:hAnsi="Times New Roman" w:cs="Times New Roman"/>
                <w:color w:val="002060"/>
                <w:sz w:val="24"/>
                <w:szCs w:val="24"/>
              </w:rPr>
            </w:pPr>
            <w:r w:rsidRPr="00EA4B41">
              <w:rPr>
                <w:rFonts w:ascii="Times New Roman" w:hAnsi="Times New Roman" w:cs="Times New Roman"/>
                <w:color w:val="002060"/>
                <w:sz w:val="24"/>
                <w:szCs w:val="24"/>
              </w:rPr>
              <w:t>17 states have pre-published draft rules for labour reforms</w:t>
            </w:r>
          </w:p>
        </w:tc>
        <w:tc>
          <w:tcPr>
            <w:tcW w:w="1530" w:type="dxa"/>
          </w:tcPr>
          <w:p w:rsidR="004426D9" w:rsidRDefault="00FF7E70" w:rsidP="004426D9">
            <w:pPr>
              <w:jc w:val="center"/>
            </w:pPr>
            <w:hyperlink r:id="rId43" w:history="1">
              <w:r w:rsidR="004426D9" w:rsidRPr="002D145A">
                <w:rPr>
                  <w:rStyle w:val="Hyperlink"/>
                  <w:rFonts w:ascii="Times New Roman" w:hAnsi="Times New Roman" w:cs="Times New Roman"/>
                  <w:sz w:val="24"/>
                  <w:szCs w:val="24"/>
                </w:rPr>
                <w:t>Click Here</w:t>
              </w:r>
            </w:hyperlink>
          </w:p>
        </w:tc>
      </w:tr>
      <w:tr w:rsidR="004426D9" w:rsidRPr="00731DA7" w:rsidTr="00422E07">
        <w:trPr>
          <w:trHeight w:val="179"/>
        </w:trPr>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3</w:t>
            </w:r>
          </w:p>
        </w:tc>
        <w:tc>
          <w:tcPr>
            <w:tcW w:w="7632" w:type="dxa"/>
          </w:tcPr>
          <w:p w:rsidR="004426D9" w:rsidRPr="0054552E" w:rsidRDefault="004426D9" w:rsidP="004426D9">
            <w:pPr>
              <w:tabs>
                <w:tab w:val="left" w:pos="900"/>
              </w:tabs>
              <w:jc w:val="both"/>
              <w:rPr>
                <w:rFonts w:ascii="Times New Roman" w:hAnsi="Times New Roman" w:cs="Times New Roman"/>
                <w:color w:val="002060"/>
                <w:sz w:val="24"/>
                <w:szCs w:val="24"/>
                <w:highlight w:val="yellow"/>
              </w:rPr>
            </w:pPr>
            <w:r w:rsidRPr="00EA4B41">
              <w:rPr>
                <w:rFonts w:ascii="Times New Roman" w:hAnsi="Times New Roman" w:cs="Times New Roman"/>
                <w:color w:val="002060"/>
                <w:sz w:val="24"/>
                <w:szCs w:val="24"/>
              </w:rPr>
              <w:t xml:space="preserve">Private Member’s Bill introduced in </w:t>
            </w:r>
            <w:proofErr w:type="spellStart"/>
            <w:r w:rsidRPr="00EA4B41">
              <w:rPr>
                <w:rFonts w:ascii="Times New Roman" w:hAnsi="Times New Roman" w:cs="Times New Roman"/>
                <w:color w:val="002060"/>
                <w:sz w:val="24"/>
                <w:szCs w:val="24"/>
              </w:rPr>
              <w:t>Rajya</w:t>
            </w:r>
            <w:proofErr w:type="spellEnd"/>
            <w:r w:rsidRPr="00EA4B41">
              <w:rPr>
                <w:rFonts w:ascii="Times New Roman" w:hAnsi="Times New Roman" w:cs="Times New Roman"/>
                <w:color w:val="002060"/>
                <w:sz w:val="24"/>
                <w:szCs w:val="24"/>
              </w:rPr>
              <w:t xml:space="preserve"> Sabha for the repeal of Labour Codes</w:t>
            </w:r>
          </w:p>
        </w:tc>
        <w:tc>
          <w:tcPr>
            <w:tcW w:w="1530" w:type="dxa"/>
          </w:tcPr>
          <w:p w:rsidR="004426D9" w:rsidRPr="00EA4B41" w:rsidRDefault="004426D9" w:rsidP="004426D9">
            <w:pPr>
              <w:jc w:val="center"/>
              <w:rPr>
                <w:rStyle w:val="Hyperlink"/>
                <w:rFonts w:ascii="Times New Roman" w:hAnsi="Times New Roman" w:cs="Times New Roman"/>
                <w:sz w:val="8"/>
                <w:szCs w:val="24"/>
              </w:rPr>
            </w:pPr>
          </w:p>
          <w:p w:rsidR="004426D9" w:rsidRDefault="00FF7E70" w:rsidP="004426D9">
            <w:pPr>
              <w:jc w:val="center"/>
            </w:pPr>
            <w:hyperlink r:id="rId44" w:history="1">
              <w:r w:rsidR="004426D9" w:rsidRPr="002D145A">
                <w:rPr>
                  <w:rStyle w:val="Hyperlink"/>
                  <w:rFonts w:ascii="Times New Roman" w:hAnsi="Times New Roman" w:cs="Times New Roman"/>
                  <w:sz w:val="24"/>
                  <w:szCs w:val="24"/>
                </w:rPr>
                <w:t>Click Here</w:t>
              </w:r>
            </w:hyperlink>
          </w:p>
        </w:tc>
      </w:tr>
      <w:tr w:rsidR="004426D9" w:rsidRPr="00731DA7" w:rsidTr="00422E07">
        <w:trPr>
          <w:trHeight w:val="179"/>
        </w:trPr>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4</w:t>
            </w:r>
          </w:p>
        </w:tc>
        <w:tc>
          <w:tcPr>
            <w:tcW w:w="7632" w:type="dxa"/>
          </w:tcPr>
          <w:p w:rsidR="004426D9" w:rsidRPr="003043E1" w:rsidRDefault="004426D9" w:rsidP="004426D9">
            <w:pPr>
              <w:tabs>
                <w:tab w:val="left" w:pos="2190"/>
              </w:tabs>
              <w:jc w:val="both"/>
              <w:rPr>
                <w:rFonts w:ascii="Times New Roman" w:hAnsi="Times New Roman" w:cs="Times New Roman"/>
                <w:color w:val="002060"/>
                <w:sz w:val="24"/>
                <w:szCs w:val="24"/>
              </w:rPr>
            </w:pPr>
            <w:r w:rsidRPr="008F7507">
              <w:rPr>
                <w:rFonts w:ascii="Times New Roman" w:hAnsi="Times New Roman" w:cs="Times New Roman"/>
                <w:color w:val="002060"/>
                <w:sz w:val="24"/>
                <w:szCs w:val="24"/>
              </w:rPr>
              <w:t>Budget 2022: All eyes on labour codes implementation</w:t>
            </w:r>
          </w:p>
        </w:tc>
        <w:tc>
          <w:tcPr>
            <w:tcW w:w="1530" w:type="dxa"/>
          </w:tcPr>
          <w:p w:rsidR="004426D9" w:rsidRDefault="00FF7E70" w:rsidP="004426D9">
            <w:pPr>
              <w:jc w:val="center"/>
            </w:pPr>
            <w:hyperlink r:id="rId45" w:history="1">
              <w:r w:rsidR="004426D9" w:rsidRPr="002D145A">
                <w:rPr>
                  <w:rStyle w:val="Hyperlink"/>
                  <w:rFonts w:ascii="Times New Roman" w:hAnsi="Times New Roman" w:cs="Times New Roman"/>
                  <w:sz w:val="24"/>
                  <w:szCs w:val="24"/>
                </w:rPr>
                <w:t>Click Here</w:t>
              </w:r>
            </w:hyperlink>
          </w:p>
        </w:tc>
      </w:tr>
      <w:tr w:rsidR="004426D9" w:rsidRPr="00731DA7" w:rsidTr="00422E07">
        <w:trPr>
          <w:trHeight w:val="179"/>
        </w:trPr>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5</w:t>
            </w:r>
          </w:p>
        </w:tc>
        <w:tc>
          <w:tcPr>
            <w:tcW w:w="7632" w:type="dxa"/>
          </w:tcPr>
          <w:p w:rsidR="004426D9" w:rsidRPr="003043E1" w:rsidRDefault="004426D9" w:rsidP="004426D9">
            <w:pPr>
              <w:tabs>
                <w:tab w:val="left" w:pos="2190"/>
              </w:tabs>
              <w:jc w:val="both"/>
              <w:rPr>
                <w:rFonts w:ascii="Times New Roman" w:hAnsi="Times New Roman" w:cs="Times New Roman"/>
                <w:color w:val="002060"/>
                <w:sz w:val="24"/>
                <w:szCs w:val="24"/>
              </w:rPr>
            </w:pPr>
            <w:proofErr w:type="spellStart"/>
            <w:r w:rsidRPr="008F7507">
              <w:rPr>
                <w:rFonts w:ascii="Times New Roman" w:hAnsi="Times New Roman" w:cs="Times New Roman"/>
                <w:color w:val="002060"/>
                <w:sz w:val="24"/>
                <w:szCs w:val="24"/>
              </w:rPr>
              <w:t>Updation</w:t>
            </w:r>
            <w:proofErr w:type="spellEnd"/>
            <w:r w:rsidRPr="008F7507">
              <w:rPr>
                <w:rFonts w:ascii="Times New Roman" w:hAnsi="Times New Roman" w:cs="Times New Roman"/>
                <w:color w:val="002060"/>
                <w:sz w:val="24"/>
                <w:szCs w:val="24"/>
              </w:rPr>
              <w:t>/Correction of date of birth online in EPFO records</w:t>
            </w:r>
          </w:p>
        </w:tc>
        <w:tc>
          <w:tcPr>
            <w:tcW w:w="1530" w:type="dxa"/>
          </w:tcPr>
          <w:p w:rsidR="004426D9" w:rsidRDefault="00FF7E70" w:rsidP="004426D9">
            <w:pPr>
              <w:jc w:val="center"/>
            </w:pPr>
            <w:hyperlink r:id="rId46" w:history="1">
              <w:r w:rsidR="004426D9" w:rsidRPr="002D145A">
                <w:rPr>
                  <w:rStyle w:val="Hyperlink"/>
                  <w:rFonts w:ascii="Times New Roman" w:hAnsi="Times New Roman" w:cs="Times New Roman"/>
                  <w:sz w:val="24"/>
                  <w:szCs w:val="24"/>
                </w:rPr>
                <w:t>Click Here</w:t>
              </w:r>
            </w:hyperlink>
          </w:p>
        </w:tc>
      </w:tr>
      <w:tr w:rsidR="004426D9" w:rsidRPr="00731DA7" w:rsidTr="00422E07">
        <w:trPr>
          <w:trHeight w:val="179"/>
        </w:trPr>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6</w:t>
            </w:r>
          </w:p>
        </w:tc>
        <w:tc>
          <w:tcPr>
            <w:tcW w:w="7632" w:type="dxa"/>
          </w:tcPr>
          <w:p w:rsidR="004426D9" w:rsidRPr="009C7749" w:rsidRDefault="004426D9" w:rsidP="004426D9">
            <w:pPr>
              <w:tabs>
                <w:tab w:val="left" w:pos="2190"/>
              </w:tabs>
              <w:jc w:val="both"/>
              <w:rPr>
                <w:rFonts w:ascii="Times New Roman" w:hAnsi="Times New Roman" w:cs="Times New Roman"/>
                <w:color w:val="002060"/>
                <w:sz w:val="24"/>
                <w:szCs w:val="24"/>
              </w:rPr>
            </w:pPr>
            <w:r w:rsidRPr="0031119D">
              <w:rPr>
                <w:rFonts w:ascii="Times New Roman" w:hAnsi="Times New Roman" w:cs="Times New Roman"/>
                <w:color w:val="002060"/>
                <w:sz w:val="24"/>
                <w:szCs w:val="24"/>
              </w:rPr>
              <w:t>Central Sector Scheme for Rehabilitation of Bonded Labourer-2021</w:t>
            </w:r>
            <w:r w:rsidRPr="0031119D">
              <w:rPr>
                <w:rFonts w:ascii="Times New Roman" w:hAnsi="Times New Roman" w:cs="Times New Roman"/>
                <w:color w:val="002060"/>
                <w:sz w:val="24"/>
                <w:szCs w:val="24"/>
              </w:rPr>
              <w:tab/>
            </w:r>
          </w:p>
        </w:tc>
        <w:tc>
          <w:tcPr>
            <w:tcW w:w="1530" w:type="dxa"/>
          </w:tcPr>
          <w:p w:rsidR="004426D9" w:rsidRDefault="00FF7E70" w:rsidP="004426D9">
            <w:pPr>
              <w:jc w:val="center"/>
            </w:pPr>
            <w:hyperlink r:id="rId47" w:history="1">
              <w:r w:rsidR="004426D9" w:rsidRPr="002D145A">
                <w:rPr>
                  <w:rStyle w:val="Hyperlink"/>
                  <w:rFonts w:ascii="Times New Roman" w:hAnsi="Times New Roman" w:cs="Times New Roman"/>
                  <w:sz w:val="24"/>
                  <w:szCs w:val="24"/>
                </w:rPr>
                <w:t>Click Here</w:t>
              </w:r>
            </w:hyperlink>
          </w:p>
        </w:tc>
      </w:tr>
      <w:tr w:rsidR="004426D9" w:rsidRPr="00731DA7" w:rsidTr="00422E07">
        <w:trPr>
          <w:trHeight w:val="179"/>
        </w:trPr>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7</w:t>
            </w:r>
          </w:p>
        </w:tc>
        <w:tc>
          <w:tcPr>
            <w:tcW w:w="7632" w:type="dxa"/>
          </w:tcPr>
          <w:p w:rsidR="004426D9" w:rsidRPr="009C7749" w:rsidRDefault="004426D9" w:rsidP="004426D9">
            <w:pPr>
              <w:tabs>
                <w:tab w:val="left" w:pos="2190"/>
              </w:tabs>
              <w:jc w:val="both"/>
              <w:rPr>
                <w:rFonts w:ascii="Times New Roman" w:hAnsi="Times New Roman" w:cs="Times New Roman"/>
                <w:color w:val="002060"/>
                <w:sz w:val="24"/>
                <w:szCs w:val="24"/>
              </w:rPr>
            </w:pPr>
            <w:r w:rsidRPr="0031119D">
              <w:rPr>
                <w:rFonts w:ascii="Times New Roman" w:hAnsi="Times New Roman" w:cs="Times New Roman"/>
                <w:color w:val="002060"/>
                <w:sz w:val="24"/>
                <w:szCs w:val="24"/>
              </w:rPr>
              <w:t>Transfer policy in the Ministry of Labour and Employment.</w:t>
            </w:r>
            <w:r w:rsidRPr="0031119D">
              <w:rPr>
                <w:rFonts w:ascii="Times New Roman" w:hAnsi="Times New Roman" w:cs="Times New Roman"/>
                <w:color w:val="002060"/>
                <w:sz w:val="24"/>
                <w:szCs w:val="24"/>
              </w:rPr>
              <w:tab/>
            </w:r>
          </w:p>
        </w:tc>
        <w:tc>
          <w:tcPr>
            <w:tcW w:w="1530" w:type="dxa"/>
          </w:tcPr>
          <w:p w:rsidR="004426D9" w:rsidRDefault="00FF7E70" w:rsidP="004426D9">
            <w:pPr>
              <w:jc w:val="center"/>
            </w:pPr>
            <w:hyperlink r:id="rId48" w:history="1">
              <w:r w:rsidR="004426D9" w:rsidRPr="002D145A">
                <w:rPr>
                  <w:rStyle w:val="Hyperlink"/>
                  <w:rFonts w:ascii="Times New Roman" w:hAnsi="Times New Roman" w:cs="Times New Roman"/>
                  <w:sz w:val="24"/>
                  <w:szCs w:val="24"/>
                </w:rPr>
                <w:t>Click Here</w:t>
              </w:r>
            </w:hyperlink>
          </w:p>
        </w:tc>
      </w:tr>
      <w:tr w:rsidR="004426D9" w:rsidRPr="00731DA7" w:rsidTr="00422E07">
        <w:trPr>
          <w:trHeight w:val="179"/>
        </w:trPr>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8</w:t>
            </w:r>
          </w:p>
        </w:tc>
        <w:tc>
          <w:tcPr>
            <w:tcW w:w="7632" w:type="dxa"/>
          </w:tcPr>
          <w:p w:rsidR="004426D9" w:rsidRPr="0054552E" w:rsidRDefault="004426D9" w:rsidP="004426D9">
            <w:pPr>
              <w:tabs>
                <w:tab w:val="left" w:pos="900"/>
              </w:tabs>
              <w:jc w:val="both"/>
              <w:rPr>
                <w:rFonts w:ascii="Times New Roman" w:hAnsi="Times New Roman" w:cs="Times New Roman"/>
                <w:color w:val="002060"/>
                <w:sz w:val="24"/>
                <w:szCs w:val="24"/>
                <w:highlight w:val="yellow"/>
              </w:rPr>
            </w:pPr>
            <w:r w:rsidRPr="0081048D">
              <w:rPr>
                <w:rFonts w:ascii="Times New Roman" w:hAnsi="Times New Roman" w:cs="Times New Roman"/>
                <w:color w:val="002060"/>
                <w:sz w:val="24"/>
                <w:szCs w:val="24"/>
              </w:rPr>
              <w:t>Centrally Sponsored Schemes for Employment</w:t>
            </w:r>
          </w:p>
        </w:tc>
        <w:tc>
          <w:tcPr>
            <w:tcW w:w="1530" w:type="dxa"/>
          </w:tcPr>
          <w:p w:rsidR="004426D9" w:rsidRDefault="00FF7E70" w:rsidP="004426D9">
            <w:pPr>
              <w:jc w:val="center"/>
            </w:pPr>
            <w:hyperlink r:id="rId49" w:history="1">
              <w:r w:rsidR="004426D9" w:rsidRPr="002D145A">
                <w:rPr>
                  <w:rStyle w:val="Hyperlink"/>
                  <w:rFonts w:ascii="Times New Roman" w:hAnsi="Times New Roman" w:cs="Times New Roman"/>
                  <w:sz w:val="24"/>
                  <w:szCs w:val="24"/>
                </w:rPr>
                <w:t>Click Here</w:t>
              </w:r>
            </w:hyperlink>
          </w:p>
        </w:tc>
      </w:tr>
      <w:tr w:rsidR="004426D9" w:rsidRPr="00731DA7" w:rsidTr="00422E07">
        <w:trPr>
          <w:trHeight w:val="179"/>
        </w:trPr>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9</w:t>
            </w:r>
          </w:p>
        </w:tc>
        <w:tc>
          <w:tcPr>
            <w:tcW w:w="7632" w:type="dxa"/>
          </w:tcPr>
          <w:p w:rsidR="004426D9" w:rsidRPr="003043E1" w:rsidRDefault="004426D9" w:rsidP="004426D9">
            <w:pPr>
              <w:tabs>
                <w:tab w:val="left" w:pos="2190"/>
              </w:tabs>
              <w:jc w:val="both"/>
              <w:rPr>
                <w:rFonts w:ascii="Times New Roman" w:hAnsi="Times New Roman" w:cs="Times New Roman"/>
                <w:color w:val="002060"/>
                <w:sz w:val="24"/>
                <w:szCs w:val="24"/>
              </w:rPr>
            </w:pPr>
            <w:r w:rsidRPr="0027192C">
              <w:rPr>
                <w:rFonts w:ascii="Times New Roman" w:hAnsi="Times New Roman" w:cs="Times New Roman"/>
                <w:color w:val="002060"/>
                <w:sz w:val="24"/>
                <w:szCs w:val="24"/>
              </w:rPr>
              <w:t xml:space="preserve">National </w:t>
            </w:r>
            <w:proofErr w:type="spellStart"/>
            <w:r w:rsidRPr="0027192C">
              <w:rPr>
                <w:rFonts w:ascii="Times New Roman" w:hAnsi="Times New Roman" w:cs="Times New Roman"/>
                <w:color w:val="002060"/>
                <w:sz w:val="24"/>
                <w:szCs w:val="24"/>
              </w:rPr>
              <w:t>Creche</w:t>
            </w:r>
            <w:proofErr w:type="spellEnd"/>
            <w:r w:rsidRPr="0027192C">
              <w:rPr>
                <w:rFonts w:ascii="Times New Roman" w:hAnsi="Times New Roman" w:cs="Times New Roman"/>
                <w:color w:val="002060"/>
                <w:sz w:val="24"/>
                <w:szCs w:val="24"/>
              </w:rPr>
              <w:t xml:space="preserve"> Schemes</w:t>
            </w:r>
          </w:p>
        </w:tc>
        <w:tc>
          <w:tcPr>
            <w:tcW w:w="1530" w:type="dxa"/>
          </w:tcPr>
          <w:p w:rsidR="004426D9" w:rsidRDefault="00FF7E70" w:rsidP="004426D9">
            <w:pPr>
              <w:jc w:val="center"/>
            </w:pPr>
            <w:hyperlink r:id="rId50" w:history="1">
              <w:r w:rsidR="004426D9" w:rsidRPr="002D145A">
                <w:rPr>
                  <w:rStyle w:val="Hyperlink"/>
                  <w:rFonts w:ascii="Times New Roman" w:hAnsi="Times New Roman" w:cs="Times New Roman"/>
                  <w:sz w:val="24"/>
                  <w:szCs w:val="24"/>
                </w:rPr>
                <w:t>Click Here</w:t>
              </w:r>
            </w:hyperlink>
          </w:p>
        </w:tc>
      </w:tr>
      <w:tr w:rsidR="004426D9" w:rsidRPr="00731DA7" w:rsidTr="00422E07">
        <w:trPr>
          <w:trHeight w:val="179"/>
        </w:trPr>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10</w:t>
            </w:r>
          </w:p>
        </w:tc>
        <w:tc>
          <w:tcPr>
            <w:tcW w:w="7632" w:type="dxa"/>
          </w:tcPr>
          <w:p w:rsidR="004426D9" w:rsidRPr="003043E1" w:rsidRDefault="004426D9" w:rsidP="004426D9">
            <w:pPr>
              <w:tabs>
                <w:tab w:val="left" w:pos="2190"/>
              </w:tabs>
              <w:jc w:val="both"/>
              <w:rPr>
                <w:rFonts w:ascii="Times New Roman" w:hAnsi="Times New Roman" w:cs="Times New Roman"/>
                <w:color w:val="002060"/>
                <w:sz w:val="24"/>
                <w:szCs w:val="24"/>
              </w:rPr>
            </w:pPr>
            <w:r w:rsidRPr="0027192C">
              <w:rPr>
                <w:rFonts w:ascii="Times New Roman" w:hAnsi="Times New Roman" w:cs="Times New Roman"/>
                <w:color w:val="002060"/>
                <w:sz w:val="24"/>
                <w:szCs w:val="24"/>
              </w:rPr>
              <w:t>Identity Documents for Delivery of Services/Benefits of Schemes</w:t>
            </w:r>
          </w:p>
        </w:tc>
        <w:tc>
          <w:tcPr>
            <w:tcW w:w="1530" w:type="dxa"/>
          </w:tcPr>
          <w:p w:rsidR="004426D9" w:rsidRDefault="00FF7E70" w:rsidP="004426D9">
            <w:pPr>
              <w:jc w:val="center"/>
            </w:pPr>
            <w:hyperlink r:id="rId51" w:history="1">
              <w:r w:rsidR="004426D9" w:rsidRPr="002D145A">
                <w:rPr>
                  <w:rStyle w:val="Hyperlink"/>
                  <w:rFonts w:ascii="Times New Roman" w:hAnsi="Times New Roman" w:cs="Times New Roman"/>
                  <w:sz w:val="24"/>
                  <w:szCs w:val="24"/>
                </w:rPr>
                <w:t>Click Here</w:t>
              </w:r>
            </w:hyperlink>
          </w:p>
        </w:tc>
      </w:tr>
      <w:tr w:rsidR="004426D9" w:rsidRPr="00731DA7" w:rsidTr="00422E07">
        <w:trPr>
          <w:trHeight w:val="179"/>
        </w:trPr>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11</w:t>
            </w:r>
          </w:p>
        </w:tc>
        <w:tc>
          <w:tcPr>
            <w:tcW w:w="7632" w:type="dxa"/>
          </w:tcPr>
          <w:p w:rsidR="004426D9" w:rsidRPr="0027192C" w:rsidRDefault="004426D9" w:rsidP="004426D9">
            <w:pPr>
              <w:tabs>
                <w:tab w:val="left" w:pos="2190"/>
              </w:tabs>
              <w:jc w:val="both"/>
              <w:rPr>
                <w:rFonts w:ascii="Times New Roman" w:hAnsi="Times New Roman" w:cs="Times New Roman"/>
                <w:color w:val="002060"/>
                <w:sz w:val="24"/>
                <w:szCs w:val="24"/>
              </w:rPr>
            </w:pPr>
            <w:r w:rsidRPr="00DA0E14">
              <w:rPr>
                <w:rFonts w:ascii="Times New Roman" w:hAnsi="Times New Roman" w:cs="Times New Roman"/>
                <w:color w:val="002060"/>
                <w:sz w:val="24"/>
                <w:szCs w:val="24"/>
              </w:rPr>
              <w:t>Scheme For Destitute Children</w:t>
            </w:r>
          </w:p>
        </w:tc>
        <w:tc>
          <w:tcPr>
            <w:tcW w:w="1530" w:type="dxa"/>
          </w:tcPr>
          <w:p w:rsidR="004426D9" w:rsidRDefault="00FF7E70" w:rsidP="004426D9">
            <w:pPr>
              <w:jc w:val="center"/>
            </w:pPr>
            <w:hyperlink r:id="rId52" w:history="1">
              <w:r w:rsidR="004426D9" w:rsidRPr="00CB3878">
                <w:rPr>
                  <w:rStyle w:val="Hyperlink"/>
                  <w:rFonts w:ascii="Times New Roman" w:hAnsi="Times New Roman" w:cs="Times New Roman"/>
                  <w:sz w:val="24"/>
                  <w:szCs w:val="24"/>
                </w:rPr>
                <w:t>Click Here</w:t>
              </w:r>
            </w:hyperlink>
          </w:p>
        </w:tc>
      </w:tr>
      <w:tr w:rsidR="004426D9" w:rsidRPr="00731DA7" w:rsidTr="00422E07">
        <w:trPr>
          <w:trHeight w:val="179"/>
        </w:trPr>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12</w:t>
            </w:r>
          </w:p>
        </w:tc>
        <w:tc>
          <w:tcPr>
            <w:tcW w:w="7632" w:type="dxa"/>
          </w:tcPr>
          <w:p w:rsidR="004426D9" w:rsidRPr="0027192C" w:rsidRDefault="004426D9" w:rsidP="004426D9">
            <w:pPr>
              <w:tabs>
                <w:tab w:val="left" w:pos="2190"/>
              </w:tabs>
              <w:jc w:val="both"/>
              <w:rPr>
                <w:rFonts w:ascii="Times New Roman" w:hAnsi="Times New Roman" w:cs="Times New Roman"/>
                <w:color w:val="002060"/>
                <w:sz w:val="24"/>
                <w:szCs w:val="24"/>
              </w:rPr>
            </w:pPr>
            <w:r w:rsidRPr="00111E31">
              <w:rPr>
                <w:rFonts w:ascii="Times New Roman" w:hAnsi="Times New Roman" w:cs="Times New Roman"/>
                <w:color w:val="002060"/>
                <w:sz w:val="24"/>
                <w:szCs w:val="24"/>
              </w:rPr>
              <w:t>Social Security benefit for migrant workers</w:t>
            </w:r>
          </w:p>
        </w:tc>
        <w:tc>
          <w:tcPr>
            <w:tcW w:w="1530" w:type="dxa"/>
          </w:tcPr>
          <w:p w:rsidR="004426D9" w:rsidRDefault="00FF7E70" w:rsidP="004426D9">
            <w:pPr>
              <w:jc w:val="center"/>
            </w:pPr>
            <w:hyperlink r:id="rId53" w:history="1">
              <w:r w:rsidR="004426D9" w:rsidRPr="00CB3878">
                <w:rPr>
                  <w:rStyle w:val="Hyperlink"/>
                  <w:rFonts w:ascii="Times New Roman" w:hAnsi="Times New Roman" w:cs="Times New Roman"/>
                  <w:sz w:val="24"/>
                  <w:szCs w:val="24"/>
                </w:rPr>
                <w:t>Click Here</w:t>
              </w:r>
            </w:hyperlink>
          </w:p>
        </w:tc>
      </w:tr>
      <w:tr w:rsidR="004426D9" w:rsidRPr="00731DA7" w:rsidTr="00422E07">
        <w:trPr>
          <w:trHeight w:val="179"/>
        </w:trPr>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13</w:t>
            </w:r>
          </w:p>
        </w:tc>
        <w:tc>
          <w:tcPr>
            <w:tcW w:w="7632" w:type="dxa"/>
          </w:tcPr>
          <w:p w:rsidR="004426D9" w:rsidRPr="0027192C" w:rsidRDefault="004426D9" w:rsidP="004426D9">
            <w:pPr>
              <w:tabs>
                <w:tab w:val="left" w:pos="2190"/>
              </w:tabs>
              <w:jc w:val="both"/>
              <w:rPr>
                <w:rFonts w:ascii="Times New Roman" w:hAnsi="Times New Roman" w:cs="Times New Roman"/>
                <w:color w:val="002060"/>
                <w:sz w:val="24"/>
                <w:szCs w:val="24"/>
              </w:rPr>
            </w:pPr>
            <w:r w:rsidRPr="00527418">
              <w:rPr>
                <w:rFonts w:ascii="Times New Roman" w:hAnsi="Times New Roman" w:cs="Times New Roman"/>
                <w:color w:val="002060"/>
                <w:sz w:val="24"/>
                <w:szCs w:val="24"/>
              </w:rPr>
              <w:t>Details of Contractual Employees</w:t>
            </w:r>
          </w:p>
        </w:tc>
        <w:tc>
          <w:tcPr>
            <w:tcW w:w="1530" w:type="dxa"/>
          </w:tcPr>
          <w:p w:rsidR="004426D9" w:rsidRDefault="00FF7E70" w:rsidP="004426D9">
            <w:pPr>
              <w:jc w:val="center"/>
            </w:pPr>
            <w:hyperlink r:id="rId54" w:history="1">
              <w:r w:rsidR="004426D9" w:rsidRPr="00CB3878">
                <w:rPr>
                  <w:rStyle w:val="Hyperlink"/>
                  <w:rFonts w:ascii="Times New Roman" w:hAnsi="Times New Roman" w:cs="Times New Roman"/>
                  <w:sz w:val="24"/>
                  <w:szCs w:val="24"/>
                </w:rPr>
                <w:t>Click Here</w:t>
              </w:r>
            </w:hyperlink>
          </w:p>
        </w:tc>
      </w:tr>
      <w:tr w:rsidR="004426D9" w:rsidRPr="00731DA7" w:rsidTr="00422E07">
        <w:trPr>
          <w:trHeight w:val="179"/>
        </w:trPr>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14</w:t>
            </w:r>
          </w:p>
        </w:tc>
        <w:tc>
          <w:tcPr>
            <w:tcW w:w="7632" w:type="dxa"/>
          </w:tcPr>
          <w:p w:rsidR="004426D9" w:rsidRPr="00527418" w:rsidRDefault="004426D9" w:rsidP="004426D9">
            <w:pPr>
              <w:tabs>
                <w:tab w:val="left" w:pos="2190"/>
              </w:tabs>
              <w:jc w:val="both"/>
              <w:rPr>
                <w:rFonts w:ascii="Times New Roman" w:hAnsi="Times New Roman" w:cs="Times New Roman"/>
                <w:color w:val="002060"/>
                <w:sz w:val="24"/>
                <w:szCs w:val="24"/>
              </w:rPr>
            </w:pPr>
            <w:r w:rsidRPr="0036512C">
              <w:rPr>
                <w:rFonts w:ascii="Times New Roman" w:hAnsi="Times New Roman" w:cs="Times New Roman"/>
                <w:color w:val="002060"/>
                <w:sz w:val="24"/>
                <w:szCs w:val="24"/>
              </w:rPr>
              <w:t>National Employment Policy</w:t>
            </w:r>
          </w:p>
        </w:tc>
        <w:tc>
          <w:tcPr>
            <w:tcW w:w="1530" w:type="dxa"/>
          </w:tcPr>
          <w:p w:rsidR="004426D9" w:rsidRPr="00CB3878" w:rsidRDefault="00FF7E70" w:rsidP="004426D9">
            <w:pPr>
              <w:jc w:val="center"/>
              <w:rPr>
                <w:rStyle w:val="Hyperlink"/>
                <w:rFonts w:ascii="Times New Roman" w:hAnsi="Times New Roman" w:cs="Times New Roman"/>
                <w:sz w:val="24"/>
                <w:szCs w:val="24"/>
              </w:rPr>
            </w:pPr>
            <w:hyperlink r:id="rId55" w:history="1">
              <w:r w:rsidR="004426D9" w:rsidRPr="00CB3878">
                <w:rPr>
                  <w:rStyle w:val="Hyperlink"/>
                  <w:rFonts w:ascii="Times New Roman" w:hAnsi="Times New Roman" w:cs="Times New Roman"/>
                  <w:sz w:val="24"/>
                  <w:szCs w:val="24"/>
                </w:rPr>
                <w:t>Click Here</w:t>
              </w:r>
            </w:hyperlink>
          </w:p>
        </w:tc>
      </w:tr>
      <w:tr w:rsidR="004426D9" w:rsidRPr="00731DA7" w:rsidTr="00422E07">
        <w:trPr>
          <w:trHeight w:val="179"/>
        </w:trPr>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15</w:t>
            </w:r>
          </w:p>
        </w:tc>
        <w:tc>
          <w:tcPr>
            <w:tcW w:w="7632" w:type="dxa"/>
          </w:tcPr>
          <w:p w:rsidR="004426D9" w:rsidRPr="009C7749" w:rsidRDefault="004426D9" w:rsidP="004426D9">
            <w:pPr>
              <w:tabs>
                <w:tab w:val="left" w:pos="2190"/>
              </w:tabs>
              <w:jc w:val="both"/>
              <w:rPr>
                <w:rFonts w:ascii="Times New Roman" w:hAnsi="Times New Roman" w:cs="Times New Roman"/>
                <w:color w:val="002060"/>
                <w:sz w:val="24"/>
                <w:szCs w:val="24"/>
              </w:rPr>
            </w:pPr>
            <w:r w:rsidRPr="00421E01">
              <w:rPr>
                <w:rFonts w:ascii="Times New Roman" w:hAnsi="Times New Roman" w:cs="Times New Roman"/>
                <w:color w:val="002060"/>
                <w:sz w:val="24"/>
                <w:szCs w:val="24"/>
              </w:rPr>
              <w:t xml:space="preserve">Haryana case fallout: Supreme Court to </w:t>
            </w:r>
            <w:r>
              <w:rPr>
                <w:rFonts w:ascii="Times New Roman" w:hAnsi="Times New Roman" w:cs="Times New Roman"/>
                <w:color w:val="002060"/>
                <w:sz w:val="24"/>
                <w:szCs w:val="24"/>
              </w:rPr>
              <w:t>examine all domicile quota laws</w:t>
            </w:r>
          </w:p>
        </w:tc>
        <w:tc>
          <w:tcPr>
            <w:tcW w:w="1530" w:type="dxa"/>
          </w:tcPr>
          <w:p w:rsidR="004426D9" w:rsidRDefault="00FF7E70" w:rsidP="004426D9">
            <w:pPr>
              <w:jc w:val="center"/>
            </w:pPr>
            <w:hyperlink r:id="rId56" w:history="1">
              <w:r w:rsidR="004426D9" w:rsidRPr="002D145A">
                <w:rPr>
                  <w:rStyle w:val="Hyperlink"/>
                  <w:rFonts w:ascii="Times New Roman" w:hAnsi="Times New Roman" w:cs="Times New Roman"/>
                  <w:sz w:val="24"/>
                  <w:szCs w:val="24"/>
                </w:rPr>
                <w:t>Click Here</w:t>
              </w:r>
            </w:hyperlink>
          </w:p>
        </w:tc>
      </w:tr>
      <w:tr w:rsidR="004426D9" w:rsidRPr="00731DA7" w:rsidTr="00267050">
        <w:trPr>
          <w:trHeight w:val="70"/>
        </w:trPr>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16</w:t>
            </w:r>
          </w:p>
        </w:tc>
        <w:tc>
          <w:tcPr>
            <w:tcW w:w="7632" w:type="dxa"/>
          </w:tcPr>
          <w:p w:rsidR="004426D9" w:rsidRPr="009C7749" w:rsidRDefault="004426D9" w:rsidP="004426D9">
            <w:pPr>
              <w:tabs>
                <w:tab w:val="left" w:pos="2190"/>
              </w:tabs>
              <w:jc w:val="both"/>
              <w:rPr>
                <w:rFonts w:ascii="Times New Roman" w:hAnsi="Times New Roman" w:cs="Times New Roman"/>
                <w:color w:val="002060"/>
                <w:sz w:val="24"/>
                <w:szCs w:val="24"/>
              </w:rPr>
            </w:pPr>
            <w:r w:rsidRPr="00421E01">
              <w:rPr>
                <w:rFonts w:ascii="Times New Roman" w:hAnsi="Times New Roman" w:cs="Times New Roman"/>
                <w:color w:val="002060"/>
                <w:sz w:val="24"/>
                <w:szCs w:val="24"/>
              </w:rPr>
              <w:t>Changes in labour rules, PL</w:t>
            </w:r>
            <w:r>
              <w:rPr>
                <w:rFonts w:ascii="Times New Roman" w:hAnsi="Times New Roman" w:cs="Times New Roman"/>
                <w:color w:val="002060"/>
                <w:sz w:val="24"/>
                <w:szCs w:val="24"/>
              </w:rPr>
              <w:t>I on cards for electronics push</w:t>
            </w:r>
          </w:p>
        </w:tc>
        <w:tc>
          <w:tcPr>
            <w:tcW w:w="1530" w:type="dxa"/>
          </w:tcPr>
          <w:p w:rsidR="004426D9" w:rsidRDefault="00FF7E70" w:rsidP="004426D9">
            <w:pPr>
              <w:jc w:val="center"/>
            </w:pPr>
            <w:hyperlink r:id="rId57" w:history="1">
              <w:r w:rsidR="004426D9" w:rsidRPr="002D145A">
                <w:rPr>
                  <w:rStyle w:val="Hyperlink"/>
                  <w:rFonts w:ascii="Times New Roman" w:hAnsi="Times New Roman" w:cs="Times New Roman"/>
                  <w:sz w:val="24"/>
                  <w:szCs w:val="24"/>
                </w:rPr>
                <w:t>Click Here</w:t>
              </w:r>
            </w:hyperlink>
          </w:p>
        </w:tc>
      </w:tr>
      <w:tr w:rsidR="004426D9" w:rsidRPr="00731DA7" w:rsidTr="00267050">
        <w:trPr>
          <w:trHeight w:val="70"/>
        </w:trPr>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17</w:t>
            </w:r>
          </w:p>
        </w:tc>
        <w:tc>
          <w:tcPr>
            <w:tcW w:w="7632" w:type="dxa"/>
          </w:tcPr>
          <w:p w:rsidR="004426D9" w:rsidRPr="0054552E" w:rsidRDefault="004426D9" w:rsidP="004426D9">
            <w:pPr>
              <w:tabs>
                <w:tab w:val="left" w:pos="900"/>
              </w:tabs>
              <w:jc w:val="both"/>
              <w:rPr>
                <w:rFonts w:ascii="Times New Roman" w:hAnsi="Times New Roman" w:cs="Times New Roman"/>
                <w:color w:val="002060"/>
                <w:sz w:val="24"/>
                <w:szCs w:val="24"/>
                <w:highlight w:val="yellow"/>
              </w:rPr>
            </w:pPr>
            <w:r w:rsidRPr="00421E01">
              <w:rPr>
                <w:rFonts w:ascii="Times New Roman" w:hAnsi="Times New Roman" w:cs="Times New Roman"/>
                <w:color w:val="002060"/>
                <w:sz w:val="24"/>
                <w:szCs w:val="24"/>
              </w:rPr>
              <w:t xml:space="preserve">Exclusive | Four labour codes will be implemented in 2022; welfare scheme for gig workers on the anvil: </w:t>
            </w:r>
            <w:proofErr w:type="spellStart"/>
            <w:r w:rsidRPr="00421E01">
              <w:rPr>
                <w:rFonts w:ascii="Times New Roman" w:hAnsi="Times New Roman" w:cs="Times New Roman"/>
                <w:color w:val="002060"/>
                <w:sz w:val="24"/>
                <w:szCs w:val="24"/>
              </w:rPr>
              <w:t>MoS</w:t>
            </w:r>
            <w:proofErr w:type="spellEnd"/>
            <w:r w:rsidRPr="00421E01">
              <w:rPr>
                <w:rFonts w:ascii="Times New Roman" w:hAnsi="Times New Roman" w:cs="Times New Roman"/>
                <w:color w:val="002060"/>
                <w:sz w:val="24"/>
                <w:szCs w:val="24"/>
              </w:rPr>
              <w:t xml:space="preserve"> Labour </w:t>
            </w:r>
            <w:proofErr w:type="spellStart"/>
            <w:r w:rsidRPr="00421E01">
              <w:rPr>
                <w:rFonts w:ascii="Times New Roman" w:hAnsi="Times New Roman" w:cs="Times New Roman"/>
                <w:color w:val="002060"/>
                <w:sz w:val="24"/>
                <w:szCs w:val="24"/>
              </w:rPr>
              <w:t>Rameswar</w:t>
            </w:r>
            <w:proofErr w:type="spellEnd"/>
            <w:r w:rsidRPr="00421E01">
              <w:rPr>
                <w:rFonts w:ascii="Times New Roman" w:hAnsi="Times New Roman" w:cs="Times New Roman"/>
                <w:color w:val="002060"/>
                <w:sz w:val="24"/>
                <w:szCs w:val="24"/>
              </w:rPr>
              <w:t xml:space="preserve"> </w:t>
            </w:r>
            <w:proofErr w:type="spellStart"/>
            <w:r w:rsidRPr="00421E01">
              <w:rPr>
                <w:rFonts w:ascii="Times New Roman" w:hAnsi="Times New Roman" w:cs="Times New Roman"/>
                <w:color w:val="002060"/>
                <w:sz w:val="24"/>
                <w:szCs w:val="24"/>
              </w:rPr>
              <w:t>Teli</w:t>
            </w:r>
            <w:proofErr w:type="spellEnd"/>
          </w:p>
        </w:tc>
        <w:tc>
          <w:tcPr>
            <w:tcW w:w="1530" w:type="dxa"/>
          </w:tcPr>
          <w:p w:rsidR="004426D9" w:rsidRPr="00421E01" w:rsidRDefault="004426D9" w:rsidP="004426D9">
            <w:pPr>
              <w:jc w:val="center"/>
              <w:rPr>
                <w:rStyle w:val="Hyperlink"/>
                <w:rFonts w:ascii="Times New Roman" w:hAnsi="Times New Roman" w:cs="Times New Roman"/>
                <w:sz w:val="8"/>
                <w:szCs w:val="24"/>
              </w:rPr>
            </w:pPr>
          </w:p>
          <w:p w:rsidR="004426D9" w:rsidRDefault="00FF7E70" w:rsidP="004426D9">
            <w:pPr>
              <w:jc w:val="center"/>
            </w:pPr>
            <w:hyperlink r:id="rId58" w:history="1">
              <w:r w:rsidR="004426D9" w:rsidRPr="002D145A">
                <w:rPr>
                  <w:rStyle w:val="Hyperlink"/>
                  <w:rFonts w:ascii="Times New Roman" w:hAnsi="Times New Roman" w:cs="Times New Roman"/>
                  <w:sz w:val="24"/>
                  <w:szCs w:val="24"/>
                </w:rPr>
                <w:t>Click Here</w:t>
              </w:r>
            </w:hyperlink>
          </w:p>
        </w:tc>
      </w:tr>
      <w:tr w:rsidR="004426D9" w:rsidRPr="00731DA7" w:rsidTr="00267050">
        <w:trPr>
          <w:trHeight w:val="70"/>
        </w:trPr>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18</w:t>
            </w:r>
          </w:p>
        </w:tc>
        <w:tc>
          <w:tcPr>
            <w:tcW w:w="7632" w:type="dxa"/>
          </w:tcPr>
          <w:p w:rsidR="004426D9" w:rsidRPr="003043E1" w:rsidRDefault="004426D9" w:rsidP="004426D9">
            <w:pPr>
              <w:tabs>
                <w:tab w:val="left" w:pos="2190"/>
              </w:tabs>
              <w:jc w:val="both"/>
              <w:rPr>
                <w:rFonts w:ascii="Times New Roman" w:hAnsi="Times New Roman" w:cs="Times New Roman"/>
                <w:color w:val="002060"/>
                <w:sz w:val="24"/>
                <w:szCs w:val="24"/>
              </w:rPr>
            </w:pPr>
            <w:r w:rsidRPr="00BE58A3">
              <w:rPr>
                <w:rFonts w:ascii="Times New Roman" w:hAnsi="Times New Roman" w:cs="Times New Roman"/>
                <w:color w:val="002060"/>
                <w:sz w:val="24"/>
                <w:szCs w:val="24"/>
              </w:rPr>
              <w:t>EPFO members can pay LIC premium using EPF money. Details here</w:t>
            </w:r>
          </w:p>
        </w:tc>
        <w:tc>
          <w:tcPr>
            <w:tcW w:w="1530" w:type="dxa"/>
          </w:tcPr>
          <w:p w:rsidR="004426D9" w:rsidRDefault="00FF7E70" w:rsidP="004426D9">
            <w:pPr>
              <w:jc w:val="center"/>
            </w:pPr>
            <w:hyperlink r:id="rId59" w:history="1">
              <w:r w:rsidR="004426D9" w:rsidRPr="002D145A">
                <w:rPr>
                  <w:rStyle w:val="Hyperlink"/>
                  <w:rFonts w:ascii="Times New Roman" w:hAnsi="Times New Roman" w:cs="Times New Roman"/>
                  <w:sz w:val="24"/>
                  <w:szCs w:val="24"/>
                </w:rPr>
                <w:t>Click Here</w:t>
              </w:r>
            </w:hyperlink>
          </w:p>
        </w:tc>
      </w:tr>
      <w:tr w:rsidR="004426D9" w:rsidRPr="00731DA7" w:rsidTr="00267050">
        <w:trPr>
          <w:trHeight w:val="70"/>
        </w:trPr>
        <w:tc>
          <w:tcPr>
            <w:tcW w:w="648" w:type="dxa"/>
          </w:tcPr>
          <w:p w:rsidR="004426D9" w:rsidRPr="00731DA7" w:rsidRDefault="004426D9" w:rsidP="004426D9">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19</w:t>
            </w:r>
          </w:p>
        </w:tc>
        <w:tc>
          <w:tcPr>
            <w:tcW w:w="7632" w:type="dxa"/>
          </w:tcPr>
          <w:p w:rsidR="004426D9" w:rsidRDefault="004426D9" w:rsidP="004426D9">
            <w:pPr>
              <w:tabs>
                <w:tab w:val="left" w:pos="2190"/>
              </w:tabs>
              <w:jc w:val="both"/>
              <w:rPr>
                <w:rFonts w:ascii="Times New Roman" w:hAnsi="Times New Roman" w:cs="Times New Roman"/>
                <w:color w:val="002060"/>
                <w:sz w:val="24"/>
                <w:szCs w:val="24"/>
              </w:rPr>
            </w:pPr>
            <w:r w:rsidRPr="00BE58A3">
              <w:rPr>
                <w:rFonts w:ascii="Times New Roman" w:hAnsi="Times New Roman" w:cs="Times New Roman"/>
                <w:color w:val="002060"/>
                <w:sz w:val="24"/>
                <w:szCs w:val="24"/>
              </w:rPr>
              <w:t>EPF deposits: EPFO board meet in March to discuss interest rate</w:t>
            </w:r>
          </w:p>
          <w:p w:rsidR="004426D9" w:rsidRPr="00BE58A3" w:rsidRDefault="004426D9" w:rsidP="004426D9">
            <w:pPr>
              <w:tabs>
                <w:tab w:val="left" w:pos="2190"/>
              </w:tabs>
              <w:jc w:val="both"/>
              <w:rPr>
                <w:rFonts w:ascii="Times New Roman" w:hAnsi="Times New Roman" w:cs="Times New Roman"/>
                <w:i/>
                <w:color w:val="002060"/>
                <w:sz w:val="24"/>
                <w:szCs w:val="24"/>
              </w:rPr>
            </w:pPr>
            <w:r w:rsidRPr="00BE58A3">
              <w:rPr>
                <w:rFonts w:ascii="Times New Roman" w:hAnsi="Times New Roman" w:cs="Times New Roman"/>
                <w:i/>
                <w:color w:val="002060"/>
                <w:sz w:val="24"/>
                <w:szCs w:val="24"/>
              </w:rPr>
              <w:t>The interest rate for 2019-20 was also same at 8.5%, which was a seven-year low. As of now, the EPFO has 6.44 crore contributing members.</w:t>
            </w:r>
          </w:p>
        </w:tc>
        <w:tc>
          <w:tcPr>
            <w:tcW w:w="1530" w:type="dxa"/>
          </w:tcPr>
          <w:p w:rsidR="004426D9" w:rsidRDefault="004426D9" w:rsidP="004426D9">
            <w:pPr>
              <w:jc w:val="center"/>
              <w:rPr>
                <w:rStyle w:val="Hyperlink"/>
                <w:rFonts w:ascii="Times New Roman" w:hAnsi="Times New Roman" w:cs="Times New Roman"/>
                <w:sz w:val="24"/>
                <w:szCs w:val="24"/>
              </w:rPr>
            </w:pPr>
          </w:p>
          <w:p w:rsidR="004426D9" w:rsidRDefault="00FF7E70" w:rsidP="004426D9">
            <w:pPr>
              <w:jc w:val="center"/>
            </w:pPr>
            <w:hyperlink r:id="rId60" w:history="1">
              <w:r w:rsidR="004426D9" w:rsidRPr="002D145A">
                <w:rPr>
                  <w:rStyle w:val="Hyperlink"/>
                  <w:rFonts w:ascii="Times New Roman" w:hAnsi="Times New Roman" w:cs="Times New Roman"/>
                  <w:sz w:val="24"/>
                  <w:szCs w:val="24"/>
                </w:rPr>
                <w:t>Click Here</w:t>
              </w:r>
            </w:hyperlink>
          </w:p>
        </w:tc>
      </w:tr>
      <w:tr w:rsidR="004426D9" w:rsidRPr="00731DA7" w:rsidTr="00267050">
        <w:trPr>
          <w:trHeight w:val="70"/>
        </w:trPr>
        <w:tc>
          <w:tcPr>
            <w:tcW w:w="648" w:type="dxa"/>
          </w:tcPr>
          <w:p w:rsidR="004426D9" w:rsidRDefault="004426D9" w:rsidP="004426D9">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20</w:t>
            </w:r>
          </w:p>
        </w:tc>
        <w:tc>
          <w:tcPr>
            <w:tcW w:w="7632" w:type="dxa"/>
          </w:tcPr>
          <w:p w:rsidR="004426D9" w:rsidRPr="009C7749" w:rsidRDefault="004426D9" w:rsidP="004426D9">
            <w:pPr>
              <w:tabs>
                <w:tab w:val="left" w:pos="2190"/>
              </w:tabs>
              <w:jc w:val="both"/>
              <w:rPr>
                <w:rFonts w:ascii="Times New Roman" w:hAnsi="Times New Roman" w:cs="Times New Roman"/>
                <w:color w:val="002060"/>
                <w:sz w:val="24"/>
                <w:szCs w:val="24"/>
              </w:rPr>
            </w:pPr>
            <w:r w:rsidRPr="00671802">
              <w:rPr>
                <w:rFonts w:ascii="Times New Roman" w:hAnsi="Times New Roman" w:cs="Times New Roman"/>
                <w:color w:val="002060"/>
                <w:sz w:val="24"/>
                <w:szCs w:val="24"/>
              </w:rPr>
              <w:t>e-</w:t>
            </w:r>
            <w:proofErr w:type="spellStart"/>
            <w:r w:rsidRPr="00671802">
              <w:rPr>
                <w:rFonts w:ascii="Times New Roman" w:hAnsi="Times New Roman" w:cs="Times New Roman"/>
                <w:color w:val="002060"/>
                <w:sz w:val="24"/>
                <w:szCs w:val="24"/>
              </w:rPr>
              <w:t>Shram</w:t>
            </w:r>
            <w:proofErr w:type="spellEnd"/>
            <w:r w:rsidRPr="00671802">
              <w:rPr>
                <w:rFonts w:ascii="Times New Roman" w:hAnsi="Times New Roman" w:cs="Times New Roman"/>
                <w:color w:val="002060"/>
                <w:sz w:val="24"/>
                <w:szCs w:val="24"/>
              </w:rPr>
              <w:t>: Free COVID-19 vaccination for members; see where , how and other details</w:t>
            </w:r>
          </w:p>
        </w:tc>
        <w:tc>
          <w:tcPr>
            <w:tcW w:w="1530" w:type="dxa"/>
          </w:tcPr>
          <w:p w:rsidR="004426D9" w:rsidRDefault="00FF7E70" w:rsidP="004426D9">
            <w:pPr>
              <w:jc w:val="center"/>
            </w:pPr>
            <w:hyperlink r:id="rId61" w:history="1">
              <w:r w:rsidR="004426D9" w:rsidRPr="002D145A">
                <w:rPr>
                  <w:rStyle w:val="Hyperlink"/>
                  <w:rFonts w:ascii="Times New Roman" w:hAnsi="Times New Roman" w:cs="Times New Roman"/>
                  <w:sz w:val="24"/>
                  <w:szCs w:val="24"/>
                </w:rPr>
                <w:t>Click Here</w:t>
              </w:r>
            </w:hyperlink>
          </w:p>
        </w:tc>
      </w:tr>
    </w:tbl>
    <w:p w:rsidR="00A154DB" w:rsidRPr="00EA06AB" w:rsidRDefault="00A154DB" w:rsidP="00C00FBE">
      <w:pPr>
        <w:spacing w:after="0" w:line="240" w:lineRule="auto"/>
        <w:ind w:right="-46"/>
        <w:jc w:val="both"/>
        <w:rPr>
          <w:rFonts w:ascii="Times New Roman" w:hAnsi="Times New Roman" w:cs="Times New Roman"/>
          <w:b/>
          <w:caps/>
          <w:color w:val="002060"/>
          <w:sz w:val="8"/>
          <w:szCs w:val="24"/>
          <w:u w:val="single"/>
        </w:rPr>
      </w:pPr>
    </w:p>
    <w:p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rsidR="007A4209" w:rsidRPr="00EA06AB" w:rsidRDefault="007A4209" w:rsidP="00C00FBE">
      <w:pPr>
        <w:spacing w:after="0" w:line="240" w:lineRule="auto"/>
        <w:ind w:right="-46"/>
        <w:jc w:val="both"/>
        <w:rPr>
          <w:rFonts w:ascii="Times New Roman" w:hAnsi="Times New Roman" w:cs="Times New Roman"/>
          <w:b/>
          <w:caps/>
          <w:color w:val="002060"/>
          <w:sz w:val="36"/>
          <w:szCs w:val="24"/>
          <w:u w:val="single"/>
        </w:rPr>
      </w:pPr>
      <w:r w:rsidRPr="00EA06AB">
        <w:rPr>
          <w:rFonts w:ascii="Times New Roman" w:hAnsi="Times New Roman" w:cs="Times New Roman"/>
          <w:b/>
          <w:caps/>
          <w:color w:val="002060"/>
          <w:sz w:val="36"/>
          <w:szCs w:val="24"/>
          <w:u w:val="single"/>
        </w:rPr>
        <w:t>5. SEBI – Securities Exchange Board of INDIA</w:t>
      </w:r>
    </w:p>
    <w:p w:rsidR="007A4209" w:rsidRPr="00EA06AB" w:rsidRDefault="007A4209" w:rsidP="00C00FBE">
      <w:pPr>
        <w:spacing w:after="0" w:line="240" w:lineRule="auto"/>
        <w:ind w:right="-46"/>
        <w:jc w:val="both"/>
        <w:rPr>
          <w:rFonts w:ascii="Times New Roman" w:hAnsi="Times New Roman" w:cs="Times New Roman"/>
          <w:b/>
          <w:caps/>
          <w:color w:val="002060"/>
          <w:sz w:val="24"/>
          <w:szCs w:val="24"/>
          <w:u w:val="single"/>
        </w:rPr>
      </w:pPr>
    </w:p>
    <w:p w:rsidR="007A4209" w:rsidRPr="00EA06AB" w:rsidRDefault="007A4209" w:rsidP="00C00FBE">
      <w:pPr>
        <w:spacing w:after="0" w:line="240" w:lineRule="auto"/>
        <w:ind w:right="-46"/>
        <w:jc w:val="both"/>
        <w:rPr>
          <w:rFonts w:ascii="Times New Roman" w:hAnsi="Times New Roman" w:cs="Times New Roman"/>
          <w:b/>
          <w:caps/>
          <w:color w:val="002060"/>
          <w:sz w:val="24"/>
          <w:szCs w:val="24"/>
          <w:u w:val="single"/>
        </w:rPr>
      </w:pPr>
      <w:r w:rsidRPr="00EA06AB">
        <w:rPr>
          <w:rFonts w:ascii="Times New Roman" w:hAnsi="Times New Roman" w:cs="Times New Roman"/>
          <w:b/>
          <w:caps/>
          <w:color w:val="002060"/>
          <w:sz w:val="24"/>
          <w:szCs w:val="24"/>
          <w:u w:val="single"/>
        </w:rPr>
        <w:t>Compliance Requirement under SEBI (Listing Obligations and Disclosure Requirements) (LODR) Regulations, 2015</w:t>
      </w:r>
    </w:p>
    <w:p w:rsidR="007A4209" w:rsidRDefault="007A4209" w:rsidP="00C00FBE">
      <w:pPr>
        <w:pStyle w:val="ListParagraph"/>
        <w:spacing w:after="0" w:line="240" w:lineRule="auto"/>
        <w:ind w:right="-46"/>
        <w:jc w:val="both"/>
        <w:rPr>
          <w:rFonts w:ascii="Times New Roman" w:hAnsi="Times New Roman" w:cs="Times New Roman"/>
          <w:b/>
          <w:caps/>
          <w:color w:val="002060"/>
          <w:sz w:val="24"/>
          <w:szCs w:val="24"/>
          <w:u w:val="single"/>
        </w:rPr>
      </w:pPr>
    </w:p>
    <w:p w:rsidR="006B79A3" w:rsidRDefault="00E321EA" w:rsidP="006B79A3">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A</w:t>
      </w:r>
      <w:r w:rsidR="005E3904">
        <w:rPr>
          <w:rFonts w:ascii="Times New Roman" w:hAnsi="Times New Roman" w:cs="Times New Roman"/>
          <w:b/>
          <w:color w:val="002060"/>
          <w:sz w:val="28"/>
          <w:szCs w:val="24"/>
          <w:u w:val="single"/>
        </w:rPr>
        <w:t>.</w:t>
      </w:r>
      <w:r w:rsidR="006B79A3" w:rsidRPr="006B79A3">
        <w:rPr>
          <w:rFonts w:ascii="Times New Roman" w:hAnsi="Times New Roman" w:cs="Times New Roman"/>
          <w:b/>
          <w:color w:val="002060"/>
          <w:sz w:val="28"/>
          <w:szCs w:val="24"/>
          <w:u w:val="single"/>
        </w:rPr>
        <w:t xml:space="preserve"> Half Yearly Compliances: </w:t>
      </w:r>
    </w:p>
    <w:tbl>
      <w:tblPr>
        <w:tblStyle w:val="GridTable1Light-Accent31"/>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576"/>
        <w:gridCol w:w="2595"/>
        <w:gridCol w:w="3152"/>
        <w:gridCol w:w="1668"/>
      </w:tblGrid>
      <w:tr w:rsidR="00000D7E" w:rsidRPr="001A7935" w:rsidTr="00C9196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60" w:type="dxa"/>
            <w:tcBorders>
              <w:bottom w:val="none" w:sz="0" w:space="0" w:color="auto"/>
            </w:tcBorders>
            <w:vAlign w:val="center"/>
          </w:tcPr>
          <w:p w:rsidR="00000D7E" w:rsidRPr="001A7935" w:rsidRDefault="00000D7E" w:rsidP="00C91965">
            <w:pPr>
              <w:jc w:val="center"/>
              <w:rPr>
                <w:rFonts w:ascii="Times New Roman" w:hAnsi="Times New Roman" w:cs="Times New Roman"/>
                <w:color w:val="002060"/>
                <w:sz w:val="24"/>
                <w:szCs w:val="24"/>
              </w:rPr>
            </w:pPr>
          </w:p>
          <w:p w:rsidR="00000D7E" w:rsidRPr="001A7935" w:rsidRDefault="00000D7E" w:rsidP="00C91965">
            <w:pPr>
              <w:jc w:val="center"/>
              <w:rPr>
                <w:rFonts w:ascii="Times New Roman" w:hAnsi="Times New Roman" w:cs="Times New Roman"/>
                <w:color w:val="002060"/>
                <w:sz w:val="24"/>
                <w:szCs w:val="24"/>
              </w:rPr>
            </w:pPr>
            <w:r w:rsidRPr="001A7935">
              <w:rPr>
                <w:rFonts w:ascii="Times New Roman" w:hAnsi="Times New Roman" w:cs="Times New Roman"/>
                <w:color w:val="002060"/>
                <w:sz w:val="24"/>
                <w:szCs w:val="24"/>
              </w:rPr>
              <w:t>Sl. No.</w:t>
            </w:r>
          </w:p>
        </w:tc>
        <w:tc>
          <w:tcPr>
            <w:tcW w:w="1576" w:type="dxa"/>
            <w:tcBorders>
              <w:bottom w:val="none" w:sz="0" w:space="0" w:color="auto"/>
            </w:tcBorders>
            <w:vAlign w:val="center"/>
          </w:tcPr>
          <w:p w:rsidR="00000D7E" w:rsidRPr="001A7935" w:rsidRDefault="00000D7E" w:rsidP="00C919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000D7E" w:rsidRPr="001A7935" w:rsidRDefault="00000D7E" w:rsidP="00C919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No.</w:t>
            </w:r>
          </w:p>
        </w:tc>
        <w:tc>
          <w:tcPr>
            <w:tcW w:w="2595" w:type="dxa"/>
            <w:tcBorders>
              <w:bottom w:val="none" w:sz="0" w:space="0" w:color="auto"/>
            </w:tcBorders>
            <w:vAlign w:val="center"/>
          </w:tcPr>
          <w:p w:rsidR="00000D7E" w:rsidRPr="001A7935" w:rsidRDefault="00000D7E" w:rsidP="00C919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000D7E" w:rsidRPr="001A7935" w:rsidRDefault="00000D7E" w:rsidP="00C919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Compliance Particular</w:t>
            </w:r>
          </w:p>
        </w:tc>
        <w:tc>
          <w:tcPr>
            <w:tcW w:w="3152" w:type="dxa"/>
            <w:tcBorders>
              <w:bottom w:val="none" w:sz="0" w:space="0" w:color="auto"/>
            </w:tcBorders>
            <w:vAlign w:val="center"/>
          </w:tcPr>
          <w:p w:rsidR="00000D7E" w:rsidRPr="001A7935" w:rsidRDefault="00000D7E" w:rsidP="00C919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000D7E" w:rsidRPr="001A7935" w:rsidRDefault="00000D7E" w:rsidP="00C919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Compliance Period</w:t>
            </w:r>
          </w:p>
          <w:p w:rsidR="00000D7E" w:rsidRPr="001A7935" w:rsidRDefault="00000D7E" w:rsidP="00C919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c>
          <w:tcPr>
            <w:tcW w:w="1668" w:type="dxa"/>
            <w:tcBorders>
              <w:bottom w:val="none" w:sz="0" w:space="0" w:color="auto"/>
            </w:tcBorders>
            <w:vAlign w:val="center"/>
          </w:tcPr>
          <w:p w:rsidR="00000D7E" w:rsidRPr="001A7935" w:rsidRDefault="00000D7E" w:rsidP="00C919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r>
      <w:tr w:rsidR="000A0582" w:rsidRPr="001A7935" w:rsidTr="00C91965">
        <w:trPr>
          <w:trHeight w:val="475"/>
        </w:trPr>
        <w:tc>
          <w:tcPr>
            <w:cnfStyle w:val="001000000000" w:firstRow="0" w:lastRow="0" w:firstColumn="1" w:lastColumn="0" w:oddVBand="0" w:evenVBand="0" w:oddHBand="0" w:evenHBand="0" w:firstRowFirstColumn="0" w:firstRowLastColumn="0" w:lastRowFirstColumn="0" w:lastRowLastColumn="0"/>
            <w:tcW w:w="760" w:type="dxa"/>
          </w:tcPr>
          <w:p w:rsidR="000A0582" w:rsidRPr="001A7935" w:rsidRDefault="000A0582" w:rsidP="000A0582">
            <w:pPr>
              <w:jc w:val="both"/>
              <w:rPr>
                <w:rFonts w:ascii="Times New Roman" w:hAnsi="Times New Roman" w:cs="Times New Roman"/>
                <w:color w:val="002060"/>
                <w:sz w:val="24"/>
                <w:szCs w:val="24"/>
              </w:rPr>
            </w:pPr>
            <w:r>
              <w:rPr>
                <w:rFonts w:ascii="Times New Roman" w:hAnsi="Times New Roman" w:cs="Times New Roman"/>
                <w:color w:val="002060"/>
                <w:sz w:val="24"/>
                <w:szCs w:val="24"/>
              </w:rPr>
              <w:t>1</w:t>
            </w:r>
            <w:r w:rsidRPr="001A7935">
              <w:rPr>
                <w:rFonts w:ascii="Times New Roman" w:hAnsi="Times New Roman" w:cs="Times New Roman"/>
                <w:color w:val="002060"/>
                <w:sz w:val="24"/>
                <w:szCs w:val="24"/>
              </w:rPr>
              <w:t>.</w:t>
            </w:r>
          </w:p>
        </w:tc>
        <w:tc>
          <w:tcPr>
            <w:tcW w:w="1576" w:type="dxa"/>
          </w:tcPr>
          <w:p w:rsidR="000A0582" w:rsidRPr="001A7935" w:rsidRDefault="000A0582" w:rsidP="000A058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23(9)</w:t>
            </w:r>
          </w:p>
        </w:tc>
        <w:tc>
          <w:tcPr>
            <w:tcW w:w="2595" w:type="dxa"/>
          </w:tcPr>
          <w:p w:rsidR="000A0582" w:rsidRPr="001A7935" w:rsidRDefault="000A0582" w:rsidP="000A058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Related party transactions.</w:t>
            </w:r>
          </w:p>
          <w:p w:rsidR="000A0582" w:rsidRPr="001A7935" w:rsidRDefault="000A0582" w:rsidP="000A058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3152" w:type="dxa"/>
          </w:tcPr>
          <w:p w:rsidR="000A0582" w:rsidRPr="001A7935" w:rsidRDefault="000A0582" w:rsidP="000A058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 xml:space="preserve">The listed entity shall submit within 30 days from the date of publication of its standalone and consolidated financial results for the half year, disclosures of related </w:t>
            </w:r>
            <w:r w:rsidRPr="001A7935">
              <w:rPr>
                <w:rFonts w:ascii="Times New Roman" w:hAnsi="Times New Roman" w:cs="Times New Roman"/>
                <w:color w:val="002060"/>
                <w:sz w:val="24"/>
                <w:szCs w:val="24"/>
              </w:rPr>
              <w:lastRenderedPageBreak/>
              <w:t>party transactions on a consolidated basis, in the format specified in the relevant accounting standards for annual results to the stock exchanges and publish the same on its website</w:t>
            </w:r>
          </w:p>
        </w:tc>
        <w:tc>
          <w:tcPr>
            <w:tcW w:w="1668" w:type="dxa"/>
          </w:tcPr>
          <w:p w:rsidR="000A0582" w:rsidRPr="001A7935" w:rsidRDefault="000A0582" w:rsidP="000A05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lastRenderedPageBreak/>
              <w:t>Within 30 days of FR</w:t>
            </w:r>
          </w:p>
        </w:tc>
      </w:tr>
    </w:tbl>
    <w:p w:rsidR="00DF7078" w:rsidRPr="00DF7078" w:rsidRDefault="00DF7078" w:rsidP="006B79A3">
      <w:pPr>
        <w:rPr>
          <w:rFonts w:ascii="Times New Roman" w:hAnsi="Times New Roman" w:cs="Times New Roman"/>
          <w:b/>
          <w:color w:val="002060"/>
          <w:sz w:val="6"/>
          <w:szCs w:val="24"/>
          <w:u w:val="single"/>
        </w:rPr>
      </w:pPr>
    </w:p>
    <w:p w:rsidR="006B79A3" w:rsidRDefault="00E321EA" w:rsidP="006B79A3">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B</w:t>
      </w:r>
      <w:r w:rsidR="006B79A3" w:rsidRPr="006B79A3">
        <w:rPr>
          <w:rFonts w:ascii="Times New Roman" w:hAnsi="Times New Roman" w:cs="Times New Roman"/>
          <w:b/>
          <w:color w:val="002060"/>
          <w:sz w:val="28"/>
          <w:szCs w:val="24"/>
          <w:u w:val="single"/>
        </w:rPr>
        <w:t xml:space="preserve">. </w:t>
      </w:r>
      <w:r w:rsidR="00415F6D">
        <w:rPr>
          <w:rFonts w:ascii="Times New Roman" w:hAnsi="Times New Roman" w:cs="Times New Roman"/>
          <w:b/>
          <w:color w:val="002060"/>
          <w:sz w:val="28"/>
          <w:szCs w:val="24"/>
          <w:u w:val="single"/>
        </w:rPr>
        <w:t xml:space="preserve">Regular / </w:t>
      </w:r>
      <w:r w:rsidR="006B79A3" w:rsidRPr="006B79A3">
        <w:rPr>
          <w:rFonts w:ascii="Times New Roman" w:hAnsi="Times New Roman" w:cs="Times New Roman"/>
          <w:b/>
          <w:color w:val="002060"/>
          <w:sz w:val="28"/>
          <w:szCs w:val="24"/>
          <w:u w:val="single"/>
        </w:rPr>
        <w:t xml:space="preserve">Annual Compliances: </w:t>
      </w:r>
    </w:p>
    <w:tbl>
      <w:tblPr>
        <w:tblStyle w:val="GridTable1Light-Accent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4"/>
        <w:gridCol w:w="1983"/>
        <w:gridCol w:w="3969"/>
        <w:gridCol w:w="1336"/>
      </w:tblGrid>
      <w:tr w:rsidR="00AB38D9" w:rsidRPr="00BC4733" w:rsidTr="002670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7" w:type="pct"/>
            <w:tcBorders>
              <w:bottom w:val="none" w:sz="0" w:space="0" w:color="auto"/>
            </w:tcBorders>
            <w:noWrap/>
            <w:hideMark/>
          </w:tcPr>
          <w:p w:rsidR="00AB38D9" w:rsidRPr="00BC4733" w:rsidRDefault="00AB38D9" w:rsidP="00267050">
            <w:pPr>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 NO</w:t>
            </w:r>
          </w:p>
        </w:tc>
        <w:tc>
          <w:tcPr>
            <w:tcW w:w="1073" w:type="pct"/>
            <w:tcBorders>
              <w:bottom w:val="none" w:sz="0" w:space="0" w:color="auto"/>
            </w:tcBorders>
            <w:noWrap/>
            <w:hideMark/>
          </w:tcPr>
          <w:p w:rsidR="00AB38D9" w:rsidRPr="00BC4733" w:rsidRDefault="00AB38D9" w:rsidP="0026705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REGULATION NO</w:t>
            </w:r>
          </w:p>
        </w:tc>
        <w:tc>
          <w:tcPr>
            <w:tcW w:w="2147" w:type="pct"/>
            <w:tcBorders>
              <w:bottom w:val="none" w:sz="0" w:space="0" w:color="auto"/>
            </w:tcBorders>
            <w:noWrap/>
            <w:hideMark/>
          </w:tcPr>
          <w:p w:rsidR="00AB38D9" w:rsidRPr="00BC4733" w:rsidRDefault="00AB38D9" w:rsidP="0026705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PARTICULARS</w:t>
            </w:r>
          </w:p>
        </w:tc>
        <w:tc>
          <w:tcPr>
            <w:tcW w:w="723" w:type="pct"/>
            <w:tcBorders>
              <w:bottom w:val="none" w:sz="0" w:space="0" w:color="auto"/>
            </w:tcBorders>
            <w:noWrap/>
            <w:hideMark/>
          </w:tcPr>
          <w:p w:rsidR="00AB38D9" w:rsidRPr="00BC4733" w:rsidRDefault="00AB38D9" w:rsidP="0026705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TIMELINE</w:t>
            </w:r>
          </w:p>
        </w:tc>
      </w:tr>
      <w:tr w:rsidR="00AB38D9" w:rsidRPr="00BC4733" w:rsidTr="00267050">
        <w:trPr>
          <w:trHeight w:val="1500"/>
        </w:trPr>
        <w:tc>
          <w:tcPr>
            <w:cnfStyle w:val="001000000000" w:firstRow="0" w:lastRow="0" w:firstColumn="1" w:lastColumn="0" w:oddVBand="0" w:evenVBand="0" w:oddHBand="0" w:evenHBand="0" w:firstRowFirstColumn="0" w:firstRowLastColumn="0" w:lastRowFirstColumn="0" w:lastRowLastColumn="0"/>
            <w:tcW w:w="1057" w:type="pct"/>
            <w:noWrap/>
            <w:hideMark/>
          </w:tcPr>
          <w:p w:rsidR="00AB38D9" w:rsidRPr="00BC4733" w:rsidRDefault="00AB38D9" w:rsidP="00267050">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Advertisements in Newspapers.</w:t>
            </w:r>
          </w:p>
        </w:tc>
        <w:tc>
          <w:tcPr>
            <w:tcW w:w="1073" w:type="pct"/>
            <w:hideMark/>
          </w:tcPr>
          <w:p w:rsidR="00AB38D9" w:rsidRPr="00BC4733"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(3) Advertisements in Newspapers</w:t>
            </w:r>
          </w:p>
        </w:tc>
        <w:tc>
          <w:tcPr>
            <w:tcW w:w="2147" w:type="pct"/>
            <w:hideMark/>
          </w:tcPr>
          <w:p w:rsidR="00AB38D9" w:rsidRPr="00BC4733"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Financial results at 47 clause (b) of sub-regulation (1), shall be published within 48 hours of conclusion of the meeting of board of directors at which the financial results were approved.</w:t>
            </w:r>
          </w:p>
        </w:tc>
        <w:tc>
          <w:tcPr>
            <w:tcW w:w="723" w:type="pct"/>
            <w:noWrap/>
            <w:hideMark/>
          </w:tcPr>
          <w:p w:rsidR="00AB38D9" w:rsidRPr="00BC4733" w:rsidRDefault="00AB38D9" w:rsidP="0026705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48 HOURS</w:t>
            </w:r>
          </w:p>
        </w:tc>
      </w:tr>
      <w:tr w:rsidR="00AB38D9" w:rsidRPr="00BC4733" w:rsidTr="00267050">
        <w:trPr>
          <w:trHeight w:val="2400"/>
        </w:trPr>
        <w:tc>
          <w:tcPr>
            <w:cnfStyle w:val="001000000000" w:firstRow="0" w:lastRow="0" w:firstColumn="1" w:lastColumn="0" w:oddVBand="0" w:evenVBand="0" w:oddHBand="0" w:evenHBand="0" w:firstRowFirstColumn="0" w:firstRowLastColumn="0" w:lastRowFirstColumn="0" w:lastRowLastColumn="0"/>
            <w:tcW w:w="1057" w:type="pct"/>
            <w:hideMark/>
          </w:tcPr>
          <w:p w:rsidR="00AB38D9" w:rsidRPr="00BC4733" w:rsidRDefault="00AB38D9" w:rsidP="00267050">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23 Related party transactions.</w:t>
            </w:r>
          </w:p>
        </w:tc>
        <w:tc>
          <w:tcPr>
            <w:tcW w:w="1073" w:type="pct"/>
            <w:hideMark/>
          </w:tcPr>
          <w:p w:rsidR="00AB38D9" w:rsidRPr="00BC4733"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proofErr w:type="spellStart"/>
            <w:r w:rsidRPr="00BC4733">
              <w:rPr>
                <w:rFonts w:ascii="Times New Roman" w:eastAsia="Times New Roman" w:hAnsi="Times New Roman" w:cs="Times New Roman"/>
                <w:color w:val="984806" w:themeColor="accent6" w:themeShade="80"/>
                <w:sz w:val="24"/>
                <w:szCs w:val="24"/>
                <w:lang w:eastAsia="en-IN"/>
              </w:rPr>
              <w:t>Reg</w:t>
            </w:r>
            <w:proofErr w:type="spellEnd"/>
            <w:r w:rsidRPr="00BC4733">
              <w:rPr>
                <w:rFonts w:ascii="Times New Roman" w:eastAsia="Times New Roman" w:hAnsi="Times New Roman" w:cs="Times New Roman"/>
                <w:color w:val="984806" w:themeColor="accent6" w:themeShade="80"/>
                <w:sz w:val="24"/>
                <w:szCs w:val="24"/>
                <w:lang w:eastAsia="en-IN"/>
              </w:rPr>
              <w:t xml:space="preserve"> 23(9) Related party transactions</w:t>
            </w:r>
          </w:p>
        </w:tc>
        <w:tc>
          <w:tcPr>
            <w:tcW w:w="2147" w:type="pct"/>
            <w:hideMark/>
          </w:tcPr>
          <w:p w:rsidR="00AB38D9" w:rsidRPr="00BC4733"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The listed entity shall submit within 30 days from the date of publication of its standalone and consolidated financial results for the half year, disclosures of related party transactions on a consolidated basis, in the format specified in the relevant accounting standards for annual results to the stock exchanges and publish the same on its website</w:t>
            </w:r>
          </w:p>
        </w:tc>
        <w:tc>
          <w:tcPr>
            <w:tcW w:w="723" w:type="pct"/>
            <w:hideMark/>
          </w:tcPr>
          <w:p w:rsidR="00AB38D9" w:rsidRPr="00BC4733" w:rsidRDefault="00AB38D9" w:rsidP="0026705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 xml:space="preserve">30 days </w:t>
            </w:r>
          </w:p>
        </w:tc>
      </w:tr>
      <w:tr w:rsidR="00AB38D9" w:rsidRPr="00BC4733" w:rsidTr="00267050">
        <w:trPr>
          <w:trHeight w:val="2400"/>
        </w:trPr>
        <w:tc>
          <w:tcPr>
            <w:cnfStyle w:val="001000000000" w:firstRow="0" w:lastRow="0" w:firstColumn="1" w:lastColumn="0" w:oddVBand="0" w:evenVBand="0" w:oddHBand="0" w:evenHBand="0" w:firstRowFirstColumn="0" w:firstRowLastColumn="0" w:lastRowFirstColumn="0" w:lastRowLastColumn="0"/>
            <w:tcW w:w="1057" w:type="pct"/>
            <w:hideMark/>
          </w:tcPr>
          <w:p w:rsidR="00AB38D9" w:rsidRPr="00BC4733" w:rsidRDefault="00AB38D9" w:rsidP="00267050">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24A Secretarial Audit.</w:t>
            </w:r>
          </w:p>
        </w:tc>
        <w:tc>
          <w:tcPr>
            <w:tcW w:w="1073" w:type="pct"/>
            <w:hideMark/>
          </w:tcPr>
          <w:p w:rsidR="00AB38D9" w:rsidRPr="00BC4733"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Red 24A</w:t>
            </w:r>
          </w:p>
        </w:tc>
        <w:tc>
          <w:tcPr>
            <w:tcW w:w="2147" w:type="pct"/>
            <w:hideMark/>
          </w:tcPr>
          <w:p w:rsidR="00AB38D9" w:rsidRPr="00BC4733"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Every listed entity and its material unlisted subsidiaries incorporated in India shall undertake secretarial audit and shall annex with its annual report, a secretarial audit report, given by a company secretary in practice, in such form as may be specified with effect from the year ended March 31, 2019. (within 60 days from the Closure of FY)</w:t>
            </w:r>
          </w:p>
        </w:tc>
        <w:tc>
          <w:tcPr>
            <w:tcW w:w="723" w:type="pct"/>
            <w:hideMark/>
          </w:tcPr>
          <w:p w:rsidR="00AB38D9" w:rsidRPr="00BC4733" w:rsidRDefault="00AB38D9" w:rsidP="0026705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 xml:space="preserve">60 days </w:t>
            </w:r>
            <w:r w:rsidRPr="00BC4733">
              <w:rPr>
                <w:rFonts w:ascii="Times New Roman" w:eastAsia="Times New Roman" w:hAnsi="Times New Roman" w:cs="Times New Roman"/>
                <w:color w:val="984806" w:themeColor="accent6" w:themeShade="80"/>
                <w:sz w:val="24"/>
                <w:szCs w:val="24"/>
                <w:lang w:eastAsia="en-IN"/>
              </w:rPr>
              <w:t>from the Closure of FY</w:t>
            </w:r>
          </w:p>
        </w:tc>
      </w:tr>
      <w:tr w:rsidR="00AB38D9" w:rsidRPr="00BC4733" w:rsidTr="00267050">
        <w:trPr>
          <w:trHeight w:val="2700"/>
        </w:trPr>
        <w:tc>
          <w:tcPr>
            <w:cnfStyle w:val="001000000000" w:firstRow="0" w:lastRow="0" w:firstColumn="1" w:lastColumn="0" w:oddVBand="0" w:evenVBand="0" w:oddHBand="0" w:evenHBand="0" w:firstRowFirstColumn="0" w:firstRowLastColumn="0" w:lastRowFirstColumn="0" w:lastRowLastColumn="0"/>
            <w:tcW w:w="1057" w:type="pct"/>
            <w:hideMark/>
          </w:tcPr>
          <w:p w:rsidR="00AB38D9" w:rsidRPr="00BC4733" w:rsidRDefault="00AB38D9" w:rsidP="00267050">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 Website</w:t>
            </w:r>
          </w:p>
        </w:tc>
        <w:tc>
          <w:tcPr>
            <w:tcW w:w="1073" w:type="pct"/>
            <w:hideMark/>
          </w:tcPr>
          <w:p w:rsidR="00AB38D9" w:rsidRPr="00BC4733"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46(2)(s)</w:t>
            </w:r>
          </w:p>
        </w:tc>
        <w:tc>
          <w:tcPr>
            <w:tcW w:w="2147" w:type="pct"/>
            <w:hideMark/>
          </w:tcPr>
          <w:p w:rsidR="00AB38D9" w:rsidRPr="00BC4733"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The listed entity shall disseminate the following information under a separate section on its website separate audited financial statements of each subsidiary of the listed entity in respect of a relevant financial year, uploaded at least 21 days prior to the date of the annual general meeting which has been called to inter alia consider accounts of that financial year.]</w:t>
            </w:r>
          </w:p>
        </w:tc>
        <w:tc>
          <w:tcPr>
            <w:tcW w:w="723" w:type="pct"/>
            <w:hideMark/>
          </w:tcPr>
          <w:p w:rsidR="00AB38D9" w:rsidRPr="00BC4733" w:rsidRDefault="00AB38D9" w:rsidP="0026705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 xml:space="preserve">21 days prior 1 days </w:t>
            </w:r>
            <w:r w:rsidRPr="00BC4733">
              <w:rPr>
                <w:rFonts w:ascii="Times New Roman" w:eastAsia="Times New Roman" w:hAnsi="Times New Roman" w:cs="Times New Roman"/>
                <w:color w:val="984806" w:themeColor="accent6" w:themeShade="80"/>
                <w:sz w:val="24"/>
                <w:szCs w:val="24"/>
                <w:lang w:eastAsia="en-IN"/>
              </w:rPr>
              <w:t>prior to the date of AGM</w:t>
            </w:r>
          </w:p>
        </w:tc>
      </w:tr>
    </w:tbl>
    <w:p w:rsidR="00415F6D" w:rsidRDefault="00415F6D" w:rsidP="00415F6D">
      <w:pPr>
        <w:spacing w:after="0" w:line="240" w:lineRule="auto"/>
        <w:jc w:val="both"/>
        <w:rPr>
          <w:rFonts w:ascii="Times New Roman" w:hAnsi="Times New Roman" w:cs="Times New Roman"/>
          <w:b/>
          <w:color w:val="002060"/>
          <w:sz w:val="28"/>
          <w:szCs w:val="24"/>
          <w:u w:val="single"/>
        </w:rPr>
      </w:pPr>
    </w:p>
    <w:p w:rsidR="00415F6D" w:rsidRPr="00415F6D" w:rsidRDefault="00E321EA" w:rsidP="00415F6D">
      <w:pPr>
        <w:spacing w:after="0" w:line="240" w:lineRule="auto"/>
        <w:jc w:val="both"/>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C</w:t>
      </w:r>
      <w:r w:rsidR="00415F6D">
        <w:rPr>
          <w:rFonts w:ascii="Times New Roman" w:hAnsi="Times New Roman" w:cs="Times New Roman"/>
          <w:b/>
          <w:color w:val="002060"/>
          <w:sz w:val="28"/>
          <w:szCs w:val="24"/>
          <w:u w:val="single"/>
        </w:rPr>
        <w:t xml:space="preserve">. </w:t>
      </w:r>
      <w:r w:rsidR="005E3904">
        <w:rPr>
          <w:rFonts w:ascii="Times New Roman" w:hAnsi="Times New Roman" w:cs="Times New Roman"/>
          <w:b/>
          <w:color w:val="002060"/>
          <w:sz w:val="28"/>
          <w:szCs w:val="24"/>
          <w:u w:val="single"/>
        </w:rPr>
        <w:t xml:space="preserve">Other </w:t>
      </w:r>
      <w:r w:rsidR="00415F6D" w:rsidRPr="00415F6D">
        <w:rPr>
          <w:rFonts w:ascii="Times New Roman" w:hAnsi="Times New Roman" w:cs="Times New Roman"/>
          <w:b/>
          <w:color w:val="002060"/>
          <w:sz w:val="28"/>
          <w:szCs w:val="24"/>
          <w:u w:val="single"/>
        </w:rPr>
        <w:t>Quarterly compliance which included half year compliance except FR</w:t>
      </w:r>
    </w:p>
    <w:p w:rsidR="00415F6D" w:rsidRDefault="00415F6D" w:rsidP="006B79A3">
      <w:pPr>
        <w:rPr>
          <w:rFonts w:ascii="Times New Roman" w:hAnsi="Times New Roman" w:cs="Times New Roman"/>
          <w:b/>
          <w:color w:val="002060"/>
          <w:szCs w:val="24"/>
          <w:u w:val="single"/>
        </w:rPr>
      </w:pPr>
    </w:p>
    <w:tbl>
      <w:tblPr>
        <w:tblStyle w:val="GridTable4-Accent610"/>
        <w:tblW w:w="5060" w:type="pct"/>
        <w:tblLayout w:type="fixed"/>
        <w:tblLook w:val="04A0" w:firstRow="1" w:lastRow="0" w:firstColumn="1" w:lastColumn="0" w:noHBand="0" w:noVBand="1"/>
      </w:tblPr>
      <w:tblGrid>
        <w:gridCol w:w="1819"/>
        <w:gridCol w:w="181"/>
        <w:gridCol w:w="1347"/>
        <w:gridCol w:w="589"/>
        <w:gridCol w:w="3651"/>
        <w:gridCol w:w="1766"/>
      </w:tblGrid>
      <w:tr w:rsidR="00AB38D9" w:rsidRPr="001A7935" w:rsidTr="00AB38D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 w:type="pct"/>
            <w:noWrap/>
            <w:hideMark/>
          </w:tcPr>
          <w:p w:rsidR="00AB38D9" w:rsidRPr="001A7935" w:rsidRDefault="00AB38D9" w:rsidP="00267050">
            <w:pPr>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NO</w:t>
            </w:r>
          </w:p>
        </w:tc>
        <w:tc>
          <w:tcPr>
            <w:tcW w:w="817" w:type="pct"/>
            <w:gridSpan w:val="2"/>
            <w:noWrap/>
            <w:hideMark/>
          </w:tcPr>
          <w:p w:rsidR="00AB38D9" w:rsidRPr="001A7935" w:rsidRDefault="00AB38D9" w:rsidP="0026705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REGULATION NO</w:t>
            </w:r>
          </w:p>
        </w:tc>
        <w:tc>
          <w:tcPr>
            <w:tcW w:w="2267" w:type="pct"/>
            <w:gridSpan w:val="2"/>
            <w:noWrap/>
            <w:hideMark/>
          </w:tcPr>
          <w:p w:rsidR="00AB38D9" w:rsidRPr="001A7935" w:rsidRDefault="00AB38D9" w:rsidP="0026705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PARTICULARS</w:t>
            </w:r>
          </w:p>
        </w:tc>
        <w:tc>
          <w:tcPr>
            <w:tcW w:w="944" w:type="pct"/>
            <w:noWrap/>
            <w:hideMark/>
          </w:tcPr>
          <w:p w:rsidR="00AB38D9" w:rsidRPr="001A7935" w:rsidRDefault="00AB38D9" w:rsidP="0026705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TIMELINE</w:t>
            </w:r>
          </w:p>
        </w:tc>
      </w:tr>
      <w:tr w:rsidR="00AB38D9" w:rsidRPr="001A7935" w:rsidTr="00AB38D9">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1069" w:type="pct"/>
            <w:gridSpan w:val="2"/>
            <w:hideMark/>
          </w:tcPr>
          <w:p w:rsidR="00AB38D9" w:rsidRPr="001A7935" w:rsidRDefault="00AB38D9" w:rsidP="00267050">
            <w:pPr>
              <w:jc w:val="both"/>
              <w:rPr>
                <w:rFonts w:ascii="Times New Roman" w:eastAsia="Times New Roman" w:hAnsi="Times New Roman" w:cs="Times New Roman"/>
                <w:b w:val="0"/>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Intimation</w:t>
            </w:r>
          </w:p>
        </w:tc>
        <w:tc>
          <w:tcPr>
            <w:tcW w:w="1035" w:type="pct"/>
            <w:gridSpan w:val="2"/>
            <w:hideMark/>
          </w:tcPr>
          <w:p w:rsidR="00AB38D9" w:rsidRPr="001A7935" w:rsidRDefault="00AB38D9" w:rsidP="0026705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29 read with </w:t>
            </w: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33</w:t>
            </w:r>
          </w:p>
        </w:tc>
        <w:tc>
          <w:tcPr>
            <w:tcW w:w="1952" w:type="pct"/>
            <w:hideMark/>
          </w:tcPr>
          <w:p w:rsidR="00AB38D9" w:rsidRPr="001A7935" w:rsidRDefault="00AB38D9" w:rsidP="0026705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intimation regarding item specified in clause 29(1) (a) to be discussed at the meeting of board of directors shall be given at least five days in advance (excluding the date of the intimation and date of the meeting), and such intimation shall include the date of such meeting of board of directors</w:t>
            </w:r>
          </w:p>
        </w:tc>
        <w:tc>
          <w:tcPr>
            <w:tcW w:w="944" w:type="pct"/>
            <w:hideMark/>
          </w:tcPr>
          <w:p w:rsidR="00AB38D9" w:rsidRPr="001A7935" w:rsidRDefault="00AB38D9" w:rsidP="0026705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at least 5 working days in advance, excluding the date of the intimation and date of the meeting </w:t>
            </w:r>
          </w:p>
        </w:tc>
      </w:tr>
      <w:tr w:rsidR="00AB38D9" w:rsidRPr="001A7935" w:rsidTr="00AB38D9">
        <w:trPr>
          <w:trHeight w:val="2400"/>
        </w:trPr>
        <w:tc>
          <w:tcPr>
            <w:cnfStyle w:val="001000000000" w:firstRow="0" w:lastRow="0" w:firstColumn="1" w:lastColumn="0" w:oddVBand="0" w:evenVBand="0" w:oddHBand="0" w:evenHBand="0" w:firstRowFirstColumn="0" w:firstRowLastColumn="0" w:lastRowFirstColumn="0" w:lastRowLastColumn="0"/>
            <w:tcW w:w="1069" w:type="pct"/>
            <w:gridSpan w:val="2"/>
          </w:tcPr>
          <w:p w:rsidR="00AB38D9" w:rsidRPr="001A7935" w:rsidRDefault="00AB38D9" w:rsidP="00267050">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Intimations and Disclosure of events or information to Stock Exchanges. </w:t>
            </w:r>
          </w:p>
        </w:tc>
        <w:tc>
          <w:tcPr>
            <w:tcW w:w="1035" w:type="pct"/>
            <w:gridSpan w:val="2"/>
          </w:tcPr>
          <w:p w:rsidR="00AB38D9" w:rsidRPr="001A7935"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87B: Intimations and Disclosure of events or information to Stock Exchanges. READ WITH PART E OF Schedule III </w:t>
            </w:r>
          </w:p>
        </w:tc>
        <w:tc>
          <w:tcPr>
            <w:tcW w:w="1952" w:type="pct"/>
          </w:tcPr>
          <w:p w:rsidR="00AB38D9" w:rsidRPr="001A7935"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first disclose to stock exchange(s) of all events or information, as specified in Part E of Schedule III, as soon as reasonably possible but not later than twenty four hours from occurrence of the event or information:</w:t>
            </w:r>
          </w:p>
        </w:tc>
        <w:tc>
          <w:tcPr>
            <w:tcW w:w="944" w:type="pct"/>
          </w:tcPr>
          <w:p w:rsidR="00AB38D9" w:rsidRDefault="00AB38D9" w:rsidP="002670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rsidR="00AB38D9" w:rsidRDefault="00AB38D9" w:rsidP="002670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rsidR="00AB38D9" w:rsidRDefault="00AB38D9" w:rsidP="002670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rsidR="00AB38D9" w:rsidRDefault="00AB38D9" w:rsidP="002670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rsidR="00AB38D9" w:rsidRPr="001A7935" w:rsidRDefault="00AB38D9" w:rsidP="002670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24 HOURS</w:t>
            </w:r>
          </w:p>
        </w:tc>
      </w:tr>
      <w:tr w:rsidR="00AB38D9" w:rsidRPr="001A7935" w:rsidTr="00AB38D9">
        <w:trPr>
          <w:cnfStyle w:val="000000100000" w:firstRow="0" w:lastRow="0" w:firstColumn="0" w:lastColumn="0" w:oddVBand="0" w:evenVBand="0" w:oddHBand="1" w:evenHBand="0" w:firstRowFirstColumn="0" w:firstRowLastColumn="0" w:lastRowFirstColumn="0" w:lastRowLastColumn="0"/>
          <w:trHeight w:val="1982"/>
        </w:trPr>
        <w:tc>
          <w:tcPr>
            <w:cnfStyle w:val="001000000000" w:firstRow="0" w:lastRow="0" w:firstColumn="1" w:lastColumn="0" w:oddVBand="0" w:evenVBand="0" w:oddHBand="0" w:evenHBand="0" w:firstRowFirstColumn="0" w:firstRowLastColumn="0" w:lastRowFirstColumn="0" w:lastRowLastColumn="0"/>
            <w:tcW w:w="1069" w:type="pct"/>
            <w:gridSpan w:val="2"/>
          </w:tcPr>
          <w:p w:rsidR="00AB38D9" w:rsidRPr="001A7935" w:rsidRDefault="00AB38D9" w:rsidP="00267050">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Valuation, Rating and NAV disclosure.</w:t>
            </w:r>
          </w:p>
        </w:tc>
        <w:tc>
          <w:tcPr>
            <w:tcW w:w="1035" w:type="pct"/>
            <w:gridSpan w:val="2"/>
          </w:tcPr>
          <w:p w:rsidR="00AB38D9" w:rsidRPr="001A7935" w:rsidRDefault="00AB38D9" w:rsidP="002670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87C(1) (iii)</w:t>
            </w:r>
          </w:p>
        </w:tc>
        <w:tc>
          <w:tcPr>
            <w:tcW w:w="1952" w:type="pct"/>
          </w:tcPr>
          <w:p w:rsidR="00AB38D9" w:rsidRPr="001A7935" w:rsidRDefault="00AB38D9" w:rsidP="002670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An issuer whose security receipts are listed on a stock exchange shall ensure that: the net asset value is calculated on the basis of such independent valuation and the same is declared by the asset reconstruction company within fifteen days of the end of the quarter.</w:t>
            </w:r>
          </w:p>
        </w:tc>
        <w:tc>
          <w:tcPr>
            <w:tcW w:w="944" w:type="pct"/>
          </w:tcPr>
          <w:p w:rsidR="00AB38D9" w:rsidRDefault="00AB38D9" w:rsidP="002670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p>
          <w:p w:rsidR="00AB38D9" w:rsidRPr="001A7935" w:rsidRDefault="00AB38D9" w:rsidP="002670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15 Days</w:t>
            </w:r>
          </w:p>
        </w:tc>
      </w:tr>
      <w:tr w:rsidR="00A538D9" w:rsidRPr="001A7935" w:rsidTr="00AB38D9">
        <w:trPr>
          <w:trHeight w:val="1982"/>
        </w:trPr>
        <w:tc>
          <w:tcPr>
            <w:cnfStyle w:val="001000000000" w:firstRow="0" w:lastRow="0" w:firstColumn="1" w:lastColumn="0" w:oddVBand="0" w:evenVBand="0" w:oddHBand="0" w:evenHBand="0" w:firstRowFirstColumn="0" w:firstRowLastColumn="0" w:lastRowFirstColumn="0" w:lastRowLastColumn="0"/>
            <w:tcW w:w="1069" w:type="pct"/>
            <w:gridSpan w:val="2"/>
          </w:tcPr>
          <w:p w:rsidR="00A538D9" w:rsidRPr="001A7935" w:rsidRDefault="00A538D9" w:rsidP="00A538D9">
            <w:pPr>
              <w:jc w:val="both"/>
              <w:rPr>
                <w:rFonts w:ascii="Times New Roman" w:eastAsia="Times New Roman" w:hAnsi="Times New Roman" w:cs="Times New Roman"/>
                <w:b w:val="0"/>
                <w:color w:val="000000"/>
                <w:sz w:val="24"/>
                <w:szCs w:val="24"/>
                <w:lang w:eastAsia="en-IN"/>
              </w:rPr>
            </w:pPr>
            <w:r w:rsidRPr="00A538D9">
              <w:rPr>
                <w:rFonts w:ascii="Times New Roman" w:eastAsia="Times New Roman" w:hAnsi="Times New Roman" w:cs="Times New Roman"/>
                <w:color w:val="000000"/>
                <w:sz w:val="24"/>
                <w:szCs w:val="24"/>
                <w:lang w:eastAsia="en-IN"/>
              </w:rPr>
              <w:t>Other corporate governance requirements</w:t>
            </w:r>
            <w:r w:rsidRPr="001A7935">
              <w:rPr>
                <w:rFonts w:ascii="Times New Roman" w:eastAsia="Times New Roman" w:hAnsi="Times New Roman" w:cs="Times New Roman"/>
                <w:b w:val="0"/>
                <w:color w:val="000000"/>
                <w:sz w:val="24"/>
                <w:szCs w:val="24"/>
                <w:lang w:eastAsia="en-IN"/>
              </w:rPr>
              <w:t>.</w:t>
            </w:r>
          </w:p>
        </w:tc>
        <w:tc>
          <w:tcPr>
            <w:tcW w:w="1035" w:type="pct"/>
            <w:gridSpan w:val="2"/>
          </w:tcPr>
          <w:p w:rsidR="00A538D9" w:rsidRPr="001A7935" w:rsidRDefault="00A538D9" w:rsidP="00A538D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27(2) </w:t>
            </w:r>
          </w:p>
        </w:tc>
        <w:tc>
          <w:tcPr>
            <w:tcW w:w="1952" w:type="pct"/>
          </w:tcPr>
          <w:p w:rsidR="00A538D9" w:rsidRPr="001A7935" w:rsidRDefault="00A538D9" w:rsidP="00A538D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a quarterly compliance report on corporate governance in the format as specified by the Board from time to time to the recognised stock exchange(s) within fifteen days from close of the quarter.</w:t>
            </w:r>
          </w:p>
        </w:tc>
        <w:tc>
          <w:tcPr>
            <w:tcW w:w="944" w:type="pct"/>
          </w:tcPr>
          <w:p w:rsidR="00A538D9" w:rsidRPr="00A538D9" w:rsidRDefault="00A538D9" w:rsidP="00A538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A538D9">
              <w:rPr>
                <w:rFonts w:ascii="Times New Roman" w:eastAsia="Times New Roman" w:hAnsi="Times New Roman" w:cs="Times New Roman"/>
                <w:b/>
                <w:bCs/>
                <w:color w:val="000000"/>
                <w:sz w:val="24"/>
                <w:szCs w:val="24"/>
                <w:lang w:eastAsia="en-IN"/>
              </w:rPr>
              <w:t>15 days</w:t>
            </w:r>
          </w:p>
          <w:p w:rsidR="00A538D9" w:rsidRPr="00A538D9" w:rsidRDefault="00A538D9" w:rsidP="00A538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rsidR="00A538D9" w:rsidRPr="001A7935" w:rsidRDefault="00A538D9" w:rsidP="00A538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r w:rsidR="00A538D9" w:rsidRPr="001A7935" w:rsidTr="00AB38D9">
        <w:trPr>
          <w:cnfStyle w:val="000000100000" w:firstRow="0" w:lastRow="0" w:firstColumn="0" w:lastColumn="0" w:oddVBand="0" w:evenVBand="0" w:oddHBand="1" w:evenHBand="0" w:firstRowFirstColumn="0" w:firstRowLastColumn="0" w:lastRowFirstColumn="0" w:lastRowLastColumn="0"/>
          <w:trHeight w:val="1982"/>
        </w:trPr>
        <w:tc>
          <w:tcPr>
            <w:cnfStyle w:val="001000000000" w:firstRow="0" w:lastRow="0" w:firstColumn="1" w:lastColumn="0" w:oddVBand="0" w:evenVBand="0" w:oddHBand="0" w:evenHBand="0" w:firstRowFirstColumn="0" w:firstRowLastColumn="0" w:lastRowFirstColumn="0" w:lastRowLastColumn="0"/>
            <w:tcW w:w="1069" w:type="pct"/>
            <w:gridSpan w:val="2"/>
          </w:tcPr>
          <w:p w:rsidR="00A538D9" w:rsidRPr="001A7935" w:rsidRDefault="00A538D9" w:rsidP="00A538D9">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Indian Depository Receipt holding pattern &amp; Shareholding details.</w:t>
            </w:r>
          </w:p>
        </w:tc>
        <w:tc>
          <w:tcPr>
            <w:tcW w:w="1035" w:type="pct"/>
            <w:gridSpan w:val="2"/>
          </w:tcPr>
          <w:p w:rsidR="00A538D9" w:rsidRPr="001A7935" w:rsidRDefault="00A538D9" w:rsidP="00A538D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69(1)</w:t>
            </w:r>
          </w:p>
        </w:tc>
        <w:tc>
          <w:tcPr>
            <w:tcW w:w="1952" w:type="pct"/>
          </w:tcPr>
          <w:p w:rsidR="00A538D9" w:rsidRPr="001A7935" w:rsidRDefault="00A538D9" w:rsidP="00A538D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file with the stock exchange the Indian Depository Receipt holding pattern on a quarterly basis within fifteen days of end of the quarter in the format specified by the Board.</w:t>
            </w:r>
          </w:p>
        </w:tc>
        <w:tc>
          <w:tcPr>
            <w:tcW w:w="944" w:type="pct"/>
          </w:tcPr>
          <w:p w:rsidR="00A538D9" w:rsidRPr="001A7935" w:rsidRDefault="00A538D9" w:rsidP="00A538D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 xml:space="preserve">15 days from </w:t>
            </w:r>
            <w:r w:rsidRPr="001A7935">
              <w:rPr>
                <w:rFonts w:ascii="Times New Roman" w:hAnsi="Times New Roman" w:cs="Times New Roman"/>
                <w:color w:val="000000"/>
                <w:sz w:val="24"/>
                <w:szCs w:val="24"/>
              </w:rPr>
              <w:t>end of each quarter</w:t>
            </w:r>
            <w:r w:rsidRPr="001A7935">
              <w:rPr>
                <w:rFonts w:ascii="Times New Roman" w:hAnsi="Times New Roman" w:cs="Times New Roman"/>
                <w:b/>
                <w:bCs/>
                <w:color w:val="000000"/>
                <w:sz w:val="24"/>
                <w:szCs w:val="24"/>
              </w:rPr>
              <w:t xml:space="preserve"> </w:t>
            </w:r>
          </w:p>
          <w:p w:rsidR="00A538D9" w:rsidRPr="001A7935" w:rsidRDefault="00A538D9" w:rsidP="00A538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bl>
    <w:p w:rsidR="00AB38D9" w:rsidRDefault="00AB38D9" w:rsidP="00415F6D">
      <w:pPr>
        <w:spacing w:after="0" w:line="240" w:lineRule="auto"/>
        <w:jc w:val="both"/>
        <w:rPr>
          <w:rFonts w:ascii="Times New Roman" w:hAnsi="Times New Roman" w:cs="Times New Roman"/>
          <w:b/>
          <w:color w:val="002060"/>
          <w:sz w:val="28"/>
          <w:szCs w:val="24"/>
          <w:u w:val="single"/>
        </w:rPr>
      </w:pPr>
    </w:p>
    <w:p w:rsidR="00415F6D" w:rsidRPr="00415F6D" w:rsidRDefault="00E321EA" w:rsidP="00415F6D">
      <w:pPr>
        <w:spacing w:after="0" w:line="240" w:lineRule="auto"/>
        <w:jc w:val="both"/>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D</w:t>
      </w:r>
      <w:r w:rsidR="00415F6D">
        <w:rPr>
          <w:rFonts w:ascii="Times New Roman" w:hAnsi="Times New Roman" w:cs="Times New Roman"/>
          <w:b/>
          <w:color w:val="002060"/>
          <w:sz w:val="28"/>
          <w:szCs w:val="24"/>
          <w:u w:val="single"/>
        </w:rPr>
        <w:t xml:space="preserve">. </w:t>
      </w:r>
      <w:r w:rsidR="00415F6D" w:rsidRPr="00415F6D">
        <w:rPr>
          <w:rFonts w:ascii="Times New Roman" w:hAnsi="Times New Roman" w:cs="Times New Roman"/>
          <w:b/>
          <w:color w:val="002060"/>
          <w:sz w:val="28"/>
          <w:szCs w:val="24"/>
          <w:u w:val="single"/>
        </w:rPr>
        <w:t xml:space="preserve">Event based Compliances </w:t>
      </w:r>
    </w:p>
    <w:p w:rsidR="00415F6D" w:rsidRPr="00AB38D9" w:rsidRDefault="00415F6D" w:rsidP="006B79A3">
      <w:pPr>
        <w:rPr>
          <w:rFonts w:ascii="Times New Roman" w:hAnsi="Times New Roman" w:cs="Times New Roman"/>
          <w:b/>
          <w:color w:val="002060"/>
          <w:szCs w:val="24"/>
          <w:u w:val="single"/>
        </w:rPr>
      </w:pPr>
    </w:p>
    <w:tbl>
      <w:tblPr>
        <w:tblStyle w:val="GridTable3-Accent6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501"/>
        <w:gridCol w:w="4453"/>
        <w:gridCol w:w="1621"/>
      </w:tblGrid>
      <w:tr w:rsidR="00415F6D" w:rsidRPr="001A7935" w:rsidTr="00415F6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2" w:type="pct"/>
            <w:tcBorders>
              <w:top w:val="none" w:sz="0" w:space="0" w:color="auto"/>
              <w:left w:val="none" w:sz="0" w:space="0" w:color="auto"/>
              <w:bottom w:val="none" w:sz="0" w:space="0" w:color="auto"/>
              <w:right w:val="none" w:sz="0" w:space="0" w:color="auto"/>
            </w:tcBorders>
            <w:noWrap/>
            <w:hideMark/>
          </w:tcPr>
          <w:p w:rsidR="00415F6D" w:rsidRPr="00415F6D" w:rsidRDefault="00415F6D" w:rsidP="00415F6D">
            <w:pPr>
              <w:jc w:val="center"/>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 NO</w:t>
            </w:r>
          </w:p>
        </w:tc>
        <w:tc>
          <w:tcPr>
            <w:tcW w:w="812" w:type="pct"/>
            <w:tcBorders>
              <w:top w:val="none" w:sz="0" w:space="0" w:color="auto"/>
              <w:left w:val="none" w:sz="0" w:space="0" w:color="auto"/>
              <w:right w:val="none" w:sz="0" w:space="0" w:color="auto"/>
            </w:tcBorders>
            <w:noWrap/>
            <w:hideMark/>
          </w:tcPr>
          <w:p w:rsidR="00415F6D" w:rsidRPr="00415F6D" w:rsidRDefault="00415F6D" w:rsidP="00415F6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REGULATION NO</w:t>
            </w:r>
          </w:p>
        </w:tc>
        <w:tc>
          <w:tcPr>
            <w:tcW w:w="2409" w:type="pct"/>
            <w:tcBorders>
              <w:top w:val="none" w:sz="0" w:space="0" w:color="auto"/>
              <w:left w:val="none" w:sz="0" w:space="0" w:color="auto"/>
              <w:right w:val="none" w:sz="0" w:space="0" w:color="auto"/>
            </w:tcBorders>
            <w:noWrap/>
            <w:hideMark/>
          </w:tcPr>
          <w:p w:rsidR="00415F6D" w:rsidRPr="00415F6D" w:rsidRDefault="00415F6D" w:rsidP="00415F6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PARTICULARS</w:t>
            </w:r>
          </w:p>
        </w:tc>
        <w:tc>
          <w:tcPr>
            <w:tcW w:w="877" w:type="pct"/>
            <w:tcBorders>
              <w:top w:val="none" w:sz="0" w:space="0" w:color="auto"/>
              <w:left w:val="none" w:sz="0" w:space="0" w:color="auto"/>
              <w:right w:val="none" w:sz="0" w:space="0" w:color="auto"/>
            </w:tcBorders>
            <w:noWrap/>
            <w:hideMark/>
          </w:tcPr>
          <w:p w:rsidR="00415F6D" w:rsidRPr="00415F6D" w:rsidRDefault="00415F6D" w:rsidP="00415F6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TIMELINE</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hideMark/>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 Disclosure of events or information.</w:t>
            </w:r>
          </w:p>
        </w:tc>
        <w:tc>
          <w:tcPr>
            <w:tcW w:w="812" w:type="pct"/>
            <w:hideMark/>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30(6) AND Part A of Schedule III</w:t>
            </w:r>
          </w:p>
        </w:tc>
        <w:tc>
          <w:tcPr>
            <w:tcW w:w="2409" w:type="pct"/>
            <w:hideMark/>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first disclose to stock exchange(s) of all events, as specified in Part A of Schedule III, or information as soon as reasonably possible and not later than twenty four hours from the occurrence of event or information</w:t>
            </w:r>
          </w:p>
        </w:tc>
        <w:tc>
          <w:tcPr>
            <w:tcW w:w="877" w:type="pct"/>
            <w:noWrap/>
            <w:hideMark/>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24 HOURS</w:t>
            </w:r>
          </w:p>
        </w:tc>
      </w:tr>
      <w:tr w:rsidR="00415F6D" w:rsidRPr="001A7935" w:rsidTr="00415F6D">
        <w:trPr>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30 Disclosure of events or information.</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30(6) AND sub-para 4 of Para A of Part A of Schedule III</w:t>
            </w:r>
          </w:p>
        </w:tc>
        <w:tc>
          <w:tcPr>
            <w:tcW w:w="2409" w:type="pct"/>
          </w:tcPr>
          <w:p w:rsidR="00415F6D"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disclose to the Exchange(s), within 30 minutes of the closure of the meeting held to consider the following:</w:t>
            </w:r>
            <w:r w:rsidRPr="001A7935">
              <w:rPr>
                <w:rFonts w:ascii="Times New Roman" w:eastAsia="Times New Roman" w:hAnsi="Times New Roman" w:cs="Times New Roman"/>
                <w:color w:val="000000"/>
                <w:sz w:val="24"/>
                <w:szCs w:val="24"/>
                <w:lang w:eastAsia="en-IN"/>
              </w:rPr>
              <w:br/>
              <w:t>a) dividends and/or cash bonuses recommended or declared or the decision to pass any dividend and the date on which dividend shall be paid/dispatched;</w:t>
            </w:r>
            <w:r w:rsidRPr="001A7935">
              <w:rPr>
                <w:rFonts w:ascii="Times New Roman" w:eastAsia="Times New Roman" w:hAnsi="Times New Roman" w:cs="Times New Roman"/>
                <w:color w:val="000000"/>
                <w:sz w:val="24"/>
                <w:szCs w:val="24"/>
                <w:lang w:eastAsia="en-IN"/>
              </w:rPr>
              <w:br/>
              <w:t>b) any cancellation of dividend with reasons thereof;</w:t>
            </w:r>
            <w:r w:rsidRPr="001A7935">
              <w:rPr>
                <w:rFonts w:ascii="Times New Roman" w:eastAsia="Times New Roman" w:hAnsi="Times New Roman" w:cs="Times New Roman"/>
                <w:color w:val="000000"/>
                <w:sz w:val="24"/>
                <w:szCs w:val="24"/>
                <w:lang w:eastAsia="en-IN"/>
              </w:rPr>
              <w:br/>
              <w:t>c) the decision on buyback of securities;</w:t>
            </w:r>
            <w:r w:rsidRPr="001A7935">
              <w:rPr>
                <w:rFonts w:ascii="Times New Roman" w:eastAsia="Times New Roman" w:hAnsi="Times New Roman" w:cs="Times New Roman"/>
                <w:color w:val="000000"/>
                <w:sz w:val="24"/>
                <w:szCs w:val="24"/>
                <w:lang w:eastAsia="en-IN"/>
              </w:rPr>
              <w:br/>
              <w:t>d) the decision with respect to fund raising proposed to be undertaken</w:t>
            </w:r>
            <w:r w:rsidRPr="001A7935">
              <w:rPr>
                <w:rFonts w:ascii="Times New Roman" w:eastAsia="Times New Roman" w:hAnsi="Times New Roman" w:cs="Times New Roman"/>
                <w:color w:val="000000"/>
                <w:sz w:val="24"/>
                <w:szCs w:val="24"/>
                <w:lang w:eastAsia="en-IN"/>
              </w:rPr>
              <w:br/>
              <w:t>e) increase in capital by issue of bonus shares through capitalization including the date on which such bonus shares shall be credited/dispatched;</w:t>
            </w:r>
            <w:r w:rsidRPr="001A7935">
              <w:rPr>
                <w:rFonts w:ascii="Times New Roman" w:eastAsia="Times New Roman" w:hAnsi="Times New Roman" w:cs="Times New Roman"/>
                <w:color w:val="000000"/>
                <w:sz w:val="24"/>
                <w:szCs w:val="24"/>
                <w:lang w:eastAsia="en-IN"/>
              </w:rPr>
              <w:br/>
              <w:t>f) reissue of forfeited shares or securities, or the issue of shares or securities held in reserve for future issue or the creation in any form or manner of new shares or securities or any other rights, privileges or benefits to subscribe to;</w:t>
            </w:r>
            <w:r w:rsidRPr="001A7935">
              <w:rPr>
                <w:rFonts w:ascii="Times New Roman" w:eastAsia="Times New Roman" w:hAnsi="Times New Roman" w:cs="Times New Roman"/>
                <w:color w:val="000000"/>
                <w:sz w:val="24"/>
                <w:szCs w:val="24"/>
                <w:lang w:eastAsia="en-IN"/>
              </w:rPr>
              <w:br/>
              <w:t>g) short particulars of any other alterations of capital, including calls;</w:t>
            </w:r>
          </w:p>
          <w:p w:rsidR="00415F6D"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h) financial results;</w:t>
            </w:r>
          </w:p>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i</w:t>
            </w:r>
            <w:proofErr w:type="spellEnd"/>
            <w:r w:rsidRPr="001A7935">
              <w:rPr>
                <w:rFonts w:ascii="Times New Roman" w:eastAsia="Times New Roman" w:hAnsi="Times New Roman" w:cs="Times New Roman"/>
                <w:color w:val="000000"/>
                <w:sz w:val="24"/>
                <w:szCs w:val="24"/>
                <w:lang w:eastAsia="en-IN"/>
              </w:rPr>
              <w:t xml:space="preserve">) </w:t>
            </w:r>
            <w:proofErr w:type="gramStart"/>
            <w:r w:rsidRPr="001A7935">
              <w:rPr>
                <w:rFonts w:ascii="Times New Roman" w:eastAsia="Times New Roman" w:hAnsi="Times New Roman" w:cs="Times New Roman"/>
                <w:color w:val="000000"/>
                <w:sz w:val="24"/>
                <w:szCs w:val="24"/>
                <w:lang w:eastAsia="en-IN"/>
              </w:rPr>
              <w:t>decision</w:t>
            </w:r>
            <w:proofErr w:type="gramEnd"/>
            <w:r w:rsidRPr="001A7935">
              <w:rPr>
                <w:rFonts w:ascii="Times New Roman" w:eastAsia="Times New Roman" w:hAnsi="Times New Roman" w:cs="Times New Roman"/>
                <w:color w:val="000000"/>
                <w:sz w:val="24"/>
                <w:szCs w:val="24"/>
                <w:lang w:eastAsia="en-IN"/>
              </w:rPr>
              <w:t xml:space="preserve"> on voluntary delisting by the listed entity from stock exchange(s).</w:t>
            </w:r>
          </w:p>
        </w:tc>
        <w:tc>
          <w:tcPr>
            <w:tcW w:w="877" w:type="pct"/>
            <w:noWrap/>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30 MINUTES</w:t>
            </w:r>
          </w:p>
        </w:tc>
      </w:tr>
      <w:tr w:rsidR="00415F6D" w:rsidRPr="001A7935" w:rsidTr="00362357">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31A(8)</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following events shall deemed to be material events and shall be disclosed by the listed entity to the stock exchanges as soon as reasonably possible and not later than twenty four hours from the occurrence of the event:</w:t>
            </w:r>
            <w:r w:rsidRPr="001A7935">
              <w:rPr>
                <w:rFonts w:ascii="Times New Roman" w:eastAsia="Times New Roman" w:hAnsi="Times New Roman" w:cs="Times New Roman"/>
                <w:color w:val="000000"/>
                <w:sz w:val="24"/>
                <w:szCs w:val="24"/>
                <w:lang w:eastAsia="en-IN"/>
              </w:rPr>
              <w:br/>
              <w:t>(a) receipt of request for re-classification by the listed entity from the promoter(s) seeking re-classification;</w:t>
            </w:r>
            <w:r w:rsidRPr="001A7935">
              <w:rPr>
                <w:rFonts w:ascii="Times New Roman" w:eastAsia="Times New Roman" w:hAnsi="Times New Roman" w:cs="Times New Roman"/>
                <w:color w:val="000000"/>
                <w:sz w:val="24"/>
                <w:szCs w:val="24"/>
                <w:lang w:eastAsia="en-IN"/>
              </w:rPr>
              <w:br/>
              <w:t>(b) minutes of the board meeting considering such request which would include the views of the board on the request;</w:t>
            </w:r>
            <w:r w:rsidRPr="001A7935">
              <w:rPr>
                <w:rFonts w:ascii="Times New Roman" w:eastAsia="Times New Roman" w:hAnsi="Times New Roman" w:cs="Times New Roman"/>
                <w:color w:val="000000"/>
                <w:sz w:val="24"/>
                <w:szCs w:val="24"/>
                <w:lang w:eastAsia="en-IN"/>
              </w:rPr>
              <w:br/>
              <w:t>(c) submission of application for re-classification of status as promoter/public by the listed entity to the stock exchanges;</w:t>
            </w:r>
            <w:r w:rsidRPr="001A7935">
              <w:rPr>
                <w:rFonts w:ascii="Times New Roman" w:eastAsia="Times New Roman" w:hAnsi="Times New Roman" w:cs="Times New Roman"/>
                <w:color w:val="000000"/>
                <w:sz w:val="24"/>
                <w:szCs w:val="24"/>
                <w:lang w:eastAsia="en-IN"/>
              </w:rPr>
              <w:br/>
              <w:t>(d) decision of the stock exchanges on such application as communicated to the listed entity;</w:t>
            </w:r>
          </w:p>
        </w:tc>
        <w:tc>
          <w:tcPr>
            <w:tcW w:w="877" w:type="pct"/>
            <w:noWrap/>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24 HOURS</w:t>
            </w:r>
          </w:p>
        </w:tc>
      </w:tr>
      <w:tr w:rsidR="00415F6D" w:rsidRPr="001A7935" w:rsidTr="00415F6D">
        <w:trPr>
          <w:trHeight w:val="14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 Annual Report.</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34(1)(b)</w:t>
            </w:r>
          </w:p>
        </w:tc>
        <w:tc>
          <w:tcPr>
            <w:tcW w:w="2409" w:type="pct"/>
          </w:tcPr>
          <w:p w:rsidR="00415F6D" w:rsidRPr="001A7935" w:rsidRDefault="00601C5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I</w:t>
            </w:r>
            <w:r w:rsidR="00415F6D" w:rsidRPr="001A7935">
              <w:rPr>
                <w:rFonts w:ascii="Times New Roman" w:eastAsia="Times New Roman" w:hAnsi="Times New Roman" w:cs="Times New Roman"/>
                <w:color w:val="000000"/>
                <w:sz w:val="24"/>
                <w:szCs w:val="24"/>
                <w:lang w:eastAsia="en-IN"/>
              </w:rPr>
              <w:t>n the event of any changes to the annual report, the revised copy along with the details of and explanation for the changes shall be sent not later than 48 hours after the annual general meeting.]</w:t>
            </w:r>
          </w:p>
        </w:tc>
        <w:tc>
          <w:tcPr>
            <w:tcW w:w="877" w:type="pct"/>
            <w:noWrap/>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44 Meetings of shareholders and voting</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44(3)</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 within forty eight hours of conclusion of its General Meeting, details regarding the voting results in the format specified by the Board.</w:t>
            </w:r>
          </w:p>
        </w:tc>
        <w:tc>
          <w:tcPr>
            <w:tcW w:w="877" w:type="pct"/>
            <w:noWrap/>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415F6D" w:rsidRPr="001A7935" w:rsidTr="00415F6D">
        <w:trPr>
          <w:trHeight w:val="4526"/>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Advertisements in Newspapers.</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(3) Advertisements in Newspapers</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publish the information specified in 47(1) in the newspaper simultaneously with the submission of the same to the stock exchange(s). The same is reproduced below</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 xml:space="preserve">47(1) (a) </w:t>
            </w:r>
            <w:r w:rsidRPr="001A7935">
              <w:rPr>
                <w:rFonts w:ascii="Times New Roman" w:eastAsia="Times New Roman" w:hAnsi="Times New Roman" w:cs="Times New Roman"/>
                <w:color w:val="000000"/>
                <w:sz w:val="24"/>
                <w:szCs w:val="24"/>
                <w:lang w:eastAsia="en-IN"/>
              </w:rPr>
              <w:t xml:space="preserve">notice of meeting of the board of directors where financial results shall be discussed </w:t>
            </w:r>
            <w:r w:rsidRPr="001A7935">
              <w:rPr>
                <w:rFonts w:ascii="Times New Roman" w:eastAsia="Times New Roman" w:hAnsi="Times New Roman" w:cs="Times New Roman"/>
                <w:b/>
                <w:bCs/>
                <w:color w:val="000000"/>
                <w:sz w:val="24"/>
                <w:szCs w:val="24"/>
                <w:u w:val="single"/>
                <w:lang w:eastAsia="en-IN"/>
              </w:rPr>
              <w:t xml:space="preserve">(c </w:t>
            </w:r>
            <w:r w:rsidRPr="001A7935">
              <w:rPr>
                <w:rFonts w:ascii="Times New Roman" w:eastAsia="Times New Roman" w:hAnsi="Times New Roman" w:cs="Times New Roman"/>
                <w:color w:val="000000"/>
                <w:sz w:val="24"/>
                <w:szCs w:val="24"/>
                <w:lang w:eastAsia="en-IN"/>
              </w:rPr>
              <w:t>)statements of deviation(s) or variation(s) as specified in sub-regulation (1) of regulation 32 on quarterly basis, after review by audit committee and its explanation in directors report in annual report;</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(d)</w:t>
            </w:r>
            <w:r w:rsidRPr="001A7935">
              <w:rPr>
                <w:rFonts w:ascii="Times New Roman" w:eastAsia="Times New Roman" w:hAnsi="Times New Roman" w:cs="Times New Roman"/>
                <w:color w:val="000000"/>
                <w:sz w:val="24"/>
                <w:szCs w:val="24"/>
                <w:lang w:eastAsia="en-IN"/>
              </w:rPr>
              <w:t xml:space="preserve"> notices given to shareholders by advertisement</w:t>
            </w:r>
          </w:p>
        </w:tc>
        <w:tc>
          <w:tcPr>
            <w:tcW w:w="877" w:type="pct"/>
            <w:noWrap/>
          </w:tcPr>
          <w:p w:rsidR="00C418BB" w:rsidRPr="00C418BB" w:rsidRDefault="00C418BB"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rsidR="00C418BB" w:rsidRPr="00C418BB" w:rsidRDefault="00C418BB"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rsidR="00C418BB" w:rsidRPr="00C418BB" w:rsidRDefault="00C418BB"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rsidR="00C418BB" w:rsidRPr="00C418BB" w:rsidRDefault="00C418BB"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rsidR="00C418BB" w:rsidRPr="00C418BB" w:rsidRDefault="00C418BB"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rsidR="00415F6D" w:rsidRPr="00C418BB"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Simultaneously</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SCHEDULE III PART </w:t>
            </w:r>
            <w:proofErr w:type="spellStart"/>
            <w:r w:rsidRPr="001A7935">
              <w:rPr>
                <w:rFonts w:ascii="Times New Roman" w:eastAsia="Times New Roman" w:hAnsi="Times New Roman" w:cs="Times New Roman"/>
                <w:color w:val="000000"/>
                <w:sz w:val="24"/>
                <w:szCs w:val="24"/>
                <w:lang w:eastAsia="en-IN"/>
              </w:rPr>
              <w:t>PART</w:t>
            </w:r>
            <w:proofErr w:type="spellEnd"/>
            <w:r w:rsidRPr="001A7935">
              <w:rPr>
                <w:rFonts w:ascii="Times New Roman" w:eastAsia="Times New Roman" w:hAnsi="Times New Roman" w:cs="Times New Roman"/>
                <w:color w:val="000000"/>
                <w:sz w:val="24"/>
                <w:szCs w:val="24"/>
                <w:lang w:eastAsia="en-IN"/>
              </w:rPr>
              <w:t xml:space="preserve"> A 7(A)</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resignation of the auditor of the listed entity, detailed reasons for resignation of auditor, as given by the said auditor, shall be disclosed by the listed entities to the stock exchanges as soon as possible but not later than twenty four hours of receipt of such reasons from the auditor</w:t>
            </w:r>
          </w:p>
        </w:tc>
        <w:tc>
          <w:tcPr>
            <w:tcW w:w="877" w:type="pct"/>
            <w:noWrap/>
          </w:tcPr>
          <w:p w:rsidR="00415F6D" w:rsidRPr="00C418BB"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24 HOURS</w:t>
            </w:r>
          </w:p>
        </w:tc>
      </w:tr>
      <w:tr w:rsidR="00415F6D" w:rsidRPr="001A7935" w:rsidTr="00415F6D">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SCHEDULE III PART </w:t>
            </w:r>
            <w:proofErr w:type="spellStart"/>
            <w:r w:rsidRPr="001A7935">
              <w:rPr>
                <w:rFonts w:ascii="Times New Roman" w:eastAsia="Times New Roman" w:hAnsi="Times New Roman" w:cs="Times New Roman"/>
                <w:color w:val="000000"/>
                <w:sz w:val="24"/>
                <w:szCs w:val="24"/>
                <w:lang w:eastAsia="en-IN"/>
              </w:rPr>
              <w:t>PART</w:t>
            </w:r>
            <w:proofErr w:type="spellEnd"/>
            <w:r w:rsidRPr="001A7935">
              <w:rPr>
                <w:rFonts w:ascii="Times New Roman" w:eastAsia="Times New Roman" w:hAnsi="Times New Roman" w:cs="Times New Roman"/>
                <w:color w:val="000000"/>
                <w:sz w:val="24"/>
                <w:szCs w:val="24"/>
                <w:lang w:eastAsia="en-IN"/>
              </w:rPr>
              <w:t xml:space="preserve"> A 7(B)</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resignation of an independent director of the listed entity, within seven days from the date of resignation, the following disclosures shall be made to the stock exchanges by the listed entities:</w:t>
            </w:r>
            <w:r w:rsidRPr="001A7935">
              <w:rPr>
                <w:rFonts w:ascii="Times New Roman" w:eastAsia="Times New Roman" w:hAnsi="Times New Roman" w:cs="Times New Roman"/>
                <w:color w:val="000000"/>
                <w:sz w:val="24"/>
                <w:szCs w:val="24"/>
                <w:lang w:eastAsia="en-IN"/>
              </w:rPr>
              <w:br/>
            </w:r>
            <w:proofErr w:type="spellStart"/>
            <w:r w:rsidRPr="001A7935">
              <w:rPr>
                <w:rFonts w:ascii="Times New Roman" w:eastAsia="Times New Roman" w:hAnsi="Times New Roman" w:cs="Times New Roman"/>
                <w:color w:val="000000"/>
                <w:sz w:val="24"/>
                <w:szCs w:val="24"/>
                <w:lang w:eastAsia="en-IN"/>
              </w:rPr>
              <w:t>i</w:t>
            </w:r>
            <w:proofErr w:type="spellEnd"/>
            <w:r w:rsidRPr="001A7935">
              <w:rPr>
                <w:rFonts w:ascii="Times New Roman" w:eastAsia="Times New Roman" w:hAnsi="Times New Roman" w:cs="Times New Roman"/>
                <w:color w:val="000000"/>
                <w:sz w:val="24"/>
                <w:szCs w:val="24"/>
                <w:lang w:eastAsia="en-IN"/>
              </w:rPr>
              <w:t>. Detailed reasons for the resignation of independent directors as given by the said director shall be disclosed by the listed entities to the stock exchanges.</w:t>
            </w:r>
            <w:r w:rsidRPr="001A7935">
              <w:rPr>
                <w:rFonts w:ascii="Times New Roman" w:eastAsia="Times New Roman" w:hAnsi="Times New Roman" w:cs="Times New Roman"/>
                <w:color w:val="000000"/>
                <w:sz w:val="24"/>
                <w:szCs w:val="24"/>
                <w:lang w:eastAsia="en-IN"/>
              </w:rPr>
              <w:br/>
              <w:t>ii. The independent director shall, along with the detailed reasons, also provide a confirmation that there is no other material reasons other than those provided.</w:t>
            </w:r>
            <w:r w:rsidRPr="001A7935">
              <w:rPr>
                <w:rFonts w:ascii="Times New Roman" w:eastAsia="Times New Roman" w:hAnsi="Times New Roman" w:cs="Times New Roman"/>
                <w:color w:val="000000"/>
                <w:sz w:val="24"/>
                <w:szCs w:val="24"/>
                <w:lang w:eastAsia="en-IN"/>
              </w:rPr>
              <w:br/>
            </w:r>
            <w:proofErr w:type="gramStart"/>
            <w:r w:rsidRPr="001A7935">
              <w:rPr>
                <w:rFonts w:ascii="Times New Roman" w:eastAsia="Times New Roman" w:hAnsi="Times New Roman" w:cs="Times New Roman"/>
                <w:color w:val="000000"/>
                <w:sz w:val="24"/>
                <w:szCs w:val="24"/>
                <w:lang w:eastAsia="en-IN"/>
              </w:rPr>
              <w:t>iii</w:t>
            </w:r>
            <w:proofErr w:type="gramEnd"/>
            <w:r w:rsidRPr="001A7935">
              <w:rPr>
                <w:rFonts w:ascii="Times New Roman" w:eastAsia="Times New Roman" w:hAnsi="Times New Roman" w:cs="Times New Roman"/>
                <w:color w:val="000000"/>
                <w:sz w:val="24"/>
                <w:szCs w:val="24"/>
                <w:lang w:eastAsia="en-IN"/>
              </w:rPr>
              <w:t>. The confirmation as provided by the independent director above shall also be disclosed by the listed entities to the stock exchanges along with the detailed reasons as specified in sub-clause (</w:t>
            </w:r>
            <w:proofErr w:type="spellStart"/>
            <w:r w:rsidRPr="001A7935">
              <w:rPr>
                <w:rFonts w:ascii="Times New Roman" w:eastAsia="Times New Roman" w:hAnsi="Times New Roman" w:cs="Times New Roman"/>
                <w:color w:val="000000"/>
                <w:sz w:val="24"/>
                <w:szCs w:val="24"/>
                <w:lang w:eastAsia="en-IN"/>
              </w:rPr>
              <w:t>i</w:t>
            </w:r>
            <w:proofErr w:type="spellEnd"/>
            <w:r w:rsidRPr="001A7935">
              <w:rPr>
                <w:rFonts w:ascii="Times New Roman" w:eastAsia="Times New Roman" w:hAnsi="Times New Roman" w:cs="Times New Roman"/>
                <w:color w:val="000000"/>
                <w:sz w:val="24"/>
                <w:szCs w:val="24"/>
                <w:lang w:eastAsia="en-IN"/>
              </w:rPr>
              <w:t>) above.]</w:t>
            </w:r>
          </w:p>
        </w:tc>
        <w:tc>
          <w:tcPr>
            <w:tcW w:w="877" w:type="pct"/>
            <w:noWrap/>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r w:rsidRPr="001A7935">
              <w:rPr>
                <w:rFonts w:ascii="Times New Roman" w:eastAsia="Times New Roman" w:hAnsi="Times New Roman" w:cs="Times New Roman"/>
                <w:color w:val="000000"/>
                <w:sz w:val="24"/>
                <w:szCs w:val="24"/>
                <w:lang w:eastAsia="en-IN"/>
              </w:rPr>
              <w:t xml:space="preserve"> from the date of resignation</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207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 Share Transfer Agent.</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7(4) &amp; (5) Share Transfer Agent. </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intimate any change or appointment of a new share transfer agent, to the stock exchange(s) within seven days of entering into the agreement.</w:t>
            </w:r>
          </w:p>
        </w:tc>
        <w:tc>
          <w:tcPr>
            <w:tcW w:w="877" w:type="pct"/>
            <w:noWrap/>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415F6D" w:rsidRPr="001A7935" w:rsidTr="00415F6D">
        <w:trPr>
          <w:trHeight w:val="21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29</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29(1) </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2D2CC9">
              <w:rPr>
                <w:rFonts w:ascii="Times New Roman" w:eastAsia="Times New Roman" w:hAnsi="Times New Roman" w:cs="Times New Roman"/>
                <w:color w:val="000000"/>
                <w:szCs w:val="24"/>
                <w:lang w:eastAsia="en-IN"/>
              </w:rPr>
              <w:t xml:space="preserve">The intimation required under 29 (1), shall be given at least two working days in advance, excluding the date of the intimation and date of the meeting </w:t>
            </w:r>
            <w:proofErr w:type="spellStart"/>
            <w:r w:rsidRPr="002D2CC9">
              <w:rPr>
                <w:rFonts w:ascii="Times New Roman" w:eastAsia="Times New Roman" w:hAnsi="Times New Roman" w:cs="Times New Roman"/>
                <w:color w:val="000000"/>
                <w:szCs w:val="24"/>
                <w:lang w:eastAsia="en-IN"/>
              </w:rPr>
              <w:t>Reg</w:t>
            </w:r>
            <w:proofErr w:type="spellEnd"/>
            <w:r w:rsidRPr="002D2CC9">
              <w:rPr>
                <w:rFonts w:ascii="Times New Roman" w:eastAsia="Times New Roman" w:hAnsi="Times New Roman" w:cs="Times New Roman"/>
                <w:color w:val="000000"/>
                <w:szCs w:val="24"/>
                <w:lang w:eastAsia="en-IN"/>
              </w:rPr>
              <w:t xml:space="preserve"> 29(1) is reproduced below: (b) proposal for buyback of securities ; (c) proposal for voluntary delisting by the listed entity from the stock exchange(s); (d) fund raising by way of further public offer, rights issue, American Depository Receipts/Global Depository Receipts/Foreign Currency Convertible Bonds, qualified institutions placement, debt issue, preferential issue or any other method and for determination of issue price:</w:t>
            </w:r>
            <w:r w:rsidRPr="002D2CC9">
              <w:rPr>
                <w:rFonts w:ascii="Times New Roman" w:eastAsia="Times New Roman" w:hAnsi="Times New Roman" w:cs="Times New Roman"/>
                <w:color w:val="000000"/>
                <w:szCs w:val="24"/>
                <w:lang w:eastAsia="en-IN"/>
              </w:rPr>
              <w:br/>
              <w:t xml:space="preserve">Provided that intimation shall also be given in case of any annual general meeting or extraordinary general meeting or postal ballot that is proposed to be held for obtaining shareholder approval for further fund raising indicating type of issuance. (e) </w:t>
            </w:r>
            <w:proofErr w:type="gramStart"/>
            <w:r w:rsidRPr="002D2CC9">
              <w:rPr>
                <w:rFonts w:ascii="Times New Roman" w:eastAsia="Times New Roman" w:hAnsi="Times New Roman" w:cs="Times New Roman"/>
                <w:color w:val="000000"/>
                <w:szCs w:val="24"/>
                <w:lang w:eastAsia="en-IN"/>
              </w:rPr>
              <w:t>declaration</w:t>
            </w:r>
            <w:proofErr w:type="gramEnd"/>
            <w:r w:rsidRPr="002D2CC9">
              <w:rPr>
                <w:rFonts w:ascii="Times New Roman" w:eastAsia="Times New Roman" w:hAnsi="Times New Roman" w:cs="Times New Roman"/>
                <w:color w:val="000000"/>
                <w:szCs w:val="24"/>
                <w:lang w:eastAsia="en-IN"/>
              </w:rPr>
              <w:t>/ recommendation of dividend, issue of convertible securities including convertible debentures or of debentures carrying a right to subscribe to equity shares or the passing over of dividend. (f) the proposal for declaration of bonus securities where such proposal is communicated to the board of directors of the listed entity as part of the agenda papers:</w:t>
            </w:r>
          </w:p>
        </w:tc>
        <w:tc>
          <w:tcPr>
            <w:tcW w:w="877" w:type="pct"/>
            <w:noWrap/>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at least </w:t>
            </w:r>
            <w:r w:rsidRPr="001A7935">
              <w:rPr>
                <w:rFonts w:ascii="Times New Roman" w:eastAsia="Times New Roman" w:hAnsi="Times New Roman" w:cs="Times New Roman"/>
                <w:b/>
                <w:bCs/>
                <w:color w:val="000000"/>
                <w:sz w:val="24"/>
                <w:szCs w:val="24"/>
                <w:lang w:eastAsia="en-IN"/>
              </w:rPr>
              <w:t xml:space="preserve">2 working days </w:t>
            </w:r>
            <w:r w:rsidRPr="001A7935">
              <w:rPr>
                <w:rFonts w:ascii="Times New Roman" w:eastAsia="Times New Roman" w:hAnsi="Times New Roman" w:cs="Times New Roman"/>
                <w:color w:val="000000"/>
                <w:sz w:val="24"/>
                <w:szCs w:val="24"/>
                <w:lang w:eastAsia="en-IN"/>
              </w:rPr>
              <w:t xml:space="preserve">in advance, excluding the date of the intimation and date of the meeting </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21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 Holding of specified securities and shareholding pattern.</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31 (1)(a)</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exchange(s) a statement showing holding of securities and shareholding pattern separately for each class of securities, in the format specified by the Board from time to time -</w:t>
            </w:r>
            <w:r w:rsidRPr="001A7935">
              <w:rPr>
                <w:rFonts w:ascii="Times New Roman" w:eastAsia="Times New Roman" w:hAnsi="Times New Roman" w:cs="Times New Roman"/>
                <w:color w:val="000000"/>
                <w:sz w:val="24"/>
                <w:szCs w:val="24"/>
                <w:lang w:eastAsia="en-IN"/>
              </w:rPr>
              <w:br/>
              <w:t xml:space="preserve"> one day prior to listing of its securities on the stock exchange(s);</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 day </w:t>
            </w:r>
            <w:r w:rsidRPr="001A7935">
              <w:rPr>
                <w:rFonts w:ascii="Times New Roman" w:eastAsia="Times New Roman" w:hAnsi="Times New Roman" w:cs="Times New Roman"/>
                <w:color w:val="000000"/>
                <w:sz w:val="24"/>
                <w:szCs w:val="24"/>
                <w:lang w:eastAsia="en-IN"/>
              </w:rPr>
              <w:t>prior to listing of its securities on the stock exchange(s</w:t>
            </w:r>
          </w:p>
        </w:tc>
      </w:tr>
      <w:tr w:rsidR="00415F6D" w:rsidRPr="001A7935" w:rsidTr="00415F6D">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31 (1 (c) </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within ten days of any capital restructuring of the listed entity resulting in a change exceeding two per cent of the total paid-up share capital:</w:t>
            </w:r>
          </w:p>
        </w:tc>
        <w:tc>
          <w:tcPr>
            <w:tcW w:w="877" w:type="pct"/>
            <w:noWrap/>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within </w:t>
            </w:r>
            <w:r w:rsidRPr="001A7935">
              <w:rPr>
                <w:rFonts w:ascii="Times New Roman" w:eastAsia="Times New Roman" w:hAnsi="Times New Roman" w:cs="Times New Roman"/>
                <w:b/>
                <w:bCs/>
                <w:color w:val="000000"/>
                <w:sz w:val="24"/>
                <w:szCs w:val="24"/>
                <w:lang w:eastAsia="en-IN"/>
              </w:rPr>
              <w:t>10 days</w:t>
            </w:r>
            <w:r w:rsidRPr="001A7935">
              <w:rPr>
                <w:rFonts w:ascii="Times New Roman" w:eastAsia="Times New Roman" w:hAnsi="Times New Roman" w:cs="Times New Roman"/>
                <w:color w:val="000000"/>
                <w:sz w:val="24"/>
                <w:szCs w:val="24"/>
                <w:lang w:eastAsia="en-IN"/>
              </w:rPr>
              <w:t xml:space="preserve"> of any capital restructuring </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31A</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an application for re-classification of a promoter/ person belonging to promoter group to public to the stock exchanges has to be made by the listed entity consequent to the following procedures and not later than thirty days from the date of approval by shareholders in general meeting</w:t>
            </w:r>
          </w:p>
        </w:tc>
        <w:tc>
          <w:tcPr>
            <w:tcW w:w="877" w:type="pct"/>
            <w:noWrap/>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30 days </w:t>
            </w:r>
            <w:r w:rsidRPr="001A7935">
              <w:rPr>
                <w:rFonts w:ascii="Times New Roman" w:eastAsia="Times New Roman" w:hAnsi="Times New Roman" w:cs="Times New Roman"/>
                <w:color w:val="000000"/>
                <w:sz w:val="24"/>
                <w:szCs w:val="24"/>
                <w:lang w:eastAsia="en-IN"/>
              </w:rPr>
              <w:t>from the date of approval by shareholders in general meeting</w:t>
            </w:r>
          </w:p>
        </w:tc>
      </w:tr>
      <w:tr w:rsidR="00415F6D" w:rsidRPr="001A7935" w:rsidTr="00415F6D">
        <w:trPr>
          <w:trHeight w:val="214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 Draft Scheme of Arrangement &amp; Scheme of Arrangement.</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37(1)</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Draft Scheme of Arrangement &amp; Scheme of Arrangement before for obtaining Observation Letter or No-objection letter, before filing such scheme with any Court or Tribunal, in terms of requirements specified by the Board or stock exchange(s) from time to time.</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Before filling the same with any court or tribunal</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39 Issuance of Certificates or Receipts/Letters/Advices for securities and dealing with unclaimed securities.</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39(2) </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issue certificates or receipts or advices, as applicable, of subdivision, split, consolidation, renewal, exchanges, endorsements, issuance of duplicates thereof or issuance of new certificates or receipts or advices, as applicable, in cases of loss or old decrepit or worn out certificates or receipts or advices, as applicable within a period of thirty days from the date of such lodgement.</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30 Days</w:t>
            </w:r>
          </w:p>
        </w:tc>
      </w:tr>
      <w:tr w:rsidR="00415F6D" w:rsidRPr="001A7935" w:rsidTr="00415F6D">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39(3) </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information regarding loss of share certificates and issue of the duplicate certificates, to the stock exchange within two days of its getting information.</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2 days</w:t>
            </w:r>
            <w:r w:rsidRPr="001A7935">
              <w:rPr>
                <w:rFonts w:ascii="Times New Roman" w:eastAsia="Times New Roman" w:hAnsi="Times New Roman" w:cs="Times New Roman"/>
                <w:color w:val="000000"/>
                <w:sz w:val="24"/>
                <w:szCs w:val="24"/>
                <w:lang w:eastAsia="en-IN"/>
              </w:rPr>
              <w:t xml:space="preserve"> of its getting information.</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On receipt of proper documentation, the listed entity shall register transfers of its securities in the name of the transferee(s) and issue certificates or receipts or advices, as applicable, of transfers; or issue any valid objection or intimation to the transferee or transferor, as the case may be, within a period of fifteen days from the date of such receipt of request for transfer</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15 days </w:t>
            </w:r>
          </w:p>
        </w:tc>
      </w:tr>
      <w:tr w:rsidR="00415F6D" w:rsidRPr="001A7935" w:rsidTr="00415F6D">
        <w:trPr>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dematerialized mode within seven days after receipt of the specified documents:</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102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physical mode within twenty one days after receipt of the specified documents:</w:t>
            </w:r>
          </w:p>
        </w:tc>
        <w:tc>
          <w:tcPr>
            <w:tcW w:w="877" w:type="pct"/>
            <w:noWrap/>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21 Days</w:t>
            </w:r>
          </w:p>
        </w:tc>
      </w:tr>
      <w:tr w:rsidR="00415F6D" w:rsidRPr="001A7935" w:rsidTr="00415F6D">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VII: TRANSFER OF SECURITIES (PART B (1))</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minor differences in the signature of the transferor(s), the listed entity shall follow the following procedure for registering transfer of securities:</w:t>
            </w:r>
            <w:r w:rsidRPr="001A7935">
              <w:rPr>
                <w:rFonts w:ascii="Times New Roman" w:eastAsia="Times New Roman" w:hAnsi="Times New Roman" w:cs="Times New Roman"/>
                <w:color w:val="000000"/>
                <w:sz w:val="24"/>
                <w:szCs w:val="24"/>
                <w:lang w:eastAsia="en-IN"/>
              </w:rPr>
              <w:br/>
              <w:t>(a) the listed entity shall promptly send to the first transferor(s), via speed post an intimation of the aforesaid defect in the documents and inform the transferor(s) that objection, supported by valid proof, is not lodged by the transferor(s) with the listed entity within fifteen days of receipt of the listed entity’s letter, then the securities shall be transferred</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15 Days</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201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42 Record Date or Date of closure of transfer books.</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The listed entity shall give notice in advance of </w:t>
            </w:r>
            <w:proofErr w:type="spellStart"/>
            <w:r w:rsidRPr="001A7935">
              <w:rPr>
                <w:rFonts w:ascii="Times New Roman" w:eastAsia="Times New Roman" w:hAnsi="Times New Roman" w:cs="Times New Roman"/>
                <w:color w:val="000000"/>
                <w:sz w:val="24"/>
                <w:szCs w:val="24"/>
                <w:lang w:eastAsia="en-IN"/>
              </w:rPr>
              <w:t>atleast</w:t>
            </w:r>
            <w:proofErr w:type="spellEnd"/>
            <w:r w:rsidRPr="001A7935">
              <w:rPr>
                <w:rFonts w:ascii="Times New Roman" w:eastAsia="Times New Roman" w:hAnsi="Times New Roman" w:cs="Times New Roman"/>
                <w:color w:val="000000"/>
                <w:sz w:val="24"/>
                <w:szCs w:val="24"/>
                <w:lang w:eastAsia="en-IN"/>
              </w:rPr>
              <w:t xml:space="preserve"> seven working days (excluding the date of intimation and the record date) to stock exchange(s) of record date specifying the purpose of the record date:</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7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415F6D" w:rsidRPr="001A7935" w:rsidTr="00415F6D">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gramStart"/>
            <w:r w:rsidRPr="001A7935">
              <w:rPr>
                <w:rFonts w:ascii="Times New Roman" w:eastAsia="Times New Roman" w:hAnsi="Times New Roman" w:cs="Times New Roman"/>
                <w:color w:val="000000"/>
                <w:sz w:val="24"/>
                <w:szCs w:val="24"/>
                <w:lang w:eastAsia="en-IN"/>
              </w:rPr>
              <w:t>in</w:t>
            </w:r>
            <w:proofErr w:type="gramEnd"/>
            <w:r w:rsidRPr="001A7935">
              <w:rPr>
                <w:rFonts w:ascii="Times New Roman" w:eastAsia="Times New Roman" w:hAnsi="Times New Roman" w:cs="Times New Roman"/>
                <w:color w:val="000000"/>
                <w:sz w:val="24"/>
                <w:szCs w:val="24"/>
                <w:lang w:eastAsia="en-IN"/>
              </w:rPr>
              <w:t xml:space="preserve"> the case of rights issues, the listed entity shall give notice in advance of </w:t>
            </w:r>
            <w:proofErr w:type="spellStart"/>
            <w:r w:rsidRPr="001A7935">
              <w:rPr>
                <w:rFonts w:ascii="Times New Roman" w:eastAsia="Times New Roman" w:hAnsi="Times New Roman" w:cs="Times New Roman"/>
                <w:color w:val="000000"/>
                <w:sz w:val="24"/>
                <w:szCs w:val="24"/>
                <w:lang w:eastAsia="en-IN"/>
              </w:rPr>
              <w:t>atleast</w:t>
            </w:r>
            <w:proofErr w:type="spellEnd"/>
            <w:r w:rsidRPr="001A7935">
              <w:rPr>
                <w:rFonts w:ascii="Times New Roman" w:eastAsia="Times New Roman" w:hAnsi="Times New Roman" w:cs="Times New Roman"/>
                <w:color w:val="000000"/>
                <w:sz w:val="24"/>
                <w:szCs w:val="24"/>
                <w:lang w:eastAsia="en-IN"/>
              </w:rPr>
              <w:t xml:space="preserve"> three working days (excluding the date of intimation and the record date).]</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3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42(3)</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recommend or declare all dividend and/or cash bonuses at least five working days (excluding the date of intimation and the record date) before the record date fixed for the purpose.</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5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415F6D" w:rsidRPr="001A7935" w:rsidTr="00415F6D">
        <w:trPr>
          <w:trHeight w:val="996"/>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Website</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(3)(b)</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update any change in the content of its website within two working days from the date of such change in content.</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 2 working days </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50 Intimation to stock exchange(s).</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50(1)</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prior intimation to the stock exchange(s) at least eleven working days before the date on and from which the interest on debentures and bonds, and redemption amount of redeemable shares or of debentures and bonds shall be payable.</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11 working days </w:t>
            </w:r>
          </w:p>
        </w:tc>
      </w:tr>
      <w:tr w:rsidR="00415F6D" w:rsidRPr="001A7935" w:rsidTr="00415F6D">
        <w:trPr>
          <w:trHeight w:val="7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50 Intimation to stock exchange(s).</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50(3)</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intimate to the stock exchange(s), at least two working days in advance, excluding the date of the intimation and date of the meeting, regarding the meeting of its board of directors, at which the recommendation or declaration of issue of </w:t>
            </w:r>
            <w:proofErr w:type="spellStart"/>
            <w:r w:rsidRPr="001A7935">
              <w:rPr>
                <w:rFonts w:ascii="Times New Roman" w:eastAsia="Times New Roman" w:hAnsi="Times New Roman" w:cs="Times New Roman"/>
                <w:bCs/>
                <w:color w:val="000000"/>
                <w:sz w:val="24"/>
                <w:szCs w:val="24"/>
                <w:lang w:eastAsia="en-IN"/>
              </w:rPr>
              <w:t>non convertible</w:t>
            </w:r>
            <w:proofErr w:type="spellEnd"/>
            <w:r w:rsidRPr="001A7935">
              <w:rPr>
                <w:rFonts w:ascii="Times New Roman" w:eastAsia="Times New Roman" w:hAnsi="Times New Roman" w:cs="Times New Roman"/>
                <w:bCs/>
                <w:color w:val="000000"/>
                <w:sz w:val="24"/>
                <w:szCs w:val="24"/>
                <w:lang w:eastAsia="en-IN"/>
              </w:rPr>
              <w:t xml:space="preserve"> debt securities or any other matter affecting the rights or interests of holders of </w:t>
            </w:r>
            <w:proofErr w:type="spellStart"/>
            <w:r w:rsidRPr="001A7935">
              <w:rPr>
                <w:rFonts w:ascii="Times New Roman" w:eastAsia="Times New Roman" w:hAnsi="Times New Roman" w:cs="Times New Roman"/>
                <w:bCs/>
                <w:color w:val="000000"/>
                <w:sz w:val="24"/>
                <w:szCs w:val="24"/>
                <w:lang w:eastAsia="en-IN"/>
              </w:rPr>
              <w:t>non convertible</w:t>
            </w:r>
            <w:proofErr w:type="spellEnd"/>
            <w:r w:rsidRPr="001A7935">
              <w:rPr>
                <w:rFonts w:ascii="Times New Roman" w:eastAsia="Times New Roman" w:hAnsi="Times New Roman" w:cs="Times New Roman"/>
                <w:bCs/>
                <w:color w:val="000000"/>
                <w:sz w:val="24"/>
                <w:szCs w:val="24"/>
                <w:lang w:eastAsia="en-IN"/>
              </w:rPr>
              <w:t xml:space="preserve"> debt securities or </w:t>
            </w:r>
            <w:proofErr w:type="spellStart"/>
            <w:r w:rsidRPr="001A7935">
              <w:rPr>
                <w:rFonts w:ascii="Times New Roman" w:eastAsia="Times New Roman" w:hAnsi="Times New Roman" w:cs="Times New Roman"/>
                <w:bCs/>
                <w:color w:val="000000"/>
                <w:sz w:val="24"/>
                <w:szCs w:val="24"/>
                <w:lang w:eastAsia="en-IN"/>
              </w:rPr>
              <w:t>non convertible</w:t>
            </w:r>
            <w:proofErr w:type="spellEnd"/>
            <w:r w:rsidRPr="001A7935">
              <w:rPr>
                <w:rFonts w:ascii="Times New Roman" w:eastAsia="Times New Roman" w:hAnsi="Times New Roman" w:cs="Times New Roman"/>
                <w:bCs/>
                <w:color w:val="000000"/>
                <w:sz w:val="24"/>
                <w:szCs w:val="24"/>
                <w:lang w:eastAsia="en-IN"/>
              </w:rPr>
              <w:t xml:space="preserve"> redeemable preference shares is proposed to be considered.</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advance intimation excluding the date of the intimation and date of the meeting </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(5)</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within seven working days from the date of submission of the information required under sub- regulation (4), submit to stock exchange(s), a certificate signed by debenture trustee that it has taken note of the contents</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w:t>
            </w:r>
          </w:p>
        </w:tc>
      </w:tr>
      <w:tr w:rsidR="00415F6D" w:rsidRPr="001A7935" w:rsidTr="00415F6D">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52 Financial Results.</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(8)</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within two calendar days of the conclusion of the meeting of the board of directors, publish the financial results and statement referred to in </w:t>
            </w:r>
            <w:proofErr w:type="spellStart"/>
            <w:r w:rsidRPr="001A7935">
              <w:rPr>
                <w:rFonts w:ascii="Times New Roman" w:eastAsia="Times New Roman" w:hAnsi="Times New Roman" w:cs="Times New Roman"/>
                <w:bCs/>
                <w:color w:val="000000"/>
                <w:sz w:val="24"/>
                <w:szCs w:val="24"/>
                <w:lang w:eastAsia="en-IN"/>
              </w:rPr>
              <w:t>reg</w:t>
            </w:r>
            <w:proofErr w:type="spellEnd"/>
            <w:r w:rsidRPr="001A7935">
              <w:rPr>
                <w:rFonts w:ascii="Times New Roman" w:eastAsia="Times New Roman" w:hAnsi="Times New Roman" w:cs="Times New Roman"/>
                <w:bCs/>
                <w:color w:val="000000"/>
                <w:sz w:val="24"/>
                <w:szCs w:val="24"/>
                <w:lang w:eastAsia="en-IN"/>
              </w:rPr>
              <w:t xml:space="preserve"> 52 (4), in at least one English national daily newspaper circulating in the whole or substantially the whole of India.</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two calendar days of the conclusion of the meeting </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57 Other submissions to stock exchange(s).</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57(1)</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submit a certificate to the stock exchange within two days of the interest or principal or both becoming due that it has made timely payment of interests or principal obligations or both in respect of the </w:t>
            </w:r>
            <w:proofErr w:type="spellStart"/>
            <w:r w:rsidRPr="001A7935">
              <w:rPr>
                <w:rFonts w:ascii="Times New Roman" w:eastAsia="Times New Roman" w:hAnsi="Times New Roman" w:cs="Times New Roman"/>
                <w:bCs/>
                <w:color w:val="000000"/>
                <w:sz w:val="24"/>
                <w:szCs w:val="24"/>
                <w:lang w:eastAsia="en-IN"/>
              </w:rPr>
              <w:t>non convertible</w:t>
            </w:r>
            <w:proofErr w:type="spellEnd"/>
            <w:r w:rsidRPr="001A7935">
              <w:rPr>
                <w:rFonts w:ascii="Times New Roman" w:eastAsia="Times New Roman" w:hAnsi="Times New Roman" w:cs="Times New Roman"/>
                <w:bCs/>
                <w:color w:val="000000"/>
                <w:sz w:val="24"/>
                <w:szCs w:val="24"/>
                <w:lang w:eastAsia="en-IN"/>
              </w:rPr>
              <w:t xml:space="preserve"> debt securities</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within 2 days</w:t>
            </w:r>
          </w:p>
        </w:tc>
      </w:tr>
      <w:tr w:rsidR="00415F6D" w:rsidRPr="001A7935" w:rsidTr="00415F6D">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60 Record Date</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60(2)</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recognised stock exchange(s) of the record date or of as many days as the stock exchange(s) may agree to or require specifying the purpose of the record date.</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78 Record Date.</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78(2)</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four working days to the recognised stock exchange(s) of record date specifying the purpose of the record date</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notice in advance of at least 4 working days</w:t>
            </w:r>
          </w:p>
        </w:tc>
      </w:tr>
      <w:tr w:rsidR="00415F6D" w:rsidRPr="001A7935" w:rsidTr="00415F6D">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82 Intimation and filings with stock exchange(s).</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82(2)</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trustees, at which the recommendation or declaration of issue of securitized debt instruments or any other matter affecting the rights or interests of holders of securitized debt instruments is proposed to be considered.</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in advance, excluding the date of the intimation and date of the meeting,</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82 Intimation and filings with stock exchange(s).</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82(3)</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submit such statements, reports or information including financial information pertaining to Schemes to stock exchange within seven days from the end of the month/ actual payment date, either by itself or through the servicer, on a monthly basis in the format as specified by the Board from time to time</w:t>
            </w:r>
            <w:proofErr w:type="gramStart"/>
            <w:r w:rsidRPr="001A7935">
              <w:rPr>
                <w:rFonts w:ascii="Times New Roman" w:eastAsia="Times New Roman" w:hAnsi="Times New Roman" w:cs="Times New Roman"/>
                <w:bCs/>
                <w:color w:val="000000"/>
                <w:sz w:val="24"/>
                <w:szCs w:val="24"/>
                <w:lang w:eastAsia="en-IN"/>
              </w:rPr>
              <w:t>:</w:t>
            </w:r>
            <w:proofErr w:type="gramEnd"/>
            <w:r w:rsidRPr="001A7935">
              <w:rPr>
                <w:rFonts w:ascii="Times New Roman" w:eastAsia="Times New Roman" w:hAnsi="Times New Roman" w:cs="Times New Roman"/>
                <w:bCs/>
                <w:color w:val="000000"/>
                <w:sz w:val="24"/>
                <w:szCs w:val="24"/>
                <w:lang w:eastAsia="en-IN"/>
              </w:rPr>
              <w:br/>
              <w:t>Provided that where periodicity of the receivables is not monthly, reporting shall be made for the relevant periods.</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within 7 days</w:t>
            </w:r>
          </w:p>
        </w:tc>
      </w:tr>
      <w:tr w:rsidR="00415F6D" w:rsidRPr="001A7935" w:rsidTr="00415F6D">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 Record Date.</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87(2)</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give notice in advance of </w:t>
            </w:r>
            <w:proofErr w:type="spellStart"/>
            <w:r w:rsidRPr="001A7935">
              <w:rPr>
                <w:rFonts w:ascii="Times New Roman" w:eastAsia="Times New Roman" w:hAnsi="Times New Roman" w:cs="Times New Roman"/>
                <w:bCs/>
                <w:color w:val="000000"/>
                <w:sz w:val="24"/>
                <w:szCs w:val="24"/>
                <w:lang w:eastAsia="en-IN"/>
              </w:rPr>
              <w:t>atleast</w:t>
            </w:r>
            <w:proofErr w:type="spellEnd"/>
            <w:r w:rsidRPr="001A7935">
              <w:rPr>
                <w:rFonts w:ascii="Times New Roman" w:eastAsia="Times New Roman" w:hAnsi="Times New Roman" w:cs="Times New Roman"/>
                <w:bCs/>
                <w:color w:val="000000"/>
                <w:sz w:val="24"/>
                <w:szCs w:val="24"/>
                <w:lang w:eastAsia="en-IN"/>
              </w:rPr>
              <w:t xml:space="preserve"> seven working days (excluding the date of intimation and the record date) to the recognised stock exchange(s) of the record date or of as many days as the Stock Exchange may agree to or require specifying the purpose of the record date</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87E Record Date.</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87E(2)</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stock exchange(s) of the record date or of as many days as the stock exchange may agree to or require specifying the purpose of the record date.</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bl>
    <w:p w:rsidR="00CF2AD5" w:rsidRDefault="00CF2AD5" w:rsidP="00C00FBE">
      <w:pPr>
        <w:spacing w:after="0" w:line="240" w:lineRule="auto"/>
        <w:ind w:right="-46"/>
        <w:jc w:val="both"/>
        <w:rPr>
          <w:rFonts w:ascii="Times New Roman" w:hAnsi="Times New Roman" w:cs="Times New Roman"/>
          <w:b/>
          <w:color w:val="002060"/>
          <w:sz w:val="28"/>
          <w:szCs w:val="26"/>
          <w:u w:val="single"/>
        </w:rPr>
      </w:pPr>
    </w:p>
    <w:p w:rsidR="001A7935" w:rsidRPr="00F273E1" w:rsidRDefault="001A7935" w:rsidP="00C00FBE">
      <w:pPr>
        <w:spacing w:after="0" w:line="240" w:lineRule="auto"/>
        <w:ind w:right="-46"/>
        <w:jc w:val="both"/>
        <w:rPr>
          <w:rFonts w:ascii="Times New Roman" w:hAnsi="Times New Roman" w:cs="Times New Roman"/>
          <w:b/>
          <w:color w:val="002060"/>
          <w:sz w:val="30"/>
          <w:szCs w:val="26"/>
          <w:u w:val="single"/>
        </w:rPr>
      </w:pPr>
      <w:r w:rsidRPr="00F273E1">
        <w:rPr>
          <w:rFonts w:ascii="Times New Roman" w:hAnsi="Times New Roman" w:cs="Times New Roman"/>
          <w:b/>
          <w:color w:val="002060"/>
          <w:sz w:val="30"/>
          <w:szCs w:val="26"/>
          <w:u w:val="single"/>
        </w:rPr>
        <w:t>6. SEBI (Substantial Acquisition of Shares and Takeovers) Regulations, 2011</w:t>
      </w:r>
    </w:p>
    <w:p w:rsidR="00823410" w:rsidRPr="00EA06AB" w:rsidRDefault="00823410" w:rsidP="00C00FBE">
      <w:pPr>
        <w:spacing w:after="0" w:line="240" w:lineRule="auto"/>
        <w:ind w:right="-46"/>
        <w:jc w:val="both"/>
        <w:rPr>
          <w:rFonts w:ascii="Times New Roman" w:hAnsi="Times New Roman" w:cs="Times New Roman"/>
          <w:b/>
          <w:color w:val="002060"/>
          <w:sz w:val="28"/>
          <w:szCs w:val="26"/>
          <w:u w:val="single"/>
          <w:lang w:val="en-US"/>
        </w:rPr>
      </w:pPr>
    </w:p>
    <w:p w:rsidR="001A7935" w:rsidRPr="00EA06AB" w:rsidRDefault="001A7935" w:rsidP="00C00FBE">
      <w:pPr>
        <w:spacing w:after="0" w:line="240" w:lineRule="auto"/>
        <w:ind w:right="-46"/>
        <w:jc w:val="both"/>
        <w:rPr>
          <w:rFonts w:ascii="Times New Roman" w:hAnsi="Times New Roman" w:cs="Times New Roman"/>
          <w:bCs/>
          <w:color w:val="002060"/>
          <w:sz w:val="24"/>
          <w:szCs w:val="24"/>
        </w:rPr>
      </w:pPr>
      <w:r w:rsidRPr="00EA06AB">
        <w:rPr>
          <w:rFonts w:ascii="Times New Roman" w:hAnsi="Times New Roman" w:cs="Times New Roman"/>
          <w:bCs/>
          <w:color w:val="002060"/>
          <w:sz w:val="24"/>
          <w:szCs w:val="24"/>
        </w:rPr>
        <w:t>Securities and Exchange Board of India (SEBI) vide notification / Circular No. SEBI/HO/CFD/DCR1/CIR/P/2020/49 issued and publish dated 27th March 2020, has published Relaxation from compliance with certain provisions of the SEBI (Substantial Acquisition of Shares and Takeovers) Regulations, 2011 due to the COVID-19 pandemic.</w:t>
      </w:r>
      <w:proofErr w:type="gramStart"/>
      <w:r w:rsidRPr="00EA06AB">
        <w:rPr>
          <w:rFonts w:ascii="Times New Roman" w:hAnsi="Times New Roman" w:cs="Times New Roman"/>
          <w:bCs/>
          <w:color w:val="002060"/>
          <w:sz w:val="24"/>
          <w:szCs w:val="24"/>
        </w:rPr>
        <w:t>".</w:t>
      </w:r>
      <w:proofErr w:type="gramEnd"/>
    </w:p>
    <w:p w:rsidR="00823410" w:rsidRPr="00EA06AB" w:rsidRDefault="00823410" w:rsidP="00C00FBE">
      <w:pPr>
        <w:spacing w:after="0" w:line="240" w:lineRule="auto"/>
        <w:ind w:right="-46"/>
        <w:rPr>
          <w:rFonts w:ascii="Times New Roman" w:hAnsi="Times New Roman" w:cs="Times New Roman"/>
          <w:color w:val="002060"/>
          <w:sz w:val="24"/>
          <w:szCs w:val="24"/>
        </w:rPr>
      </w:pPr>
    </w:p>
    <w:tbl>
      <w:tblPr>
        <w:tblStyle w:val="GridTable3-Accent5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629"/>
        <w:gridCol w:w="3150"/>
        <w:gridCol w:w="3056"/>
      </w:tblGrid>
      <w:tr w:rsidR="001A7935" w:rsidRPr="00EA06AB" w:rsidTr="001A793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9" w:type="dxa"/>
            <w:tcBorders>
              <w:top w:val="none" w:sz="0" w:space="0" w:color="auto"/>
              <w:left w:val="none" w:sz="0" w:space="0" w:color="auto"/>
              <w:bottom w:val="none" w:sz="0" w:space="0" w:color="auto"/>
              <w:right w:val="none" w:sz="0" w:space="0" w:color="auto"/>
            </w:tcBorders>
          </w:tcPr>
          <w:p w:rsidR="001A7935" w:rsidRPr="00823410" w:rsidRDefault="001A7935" w:rsidP="00C00FBE">
            <w:pPr>
              <w:ind w:right="-46"/>
              <w:jc w:val="both"/>
              <w:rPr>
                <w:rFonts w:ascii="Times New Roman" w:hAnsi="Times New Roman" w:cs="Times New Roman"/>
                <w:color w:val="002060"/>
                <w:sz w:val="24"/>
                <w:szCs w:val="24"/>
              </w:rPr>
            </w:pPr>
          </w:p>
          <w:p w:rsidR="001A7935" w:rsidRPr="00823410" w:rsidRDefault="001A7935" w:rsidP="00C00FBE">
            <w:pPr>
              <w:ind w:right="-46"/>
              <w:jc w:val="both"/>
              <w:rPr>
                <w:rFonts w:ascii="Times New Roman" w:hAnsi="Times New Roman" w:cs="Times New Roman"/>
                <w:color w:val="002060"/>
                <w:sz w:val="24"/>
                <w:szCs w:val="24"/>
              </w:rPr>
            </w:pPr>
            <w:r w:rsidRPr="00823410">
              <w:rPr>
                <w:rFonts w:ascii="Times New Roman" w:hAnsi="Times New Roman" w:cs="Times New Roman"/>
                <w:color w:val="002060"/>
                <w:sz w:val="24"/>
                <w:szCs w:val="24"/>
              </w:rPr>
              <w:t>Sl. No.</w:t>
            </w:r>
          </w:p>
        </w:tc>
        <w:tc>
          <w:tcPr>
            <w:tcW w:w="2629" w:type="dxa"/>
            <w:tcBorders>
              <w:top w:val="none" w:sz="0" w:space="0" w:color="auto"/>
              <w:left w:val="none" w:sz="0" w:space="0" w:color="auto"/>
              <w:right w:val="none" w:sz="0" w:space="0" w:color="auto"/>
            </w:tcBorders>
          </w:tcPr>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Regulation No.</w:t>
            </w:r>
          </w:p>
        </w:tc>
        <w:tc>
          <w:tcPr>
            <w:tcW w:w="3150" w:type="dxa"/>
            <w:tcBorders>
              <w:top w:val="none" w:sz="0" w:space="0" w:color="auto"/>
              <w:left w:val="none" w:sz="0" w:space="0" w:color="auto"/>
              <w:right w:val="none" w:sz="0" w:space="0" w:color="auto"/>
            </w:tcBorders>
          </w:tcPr>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Particular</w:t>
            </w:r>
          </w:p>
        </w:tc>
        <w:tc>
          <w:tcPr>
            <w:tcW w:w="3056" w:type="dxa"/>
            <w:tcBorders>
              <w:top w:val="none" w:sz="0" w:space="0" w:color="auto"/>
              <w:left w:val="none" w:sz="0" w:space="0" w:color="auto"/>
              <w:right w:val="none" w:sz="0" w:space="0" w:color="auto"/>
            </w:tcBorders>
          </w:tcPr>
          <w:p w:rsidR="001A7935" w:rsidRPr="00823410"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Period</w:t>
            </w:r>
          </w:p>
          <w:p w:rsidR="001A7935" w:rsidRPr="00823410"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(Due Date)</w:t>
            </w:r>
          </w:p>
        </w:tc>
      </w:tr>
      <w:tr w:rsidR="001A7935" w:rsidRPr="00EA06AB" w:rsidTr="001A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1</w:t>
            </w:r>
          </w:p>
        </w:tc>
        <w:tc>
          <w:tcPr>
            <w:tcW w:w="2629" w:type="dxa"/>
          </w:tcPr>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30(1)</w:t>
            </w:r>
          </w:p>
        </w:tc>
        <w:tc>
          <w:tcPr>
            <w:tcW w:w="3150" w:type="dxa"/>
          </w:tcPr>
          <w:p w:rsidR="001A7935" w:rsidRPr="00823410"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person, who together with persons acting in concert with him, holds shares or voting rights entitling him to exercise 25% or more of the voting rights in a target company, shall disclose their aggregate shareholding and voting rights as of the 31</w:t>
            </w:r>
            <w:r w:rsidRPr="00823410">
              <w:rPr>
                <w:rFonts w:ascii="Times New Roman" w:hAnsi="Times New Roman" w:cs="Times New Roman"/>
                <w:color w:val="002060"/>
                <w:sz w:val="24"/>
                <w:szCs w:val="24"/>
                <w:vertAlign w:val="superscript"/>
              </w:rPr>
              <w:t>st</w:t>
            </w:r>
            <w:r w:rsidRPr="00823410">
              <w:rPr>
                <w:rFonts w:ascii="Times New Roman" w:hAnsi="Times New Roman" w:cs="Times New Roman"/>
                <w:color w:val="002060"/>
                <w:sz w:val="24"/>
                <w:szCs w:val="24"/>
              </w:rPr>
              <w:t xml:space="preserve"> day of March, in such target company in such form as may be specified.</w:t>
            </w:r>
          </w:p>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c>
          <w:tcPr>
            <w:tcW w:w="3056" w:type="dxa"/>
            <w:vMerge w:val="restart"/>
          </w:tcPr>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D349DD" w:rsidRPr="00823410" w:rsidRDefault="00D349DD"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disclosures required under sub-regulation (1) and sub-regulation (2) shall be made within seven working days from the end of each financial year to;</w:t>
            </w:r>
          </w:p>
          <w:p w:rsidR="00D349DD" w:rsidRPr="00823410" w:rsidRDefault="00D349DD"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D349DD" w:rsidRPr="00823410" w:rsidRDefault="00D349DD" w:rsidP="007B14E5">
            <w:pPr>
              <w:pStyle w:val="ListParagraph"/>
              <w:numPr>
                <w:ilvl w:val="0"/>
                <w:numId w:val="11"/>
              </w:numPr>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stock exchange where the shares of the target company are listed; and</w:t>
            </w:r>
          </w:p>
          <w:p w:rsidR="00D349DD" w:rsidRPr="00823410" w:rsidRDefault="00D349DD" w:rsidP="00C00FBE">
            <w:pPr>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1A7935" w:rsidRPr="00823410" w:rsidRDefault="00D349DD" w:rsidP="007B14E5">
            <w:pPr>
              <w:pStyle w:val="ListParagraph"/>
              <w:numPr>
                <w:ilvl w:val="0"/>
                <w:numId w:val="11"/>
              </w:numPr>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target company at its registered office</w:t>
            </w: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2</w:t>
            </w:r>
          </w:p>
        </w:tc>
        <w:tc>
          <w:tcPr>
            <w:tcW w:w="2629" w:type="dxa"/>
          </w:tcPr>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30(2)</w:t>
            </w:r>
          </w:p>
        </w:tc>
        <w:tc>
          <w:tcPr>
            <w:tcW w:w="3150" w:type="dxa"/>
          </w:tcPr>
          <w:p w:rsidR="001A7935" w:rsidRPr="00823410"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target company shall together with persons acting in concert with him, disclose their aggregate shareholding and voting rights as of the thirty-first day of March, in such target company in such form as may</w:t>
            </w:r>
          </w:p>
          <w:p w:rsidR="001A7935" w:rsidRPr="00823410"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3056" w:type="dxa"/>
            <w:vMerge/>
          </w:tcPr>
          <w:p w:rsidR="001A7935" w:rsidRPr="0082341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6C7AF6">
        <w:trPr>
          <w:cnfStyle w:val="000000100000" w:firstRow="0" w:lastRow="0" w:firstColumn="0" w:lastColumn="0" w:oddVBand="0" w:evenVBand="0" w:oddHBand="1" w:evenHBand="0" w:firstRowFirstColumn="0" w:firstRowLastColumn="0" w:lastRowFirstColumn="0" w:lastRowLastColumn="0"/>
          <w:trHeight w:val="285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1A7935" w:rsidRPr="00D349DD" w:rsidRDefault="001A7935" w:rsidP="00C00FBE">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3.</w:t>
            </w:r>
          </w:p>
        </w:tc>
        <w:tc>
          <w:tcPr>
            <w:tcW w:w="2629" w:type="dxa"/>
          </w:tcPr>
          <w:p w:rsidR="001A7935" w:rsidRPr="00F059C1"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Regulation 31(1) read with Regulation 28(3) of Takeover Regulations</w:t>
            </w:r>
          </w:p>
          <w:p w:rsidR="001A7935" w:rsidRPr="00F059C1"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AUGUST 7, 2019 CIRCULAR</w:t>
            </w:r>
          </w:p>
          <w:p w:rsidR="001A7935" w:rsidRPr="00EA06AB" w:rsidRDefault="00FF7E70"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hyperlink r:id="rId62" w:history="1">
              <w:r w:rsidR="006C7AF6" w:rsidRPr="006C7AF6">
                <w:rPr>
                  <w:rStyle w:val="Hyperlink"/>
                  <w:rFonts w:ascii="Times New Roman" w:hAnsi="Times New Roman" w:cs="Times New Roman"/>
                  <w:sz w:val="20"/>
                  <w:szCs w:val="24"/>
                </w:rPr>
                <w:t>https://www.sebi.gov.in/legal/circulars/aug-2019/disclosure-of-reasons-for-encumbrance-by-promoter-of-listed-companies_43837.html</w:t>
              </w:r>
            </w:hyperlink>
            <w:r w:rsidR="006C7AF6" w:rsidRPr="006C7AF6">
              <w:rPr>
                <w:rFonts w:ascii="Times New Roman" w:hAnsi="Times New Roman" w:cs="Times New Roman"/>
                <w:b/>
                <w:color w:val="002060"/>
                <w:sz w:val="20"/>
                <w:szCs w:val="24"/>
              </w:rPr>
              <w:t xml:space="preserve"> </w:t>
            </w:r>
          </w:p>
        </w:tc>
        <w:tc>
          <w:tcPr>
            <w:tcW w:w="3150" w:type="dxa"/>
          </w:tcPr>
          <w:p w:rsidR="001A7935" w:rsidRPr="00823410"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listed company shall specifically disclose detailed reasons for encumbrance if the combined encumbrance by the promoter along with PACs with him equals or exceeds: a) 50% of their shareholding in the company; or b) 20% of the total share capital of the company,</w:t>
            </w:r>
          </w:p>
        </w:tc>
        <w:tc>
          <w:tcPr>
            <w:tcW w:w="3056" w:type="dxa"/>
          </w:tcPr>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2 (two) working days</w:t>
            </w:r>
          </w:p>
        </w:tc>
      </w:tr>
      <w:tr w:rsidR="001A7935" w:rsidRPr="00EA06AB" w:rsidTr="001A7935">
        <w:trPr>
          <w:trHeight w:val="155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1A7935" w:rsidRPr="00D349DD" w:rsidRDefault="001A7935" w:rsidP="00C00FBE">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 xml:space="preserve">4. </w:t>
            </w:r>
          </w:p>
        </w:tc>
        <w:tc>
          <w:tcPr>
            <w:tcW w:w="2629" w:type="dxa"/>
          </w:tcPr>
          <w:p w:rsidR="00D349DD" w:rsidRDefault="00D349DD"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D349DD" w:rsidRDefault="00D349DD"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D349DD" w:rsidRDefault="00D349DD"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31(4)</w:t>
            </w:r>
          </w:p>
        </w:tc>
        <w:tc>
          <w:tcPr>
            <w:tcW w:w="3150" w:type="dxa"/>
          </w:tcPr>
          <w:p w:rsidR="00D349DD" w:rsidRPr="00823410" w:rsidRDefault="00D349DD"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D349DD" w:rsidRPr="00823410" w:rsidRDefault="00D349DD"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D349DD" w:rsidRPr="00823410" w:rsidRDefault="00D349DD"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Disclosure of encumbered shares</w:t>
            </w:r>
          </w:p>
        </w:tc>
        <w:tc>
          <w:tcPr>
            <w:tcW w:w="3056" w:type="dxa"/>
          </w:tcPr>
          <w:p w:rsidR="001A7935" w:rsidRPr="00823410" w:rsidRDefault="001A7935" w:rsidP="00C00FBE">
            <w:pPr>
              <w:pStyle w:val="Default"/>
              <w:ind w:right="-46"/>
              <w:jc w:val="both"/>
              <w:cnfStyle w:val="000000000000" w:firstRow="0" w:lastRow="0" w:firstColumn="0" w:lastColumn="0" w:oddVBand="0" w:evenVBand="0" w:oddHBand="0" w:evenHBand="0" w:firstRowFirstColumn="0" w:firstRowLastColumn="0" w:lastRowFirstColumn="0" w:lastRowLastColumn="0"/>
              <w:rPr>
                <w:color w:val="002060"/>
              </w:rPr>
            </w:pPr>
            <w:r w:rsidRPr="00823410">
              <w:rPr>
                <w:color w:val="002060"/>
              </w:rPr>
              <w:t xml:space="preserve">Promoter of every target company shall together with persons acting in concert with him, disclose their aggregate shareholding and voting rights as of the 31st March, in such target company in such form as may be specified </w:t>
            </w:r>
          </w:p>
        </w:tc>
      </w:tr>
    </w:tbl>
    <w:p w:rsidR="001A7935" w:rsidRDefault="001A7935" w:rsidP="00C00FBE">
      <w:pPr>
        <w:spacing w:after="0" w:line="240" w:lineRule="auto"/>
        <w:ind w:right="-46"/>
        <w:rPr>
          <w:rFonts w:ascii="Times New Roman" w:hAnsi="Times New Roman" w:cs="Times New Roman"/>
          <w:color w:val="002060"/>
          <w:sz w:val="24"/>
          <w:szCs w:val="24"/>
        </w:rPr>
      </w:pPr>
    </w:p>
    <w:p w:rsidR="00823410" w:rsidRPr="00EA06AB" w:rsidRDefault="00823410" w:rsidP="00C00FBE">
      <w:pPr>
        <w:spacing w:after="0" w:line="240" w:lineRule="auto"/>
        <w:ind w:right="-46"/>
        <w:rPr>
          <w:rFonts w:ascii="Times New Roman" w:hAnsi="Times New Roman" w:cs="Times New Roman"/>
          <w:color w:val="002060"/>
          <w:sz w:val="24"/>
          <w:szCs w:val="24"/>
        </w:rPr>
      </w:pPr>
    </w:p>
    <w:p w:rsidR="001A7935" w:rsidRPr="00F273E1" w:rsidRDefault="001A7935" w:rsidP="00C00FBE">
      <w:pPr>
        <w:spacing w:after="0" w:line="240" w:lineRule="auto"/>
        <w:ind w:right="-46"/>
        <w:rPr>
          <w:rFonts w:ascii="Times New Roman" w:hAnsi="Times New Roman" w:cs="Times New Roman"/>
          <w:b/>
          <w:color w:val="002060"/>
          <w:sz w:val="30"/>
          <w:szCs w:val="24"/>
          <w:u w:val="single"/>
        </w:rPr>
      </w:pPr>
      <w:r w:rsidRPr="00F273E1">
        <w:rPr>
          <w:rFonts w:ascii="Times New Roman" w:hAnsi="Times New Roman" w:cs="Times New Roman"/>
          <w:b/>
          <w:color w:val="002060"/>
          <w:sz w:val="30"/>
          <w:szCs w:val="24"/>
          <w:u w:val="single"/>
        </w:rPr>
        <w:t>7. SEBI (Prohibition of Insider Trading) Regulations, 2015</w:t>
      </w:r>
    </w:p>
    <w:p w:rsidR="001A7935" w:rsidRPr="00EA06AB" w:rsidRDefault="001A7935" w:rsidP="00C00FBE">
      <w:pPr>
        <w:spacing w:after="0" w:line="240" w:lineRule="auto"/>
        <w:ind w:right="-46"/>
        <w:rPr>
          <w:rFonts w:ascii="Times New Roman" w:hAnsi="Times New Roman" w:cs="Times New Roman"/>
          <w:b/>
          <w:color w:val="002060"/>
          <w:sz w:val="24"/>
          <w:szCs w:val="24"/>
          <w:u w:val="single"/>
        </w:rPr>
      </w:pPr>
    </w:p>
    <w:tbl>
      <w:tblPr>
        <w:tblStyle w:val="GridTable4-Accent6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031"/>
        <w:gridCol w:w="4252"/>
        <w:gridCol w:w="2552"/>
      </w:tblGrid>
      <w:tr w:rsidR="001A7935" w:rsidRPr="00EA06AB" w:rsidTr="001468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both"/>
              <w:rPr>
                <w:rFonts w:ascii="Times New Roman" w:hAnsi="Times New Roman" w:cs="Times New Roman"/>
                <w:color w:val="002060"/>
                <w:sz w:val="24"/>
                <w:szCs w:val="24"/>
              </w:rPr>
            </w:pPr>
          </w:p>
          <w:p w:rsidR="001A7935" w:rsidRPr="006C7AF6" w:rsidRDefault="001A7935" w:rsidP="00C00FBE">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Sl. No.</w:t>
            </w:r>
          </w:p>
        </w:tc>
        <w:tc>
          <w:tcPr>
            <w:tcW w:w="2031"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Regulation No.</w:t>
            </w:r>
          </w:p>
        </w:tc>
        <w:tc>
          <w:tcPr>
            <w:tcW w:w="4252"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Particular</w:t>
            </w:r>
          </w:p>
        </w:tc>
        <w:tc>
          <w:tcPr>
            <w:tcW w:w="2552"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Period</w:t>
            </w:r>
          </w:p>
          <w:p w:rsidR="001A7935" w:rsidRPr="006C7AF6"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(Due Date)</w:t>
            </w:r>
          </w:p>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146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shd w:val="clear" w:color="auto" w:fill="FFFF99"/>
          </w:tcPr>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1</w:t>
            </w:r>
          </w:p>
        </w:tc>
        <w:tc>
          <w:tcPr>
            <w:tcW w:w="2031" w:type="dxa"/>
            <w:shd w:val="clear" w:color="auto" w:fill="FFFF99"/>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7(2)</w:t>
            </w: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“Continual Disclosures” </w:t>
            </w:r>
          </w:p>
        </w:tc>
        <w:tc>
          <w:tcPr>
            <w:tcW w:w="4252" w:type="dxa"/>
            <w:shd w:val="clear" w:color="auto" w:fill="FFFF99"/>
          </w:tcPr>
          <w:p w:rsidR="001A7935" w:rsidRPr="00823410"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Every promoter, employee and director of every company shall disclose to the company the number of such securities acquired or disposed of within two trading days of such transaction if the value of the securities traded, whether in one transaction or a series of transactions over any calendar quarter, aggregates to a traded value in excess of ten lakh rupees (10,00,000/-) or such other value as may be specified;</w:t>
            </w:r>
          </w:p>
        </w:tc>
        <w:tc>
          <w:tcPr>
            <w:tcW w:w="2552" w:type="dxa"/>
            <w:shd w:val="clear" w:color="auto" w:fill="FFFF99"/>
          </w:tcPr>
          <w:p w:rsidR="001A7935" w:rsidRPr="00823410"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company shall notify; within two trading days of receipt of the disclosure or from becoming aware of such information</w:t>
            </w:r>
          </w:p>
        </w:tc>
      </w:tr>
    </w:tbl>
    <w:p w:rsidR="001A7935" w:rsidRPr="00EA06AB" w:rsidRDefault="001A7935" w:rsidP="00C00FBE">
      <w:pPr>
        <w:spacing w:after="0" w:line="240" w:lineRule="auto"/>
        <w:ind w:right="-46"/>
        <w:jc w:val="both"/>
        <w:rPr>
          <w:rFonts w:ascii="Times New Roman" w:hAnsi="Times New Roman" w:cs="Times New Roman"/>
          <w:b/>
          <w:color w:val="002060"/>
          <w:sz w:val="24"/>
          <w:szCs w:val="24"/>
          <w:u w:val="single"/>
        </w:rPr>
      </w:pPr>
    </w:p>
    <w:p w:rsidR="001A7935" w:rsidRPr="00F273E1" w:rsidRDefault="001A7935" w:rsidP="00C00FBE">
      <w:pPr>
        <w:spacing w:after="0" w:line="240" w:lineRule="auto"/>
        <w:ind w:right="-46"/>
        <w:jc w:val="both"/>
        <w:rPr>
          <w:rFonts w:ascii="Times New Roman" w:hAnsi="Times New Roman" w:cs="Times New Roman"/>
          <w:b/>
          <w:color w:val="002060"/>
          <w:sz w:val="30"/>
          <w:szCs w:val="24"/>
          <w:u w:val="single"/>
        </w:rPr>
      </w:pPr>
      <w:r w:rsidRPr="00F273E1">
        <w:rPr>
          <w:rFonts w:ascii="Times New Roman" w:hAnsi="Times New Roman" w:cs="Times New Roman"/>
          <w:b/>
          <w:color w:val="002060"/>
          <w:sz w:val="30"/>
          <w:szCs w:val="24"/>
          <w:u w:val="single"/>
        </w:rPr>
        <w:t xml:space="preserve">8. SEBI (Issue of Capital and Disclosure Requirements) Regulations, 2018 </w:t>
      </w:r>
    </w:p>
    <w:p w:rsidR="001A7935" w:rsidRPr="00EA06AB" w:rsidRDefault="001A7935" w:rsidP="00C00FBE">
      <w:pPr>
        <w:spacing w:after="0" w:line="240" w:lineRule="auto"/>
        <w:ind w:right="-46"/>
        <w:jc w:val="both"/>
        <w:rPr>
          <w:rFonts w:ascii="Times New Roman" w:hAnsi="Times New Roman" w:cs="Times New Roman"/>
          <w:b/>
          <w:color w:val="002060"/>
          <w:sz w:val="24"/>
          <w:szCs w:val="24"/>
          <w:u w:val="single"/>
        </w:rPr>
      </w:pPr>
    </w:p>
    <w:tbl>
      <w:tblPr>
        <w:tblStyle w:val="LightShading-Accent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314"/>
        <w:gridCol w:w="4185"/>
        <w:gridCol w:w="2336"/>
      </w:tblGrid>
      <w:tr w:rsidR="001A7935" w:rsidRPr="00EA06AB" w:rsidTr="001A79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Sl. No.</w:t>
            </w:r>
          </w:p>
        </w:tc>
        <w:tc>
          <w:tcPr>
            <w:tcW w:w="2314"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185"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336"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tc>
      </w:tr>
      <w:tr w:rsidR="001A7935" w:rsidRPr="00EA06AB" w:rsidTr="00127D59">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2314" w:type="dxa"/>
            <w:tcBorders>
              <w:left w:val="none" w:sz="0" w:space="0" w:color="auto"/>
              <w:right w:val="none" w:sz="0" w:space="0" w:color="auto"/>
            </w:tcBorders>
            <w:shd w:val="clear" w:color="auto" w:fill="auto"/>
            <w:vAlign w:val="center"/>
          </w:tcPr>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Schedule XIX - Para (2) of ICDR</w:t>
            </w:r>
          </w:p>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color w:val="002060"/>
                <w:sz w:val="24"/>
                <w:szCs w:val="24"/>
              </w:rPr>
              <w:t xml:space="preserve">Read with </w:t>
            </w:r>
            <w:proofErr w:type="spellStart"/>
            <w:r w:rsidRPr="00EA06AB">
              <w:rPr>
                <w:rFonts w:ascii="Times New Roman" w:hAnsi="Times New Roman" w:cs="Times New Roman"/>
                <w:color w:val="002060"/>
                <w:sz w:val="24"/>
                <w:szCs w:val="24"/>
              </w:rPr>
              <w:t>Reg</w:t>
            </w:r>
            <w:proofErr w:type="spellEnd"/>
            <w:r w:rsidRPr="00EA06AB">
              <w:rPr>
                <w:rFonts w:ascii="Times New Roman" w:hAnsi="Times New Roman" w:cs="Times New Roman"/>
                <w:color w:val="002060"/>
                <w:sz w:val="24"/>
                <w:szCs w:val="24"/>
              </w:rPr>
              <w:t xml:space="preserve"> 108 of SEBI LODR</w:t>
            </w:r>
          </w:p>
        </w:tc>
        <w:tc>
          <w:tcPr>
            <w:tcW w:w="4185" w:type="dxa"/>
            <w:tcBorders>
              <w:left w:val="none" w:sz="0" w:space="0" w:color="auto"/>
              <w:right w:val="none" w:sz="0" w:space="0" w:color="auto"/>
            </w:tcBorders>
            <w:shd w:val="clear" w:color="auto" w:fill="auto"/>
            <w:vAlign w:val="center"/>
          </w:tcPr>
          <w:p w:rsidR="001A7935"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shall make an application for listing from the date of allotment, within such period as may be specified by the Board from time to time, to one or more recognized stock exchange(s)”.</w:t>
            </w:r>
          </w:p>
          <w:p w:rsidR="00823410" w:rsidRPr="00823410" w:rsidRDefault="00823410"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6"/>
                <w:szCs w:val="24"/>
              </w:rPr>
            </w:pPr>
          </w:p>
          <w:p w:rsidR="001A7935" w:rsidRPr="00823410" w:rsidRDefault="001A7935" w:rsidP="00823410">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regard to above, it is specified that Issuer shall make an application to the exchange/s for listing in case of further issue of equity shares from the</w:t>
            </w:r>
            <w:r w:rsidR="00823410">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date of allotment within 20 days (unless otherwise specified).</w:t>
            </w:r>
          </w:p>
        </w:tc>
        <w:tc>
          <w:tcPr>
            <w:tcW w:w="2336" w:type="dxa"/>
            <w:tcBorders>
              <w:left w:val="none" w:sz="0" w:space="0" w:color="auto"/>
              <w:right w:val="none" w:sz="0" w:space="0" w:color="auto"/>
            </w:tcBorders>
            <w:shd w:val="clear" w:color="auto" w:fill="auto"/>
            <w:vAlign w:val="center"/>
          </w:tcPr>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 xml:space="preserve">Within 20 days </w:t>
            </w:r>
            <w:r w:rsidRPr="00823410">
              <w:rPr>
                <w:rFonts w:ascii="Times New Roman" w:hAnsi="Times New Roman" w:cs="Times New Roman"/>
                <w:b/>
                <w:color w:val="002060"/>
                <w:sz w:val="24"/>
                <w:szCs w:val="24"/>
              </w:rPr>
              <w:t>from the date of allotment</w:t>
            </w:r>
          </w:p>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2</w:t>
            </w:r>
          </w:p>
        </w:tc>
        <w:tc>
          <w:tcPr>
            <w:tcW w:w="2314" w:type="dxa"/>
            <w:shd w:val="clear" w:color="auto" w:fill="auto"/>
            <w:vAlign w:val="center"/>
          </w:tcPr>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Regulation 162</w:t>
            </w:r>
          </w:p>
        </w:tc>
        <w:tc>
          <w:tcPr>
            <w:tcW w:w="4185" w:type="dxa"/>
            <w:shd w:val="clear" w:color="auto" w:fill="auto"/>
            <w:vAlign w:val="center"/>
          </w:tcPr>
          <w:p w:rsidR="001A7935" w:rsidRPr="0082341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8"/>
                <w:szCs w:val="24"/>
              </w:rPr>
            </w:pPr>
          </w:p>
          <w:p w:rsidR="001A7935"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color w:val="002060"/>
                <w:sz w:val="24"/>
                <w:szCs w:val="24"/>
              </w:rPr>
              <w:t>The tenure of the convertible securities of the issuer shall not exceed eighteen months from the date of their allotment.</w:t>
            </w:r>
          </w:p>
          <w:p w:rsidR="00823410" w:rsidRPr="00823410" w:rsidRDefault="00823410"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2336" w:type="dxa"/>
            <w:shd w:val="clear" w:color="auto" w:fill="auto"/>
            <w:vAlign w:val="center"/>
          </w:tcPr>
          <w:p w:rsidR="001A7935" w:rsidRPr="0082341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18 months from date of allotment</w:t>
            </w:r>
          </w:p>
        </w:tc>
      </w:tr>
      <w:tr w:rsidR="001A7935" w:rsidRPr="00EA06AB" w:rsidTr="001A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3</w:t>
            </w:r>
          </w:p>
        </w:tc>
        <w:tc>
          <w:tcPr>
            <w:tcW w:w="2314" w:type="dxa"/>
            <w:tcBorders>
              <w:left w:val="none" w:sz="0" w:space="0" w:color="auto"/>
              <w:right w:val="none" w:sz="0" w:space="0" w:color="auto"/>
            </w:tcBorders>
            <w:shd w:val="clear" w:color="auto" w:fill="auto"/>
            <w:vAlign w:val="center"/>
          </w:tcPr>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SEBI CIRCULAR</w:t>
            </w:r>
          </w:p>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Aug 19, 2019</w:t>
            </w:r>
          </w:p>
          <w:p w:rsidR="001A7935" w:rsidRPr="00EA06AB" w:rsidRDefault="00FF7E70"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63" w:history="1">
              <w:r w:rsidR="001A7935" w:rsidRPr="00F059C1">
                <w:rPr>
                  <w:rStyle w:val="Hyperlink"/>
                  <w:rFonts w:ascii="Times New Roman" w:hAnsi="Times New Roman" w:cs="Times New Roman"/>
                  <w:sz w:val="16"/>
                  <w:szCs w:val="24"/>
                </w:rPr>
                <w:t>https://www.sebi.gov.in/legal/circulars/aug-2019/non-compliance-with-certain-provisions-of-sebi-issue-of-</w:t>
              </w:r>
              <w:r w:rsidR="001A7935" w:rsidRPr="00F059C1">
                <w:rPr>
                  <w:rStyle w:val="Hyperlink"/>
                  <w:rFonts w:ascii="Times New Roman" w:hAnsi="Times New Roman" w:cs="Times New Roman"/>
                  <w:sz w:val="16"/>
                  <w:szCs w:val="24"/>
                </w:rPr>
                <w:lastRenderedPageBreak/>
                <w:t>capital-and-disclosure-requirements-regulations-2018-icdr-regulations-_43941.html</w:t>
              </w:r>
            </w:hyperlink>
            <w:r w:rsidR="001A7935" w:rsidRPr="00EA06AB">
              <w:rPr>
                <w:rFonts w:ascii="Times New Roman" w:hAnsi="Times New Roman" w:cs="Times New Roman"/>
                <w:color w:val="002060"/>
                <w:sz w:val="24"/>
                <w:szCs w:val="24"/>
              </w:rPr>
              <w:t xml:space="preserve"> </w:t>
            </w:r>
          </w:p>
        </w:tc>
        <w:tc>
          <w:tcPr>
            <w:tcW w:w="4185" w:type="dxa"/>
            <w:tcBorders>
              <w:left w:val="none" w:sz="0" w:space="0" w:color="auto"/>
              <w:right w:val="none" w:sz="0" w:space="0" w:color="auto"/>
            </w:tcBorders>
            <w:shd w:val="clear" w:color="auto" w:fill="auto"/>
            <w:vAlign w:val="center"/>
          </w:tcPr>
          <w:p w:rsidR="001A7935"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b/>
                <w:color w:val="002060"/>
                <w:sz w:val="24"/>
                <w:szCs w:val="24"/>
              </w:rPr>
              <w:lastRenderedPageBreak/>
              <w:t>Application for trading approval</w:t>
            </w:r>
            <w:r w:rsidRPr="00823410">
              <w:rPr>
                <w:rFonts w:ascii="Times New Roman" w:eastAsia="Times New Roman" w:hAnsi="Times New Roman" w:cs="Times New Roman"/>
                <w:color w:val="002060"/>
                <w:sz w:val="24"/>
                <w:szCs w:val="24"/>
              </w:rPr>
              <w:t xml:space="preserve"> to the stock exchange Listed entities shall make an application for trading approval to the stock exchange/s within 7 working days </w:t>
            </w:r>
            <w:r w:rsidRPr="00823410">
              <w:rPr>
                <w:rFonts w:ascii="Times New Roman" w:eastAsia="Times New Roman" w:hAnsi="Times New Roman" w:cs="Times New Roman"/>
                <w:color w:val="002060"/>
                <w:sz w:val="24"/>
                <w:szCs w:val="24"/>
              </w:rPr>
              <w:lastRenderedPageBreak/>
              <w:t>from the date of grant of listing approval by the stock exchange/s.</w:t>
            </w:r>
          </w:p>
          <w:p w:rsidR="00823410" w:rsidRPr="00823410" w:rsidRDefault="00823410"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p>
        </w:tc>
        <w:tc>
          <w:tcPr>
            <w:tcW w:w="2336" w:type="dxa"/>
            <w:tcBorders>
              <w:left w:val="none" w:sz="0" w:space="0" w:color="auto"/>
              <w:right w:val="none" w:sz="0" w:space="0" w:color="auto"/>
            </w:tcBorders>
            <w:shd w:val="clear" w:color="auto" w:fill="auto"/>
            <w:vAlign w:val="center"/>
          </w:tcPr>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lastRenderedPageBreak/>
              <w:t>Within 7 working days from grant of date of listing approval</w:t>
            </w: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4</w:t>
            </w:r>
          </w:p>
        </w:tc>
        <w:tc>
          <w:tcPr>
            <w:tcW w:w="2314" w:type="dxa"/>
            <w:tcBorders>
              <w:bottom w:val="single" w:sz="4" w:space="0" w:color="auto"/>
            </w:tcBorders>
            <w:shd w:val="clear" w:color="auto" w:fill="auto"/>
            <w:vAlign w:val="center"/>
          </w:tcPr>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76</w:t>
            </w:r>
          </w:p>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Application for rights issue</w:t>
            </w:r>
          </w:p>
        </w:tc>
        <w:tc>
          <w:tcPr>
            <w:tcW w:w="6521" w:type="dxa"/>
            <w:gridSpan w:val="2"/>
            <w:tcBorders>
              <w:bottom w:val="single" w:sz="4" w:space="0" w:color="auto"/>
            </w:tcBorders>
            <w:shd w:val="clear" w:color="auto" w:fill="auto"/>
            <w:vAlign w:val="center"/>
          </w:tcPr>
          <w:p w:rsidR="001A7935"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along with lead managers and other parties related to the issue shall constitute an optional mechanism (non-cash mode only) to accept the applications of the shareholders to apply to rights issue subject to ensuring that no third-party payments shall be allowed in respect of any application</w:t>
            </w:r>
            <w:r w:rsidR="00823410">
              <w:rPr>
                <w:rFonts w:ascii="Times New Roman" w:hAnsi="Times New Roman" w:cs="Times New Roman"/>
                <w:color w:val="002060"/>
                <w:sz w:val="24"/>
                <w:szCs w:val="24"/>
              </w:rPr>
              <w:t>.</w:t>
            </w:r>
          </w:p>
          <w:p w:rsidR="00823410" w:rsidRPr="00823410" w:rsidRDefault="00823410"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1A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single" w:sz="4" w:space="0" w:color="auto"/>
              <w:right w:val="single" w:sz="4" w:space="0" w:color="auto"/>
            </w:tcBorders>
            <w:shd w:val="clear" w:color="auto" w:fill="auto"/>
            <w:vAlign w:val="center"/>
          </w:tcPr>
          <w:p w:rsidR="001A7935" w:rsidRPr="00EA06AB" w:rsidRDefault="001A7935" w:rsidP="00C00FBE">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 xml:space="preserve">5. </w:t>
            </w:r>
          </w:p>
        </w:tc>
        <w:tc>
          <w:tcPr>
            <w:tcW w:w="2314" w:type="dxa"/>
            <w:tcBorders>
              <w:left w:val="single" w:sz="4" w:space="0" w:color="auto"/>
              <w:right w:val="single" w:sz="4" w:space="0" w:color="auto"/>
            </w:tcBorders>
            <w:shd w:val="clear" w:color="auto" w:fill="auto"/>
            <w:vAlign w:val="center"/>
          </w:tcPr>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77</w:t>
            </w:r>
          </w:p>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Service of Documents</w:t>
            </w:r>
          </w:p>
        </w:tc>
        <w:tc>
          <w:tcPr>
            <w:tcW w:w="6521" w:type="dxa"/>
            <w:gridSpan w:val="2"/>
            <w:tcBorders>
              <w:left w:val="single" w:sz="4" w:space="0" w:color="auto"/>
              <w:right w:val="single" w:sz="4" w:space="0" w:color="auto"/>
            </w:tcBorders>
            <w:shd w:val="clear" w:color="auto" w:fill="auto"/>
            <w:vAlign w:val="center"/>
          </w:tcPr>
          <w:p w:rsidR="001A7935"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case if the company fails to adhere to modes of dispatch through registered post or speed post or courier services due to Covid-19 conditions it will not be treated as non-compliance during the said period.</w:t>
            </w:r>
            <w:r w:rsidR="00221309" w:rsidRPr="00823410">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The issuers shall publish required &amp; necessary documents on the websites of the company, registrar, stock exchanges and the lead managers to the rights issue</w:t>
            </w:r>
            <w:r w:rsidR="00823410">
              <w:rPr>
                <w:rFonts w:ascii="Times New Roman" w:hAnsi="Times New Roman" w:cs="Times New Roman"/>
                <w:color w:val="002060"/>
                <w:sz w:val="24"/>
                <w:szCs w:val="24"/>
              </w:rPr>
              <w:t>.</w:t>
            </w:r>
          </w:p>
          <w:p w:rsidR="00823410" w:rsidRPr="00823410" w:rsidRDefault="00823410"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8"/>
                <w:szCs w:val="24"/>
              </w:rPr>
            </w:pP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rsidR="001A7935" w:rsidRPr="00EA06AB" w:rsidRDefault="001A7935" w:rsidP="00C00FBE">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6</w:t>
            </w:r>
          </w:p>
        </w:tc>
        <w:tc>
          <w:tcPr>
            <w:tcW w:w="2314" w:type="dxa"/>
            <w:tcBorders>
              <w:bottom w:val="single" w:sz="4" w:space="0" w:color="auto"/>
            </w:tcBorders>
            <w:shd w:val="clear" w:color="auto" w:fill="auto"/>
            <w:vAlign w:val="center"/>
          </w:tcPr>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84</w:t>
            </w:r>
          </w:p>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p>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Advertisement</w:t>
            </w:r>
          </w:p>
        </w:tc>
        <w:tc>
          <w:tcPr>
            <w:tcW w:w="6521" w:type="dxa"/>
            <w:gridSpan w:val="2"/>
            <w:tcBorders>
              <w:bottom w:val="single" w:sz="4" w:space="0" w:color="auto"/>
            </w:tcBorders>
            <w:shd w:val="clear" w:color="auto" w:fill="auto"/>
            <w:vAlign w:val="center"/>
          </w:tcPr>
          <w:p w:rsidR="00221309" w:rsidRPr="0082341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Issuer has the flexibility to publish the advertisement in additional newspapers above those required in Regulation 84. The advertisement should also be made available on: </w:t>
            </w:r>
            <w:r w:rsidR="00221309" w:rsidRPr="00823410">
              <w:rPr>
                <w:rFonts w:ascii="Times New Roman" w:hAnsi="Times New Roman" w:cs="Times New Roman"/>
                <w:color w:val="002060"/>
                <w:sz w:val="24"/>
                <w:szCs w:val="24"/>
              </w:rPr>
              <w:t xml:space="preserve"> </w:t>
            </w:r>
          </w:p>
          <w:p w:rsidR="00823410" w:rsidRPr="00823410" w:rsidRDefault="00823410"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rsidR="001A7935"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A. Website of the Issuer, Registrar, Lead Managers, and Stock Exchanges. </w:t>
            </w:r>
          </w:p>
          <w:p w:rsidR="00823410" w:rsidRPr="00823410" w:rsidRDefault="00823410"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6"/>
                <w:szCs w:val="24"/>
              </w:rPr>
            </w:pPr>
          </w:p>
          <w:p w:rsidR="001A7935" w:rsidRPr="0082341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B. Television channels, radio, the internet, etc. to spread information related to the process.</w:t>
            </w:r>
          </w:p>
        </w:tc>
      </w:tr>
    </w:tbl>
    <w:p w:rsidR="001A7935" w:rsidRDefault="001A7935" w:rsidP="00C00FBE">
      <w:pPr>
        <w:spacing w:after="0" w:line="240" w:lineRule="auto"/>
        <w:ind w:right="-46"/>
        <w:jc w:val="both"/>
        <w:rPr>
          <w:rFonts w:ascii="Times New Roman" w:hAnsi="Times New Roman" w:cs="Times New Roman"/>
          <w:b/>
          <w:color w:val="002060"/>
          <w:sz w:val="24"/>
          <w:szCs w:val="24"/>
          <w:u w:val="single"/>
        </w:rPr>
      </w:pPr>
    </w:p>
    <w:p w:rsidR="001A7935" w:rsidRPr="00EA06AB" w:rsidRDefault="001A7935" w:rsidP="00C00FBE">
      <w:pPr>
        <w:spacing w:after="0" w:line="240" w:lineRule="auto"/>
        <w:ind w:right="-46"/>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9. SEBI (Buyback of Securities) Regulations, 2018 (Buyback Regulations)</w:t>
      </w:r>
    </w:p>
    <w:p w:rsidR="001A7935" w:rsidRPr="00EA06AB" w:rsidRDefault="001A7935" w:rsidP="00C00FBE">
      <w:pPr>
        <w:pStyle w:val="ListParagraph"/>
        <w:spacing w:after="0" w:line="240" w:lineRule="auto"/>
        <w:ind w:right="-46"/>
        <w:jc w:val="both"/>
        <w:rPr>
          <w:rFonts w:ascii="Times New Roman" w:hAnsi="Times New Roman" w:cs="Times New Roman"/>
          <w:b/>
          <w:color w:val="002060"/>
          <w:sz w:val="24"/>
          <w:szCs w:val="24"/>
          <w:u w:val="single"/>
        </w:rPr>
      </w:pPr>
    </w:p>
    <w:tbl>
      <w:tblPr>
        <w:tblStyle w:val="MediumShading1-Accent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29"/>
        <w:gridCol w:w="4230"/>
        <w:gridCol w:w="2876"/>
      </w:tblGrid>
      <w:tr w:rsidR="001A7935" w:rsidRPr="00EA06AB" w:rsidTr="001A79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Sl. No.</w:t>
            </w:r>
          </w:p>
        </w:tc>
        <w:tc>
          <w:tcPr>
            <w:tcW w:w="1729"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230"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876"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rsidR="001A7935" w:rsidRPr="00EA06AB"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tc>
      </w:tr>
      <w:tr w:rsidR="001A7935" w:rsidRPr="00EA06AB" w:rsidTr="001A7935">
        <w:trPr>
          <w:cnfStyle w:val="000000100000" w:firstRow="0" w:lastRow="0" w:firstColumn="0" w:lastColumn="0" w:oddVBand="0" w:evenVBand="0" w:oddHBand="1" w:evenHBand="0" w:firstRowFirstColumn="0" w:firstRowLastColumn="0" w:lastRowFirstColumn="0" w:lastRowLastColumn="0"/>
          <w:trHeight w:val="2360"/>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shd w:val="clear" w:color="auto" w:fill="auto"/>
          </w:tcPr>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1729" w:type="dxa"/>
            <w:tcBorders>
              <w:left w:val="none" w:sz="0" w:space="0" w:color="auto"/>
              <w:right w:val="none" w:sz="0" w:space="0" w:color="auto"/>
            </w:tcBorders>
            <w:shd w:val="clear" w:color="auto" w:fill="auto"/>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11 and 24(iv)</w:t>
            </w:r>
          </w:p>
        </w:tc>
        <w:tc>
          <w:tcPr>
            <w:tcW w:w="4230" w:type="dxa"/>
            <w:tcBorders>
              <w:left w:val="none" w:sz="0" w:space="0" w:color="auto"/>
              <w:right w:val="none" w:sz="0" w:space="0" w:color="auto"/>
            </w:tcBorders>
            <w:shd w:val="clear" w:color="auto" w:fill="auto"/>
          </w:tcPr>
          <w:p w:rsidR="001A7935" w:rsidRPr="006C7AF6" w:rsidRDefault="001A7935" w:rsidP="00640483">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color w:val="002060"/>
                <w:sz w:val="23"/>
                <w:szCs w:val="23"/>
              </w:rPr>
              <w:t>Extinguishment of equity shares in connection with Buyback The particulars of the security certificates extinguished and destroyed shall be furnished by the company to the stock exchanges where the shares or other specified securities of the company are listed within seven days of extinguishment and destruction of the certificates</w:t>
            </w:r>
          </w:p>
        </w:tc>
        <w:tc>
          <w:tcPr>
            <w:tcW w:w="2876" w:type="dxa"/>
            <w:tcBorders>
              <w:left w:val="none" w:sz="0" w:space="0" w:color="auto"/>
            </w:tcBorders>
            <w:shd w:val="clear" w:color="auto" w:fill="auto"/>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7 days of extinguishment and destruction of the certificates</w:t>
            </w:r>
          </w:p>
        </w:tc>
      </w:tr>
      <w:tr w:rsidR="001A7935" w:rsidRPr="00EA06AB" w:rsidTr="001A7935">
        <w:trPr>
          <w:cnfStyle w:val="000000010000" w:firstRow="0" w:lastRow="0" w:firstColumn="0" w:lastColumn="0" w:oddVBand="0" w:evenVBand="0" w:oddHBand="0" w:evenHBand="1" w:firstRowFirstColumn="0" w:firstRowLastColumn="0" w:lastRowFirstColumn="0" w:lastRowLastColumn="0"/>
          <w:trHeight w:val="2360"/>
        </w:trPr>
        <w:tc>
          <w:tcPr>
            <w:cnfStyle w:val="001000000000" w:firstRow="0" w:lastRow="0" w:firstColumn="1" w:lastColumn="0" w:oddVBand="0" w:evenVBand="0" w:oddHBand="0" w:evenHBand="0" w:firstRowFirstColumn="0" w:firstRowLastColumn="0" w:lastRowFirstColumn="0" w:lastRowLastColumn="0"/>
            <w:tcW w:w="629" w:type="dxa"/>
            <w:tcBorders>
              <w:right w:val="single" w:sz="4" w:space="0" w:color="auto"/>
            </w:tcBorders>
            <w:shd w:val="clear" w:color="auto" w:fill="auto"/>
          </w:tcPr>
          <w:p w:rsidR="001A7935" w:rsidRPr="00EA06AB" w:rsidRDefault="001A7935" w:rsidP="00C00FBE">
            <w:pPr>
              <w:ind w:right="-46"/>
              <w:jc w:val="both"/>
              <w:rPr>
                <w:rFonts w:ascii="Times New Roman" w:hAnsi="Times New Roman" w:cs="Times New Roman"/>
                <w:bCs w:val="0"/>
                <w:color w:val="002060"/>
                <w:sz w:val="24"/>
                <w:szCs w:val="24"/>
              </w:rPr>
            </w:pPr>
          </w:p>
          <w:p w:rsidR="001A7935" w:rsidRPr="00EA06AB" w:rsidRDefault="001A7935" w:rsidP="00C00FBE">
            <w:pPr>
              <w:ind w:right="-46"/>
              <w:jc w:val="both"/>
              <w:rPr>
                <w:rFonts w:ascii="Times New Roman" w:hAnsi="Times New Roman" w:cs="Times New Roman"/>
                <w:bCs w:val="0"/>
                <w:color w:val="002060"/>
                <w:sz w:val="24"/>
                <w:szCs w:val="24"/>
              </w:rPr>
            </w:pPr>
          </w:p>
          <w:p w:rsidR="001A7935" w:rsidRPr="00EA06AB" w:rsidRDefault="001A7935" w:rsidP="00C00FBE">
            <w:pPr>
              <w:ind w:right="-46"/>
              <w:jc w:val="both"/>
              <w:rPr>
                <w:rFonts w:ascii="Times New Roman" w:hAnsi="Times New Roman" w:cs="Times New Roman"/>
                <w:bCs w:val="0"/>
                <w:color w:val="002060"/>
                <w:sz w:val="24"/>
                <w:szCs w:val="24"/>
              </w:rPr>
            </w:pPr>
          </w:p>
          <w:p w:rsidR="001A7935" w:rsidRPr="00EA06AB" w:rsidRDefault="001A7935" w:rsidP="00C00FBE">
            <w:pPr>
              <w:ind w:right="-46"/>
              <w:jc w:val="both"/>
              <w:rPr>
                <w:rFonts w:ascii="Times New Roman" w:hAnsi="Times New Roman" w:cs="Times New Roman"/>
                <w:bCs w:val="0"/>
                <w:color w:val="002060"/>
                <w:sz w:val="24"/>
                <w:szCs w:val="24"/>
              </w:rPr>
            </w:pPr>
            <w:r w:rsidRPr="00EA06AB">
              <w:rPr>
                <w:rFonts w:ascii="Times New Roman" w:hAnsi="Times New Roman" w:cs="Times New Roman"/>
                <w:bCs w:val="0"/>
                <w:color w:val="002060"/>
                <w:sz w:val="24"/>
                <w:szCs w:val="24"/>
              </w:rPr>
              <w:t>2</w:t>
            </w:r>
          </w:p>
        </w:tc>
        <w:tc>
          <w:tcPr>
            <w:tcW w:w="1729" w:type="dxa"/>
            <w:tcBorders>
              <w:left w:val="single" w:sz="4" w:space="0" w:color="auto"/>
              <w:right w:val="single" w:sz="4" w:space="0" w:color="auto"/>
            </w:tcBorders>
            <w:shd w:val="clear" w:color="auto" w:fill="auto"/>
          </w:tcPr>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24(</w:t>
            </w:r>
            <w:proofErr w:type="spellStart"/>
            <w:r w:rsidRPr="006C7AF6">
              <w:rPr>
                <w:rFonts w:ascii="Times New Roman" w:hAnsi="Times New Roman" w:cs="Times New Roman"/>
                <w:b/>
                <w:color w:val="002060"/>
                <w:sz w:val="23"/>
                <w:szCs w:val="23"/>
              </w:rPr>
              <w:t>i</w:t>
            </w:r>
            <w:proofErr w:type="spellEnd"/>
            <w:r w:rsidRPr="006C7AF6">
              <w:rPr>
                <w:rFonts w:ascii="Times New Roman" w:hAnsi="Times New Roman" w:cs="Times New Roman"/>
                <w:b/>
                <w:color w:val="002060"/>
                <w:sz w:val="23"/>
                <w:szCs w:val="23"/>
              </w:rPr>
              <w:t xml:space="preserve">) (f) </w:t>
            </w:r>
          </w:p>
        </w:tc>
        <w:tc>
          <w:tcPr>
            <w:tcW w:w="4230" w:type="dxa"/>
            <w:tcBorders>
              <w:left w:val="single" w:sz="4" w:space="0" w:color="auto"/>
              <w:right w:val="single" w:sz="4" w:space="0" w:color="auto"/>
            </w:tcBorders>
            <w:shd w:val="clear" w:color="auto" w:fill="auto"/>
          </w:tcPr>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Minimum time between buy back and raising of funds</w:t>
            </w:r>
          </w:p>
        </w:tc>
        <w:tc>
          <w:tcPr>
            <w:tcW w:w="2876" w:type="dxa"/>
            <w:tcBorders>
              <w:left w:val="single" w:sz="4" w:space="0" w:color="auto"/>
            </w:tcBorders>
            <w:shd w:val="clear" w:color="auto" w:fill="auto"/>
          </w:tcPr>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Temporary relaxation in the period of restriction</w:t>
            </w: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provided in Regulation 24(</w:t>
            </w:r>
            <w:proofErr w:type="spellStart"/>
            <w:r w:rsidRPr="006C7AF6">
              <w:rPr>
                <w:rFonts w:ascii="Times New Roman" w:hAnsi="Times New Roman" w:cs="Times New Roman"/>
                <w:color w:val="002060"/>
                <w:sz w:val="23"/>
                <w:szCs w:val="23"/>
              </w:rPr>
              <w:t>i</w:t>
            </w:r>
            <w:proofErr w:type="spellEnd"/>
            <w:r w:rsidRPr="006C7AF6">
              <w:rPr>
                <w:rFonts w:ascii="Times New Roman" w:hAnsi="Times New Roman" w:cs="Times New Roman"/>
                <w:color w:val="002060"/>
                <w:sz w:val="23"/>
                <w:szCs w:val="23"/>
              </w:rPr>
              <w:t>)(f) from “one year” to “six months”</w:t>
            </w: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b/>
                <w:bCs/>
                <w:color w:val="002060"/>
                <w:sz w:val="23"/>
                <w:szCs w:val="23"/>
                <w:u w:val="single"/>
              </w:rPr>
              <w:t>Applicable up to December 31, 2020 o</w:t>
            </w:r>
            <w:r w:rsidRPr="006C7AF6">
              <w:rPr>
                <w:rFonts w:ascii="Times New Roman" w:hAnsi="Times New Roman" w:cs="Times New Roman"/>
                <w:color w:val="002060"/>
                <w:sz w:val="23"/>
                <w:szCs w:val="23"/>
              </w:rPr>
              <w:t>nly</w:t>
            </w:r>
          </w:p>
        </w:tc>
      </w:tr>
    </w:tbl>
    <w:p w:rsidR="001A7935" w:rsidRPr="00EA06AB" w:rsidRDefault="001A7935" w:rsidP="00C00FBE">
      <w:pPr>
        <w:spacing w:after="0" w:line="240" w:lineRule="auto"/>
        <w:ind w:right="-46"/>
        <w:rPr>
          <w:rFonts w:ascii="Times New Roman" w:hAnsi="Times New Roman" w:cs="Times New Roman"/>
          <w:b/>
          <w:bCs/>
          <w:color w:val="002060"/>
          <w:sz w:val="24"/>
          <w:szCs w:val="24"/>
          <w:u w:val="single"/>
        </w:rPr>
      </w:pPr>
    </w:p>
    <w:p w:rsidR="001A7935" w:rsidRPr="0030473D" w:rsidRDefault="001A7935" w:rsidP="00C00FBE">
      <w:pPr>
        <w:spacing w:after="0" w:line="240" w:lineRule="auto"/>
        <w:ind w:right="-46"/>
        <w:rPr>
          <w:rFonts w:ascii="Times New Roman" w:hAnsi="Times New Roman" w:cs="Times New Roman"/>
          <w:b/>
          <w:bCs/>
          <w:color w:val="002060"/>
          <w:sz w:val="28"/>
          <w:szCs w:val="24"/>
          <w:u w:val="single"/>
        </w:rPr>
      </w:pPr>
      <w:r w:rsidRPr="0030473D">
        <w:rPr>
          <w:rFonts w:ascii="Times New Roman" w:hAnsi="Times New Roman" w:cs="Times New Roman"/>
          <w:b/>
          <w:bCs/>
          <w:color w:val="002060"/>
          <w:sz w:val="28"/>
          <w:szCs w:val="24"/>
          <w:u w:val="single"/>
        </w:rPr>
        <w:t>10. SEBI (Depositories and Participants) Regulations 2018)</w:t>
      </w:r>
    </w:p>
    <w:p w:rsidR="001A7935" w:rsidRPr="0030473D" w:rsidRDefault="001A7935" w:rsidP="00C00FBE">
      <w:pPr>
        <w:spacing w:after="0" w:line="240" w:lineRule="auto"/>
        <w:ind w:right="-46"/>
        <w:rPr>
          <w:rFonts w:ascii="Times New Roman" w:hAnsi="Times New Roman" w:cs="Times New Roman"/>
          <w:b/>
          <w:bCs/>
          <w:color w:val="002060"/>
          <w:sz w:val="24"/>
          <w:szCs w:val="24"/>
          <w:u w:val="single"/>
        </w:rPr>
      </w:pPr>
    </w:p>
    <w:tbl>
      <w:tblPr>
        <w:tblStyle w:val="TableGrid"/>
        <w:tblW w:w="5000" w:type="pct"/>
        <w:tblLook w:val="04A0" w:firstRow="1" w:lastRow="0" w:firstColumn="1" w:lastColumn="0" w:noHBand="0" w:noVBand="1"/>
      </w:tblPr>
      <w:tblGrid>
        <w:gridCol w:w="1334"/>
        <w:gridCol w:w="4869"/>
        <w:gridCol w:w="3039"/>
      </w:tblGrid>
      <w:tr w:rsidR="001A7935" w:rsidRPr="0030473D" w:rsidTr="00DA432C">
        <w:tc>
          <w:tcPr>
            <w:tcW w:w="722"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Sl. No.</w:t>
            </w:r>
          </w:p>
          <w:p w:rsidR="001A7935" w:rsidRPr="0030473D" w:rsidRDefault="001A7935" w:rsidP="00C00FBE">
            <w:pPr>
              <w:ind w:right="-46"/>
              <w:jc w:val="center"/>
              <w:rPr>
                <w:rFonts w:ascii="Times New Roman" w:eastAsia="Times New Roman" w:hAnsi="Times New Roman" w:cs="Times New Roman"/>
                <w:b/>
                <w:bCs/>
                <w:color w:val="002060"/>
                <w:sz w:val="24"/>
                <w:szCs w:val="24"/>
              </w:rPr>
            </w:pPr>
          </w:p>
        </w:tc>
        <w:tc>
          <w:tcPr>
            <w:tcW w:w="2634"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Compliance Particulars</w:t>
            </w:r>
          </w:p>
        </w:tc>
        <w:tc>
          <w:tcPr>
            <w:tcW w:w="1644"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Due Date</w:t>
            </w:r>
          </w:p>
        </w:tc>
      </w:tr>
      <w:tr w:rsidR="001A7935" w:rsidRPr="0030473D" w:rsidTr="00DA432C">
        <w:tc>
          <w:tcPr>
            <w:tcW w:w="722"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lastRenderedPageBreak/>
              <w:t>1.</w:t>
            </w:r>
          </w:p>
        </w:tc>
        <w:tc>
          <w:tcPr>
            <w:tcW w:w="2634" w:type="pct"/>
          </w:tcPr>
          <w:p w:rsidR="001A7935" w:rsidRPr="0030473D" w:rsidRDefault="001A7935" w:rsidP="00C00FBE">
            <w:pPr>
              <w:ind w:right="-46"/>
              <w:jc w:val="both"/>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lastRenderedPageBreak/>
              <w:t xml:space="preserve">Regulation 76 </w:t>
            </w:r>
            <w:r w:rsidR="0030473D">
              <w:rPr>
                <w:rFonts w:ascii="Times New Roman" w:eastAsia="Times New Roman" w:hAnsi="Times New Roman" w:cs="Times New Roman"/>
                <w:color w:val="002060"/>
                <w:sz w:val="24"/>
                <w:szCs w:val="24"/>
              </w:rPr>
              <w:t xml:space="preserve"> (Quarter, </w:t>
            </w:r>
            <w:r w:rsidR="008B6646">
              <w:rPr>
                <w:rFonts w:ascii="Times New Roman" w:eastAsia="Times New Roman" w:hAnsi="Times New Roman" w:cs="Times New Roman"/>
                <w:color w:val="002060"/>
                <w:sz w:val="24"/>
                <w:szCs w:val="24"/>
              </w:rPr>
              <w:t>January</w:t>
            </w:r>
            <w:r w:rsidR="0030473D">
              <w:rPr>
                <w:rFonts w:ascii="Times New Roman" w:eastAsia="Times New Roman" w:hAnsi="Times New Roman" w:cs="Times New Roman"/>
                <w:color w:val="002060"/>
                <w:sz w:val="24"/>
                <w:szCs w:val="24"/>
              </w:rPr>
              <w:t xml:space="preserve"> – </w:t>
            </w:r>
            <w:r w:rsidR="008B6646">
              <w:rPr>
                <w:rFonts w:ascii="Times New Roman" w:eastAsia="Times New Roman" w:hAnsi="Times New Roman" w:cs="Times New Roman"/>
                <w:color w:val="002060"/>
                <w:sz w:val="24"/>
                <w:szCs w:val="24"/>
              </w:rPr>
              <w:t>March 2021</w:t>
            </w:r>
            <w:r w:rsidR="0030473D">
              <w:rPr>
                <w:rFonts w:ascii="Times New Roman" w:eastAsia="Times New Roman" w:hAnsi="Times New Roman" w:cs="Times New Roman"/>
                <w:color w:val="002060"/>
                <w:sz w:val="24"/>
                <w:szCs w:val="24"/>
              </w:rPr>
              <w:t>)</w:t>
            </w:r>
          </w:p>
          <w:p w:rsidR="001A7935" w:rsidRPr="0030473D" w:rsidRDefault="001A7935" w:rsidP="00C00FBE">
            <w:pPr>
              <w:ind w:right="-46"/>
              <w:jc w:val="both"/>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lastRenderedPageBreak/>
              <w:t>Reconciliation of Shares and Capital Audit</w:t>
            </w:r>
          </w:p>
        </w:tc>
        <w:tc>
          <w:tcPr>
            <w:tcW w:w="1644" w:type="pct"/>
          </w:tcPr>
          <w:p w:rsidR="00490593" w:rsidRPr="00DA432C" w:rsidRDefault="00DA432C" w:rsidP="00E321EA">
            <w:pPr>
              <w:ind w:right="-46"/>
              <w:jc w:val="both"/>
              <w:rPr>
                <w:rFonts w:ascii="Times New Roman" w:eastAsia="Times New Roman" w:hAnsi="Times New Roman" w:cs="Times New Roman"/>
                <w:color w:val="002060"/>
                <w:sz w:val="24"/>
                <w:szCs w:val="24"/>
              </w:rPr>
            </w:pPr>
            <w:r w:rsidRPr="00DA432C">
              <w:rPr>
                <w:rFonts w:ascii="Times New Roman" w:eastAsia="Times New Roman" w:hAnsi="Times New Roman" w:cs="Times New Roman"/>
                <w:color w:val="002060"/>
                <w:sz w:val="24"/>
                <w:szCs w:val="24"/>
              </w:rPr>
              <w:lastRenderedPageBreak/>
              <w:t xml:space="preserve">Within 30 days from end of </w:t>
            </w:r>
            <w:r w:rsidRPr="00DA432C">
              <w:rPr>
                <w:rFonts w:ascii="Times New Roman" w:eastAsia="Times New Roman" w:hAnsi="Times New Roman" w:cs="Times New Roman"/>
                <w:color w:val="002060"/>
                <w:sz w:val="24"/>
                <w:szCs w:val="24"/>
              </w:rPr>
              <w:lastRenderedPageBreak/>
              <w:t>quarter.</w:t>
            </w:r>
            <w:r>
              <w:rPr>
                <w:rFonts w:ascii="Times New Roman" w:eastAsia="Times New Roman" w:hAnsi="Times New Roman" w:cs="Times New Roman"/>
                <w:color w:val="002060"/>
                <w:sz w:val="24"/>
                <w:szCs w:val="24"/>
              </w:rPr>
              <w:t xml:space="preserve"> </w:t>
            </w:r>
          </w:p>
        </w:tc>
      </w:tr>
      <w:tr w:rsidR="001A7935" w:rsidRPr="00EA06AB" w:rsidTr="00DA432C">
        <w:tc>
          <w:tcPr>
            <w:tcW w:w="722"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 xml:space="preserve">2. </w:t>
            </w:r>
          </w:p>
        </w:tc>
        <w:tc>
          <w:tcPr>
            <w:tcW w:w="2634" w:type="pct"/>
          </w:tcPr>
          <w:p w:rsidR="001A7935" w:rsidRPr="0030473D" w:rsidRDefault="001A7935" w:rsidP="00C00FBE">
            <w:pPr>
              <w:ind w:right="-46"/>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 xml:space="preserve">Regulation 74 (5): Processing of </w:t>
            </w:r>
            <w:proofErr w:type="spellStart"/>
            <w:r w:rsidRPr="0030473D">
              <w:rPr>
                <w:rFonts w:ascii="Times New Roman" w:eastAsia="Times New Roman" w:hAnsi="Times New Roman" w:cs="Times New Roman"/>
                <w:color w:val="002060"/>
                <w:sz w:val="24"/>
                <w:szCs w:val="24"/>
              </w:rPr>
              <w:t>demat</w:t>
            </w:r>
            <w:proofErr w:type="spellEnd"/>
            <w:r w:rsidRPr="0030473D">
              <w:rPr>
                <w:rFonts w:ascii="Times New Roman" w:eastAsia="Times New Roman" w:hAnsi="Times New Roman" w:cs="Times New Roman"/>
                <w:color w:val="002060"/>
                <w:sz w:val="24"/>
                <w:szCs w:val="24"/>
              </w:rPr>
              <w:t xml:space="preserve"> requests form by Issuer/RTAs - Certificate Received from Registrar</w:t>
            </w:r>
          </w:p>
        </w:tc>
        <w:tc>
          <w:tcPr>
            <w:tcW w:w="1644" w:type="pct"/>
          </w:tcPr>
          <w:p w:rsidR="00550F49" w:rsidRPr="00DA432C" w:rsidRDefault="00DA5A2B" w:rsidP="00203C20">
            <w:pPr>
              <w:ind w:right="-46"/>
              <w:jc w:val="both"/>
              <w:rPr>
                <w:rFonts w:ascii="Times New Roman" w:eastAsia="Times New Roman" w:hAnsi="Times New Roman" w:cs="Times New Roman"/>
                <w:color w:val="002060"/>
                <w:sz w:val="24"/>
                <w:szCs w:val="24"/>
              </w:rPr>
            </w:pPr>
            <w:r w:rsidRPr="00DA5A2B">
              <w:rPr>
                <w:rFonts w:ascii="Times New Roman" w:eastAsia="Times New Roman" w:hAnsi="Times New Roman" w:cs="Times New Roman"/>
                <w:color w:val="002060"/>
                <w:sz w:val="24"/>
                <w:szCs w:val="24"/>
              </w:rPr>
              <w:t>Within 15 days from the end of each quarter</w:t>
            </w:r>
            <w:r w:rsidR="00203C20">
              <w:rPr>
                <w:rFonts w:ascii="Times New Roman" w:eastAsia="Times New Roman" w:hAnsi="Times New Roman" w:cs="Times New Roman"/>
                <w:color w:val="002060"/>
                <w:sz w:val="24"/>
                <w:szCs w:val="24"/>
              </w:rPr>
              <w:t>.</w:t>
            </w:r>
          </w:p>
        </w:tc>
      </w:tr>
    </w:tbl>
    <w:p w:rsidR="001A7935" w:rsidRDefault="001A7935" w:rsidP="00C00FBE">
      <w:pPr>
        <w:spacing w:after="0" w:line="240" w:lineRule="auto"/>
        <w:ind w:right="-46"/>
        <w:rPr>
          <w:rFonts w:ascii="Times New Roman" w:hAnsi="Times New Roman" w:cs="Times New Roman"/>
          <w:sz w:val="24"/>
          <w:szCs w:val="24"/>
        </w:rPr>
      </w:pPr>
    </w:p>
    <w:p w:rsidR="007A4209" w:rsidRPr="00541595" w:rsidRDefault="007A4209" w:rsidP="007B14E5">
      <w:pPr>
        <w:pStyle w:val="ListParagraph"/>
        <w:numPr>
          <w:ilvl w:val="0"/>
          <w:numId w:val="2"/>
        </w:numPr>
        <w:spacing w:after="0" w:line="240" w:lineRule="auto"/>
        <w:ind w:right="-46"/>
        <w:jc w:val="both"/>
        <w:rPr>
          <w:rFonts w:ascii="Times New Roman" w:eastAsia="Times New Roman" w:hAnsi="Times New Roman" w:cs="Times New Roman"/>
          <w:b/>
          <w:bCs/>
          <w:i/>
          <w:color w:val="002060"/>
          <w:sz w:val="34"/>
          <w:szCs w:val="24"/>
          <w:u w:val="single"/>
        </w:rPr>
      </w:pPr>
      <w:r w:rsidRPr="00541595">
        <w:rPr>
          <w:rFonts w:ascii="Times New Roman" w:eastAsia="Times New Roman" w:hAnsi="Times New Roman" w:cs="Times New Roman"/>
          <w:b/>
          <w:bCs/>
          <w:i/>
          <w:color w:val="002060"/>
          <w:sz w:val="34"/>
          <w:szCs w:val="24"/>
          <w:u w:val="single"/>
        </w:rPr>
        <w:t>SEBI Circulars Tracker:</w:t>
      </w:r>
      <w:r w:rsidR="00065695" w:rsidRPr="00541595">
        <w:rPr>
          <w:rFonts w:ascii="Times New Roman" w:eastAsia="Times New Roman" w:hAnsi="Times New Roman" w:cs="Times New Roman"/>
          <w:b/>
          <w:bCs/>
          <w:i/>
          <w:color w:val="002060"/>
          <w:sz w:val="34"/>
          <w:szCs w:val="24"/>
          <w:u w:val="single"/>
        </w:rPr>
        <w:t xml:space="preserve"> </w:t>
      </w:r>
      <w:r w:rsidR="001E3454">
        <w:rPr>
          <w:rFonts w:ascii="Times New Roman" w:eastAsia="Times New Roman" w:hAnsi="Times New Roman" w:cs="Times New Roman"/>
          <w:b/>
          <w:bCs/>
          <w:i/>
          <w:color w:val="002060"/>
          <w:sz w:val="34"/>
          <w:szCs w:val="24"/>
          <w:u w:val="single"/>
        </w:rPr>
        <w:t>February</w:t>
      </w:r>
      <w:r w:rsidR="00E73300">
        <w:rPr>
          <w:rFonts w:ascii="Times New Roman" w:eastAsia="Times New Roman" w:hAnsi="Times New Roman" w:cs="Times New Roman"/>
          <w:b/>
          <w:bCs/>
          <w:i/>
          <w:color w:val="002060"/>
          <w:sz w:val="34"/>
          <w:szCs w:val="24"/>
          <w:u w:val="single"/>
        </w:rPr>
        <w:t>, 2022</w:t>
      </w:r>
    </w:p>
    <w:p w:rsidR="007A4209" w:rsidRPr="00EA06AB" w:rsidRDefault="007A4209" w:rsidP="00C00FBE">
      <w:pPr>
        <w:pStyle w:val="ListParagraph"/>
        <w:spacing w:after="0" w:line="240" w:lineRule="auto"/>
        <w:ind w:right="-46"/>
        <w:jc w:val="both"/>
        <w:rPr>
          <w:rFonts w:ascii="Times New Roman" w:eastAsia="Times New Roman" w:hAnsi="Times New Roman" w:cs="Times New Roman"/>
          <w:b/>
          <w:bCs/>
          <w:color w:val="002060"/>
          <w:sz w:val="24"/>
          <w:szCs w:val="24"/>
          <w:u w:val="single"/>
        </w:rPr>
      </w:pPr>
    </w:p>
    <w:tbl>
      <w:tblPr>
        <w:tblStyle w:val="GridTable4-Accent61"/>
        <w:tblW w:w="9810" w:type="dxa"/>
        <w:tblInd w:w="-252" w:type="dxa"/>
        <w:tblLook w:val="04A0" w:firstRow="1" w:lastRow="0" w:firstColumn="1" w:lastColumn="0" w:noHBand="0" w:noVBand="1"/>
      </w:tblPr>
      <w:tblGrid>
        <w:gridCol w:w="644"/>
        <w:gridCol w:w="7636"/>
        <w:gridCol w:w="1530"/>
      </w:tblGrid>
      <w:tr w:rsidR="00BB57C9" w:rsidRPr="004A507C" w:rsidTr="00D956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B57C9" w:rsidRPr="004A507C" w:rsidRDefault="00D9566D" w:rsidP="00C00FBE">
            <w:pPr>
              <w:tabs>
                <w:tab w:val="left" w:pos="900"/>
              </w:tabs>
              <w:ind w:right="-46"/>
              <w:jc w:val="center"/>
              <w:rPr>
                <w:rFonts w:ascii="Book Antiqua" w:hAnsi="Book Antiqua" w:cs="Times New Roman"/>
                <w:b w:val="0"/>
                <w:bCs w:val="0"/>
                <w:color w:val="auto"/>
                <w:sz w:val="24"/>
                <w:szCs w:val="24"/>
              </w:rPr>
            </w:pPr>
            <w:r>
              <w:rPr>
                <w:rFonts w:ascii="Book Antiqua" w:hAnsi="Book Antiqua" w:cs="Times New Roman"/>
                <w:color w:val="auto"/>
                <w:sz w:val="24"/>
                <w:szCs w:val="24"/>
              </w:rPr>
              <w:t>Sl.</w:t>
            </w:r>
          </w:p>
        </w:tc>
        <w:tc>
          <w:tcPr>
            <w:tcW w:w="7636" w:type="dxa"/>
          </w:tcPr>
          <w:p w:rsidR="00BB57C9" w:rsidRPr="004A507C" w:rsidRDefault="00BB57C9"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Particulars</w:t>
            </w:r>
          </w:p>
        </w:tc>
        <w:tc>
          <w:tcPr>
            <w:tcW w:w="1530" w:type="dxa"/>
          </w:tcPr>
          <w:p w:rsidR="00BB57C9" w:rsidRPr="004A507C" w:rsidRDefault="00BB57C9"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Link</w:t>
            </w:r>
          </w:p>
        </w:tc>
      </w:tr>
      <w:tr w:rsidR="001D7555"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w:t>
            </w:r>
            <w:r>
              <w:rPr>
                <w:rFonts w:ascii="Book Antiqua" w:hAnsi="Book Antiqua" w:cs="Times New Roman"/>
                <w:color w:val="002060"/>
                <w:sz w:val="24"/>
                <w:szCs w:val="24"/>
              </w:rPr>
              <w:t>.</w:t>
            </w:r>
          </w:p>
        </w:tc>
        <w:tc>
          <w:tcPr>
            <w:tcW w:w="7636" w:type="dxa"/>
          </w:tcPr>
          <w:p w:rsidR="001D7555" w:rsidRPr="003B6709" w:rsidRDefault="001D7555" w:rsidP="001D755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05D60">
              <w:rPr>
                <w:rFonts w:ascii="Times New Roman" w:hAnsi="Times New Roman" w:cs="Times New Roman"/>
                <w:sz w:val="24"/>
                <w:szCs w:val="24"/>
              </w:rPr>
              <w:t>Securities and Exchange Board of India (Mutual Funds) (Amendment) Regulations, 2022</w:t>
            </w:r>
          </w:p>
        </w:tc>
        <w:tc>
          <w:tcPr>
            <w:tcW w:w="1530" w:type="dxa"/>
          </w:tcPr>
          <w:p w:rsidR="001D7555" w:rsidRPr="003B6709" w:rsidRDefault="00FF7E70" w:rsidP="001D7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64" w:history="1">
              <w:r w:rsidR="001D7555" w:rsidRPr="003B6709">
                <w:rPr>
                  <w:rStyle w:val="Hyperlink"/>
                  <w:rFonts w:ascii="Times New Roman" w:hAnsi="Times New Roman" w:cs="Times New Roman"/>
                  <w:sz w:val="24"/>
                </w:rPr>
                <w:t>Click Here</w:t>
              </w:r>
            </w:hyperlink>
          </w:p>
        </w:tc>
      </w:tr>
      <w:tr w:rsidR="001D7555"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w:t>
            </w:r>
            <w:r>
              <w:rPr>
                <w:rFonts w:ascii="Book Antiqua" w:hAnsi="Book Antiqua" w:cs="Times New Roman"/>
                <w:color w:val="002060"/>
                <w:sz w:val="24"/>
                <w:szCs w:val="24"/>
              </w:rPr>
              <w:t>.</w:t>
            </w:r>
          </w:p>
        </w:tc>
        <w:tc>
          <w:tcPr>
            <w:tcW w:w="7636" w:type="dxa"/>
          </w:tcPr>
          <w:p w:rsidR="001D7555" w:rsidRPr="003B6709" w:rsidRDefault="001D7555" w:rsidP="001D755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05D60">
              <w:rPr>
                <w:rFonts w:ascii="Times New Roman" w:hAnsi="Times New Roman" w:cs="Times New Roman"/>
                <w:sz w:val="24"/>
                <w:szCs w:val="24"/>
              </w:rPr>
              <w:t>Securities and Exchange Board of India (Prohibition of Fraudulent and Unfair Trade Practices relating to Securities Market) (Amendment) Regulations, 2022</w:t>
            </w:r>
          </w:p>
        </w:tc>
        <w:tc>
          <w:tcPr>
            <w:tcW w:w="1530" w:type="dxa"/>
          </w:tcPr>
          <w:p w:rsidR="001D7555" w:rsidRDefault="001D7555" w:rsidP="001D75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rsidR="001D7555" w:rsidRPr="003B6709" w:rsidRDefault="00FF7E70" w:rsidP="001D7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65" w:history="1">
              <w:r w:rsidR="001D7555" w:rsidRPr="003B6709">
                <w:rPr>
                  <w:rStyle w:val="Hyperlink"/>
                  <w:rFonts w:ascii="Times New Roman" w:hAnsi="Times New Roman" w:cs="Times New Roman"/>
                  <w:sz w:val="24"/>
                </w:rPr>
                <w:t>Click Here</w:t>
              </w:r>
            </w:hyperlink>
          </w:p>
        </w:tc>
      </w:tr>
      <w:tr w:rsidR="001D7555"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w:t>
            </w:r>
            <w:r>
              <w:rPr>
                <w:rFonts w:ascii="Book Antiqua" w:hAnsi="Book Antiqua" w:cs="Times New Roman"/>
                <w:color w:val="002060"/>
                <w:sz w:val="24"/>
                <w:szCs w:val="24"/>
              </w:rPr>
              <w:t>.</w:t>
            </w:r>
          </w:p>
        </w:tc>
        <w:tc>
          <w:tcPr>
            <w:tcW w:w="7636" w:type="dxa"/>
          </w:tcPr>
          <w:p w:rsidR="001D7555" w:rsidRPr="003B6709" w:rsidRDefault="001D7555" w:rsidP="001D7555">
            <w:pPr>
              <w:tabs>
                <w:tab w:val="left" w:pos="303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05D60">
              <w:rPr>
                <w:rFonts w:ascii="Times New Roman" w:hAnsi="Times New Roman" w:cs="Times New Roman"/>
                <w:sz w:val="24"/>
                <w:szCs w:val="24"/>
              </w:rPr>
              <w:t>Securities and Exchange Board of India (Mutual Funds) Regulations, 1996 [Last amended on January 25, 2022]</w:t>
            </w:r>
          </w:p>
        </w:tc>
        <w:tc>
          <w:tcPr>
            <w:tcW w:w="1530" w:type="dxa"/>
          </w:tcPr>
          <w:p w:rsidR="001D7555" w:rsidRPr="001B763F" w:rsidRDefault="001D7555" w:rsidP="001D755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p>
          <w:p w:rsidR="001D7555" w:rsidRPr="003B6709" w:rsidRDefault="00FF7E70" w:rsidP="001D7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66" w:history="1">
              <w:r w:rsidR="001D7555" w:rsidRPr="003B6709">
                <w:rPr>
                  <w:rStyle w:val="Hyperlink"/>
                  <w:rFonts w:ascii="Times New Roman" w:hAnsi="Times New Roman" w:cs="Times New Roman"/>
                  <w:sz w:val="24"/>
                </w:rPr>
                <w:t>Click Here</w:t>
              </w:r>
            </w:hyperlink>
          </w:p>
        </w:tc>
      </w:tr>
      <w:tr w:rsidR="001D7555"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w:t>
            </w:r>
            <w:r>
              <w:rPr>
                <w:rFonts w:ascii="Book Antiqua" w:hAnsi="Book Antiqua" w:cs="Times New Roman"/>
                <w:color w:val="002060"/>
                <w:sz w:val="24"/>
                <w:szCs w:val="24"/>
              </w:rPr>
              <w:t>.</w:t>
            </w:r>
          </w:p>
        </w:tc>
        <w:tc>
          <w:tcPr>
            <w:tcW w:w="7636" w:type="dxa"/>
          </w:tcPr>
          <w:p w:rsidR="001D7555" w:rsidRPr="003B6709" w:rsidRDefault="001D7555" w:rsidP="001D755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05D60">
              <w:rPr>
                <w:rFonts w:ascii="Times New Roman" w:hAnsi="Times New Roman" w:cs="Times New Roman"/>
                <w:sz w:val="24"/>
                <w:szCs w:val="24"/>
              </w:rPr>
              <w:t>SEBI Bulletin - January 2022 [MSWord]   [</w:t>
            </w:r>
            <w:proofErr w:type="spellStart"/>
            <w:r w:rsidRPr="00F05D60">
              <w:rPr>
                <w:rFonts w:ascii="Times New Roman" w:hAnsi="Times New Roman" w:cs="Times New Roman"/>
                <w:sz w:val="24"/>
                <w:szCs w:val="24"/>
              </w:rPr>
              <w:t>MSExcel</w:t>
            </w:r>
            <w:proofErr w:type="spellEnd"/>
            <w:r w:rsidRPr="00F05D60">
              <w:rPr>
                <w:rFonts w:ascii="Times New Roman" w:hAnsi="Times New Roman" w:cs="Times New Roman"/>
                <w:sz w:val="24"/>
                <w:szCs w:val="24"/>
              </w:rPr>
              <w:t>]</w:t>
            </w:r>
          </w:p>
        </w:tc>
        <w:tc>
          <w:tcPr>
            <w:tcW w:w="1530" w:type="dxa"/>
          </w:tcPr>
          <w:p w:rsidR="001D7555" w:rsidRDefault="001D7555" w:rsidP="001D75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rPr>
            </w:pPr>
          </w:p>
          <w:p w:rsidR="001D7555" w:rsidRPr="003B6709" w:rsidRDefault="00FF7E70" w:rsidP="001D7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67" w:history="1">
              <w:r w:rsidR="001D7555" w:rsidRPr="003B6709">
                <w:rPr>
                  <w:rStyle w:val="Hyperlink"/>
                  <w:rFonts w:ascii="Times New Roman" w:hAnsi="Times New Roman" w:cs="Times New Roman"/>
                  <w:sz w:val="24"/>
                </w:rPr>
                <w:t>Click Here</w:t>
              </w:r>
            </w:hyperlink>
          </w:p>
        </w:tc>
      </w:tr>
      <w:tr w:rsidR="001D7555"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5</w:t>
            </w:r>
            <w:r>
              <w:rPr>
                <w:rFonts w:ascii="Book Antiqua" w:hAnsi="Book Antiqua" w:cs="Times New Roman"/>
                <w:color w:val="002060"/>
                <w:sz w:val="24"/>
                <w:szCs w:val="24"/>
              </w:rPr>
              <w:t>.</w:t>
            </w:r>
          </w:p>
        </w:tc>
        <w:tc>
          <w:tcPr>
            <w:tcW w:w="7636" w:type="dxa"/>
          </w:tcPr>
          <w:p w:rsidR="001D7555" w:rsidRPr="003B6709" w:rsidRDefault="001D7555" w:rsidP="001D755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05D60">
              <w:rPr>
                <w:rFonts w:ascii="Times New Roman" w:hAnsi="Times New Roman" w:cs="Times New Roman"/>
                <w:sz w:val="24"/>
                <w:szCs w:val="24"/>
              </w:rPr>
              <w:t>Securities and Exchange Board of India (Prohibition of Fraudulent and Unfair Trade Practices relating to Securities Market) Regulations, 2003 [Last amended on January 25, 2022]</w:t>
            </w:r>
          </w:p>
        </w:tc>
        <w:tc>
          <w:tcPr>
            <w:tcW w:w="1530" w:type="dxa"/>
          </w:tcPr>
          <w:p w:rsidR="001D7555" w:rsidRDefault="001D7555" w:rsidP="001D755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rsidR="001D7555" w:rsidRPr="003B6709" w:rsidRDefault="00FF7E70" w:rsidP="001D7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68" w:history="1">
              <w:r w:rsidR="001D7555" w:rsidRPr="00150428">
                <w:rPr>
                  <w:rStyle w:val="Hyperlink"/>
                  <w:rFonts w:ascii="Times New Roman" w:hAnsi="Times New Roman" w:cs="Times New Roman"/>
                  <w:sz w:val="24"/>
                </w:rPr>
                <w:t>Click</w:t>
              </w:r>
            </w:hyperlink>
            <w:r w:rsidR="001D7555" w:rsidRPr="00150428">
              <w:rPr>
                <w:rStyle w:val="Hyperlink"/>
                <w:rFonts w:ascii="Times New Roman" w:hAnsi="Times New Roman" w:cs="Times New Roman"/>
                <w:sz w:val="24"/>
              </w:rPr>
              <w:t xml:space="preserve"> Here</w:t>
            </w:r>
          </w:p>
        </w:tc>
      </w:tr>
      <w:tr w:rsidR="001D7555"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6.</w:t>
            </w:r>
          </w:p>
        </w:tc>
        <w:tc>
          <w:tcPr>
            <w:tcW w:w="7636" w:type="dxa"/>
          </w:tcPr>
          <w:p w:rsidR="001D7555" w:rsidRPr="003B6709" w:rsidRDefault="001D7555" w:rsidP="001D755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84928">
              <w:rPr>
                <w:rFonts w:ascii="Times New Roman" w:hAnsi="Times New Roman" w:cs="Times New Roman"/>
                <w:sz w:val="24"/>
                <w:szCs w:val="24"/>
              </w:rPr>
              <w:t>Securities and Exchange Board of India (Alternative Investment Funds) Regulations, 2012 [Last amended on January 25, 2022]</w:t>
            </w:r>
          </w:p>
        </w:tc>
        <w:tc>
          <w:tcPr>
            <w:tcW w:w="1530" w:type="dxa"/>
          </w:tcPr>
          <w:p w:rsidR="001D7555" w:rsidRPr="0066421B" w:rsidRDefault="001D7555" w:rsidP="001D75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rPr>
            </w:pPr>
          </w:p>
          <w:p w:rsidR="001D7555" w:rsidRPr="003B6709" w:rsidRDefault="00FF7E70" w:rsidP="001D7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69" w:history="1">
              <w:r w:rsidR="001D7555" w:rsidRPr="003B6709">
                <w:rPr>
                  <w:rStyle w:val="Hyperlink"/>
                  <w:rFonts w:ascii="Times New Roman" w:hAnsi="Times New Roman" w:cs="Times New Roman"/>
                  <w:sz w:val="24"/>
                </w:rPr>
                <w:t>Click Here</w:t>
              </w:r>
            </w:hyperlink>
          </w:p>
        </w:tc>
      </w:tr>
      <w:tr w:rsidR="001D7555"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7.</w:t>
            </w:r>
          </w:p>
        </w:tc>
        <w:tc>
          <w:tcPr>
            <w:tcW w:w="7636" w:type="dxa"/>
          </w:tcPr>
          <w:p w:rsidR="001D7555" w:rsidRPr="0066421B" w:rsidRDefault="001D7555" w:rsidP="001D755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84928">
              <w:rPr>
                <w:rFonts w:ascii="Times New Roman" w:hAnsi="Times New Roman" w:cs="Times New Roman"/>
                <w:sz w:val="24"/>
                <w:szCs w:val="24"/>
              </w:rPr>
              <w:t xml:space="preserve">"SEBI Order for Compliance" – </w:t>
            </w:r>
            <w:proofErr w:type="spellStart"/>
            <w:r w:rsidRPr="00484928">
              <w:rPr>
                <w:rFonts w:ascii="Times New Roman" w:hAnsi="Times New Roman" w:cs="Times New Roman"/>
                <w:sz w:val="24"/>
                <w:szCs w:val="24"/>
              </w:rPr>
              <w:t>Prohibitory</w:t>
            </w:r>
            <w:proofErr w:type="spellEnd"/>
            <w:r w:rsidRPr="00484928">
              <w:rPr>
                <w:rFonts w:ascii="Times New Roman" w:hAnsi="Times New Roman" w:cs="Times New Roman"/>
                <w:sz w:val="24"/>
                <w:szCs w:val="24"/>
              </w:rPr>
              <w:t xml:space="preserve"> Order No. 214 of 2022: In the matter of </w:t>
            </w:r>
            <w:proofErr w:type="spellStart"/>
            <w:r w:rsidRPr="00484928">
              <w:rPr>
                <w:rFonts w:ascii="Times New Roman" w:hAnsi="Times New Roman" w:cs="Times New Roman"/>
                <w:sz w:val="24"/>
                <w:szCs w:val="24"/>
              </w:rPr>
              <w:t>Vee</w:t>
            </w:r>
            <w:proofErr w:type="spellEnd"/>
            <w:r w:rsidRPr="00484928">
              <w:rPr>
                <w:rFonts w:ascii="Times New Roman" w:hAnsi="Times New Roman" w:cs="Times New Roman"/>
                <w:sz w:val="24"/>
                <w:szCs w:val="24"/>
              </w:rPr>
              <w:t xml:space="preserve"> Realties India Ltd. : Recovery Certificate No. 997 of 2016</w:t>
            </w:r>
          </w:p>
        </w:tc>
        <w:tc>
          <w:tcPr>
            <w:tcW w:w="1530" w:type="dxa"/>
          </w:tcPr>
          <w:p w:rsidR="001D7555" w:rsidRPr="00F75092" w:rsidRDefault="001D7555" w:rsidP="001D755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rsidR="001D7555" w:rsidRDefault="00FF7E70" w:rsidP="001D7555">
            <w:pPr>
              <w:jc w:val="center"/>
              <w:cnfStyle w:val="000000100000" w:firstRow="0" w:lastRow="0" w:firstColumn="0" w:lastColumn="0" w:oddVBand="0" w:evenVBand="0" w:oddHBand="1" w:evenHBand="0" w:firstRowFirstColumn="0" w:firstRowLastColumn="0" w:lastRowFirstColumn="0" w:lastRowLastColumn="0"/>
            </w:pPr>
            <w:hyperlink r:id="rId70" w:history="1">
              <w:r w:rsidR="001D7555" w:rsidRPr="00E303A0">
                <w:rPr>
                  <w:rStyle w:val="Hyperlink"/>
                  <w:rFonts w:ascii="Times New Roman" w:hAnsi="Times New Roman" w:cs="Times New Roman"/>
                  <w:sz w:val="24"/>
                </w:rPr>
                <w:t>Click Here</w:t>
              </w:r>
            </w:hyperlink>
          </w:p>
        </w:tc>
      </w:tr>
      <w:tr w:rsidR="001D7555"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8.</w:t>
            </w:r>
          </w:p>
        </w:tc>
        <w:tc>
          <w:tcPr>
            <w:tcW w:w="7636" w:type="dxa"/>
          </w:tcPr>
          <w:p w:rsidR="001D7555" w:rsidRPr="0066421B" w:rsidRDefault="001D7555" w:rsidP="001D755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75CC">
              <w:rPr>
                <w:rFonts w:ascii="Times New Roman" w:hAnsi="Times New Roman" w:cs="Times New Roman"/>
                <w:sz w:val="24"/>
                <w:szCs w:val="24"/>
              </w:rPr>
              <w:t>Securities and Exchange Board of India {KYC (Know Your Client) Registration Agency} (Amendment) Regulations, 2022</w:t>
            </w:r>
          </w:p>
        </w:tc>
        <w:tc>
          <w:tcPr>
            <w:tcW w:w="1530" w:type="dxa"/>
          </w:tcPr>
          <w:p w:rsidR="001D7555" w:rsidRDefault="00FF7E70" w:rsidP="001D7555">
            <w:pPr>
              <w:jc w:val="center"/>
              <w:cnfStyle w:val="000000000000" w:firstRow="0" w:lastRow="0" w:firstColumn="0" w:lastColumn="0" w:oddVBand="0" w:evenVBand="0" w:oddHBand="0" w:evenHBand="0" w:firstRowFirstColumn="0" w:firstRowLastColumn="0" w:lastRowFirstColumn="0" w:lastRowLastColumn="0"/>
            </w:pPr>
            <w:hyperlink r:id="rId71" w:history="1">
              <w:r w:rsidR="001D7555" w:rsidRPr="00E303A0">
                <w:rPr>
                  <w:rStyle w:val="Hyperlink"/>
                  <w:rFonts w:ascii="Times New Roman" w:hAnsi="Times New Roman" w:cs="Times New Roman"/>
                  <w:sz w:val="24"/>
                </w:rPr>
                <w:t>Click Here</w:t>
              </w:r>
            </w:hyperlink>
          </w:p>
        </w:tc>
      </w:tr>
      <w:tr w:rsidR="001D7555"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9. </w:t>
            </w:r>
          </w:p>
        </w:tc>
        <w:tc>
          <w:tcPr>
            <w:tcW w:w="7636" w:type="dxa"/>
          </w:tcPr>
          <w:p w:rsidR="001D7555" w:rsidRPr="0066421B" w:rsidRDefault="001D7555" w:rsidP="001D755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475CC">
              <w:rPr>
                <w:rFonts w:ascii="Times New Roman" w:hAnsi="Times New Roman" w:cs="Times New Roman"/>
                <w:sz w:val="24"/>
                <w:szCs w:val="24"/>
              </w:rPr>
              <w:t>Securities and Exchange Board of India {KYC (Know Your Client) Registration Agency} Regulations, 2011 [Last amended on January 28, 2022]</w:t>
            </w:r>
          </w:p>
        </w:tc>
        <w:tc>
          <w:tcPr>
            <w:tcW w:w="1530" w:type="dxa"/>
          </w:tcPr>
          <w:p w:rsidR="001D7555" w:rsidRDefault="00FF7E70" w:rsidP="001D7555">
            <w:pPr>
              <w:jc w:val="center"/>
              <w:cnfStyle w:val="000000100000" w:firstRow="0" w:lastRow="0" w:firstColumn="0" w:lastColumn="0" w:oddVBand="0" w:evenVBand="0" w:oddHBand="1" w:evenHBand="0" w:firstRowFirstColumn="0" w:firstRowLastColumn="0" w:lastRowFirstColumn="0" w:lastRowLastColumn="0"/>
            </w:pPr>
            <w:hyperlink r:id="rId72" w:history="1">
              <w:r w:rsidR="001D7555" w:rsidRPr="00E303A0">
                <w:rPr>
                  <w:rStyle w:val="Hyperlink"/>
                  <w:rFonts w:ascii="Times New Roman" w:hAnsi="Times New Roman" w:cs="Times New Roman"/>
                  <w:sz w:val="24"/>
                </w:rPr>
                <w:t>Click Here</w:t>
              </w:r>
            </w:hyperlink>
          </w:p>
        </w:tc>
      </w:tr>
      <w:tr w:rsidR="001D7555"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10. </w:t>
            </w:r>
          </w:p>
        </w:tc>
        <w:tc>
          <w:tcPr>
            <w:tcW w:w="7636" w:type="dxa"/>
          </w:tcPr>
          <w:p w:rsidR="001D7555" w:rsidRPr="0066421B" w:rsidRDefault="001D7555" w:rsidP="001D755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75CC">
              <w:rPr>
                <w:rFonts w:ascii="Times New Roman" w:hAnsi="Times New Roman" w:cs="Times New Roman"/>
                <w:sz w:val="24"/>
                <w:szCs w:val="24"/>
              </w:rPr>
              <w:t>Change in control of the asset management company involving scheme of arrangement under Companies Act, 2013</w:t>
            </w:r>
          </w:p>
        </w:tc>
        <w:tc>
          <w:tcPr>
            <w:tcW w:w="1530" w:type="dxa"/>
          </w:tcPr>
          <w:p w:rsidR="001D7555" w:rsidRDefault="00FF7E70" w:rsidP="001D7555">
            <w:pPr>
              <w:jc w:val="center"/>
              <w:cnfStyle w:val="000000000000" w:firstRow="0" w:lastRow="0" w:firstColumn="0" w:lastColumn="0" w:oddVBand="0" w:evenVBand="0" w:oddHBand="0" w:evenHBand="0" w:firstRowFirstColumn="0" w:firstRowLastColumn="0" w:lastRowFirstColumn="0" w:lastRowLastColumn="0"/>
            </w:pPr>
            <w:hyperlink r:id="rId73" w:history="1">
              <w:r w:rsidR="001D7555" w:rsidRPr="00E303A0">
                <w:rPr>
                  <w:rStyle w:val="Hyperlink"/>
                  <w:rFonts w:ascii="Times New Roman" w:hAnsi="Times New Roman" w:cs="Times New Roman"/>
                  <w:sz w:val="24"/>
                </w:rPr>
                <w:t>Click Here</w:t>
              </w:r>
            </w:hyperlink>
          </w:p>
        </w:tc>
      </w:tr>
      <w:tr w:rsidR="001D7555"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11. </w:t>
            </w:r>
          </w:p>
        </w:tc>
        <w:tc>
          <w:tcPr>
            <w:tcW w:w="7636" w:type="dxa"/>
          </w:tcPr>
          <w:p w:rsidR="001D7555" w:rsidRDefault="001D7555" w:rsidP="001D755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475CC">
              <w:rPr>
                <w:rFonts w:ascii="Times New Roman" w:hAnsi="Times New Roman" w:cs="Times New Roman"/>
                <w:sz w:val="24"/>
                <w:szCs w:val="24"/>
              </w:rPr>
              <w:t>Extension of timeline for comments on Consultation paper for Review of SEBI (Collective Investment Schemes) Regulations, 1999</w:t>
            </w:r>
          </w:p>
        </w:tc>
        <w:tc>
          <w:tcPr>
            <w:tcW w:w="1530" w:type="dxa"/>
          </w:tcPr>
          <w:p w:rsidR="001D7555" w:rsidRDefault="00FF7E70" w:rsidP="001D7555">
            <w:pPr>
              <w:jc w:val="center"/>
              <w:cnfStyle w:val="000000100000" w:firstRow="0" w:lastRow="0" w:firstColumn="0" w:lastColumn="0" w:oddVBand="0" w:evenVBand="0" w:oddHBand="1" w:evenHBand="0" w:firstRowFirstColumn="0" w:firstRowLastColumn="0" w:lastRowFirstColumn="0" w:lastRowLastColumn="0"/>
            </w:pPr>
            <w:hyperlink r:id="rId74" w:history="1">
              <w:r w:rsidR="001D7555" w:rsidRPr="005305E1">
                <w:rPr>
                  <w:rStyle w:val="Hyperlink"/>
                  <w:rFonts w:ascii="Times New Roman" w:hAnsi="Times New Roman" w:cs="Times New Roman"/>
                  <w:sz w:val="24"/>
                </w:rPr>
                <w:t>Click Here</w:t>
              </w:r>
            </w:hyperlink>
          </w:p>
        </w:tc>
      </w:tr>
      <w:tr w:rsidR="001D7555"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12. </w:t>
            </w:r>
          </w:p>
        </w:tc>
        <w:tc>
          <w:tcPr>
            <w:tcW w:w="7636" w:type="dxa"/>
          </w:tcPr>
          <w:p w:rsidR="001D7555" w:rsidRPr="0044631A" w:rsidRDefault="001D7555" w:rsidP="001D755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75CC">
              <w:rPr>
                <w:rFonts w:ascii="Times New Roman" w:hAnsi="Times New Roman" w:cs="Times New Roman"/>
                <w:sz w:val="24"/>
                <w:szCs w:val="24"/>
              </w:rPr>
              <w:t>Schemes of Arrangement by Listed Entities</w:t>
            </w:r>
          </w:p>
        </w:tc>
        <w:tc>
          <w:tcPr>
            <w:tcW w:w="1530" w:type="dxa"/>
          </w:tcPr>
          <w:p w:rsidR="001D7555" w:rsidRDefault="00FF7E70" w:rsidP="001D7555">
            <w:pPr>
              <w:jc w:val="center"/>
              <w:cnfStyle w:val="000000000000" w:firstRow="0" w:lastRow="0" w:firstColumn="0" w:lastColumn="0" w:oddVBand="0" w:evenVBand="0" w:oddHBand="0" w:evenHBand="0" w:firstRowFirstColumn="0" w:firstRowLastColumn="0" w:lastRowFirstColumn="0" w:lastRowLastColumn="0"/>
            </w:pPr>
            <w:hyperlink r:id="rId75" w:history="1">
              <w:r w:rsidR="001D7555" w:rsidRPr="005305E1">
                <w:rPr>
                  <w:rStyle w:val="Hyperlink"/>
                  <w:rFonts w:ascii="Times New Roman" w:hAnsi="Times New Roman" w:cs="Times New Roman"/>
                  <w:sz w:val="24"/>
                </w:rPr>
                <w:t>Click Here</w:t>
              </w:r>
            </w:hyperlink>
          </w:p>
        </w:tc>
      </w:tr>
      <w:tr w:rsidR="001D7555"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13.</w:t>
            </w:r>
          </w:p>
        </w:tc>
        <w:tc>
          <w:tcPr>
            <w:tcW w:w="7636" w:type="dxa"/>
          </w:tcPr>
          <w:p w:rsidR="001D7555" w:rsidRPr="0044631A" w:rsidRDefault="001D7555" w:rsidP="001D755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16E7">
              <w:rPr>
                <w:rFonts w:ascii="Times New Roman" w:hAnsi="Times New Roman" w:cs="Times New Roman"/>
                <w:sz w:val="24"/>
                <w:szCs w:val="24"/>
              </w:rPr>
              <w:t>Circular on Guidelines on Accounting with respect to Indian Accounting Standards (IND AS)</w:t>
            </w:r>
          </w:p>
        </w:tc>
        <w:tc>
          <w:tcPr>
            <w:tcW w:w="1530" w:type="dxa"/>
          </w:tcPr>
          <w:p w:rsidR="001D7555" w:rsidRDefault="00FF7E70" w:rsidP="001D7555">
            <w:pPr>
              <w:jc w:val="center"/>
              <w:cnfStyle w:val="000000100000" w:firstRow="0" w:lastRow="0" w:firstColumn="0" w:lastColumn="0" w:oddVBand="0" w:evenVBand="0" w:oddHBand="1" w:evenHBand="0" w:firstRowFirstColumn="0" w:firstRowLastColumn="0" w:lastRowFirstColumn="0" w:lastRowLastColumn="0"/>
            </w:pPr>
            <w:hyperlink r:id="rId76" w:history="1">
              <w:r w:rsidR="001D7555" w:rsidRPr="005305E1">
                <w:rPr>
                  <w:rStyle w:val="Hyperlink"/>
                  <w:rFonts w:ascii="Times New Roman" w:hAnsi="Times New Roman" w:cs="Times New Roman"/>
                  <w:sz w:val="24"/>
                </w:rPr>
                <w:t>Click Here</w:t>
              </w:r>
            </w:hyperlink>
          </w:p>
        </w:tc>
      </w:tr>
      <w:tr w:rsidR="001D7555"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14. </w:t>
            </w:r>
          </w:p>
        </w:tc>
        <w:tc>
          <w:tcPr>
            <w:tcW w:w="7636" w:type="dxa"/>
          </w:tcPr>
          <w:p w:rsidR="001D7555" w:rsidRPr="003B6709" w:rsidRDefault="001D7555" w:rsidP="001D755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795D">
              <w:rPr>
                <w:rFonts w:ascii="Times New Roman" w:hAnsi="Times New Roman" w:cs="Times New Roman"/>
                <w:sz w:val="24"/>
                <w:szCs w:val="24"/>
              </w:rPr>
              <w:t>Informal Guidance sought by HDFC Securities Limited regarding Securities Contracts (Regulations) Rules, 1957</w:t>
            </w:r>
          </w:p>
        </w:tc>
        <w:tc>
          <w:tcPr>
            <w:tcW w:w="1530" w:type="dxa"/>
          </w:tcPr>
          <w:p w:rsidR="001D7555" w:rsidRPr="0026795D" w:rsidRDefault="001D7555" w:rsidP="001D75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rPr>
            </w:pPr>
          </w:p>
          <w:p w:rsidR="001D7555" w:rsidRPr="003B6709" w:rsidRDefault="00FF7E70" w:rsidP="001D7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77" w:history="1">
              <w:r w:rsidR="001D7555" w:rsidRPr="003B6709">
                <w:rPr>
                  <w:rStyle w:val="Hyperlink"/>
                  <w:rFonts w:ascii="Times New Roman" w:hAnsi="Times New Roman" w:cs="Times New Roman"/>
                  <w:sz w:val="24"/>
                </w:rPr>
                <w:t>Click Here</w:t>
              </w:r>
            </w:hyperlink>
          </w:p>
        </w:tc>
      </w:tr>
      <w:tr w:rsidR="001D7555"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15. </w:t>
            </w:r>
          </w:p>
        </w:tc>
        <w:tc>
          <w:tcPr>
            <w:tcW w:w="7636" w:type="dxa"/>
          </w:tcPr>
          <w:p w:rsidR="001D7555" w:rsidRPr="003B6709" w:rsidRDefault="001D7555" w:rsidP="001D755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6795D">
              <w:rPr>
                <w:rFonts w:ascii="Times New Roman" w:hAnsi="Times New Roman" w:cs="Times New Roman"/>
                <w:sz w:val="24"/>
                <w:szCs w:val="24"/>
              </w:rPr>
              <w:t>Trading features pertaining to the Electronic Gold Receipts (EGR) segment</w:t>
            </w:r>
          </w:p>
        </w:tc>
        <w:tc>
          <w:tcPr>
            <w:tcW w:w="1530" w:type="dxa"/>
          </w:tcPr>
          <w:p w:rsidR="001D7555" w:rsidRPr="003B6709" w:rsidRDefault="00FF7E70" w:rsidP="001D7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78" w:history="1">
              <w:r w:rsidR="001D7555" w:rsidRPr="003B6709">
                <w:rPr>
                  <w:rStyle w:val="Hyperlink"/>
                  <w:rFonts w:ascii="Times New Roman" w:hAnsi="Times New Roman" w:cs="Times New Roman"/>
                  <w:sz w:val="24"/>
                </w:rPr>
                <w:t>Click Here</w:t>
              </w:r>
            </w:hyperlink>
          </w:p>
        </w:tc>
      </w:tr>
      <w:tr w:rsidR="001D7555"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16. </w:t>
            </w:r>
          </w:p>
        </w:tc>
        <w:tc>
          <w:tcPr>
            <w:tcW w:w="7636" w:type="dxa"/>
          </w:tcPr>
          <w:p w:rsidR="001D7555" w:rsidRPr="003B6709" w:rsidRDefault="001D7555" w:rsidP="001D7555">
            <w:pPr>
              <w:tabs>
                <w:tab w:val="left" w:pos="303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795D">
              <w:rPr>
                <w:rFonts w:ascii="Times New Roman" w:hAnsi="Times New Roman" w:cs="Times New Roman"/>
                <w:sz w:val="24"/>
                <w:szCs w:val="24"/>
              </w:rPr>
              <w:t>Standard Operating Guidelines for the Vault Managers and Depositories - Electronic Gold Receipts (EGR) segment</w:t>
            </w:r>
          </w:p>
        </w:tc>
        <w:tc>
          <w:tcPr>
            <w:tcW w:w="1530" w:type="dxa"/>
          </w:tcPr>
          <w:p w:rsidR="001D7555" w:rsidRPr="001B763F" w:rsidRDefault="001D7555" w:rsidP="001D75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rPr>
            </w:pPr>
          </w:p>
          <w:p w:rsidR="001D7555" w:rsidRPr="003B6709" w:rsidRDefault="00FF7E70" w:rsidP="001D7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79" w:history="1">
              <w:r w:rsidR="001D7555" w:rsidRPr="003B6709">
                <w:rPr>
                  <w:rStyle w:val="Hyperlink"/>
                  <w:rFonts w:ascii="Times New Roman" w:hAnsi="Times New Roman" w:cs="Times New Roman"/>
                  <w:sz w:val="24"/>
                </w:rPr>
                <w:t>Click Here</w:t>
              </w:r>
            </w:hyperlink>
          </w:p>
        </w:tc>
      </w:tr>
      <w:tr w:rsidR="001D7555"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17</w:t>
            </w:r>
          </w:p>
        </w:tc>
        <w:tc>
          <w:tcPr>
            <w:tcW w:w="7636" w:type="dxa"/>
          </w:tcPr>
          <w:p w:rsidR="001D7555" w:rsidRPr="003B6709" w:rsidRDefault="001D7555" w:rsidP="001D755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3077">
              <w:rPr>
                <w:rFonts w:ascii="Times New Roman" w:hAnsi="Times New Roman" w:cs="Times New Roman"/>
                <w:sz w:val="24"/>
                <w:szCs w:val="24"/>
              </w:rPr>
              <w:t>Union Finance Minister addresses Board Members of SEBI</w:t>
            </w:r>
          </w:p>
        </w:tc>
        <w:tc>
          <w:tcPr>
            <w:tcW w:w="1530" w:type="dxa"/>
          </w:tcPr>
          <w:p w:rsidR="001D7555" w:rsidRPr="003B6709" w:rsidRDefault="00FF7E70" w:rsidP="001D7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80" w:history="1">
              <w:r w:rsidR="001D7555" w:rsidRPr="003B6709">
                <w:rPr>
                  <w:rStyle w:val="Hyperlink"/>
                  <w:rFonts w:ascii="Times New Roman" w:hAnsi="Times New Roman" w:cs="Times New Roman"/>
                  <w:sz w:val="24"/>
                </w:rPr>
                <w:t>Click Here</w:t>
              </w:r>
            </w:hyperlink>
          </w:p>
        </w:tc>
      </w:tr>
      <w:tr w:rsidR="001D7555"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18</w:t>
            </w:r>
          </w:p>
        </w:tc>
        <w:tc>
          <w:tcPr>
            <w:tcW w:w="7636" w:type="dxa"/>
          </w:tcPr>
          <w:p w:rsidR="001D7555" w:rsidRPr="003B6709" w:rsidRDefault="001D7555" w:rsidP="001D755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3077">
              <w:rPr>
                <w:rFonts w:ascii="Times New Roman" w:hAnsi="Times New Roman" w:cs="Times New Roman"/>
                <w:sz w:val="24"/>
                <w:szCs w:val="24"/>
              </w:rPr>
              <w:t>SEBI Board Meeting</w:t>
            </w:r>
          </w:p>
        </w:tc>
        <w:tc>
          <w:tcPr>
            <w:tcW w:w="1530" w:type="dxa"/>
          </w:tcPr>
          <w:p w:rsidR="001D7555" w:rsidRPr="003B6709" w:rsidRDefault="00FF7E70" w:rsidP="001D7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81" w:history="1">
              <w:r w:rsidR="001D7555" w:rsidRPr="00150428">
                <w:rPr>
                  <w:rStyle w:val="Hyperlink"/>
                  <w:rFonts w:ascii="Times New Roman" w:hAnsi="Times New Roman" w:cs="Times New Roman"/>
                  <w:sz w:val="24"/>
                </w:rPr>
                <w:t>Click</w:t>
              </w:r>
            </w:hyperlink>
            <w:r w:rsidR="001D7555" w:rsidRPr="00150428">
              <w:rPr>
                <w:rStyle w:val="Hyperlink"/>
                <w:rFonts w:ascii="Times New Roman" w:hAnsi="Times New Roman" w:cs="Times New Roman"/>
                <w:sz w:val="24"/>
              </w:rPr>
              <w:t xml:space="preserve"> Here</w:t>
            </w:r>
          </w:p>
        </w:tc>
      </w:tr>
      <w:tr w:rsidR="001D7555"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1D7555" w:rsidRPr="004A507C" w:rsidRDefault="001D7555" w:rsidP="001D755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19</w:t>
            </w:r>
          </w:p>
        </w:tc>
        <w:tc>
          <w:tcPr>
            <w:tcW w:w="7636" w:type="dxa"/>
          </w:tcPr>
          <w:p w:rsidR="001D7555" w:rsidRPr="003B6709" w:rsidRDefault="001D7555" w:rsidP="001D755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3077">
              <w:rPr>
                <w:rFonts w:ascii="Times New Roman" w:hAnsi="Times New Roman" w:cs="Times New Roman"/>
                <w:sz w:val="24"/>
                <w:szCs w:val="24"/>
              </w:rPr>
              <w:t xml:space="preserve">Corrigendum to Master Circular for Depositories dated February 05, 2021 on Opening of </w:t>
            </w:r>
            <w:proofErr w:type="spellStart"/>
            <w:r w:rsidRPr="00BA3077">
              <w:rPr>
                <w:rFonts w:ascii="Times New Roman" w:hAnsi="Times New Roman" w:cs="Times New Roman"/>
                <w:sz w:val="24"/>
                <w:szCs w:val="24"/>
              </w:rPr>
              <w:t>demat</w:t>
            </w:r>
            <w:proofErr w:type="spellEnd"/>
            <w:r w:rsidRPr="00BA3077">
              <w:rPr>
                <w:rFonts w:ascii="Times New Roman" w:hAnsi="Times New Roman" w:cs="Times New Roman"/>
                <w:sz w:val="24"/>
                <w:szCs w:val="24"/>
              </w:rPr>
              <w:t xml:space="preserve"> account in case of HUF</w:t>
            </w:r>
          </w:p>
        </w:tc>
        <w:tc>
          <w:tcPr>
            <w:tcW w:w="1530" w:type="dxa"/>
          </w:tcPr>
          <w:p w:rsidR="001D7555" w:rsidRPr="0066421B" w:rsidRDefault="001D7555" w:rsidP="001D755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p>
          <w:p w:rsidR="001D7555" w:rsidRPr="003B6709" w:rsidRDefault="00FF7E70" w:rsidP="001D7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82" w:history="1">
              <w:r w:rsidR="001D7555" w:rsidRPr="003B6709">
                <w:rPr>
                  <w:rStyle w:val="Hyperlink"/>
                  <w:rFonts w:ascii="Times New Roman" w:hAnsi="Times New Roman" w:cs="Times New Roman"/>
                  <w:sz w:val="24"/>
                </w:rPr>
                <w:t>Click Here</w:t>
              </w:r>
            </w:hyperlink>
          </w:p>
        </w:tc>
      </w:tr>
      <w:tr w:rsidR="00025310"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025310" w:rsidRPr="004A507C" w:rsidRDefault="00025310" w:rsidP="0002531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20</w:t>
            </w:r>
          </w:p>
        </w:tc>
        <w:tc>
          <w:tcPr>
            <w:tcW w:w="7636" w:type="dxa"/>
          </w:tcPr>
          <w:p w:rsidR="00025310" w:rsidRPr="0066421B" w:rsidRDefault="00025310" w:rsidP="0002531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3077">
              <w:rPr>
                <w:rFonts w:ascii="Times New Roman" w:hAnsi="Times New Roman" w:cs="Times New Roman"/>
                <w:sz w:val="24"/>
                <w:szCs w:val="24"/>
              </w:rPr>
              <w:t>Consultation Paper on Disclosures for ‘Basis of Issue Price’ section in offer document under SEBI (Issue of Capital and Disclosure Requirements) Regulations, 2018</w:t>
            </w:r>
          </w:p>
        </w:tc>
        <w:tc>
          <w:tcPr>
            <w:tcW w:w="1530" w:type="dxa"/>
          </w:tcPr>
          <w:p w:rsidR="00025310" w:rsidRDefault="00025310" w:rsidP="0002531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rsidR="00025310" w:rsidRDefault="00025310" w:rsidP="00025310">
            <w:pPr>
              <w:jc w:val="center"/>
              <w:cnfStyle w:val="000000000000" w:firstRow="0" w:lastRow="0" w:firstColumn="0" w:lastColumn="0" w:oddVBand="0" w:evenVBand="0" w:oddHBand="0" w:evenHBand="0" w:firstRowFirstColumn="0" w:firstRowLastColumn="0" w:lastRowFirstColumn="0" w:lastRowLastColumn="0"/>
            </w:pPr>
            <w:hyperlink r:id="rId83" w:history="1">
              <w:r w:rsidRPr="00E303A0">
                <w:rPr>
                  <w:rStyle w:val="Hyperlink"/>
                  <w:rFonts w:ascii="Times New Roman" w:hAnsi="Times New Roman" w:cs="Times New Roman"/>
                  <w:sz w:val="24"/>
                </w:rPr>
                <w:t>Click Here</w:t>
              </w:r>
            </w:hyperlink>
          </w:p>
        </w:tc>
      </w:tr>
      <w:tr w:rsidR="00025310"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025310" w:rsidRPr="004A507C" w:rsidRDefault="00025310" w:rsidP="0002531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21</w:t>
            </w:r>
          </w:p>
        </w:tc>
        <w:tc>
          <w:tcPr>
            <w:tcW w:w="7636" w:type="dxa"/>
          </w:tcPr>
          <w:p w:rsidR="00025310" w:rsidRPr="003B6709" w:rsidRDefault="00025310" w:rsidP="0002531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7743">
              <w:rPr>
                <w:rFonts w:ascii="Times New Roman" w:hAnsi="Times New Roman" w:cs="Times New Roman"/>
                <w:sz w:val="24"/>
                <w:szCs w:val="24"/>
              </w:rPr>
              <w:t xml:space="preserve">Framework for conversion of Private Listed </w:t>
            </w:r>
            <w:proofErr w:type="spellStart"/>
            <w:r w:rsidRPr="00007743">
              <w:rPr>
                <w:rFonts w:ascii="Times New Roman" w:hAnsi="Times New Roman" w:cs="Times New Roman"/>
                <w:sz w:val="24"/>
                <w:szCs w:val="24"/>
              </w:rPr>
              <w:t>InvIT</w:t>
            </w:r>
            <w:proofErr w:type="spellEnd"/>
            <w:r w:rsidRPr="00007743">
              <w:rPr>
                <w:rFonts w:ascii="Times New Roman" w:hAnsi="Times New Roman" w:cs="Times New Roman"/>
                <w:sz w:val="24"/>
                <w:szCs w:val="24"/>
              </w:rPr>
              <w:t xml:space="preserve"> into Public </w:t>
            </w:r>
            <w:proofErr w:type="spellStart"/>
            <w:r w:rsidRPr="00007743">
              <w:rPr>
                <w:rFonts w:ascii="Times New Roman" w:hAnsi="Times New Roman" w:cs="Times New Roman"/>
                <w:sz w:val="24"/>
                <w:szCs w:val="24"/>
              </w:rPr>
              <w:t>InvIT</w:t>
            </w:r>
            <w:proofErr w:type="spellEnd"/>
          </w:p>
        </w:tc>
        <w:tc>
          <w:tcPr>
            <w:tcW w:w="1530" w:type="dxa"/>
          </w:tcPr>
          <w:p w:rsidR="00025310" w:rsidRPr="003B6709" w:rsidRDefault="00025310" w:rsidP="000253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84" w:history="1">
              <w:r w:rsidRPr="003B6709">
                <w:rPr>
                  <w:rStyle w:val="Hyperlink"/>
                  <w:rFonts w:ascii="Times New Roman" w:hAnsi="Times New Roman" w:cs="Times New Roman"/>
                  <w:sz w:val="24"/>
                </w:rPr>
                <w:t>Click Here</w:t>
              </w:r>
            </w:hyperlink>
          </w:p>
        </w:tc>
      </w:tr>
      <w:tr w:rsidR="00025310"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025310" w:rsidRPr="004A507C" w:rsidRDefault="00025310" w:rsidP="0002531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22</w:t>
            </w:r>
          </w:p>
        </w:tc>
        <w:tc>
          <w:tcPr>
            <w:tcW w:w="7636" w:type="dxa"/>
          </w:tcPr>
          <w:p w:rsidR="00025310" w:rsidRPr="003B6709" w:rsidRDefault="00025310" w:rsidP="0002531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97EFA">
              <w:rPr>
                <w:rFonts w:ascii="Times New Roman" w:hAnsi="Times New Roman" w:cs="Times New Roman"/>
                <w:sz w:val="24"/>
                <w:szCs w:val="24"/>
              </w:rPr>
              <w:t xml:space="preserve">Conversion of Private Unlisted </w:t>
            </w:r>
            <w:proofErr w:type="spellStart"/>
            <w:r w:rsidRPr="00C97EFA">
              <w:rPr>
                <w:rFonts w:ascii="Times New Roman" w:hAnsi="Times New Roman" w:cs="Times New Roman"/>
                <w:sz w:val="24"/>
                <w:szCs w:val="24"/>
              </w:rPr>
              <w:t>InvIT</w:t>
            </w:r>
            <w:proofErr w:type="spellEnd"/>
            <w:r w:rsidRPr="00C97EFA">
              <w:rPr>
                <w:rFonts w:ascii="Times New Roman" w:hAnsi="Times New Roman" w:cs="Times New Roman"/>
                <w:sz w:val="24"/>
                <w:szCs w:val="24"/>
              </w:rPr>
              <w:t xml:space="preserve"> into Private Listed </w:t>
            </w:r>
            <w:proofErr w:type="spellStart"/>
            <w:r w:rsidRPr="00C97EFA">
              <w:rPr>
                <w:rFonts w:ascii="Times New Roman" w:hAnsi="Times New Roman" w:cs="Times New Roman"/>
                <w:sz w:val="24"/>
                <w:szCs w:val="24"/>
              </w:rPr>
              <w:t>InvIT</w:t>
            </w:r>
            <w:proofErr w:type="spellEnd"/>
          </w:p>
        </w:tc>
        <w:tc>
          <w:tcPr>
            <w:tcW w:w="1530" w:type="dxa"/>
          </w:tcPr>
          <w:p w:rsidR="00025310" w:rsidRPr="003B6709" w:rsidRDefault="00025310" w:rsidP="000253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85" w:history="1">
              <w:r w:rsidRPr="00150428">
                <w:rPr>
                  <w:rStyle w:val="Hyperlink"/>
                  <w:rFonts w:ascii="Times New Roman" w:hAnsi="Times New Roman" w:cs="Times New Roman"/>
                  <w:sz w:val="24"/>
                </w:rPr>
                <w:t>Click</w:t>
              </w:r>
            </w:hyperlink>
            <w:r w:rsidRPr="00150428">
              <w:rPr>
                <w:rStyle w:val="Hyperlink"/>
                <w:rFonts w:ascii="Times New Roman" w:hAnsi="Times New Roman" w:cs="Times New Roman"/>
                <w:sz w:val="24"/>
              </w:rPr>
              <w:t xml:space="preserve"> Here</w:t>
            </w:r>
          </w:p>
        </w:tc>
      </w:tr>
      <w:tr w:rsidR="00025310"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025310" w:rsidRPr="004A507C" w:rsidRDefault="00025310" w:rsidP="0002531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23</w:t>
            </w:r>
          </w:p>
        </w:tc>
        <w:tc>
          <w:tcPr>
            <w:tcW w:w="7636" w:type="dxa"/>
          </w:tcPr>
          <w:p w:rsidR="00025310" w:rsidRPr="003B6709" w:rsidRDefault="00025310" w:rsidP="0002531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97EFA">
              <w:rPr>
                <w:rFonts w:ascii="Times New Roman" w:hAnsi="Times New Roman" w:cs="Times New Roman"/>
                <w:sz w:val="24"/>
                <w:szCs w:val="24"/>
              </w:rPr>
              <w:t>Circular on Audit Committee of Asset Management Companies (AMCs)</w:t>
            </w:r>
          </w:p>
        </w:tc>
        <w:tc>
          <w:tcPr>
            <w:tcW w:w="1530" w:type="dxa"/>
          </w:tcPr>
          <w:p w:rsidR="00025310" w:rsidRPr="0066421B" w:rsidRDefault="00025310" w:rsidP="0002531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p>
          <w:p w:rsidR="00025310" w:rsidRPr="003B6709" w:rsidRDefault="00025310" w:rsidP="000253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86" w:history="1">
              <w:r w:rsidRPr="003B6709">
                <w:rPr>
                  <w:rStyle w:val="Hyperlink"/>
                  <w:rFonts w:ascii="Times New Roman" w:hAnsi="Times New Roman" w:cs="Times New Roman"/>
                  <w:sz w:val="24"/>
                </w:rPr>
                <w:t>Click Here</w:t>
              </w:r>
            </w:hyperlink>
          </w:p>
        </w:tc>
      </w:tr>
      <w:tr w:rsidR="00025310"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025310" w:rsidRPr="004A507C" w:rsidRDefault="00025310" w:rsidP="0002531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24</w:t>
            </w:r>
          </w:p>
        </w:tc>
        <w:tc>
          <w:tcPr>
            <w:tcW w:w="7636" w:type="dxa"/>
          </w:tcPr>
          <w:p w:rsidR="00025310" w:rsidRPr="0066421B" w:rsidRDefault="00025310" w:rsidP="0002531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17DC">
              <w:rPr>
                <w:rFonts w:ascii="Times New Roman" w:hAnsi="Times New Roman" w:cs="Times New Roman"/>
                <w:sz w:val="24"/>
                <w:szCs w:val="24"/>
              </w:rPr>
              <w:t>Informal Guidance sought by Genus Power Infrastructures Limited with respect to Securities and Exchange Board of India (Infrastructure Investment Trusts) Regulations, 2014</w:t>
            </w:r>
          </w:p>
        </w:tc>
        <w:tc>
          <w:tcPr>
            <w:tcW w:w="1530" w:type="dxa"/>
          </w:tcPr>
          <w:p w:rsidR="00025310" w:rsidRDefault="00025310" w:rsidP="0002531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rsidR="00025310" w:rsidRDefault="00025310" w:rsidP="00025310">
            <w:pPr>
              <w:jc w:val="center"/>
              <w:cnfStyle w:val="000000000000" w:firstRow="0" w:lastRow="0" w:firstColumn="0" w:lastColumn="0" w:oddVBand="0" w:evenVBand="0" w:oddHBand="0" w:evenHBand="0" w:firstRowFirstColumn="0" w:firstRowLastColumn="0" w:lastRowFirstColumn="0" w:lastRowLastColumn="0"/>
            </w:pPr>
            <w:hyperlink r:id="rId87" w:history="1">
              <w:r w:rsidRPr="00E303A0">
                <w:rPr>
                  <w:rStyle w:val="Hyperlink"/>
                  <w:rFonts w:ascii="Times New Roman" w:hAnsi="Times New Roman" w:cs="Times New Roman"/>
                  <w:sz w:val="24"/>
                </w:rPr>
                <w:t>Click Here</w:t>
              </w:r>
            </w:hyperlink>
          </w:p>
        </w:tc>
      </w:tr>
      <w:tr w:rsidR="00025310"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025310" w:rsidRPr="004A507C" w:rsidRDefault="00025310" w:rsidP="0002531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lastRenderedPageBreak/>
              <w:t>25</w:t>
            </w:r>
          </w:p>
        </w:tc>
        <w:tc>
          <w:tcPr>
            <w:tcW w:w="7636" w:type="dxa"/>
          </w:tcPr>
          <w:p w:rsidR="00025310" w:rsidRPr="0066421B" w:rsidRDefault="00025310" w:rsidP="0002531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17DC">
              <w:rPr>
                <w:rFonts w:ascii="Times New Roman" w:hAnsi="Times New Roman" w:cs="Times New Roman"/>
                <w:sz w:val="24"/>
                <w:szCs w:val="24"/>
              </w:rPr>
              <w:t>Segregation and Monitoring of Collateral at Client Level – Extension of timeline</w:t>
            </w:r>
          </w:p>
        </w:tc>
        <w:tc>
          <w:tcPr>
            <w:tcW w:w="1530" w:type="dxa"/>
          </w:tcPr>
          <w:p w:rsidR="00025310" w:rsidRDefault="00025310" w:rsidP="00025310">
            <w:pPr>
              <w:jc w:val="center"/>
              <w:cnfStyle w:val="000000100000" w:firstRow="0" w:lastRow="0" w:firstColumn="0" w:lastColumn="0" w:oddVBand="0" w:evenVBand="0" w:oddHBand="1" w:evenHBand="0" w:firstRowFirstColumn="0" w:firstRowLastColumn="0" w:lastRowFirstColumn="0" w:lastRowLastColumn="0"/>
            </w:pPr>
            <w:hyperlink r:id="rId88" w:history="1">
              <w:r w:rsidRPr="007D2E89">
                <w:rPr>
                  <w:rStyle w:val="Hyperlink"/>
                  <w:rFonts w:ascii="Times New Roman" w:hAnsi="Times New Roman" w:cs="Times New Roman"/>
                  <w:sz w:val="24"/>
                </w:rPr>
                <w:t>Click Here</w:t>
              </w:r>
            </w:hyperlink>
          </w:p>
        </w:tc>
      </w:tr>
      <w:tr w:rsidR="00025310"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025310" w:rsidRPr="004A507C" w:rsidRDefault="00025310" w:rsidP="0002531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26</w:t>
            </w:r>
          </w:p>
        </w:tc>
        <w:tc>
          <w:tcPr>
            <w:tcW w:w="7636" w:type="dxa"/>
          </w:tcPr>
          <w:p w:rsidR="00025310" w:rsidRPr="0066421B" w:rsidRDefault="00025310" w:rsidP="0002531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17DC">
              <w:rPr>
                <w:rFonts w:ascii="Times New Roman" w:hAnsi="Times New Roman" w:cs="Times New Roman"/>
                <w:sz w:val="24"/>
                <w:szCs w:val="24"/>
              </w:rPr>
              <w:t xml:space="preserve">Nomination for Eligible Trading and </w:t>
            </w:r>
            <w:proofErr w:type="spellStart"/>
            <w:r w:rsidRPr="002717DC">
              <w:rPr>
                <w:rFonts w:ascii="Times New Roman" w:hAnsi="Times New Roman" w:cs="Times New Roman"/>
                <w:sz w:val="24"/>
                <w:szCs w:val="24"/>
              </w:rPr>
              <w:t>Demat</w:t>
            </w:r>
            <w:proofErr w:type="spellEnd"/>
            <w:r w:rsidRPr="002717DC">
              <w:rPr>
                <w:rFonts w:ascii="Times New Roman" w:hAnsi="Times New Roman" w:cs="Times New Roman"/>
                <w:sz w:val="24"/>
                <w:szCs w:val="24"/>
              </w:rPr>
              <w:t xml:space="preserve"> Accounts – Extension of timelines and relaxations for existing account holders</w:t>
            </w:r>
          </w:p>
        </w:tc>
        <w:tc>
          <w:tcPr>
            <w:tcW w:w="1530" w:type="dxa"/>
          </w:tcPr>
          <w:p w:rsidR="00025310" w:rsidRDefault="00025310" w:rsidP="00025310">
            <w:pPr>
              <w:jc w:val="center"/>
              <w:cnfStyle w:val="000000000000" w:firstRow="0" w:lastRow="0" w:firstColumn="0" w:lastColumn="0" w:oddVBand="0" w:evenVBand="0" w:oddHBand="0" w:evenHBand="0" w:firstRowFirstColumn="0" w:firstRowLastColumn="0" w:lastRowFirstColumn="0" w:lastRowLastColumn="0"/>
            </w:pPr>
            <w:hyperlink r:id="rId89" w:history="1">
              <w:r w:rsidRPr="007D2E89">
                <w:rPr>
                  <w:rStyle w:val="Hyperlink"/>
                  <w:rFonts w:ascii="Times New Roman" w:hAnsi="Times New Roman" w:cs="Times New Roman"/>
                  <w:sz w:val="24"/>
                </w:rPr>
                <w:t>Click Here</w:t>
              </w:r>
            </w:hyperlink>
          </w:p>
        </w:tc>
      </w:tr>
      <w:tr w:rsidR="00025310"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025310" w:rsidRPr="004A507C" w:rsidRDefault="00025310" w:rsidP="0002531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27</w:t>
            </w:r>
          </w:p>
        </w:tc>
        <w:tc>
          <w:tcPr>
            <w:tcW w:w="7636" w:type="dxa"/>
          </w:tcPr>
          <w:p w:rsidR="00025310" w:rsidRPr="0066421B" w:rsidRDefault="00025310" w:rsidP="0002531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17DC">
              <w:rPr>
                <w:rFonts w:ascii="Times New Roman" w:hAnsi="Times New Roman" w:cs="Times New Roman"/>
                <w:sz w:val="24"/>
                <w:szCs w:val="24"/>
              </w:rPr>
              <w:t>Consultation paper for allowing FPIs to participate in Commodity Derivatives market</w:t>
            </w:r>
          </w:p>
        </w:tc>
        <w:tc>
          <w:tcPr>
            <w:tcW w:w="1530" w:type="dxa"/>
          </w:tcPr>
          <w:p w:rsidR="00025310" w:rsidRDefault="00025310" w:rsidP="00025310">
            <w:pPr>
              <w:jc w:val="center"/>
              <w:cnfStyle w:val="000000100000" w:firstRow="0" w:lastRow="0" w:firstColumn="0" w:lastColumn="0" w:oddVBand="0" w:evenVBand="0" w:oddHBand="1" w:evenHBand="0" w:firstRowFirstColumn="0" w:firstRowLastColumn="0" w:lastRowFirstColumn="0" w:lastRowLastColumn="0"/>
            </w:pPr>
            <w:hyperlink r:id="rId90" w:history="1">
              <w:r w:rsidRPr="007D2E89">
                <w:rPr>
                  <w:rStyle w:val="Hyperlink"/>
                  <w:rFonts w:ascii="Times New Roman" w:hAnsi="Times New Roman" w:cs="Times New Roman"/>
                  <w:sz w:val="24"/>
                </w:rPr>
                <w:t>Click Here</w:t>
              </w:r>
            </w:hyperlink>
          </w:p>
        </w:tc>
      </w:tr>
      <w:tr w:rsidR="00025310"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025310" w:rsidRPr="004A507C" w:rsidRDefault="00025310" w:rsidP="0002531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28</w:t>
            </w:r>
          </w:p>
        </w:tc>
        <w:tc>
          <w:tcPr>
            <w:tcW w:w="7636" w:type="dxa"/>
          </w:tcPr>
          <w:p w:rsidR="00025310" w:rsidRPr="0066421B" w:rsidRDefault="00025310" w:rsidP="0002531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17DC">
              <w:rPr>
                <w:rFonts w:ascii="Times New Roman" w:hAnsi="Times New Roman" w:cs="Times New Roman"/>
                <w:sz w:val="24"/>
                <w:szCs w:val="24"/>
              </w:rPr>
              <w:t>Approach to securities market data access and terms of usage of data provided by data sources in Indian securities market</w:t>
            </w:r>
          </w:p>
        </w:tc>
        <w:tc>
          <w:tcPr>
            <w:tcW w:w="1530" w:type="dxa"/>
          </w:tcPr>
          <w:p w:rsidR="00025310" w:rsidRDefault="00025310" w:rsidP="00025310">
            <w:pPr>
              <w:jc w:val="center"/>
              <w:cnfStyle w:val="000000000000" w:firstRow="0" w:lastRow="0" w:firstColumn="0" w:lastColumn="0" w:oddVBand="0" w:evenVBand="0" w:oddHBand="0" w:evenHBand="0" w:firstRowFirstColumn="0" w:firstRowLastColumn="0" w:lastRowFirstColumn="0" w:lastRowLastColumn="0"/>
            </w:pPr>
            <w:hyperlink r:id="rId91" w:history="1">
              <w:r w:rsidRPr="00855578">
                <w:rPr>
                  <w:rStyle w:val="Hyperlink"/>
                  <w:rFonts w:ascii="Times New Roman" w:hAnsi="Times New Roman" w:cs="Times New Roman"/>
                  <w:sz w:val="24"/>
                </w:rPr>
                <w:t>Click Here</w:t>
              </w:r>
            </w:hyperlink>
          </w:p>
        </w:tc>
      </w:tr>
      <w:tr w:rsidR="00025310"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025310" w:rsidRPr="004A507C" w:rsidRDefault="00025310" w:rsidP="0002531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29</w:t>
            </w:r>
          </w:p>
        </w:tc>
        <w:tc>
          <w:tcPr>
            <w:tcW w:w="7636" w:type="dxa"/>
          </w:tcPr>
          <w:p w:rsidR="00025310" w:rsidRPr="0066421B" w:rsidRDefault="00025310" w:rsidP="0002531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17DC">
              <w:rPr>
                <w:rFonts w:ascii="Times New Roman" w:hAnsi="Times New Roman" w:cs="Times New Roman"/>
                <w:sz w:val="24"/>
                <w:szCs w:val="24"/>
              </w:rPr>
              <w:t>Swing pricing framework for mutual fund schemes – Extension of timeline</w:t>
            </w:r>
          </w:p>
        </w:tc>
        <w:tc>
          <w:tcPr>
            <w:tcW w:w="1530" w:type="dxa"/>
          </w:tcPr>
          <w:p w:rsidR="00025310" w:rsidRDefault="00025310" w:rsidP="00025310">
            <w:pPr>
              <w:jc w:val="center"/>
              <w:cnfStyle w:val="000000100000" w:firstRow="0" w:lastRow="0" w:firstColumn="0" w:lastColumn="0" w:oddVBand="0" w:evenVBand="0" w:oddHBand="1" w:evenHBand="0" w:firstRowFirstColumn="0" w:firstRowLastColumn="0" w:lastRowFirstColumn="0" w:lastRowLastColumn="0"/>
            </w:pPr>
            <w:hyperlink r:id="rId92" w:history="1">
              <w:r w:rsidRPr="00855578">
                <w:rPr>
                  <w:rStyle w:val="Hyperlink"/>
                  <w:rFonts w:ascii="Times New Roman" w:hAnsi="Times New Roman" w:cs="Times New Roman"/>
                  <w:sz w:val="24"/>
                </w:rPr>
                <w:t>Click Here</w:t>
              </w:r>
            </w:hyperlink>
          </w:p>
        </w:tc>
      </w:tr>
      <w:tr w:rsidR="00025310"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025310" w:rsidRPr="004A507C" w:rsidRDefault="00025310" w:rsidP="0002531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30</w:t>
            </w:r>
          </w:p>
        </w:tc>
        <w:tc>
          <w:tcPr>
            <w:tcW w:w="7636" w:type="dxa"/>
          </w:tcPr>
          <w:p w:rsidR="00025310" w:rsidRPr="0066421B" w:rsidRDefault="00025310" w:rsidP="0002531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17DC">
              <w:rPr>
                <w:rFonts w:ascii="Times New Roman" w:hAnsi="Times New Roman" w:cs="Times New Roman"/>
                <w:sz w:val="24"/>
                <w:szCs w:val="24"/>
              </w:rPr>
              <w:t xml:space="preserve">Extension to SEBI Circular on “Relaxation in adherence to prescribed timelines issued by SEBI due to </w:t>
            </w:r>
            <w:proofErr w:type="spellStart"/>
            <w:r w:rsidRPr="002717DC">
              <w:rPr>
                <w:rFonts w:ascii="Times New Roman" w:hAnsi="Times New Roman" w:cs="Times New Roman"/>
                <w:sz w:val="24"/>
                <w:szCs w:val="24"/>
              </w:rPr>
              <w:t>Covid</w:t>
            </w:r>
            <w:proofErr w:type="spellEnd"/>
            <w:r w:rsidRPr="002717DC">
              <w:rPr>
                <w:rFonts w:ascii="Times New Roman" w:hAnsi="Times New Roman" w:cs="Times New Roman"/>
                <w:sz w:val="24"/>
                <w:szCs w:val="24"/>
              </w:rPr>
              <w:t xml:space="preserve"> 19” dated April 13, 2020</w:t>
            </w:r>
          </w:p>
        </w:tc>
        <w:tc>
          <w:tcPr>
            <w:tcW w:w="1530" w:type="dxa"/>
          </w:tcPr>
          <w:p w:rsidR="00025310" w:rsidRDefault="00025310" w:rsidP="00025310">
            <w:pPr>
              <w:jc w:val="center"/>
              <w:cnfStyle w:val="000000000000" w:firstRow="0" w:lastRow="0" w:firstColumn="0" w:lastColumn="0" w:oddVBand="0" w:evenVBand="0" w:oddHBand="0" w:evenHBand="0" w:firstRowFirstColumn="0" w:firstRowLastColumn="0" w:lastRowFirstColumn="0" w:lastRowLastColumn="0"/>
            </w:pPr>
            <w:hyperlink r:id="rId93" w:history="1">
              <w:r w:rsidRPr="00855578">
                <w:rPr>
                  <w:rStyle w:val="Hyperlink"/>
                  <w:rFonts w:ascii="Times New Roman" w:hAnsi="Times New Roman" w:cs="Times New Roman"/>
                  <w:sz w:val="24"/>
                </w:rPr>
                <w:t>Click Here</w:t>
              </w:r>
            </w:hyperlink>
          </w:p>
        </w:tc>
      </w:tr>
      <w:tr w:rsidR="00025310"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025310" w:rsidRPr="004A507C" w:rsidRDefault="00025310" w:rsidP="0002531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31</w:t>
            </w:r>
          </w:p>
        </w:tc>
        <w:tc>
          <w:tcPr>
            <w:tcW w:w="7636" w:type="dxa"/>
          </w:tcPr>
          <w:p w:rsidR="00025310" w:rsidRPr="0066421B" w:rsidRDefault="00025310" w:rsidP="0002531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17DC">
              <w:rPr>
                <w:rFonts w:ascii="Times New Roman" w:hAnsi="Times New Roman" w:cs="Times New Roman"/>
                <w:sz w:val="24"/>
                <w:szCs w:val="24"/>
              </w:rPr>
              <w:t>Securities and Exchange Board of India (Stock Brokers) Regulations, 1992 [Last amended on February 23, 2022]</w:t>
            </w:r>
          </w:p>
        </w:tc>
        <w:tc>
          <w:tcPr>
            <w:tcW w:w="1530" w:type="dxa"/>
          </w:tcPr>
          <w:p w:rsidR="00025310" w:rsidRDefault="00025310" w:rsidP="00025310">
            <w:pPr>
              <w:jc w:val="center"/>
              <w:cnfStyle w:val="000000100000" w:firstRow="0" w:lastRow="0" w:firstColumn="0" w:lastColumn="0" w:oddVBand="0" w:evenVBand="0" w:oddHBand="1" w:evenHBand="0" w:firstRowFirstColumn="0" w:firstRowLastColumn="0" w:lastRowFirstColumn="0" w:lastRowLastColumn="0"/>
            </w:pPr>
            <w:hyperlink r:id="rId94" w:history="1">
              <w:r w:rsidRPr="009D2FEA">
                <w:rPr>
                  <w:rStyle w:val="Hyperlink"/>
                  <w:rFonts w:ascii="Times New Roman" w:hAnsi="Times New Roman" w:cs="Times New Roman"/>
                  <w:sz w:val="24"/>
                </w:rPr>
                <w:t>Click Here</w:t>
              </w:r>
            </w:hyperlink>
          </w:p>
        </w:tc>
      </w:tr>
      <w:tr w:rsidR="00025310"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025310" w:rsidRPr="004A507C" w:rsidRDefault="00025310" w:rsidP="0002531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32</w:t>
            </w:r>
          </w:p>
        </w:tc>
        <w:tc>
          <w:tcPr>
            <w:tcW w:w="7636" w:type="dxa"/>
          </w:tcPr>
          <w:p w:rsidR="00025310" w:rsidRPr="002717DC" w:rsidRDefault="00025310" w:rsidP="0002531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17DC">
              <w:rPr>
                <w:rFonts w:ascii="Times New Roman" w:hAnsi="Times New Roman" w:cs="Times New Roman"/>
                <w:sz w:val="24"/>
                <w:szCs w:val="24"/>
              </w:rPr>
              <w:t>Securities and Exchange Board of India (Depositories and Participants) Regulations, 2018 [Last amended on February 23, 2022]</w:t>
            </w:r>
          </w:p>
        </w:tc>
        <w:tc>
          <w:tcPr>
            <w:tcW w:w="1530" w:type="dxa"/>
          </w:tcPr>
          <w:p w:rsidR="00025310" w:rsidRDefault="00025310" w:rsidP="00025310">
            <w:pPr>
              <w:jc w:val="center"/>
              <w:cnfStyle w:val="000000000000" w:firstRow="0" w:lastRow="0" w:firstColumn="0" w:lastColumn="0" w:oddVBand="0" w:evenVBand="0" w:oddHBand="0" w:evenHBand="0" w:firstRowFirstColumn="0" w:firstRowLastColumn="0" w:lastRowFirstColumn="0" w:lastRowLastColumn="0"/>
            </w:pPr>
            <w:hyperlink r:id="rId95" w:history="1">
              <w:r w:rsidRPr="009D2FEA">
                <w:rPr>
                  <w:rStyle w:val="Hyperlink"/>
                  <w:rFonts w:ascii="Times New Roman" w:hAnsi="Times New Roman" w:cs="Times New Roman"/>
                  <w:sz w:val="24"/>
                </w:rPr>
                <w:t>Click Here</w:t>
              </w:r>
            </w:hyperlink>
          </w:p>
        </w:tc>
      </w:tr>
    </w:tbl>
    <w:p w:rsidR="008C20C9" w:rsidRPr="002C347A" w:rsidRDefault="008C20C9" w:rsidP="00C00FBE">
      <w:pPr>
        <w:spacing w:after="0" w:line="240" w:lineRule="auto"/>
        <w:ind w:right="-46"/>
        <w:jc w:val="both"/>
        <w:rPr>
          <w:rFonts w:ascii="Times New Roman" w:hAnsi="Times New Roman" w:cs="Times New Roman"/>
          <w:b/>
          <w:bCs/>
          <w:caps/>
          <w:color w:val="002060"/>
          <w:sz w:val="2"/>
          <w:szCs w:val="24"/>
        </w:rPr>
      </w:pPr>
    </w:p>
    <w:p w:rsidR="00991035" w:rsidRDefault="00991035"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B91074" w:rsidRDefault="00B91074" w:rsidP="00C00FBE">
      <w:pPr>
        <w:spacing w:after="0" w:line="240" w:lineRule="auto"/>
        <w:ind w:right="-46"/>
        <w:jc w:val="both"/>
        <w:rPr>
          <w:rFonts w:ascii="Times New Roman" w:hAnsi="Times New Roman" w:cs="Times New Roman"/>
          <w:b/>
          <w:bCs/>
          <w:caps/>
          <w:color w:val="002060"/>
          <w:sz w:val="2"/>
          <w:szCs w:val="24"/>
        </w:rPr>
      </w:pPr>
    </w:p>
    <w:p w:rsidR="00B91074" w:rsidRDefault="00B91074" w:rsidP="00C00FBE">
      <w:pPr>
        <w:spacing w:after="0" w:line="240" w:lineRule="auto"/>
        <w:ind w:right="-46"/>
        <w:jc w:val="both"/>
        <w:rPr>
          <w:rFonts w:ascii="Times New Roman" w:hAnsi="Times New Roman" w:cs="Times New Roman"/>
          <w:b/>
          <w:bCs/>
          <w:caps/>
          <w:color w:val="002060"/>
          <w:sz w:val="2"/>
          <w:szCs w:val="24"/>
        </w:rPr>
      </w:pPr>
    </w:p>
    <w:p w:rsidR="00B91074" w:rsidRDefault="00B91074" w:rsidP="00C00FBE">
      <w:pPr>
        <w:spacing w:after="0" w:line="240" w:lineRule="auto"/>
        <w:ind w:right="-46"/>
        <w:jc w:val="both"/>
        <w:rPr>
          <w:rFonts w:ascii="Times New Roman" w:hAnsi="Times New Roman" w:cs="Times New Roman"/>
          <w:b/>
          <w:bCs/>
          <w:caps/>
          <w:color w:val="002060"/>
          <w:sz w:val="2"/>
          <w:szCs w:val="24"/>
        </w:rPr>
      </w:pPr>
    </w:p>
    <w:p w:rsidR="00B91074" w:rsidRDefault="00B91074" w:rsidP="00C00FBE">
      <w:pPr>
        <w:spacing w:after="0" w:line="240" w:lineRule="auto"/>
        <w:ind w:right="-46"/>
        <w:jc w:val="both"/>
        <w:rPr>
          <w:rFonts w:ascii="Times New Roman" w:hAnsi="Times New Roman" w:cs="Times New Roman"/>
          <w:b/>
          <w:bCs/>
          <w:caps/>
          <w:color w:val="002060"/>
          <w:sz w:val="2"/>
          <w:szCs w:val="24"/>
        </w:rPr>
      </w:pPr>
    </w:p>
    <w:p w:rsidR="00B91074" w:rsidRDefault="00B91074" w:rsidP="00C00FBE">
      <w:pPr>
        <w:spacing w:after="0" w:line="240" w:lineRule="auto"/>
        <w:ind w:right="-46"/>
        <w:jc w:val="both"/>
        <w:rPr>
          <w:rFonts w:ascii="Times New Roman" w:hAnsi="Times New Roman" w:cs="Times New Roman"/>
          <w:b/>
          <w:bCs/>
          <w:caps/>
          <w:color w:val="002060"/>
          <w:sz w:val="2"/>
          <w:szCs w:val="24"/>
        </w:rPr>
      </w:pPr>
    </w:p>
    <w:p w:rsidR="007A4209" w:rsidRPr="00EA06AB" w:rsidRDefault="009E73F5" w:rsidP="00C00FBE">
      <w:p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rPr>
        <w:t>1</w:t>
      </w:r>
      <w:r w:rsidR="00025310">
        <w:rPr>
          <w:rFonts w:ascii="Times New Roman" w:hAnsi="Times New Roman" w:cs="Times New Roman"/>
          <w:b/>
          <w:caps/>
          <w:color w:val="002060"/>
          <w:sz w:val="28"/>
          <w:szCs w:val="24"/>
        </w:rPr>
        <w:t>1</w:t>
      </w:r>
      <w:r w:rsidR="007A4209" w:rsidRPr="00EA06AB">
        <w:rPr>
          <w:rFonts w:ascii="Times New Roman" w:hAnsi="Times New Roman" w:cs="Times New Roman"/>
          <w:b/>
          <w:caps/>
          <w:color w:val="002060"/>
          <w:sz w:val="28"/>
          <w:szCs w:val="24"/>
        </w:rPr>
        <w:t xml:space="preserve">. </w:t>
      </w:r>
      <w:r w:rsidR="007A4209" w:rsidRPr="00EA06AB">
        <w:rPr>
          <w:rFonts w:ascii="Times New Roman" w:hAnsi="Times New Roman" w:cs="Times New Roman"/>
          <w:b/>
          <w:caps/>
          <w:color w:val="002060"/>
          <w:sz w:val="28"/>
          <w:szCs w:val="24"/>
          <w:u w:val="single"/>
        </w:rPr>
        <w:t>Compliance Requirement UNDER Companies Act, 2013 and Rules made thereunder;</w:t>
      </w:r>
    </w:p>
    <w:p w:rsidR="007A4209" w:rsidRPr="006C476C" w:rsidRDefault="007A4209" w:rsidP="00C00FBE">
      <w:pPr>
        <w:spacing w:after="0" w:line="240" w:lineRule="auto"/>
        <w:ind w:right="-46"/>
        <w:jc w:val="both"/>
        <w:rPr>
          <w:rFonts w:ascii="Times New Roman" w:hAnsi="Times New Roman" w:cs="Times New Roman"/>
          <w:b/>
          <w:caps/>
          <w:color w:val="002060"/>
          <w:sz w:val="24"/>
          <w:szCs w:val="24"/>
          <w:u w:val="single"/>
        </w:rPr>
      </w:pPr>
    </w:p>
    <w:p w:rsidR="00E5587A" w:rsidRPr="00EA06AB" w:rsidRDefault="00E5587A" w:rsidP="00C00FBE">
      <w:pPr>
        <w:spacing w:after="0" w:line="240" w:lineRule="auto"/>
        <w:ind w:right="-46"/>
        <w:jc w:val="both"/>
        <w:rPr>
          <w:rFonts w:ascii="Times New Roman" w:hAnsi="Times New Roman" w:cs="Times New Roman"/>
          <w:b/>
          <w:caps/>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1526"/>
        <w:gridCol w:w="1701"/>
        <w:gridCol w:w="4111"/>
        <w:gridCol w:w="2018"/>
      </w:tblGrid>
      <w:tr w:rsidR="000623E2" w:rsidRPr="00EA06AB" w:rsidTr="00D239C5">
        <w:trPr>
          <w:trHeight w:val="929"/>
        </w:trPr>
        <w:tc>
          <w:tcPr>
            <w:tcW w:w="1526" w:type="dxa"/>
          </w:tcPr>
          <w:p w:rsidR="000623E2" w:rsidRPr="00EA06AB" w:rsidRDefault="000623E2" w:rsidP="00D239C5">
            <w:pPr>
              <w:ind w:right="-46"/>
              <w:jc w:val="center"/>
              <w:rPr>
                <w:rFonts w:ascii="Times New Roman" w:hAnsi="Times New Roman" w:cs="Times New Roman"/>
                <w:b/>
                <w:color w:val="002060"/>
                <w:sz w:val="24"/>
                <w:szCs w:val="24"/>
              </w:rPr>
            </w:pPr>
          </w:p>
          <w:p w:rsidR="000623E2" w:rsidRPr="00EA06AB" w:rsidRDefault="000623E2" w:rsidP="00D239C5">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rsidR="000623E2" w:rsidRPr="00EA06AB" w:rsidRDefault="000623E2" w:rsidP="00D239C5">
            <w:pPr>
              <w:ind w:right="-46"/>
              <w:jc w:val="center"/>
              <w:rPr>
                <w:rFonts w:ascii="Times New Roman" w:hAnsi="Times New Roman" w:cs="Times New Roman"/>
                <w:b/>
                <w:color w:val="002060"/>
                <w:sz w:val="24"/>
                <w:szCs w:val="24"/>
              </w:rPr>
            </w:pPr>
          </w:p>
        </w:tc>
        <w:tc>
          <w:tcPr>
            <w:tcW w:w="1701" w:type="dxa"/>
          </w:tcPr>
          <w:p w:rsidR="000623E2" w:rsidRPr="00EA06AB" w:rsidRDefault="000623E2" w:rsidP="00D239C5">
            <w:pPr>
              <w:ind w:right="-46"/>
              <w:jc w:val="center"/>
              <w:rPr>
                <w:rFonts w:ascii="Times New Roman" w:hAnsi="Times New Roman" w:cs="Times New Roman"/>
                <w:b/>
                <w:color w:val="002060"/>
                <w:sz w:val="24"/>
                <w:szCs w:val="24"/>
              </w:rPr>
            </w:pPr>
          </w:p>
          <w:p w:rsidR="000623E2" w:rsidRPr="00EA06AB" w:rsidRDefault="000623E2" w:rsidP="00D239C5">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Due Dates</w:t>
            </w:r>
          </w:p>
        </w:tc>
        <w:tc>
          <w:tcPr>
            <w:tcW w:w="4111" w:type="dxa"/>
          </w:tcPr>
          <w:p w:rsidR="000623E2" w:rsidRPr="00EA06AB" w:rsidRDefault="000623E2" w:rsidP="00D239C5">
            <w:pPr>
              <w:ind w:right="-46"/>
              <w:jc w:val="center"/>
              <w:rPr>
                <w:rFonts w:ascii="Times New Roman" w:hAnsi="Times New Roman" w:cs="Times New Roman"/>
                <w:b/>
                <w:caps/>
                <w:color w:val="002060"/>
                <w:sz w:val="24"/>
                <w:szCs w:val="24"/>
              </w:rPr>
            </w:pPr>
          </w:p>
          <w:p w:rsidR="000623E2" w:rsidRPr="00EA06AB" w:rsidRDefault="000623E2" w:rsidP="00D239C5">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2018" w:type="dxa"/>
          </w:tcPr>
          <w:p w:rsidR="000623E2" w:rsidRPr="00EA06AB" w:rsidRDefault="000623E2" w:rsidP="00D239C5">
            <w:pPr>
              <w:ind w:right="-46"/>
              <w:jc w:val="center"/>
              <w:rPr>
                <w:rFonts w:ascii="Times New Roman" w:hAnsi="Times New Roman" w:cs="Times New Roman"/>
                <w:b/>
                <w:color w:val="002060"/>
                <w:sz w:val="24"/>
                <w:szCs w:val="24"/>
              </w:rPr>
            </w:pPr>
          </w:p>
          <w:p w:rsidR="000623E2" w:rsidRPr="00EA06AB" w:rsidRDefault="000623E2" w:rsidP="00D239C5">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0623E2" w:rsidRPr="00EA06AB" w:rsidTr="00D239C5">
        <w:tc>
          <w:tcPr>
            <w:tcW w:w="1526" w:type="dxa"/>
            <w:vAlign w:val="center"/>
          </w:tcPr>
          <w:p w:rsidR="000623E2" w:rsidRPr="00EA06AB" w:rsidRDefault="000623E2" w:rsidP="00D239C5">
            <w:pPr>
              <w:ind w:right="-46"/>
              <w:jc w:val="center"/>
              <w:rPr>
                <w:rFonts w:ascii="Times New Roman" w:hAnsi="Times New Roman" w:cs="Times New Roman"/>
                <w:color w:val="002060"/>
                <w:sz w:val="24"/>
                <w:szCs w:val="24"/>
              </w:rPr>
            </w:pPr>
          </w:p>
          <w:p w:rsidR="000623E2" w:rsidRPr="00EA06AB" w:rsidRDefault="000623E2" w:rsidP="00D239C5">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0623E2" w:rsidRPr="00EA06AB" w:rsidRDefault="000623E2" w:rsidP="00D239C5">
            <w:pPr>
              <w:ind w:right="-46"/>
              <w:jc w:val="center"/>
              <w:rPr>
                <w:rFonts w:ascii="Times New Roman" w:hAnsi="Times New Roman" w:cs="Times New Roman"/>
                <w:caps/>
                <w:color w:val="002060"/>
                <w:sz w:val="24"/>
                <w:szCs w:val="24"/>
              </w:rPr>
            </w:pPr>
          </w:p>
        </w:tc>
        <w:tc>
          <w:tcPr>
            <w:tcW w:w="1701" w:type="dxa"/>
            <w:vAlign w:val="center"/>
          </w:tcPr>
          <w:p w:rsidR="000623E2" w:rsidRDefault="000623E2" w:rsidP="00D239C5">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180 Days From The Date Of Incorporation Of The Company</w:t>
            </w:r>
            <w:r>
              <w:rPr>
                <w:rFonts w:ascii="Times New Roman" w:hAnsi="Times New Roman" w:cs="Times New Roman"/>
                <w:color w:val="002060"/>
                <w:sz w:val="24"/>
                <w:szCs w:val="24"/>
              </w:rPr>
              <w:t xml:space="preserve"> </w:t>
            </w:r>
          </w:p>
          <w:p w:rsidR="000623E2" w:rsidRPr="00024493" w:rsidRDefault="000623E2" w:rsidP="00D239C5">
            <w:pPr>
              <w:ind w:right="-46"/>
              <w:jc w:val="center"/>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r>
              <w:rPr>
                <w:rFonts w:ascii="Times New Roman" w:eastAsia="Times New Roman" w:hAnsi="Times New Roman" w:cs="Times New Roman"/>
                <w:b/>
                <w:i/>
                <w:color w:val="002060"/>
                <w:sz w:val="24"/>
                <w:szCs w:val="24"/>
                <w:lang w:val="en-US" w:eastAsia="en-IN"/>
              </w:rPr>
              <w:t xml:space="preserve"> only</w:t>
            </w:r>
            <w:r w:rsidRPr="00024493">
              <w:rPr>
                <w:rFonts w:ascii="Times New Roman" w:eastAsia="Times New Roman" w:hAnsi="Times New Roman" w:cs="Times New Roman"/>
                <w:b/>
                <w:i/>
                <w:color w:val="002060"/>
                <w:sz w:val="24"/>
                <w:szCs w:val="24"/>
                <w:lang w:val="en-US" w:eastAsia="en-IN"/>
              </w:rPr>
              <w:t>)</w:t>
            </w:r>
          </w:p>
          <w:p w:rsidR="000623E2" w:rsidRPr="00EA06AB" w:rsidRDefault="000623E2" w:rsidP="00D239C5">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 xml:space="preserve"> </w:t>
            </w:r>
          </w:p>
        </w:tc>
        <w:tc>
          <w:tcPr>
            <w:tcW w:w="4111" w:type="dxa"/>
          </w:tcPr>
          <w:p w:rsidR="000623E2" w:rsidRPr="00D019A0" w:rsidRDefault="000623E2" w:rsidP="00D239C5">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As per Section 10 A (Commencement of Business) of the Companies Act, 2013, inserted vide the Companies (Amendment) Ordinance, 2018 </w:t>
            </w:r>
            <w:proofErr w:type="spellStart"/>
            <w:r w:rsidRPr="00EA06AB">
              <w:rPr>
                <w:rFonts w:ascii="Times New Roman" w:eastAsia="Times New Roman" w:hAnsi="Times New Roman" w:cs="Times New Roman"/>
                <w:color w:val="002060"/>
                <w:sz w:val="24"/>
                <w:szCs w:val="24"/>
                <w:lang w:val="en-US" w:eastAsia="en-IN"/>
              </w:rPr>
              <w:t>w.e.f</w:t>
            </w:r>
            <w:proofErr w:type="spellEnd"/>
            <w:r w:rsidRPr="00EA06AB">
              <w:rPr>
                <w:rFonts w:ascii="Times New Roman" w:eastAsia="Times New Roman" w:hAnsi="Times New Roman" w:cs="Times New Roman"/>
                <w:color w:val="002060"/>
                <w:sz w:val="24"/>
                <w:szCs w:val="24"/>
                <w:lang w:val="en-US" w:eastAsia="en-IN"/>
              </w:rPr>
              <w:t>. 2nd November, 2018, a Company Incorporated after the ordinance and having share capital shall not commence its business or exercise any borrowing powers unless a declaration is filed by the Director within 180 days from the date of Incorporation of the Company with the ROC</w:t>
            </w:r>
            <w:r>
              <w:rPr>
                <w:rFonts w:ascii="Times New Roman" w:eastAsia="Times New Roman" w:hAnsi="Times New Roman" w:cs="Times New Roman"/>
                <w:color w:val="002060"/>
                <w:sz w:val="24"/>
                <w:szCs w:val="24"/>
                <w:lang w:val="en-US" w:eastAsia="en-IN"/>
              </w:rPr>
              <w:t>.</w:t>
            </w:r>
          </w:p>
        </w:tc>
        <w:tc>
          <w:tcPr>
            <w:tcW w:w="2018" w:type="dxa"/>
            <w:vAlign w:val="center"/>
          </w:tcPr>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MCA E- Form INC 20A</w:t>
            </w:r>
          </w:p>
          <w:p w:rsidR="000623E2" w:rsidRPr="00024493" w:rsidRDefault="000623E2" w:rsidP="00D239C5">
            <w:pPr>
              <w:ind w:right="-46"/>
              <w:jc w:val="center"/>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p>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p>
          <w:p w:rsidR="000623E2" w:rsidRPr="00EA06AB" w:rsidRDefault="000623E2" w:rsidP="00D239C5">
            <w:pPr>
              <w:ind w:right="-46"/>
              <w:jc w:val="center"/>
              <w:rPr>
                <w:rFonts w:ascii="Times New Roman" w:eastAsia="Times New Roman" w:hAnsi="Times New Roman" w:cs="Times New Roman"/>
                <w:b/>
                <w:color w:val="002060"/>
                <w:sz w:val="24"/>
                <w:szCs w:val="24"/>
                <w:lang w:eastAsia="en-IN"/>
              </w:rPr>
            </w:pPr>
          </w:p>
        </w:tc>
      </w:tr>
      <w:tr w:rsidR="000623E2" w:rsidRPr="00EA06AB" w:rsidTr="00D239C5">
        <w:tc>
          <w:tcPr>
            <w:tcW w:w="1526" w:type="dxa"/>
            <w:vAlign w:val="center"/>
          </w:tcPr>
          <w:p w:rsidR="000623E2" w:rsidRPr="00EA06AB" w:rsidRDefault="000623E2" w:rsidP="00D239C5">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0623E2" w:rsidRPr="00EA06AB" w:rsidRDefault="000623E2" w:rsidP="00D239C5">
            <w:pPr>
              <w:ind w:right="-46"/>
              <w:jc w:val="center"/>
              <w:rPr>
                <w:rFonts w:ascii="Times New Roman" w:hAnsi="Times New Roman" w:cs="Times New Roman"/>
                <w:color w:val="002060"/>
                <w:sz w:val="24"/>
                <w:szCs w:val="24"/>
              </w:rPr>
            </w:pPr>
          </w:p>
        </w:tc>
        <w:tc>
          <w:tcPr>
            <w:tcW w:w="1701" w:type="dxa"/>
            <w:vAlign w:val="center"/>
          </w:tcPr>
          <w:p w:rsidR="000623E2" w:rsidRPr="00EA06AB" w:rsidRDefault="000623E2" w:rsidP="00D239C5">
            <w:pPr>
              <w:ind w:right="-46"/>
              <w:rPr>
                <w:rFonts w:ascii="Times New Roman" w:hAnsi="Times New Roman" w:cs="Times New Roman"/>
                <w:color w:val="002060"/>
                <w:sz w:val="24"/>
                <w:szCs w:val="24"/>
              </w:rPr>
            </w:pPr>
            <w:r w:rsidRPr="00EA06AB">
              <w:rPr>
                <w:rFonts w:ascii="Times New Roman" w:hAnsi="Times New Roman" w:cs="Times New Roman"/>
                <w:color w:val="002060"/>
                <w:sz w:val="24"/>
                <w:szCs w:val="24"/>
              </w:rPr>
              <w:t>First declaration within 90 days from the date of notification Dt. 08.02.2019</w:t>
            </w:r>
          </w:p>
          <w:p w:rsidR="000623E2" w:rsidRPr="00EA06AB" w:rsidRDefault="000623E2" w:rsidP="00D239C5">
            <w:pPr>
              <w:ind w:right="-46"/>
              <w:rPr>
                <w:rFonts w:ascii="Times New Roman" w:hAnsi="Times New Roman" w:cs="Times New Roman"/>
                <w:color w:val="002060"/>
                <w:sz w:val="24"/>
                <w:szCs w:val="24"/>
              </w:rPr>
            </w:pPr>
          </w:p>
          <w:p w:rsidR="000623E2" w:rsidRPr="00EA06AB" w:rsidRDefault="000623E2" w:rsidP="00D239C5">
            <w:pPr>
              <w:ind w:right="-46"/>
              <w:rPr>
                <w:rFonts w:ascii="Times New Roman" w:hAnsi="Times New Roman" w:cs="Times New Roman"/>
                <w:b/>
                <w:color w:val="002060"/>
                <w:sz w:val="24"/>
                <w:szCs w:val="24"/>
              </w:rPr>
            </w:pPr>
          </w:p>
        </w:tc>
        <w:tc>
          <w:tcPr>
            <w:tcW w:w="4111" w:type="dxa"/>
          </w:tcPr>
          <w:p w:rsidR="000623E2" w:rsidRPr="00EA06AB" w:rsidRDefault="000623E2" w:rsidP="00D239C5">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 person having Significant beneficial owner shall file a declaration to the reporting company</w:t>
            </w:r>
          </w:p>
          <w:p w:rsidR="000623E2" w:rsidRPr="00EA06AB" w:rsidRDefault="00FF7E70" w:rsidP="00D239C5">
            <w:pPr>
              <w:ind w:right="-46"/>
              <w:jc w:val="both"/>
              <w:rPr>
                <w:rFonts w:ascii="Times New Roman" w:eastAsia="Times New Roman" w:hAnsi="Times New Roman" w:cs="Times New Roman"/>
                <w:color w:val="002060"/>
                <w:sz w:val="24"/>
                <w:szCs w:val="24"/>
                <w:lang w:val="en-US" w:eastAsia="en-IN"/>
              </w:rPr>
            </w:pPr>
            <w:hyperlink r:id="rId96" w:history="1">
              <w:r w:rsidR="000623E2" w:rsidRPr="004D0391">
                <w:rPr>
                  <w:rStyle w:val="Hyperlink"/>
                  <w:rFonts w:ascii="Times New Roman" w:eastAsia="Times New Roman" w:hAnsi="Times New Roman" w:cs="Times New Roman"/>
                  <w:sz w:val="24"/>
                  <w:szCs w:val="24"/>
                  <w:lang w:val="en-US" w:eastAsia="en-IN"/>
                </w:rPr>
                <w:t>http://www.mca.gov.in/Ministry/pdf/CompaniesOwnersAmendmentRules_08020219.pdf</w:t>
              </w:r>
            </w:hyperlink>
            <w:r w:rsidR="000623E2">
              <w:rPr>
                <w:rStyle w:val="Hyperlink"/>
                <w:rFonts w:ascii="Times New Roman" w:eastAsia="Times New Roman" w:hAnsi="Times New Roman" w:cs="Times New Roman"/>
                <w:color w:val="002060"/>
                <w:sz w:val="24"/>
                <w:szCs w:val="24"/>
                <w:lang w:val="en-US" w:eastAsia="en-IN"/>
              </w:rPr>
              <w:t xml:space="preserve"> </w:t>
            </w:r>
          </w:p>
          <w:p w:rsidR="000623E2" w:rsidRPr="00EA06AB" w:rsidRDefault="000623E2" w:rsidP="00D239C5">
            <w:pPr>
              <w:pStyle w:val="NoSpacing"/>
              <w:ind w:right="-46"/>
              <w:jc w:val="both"/>
              <w:rPr>
                <w:rFonts w:ascii="Times New Roman" w:hAnsi="Times New Roman" w:cs="Times New Roman"/>
                <w:color w:val="002060"/>
                <w:sz w:val="24"/>
                <w:szCs w:val="24"/>
                <w:lang w:val="en-US" w:eastAsia="en-IN"/>
              </w:rPr>
            </w:pPr>
            <w:r w:rsidRPr="00EA06AB">
              <w:rPr>
                <w:rFonts w:ascii="Times New Roman" w:hAnsi="Times New Roman" w:cs="Times New Roman"/>
                <w:color w:val="002060"/>
                <w:sz w:val="24"/>
                <w:szCs w:val="24"/>
                <w:lang w:val="en-US" w:eastAsia="en-IN"/>
              </w:rPr>
              <w:t>i.e. within 90 days of the commencement of the Companies (Significant Beneficial Owners) Amendment Rules, 2019 i.e. 08.02.2019</w:t>
            </w:r>
          </w:p>
          <w:p w:rsidR="000623E2" w:rsidRPr="00EA06AB" w:rsidRDefault="000623E2" w:rsidP="00D239C5">
            <w:pPr>
              <w:pStyle w:val="NoSpacing"/>
              <w:ind w:right="-46"/>
              <w:jc w:val="both"/>
              <w:rPr>
                <w:rFonts w:ascii="Times New Roman" w:hAnsi="Times New Roman" w:cs="Times New Roman"/>
                <w:color w:val="002060"/>
                <w:sz w:val="24"/>
                <w:szCs w:val="24"/>
                <w:lang w:val="en-US" w:eastAsia="en-IN"/>
              </w:rPr>
            </w:pPr>
          </w:p>
          <w:p w:rsidR="000623E2" w:rsidRPr="00EA06AB" w:rsidRDefault="000623E2" w:rsidP="00D239C5">
            <w:pPr>
              <w:pStyle w:val="NoSpacing"/>
              <w:ind w:right="-46"/>
              <w:jc w:val="both"/>
              <w:rPr>
                <w:rFonts w:ascii="Times New Roman" w:eastAsia="Times New Roman" w:hAnsi="Times New Roman" w:cs="Times New Roman"/>
                <w:bCs/>
                <w:i/>
                <w:iCs/>
                <w:color w:val="002060"/>
                <w:sz w:val="24"/>
                <w:szCs w:val="24"/>
                <w:lang w:val="en-US" w:eastAsia="en-IN"/>
              </w:rPr>
            </w:pPr>
            <w:r w:rsidRPr="00EA06AB">
              <w:rPr>
                <w:rFonts w:ascii="Times New Roman" w:eastAsia="Times New Roman" w:hAnsi="Times New Roman" w:cs="Times New Roman"/>
                <w:bCs/>
                <w:i/>
                <w:iCs/>
                <w:color w:val="002060"/>
                <w:sz w:val="24"/>
                <w:szCs w:val="24"/>
                <w:lang w:val="en-US" w:eastAsia="en-IN"/>
              </w:rPr>
              <w:t>In case Subsequent Acquisition of the title of Significant Beneficial Owner / Any Change therein a declaration in Form No. BEN-1 required to be filed to the reporting company, within 30 days of acquiring such significant beneficial ownership or any change therein.</w:t>
            </w:r>
          </w:p>
          <w:p w:rsidR="000623E2" w:rsidRPr="00EA06AB" w:rsidRDefault="000623E2" w:rsidP="00D239C5">
            <w:pPr>
              <w:pStyle w:val="NoSpacing"/>
              <w:ind w:right="-46"/>
              <w:jc w:val="both"/>
              <w:rPr>
                <w:rFonts w:ascii="Times New Roman" w:eastAsia="Times New Roman" w:hAnsi="Times New Roman" w:cs="Times New Roman"/>
                <w:color w:val="002060"/>
                <w:sz w:val="24"/>
                <w:szCs w:val="24"/>
                <w:lang w:val="en-US" w:eastAsia="en-IN"/>
              </w:rPr>
            </w:pPr>
          </w:p>
        </w:tc>
        <w:tc>
          <w:tcPr>
            <w:tcW w:w="2018" w:type="dxa"/>
            <w:vAlign w:val="center"/>
          </w:tcPr>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lastRenderedPageBreak/>
              <w:t>Form BEN-1</w:t>
            </w:r>
          </w:p>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Draft Format available at</w:t>
            </w:r>
          </w:p>
          <w:p w:rsidR="000623E2" w:rsidRPr="00EA06AB" w:rsidRDefault="00FF7E70" w:rsidP="00D239C5">
            <w:pPr>
              <w:ind w:right="-46"/>
              <w:jc w:val="center"/>
              <w:rPr>
                <w:rFonts w:ascii="Times New Roman" w:eastAsia="Times New Roman" w:hAnsi="Times New Roman" w:cs="Times New Roman"/>
                <w:b/>
                <w:color w:val="002060"/>
                <w:sz w:val="24"/>
                <w:szCs w:val="24"/>
                <w:lang w:val="en-US" w:eastAsia="en-IN"/>
              </w:rPr>
            </w:pPr>
            <w:hyperlink r:id="rId97" w:history="1">
              <w:r w:rsidR="000623E2" w:rsidRPr="00EA06AB">
                <w:rPr>
                  <w:rStyle w:val="Hyperlink"/>
                  <w:rFonts w:ascii="Times New Roman" w:eastAsia="Times New Roman" w:hAnsi="Times New Roman" w:cs="Times New Roman"/>
                  <w:b/>
                  <w:sz w:val="24"/>
                  <w:szCs w:val="24"/>
                  <w:lang w:val="en-US" w:eastAsia="en-IN"/>
                </w:rPr>
                <w:t>LINK</w:t>
              </w:r>
            </w:hyperlink>
          </w:p>
        </w:tc>
      </w:tr>
      <w:tr w:rsidR="000623E2" w:rsidRPr="00EA06AB" w:rsidTr="00D239C5">
        <w:tc>
          <w:tcPr>
            <w:tcW w:w="1526" w:type="dxa"/>
            <w:vAlign w:val="center"/>
          </w:tcPr>
          <w:p w:rsidR="000623E2" w:rsidRPr="00EA06AB" w:rsidRDefault="000623E2" w:rsidP="00D239C5">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0623E2" w:rsidRPr="00EA06AB" w:rsidRDefault="000623E2" w:rsidP="00D239C5">
            <w:pPr>
              <w:ind w:right="-46"/>
              <w:jc w:val="center"/>
              <w:rPr>
                <w:rFonts w:ascii="Times New Roman" w:hAnsi="Times New Roman" w:cs="Times New Roman"/>
                <w:color w:val="002060"/>
                <w:sz w:val="24"/>
                <w:szCs w:val="24"/>
              </w:rPr>
            </w:pPr>
          </w:p>
        </w:tc>
        <w:tc>
          <w:tcPr>
            <w:tcW w:w="1701" w:type="dxa"/>
            <w:vAlign w:val="center"/>
          </w:tcPr>
          <w:p w:rsidR="000623E2" w:rsidRPr="00333A27" w:rsidRDefault="000623E2" w:rsidP="00D239C5">
            <w:pPr>
              <w:ind w:right="-46"/>
              <w:jc w:val="center"/>
              <w:rPr>
                <w:rFonts w:ascii="Times New Roman" w:hAnsi="Times New Roman" w:cs="Times New Roman"/>
                <w:caps/>
                <w:color w:val="002060"/>
                <w:sz w:val="24"/>
                <w:szCs w:val="24"/>
              </w:rPr>
            </w:pPr>
            <w:r w:rsidRPr="00333A27">
              <w:rPr>
                <w:rFonts w:ascii="Times New Roman" w:hAnsi="Times New Roman" w:cs="Times New Roman"/>
                <w:bCs/>
                <w:color w:val="002060"/>
                <w:sz w:val="24"/>
                <w:szCs w:val="24"/>
              </w:rPr>
              <w:t xml:space="preserve">within </w:t>
            </w:r>
            <w:r>
              <w:rPr>
                <w:rFonts w:ascii="Times New Roman" w:hAnsi="Times New Roman" w:cs="Times New Roman"/>
                <w:bCs/>
                <w:color w:val="002060"/>
                <w:sz w:val="24"/>
                <w:szCs w:val="24"/>
              </w:rPr>
              <w:t>30</w:t>
            </w:r>
            <w:r w:rsidRPr="00333A27">
              <w:rPr>
                <w:rFonts w:ascii="Times New Roman" w:hAnsi="Times New Roman" w:cs="Times New Roman"/>
                <w:bCs/>
                <w:color w:val="002060"/>
                <w:sz w:val="24"/>
                <w:szCs w:val="24"/>
              </w:rPr>
              <w:t xml:space="preserve"> days of acquiring beneficial interest</w:t>
            </w:r>
          </w:p>
        </w:tc>
        <w:tc>
          <w:tcPr>
            <w:tcW w:w="4111" w:type="dxa"/>
          </w:tcPr>
          <w:p w:rsidR="000623E2" w:rsidRPr="00EA06AB" w:rsidRDefault="000623E2" w:rsidP="00D239C5">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Filing of form BEN-2 under the Companies (Significant Beneficial Owners) Rules, 2018.</w:t>
            </w:r>
          </w:p>
          <w:p w:rsidR="000623E2" w:rsidRPr="00EA06AB" w:rsidRDefault="000623E2" w:rsidP="00D239C5">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 (the date of receipt of declaration in BEN-1 )</w:t>
            </w:r>
          </w:p>
          <w:p w:rsidR="000623E2" w:rsidRPr="00EA06AB" w:rsidRDefault="00FF7E70" w:rsidP="00D239C5">
            <w:pPr>
              <w:ind w:right="-46"/>
              <w:jc w:val="both"/>
              <w:rPr>
                <w:rFonts w:ascii="Times New Roman" w:eastAsia="Times New Roman" w:hAnsi="Times New Roman" w:cs="Times New Roman"/>
                <w:b/>
                <w:bCs/>
                <w:color w:val="002060"/>
                <w:sz w:val="24"/>
                <w:szCs w:val="24"/>
                <w:lang w:val="en-US" w:eastAsia="en-IN"/>
              </w:rPr>
            </w:pPr>
            <w:hyperlink r:id="rId98" w:history="1">
              <w:r w:rsidR="000623E2" w:rsidRPr="00EA06AB">
                <w:rPr>
                  <w:rStyle w:val="Hyperlink"/>
                  <w:rFonts w:ascii="Times New Roman" w:eastAsia="Times New Roman" w:hAnsi="Times New Roman" w:cs="Times New Roman"/>
                  <w:b/>
                  <w:bCs/>
                  <w:sz w:val="24"/>
                  <w:szCs w:val="24"/>
                  <w:lang w:val="en-US" w:eastAsia="en-IN"/>
                </w:rPr>
                <w:t>CLICK HERE</w:t>
              </w:r>
            </w:hyperlink>
          </w:p>
        </w:tc>
        <w:tc>
          <w:tcPr>
            <w:tcW w:w="2018" w:type="dxa"/>
            <w:vAlign w:val="center"/>
          </w:tcPr>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Form BEN – 2</w:t>
            </w:r>
          </w:p>
          <w:p w:rsidR="000623E2" w:rsidRPr="00EA06AB" w:rsidRDefault="000623E2" w:rsidP="00D239C5">
            <w:pPr>
              <w:ind w:right="-46"/>
              <w:jc w:val="center"/>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(e-form deployed by Ministry (ROC)) on 01.07.2019</w:t>
            </w:r>
          </w:p>
        </w:tc>
      </w:tr>
      <w:tr w:rsidR="000623E2" w:rsidRPr="00EA06AB" w:rsidTr="00D239C5">
        <w:tc>
          <w:tcPr>
            <w:tcW w:w="1526" w:type="dxa"/>
            <w:vAlign w:val="center"/>
          </w:tcPr>
          <w:p w:rsidR="000623E2" w:rsidRPr="00EA06AB" w:rsidRDefault="000623E2" w:rsidP="00D239C5">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0623E2" w:rsidRPr="00EA06AB" w:rsidRDefault="000623E2" w:rsidP="00D239C5">
            <w:pPr>
              <w:ind w:right="-46"/>
              <w:jc w:val="center"/>
              <w:rPr>
                <w:rFonts w:ascii="Times New Roman" w:hAnsi="Times New Roman" w:cs="Times New Roman"/>
                <w:color w:val="002060"/>
                <w:sz w:val="24"/>
                <w:szCs w:val="24"/>
              </w:rPr>
            </w:pPr>
          </w:p>
        </w:tc>
        <w:tc>
          <w:tcPr>
            <w:tcW w:w="1701" w:type="dxa"/>
            <w:vAlign w:val="center"/>
          </w:tcPr>
          <w:p w:rsidR="000623E2" w:rsidRDefault="000623E2" w:rsidP="00D239C5">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Annual Compliance</w:t>
            </w:r>
          </w:p>
          <w:p w:rsidR="000623E2" w:rsidRPr="00076F7B" w:rsidRDefault="000623E2" w:rsidP="00D239C5">
            <w:pPr>
              <w:ind w:right="-46"/>
              <w:jc w:val="both"/>
              <w:rPr>
                <w:rFonts w:ascii="Times New Roman" w:hAnsi="Times New Roman" w:cs="Times New Roman"/>
                <w:b/>
                <w:i/>
                <w:color w:val="002060"/>
                <w:sz w:val="24"/>
                <w:szCs w:val="24"/>
              </w:rPr>
            </w:pPr>
            <w:r w:rsidRPr="00076F7B">
              <w:rPr>
                <w:rFonts w:ascii="Times New Roman" w:hAnsi="Times New Roman" w:cs="Times New Roman"/>
                <w:b/>
                <w:color w:val="002060"/>
                <w:sz w:val="24"/>
                <w:szCs w:val="24"/>
              </w:rPr>
              <w:t>(30.09.2021)</w:t>
            </w:r>
          </w:p>
        </w:tc>
        <w:tc>
          <w:tcPr>
            <w:tcW w:w="4111" w:type="dxa"/>
          </w:tcPr>
          <w:p w:rsidR="000623E2" w:rsidRPr="00EA06AB" w:rsidRDefault="000623E2" w:rsidP="00D239C5">
            <w:pPr>
              <w:ind w:right="-46"/>
              <w:jc w:val="both"/>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*DIN KYC through DIR 3 KYC Form is an Annual Exercise.</w:t>
            </w:r>
          </w:p>
          <w:p w:rsidR="000623E2" w:rsidRPr="001F3282" w:rsidRDefault="000623E2" w:rsidP="00D239C5">
            <w:pPr>
              <w:ind w:right="-46"/>
              <w:jc w:val="both"/>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Last date for filing DIR-3 KYC for Financial year </w:t>
            </w:r>
            <w:r>
              <w:rPr>
                <w:rFonts w:ascii="Times New Roman" w:eastAsia="Times New Roman" w:hAnsi="Times New Roman" w:cs="Times New Roman"/>
                <w:color w:val="002060"/>
                <w:sz w:val="24"/>
                <w:szCs w:val="24"/>
                <w:lang w:val="en-US" w:eastAsia="en-IN"/>
              </w:rPr>
              <w:t xml:space="preserve">2020-21 is </w:t>
            </w:r>
            <w:r w:rsidRPr="001F3282">
              <w:rPr>
                <w:rFonts w:ascii="Times New Roman" w:eastAsia="Times New Roman" w:hAnsi="Times New Roman" w:cs="Times New Roman"/>
                <w:b/>
                <w:color w:val="002060"/>
                <w:sz w:val="24"/>
                <w:szCs w:val="24"/>
                <w:lang w:val="en-US" w:eastAsia="en-IN"/>
              </w:rPr>
              <w:t>30</w:t>
            </w:r>
            <w:r w:rsidRPr="001F3282">
              <w:rPr>
                <w:rFonts w:ascii="Times New Roman" w:eastAsia="Times New Roman" w:hAnsi="Times New Roman" w:cs="Times New Roman"/>
                <w:b/>
                <w:color w:val="002060"/>
                <w:sz w:val="24"/>
                <w:szCs w:val="24"/>
                <w:vertAlign w:val="superscript"/>
                <w:lang w:val="en-US" w:eastAsia="en-IN"/>
              </w:rPr>
              <w:t>th</w:t>
            </w:r>
            <w:r w:rsidRPr="001F3282">
              <w:rPr>
                <w:rFonts w:ascii="Times New Roman" w:eastAsia="Times New Roman" w:hAnsi="Times New Roman" w:cs="Times New Roman"/>
                <w:b/>
                <w:color w:val="002060"/>
                <w:sz w:val="24"/>
                <w:szCs w:val="24"/>
                <w:lang w:val="en-US" w:eastAsia="en-IN"/>
              </w:rPr>
              <w:t xml:space="preserve"> September, 2021</w:t>
            </w:r>
          </w:p>
          <w:p w:rsidR="000623E2" w:rsidRPr="00024493" w:rsidRDefault="000623E2" w:rsidP="00D239C5">
            <w:pPr>
              <w:ind w:right="-46"/>
              <w:jc w:val="both"/>
              <w:rPr>
                <w:rFonts w:ascii="Times New Roman" w:eastAsia="Times New Roman" w:hAnsi="Times New Roman" w:cs="Times New Roman"/>
                <w:color w:val="002060"/>
                <w:sz w:val="2"/>
                <w:szCs w:val="24"/>
                <w:lang w:val="en-US" w:eastAsia="en-IN"/>
              </w:rPr>
            </w:pPr>
          </w:p>
          <w:p w:rsidR="000623E2" w:rsidRPr="00EA06AB" w:rsidRDefault="000623E2" w:rsidP="00D239C5">
            <w:pPr>
              <w:ind w:right="-46"/>
              <w:jc w:val="both"/>
              <w:rPr>
                <w:rFonts w:ascii="Times New Roman" w:eastAsia="Times New Roman" w:hAnsi="Times New Roman" w:cs="Times New Roman"/>
                <w:i/>
                <w:color w:val="002060"/>
                <w:sz w:val="24"/>
                <w:szCs w:val="24"/>
                <w:lang w:val="en-US" w:eastAsia="en-IN"/>
              </w:rPr>
            </w:pPr>
            <w:r w:rsidRPr="00EA06AB">
              <w:rPr>
                <w:rFonts w:ascii="Times New Roman" w:hAnsi="Times New Roman" w:cs="Times New Roman"/>
                <w:b/>
                <w:bCs/>
                <w:color w:val="002060"/>
                <w:sz w:val="24"/>
                <w:szCs w:val="24"/>
              </w:rPr>
              <w:t>Annual Exercise:</w:t>
            </w:r>
            <w:r>
              <w:rPr>
                <w:rFonts w:ascii="Times New Roman" w:hAnsi="Times New Roman" w:cs="Times New Roman"/>
                <w:b/>
                <w:bCs/>
                <w:color w:val="002060"/>
                <w:sz w:val="24"/>
                <w:szCs w:val="24"/>
              </w:rPr>
              <w:t xml:space="preserve"> </w:t>
            </w:r>
            <w:hyperlink r:id="rId99" w:history="1">
              <w:r w:rsidRPr="00EA06AB">
                <w:rPr>
                  <w:rStyle w:val="Hyperlink"/>
                  <w:rFonts w:ascii="Times New Roman" w:eastAsia="Times New Roman" w:hAnsi="Times New Roman" w:cs="Times New Roman"/>
                  <w:i/>
                  <w:sz w:val="24"/>
                  <w:szCs w:val="24"/>
                  <w:lang w:val="en-US" w:eastAsia="en-IN"/>
                </w:rPr>
                <w:t>CLICK HERE</w:t>
              </w:r>
            </w:hyperlink>
          </w:p>
          <w:p w:rsidR="000623E2" w:rsidRPr="007363C8" w:rsidRDefault="000623E2" w:rsidP="00D239C5">
            <w:pPr>
              <w:ind w:right="-46"/>
              <w:jc w:val="both"/>
              <w:rPr>
                <w:rFonts w:ascii="Times New Roman" w:eastAsia="Times New Roman" w:hAnsi="Times New Roman" w:cs="Times New Roman"/>
                <w:b/>
                <w:i/>
                <w:color w:val="C00000"/>
                <w:sz w:val="24"/>
                <w:szCs w:val="24"/>
                <w:lang w:val="en-US" w:eastAsia="en-IN"/>
              </w:rPr>
            </w:pPr>
            <w:r w:rsidRPr="007363C8">
              <w:rPr>
                <w:rFonts w:ascii="Times New Roman" w:eastAsia="Times New Roman" w:hAnsi="Times New Roman" w:cs="Times New Roman"/>
                <w:b/>
                <w:i/>
                <w:color w:val="C00000"/>
                <w:sz w:val="24"/>
                <w:szCs w:val="24"/>
                <w:lang w:val="en-US" w:eastAsia="en-IN"/>
              </w:rPr>
              <w:t xml:space="preserve">Penalty after due date is </w:t>
            </w:r>
            <w:proofErr w:type="spellStart"/>
            <w:r w:rsidRPr="007363C8">
              <w:rPr>
                <w:rFonts w:ascii="Times New Roman" w:eastAsia="Times New Roman" w:hAnsi="Times New Roman" w:cs="Times New Roman"/>
                <w:b/>
                <w:i/>
                <w:color w:val="C00000"/>
                <w:sz w:val="24"/>
                <w:szCs w:val="24"/>
                <w:lang w:val="en-US" w:eastAsia="en-IN"/>
              </w:rPr>
              <w:t>Rs</w:t>
            </w:r>
            <w:proofErr w:type="spellEnd"/>
            <w:r w:rsidRPr="007363C8">
              <w:rPr>
                <w:rFonts w:ascii="Times New Roman" w:eastAsia="Times New Roman" w:hAnsi="Times New Roman" w:cs="Times New Roman"/>
                <w:b/>
                <w:i/>
                <w:color w:val="C00000"/>
                <w:sz w:val="24"/>
                <w:szCs w:val="24"/>
                <w:lang w:val="en-US" w:eastAsia="en-IN"/>
              </w:rPr>
              <w:t>. 5000/-(one time)</w:t>
            </w:r>
          </w:p>
        </w:tc>
        <w:tc>
          <w:tcPr>
            <w:tcW w:w="2018" w:type="dxa"/>
            <w:vAlign w:val="center"/>
          </w:tcPr>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p>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E-Form DIR – 3 KYC</w:t>
            </w:r>
          </w:p>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(Web Based and E-form)</w:t>
            </w:r>
          </w:p>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p>
        </w:tc>
      </w:tr>
      <w:tr w:rsidR="000623E2" w:rsidRPr="00EA06AB" w:rsidTr="00D239C5">
        <w:trPr>
          <w:trHeight w:val="524"/>
        </w:trPr>
        <w:tc>
          <w:tcPr>
            <w:tcW w:w="1526" w:type="dxa"/>
            <w:vAlign w:val="center"/>
          </w:tcPr>
          <w:p w:rsidR="000623E2" w:rsidRPr="00EA06AB" w:rsidRDefault="000623E2" w:rsidP="00D239C5">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rsidR="000623E2" w:rsidRPr="00EA06AB" w:rsidRDefault="000623E2" w:rsidP="00D239C5">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270 days from the date of deployment of this Form</w:t>
            </w:r>
          </w:p>
        </w:tc>
        <w:tc>
          <w:tcPr>
            <w:tcW w:w="4111" w:type="dxa"/>
          </w:tcPr>
          <w:p w:rsidR="000623E2" w:rsidRPr="00EA06AB" w:rsidRDefault="000623E2" w:rsidP="00D239C5">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Annual Return To Be Filed By Auditor With The National Financial Reporting Authority</w:t>
            </w:r>
          </w:p>
          <w:p w:rsidR="000623E2" w:rsidRPr="00EA06AB" w:rsidRDefault="00FF7E70" w:rsidP="00D239C5">
            <w:pPr>
              <w:ind w:right="-46"/>
              <w:jc w:val="both"/>
              <w:rPr>
                <w:rFonts w:ascii="Times New Roman" w:eastAsia="Times New Roman" w:hAnsi="Times New Roman" w:cs="Times New Roman"/>
                <w:color w:val="002060"/>
                <w:sz w:val="24"/>
                <w:szCs w:val="24"/>
                <w:lang w:val="en-US" w:eastAsia="en-IN"/>
              </w:rPr>
            </w:pPr>
            <w:hyperlink r:id="rId100" w:history="1">
              <w:r w:rsidR="000623E2" w:rsidRPr="00EA06AB">
                <w:rPr>
                  <w:rStyle w:val="Hyperlink"/>
                  <w:rFonts w:ascii="Times New Roman" w:eastAsia="Times New Roman" w:hAnsi="Times New Roman" w:cs="Times New Roman"/>
                  <w:sz w:val="24"/>
                  <w:szCs w:val="24"/>
                  <w:lang w:val="en-US" w:eastAsia="en-IN"/>
                </w:rPr>
                <w:t>CLICK HERE</w:t>
              </w:r>
            </w:hyperlink>
          </w:p>
          <w:p w:rsidR="000623E2" w:rsidRPr="00EA06AB" w:rsidRDefault="00FF7E70" w:rsidP="00D239C5">
            <w:pPr>
              <w:ind w:right="-46"/>
              <w:jc w:val="both"/>
              <w:rPr>
                <w:rStyle w:val="Hyperlink"/>
                <w:rFonts w:ascii="Times New Roman" w:eastAsia="Times New Roman" w:hAnsi="Times New Roman" w:cs="Times New Roman"/>
                <w:sz w:val="24"/>
                <w:szCs w:val="24"/>
                <w:lang w:val="en-US" w:eastAsia="en-IN"/>
              </w:rPr>
            </w:pPr>
            <w:hyperlink r:id="rId101" w:history="1">
              <w:r w:rsidR="000623E2" w:rsidRPr="00EA06AB">
                <w:rPr>
                  <w:rStyle w:val="Hyperlink"/>
                  <w:rFonts w:ascii="Times New Roman" w:eastAsia="Times New Roman" w:hAnsi="Times New Roman" w:cs="Times New Roman"/>
                  <w:sz w:val="24"/>
                  <w:szCs w:val="24"/>
                  <w:lang w:val="en-US" w:eastAsia="en-IN"/>
                </w:rPr>
                <w:t>CLICK HERE</w:t>
              </w:r>
            </w:hyperlink>
          </w:p>
          <w:p w:rsidR="000623E2" w:rsidRPr="00EA06AB" w:rsidRDefault="00FF7E70" w:rsidP="00D239C5">
            <w:pPr>
              <w:ind w:right="-46"/>
              <w:jc w:val="both"/>
              <w:rPr>
                <w:rFonts w:ascii="Times New Roman" w:hAnsi="Times New Roman" w:cs="Times New Roman"/>
                <w:b/>
                <w:bCs/>
                <w:sz w:val="24"/>
                <w:szCs w:val="24"/>
              </w:rPr>
            </w:pPr>
            <w:hyperlink r:id="rId102" w:history="1">
              <w:r w:rsidR="000623E2" w:rsidRPr="00EA06AB">
                <w:rPr>
                  <w:rStyle w:val="Hyperlink"/>
                  <w:rFonts w:ascii="Times New Roman" w:eastAsia="Times New Roman" w:hAnsi="Times New Roman" w:cs="Times New Roman"/>
                  <w:sz w:val="24"/>
                  <w:szCs w:val="24"/>
                  <w:lang w:val="en-US" w:eastAsia="en-IN"/>
                </w:rPr>
                <w:t>Click Here</w:t>
              </w:r>
            </w:hyperlink>
          </w:p>
          <w:p w:rsidR="000623E2" w:rsidRPr="00EA06AB" w:rsidRDefault="000623E2" w:rsidP="00D239C5">
            <w:pPr>
              <w:ind w:right="-46"/>
              <w:jc w:val="both"/>
              <w:rPr>
                <w:rFonts w:ascii="Times New Roman" w:eastAsia="Times New Roman" w:hAnsi="Times New Roman" w:cs="Times New Roman"/>
                <w:b/>
                <w:bCs/>
                <w:color w:val="002060"/>
                <w:sz w:val="24"/>
                <w:szCs w:val="24"/>
                <w:lang w:val="en-US" w:eastAsia="en-IN"/>
              </w:rPr>
            </w:pPr>
            <w:r w:rsidRPr="00EA06AB">
              <w:rPr>
                <w:rFonts w:ascii="Times New Roman" w:hAnsi="Times New Roman" w:cs="Times New Roman"/>
                <w:b/>
                <w:bCs/>
                <w:sz w:val="24"/>
                <w:szCs w:val="24"/>
              </w:rPr>
              <w:t>Note on NFRA -2</w:t>
            </w:r>
            <w:r w:rsidRPr="00EA06AB">
              <w:rPr>
                <w:rStyle w:val="Hyperlink"/>
                <w:rFonts w:ascii="Times New Roman" w:hAnsi="Times New Roman" w:cs="Times New Roman"/>
                <w:b/>
                <w:bCs/>
                <w:sz w:val="24"/>
                <w:szCs w:val="24"/>
                <w:u w:val="none"/>
              </w:rPr>
              <w:t xml:space="preserve"> </w:t>
            </w:r>
            <w:hyperlink r:id="rId103" w:history="1">
              <w:r w:rsidRPr="00EA06AB">
                <w:rPr>
                  <w:rStyle w:val="Hyperlink"/>
                  <w:rFonts w:ascii="Times New Roman" w:hAnsi="Times New Roman" w:cs="Times New Roman"/>
                  <w:b/>
                  <w:bCs/>
                  <w:sz w:val="24"/>
                  <w:szCs w:val="24"/>
                  <w:u w:val="none"/>
                </w:rPr>
                <w:t>Click Here</w:t>
              </w:r>
            </w:hyperlink>
          </w:p>
        </w:tc>
        <w:tc>
          <w:tcPr>
            <w:tcW w:w="2018" w:type="dxa"/>
            <w:vAlign w:val="center"/>
          </w:tcPr>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NFRA-2</w:t>
            </w:r>
          </w:p>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(NFRA-2 e-Form live since 9th December 2019.)</w:t>
            </w:r>
          </w:p>
        </w:tc>
      </w:tr>
      <w:tr w:rsidR="000623E2" w:rsidRPr="00EA06AB" w:rsidTr="00D239C5">
        <w:trPr>
          <w:trHeight w:val="524"/>
        </w:trPr>
        <w:tc>
          <w:tcPr>
            <w:tcW w:w="1526" w:type="dxa"/>
            <w:vAlign w:val="center"/>
          </w:tcPr>
          <w:p w:rsidR="000623E2" w:rsidRPr="00EA06AB" w:rsidRDefault="000623E2" w:rsidP="00D239C5">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rsidR="000623E2" w:rsidRPr="00EA06AB" w:rsidRDefault="000623E2" w:rsidP="00D239C5">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W</w:t>
            </w:r>
            <w:r w:rsidRPr="001F3282">
              <w:rPr>
                <w:rFonts w:ascii="Times New Roman" w:hAnsi="Times New Roman" w:cs="Times New Roman"/>
                <w:color w:val="002060"/>
                <w:sz w:val="24"/>
                <w:szCs w:val="24"/>
              </w:rPr>
              <w:t xml:space="preserve">ithin </w:t>
            </w:r>
            <w:r>
              <w:rPr>
                <w:rFonts w:ascii="Times New Roman" w:hAnsi="Times New Roman" w:cs="Times New Roman"/>
                <w:color w:val="002060"/>
                <w:sz w:val="24"/>
                <w:szCs w:val="24"/>
              </w:rPr>
              <w:t>15</w:t>
            </w:r>
            <w:r w:rsidRPr="001F3282">
              <w:rPr>
                <w:rFonts w:ascii="Times New Roman" w:hAnsi="Times New Roman" w:cs="Times New Roman"/>
                <w:color w:val="002060"/>
                <w:sz w:val="24"/>
                <w:szCs w:val="24"/>
              </w:rPr>
              <w:t xml:space="preserve"> days of appointment of an auditor.</w:t>
            </w:r>
          </w:p>
        </w:tc>
        <w:tc>
          <w:tcPr>
            <w:tcW w:w="4111" w:type="dxa"/>
          </w:tcPr>
          <w:p w:rsidR="000623E2" w:rsidRPr="00EA06AB" w:rsidRDefault="000623E2" w:rsidP="00D239C5">
            <w:pPr>
              <w:ind w:right="-46"/>
              <w:jc w:val="both"/>
              <w:rPr>
                <w:rFonts w:ascii="Times New Roman" w:eastAsia="Times New Roman" w:hAnsi="Times New Roman" w:cs="Times New Roman"/>
                <w:color w:val="002060"/>
                <w:sz w:val="24"/>
                <w:szCs w:val="24"/>
                <w:lang w:val="en-US" w:eastAsia="en-IN"/>
              </w:rPr>
            </w:pPr>
            <w:r w:rsidRPr="001F3282">
              <w:rPr>
                <w:rFonts w:ascii="Times New Roman" w:eastAsia="Times New Roman" w:hAnsi="Times New Roman" w:cs="Times New Roman"/>
                <w:color w:val="002060"/>
                <w:sz w:val="24"/>
                <w:szCs w:val="24"/>
                <w:lang w:val="en-US" w:eastAsia="en-IN"/>
              </w:rPr>
              <w:t>The Ministry in its General Circular No. 12/2018 dated 13th December, 2018 clarified that filing of Form NFRA-1 is applicable only for Bodies Corporate and ruled out filing by Companies as defined under sub-section (20) of Section 2 the Act.</w:t>
            </w:r>
          </w:p>
        </w:tc>
        <w:tc>
          <w:tcPr>
            <w:tcW w:w="2018" w:type="dxa"/>
            <w:vAlign w:val="center"/>
          </w:tcPr>
          <w:p w:rsidR="000623E2" w:rsidRDefault="000623E2" w:rsidP="00D239C5">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E – Form </w:t>
            </w:r>
          </w:p>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NFRA -1 </w:t>
            </w:r>
          </w:p>
        </w:tc>
      </w:tr>
      <w:tr w:rsidR="000623E2" w:rsidRPr="00EA06AB" w:rsidTr="00D239C5">
        <w:trPr>
          <w:trHeight w:val="1379"/>
        </w:trPr>
        <w:tc>
          <w:tcPr>
            <w:tcW w:w="1526" w:type="dxa"/>
            <w:vAlign w:val="center"/>
          </w:tcPr>
          <w:p w:rsidR="000623E2" w:rsidRPr="00EA06AB" w:rsidRDefault="000623E2" w:rsidP="00D239C5">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rsidR="000623E2" w:rsidRPr="00EA06AB" w:rsidRDefault="000623E2" w:rsidP="00D239C5">
            <w:pPr>
              <w:ind w:right="-46"/>
              <w:jc w:val="center"/>
              <w:rPr>
                <w:rFonts w:ascii="Times New Roman" w:hAnsi="Times New Roman" w:cs="Times New Roman"/>
                <w:color w:val="002060"/>
                <w:sz w:val="24"/>
                <w:szCs w:val="24"/>
              </w:rPr>
            </w:pPr>
            <w:r w:rsidRPr="006E5B89">
              <w:rPr>
                <w:rFonts w:ascii="Times New Roman" w:hAnsi="Times New Roman" w:cs="Times New Roman"/>
                <w:color w:val="002060"/>
                <w:sz w:val="24"/>
                <w:szCs w:val="24"/>
              </w:rPr>
              <w:t>Within 30 days of the board meeting</w:t>
            </w:r>
          </w:p>
        </w:tc>
        <w:tc>
          <w:tcPr>
            <w:tcW w:w="4111" w:type="dxa"/>
          </w:tcPr>
          <w:p w:rsidR="000623E2" w:rsidRPr="00EA06AB" w:rsidRDefault="000623E2" w:rsidP="00D239C5">
            <w:pPr>
              <w:ind w:right="-46"/>
              <w:jc w:val="both"/>
              <w:rPr>
                <w:rFonts w:ascii="Times New Roman" w:eastAsia="Times New Roman" w:hAnsi="Times New Roman" w:cs="Times New Roman"/>
                <w:color w:val="002060"/>
                <w:sz w:val="24"/>
                <w:szCs w:val="24"/>
                <w:lang w:val="en-US" w:eastAsia="en-IN"/>
              </w:rPr>
            </w:pPr>
            <w:r w:rsidRPr="006E5B89">
              <w:rPr>
                <w:rFonts w:ascii="Times New Roman" w:eastAsia="Times New Roman" w:hAnsi="Times New Roman" w:cs="Times New Roman"/>
                <w:color w:val="002060"/>
                <w:sz w:val="24"/>
                <w:szCs w:val="24"/>
                <w:lang w:val="en-US" w:eastAsia="en-IN"/>
              </w:rPr>
              <w:t>Filing of resolutions with the ROC regarding Board Report and Annual Accounts. The details of the resolutions passed should be filed.</w:t>
            </w:r>
          </w:p>
        </w:tc>
        <w:tc>
          <w:tcPr>
            <w:tcW w:w="2018" w:type="dxa"/>
            <w:vAlign w:val="center"/>
          </w:tcPr>
          <w:p w:rsidR="000623E2" w:rsidRDefault="000623E2" w:rsidP="00D239C5">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MGT-14</w:t>
            </w:r>
          </w:p>
          <w:p w:rsidR="000623E2" w:rsidRPr="009462F2" w:rsidRDefault="000623E2" w:rsidP="00D239C5">
            <w:pPr>
              <w:ind w:right="-46"/>
              <w:jc w:val="center"/>
              <w:rPr>
                <w:rFonts w:ascii="Times New Roman" w:eastAsia="Times New Roman" w:hAnsi="Times New Roman" w:cs="Times New Roman"/>
                <w:color w:val="002060"/>
                <w:sz w:val="24"/>
                <w:szCs w:val="24"/>
                <w:lang w:val="en-US" w:eastAsia="en-IN"/>
              </w:rPr>
            </w:pPr>
            <w:r w:rsidRPr="009462F2">
              <w:rPr>
                <w:rFonts w:ascii="Times New Roman" w:eastAsia="Times New Roman" w:hAnsi="Times New Roman" w:cs="Times New Roman"/>
                <w:color w:val="002060"/>
                <w:sz w:val="20"/>
                <w:szCs w:val="24"/>
                <w:lang w:val="en-US" w:eastAsia="en-IN"/>
              </w:rPr>
              <w:t xml:space="preserve"> (Filing of resolution with MCA)</w:t>
            </w:r>
          </w:p>
        </w:tc>
      </w:tr>
      <w:tr w:rsidR="000623E2" w:rsidRPr="00EA06AB" w:rsidTr="00D239C5">
        <w:trPr>
          <w:trHeight w:val="1379"/>
        </w:trPr>
        <w:tc>
          <w:tcPr>
            <w:tcW w:w="1526" w:type="dxa"/>
          </w:tcPr>
          <w:p w:rsidR="000623E2" w:rsidRDefault="000623E2" w:rsidP="00D239C5">
            <w:pPr>
              <w:jc w:val="center"/>
              <w:rPr>
                <w:rFonts w:ascii="Times New Roman" w:hAnsi="Times New Roman" w:cs="Times New Roman"/>
                <w:color w:val="002060"/>
                <w:sz w:val="24"/>
                <w:szCs w:val="24"/>
              </w:rPr>
            </w:pPr>
          </w:p>
          <w:p w:rsidR="000623E2" w:rsidRDefault="000623E2" w:rsidP="00D239C5">
            <w:pPr>
              <w:jc w:val="center"/>
              <w:rPr>
                <w:rFonts w:ascii="Times New Roman" w:hAnsi="Times New Roman" w:cs="Times New Roman"/>
                <w:color w:val="002060"/>
                <w:sz w:val="24"/>
                <w:szCs w:val="24"/>
              </w:rPr>
            </w:pPr>
          </w:p>
          <w:p w:rsidR="000623E2" w:rsidRDefault="000623E2" w:rsidP="00D239C5">
            <w:pPr>
              <w:jc w:val="center"/>
              <w:rPr>
                <w:rFonts w:ascii="Times New Roman" w:hAnsi="Times New Roman" w:cs="Times New Roman"/>
                <w:color w:val="002060"/>
                <w:sz w:val="24"/>
                <w:szCs w:val="24"/>
              </w:rPr>
            </w:pPr>
          </w:p>
          <w:p w:rsidR="000623E2" w:rsidRDefault="000623E2" w:rsidP="00D239C5">
            <w:pPr>
              <w:jc w:val="center"/>
            </w:pPr>
            <w:r w:rsidRPr="00030CF9">
              <w:rPr>
                <w:rFonts w:ascii="Times New Roman" w:hAnsi="Times New Roman" w:cs="Times New Roman"/>
                <w:color w:val="002060"/>
                <w:sz w:val="24"/>
                <w:szCs w:val="24"/>
              </w:rPr>
              <w:t>Companies Act, 2013</w:t>
            </w:r>
          </w:p>
        </w:tc>
        <w:tc>
          <w:tcPr>
            <w:tcW w:w="1701" w:type="dxa"/>
            <w:vAlign w:val="center"/>
          </w:tcPr>
          <w:p w:rsidR="000623E2" w:rsidRPr="006E5B89" w:rsidRDefault="000623E2" w:rsidP="00D239C5">
            <w:pPr>
              <w:ind w:right="-46"/>
              <w:jc w:val="center"/>
              <w:rPr>
                <w:rFonts w:ascii="Times New Roman" w:hAnsi="Times New Roman" w:cs="Times New Roman"/>
                <w:color w:val="002060"/>
                <w:sz w:val="24"/>
                <w:szCs w:val="24"/>
              </w:rPr>
            </w:pPr>
            <w:r w:rsidRPr="00BB7710">
              <w:rPr>
                <w:rFonts w:ascii="Times New Roman" w:hAnsi="Times New Roman" w:cs="Times New Roman"/>
                <w:color w:val="002060"/>
                <w:sz w:val="24"/>
                <w:szCs w:val="24"/>
              </w:rPr>
              <w:t>Within</w:t>
            </w:r>
            <w:r>
              <w:rPr>
                <w:rFonts w:ascii="Times New Roman" w:hAnsi="Times New Roman" w:cs="Times New Roman"/>
                <w:color w:val="002060"/>
                <w:sz w:val="24"/>
                <w:szCs w:val="24"/>
              </w:rPr>
              <w:t xml:space="preserve"> 60 (</w:t>
            </w:r>
            <w:r w:rsidRPr="00BB7710">
              <w:rPr>
                <w:rFonts w:ascii="Times New Roman" w:hAnsi="Times New Roman" w:cs="Times New Roman"/>
                <w:color w:val="002060"/>
                <w:sz w:val="24"/>
                <w:szCs w:val="24"/>
              </w:rPr>
              <w:t>sixty</w:t>
            </w:r>
            <w:r>
              <w:rPr>
                <w:rFonts w:ascii="Times New Roman" w:hAnsi="Times New Roman" w:cs="Times New Roman"/>
                <w:color w:val="002060"/>
                <w:sz w:val="24"/>
                <w:szCs w:val="24"/>
              </w:rPr>
              <w:t>)</w:t>
            </w:r>
            <w:r w:rsidRPr="00BB7710">
              <w:rPr>
                <w:rFonts w:ascii="Times New Roman" w:hAnsi="Times New Roman" w:cs="Times New Roman"/>
                <w:color w:val="002060"/>
                <w:sz w:val="24"/>
                <w:szCs w:val="24"/>
              </w:rPr>
              <w:t xml:space="preserve"> days from the conclusion of each half year</w:t>
            </w:r>
            <w:r>
              <w:rPr>
                <w:rFonts w:ascii="Times New Roman" w:hAnsi="Times New Roman" w:cs="Times New Roman"/>
                <w:color w:val="002060"/>
                <w:sz w:val="24"/>
                <w:szCs w:val="24"/>
              </w:rPr>
              <w:t xml:space="preserve">. </w:t>
            </w:r>
          </w:p>
        </w:tc>
        <w:tc>
          <w:tcPr>
            <w:tcW w:w="4111" w:type="dxa"/>
          </w:tcPr>
          <w:p w:rsidR="000623E2" w:rsidRPr="001D5087" w:rsidRDefault="000623E2" w:rsidP="00D239C5">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Reconciliation of Share Capital Audit Report (Half-yearly)</w:t>
            </w:r>
          </w:p>
          <w:p w:rsidR="000623E2" w:rsidRPr="001D5087" w:rsidRDefault="000623E2" w:rsidP="00D239C5">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Pursuant to sub-rule Rule 9A (8) of  Companies (Prospectus and Allotment of Securities) Rules, 2014</w:t>
            </w:r>
          </w:p>
          <w:p w:rsidR="000623E2" w:rsidRPr="006E5B89" w:rsidRDefault="000623E2" w:rsidP="001F4013">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To be filed all unlisted companies, deemed public companies</w:t>
            </w:r>
            <w:r w:rsidR="001F4013">
              <w:rPr>
                <w:rFonts w:ascii="Times New Roman" w:eastAsia="Times New Roman" w:hAnsi="Times New Roman" w:cs="Times New Roman"/>
                <w:color w:val="002060"/>
                <w:sz w:val="24"/>
                <w:szCs w:val="24"/>
                <w:lang w:val="en-US" w:eastAsia="en-IN"/>
              </w:rPr>
              <w:t xml:space="preserve">. </w:t>
            </w:r>
            <w:r w:rsidRPr="001D5087">
              <w:rPr>
                <w:rFonts w:ascii="Times New Roman" w:eastAsia="Times New Roman" w:hAnsi="Times New Roman" w:cs="Times New Roman"/>
                <w:color w:val="002060"/>
                <w:sz w:val="24"/>
                <w:szCs w:val="24"/>
                <w:lang w:val="en-US" w:eastAsia="en-IN"/>
              </w:rPr>
              <w:t>Till further clarification to be filled in GNL-2</w:t>
            </w:r>
          </w:p>
        </w:tc>
        <w:tc>
          <w:tcPr>
            <w:tcW w:w="2018" w:type="dxa"/>
            <w:vAlign w:val="center"/>
          </w:tcPr>
          <w:p w:rsidR="000623E2" w:rsidRDefault="000623E2" w:rsidP="00D239C5">
            <w:pPr>
              <w:ind w:right="-46"/>
              <w:jc w:val="center"/>
              <w:rPr>
                <w:rFonts w:ascii="Times New Roman" w:eastAsia="Times New Roman" w:hAnsi="Times New Roman" w:cs="Times New Roman"/>
                <w:b/>
                <w:color w:val="002060"/>
                <w:sz w:val="24"/>
                <w:szCs w:val="24"/>
                <w:lang w:val="en-US" w:eastAsia="en-IN"/>
              </w:rPr>
            </w:pPr>
            <w:r w:rsidRPr="001D5087">
              <w:rPr>
                <w:rFonts w:ascii="Times New Roman" w:eastAsia="Times New Roman" w:hAnsi="Times New Roman" w:cs="Times New Roman"/>
                <w:b/>
                <w:color w:val="002060"/>
                <w:sz w:val="24"/>
                <w:szCs w:val="24"/>
                <w:lang w:val="en-US" w:eastAsia="en-IN"/>
              </w:rPr>
              <w:t xml:space="preserve">E-Form PAS – 6 </w:t>
            </w:r>
          </w:p>
        </w:tc>
      </w:tr>
      <w:tr w:rsidR="000623E2" w:rsidRPr="00EA06AB" w:rsidTr="00D239C5">
        <w:trPr>
          <w:trHeight w:val="1099"/>
        </w:trPr>
        <w:tc>
          <w:tcPr>
            <w:tcW w:w="1526" w:type="dxa"/>
          </w:tcPr>
          <w:p w:rsidR="000623E2" w:rsidRDefault="000623E2" w:rsidP="00D239C5">
            <w:pPr>
              <w:jc w:val="center"/>
              <w:rPr>
                <w:rFonts w:ascii="Times New Roman" w:hAnsi="Times New Roman" w:cs="Times New Roman"/>
                <w:color w:val="002060"/>
                <w:sz w:val="24"/>
                <w:szCs w:val="24"/>
              </w:rPr>
            </w:pPr>
          </w:p>
          <w:p w:rsidR="000623E2" w:rsidRDefault="000623E2" w:rsidP="00D239C5">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vAlign w:val="center"/>
          </w:tcPr>
          <w:p w:rsidR="000623E2" w:rsidRDefault="000623E2" w:rsidP="00D239C5">
            <w:pPr>
              <w:ind w:right="-46"/>
              <w:jc w:val="center"/>
              <w:rPr>
                <w:rFonts w:ascii="Times New Roman" w:hAnsi="Times New Roman" w:cs="Times New Roman"/>
                <w:color w:val="002060"/>
                <w:sz w:val="24"/>
                <w:szCs w:val="24"/>
              </w:rPr>
            </w:pPr>
            <w:r w:rsidRPr="00840903">
              <w:rPr>
                <w:rFonts w:ascii="Times New Roman" w:hAnsi="Times New Roman" w:cs="Times New Roman"/>
                <w:color w:val="002060"/>
                <w:sz w:val="24"/>
                <w:szCs w:val="24"/>
              </w:rPr>
              <w:t>(Half Yearly basis)</w:t>
            </w:r>
          </w:p>
          <w:p w:rsidR="007363C8" w:rsidRDefault="007363C8" w:rsidP="00D239C5">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31.10.2021</w:t>
            </w:r>
          </w:p>
        </w:tc>
        <w:tc>
          <w:tcPr>
            <w:tcW w:w="4111" w:type="dxa"/>
          </w:tcPr>
          <w:p w:rsidR="000623E2" w:rsidRPr="00E51124" w:rsidRDefault="000623E2" w:rsidP="00D239C5">
            <w:pPr>
              <w:ind w:right="-46"/>
              <w:jc w:val="both"/>
              <w:rPr>
                <w:rFonts w:ascii="Times New Roman" w:eastAsia="Times New Roman" w:hAnsi="Times New Roman" w:cs="Times New Roman"/>
                <w:color w:val="002060"/>
                <w:sz w:val="24"/>
                <w:szCs w:val="24"/>
                <w:lang w:val="en-US" w:eastAsia="en-IN"/>
              </w:rPr>
            </w:pPr>
            <w:r w:rsidRPr="00840903">
              <w:rPr>
                <w:rFonts w:ascii="Times New Roman" w:eastAsia="Times New Roman" w:hAnsi="Times New Roman" w:cs="Times New Roman"/>
                <w:color w:val="002060"/>
                <w:sz w:val="24"/>
                <w:szCs w:val="24"/>
                <w:lang w:val="en-US" w:eastAsia="en-IN"/>
              </w:rPr>
              <w:t>Form for furnishing half yearly return with the registrar in respect of outstanding payments to Micro or Small Enterprise</w:t>
            </w:r>
            <w:r w:rsidR="00D81C72">
              <w:rPr>
                <w:rFonts w:ascii="Times New Roman" w:eastAsia="Times New Roman" w:hAnsi="Times New Roman" w:cs="Times New Roman"/>
                <w:color w:val="002060"/>
                <w:sz w:val="24"/>
                <w:szCs w:val="24"/>
                <w:lang w:val="en-US" w:eastAsia="en-IN"/>
              </w:rPr>
              <w:t>, can be filed delayed without any Additional Fee</w:t>
            </w:r>
          </w:p>
        </w:tc>
        <w:tc>
          <w:tcPr>
            <w:tcW w:w="2018" w:type="dxa"/>
            <w:vAlign w:val="center"/>
          </w:tcPr>
          <w:p w:rsidR="000623E2" w:rsidRPr="001D5087" w:rsidRDefault="000623E2" w:rsidP="00D239C5">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E</w:t>
            </w:r>
            <w:r w:rsidRPr="00840903">
              <w:rPr>
                <w:rFonts w:ascii="Times New Roman" w:eastAsia="Times New Roman" w:hAnsi="Times New Roman" w:cs="Times New Roman"/>
                <w:b/>
                <w:color w:val="002060"/>
                <w:sz w:val="24"/>
                <w:szCs w:val="24"/>
                <w:lang w:val="en-US" w:eastAsia="en-IN"/>
              </w:rPr>
              <w:t>-Form MSME-1</w:t>
            </w:r>
          </w:p>
        </w:tc>
      </w:tr>
      <w:tr w:rsidR="000623E2" w:rsidRPr="00EA06AB" w:rsidTr="00D239C5">
        <w:trPr>
          <w:trHeight w:val="1119"/>
        </w:trPr>
        <w:tc>
          <w:tcPr>
            <w:tcW w:w="1526" w:type="dxa"/>
          </w:tcPr>
          <w:p w:rsidR="000623E2" w:rsidRDefault="000623E2" w:rsidP="00D239C5">
            <w:pPr>
              <w:jc w:val="center"/>
              <w:rPr>
                <w:rFonts w:ascii="Times New Roman" w:hAnsi="Times New Roman" w:cs="Times New Roman"/>
                <w:color w:val="002060"/>
                <w:sz w:val="24"/>
                <w:szCs w:val="24"/>
              </w:rPr>
            </w:pPr>
          </w:p>
          <w:p w:rsidR="000623E2" w:rsidRPr="00030CF9" w:rsidRDefault="000623E2" w:rsidP="00D239C5">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vAlign w:val="center"/>
          </w:tcPr>
          <w:p w:rsidR="000623E2" w:rsidRPr="000D56A1" w:rsidRDefault="000623E2" w:rsidP="00D239C5">
            <w:pPr>
              <w:ind w:right="-46"/>
              <w:jc w:val="center"/>
              <w:rPr>
                <w:rFonts w:ascii="Times New Roman" w:hAnsi="Times New Roman" w:cs="Times New Roman"/>
                <w:color w:val="002060"/>
                <w:sz w:val="24"/>
                <w:szCs w:val="24"/>
              </w:rPr>
            </w:pPr>
            <w:r w:rsidRPr="00627098">
              <w:rPr>
                <w:rFonts w:ascii="Times New Roman" w:hAnsi="Times New Roman" w:cs="Times New Roman"/>
                <w:color w:val="002060"/>
                <w:sz w:val="24"/>
                <w:szCs w:val="24"/>
              </w:rPr>
              <w:t>One Time compliances</w:t>
            </w:r>
            <w:r w:rsidRPr="00627098">
              <w:rPr>
                <w:rFonts w:ascii="Times New Roman" w:hAnsi="Times New Roman" w:cs="Times New Roman"/>
                <w:color w:val="002060"/>
                <w:sz w:val="24"/>
                <w:szCs w:val="24"/>
              </w:rPr>
              <w:tab/>
            </w:r>
          </w:p>
        </w:tc>
        <w:tc>
          <w:tcPr>
            <w:tcW w:w="4111" w:type="dxa"/>
          </w:tcPr>
          <w:p w:rsidR="000623E2" w:rsidRPr="000D56A1" w:rsidRDefault="000623E2" w:rsidP="00D239C5">
            <w:pPr>
              <w:ind w:right="-46"/>
              <w:jc w:val="both"/>
              <w:rPr>
                <w:rFonts w:ascii="Times New Roman" w:eastAsia="Times New Roman" w:hAnsi="Times New Roman" w:cs="Times New Roman"/>
                <w:color w:val="002060"/>
                <w:sz w:val="24"/>
                <w:szCs w:val="24"/>
                <w:lang w:val="en-US" w:eastAsia="en-IN"/>
              </w:rPr>
            </w:pPr>
            <w:r w:rsidRPr="00627098">
              <w:rPr>
                <w:rFonts w:ascii="Times New Roman" w:eastAsia="Times New Roman" w:hAnsi="Times New Roman" w:cs="Times New Roman"/>
                <w:color w:val="002060"/>
                <w:sz w:val="24"/>
                <w:szCs w:val="24"/>
                <w:lang w:val="en-US" w:eastAsia="en-IN"/>
              </w:rPr>
              <w:t>Registration of Entities for undertaking CSR activities</w:t>
            </w:r>
            <w:r w:rsidRPr="00627098">
              <w:rPr>
                <w:rFonts w:ascii="Times New Roman" w:eastAsia="Times New Roman" w:hAnsi="Times New Roman" w:cs="Times New Roman"/>
                <w:color w:val="002060"/>
                <w:sz w:val="24"/>
                <w:szCs w:val="24"/>
                <w:lang w:val="en-US" w:eastAsia="en-IN"/>
              </w:rPr>
              <w:tab/>
            </w:r>
            <w:r>
              <w:rPr>
                <w:rFonts w:ascii="Times New Roman" w:eastAsia="Times New Roman" w:hAnsi="Times New Roman" w:cs="Times New Roman"/>
                <w:color w:val="002060"/>
                <w:sz w:val="24"/>
                <w:szCs w:val="24"/>
                <w:lang w:val="en-US" w:eastAsia="en-IN"/>
              </w:rPr>
              <w:t xml:space="preserve">- </w:t>
            </w:r>
            <w:r w:rsidRPr="00627098">
              <w:rPr>
                <w:rFonts w:ascii="Times New Roman" w:eastAsia="Times New Roman" w:hAnsi="Times New Roman" w:cs="Times New Roman"/>
                <w:color w:val="002060"/>
                <w:sz w:val="24"/>
                <w:szCs w:val="24"/>
                <w:lang w:val="en-US" w:eastAsia="en-IN"/>
              </w:rPr>
              <w:t xml:space="preserve">Trust/ Society/ Section 8 Company need to file before Acceptance of Donation as CSR </w:t>
            </w:r>
            <w:proofErr w:type="spellStart"/>
            <w:r w:rsidRPr="00627098">
              <w:rPr>
                <w:rFonts w:ascii="Times New Roman" w:eastAsia="Times New Roman" w:hAnsi="Times New Roman" w:cs="Times New Roman"/>
                <w:color w:val="002060"/>
                <w:sz w:val="24"/>
                <w:szCs w:val="24"/>
                <w:lang w:val="en-US" w:eastAsia="en-IN"/>
              </w:rPr>
              <w:t>w.e.f</w:t>
            </w:r>
            <w:proofErr w:type="spellEnd"/>
            <w:r w:rsidRPr="00627098">
              <w:rPr>
                <w:rFonts w:ascii="Times New Roman" w:eastAsia="Times New Roman" w:hAnsi="Times New Roman" w:cs="Times New Roman"/>
                <w:color w:val="002060"/>
                <w:sz w:val="24"/>
                <w:szCs w:val="24"/>
                <w:lang w:val="en-US" w:eastAsia="en-IN"/>
              </w:rPr>
              <w:t>. 01st April 2021</w:t>
            </w:r>
          </w:p>
        </w:tc>
        <w:tc>
          <w:tcPr>
            <w:tcW w:w="2018" w:type="dxa"/>
            <w:vAlign w:val="center"/>
          </w:tcPr>
          <w:p w:rsidR="000623E2" w:rsidRDefault="000623E2" w:rsidP="00D239C5">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E</w:t>
            </w:r>
            <w:r w:rsidRPr="00627098">
              <w:rPr>
                <w:rFonts w:ascii="Times New Roman" w:eastAsia="Times New Roman" w:hAnsi="Times New Roman" w:cs="Times New Roman"/>
                <w:b/>
                <w:color w:val="002060"/>
                <w:sz w:val="24"/>
                <w:szCs w:val="24"/>
                <w:lang w:val="en-US" w:eastAsia="en-IN"/>
              </w:rPr>
              <w:t>-Form CSR-1</w:t>
            </w:r>
          </w:p>
        </w:tc>
      </w:tr>
      <w:tr w:rsidR="00D81C72" w:rsidRPr="00EA06AB" w:rsidTr="001F4013">
        <w:trPr>
          <w:trHeight w:val="557"/>
        </w:trPr>
        <w:tc>
          <w:tcPr>
            <w:tcW w:w="1526" w:type="dxa"/>
            <w:vAlign w:val="center"/>
          </w:tcPr>
          <w:p w:rsidR="00D81C72" w:rsidRPr="00D321D1" w:rsidRDefault="00D81C72" w:rsidP="00D81C72">
            <w:pPr>
              <w:jc w:val="center"/>
              <w:rPr>
                <w:rFonts w:ascii="Times New Roman" w:eastAsia="Calibri" w:hAnsi="Times New Roman" w:cs="Times New Roman"/>
                <w:color w:val="002060"/>
                <w:sz w:val="24"/>
                <w:szCs w:val="24"/>
              </w:rPr>
            </w:pPr>
            <w:r w:rsidRPr="00D321D1">
              <w:rPr>
                <w:rFonts w:ascii="Times New Roman" w:eastAsia="Calibri" w:hAnsi="Times New Roman" w:cs="Times New Roman"/>
                <w:color w:val="002060"/>
                <w:sz w:val="24"/>
                <w:szCs w:val="24"/>
              </w:rPr>
              <w:t>Companies Act, 2013</w:t>
            </w:r>
          </w:p>
        </w:tc>
        <w:tc>
          <w:tcPr>
            <w:tcW w:w="1701" w:type="dxa"/>
            <w:vAlign w:val="center"/>
          </w:tcPr>
          <w:p w:rsidR="005E24B4" w:rsidRPr="005E24B4" w:rsidRDefault="005E24B4" w:rsidP="005E24B4">
            <w:pPr>
              <w:jc w:val="center"/>
              <w:rPr>
                <w:rFonts w:ascii="Times New Roman" w:eastAsia="Calibri" w:hAnsi="Times New Roman" w:cs="Times New Roman"/>
                <w:color w:val="002060"/>
                <w:sz w:val="24"/>
                <w:szCs w:val="24"/>
              </w:rPr>
            </w:pPr>
            <w:r w:rsidRPr="005E24B4">
              <w:rPr>
                <w:rFonts w:ascii="Times New Roman" w:eastAsia="Calibri" w:hAnsi="Times New Roman" w:cs="Times New Roman"/>
                <w:color w:val="002060"/>
                <w:sz w:val="24"/>
                <w:szCs w:val="24"/>
              </w:rPr>
              <w:t xml:space="preserve">within a period of </w:t>
            </w:r>
            <w:r w:rsidR="00112E90">
              <w:rPr>
                <w:rFonts w:ascii="Times New Roman" w:eastAsia="Calibri" w:hAnsi="Times New Roman" w:cs="Times New Roman"/>
                <w:color w:val="002060"/>
                <w:sz w:val="24"/>
                <w:szCs w:val="24"/>
              </w:rPr>
              <w:t>60</w:t>
            </w:r>
            <w:r w:rsidRPr="005E24B4">
              <w:rPr>
                <w:rFonts w:ascii="Times New Roman" w:eastAsia="Calibri" w:hAnsi="Times New Roman" w:cs="Times New Roman"/>
                <w:color w:val="002060"/>
                <w:sz w:val="24"/>
                <w:szCs w:val="24"/>
              </w:rPr>
              <w:t xml:space="preserve"> days after the </w:t>
            </w:r>
            <w:r w:rsidRPr="005E24B4">
              <w:rPr>
                <w:rFonts w:ascii="Times New Roman" w:eastAsia="Calibri" w:hAnsi="Times New Roman" w:cs="Times New Roman"/>
                <w:color w:val="002060"/>
                <w:sz w:val="24"/>
                <w:szCs w:val="24"/>
              </w:rPr>
              <w:lastRenderedPageBreak/>
              <w:t>holding</w:t>
            </w:r>
          </w:p>
          <w:p w:rsidR="00D81C72" w:rsidRPr="00D321D1" w:rsidRDefault="005E24B4" w:rsidP="005E24B4">
            <w:pPr>
              <w:jc w:val="center"/>
              <w:rPr>
                <w:rFonts w:ascii="Times New Roman" w:eastAsia="Calibri" w:hAnsi="Times New Roman" w:cs="Times New Roman"/>
                <w:color w:val="002060"/>
                <w:sz w:val="24"/>
                <w:szCs w:val="24"/>
              </w:rPr>
            </w:pPr>
            <w:r w:rsidRPr="005E24B4">
              <w:rPr>
                <w:rFonts w:ascii="Times New Roman" w:eastAsia="Calibri" w:hAnsi="Times New Roman" w:cs="Times New Roman"/>
                <w:color w:val="002060"/>
                <w:sz w:val="24"/>
                <w:szCs w:val="24"/>
              </w:rPr>
              <w:t xml:space="preserve">of </w:t>
            </w:r>
            <w:r>
              <w:rPr>
                <w:rFonts w:ascii="Times New Roman" w:eastAsia="Calibri" w:hAnsi="Times New Roman" w:cs="Times New Roman"/>
                <w:color w:val="002060"/>
                <w:sz w:val="24"/>
                <w:szCs w:val="24"/>
              </w:rPr>
              <w:t xml:space="preserve">AGM </w:t>
            </w:r>
          </w:p>
        </w:tc>
        <w:tc>
          <w:tcPr>
            <w:tcW w:w="4111" w:type="dxa"/>
          </w:tcPr>
          <w:p w:rsidR="00D81C72" w:rsidRDefault="00D81C72" w:rsidP="00D81C72">
            <w:pPr>
              <w:jc w:val="both"/>
              <w:rPr>
                <w:rFonts w:ascii="Times New Roman" w:eastAsia="Times New Roman" w:hAnsi="Times New Roman" w:cs="Times New Roman"/>
                <w:color w:val="002060"/>
                <w:sz w:val="24"/>
                <w:szCs w:val="24"/>
                <w:lang w:val="en-US" w:eastAsia="en-IN"/>
              </w:rPr>
            </w:pPr>
            <w:r w:rsidRPr="006414D7">
              <w:rPr>
                <w:rFonts w:ascii="Times New Roman" w:eastAsia="Times New Roman" w:hAnsi="Times New Roman" w:cs="Times New Roman"/>
                <w:color w:val="002060"/>
                <w:sz w:val="24"/>
                <w:szCs w:val="24"/>
                <w:lang w:val="en-US" w:eastAsia="en-IN"/>
              </w:rPr>
              <w:lastRenderedPageBreak/>
              <w:t xml:space="preserve">IEPF Authority (Accounting, Audit, Transfer and Refund) Second Amendment Rules, 2019 Statement of </w:t>
            </w:r>
            <w:r w:rsidRPr="006414D7">
              <w:rPr>
                <w:rFonts w:ascii="Times New Roman" w:eastAsia="Times New Roman" w:hAnsi="Times New Roman" w:cs="Times New Roman"/>
                <w:color w:val="002060"/>
                <w:sz w:val="24"/>
                <w:szCs w:val="24"/>
                <w:lang w:val="en-US" w:eastAsia="en-IN"/>
              </w:rPr>
              <w:lastRenderedPageBreak/>
              <w:t>unclaimed and unpaid amounts</w:t>
            </w:r>
            <w:r w:rsidR="005E24B4">
              <w:rPr>
                <w:rFonts w:ascii="Times New Roman" w:eastAsia="Times New Roman" w:hAnsi="Times New Roman" w:cs="Times New Roman"/>
                <w:color w:val="002060"/>
                <w:sz w:val="24"/>
                <w:szCs w:val="24"/>
                <w:lang w:val="en-US" w:eastAsia="en-IN"/>
              </w:rPr>
              <w:t xml:space="preserve">. </w:t>
            </w:r>
          </w:p>
          <w:p w:rsidR="00D81C72" w:rsidRPr="00D321D1" w:rsidRDefault="005E24B4" w:rsidP="00D81C72">
            <w:pPr>
              <w:jc w:val="both"/>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 xml:space="preserve">This </w:t>
            </w:r>
            <w:r w:rsidRPr="005E24B4">
              <w:rPr>
                <w:rFonts w:ascii="Times New Roman" w:eastAsia="Times New Roman" w:hAnsi="Times New Roman" w:cs="Times New Roman"/>
                <w:color w:val="002060"/>
                <w:sz w:val="24"/>
                <w:szCs w:val="24"/>
                <w:lang w:val="en-US" w:eastAsia="en-IN"/>
              </w:rPr>
              <w:t>e</w:t>
            </w:r>
            <w:r>
              <w:rPr>
                <w:rFonts w:ascii="Times New Roman" w:eastAsia="Times New Roman" w:hAnsi="Times New Roman" w:cs="Times New Roman"/>
                <w:color w:val="002060"/>
                <w:sz w:val="24"/>
                <w:szCs w:val="24"/>
                <w:lang w:val="en-US" w:eastAsia="en-IN"/>
              </w:rPr>
              <w:t>-</w:t>
            </w:r>
            <w:r w:rsidRPr="005E24B4">
              <w:rPr>
                <w:rFonts w:ascii="Times New Roman" w:eastAsia="Times New Roman" w:hAnsi="Times New Roman" w:cs="Times New Roman"/>
                <w:color w:val="002060"/>
                <w:sz w:val="24"/>
                <w:szCs w:val="24"/>
                <w:lang w:val="en-US" w:eastAsia="en-IN"/>
              </w:rPr>
              <w:t xml:space="preserve">form shall be filed within a period of </w:t>
            </w:r>
            <w:r>
              <w:rPr>
                <w:rFonts w:ascii="Times New Roman" w:eastAsia="Times New Roman" w:hAnsi="Times New Roman" w:cs="Times New Roman"/>
                <w:color w:val="002060"/>
                <w:sz w:val="24"/>
                <w:szCs w:val="24"/>
                <w:lang w:val="en-US" w:eastAsia="en-IN"/>
              </w:rPr>
              <w:t>60</w:t>
            </w:r>
            <w:r w:rsidRPr="005E24B4">
              <w:rPr>
                <w:rFonts w:ascii="Times New Roman" w:eastAsia="Times New Roman" w:hAnsi="Times New Roman" w:cs="Times New Roman"/>
                <w:color w:val="002060"/>
                <w:sz w:val="24"/>
                <w:szCs w:val="24"/>
                <w:lang w:val="en-US" w:eastAsia="en-IN"/>
              </w:rPr>
              <w:t xml:space="preserve"> days after the holding</w:t>
            </w:r>
            <w:r>
              <w:rPr>
                <w:rFonts w:ascii="Times New Roman" w:eastAsia="Times New Roman" w:hAnsi="Times New Roman" w:cs="Times New Roman"/>
                <w:color w:val="002060"/>
                <w:sz w:val="24"/>
                <w:szCs w:val="24"/>
                <w:lang w:val="en-US" w:eastAsia="en-IN"/>
              </w:rPr>
              <w:t xml:space="preserve"> </w:t>
            </w:r>
            <w:r w:rsidRPr="005E24B4">
              <w:rPr>
                <w:rFonts w:ascii="Times New Roman" w:eastAsia="Times New Roman" w:hAnsi="Times New Roman" w:cs="Times New Roman"/>
                <w:color w:val="002060"/>
                <w:sz w:val="24"/>
                <w:szCs w:val="24"/>
                <w:lang w:val="en-US" w:eastAsia="en-IN"/>
              </w:rPr>
              <w:t>of A</w:t>
            </w:r>
            <w:r>
              <w:rPr>
                <w:rFonts w:ascii="Times New Roman" w:eastAsia="Times New Roman" w:hAnsi="Times New Roman" w:cs="Times New Roman"/>
                <w:color w:val="002060"/>
                <w:sz w:val="24"/>
                <w:szCs w:val="24"/>
                <w:lang w:val="en-US" w:eastAsia="en-IN"/>
              </w:rPr>
              <w:t>GM</w:t>
            </w:r>
            <w:r w:rsidRPr="005E24B4">
              <w:rPr>
                <w:rFonts w:ascii="Times New Roman" w:eastAsia="Times New Roman" w:hAnsi="Times New Roman" w:cs="Times New Roman"/>
                <w:color w:val="002060"/>
                <w:sz w:val="24"/>
                <w:szCs w:val="24"/>
                <w:lang w:val="en-US" w:eastAsia="en-IN"/>
              </w:rPr>
              <w:t xml:space="preserve"> or the date on which it should have been held as per</w:t>
            </w:r>
            <w:r>
              <w:rPr>
                <w:rFonts w:ascii="Times New Roman" w:eastAsia="Times New Roman" w:hAnsi="Times New Roman" w:cs="Times New Roman"/>
                <w:color w:val="002060"/>
                <w:sz w:val="24"/>
                <w:szCs w:val="24"/>
                <w:lang w:val="en-US" w:eastAsia="en-IN"/>
              </w:rPr>
              <w:t xml:space="preserve"> </w:t>
            </w:r>
            <w:r w:rsidRPr="005E24B4">
              <w:rPr>
                <w:rFonts w:ascii="Times New Roman" w:eastAsia="Times New Roman" w:hAnsi="Times New Roman" w:cs="Times New Roman"/>
                <w:color w:val="002060"/>
                <w:sz w:val="24"/>
                <w:szCs w:val="24"/>
                <w:lang w:val="en-US" w:eastAsia="en-IN"/>
              </w:rPr>
              <w:t>the provisions of section 96 of the Act, whichever is earlier</w:t>
            </w:r>
          </w:p>
        </w:tc>
        <w:tc>
          <w:tcPr>
            <w:tcW w:w="2018" w:type="dxa"/>
            <w:vAlign w:val="center"/>
          </w:tcPr>
          <w:p w:rsidR="00D81C72" w:rsidRPr="00D321D1" w:rsidRDefault="00D81C72" w:rsidP="00D81C72">
            <w:pPr>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lastRenderedPageBreak/>
              <w:t>IEPF -2</w:t>
            </w:r>
          </w:p>
        </w:tc>
      </w:tr>
    </w:tbl>
    <w:p w:rsidR="000623E2" w:rsidRDefault="000623E2" w:rsidP="000623E2">
      <w:pPr>
        <w:spacing w:after="0" w:line="240" w:lineRule="auto"/>
        <w:ind w:right="-46"/>
        <w:jc w:val="both"/>
        <w:rPr>
          <w:rFonts w:ascii="Times New Roman" w:hAnsi="Times New Roman" w:cs="Times New Roman"/>
          <w:b/>
          <w:color w:val="002060"/>
          <w:sz w:val="24"/>
          <w:szCs w:val="24"/>
          <w:u w:val="single"/>
        </w:rPr>
      </w:pPr>
    </w:p>
    <w:p w:rsidR="009C5A9F" w:rsidRDefault="009C5A9F" w:rsidP="00C00FBE">
      <w:pPr>
        <w:spacing w:after="0" w:line="240" w:lineRule="auto"/>
        <w:ind w:right="-46"/>
        <w:jc w:val="both"/>
        <w:rPr>
          <w:rFonts w:ascii="Times New Roman" w:hAnsi="Times New Roman" w:cs="Times New Roman"/>
          <w:b/>
          <w:color w:val="002060"/>
          <w:sz w:val="24"/>
          <w:szCs w:val="24"/>
          <w:u w:val="single"/>
        </w:rPr>
      </w:pPr>
    </w:p>
    <w:p w:rsidR="009C5A9F" w:rsidRPr="009C5A9F" w:rsidRDefault="009C5A9F" w:rsidP="007B14E5">
      <w:pPr>
        <w:pStyle w:val="ListParagraph"/>
        <w:numPr>
          <w:ilvl w:val="0"/>
          <w:numId w:val="18"/>
        </w:numPr>
        <w:rPr>
          <w:rFonts w:ascii="Times New Roman" w:hAnsi="Times New Roman" w:cs="Times New Roman"/>
          <w:b/>
          <w:color w:val="C00000"/>
          <w:sz w:val="32"/>
          <w:szCs w:val="24"/>
          <w:u w:val="single"/>
        </w:rPr>
      </w:pPr>
      <w:r w:rsidRPr="009C5A9F">
        <w:rPr>
          <w:rFonts w:ascii="Times New Roman" w:hAnsi="Times New Roman" w:cs="Times New Roman"/>
          <w:b/>
          <w:color w:val="C00000"/>
          <w:sz w:val="32"/>
          <w:szCs w:val="24"/>
          <w:u w:val="single"/>
        </w:rPr>
        <w:t>Due dates of ROC Return Filings</w:t>
      </w:r>
    </w:p>
    <w:tbl>
      <w:tblPr>
        <w:tblStyle w:val="TableGrid"/>
        <w:tblW w:w="0" w:type="auto"/>
        <w:tblLook w:val="04A0" w:firstRow="1" w:lastRow="0" w:firstColumn="1" w:lastColumn="0" w:noHBand="0" w:noVBand="1"/>
      </w:tblPr>
      <w:tblGrid>
        <w:gridCol w:w="959"/>
        <w:gridCol w:w="2693"/>
        <w:gridCol w:w="3686"/>
        <w:gridCol w:w="1904"/>
      </w:tblGrid>
      <w:tr w:rsidR="009C5A9F" w:rsidRPr="004A7E51" w:rsidTr="004F6351">
        <w:tc>
          <w:tcPr>
            <w:tcW w:w="959" w:type="dxa"/>
          </w:tcPr>
          <w:p w:rsidR="009C5A9F" w:rsidRPr="004A7E51" w:rsidRDefault="009C5A9F" w:rsidP="004A7E51">
            <w:pPr>
              <w:jc w:val="center"/>
              <w:rPr>
                <w:rFonts w:ascii="Times New Roman" w:hAnsi="Times New Roman" w:cs="Times New Roman"/>
                <w:b/>
                <w:color w:val="002060"/>
                <w:sz w:val="24"/>
                <w:szCs w:val="24"/>
              </w:rPr>
            </w:pPr>
            <w:r w:rsidRPr="004A7E51">
              <w:rPr>
                <w:rFonts w:ascii="Times New Roman" w:hAnsi="Times New Roman" w:cs="Times New Roman"/>
                <w:b/>
                <w:color w:val="002060"/>
                <w:sz w:val="24"/>
                <w:szCs w:val="24"/>
              </w:rPr>
              <w:t>Sl. No.</w:t>
            </w:r>
          </w:p>
        </w:tc>
        <w:tc>
          <w:tcPr>
            <w:tcW w:w="2693" w:type="dxa"/>
          </w:tcPr>
          <w:p w:rsidR="009C5A9F" w:rsidRPr="004A7E51" w:rsidRDefault="009C5A9F" w:rsidP="004A7E51">
            <w:pPr>
              <w:jc w:val="center"/>
              <w:rPr>
                <w:rFonts w:ascii="Times New Roman" w:hAnsi="Times New Roman" w:cs="Times New Roman"/>
                <w:b/>
                <w:color w:val="002060"/>
                <w:sz w:val="10"/>
                <w:szCs w:val="24"/>
              </w:rPr>
            </w:pPr>
          </w:p>
          <w:p w:rsidR="009C5A9F" w:rsidRDefault="009C5A9F" w:rsidP="004A7E51">
            <w:pPr>
              <w:jc w:val="center"/>
              <w:rPr>
                <w:rFonts w:ascii="Times New Roman" w:hAnsi="Times New Roman" w:cs="Times New Roman"/>
                <w:b/>
                <w:color w:val="002060"/>
                <w:sz w:val="24"/>
                <w:szCs w:val="24"/>
              </w:rPr>
            </w:pPr>
            <w:r w:rsidRPr="004A7E51">
              <w:rPr>
                <w:rFonts w:ascii="Times New Roman" w:hAnsi="Times New Roman" w:cs="Times New Roman"/>
                <w:b/>
                <w:color w:val="002060"/>
                <w:sz w:val="24"/>
                <w:szCs w:val="24"/>
              </w:rPr>
              <w:t>Particulars</w:t>
            </w:r>
          </w:p>
          <w:p w:rsidR="004A7E51" w:rsidRPr="004A7E51" w:rsidRDefault="004A7E51" w:rsidP="004A7E51">
            <w:pPr>
              <w:jc w:val="center"/>
              <w:rPr>
                <w:rFonts w:ascii="Times New Roman" w:hAnsi="Times New Roman" w:cs="Times New Roman"/>
                <w:b/>
                <w:color w:val="002060"/>
                <w:sz w:val="10"/>
                <w:szCs w:val="24"/>
              </w:rPr>
            </w:pPr>
          </w:p>
        </w:tc>
        <w:tc>
          <w:tcPr>
            <w:tcW w:w="3686" w:type="dxa"/>
          </w:tcPr>
          <w:p w:rsidR="009C5A9F" w:rsidRPr="004A7E51" w:rsidRDefault="009C5A9F" w:rsidP="004A7E51">
            <w:pPr>
              <w:jc w:val="center"/>
              <w:rPr>
                <w:rFonts w:ascii="Times New Roman" w:hAnsi="Times New Roman" w:cs="Times New Roman"/>
                <w:b/>
                <w:color w:val="002060"/>
                <w:sz w:val="10"/>
                <w:szCs w:val="24"/>
              </w:rPr>
            </w:pPr>
          </w:p>
          <w:p w:rsidR="009C5A9F" w:rsidRPr="004A7E51" w:rsidRDefault="009C5A9F" w:rsidP="004A7E51">
            <w:pPr>
              <w:jc w:val="center"/>
              <w:rPr>
                <w:rFonts w:ascii="Times New Roman" w:hAnsi="Times New Roman" w:cs="Times New Roman"/>
                <w:b/>
                <w:color w:val="002060"/>
                <w:sz w:val="24"/>
                <w:szCs w:val="24"/>
              </w:rPr>
            </w:pPr>
            <w:r w:rsidRPr="004A7E51">
              <w:rPr>
                <w:rFonts w:ascii="Times New Roman" w:hAnsi="Times New Roman" w:cs="Times New Roman"/>
                <w:b/>
                <w:color w:val="002060"/>
                <w:sz w:val="24"/>
                <w:szCs w:val="24"/>
              </w:rPr>
              <w:t>Due Date</w:t>
            </w:r>
          </w:p>
        </w:tc>
        <w:tc>
          <w:tcPr>
            <w:tcW w:w="1904" w:type="dxa"/>
          </w:tcPr>
          <w:p w:rsidR="009C5A9F" w:rsidRPr="004A7E51" w:rsidRDefault="009C5A9F" w:rsidP="004A7E51">
            <w:pPr>
              <w:jc w:val="center"/>
              <w:rPr>
                <w:rFonts w:ascii="Times New Roman" w:hAnsi="Times New Roman" w:cs="Times New Roman"/>
                <w:b/>
                <w:color w:val="002060"/>
                <w:sz w:val="6"/>
                <w:szCs w:val="24"/>
              </w:rPr>
            </w:pPr>
          </w:p>
          <w:p w:rsidR="009C5A9F" w:rsidRPr="004A7E51" w:rsidRDefault="009C5A9F" w:rsidP="004A7E51">
            <w:pPr>
              <w:jc w:val="center"/>
              <w:rPr>
                <w:rFonts w:ascii="Times New Roman" w:hAnsi="Times New Roman" w:cs="Times New Roman"/>
                <w:b/>
                <w:color w:val="002060"/>
                <w:sz w:val="24"/>
                <w:szCs w:val="24"/>
              </w:rPr>
            </w:pPr>
            <w:r w:rsidRPr="004A7E51">
              <w:rPr>
                <w:rFonts w:ascii="Times New Roman" w:hAnsi="Times New Roman" w:cs="Times New Roman"/>
                <w:b/>
                <w:color w:val="002060"/>
                <w:sz w:val="24"/>
                <w:szCs w:val="24"/>
              </w:rPr>
              <w:t>E- Form</w:t>
            </w:r>
          </w:p>
        </w:tc>
      </w:tr>
      <w:tr w:rsidR="009C5A9F" w:rsidRPr="004A7E51" w:rsidTr="004F6351">
        <w:tc>
          <w:tcPr>
            <w:tcW w:w="959" w:type="dxa"/>
          </w:tcPr>
          <w:p w:rsidR="009C5A9F" w:rsidRPr="004A7E51" w:rsidRDefault="009C5A9F" w:rsidP="004F6351">
            <w:pPr>
              <w:jc w:val="center"/>
              <w:rPr>
                <w:rFonts w:ascii="Times New Roman" w:hAnsi="Times New Roman" w:cs="Times New Roman"/>
                <w:color w:val="002060"/>
                <w:sz w:val="24"/>
                <w:szCs w:val="24"/>
              </w:rPr>
            </w:pPr>
          </w:p>
          <w:p w:rsidR="009C5A9F" w:rsidRPr="004A7E51" w:rsidRDefault="009C5A9F" w:rsidP="004F6351">
            <w:pPr>
              <w:jc w:val="center"/>
              <w:rPr>
                <w:rFonts w:ascii="Times New Roman" w:hAnsi="Times New Roman" w:cs="Times New Roman"/>
                <w:color w:val="002060"/>
                <w:sz w:val="24"/>
                <w:szCs w:val="24"/>
              </w:rPr>
            </w:pPr>
            <w:r w:rsidRPr="004A7E51">
              <w:rPr>
                <w:rFonts w:ascii="Times New Roman" w:hAnsi="Times New Roman" w:cs="Times New Roman"/>
                <w:color w:val="002060"/>
                <w:sz w:val="24"/>
                <w:szCs w:val="24"/>
              </w:rPr>
              <w:t>1</w:t>
            </w:r>
          </w:p>
        </w:tc>
        <w:tc>
          <w:tcPr>
            <w:tcW w:w="2693" w:type="dxa"/>
          </w:tcPr>
          <w:p w:rsidR="009C5A9F" w:rsidRPr="004A7E51" w:rsidRDefault="009C5A9F" w:rsidP="004F6351">
            <w:pPr>
              <w:jc w:val="both"/>
              <w:rPr>
                <w:rFonts w:ascii="Times New Roman" w:hAnsi="Times New Roman" w:cs="Times New Roman"/>
                <w:color w:val="002060"/>
                <w:sz w:val="24"/>
                <w:szCs w:val="24"/>
              </w:rPr>
            </w:pPr>
          </w:p>
          <w:p w:rsidR="009C5A9F" w:rsidRPr="004A7E51" w:rsidRDefault="009C5A9F" w:rsidP="004F6351">
            <w:pPr>
              <w:jc w:val="both"/>
              <w:rPr>
                <w:rFonts w:ascii="Times New Roman" w:hAnsi="Times New Roman" w:cs="Times New Roman"/>
                <w:color w:val="002060"/>
                <w:sz w:val="24"/>
                <w:szCs w:val="24"/>
              </w:rPr>
            </w:pPr>
            <w:r w:rsidRPr="004A7E51">
              <w:rPr>
                <w:rFonts w:ascii="Times New Roman" w:hAnsi="Times New Roman" w:cs="Times New Roman"/>
                <w:color w:val="002060"/>
                <w:sz w:val="24"/>
                <w:szCs w:val="24"/>
              </w:rPr>
              <w:t>Appointment of Auditor</w:t>
            </w:r>
          </w:p>
        </w:tc>
        <w:tc>
          <w:tcPr>
            <w:tcW w:w="3686" w:type="dxa"/>
          </w:tcPr>
          <w:p w:rsidR="009C5A9F" w:rsidRPr="004A7E51" w:rsidRDefault="009C5A9F" w:rsidP="004F6351">
            <w:pPr>
              <w:jc w:val="both"/>
              <w:rPr>
                <w:rFonts w:ascii="Times New Roman" w:hAnsi="Times New Roman" w:cs="Times New Roman"/>
                <w:color w:val="002060"/>
                <w:sz w:val="24"/>
                <w:szCs w:val="24"/>
              </w:rPr>
            </w:pPr>
            <w:r w:rsidRPr="004A7E51">
              <w:rPr>
                <w:rFonts w:ascii="Times New Roman" w:hAnsi="Times New Roman" w:cs="Times New Roman"/>
                <w:color w:val="002060"/>
                <w:sz w:val="24"/>
                <w:szCs w:val="24"/>
              </w:rPr>
              <w:t>Within 15 days from the conclusion of AGM</w:t>
            </w:r>
          </w:p>
          <w:p w:rsidR="009C5A9F" w:rsidRPr="004A7E51" w:rsidRDefault="009C5A9F" w:rsidP="004F6351">
            <w:pPr>
              <w:jc w:val="both"/>
              <w:rPr>
                <w:rFonts w:ascii="Times New Roman" w:hAnsi="Times New Roman" w:cs="Times New Roman"/>
                <w:color w:val="002060"/>
                <w:sz w:val="24"/>
                <w:szCs w:val="24"/>
              </w:rPr>
            </w:pPr>
          </w:p>
        </w:tc>
        <w:tc>
          <w:tcPr>
            <w:tcW w:w="1904" w:type="dxa"/>
          </w:tcPr>
          <w:p w:rsidR="009C5A9F" w:rsidRPr="004A7E51" w:rsidRDefault="009C5A9F" w:rsidP="004F6351">
            <w:pPr>
              <w:jc w:val="center"/>
              <w:rPr>
                <w:rFonts w:ascii="Times New Roman" w:hAnsi="Times New Roman" w:cs="Times New Roman"/>
                <w:color w:val="002060"/>
                <w:sz w:val="24"/>
                <w:szCs w:val="24"/>
              </w:rPr>
            </w:pPr>
          </w:p>
          <w:p w:rsidR="009C5A9F" w:rsidRPr="004A7E51" w:rsidRDefault="009C5A9F" w:rsidP="004F6351">
            <w:pPr>
              <w:jc w:val="center"/>
              <w:rPr>
                <w:rFonts w:ascii="Times New Roman" w:hAnsi="Times New Roman" w:cs="Times New Roman"/>
                <w:color w:val="002060"/>
                <w:sz w:val="24"/>
                <w:szCs w:val="24"/>
              </w:rPr>
            </w:pPr>
            <w:r w:rsidRPr="004A7E51">
              <w:rPr>
                <w:rFonts w:ascii="Times New Roman" w:hAnsi="Times New Roman" w:cs="Times New Roman"/>
                <w:color w:val="002060"/>
                <w:sz w:val="24"/>
                <w:szCs w:val="24"/>
              </w:rPr>
              <w:t>ADT-1</w:t>
            </w:r>
          </w:p>
        </w:tc>
      </w:tr>
      <w:tr w:rsidR="009C5A9F" w:rsidRPr="004A7E51" w:rsidTr="004F6351">
        <w:tc>
          <w:tcPr>
            <w:tcW w:w="959" w:type="dxa"/>
          </w:tcPr>
          <w:p w:rsidR="009C5A9F" w:rsidRPr="004A7E51" w:rsidRDefault="009C5A9F" w:rsidP="004F6351">
            <w:pPr>
              <w:jc w:val="center"/>
              <w:rPr>
                <w:rFonts w:ascii="Times New Roman" w:hAnsi="Times New Roman" w:cs="Times New Roman"/>
                <w:color w:val="002060"/>
                <w:sz w:val="24"/>
                <w:szCs w:val="24"/>
              </w:rPr>
            </w:pPr>
          </w:p>
          <w:p w:rsidR="009C5A9F" w:rsidRPr="004A7E51" w:rsidRDefault="009C5A9F" w:rsidP="004F6351">
            <w:pPr>
              <w:jc w:val="center"/>
              <w:rPr>
                <w:rFonts w:ascii="Times New Roman" w:hAnsi="Times New Roman" w:cs="Times New Roman"/>
                <w:color w:val="002060"/>
                <w:sz w:val="24"/>
                <w:szCs w:val="24"/>
              </w:rPr>
            </w:pPr>
          </w:p>
          <w:p w:rsidR="009C5A9F" w:rsidRPr="004A7E51" w:rsidRDefault="009C5A9F" w:rsidP="004F6351">
            <w:pPr>
              <w:jc w:val="center"/>
              <w:rPr>
                <w:rFonts w:ascii="Times New Roman" w:hAnsi="Times New Roman" w:cs="Times New Roman"/>
                <w:color w:val="002060"/>
                <w:sz w:val="24"/>
                <w:szCs w:val="24"/>
              </w:rPr>
            </w:pPr>
          </w:p>
          <w:p w:rsidR="009C5A9F" w:rsidRPr="004A7E51" w:rsidRDefault="009C5A9F" w:rsidP="004F6351">
            <w:pPr>
              <w:jc w:val="center"/>
              <w:rPr>
                <w:rFonts w:ascii="Times New Roman" w:hAnsi="Times New Roman" w:cs="Times New Roman"/>
                <w:color w:val="002060"/>
                <w:sz w:val="24"/>
                <w:szCs w:val="24"/>
              </w:rPr>
            </w:pPr>
            <w:r w:rsidRPr="004A7E51">
              <w:rPr>
                <w:rFonts w:ascii="Times New Roman" w:hAnsi="Times New Roman" w:cs="Times New Roman"/>
                <w:color w:val="002060"/>
                <w:sz w:val="24"/>
                <w:szCs w:val="24"/>
              </w:rPr>
              <w:t>2</w:t>
            </w:r>
          </w:p>
        </w:tc>
        <w:tc>
          <w:tcPr>
            <w:tcW w:w="2693" w:type="dxa"/>
          </w:tcPr>
          <w:p w:rsidR="009C5A9F" w:rsidRPr="004A7E51" w:rsidRDefault="009C5A9F" w:rsidP="004F6351">
            <w:pPr>
              <w:jc w:val="both"/>
              <w:rPr>
                <w:rFonts w:ascii="Times New Roman" w:hAnsi="Times New Roman" w:cs="Times New Roman"/>
                <w:color w:val="002060"/>
                <w:sz w:val="24"/>
                <w:szCs w:val="24"/>
              </w:rPr>
            </w:pPr>
          </w:p>
          <w:p w:rsidR="009C5A9F" w:rsidRPr="004A7E51" w:rsidRDefault="009C5A9F" w:rsidP="004F6351">
            <w:pPr>
              <w:jc w:val="both"/>
              <w:rPr>
                <w:rFonts w:ascii="Times New Roman" w:hAnsi="Times New Roman" w:cs="Times New Roman"/>
                <w:color w:val="002060"/>
                <w:sz w:val="24"/>
                <w:szCs w:val="24"/>
              </w:rPr>
            </w:pPr>
            <w:r w:rsidRPr="004A7E51">
              <w:rPr>
                <w:rFonts w:ascii="Times New Roman" w:hAnsi="Times New Roman" w:cs="Times New Roman"/>
                <w:color w:val="002060"/>
                <w:sz w:val="24"/>
                <w:szCs w:val="24"/>
              </w:rPr>
              <w:t>Filing of financial statement and other documents with the ROC</w:t>
            </w:r>
          </w:p>
        </w:tc>
        <w:tc>
          <w:tcPr>
            <w:tcW w:w="3686" w:type="dxa"/>
          </w:tcPr>
          <w:p w:rsidR="0020501D" w:rsidRPr="0020501D" w:rsidRDefault="004B4FD0" w:rsidP="004F6351">
            <w:pPr>
              <w:jc w:val="both"/>
              <w:rPr>
                <w:rFonts w:ascii="Times New Roman" w:hAnsi="Times New Roman" w:cs="Times New Roman"/>
                <w:b/>
                <w:color w:val="002060"/>
                <w:sz w:val="24"/>
                <w:szCs w:val="24"/>
              </w:rPr>
            </w:pPr>
            <w:r>
              <w:rPr>
                <w:rFonts w:ascii="Times New Roman" w:hAnsi="Times New Roman" w:cs="Times New Roman"/>
                <w:b/>
                <w:color w:val="002060"/>
                <w:sz w:val="24"/>
                <w:szCs w:val="24"/>
              </w:rPr>
              <w:t>15.0</w:t>
            </w:r>
            <w:r w:rsidR="00F40944">
              <w:rPr>
                <w:rFonts w:ascii="Times New Roman" w:hAnsi="Times New Roman" w:cs="Times New Roman"/>
                <w:b/>
                <w:color w:val="002060"/>
                <w:sz w:val="24"/>
                <w:szCs w:val="24"/>
              </w:rPr>
              <w:t>3</w:t>
            </w:r>
            <w:r>
              <w:rPr>
                <w:rFonts w:ascii="Times New Roman" w:hAnsi="Times New Roman" w:cs="Times New Roman"/>
                <w:b/>
                <w:color w:val="002060"/>
                <w:sz w:val="24"/>
                <w:szCs w:val="24"/>
              </w:rPr>
              <w:t>.2022</w:t>
            </w:r>
            <w:r w:rsidR="0020501D" w:rsidRPr="0020501D">
              <w:rPr>
                <w:rFonts w:ascii="Times New Roman" w:hAnsi="Times New Roman" w:cs="Times New Roman"/>
                <w:b/>
                <w:color w:val="002060"/>
                <w:sz w:val="24"/>
                <w:szCs w:val="24"/>
              </w:rPr>
              <w:t xml:space="preserve"> – due date extended </w:t>
            </w:r>
            <w:r w:rsidR="0020501D">
              <w:rPr>
                <w:rFonts w:ascii="Times New Roman" w:hAnsi="Times New Roman" w:cs="Times New Roman"/>
                <w:b/>
                <w:color w:val="002060"/>
                <w:sz w:val="24"/>
                <w:szCs w:val="24"/>
              </w:rPr>
              <w:t>for all Companies including OPC</w:t>
            </w:r>
          </w:p>
          <w:p w:rsidR="009C5A9F" w:rsidRPr="004A7E51" w:rsidRDefault="009C5A9F" w:rsidP="004F6351">
            <w:pPr>
              <w:jc w:val="both"/>
              <w:rPr>
                <w:rFonts w:ascii="Times New Roman" w:hAnsi="Times New Roman" w:cs="Times New Roman"/>
                <w:color w:val="002060"/>
                <w:sz w:val="24"/>
                <w:szCs w:val="24"/>
              </w:rPr>
            </w:pPr>
            <w:r w:rsidRPr="004A7E51">
              <w:rPr>
                <w:rFonts w:ascii="Times New Roman" w:hAnsi="Times New Roman" w:cs="Times New Roman"/>
                <w:color w:val="002060"/>
                <w:sz w:val="24"/>
                <w:szCs w:val="24"/>
              </w:rPr>
              <w:t xml:space="preserve">Within 30 days from the conclusion of the AGM, other than OPC </w:t>
            </w:r>
          </w:p>
          <w:p w:rsidR="009C5A9F" w:rsidRPr="004A7E51" w:rsidRDefault="009C5A9F" w:rsidP="004F6351">
            <w:pPr>
              <w:jc w:val="both"/>
              <w:rPr>
                <w:rFonts w:ascii="Times New Roman" w:hAnsi="Times New Roman" w:cs="Times New Roman"/>
                <w:color w:val="002060"/>
                <w:sz w:val="24"/>
                <w:szCs w:val="24"/>
              </w:rPr>
            </w:pPr>
            <w:r w:rsidRPr="004A7E51">
              <w:rPr>
                <w:rFonts w:ascii="Times New Roman" w:hAnsi="Times New Roman" w:cs="Times New Roman"/>
                <w:color w:val="002060"/>
                <w:sz w:val="24"/>
                <w:szCs w:val="24"/>
              </w:rPr>
              <w:t>(In case of OPC within 180 days from t</w:t>
            </w:r>
            <w:r w:rsidR="00DA00F2">
              <w:rPr>
                <w:rFonts w:ascii="Times New Roman" w:hAnsi="Times New Roman" w:cs="Times New Roman"/>
                <w:color w:val="002060"/>
                <w:sz w:val="24"/>
                <w:szCs w:val="24"/>
              </w:rPr>
              <w:t>he close of the financial year)</w:t>
            </w:r>
          </w:p>
        </w:tc>
        <w:tc>
          <w:tcPr>
            <w:tcW w:w="1904" w:type="dxa"/>
          </w:tcPr>
          <w:p w:rsidR="009C5A9F" w:rsidRPr="004A7E51" w:rsidRDefault="009C5A9F" w:rsidP="004F6351">
            <w:pPr>
              <w:jc w:val="center"/>
              <w:rPr>
                <w:rFonts w:ascii="Times New Roman" w:hAnsi="Times New Roman" w:cs="Times New Roman"/>
                <w:color w:val="002060"/>
                <w:sz w:val="24"/>
                <w:szCs w:val="24"/>
              </w:rPr>
            </w:pPr>
          </w:p>
          <w:p w:rsidR="009C5A9F" w:rsidRPr="004A7E51" w:rsidRDefault="00BA70C5" w:rsidP="004F6351">
            <w:pPr>
              <w:jc w:val="center"/>
              <w:rPr>
                <w:rFonts w:ascii="Times New Roman" w:hAnsi="Times New Roman" w:cs="Times New Roman"/>
                <w:color w:val="002060"/>
                <w:sz w:val="24"/>
                <w:szCs w:val="24"/>
              </w:rPr>
            </w:pPr>
            <w:r w:rsidRPr="00BA70C5">
              <w:rPr>
                <w:rFonts w:ascii="Times New Roman" w:hAnsi="Times New Roman" w:cs="Times New Roman"/>
                <w:color w:val="002060"/>
                <w:sz w:val="24"/>
                <w:szCs w:val="24"/>
              </w:rPr>
              <w:t>AOC-4, AOC-4 (CFS), AOC-4 XBRL, AOC-4 Non-XBRL</w:t>
            </w:r>
          </w:p>
        </w:tc>
      </w:tr>
      <w:tr w:rsidR="009C5A9F" w:rsidRPr="004A7E51" w:rsidTr="004F6351">
        <w:tc>
          <w:tcPr>
            <w:tcW w:w="959" w:type="dxa"/>
          </w:tcPr>
          <w:p w:rsidR="009C5A9F" w:rsidRPr="004A7E51" w:rsidRDefault="009C5A9F" w:rsidP="004F6351">
            <w:pPr>
              <w:jc w:val="center"/>
              <w:rPr>
                <w:rFonts w:ascii="Times New Roman" w:hAnsi="Times New Roman" w:cs="Times New Roman"/>
                <w:color w:val="002060"/>
                <w:sz w:val="24"/>
                <w:szCs w:val="24"/>
              </w:rPr>
            </w:pPr>
          </w:p>
          <w:p w:rsidR="009C5A9F" w:rsidRPr="004A7E51" w:rsidRDefault="009C5A9F" w:rsidP="004F6351">
            <w:pPr>
              <w:jc w:val="center"/>
              <w:rPr>
                <w:rFonts w:ascii="Times New Roman" w:hAnsi="Times New Roman" w:cs="Times New Roman"/>
                <w:color w:val="002060"/>
                <w:sz w:val="24"/>
                <w:szCs w:val="24"/>
              </w:rPr>
            </w:pPr>
            <w:r w:rsidRPr="004A7E51">
              <w:rPr>
                <w:rFonts w:ascii="Times New Roman" w:hAnsi="Times New Roman" w:cs="Times New Roman"/>
                <w:color w:val="002060"/>
                <w:sz w:val="24"/>
                <w:szCs w:val="24"/>
              </w:rPr>
              <w:t>3</w:t>
            </w:r>
          </w:p>
        </w:tc>
        <w:tc>
          <w:tcPr>
            <w:tcW w:w="2693" w:type="dxa"/>
          </w:tcPr>
          <w:p w:rsidR="009C5A9F" w:rsidRPr="004A7E51" w:rsidRDefault="009C5A9F" w:rsidP="004F6351">
            <w:pPr>
              <w:jc w:val="both"/>
              <w:rPr>
                <w:rFonts w:ascii="Times New Roman" w:hAnsi="Times New Roman" w:cs="Times New Roman"/>
                <w:color w:val="002060"/>
                <w:sz w:val="24"/>
                <w:szCs w:val="24"/>
              </w:rPr>
            </w:pPr>
            <w:r w:rsidRPr="004A7E51">
              <w:rPr>
                <w:rFonts w:ascii="Times New Roman" w:hAnsi="Times New Roman" w:cs="Times New Roman"/>
                <w:color w:val="002060"/>
                <w:sz w:val="24"/>
                <w:szCs w:val="24"/>
              </w:rPr>
              <w:t>Filing of annual return by a company.</w:t>
            </w:r>
          </w:p>
        </w:tc>
        <w:tc>
          <w:tcPr>
            <w:tcW w:w="3686" w:type="dxa"/>
          </w:tcPr>
          <w:p w:rsidR="0020501D" w:rsidRPr="0020501D" w:rsidRDefault="00F40944" w:rsidP="0020501D">
            <w:pPr>
              <w:jc w:val="both"/>
              <w:rPr>
                <w:rFonts w:ascii="Times New Roman" w:hAnsi="Times New Roman" w:cs="Times New Roman"/>
                <w:b/>
                <w:color w:val="002060"/>
                <w:sz w:val="24"/>
                <w:szCs w:val="24"/>
              </w:rPr>
            </w:pPr>
            <w:r>
              <w:rPr>
                <w:rFonts w:ascii="Times New Roman" w:hAnsi="Times New Roman" w:cs="Times New Roman"/>
                <w:b/>
                <w:color w:val="002060"/>
                <w:sz w:val="24"/>
                <w:szCs w:val="24"/>
              </w:rPr>
              <w:t>31</w:t>
            </w:r>
            <w:r w:rsidR="004B4FD0">
              <w:rPr>
                <w:rFonts w:ascii="Times New Roman" w:hAnsi="Times New Roman" w:cs="Times New Roman"/>
                <w:b/>
                <w:color w:val="002060"/>
                <w:sz w:val="24"/>
                <w:szCs w:val="24"/>
              </w:rPr>
              <w:t>.0</w:t>
            </w:r>
            <w:r>
              <w:rPr>
                <w:rFonts w:ascii="Times New Roman" w:hAnsi="Times New Roman" w:cs="Times New Roman"/>
                <w:b/>
                <w:color w:val="002060"/>
                <w:sz w:val="24"/>
                <w:szCs w:val="24"/>
              </w:rPr>
              <w:t>3</w:t>
            </w:r>
            <w:r w:rsidR="004B4FD0">
              <w:rPr>
                <w:rFonts w:ascii="Times New Roman" w:hAnsi="Times New Roman" w:cs="Times New Roman"/>
                <w:b/>
                <w:color w:val="002060"/>
                <w:sz w:val="24"/>
                <w:szCs w:val="24"/>
              </w:rPr>
              <w:t>.2022</w:t>
            </w:r>
            <w:r w:rsidR="0020501D" w:rsidRPr="0020501D">
              <w:rPr>
                <w:rFonts w:ascii="Times New Roman" w:hAnsi="Times New Roman" w:cs="Times New Roman"/>
                <w:b/>
                <w:color w:val="002060"/>
                <w:sz w:val="24"/>
                <w:szCs w:val="24"/>
              </w:rPr>
              <w:t xml:space="preserve"> – due date extended </w:t>
            </w:r>
            <w:r w:rsidR="0020501D">
              <w:rPr>
                <w:rFonts w:ascii="Times New Roman" w:hAnsi="Times New Roman" w:cs="Times New Roman"/>
                <w:b/>
                <w:color w:val="002060"/>
                <w:sz w:val="24"/>
                <w:szCs w:val="24"/>
              </w:rPr>
              <w:t>for all Companies including OPC</w:t>
            </w:r>
          </w:p>
          <w:p w:rsidR="009C5A9F" w:rsidRPr="004A7E51" w:rsidRDefault="004A7E51" w:rsidP="004F6351">
            <w:pPr>
              <w:jc w:val="both"/>
              <w:rPr>
                <w:rFonts w:ascii="Times New Roman" w:hAnsi="Times New Roman" w:cs="Times New Roman"/>
                <w:color w:val="002060"/>
                <w:sz w:val="24"/>
                <w:szCs w:val="24"/>
              </w:rPr>
            </w:pPr>
            <w:r w:rsidRPr="004A7E51">
              <w:rPr>
                <w:rFonts w:ascii="Times New Roman" w:hAnsi="Times New Roman" w:cs="Times New Roman"/>
                <w:color w:val="002060"/>
                <w:sz w:val="24"/>
                <w:szCs w:val="24"/>
              </w:rPr>
              <w:t>With</w:t>
            </w:r>
            <w:r w:rsidR="009C5A9F" w:rsidRPr="004A7E51">
              <w:rPr>
                <w:rFonts w:ascii="Times New Roman" w:hAnsi="Times New Roman" w:cs="Times New Roman"/>
                <w:color w:val="002060"/>
                <w:sz w:val="24"/>
                <w:szCs w:val="24"/>
              </w:rPr>
              <w:t xml:space="preserve">in 60 </w:t>
            </w:r>
            <w:r w:rsidR="0020501D">
              <w:rPr>
                <w:rFonts w:ascii="Times New Roman" w:hAnsi="Times New Roman" w:cs="Times New Roman"/>
                <w:color w:val="002060"/>
                <w:sz w:val="24"/>
                <w:szCs w:val="24"/>
              </w:rPr>
              <w:t>days from the conclusion of AGM</w:t>
            </w:r>
          </w:p>
        </w:tc>
        <w:tc>
          <w:tcPr>
            <w:tcW w:w="1904" w:type="dxa"/>
          </w:tcPr>
          <w:p w:rsidR="009C5A9F" w:rsidRPr="004A7E51" w:rsidRDefault="009C5A9F" w:rsidP="004F6351">
            <w:pPr>
              <w:jc w:val="center"/>
              <w:rPr>
                <w:rFonts w:ascii="Times New Roman" w:hAnsi="Times New Roman" w:cs="Times New Roman"/>
                <w:color w:val="002060"/>
                <w:sz w:val="24"/>
                <w:szCs w:val="24"/>
              </w:rPr>
            </w:pPr>
          </w:p>
          <w:p w:rsidR="009C5A9F" w:rsidRPr="004A7E51" w:rsidRDefault="009C5A9F" w:rsidP="004F6351">
            <w:pPr>
              <w:jc w:val="center"/>
              <w:rPr>
                <w:rFonts w:ascii="Times New Roman" w:hAnsi="Times New Roman" w:cs="Times New Roman"/>
                <w:color w:val="002060"/>
                <w:sz w:val="24"/>
                <w:szCs w:val="24"/>
              </w:rPr>
            </w:pPr>
            <w:r w:rsidRPr="004A7E51">
              <w:rPr>
                <w:rFonts w:ascii="Times New Roman" w:hAnsi="Times New Roman" w:cs="Times New Roman"/>
                <w:color w:val="002060"/>
                <w:sz w:val="24"/>
                <w:szCs w:val="24"/>
              </w:rPr>
              <w:t>MGT-7</w:t>
            </w:r>
          </w:p>
        </w:tc>
      </w:tr>
      <w:tr w:rsidR="009C5A9F" w:rsidRPr="004A7E51" w:rsidTr="004F6351">
        <w:tc>
          <w:tcPr>
            <w:tcW w:w="959" w:type="dxa"/>
          </w:tcPr>
          <w:p w:rsidR="009C5A9F" w:rsidRPr="004A7E51" w:rsidRDefault="009C5A9F" w:rsidP="009C5A9F">
            <w:pPr>
              <w:jc w:val="center"/>
              <w:rPr>
                <w:rFonts w:ascii="Times New Roman" w:hAnsi="Times New Roman" w:cs="Times New Roman"/>
                <w:color w:val="002060"/>
                <w:sz w:val="24"/>
                <w:szCs w:val="24"/>
              </w:rPr>
            </w:pPr>
            <w:r w:rsidRPr="004A7E51">
              <w:rPr>
                <w:rFonts w:ascii="Times New Roman" w:hAnsi="Times New Roman" w:cs="Times New Roman"/>
                <w:color w:val="002060"/>
                <w:sz w:val="24"/>
                <w:szCs w:val="24"/>
              </w:rPr>
              <w:t>4</w:t>
            </w:r>
          </w:p>
        </w:tc>
        <w:tc>
          <w:tcPr>
            <w:tcW w:w="2693" w:type="dxa"/>
          </w:tcPr>
          <w:p w:rsidR="009C5A9F" w:rsidRPr="004A7E51" w:rsidRDefault="009C5A9F" w:rsidP="009C5A9F">
            <w:pPr>
              <w:jc w:val="both"/>
              <w:rPr>
                <w:rFonts w:ascii="Times New Roman" w:hAnsi="Times New Roman" w:cs="Times New Roman"/>
                <w:color w:val="002060"/>
                <w:sz w:val="24"/>
                <w:szCs w:val="24"/>
              </w:rPr>
            </w:pPr>
            <w:r w:rsidRPr="004A7E51">
              <w:rPr>
                <w:rFonts w:ascii="Times New Roman" w:hAnsi="Times New Roman" w:cs="Times New Roman"/>
                <w:color w:val="002060"/>
                <w:sz w:val="24"/>
                <w:szCs w:val="24"/>
              </w:rPr>
              <w:t>Filing of annual return by a company.</w:t>
            </w:r>
          </w:p>
        </w:tc>
        <w:tc>
          <w:tcPr>
            <w:tcW w:w="3686" w:type="dxa"/>
          </w:tcPr>
          <w:p w:rsidR="0020501D" w:rsidRPr="0020501D" w:rsidRDefault="00F40944" w:rsidP="0020501D">
            <w:pPr>
              <w:jc w:val="both"/>
              <w:rPr>
                <w:rFonts w:ascii="Times New Roman" w:hAnsi="Times New Roman" w:cs="Times New Roman"/>
                <w:b/>
                <w:color w:val="002060"/>
                <w:sz w:val="24"/>
                <w:szCs w:val="24"/>
              </w:rPr>
            </w:pPr>
            <w:r>
              <w:rPr>
                <w:rFonts w:ascii="Times New Roman" w:hAnsi="Times New Roman" w:cs="Times New Roman"/>
                <w:b/>
                <w:color w:val="002060"/>
                <w:sz w:val="24"/>
                <w:szCs w:val="24"/>
              </w:rPr>
              <w:t>31.03</w:t>
            </w:r>
            <w:r w:rsidR="00BA70C5">
              <w:rPr>
                <w:rFonts w:ascii="Times New Roman" w:hAnsi="Times New Roman" w:cs="Times New Roman"/>
                <w:b/>
                <w:color w:val="002060"/>
                <w:sz w:val="24"/>
                <w:szCs w:val="24"/>
              </w:rPr>
              <w:t>.2022</w:t>
            </w:r>
            <w:r w:rsidR="00BA70C5" w:rsidRPr="0020501D">
              <w:rPr>
                <w:rFonts w:ascii="Times New Roman" w:hAnsi="Times New Roman" w:cs="Times New Roman"/>
                <w:b/>
                <w:color w:val="002060"/>
                <w:sz w:val="24"/>
                <w:szCs w:val="24"/>
              </w:rPr>
              <w:t xml:space="preserve"> </w:t>
            </w:r>
            <w:r w:rsidR="0020501D" w:rsidRPr="0020501D">
              <w:rPr>
                <w:rFonts w:ascii="Times New Roman" w:hAnsi="Times New Roman" w:cs="Times New Roman"/>
                <w:b/>
                <w:color w:val="002060"/>
                <w:sz w:val="24"/>
                <w:szCs w:val="24"/>
              </w:rPr>
              <w:t xml:space="preserve">– due date extended </w:t>
            </w:r>
            <w:r w:rsidR="0020501D">
              <w:rPr>
                <w:rFonts w:ascii="Times New Roman" w:hAnsi="Times New Roman" w:cs="Times New Roman"/>
                <w:b/>
                <w:color w:val="002060"/>
                <w:sz w:val="24"/>
                <w:szCs w:val="24"/>
              </w:rPr>
              <w:t>for all Companies including OPC</w:t>
            </w:r>
          </w:p>
          <w:p w:rsidR="0020501D" w:rsidRPr="0020501D" w:rsidRDefault="0020501D" w:rsidP="009C5A9F">
            <w:pPr>
              <w:jc w:val="both"/>
              <w:rPr>
                <w:rFonts w:ascii="Times New Roman" w:hAnsi="Times New Roman" w:cs="Times New Roman"/>
                <w:color w:val="002060"/>
                <w:sz w:val="12"/>
                <w:szCs w:val="24"/>
              </w:rPr>
            </w:pPr>
          </w:p>
          <w:p w:rsidR="004A7E51" w:rsidRPr="004A7E51" w:rsidRDefault="004A7E51" w:rsidP="009C5A9F">
            <w:pPr>
              <w:jc w:val="both"/>
              <w:rPr>
                <w:rFonts w:ascii="Times New Roman" w:hAnsi="Times New Roman" w:cs="Times New Roman"/>
                <w:color w:val="002060"/>
                <w:sz w:val="24"/>
                <w:szCs w:val="24"/>
              </w:rPr>
            </w:pPr>
            <w:r w:rsidRPr="004A7E51">
              <w:rPr>
                <w:rFonts w:ascii="Times New Roman" w:hAnsi="Times New Roman" w:cs="Times New Roman"/>
                <w:color w:val="002060"/>
                <w:sz w:val="24"/>
                <w:szCs w:val="24"/>
              </w:rPr>
              <w:t>With</w:t>
            </w:r>
            <w:r w:rsidR="009C5A9F" w:rsidRPr="004A7E51">
              <w:rPr>
                <w:rFonts w:ascii="Times New Roman" w:hAnsi="Times New Roman" w:cs="Times New Roman"/>
                <w:color w:val="002060"/>
                <w:sz w:val="24"/>
                <w:szCs w:val="24"/>
              </w:rPr>
              <w:t xml:space="preserve">in 60 </w:t>
            </w:r>
            <w:r w:rsidR="0020501D">
              <w:rPr>
                <w:rFonts w:ascii="Times New Roman" w:hAnsi="Times New Roman" w:cs="Times New Roman"/>
                <w:color w:val="002060"/>
                <w:sz w:val="24"/>
                <w:szCs w:val="24"/>
              </w:rPr>
              <w:t xml:space="preserve">days from the conclusion of AGM - </w:t>
            </w:r>
            <w:r w:rsidRPr="004A7E51">
              <w:rPr>
                <w:rFonts w:ascii="Times New Roman" w:hAnsi="Times New Roman" w:cs="Times New Roman"/>
                <w:color w:val="002060"/>
                <w:sz w:val="24"/>
                <w:szCs w:val="24"/>
              </w:rPr>
              <w:t>Applicable in respect of Annual Return for the F.Y. 2020-21 and onwards of OPC and small companies.</w:t>
            </w:r>
          </w:p>
        </w:tc>
        <w:tc>
          <w:tcPr>
            <w:tcW w:w="1904" w:type="dxa"/>
          </w:tcPr>
          <w:p w:rsidR="009C5A9F" w:rsidRPr="004A7E51" w:rsidRDefault="009C5A9F" w:rsidP="009C5A9F">
            <w:pPr>
              <w:jc w:val="center"/>
              <w:rPr>
                <w:rFonts w:ascii="Times New Roman" w:hAnsi="Times New Roman" w:cs="Times New Roman"/>
                <w:color w:val="002060"/>
                <w:sz w:val="24"/>
                <w:szCs w:val="24"/>
              </w:rPr>
            </w:pPr>
          </w:p>
          <w:p w:rsidR="004A7E51" w:rsidRPr="004A7E51" w:rsidRDefault="004A7E51" w:rsidP="009C5A9F">
            <w:pPr>
              <w:jc w:val="center"/>
              <w:rPr>
                <w:rFonts w:ascii="Times New Roman" w:hAnsi="Times New Roman" w:cs="Times New Roman"/>
                <w:color w:val="002060"/>
                <w:sz w:val="24"/>
                <w:szCs w:val="24"/>
              </w:rPr>
            </w:pPr>
          </w:p>
          <w:p w:rsidR="009C5A9F" w:rsidRPr="004A7E51" w:rsidRDefault="009C5A9F" w:rsidP="009C5A9F">
            <w:pPr>
              <w:jc w:val="center"/>
              <w:rPr>
                <w:rFonts w:ascii="Times New Roman" w:hAnsi="Times New Roman" w:cs="Times New Roman"/>
                <w:color w:val="002060"/>
                <w:sz w:val="24"/>
                <w:szCs w:val="24"/>
              </w:rPr>
            </w:pPr>
            <w:r w:rsidRPr="004A7E51">
              <w:rPr>
                <w:rFonts w:ascii="Times New Roman" w:hAnsi="Times New Roman" w:cs="Times New Roman"/>
                <w:color w:val="002060"/>
                <w:sz w:val="24"/>
                <w:szCs w:val="24"/>
              </w:rPr>
              <w:t>MGT-7A</w:t>
            </w:r>
          </w:p>
        </w:tc>
      </w:tr>
    </w:tbl>
    <w:p w:rsidR="009C5A9F" w:rsidRDefault="009C5A9F" w:rsidP="00C00FBE">
      <w:pPr>
        <w:spacing w:after="0" w:line="240" w:lineRule="auto"/>
        <w:ind w:right="-46"/>
        <w:jc w:val="both"/>
        <w:rPr>
          <w:rFonts w:ascii="Times New Roman" w:hAnsi="Times New Roman" w:cs="Times New Roman"/>
          <w:b/>
          <w:color w:val="002060"/>
          <w:sz w:val="24"/>
          <w:szCs w:val="24"/>
          <w:u w:val="single"/>
        </w:rPr>
      </w:pPr>
    </w:p>
    <w:p w:rsidR="00B8047B" w:rsidRPr="00570495" w:rsidRDefault="00B8047B" w:rsidP="00C00FBE">
      <w:pPr>
        <w:spacing w:after="0" w:line="240" w:lineRule="auto"/>
        <w:ind w:right="-46"/>
        <w:jc w:val="both"/>
        <w:rPr>
          <w:rFonts w:ascii="Times New Roman" w:hAnsi="Times New Roman" w:cs="Times New Roman"/>
          <w:b/>
          <w:color w:val="002060"/>
          <w:sz w:val="4"/>
          <w:szCs w:val="24"/>
          <w:u w:val="single"/>
        </w:rPr>
      </w:pPr>
    </w:p>
    <w:p w:rsidR="00B8047B" w:rsidRPr="00570495" w:rsidRDefault="00B8047B" w:rsidP="00C00FBE">
      <w:pPr>
        <w:spacing w:after="0" w:line="240" w:lineRule="auto"/>
        <w:ind w:right="-46"/>
        <w:jc w:val="both"/>
        <w:rPr>
          <w:rFonts w:ascii="Times New Roman" w:hAnsi="Times New Roman" w:cs="Times New Roman"/>
          <w:b/>
          <w:color w:val="002060"/>
          <w:sz w:val="4"/>
          <w:szCs w:val="24"/>
          <w:u w:val="single"/>
        </w:rPr>
      </w:pPr>
    </w:p>
    <w:p w:rsidR="00083AE2" w:rsidRPr="00570495" w:rsidRDefault="00083AE2" w:rsidP="00C00FBE">
      <w:pPr>
        <w:spacing w:after="0" w:line="240" w:lineRule="auto"/>
        <w:ind w:right="-46"/>
        <w:jc w:val="both"/>
        <w:rPr>
          <w:rFonts w:ascii="Times New Roman" w:hAnsi="Times New Roman" w:cs="Times New Roman"/>
          <w:b/>
          <w:color w:val="002060"/>
          <w:sz w:val="4"/>
          <w:szCs w:val="24"/>
          <w:u w:val="single"/>
        </w:rPr>
      </w:pPr>
    </w:p>
    <w:p w:rsidR="00926D42" w:rsidRPr="00570495" w:rsidRDefault="00926D42" w:rsidP="007B14E5">
      <w:pPr>
        <w:pStyle w:val="ListParagraph"/>
        <w:numPr>
          <w:ilvl w:val="0"/>
          <w:numId w:val="9"/>
        </w:numPr>
        <w:spacing w:after="0" w:line="240" w:lineRule="auto"/>
        <w:ind w:right="-46"/>
        <w:jc w:val="both"/>
        <w:rPr>
          <w:rFonts w:ascii="Times New Roman" w:hAnsi="Times New Roman" w:cs="Times New Roman"/>
          <w:b/>
          <w:color w:val="002060"/>
          <w:sz w:val="28"/>
          <w:szCs w:val="24"/>
          <w:u w:val="single"/>
        </w:rPr>
      </w:pPr>
      <w:r w:rsidRPr="00570495">
        <w:rPr>
          <w:rFonts w:ascii="Times New Roman" w:hAnsi="Times New Roman" w:cs="Times New Roman"/>
          <w:b/>
          <w:color w:val="002060"/>
          <w:sz w:val="28"/>
          <w:szCs w:val="24"/>
          <w:u w:val="single"/>
        </w:rPr>
        <w:t>KEY UPDATES</w:t>
      </w:r>
      <w:r w:rsidR="00922138" w:rsidRPr="00570495">
        <w:rPr>
          <w:rFonts w:ascii="Times New Roman" w:hAnsi="Times New Roman" w:cs="Times New Roman"/>
          <w:b/>
          <w:color w:val="002060"/>
          <w:sz w:val="28"/>
          <w:szCs w:val="24"/>
          <w:u w:val="single"/>
        </w:rPr>
        <w:t xml:space="preserve"> – </w:t>
      </w:r>
      <w:r w:rsidR="00FE3BD9">
        <w:rPr>
          <w:rFonts w:ascii="Times New Roman" w:hAnsi="Times New Roman" w:cs="Times New Roman"/>
          <w:b/>
          <w:color w:val="002060"/>
          <w:sz w:val="28"/>
          <w:szCs w:val="24"/>
          <w:u w:val="single"/>
        </w:rPr>
        <w:t>February</w:t>
      </w:r>
      <w:r w:rsidR="00922138" w:rsidRPr="00570495">
        <w:rPr>
          <w:rFonts w:ascii="Times New Roman" w:hAnsi="Times New Roman" w:cs="Times New Roman"/>
          <w:b/>
          <w:color w:val="002060"/>
          <w:sz w:val="28"/>
          <w:szCs w:val="24"/>
          <w:u w:val="single"/>
        </w:rPr>
        <w:t>, 202</w:t>
      </w:r>
      <w:r w:rsidR="00B340DB">
        <w:rPr>
          <w:rFonts w:ascii="Times New Roman" w:hAnsi="Times New Roman" w:cs="Times New Roman"/>
          <w:b/>
          <w:color w:val="002060"/>
          <w:sz w:val="28"/>
          <w:szCs w:val="24"/>
          <w:u w:val="single"/>
        </w:rPr>
        <w:t>2</w:t>
      </w:r>
      <w:r w:rsidRPr="00570495">
        <w:rPr>
          <w:rFonts w:ascii="Times New Roman" w:hAnsi="Times New Roman" w:cs="Times New Roman"/>
          <w:b/>
          <w:color w:val="002060"/>
          <w:sz w:val="28"/>
          <w:szCs w:val="24"/>
          <w:u w:val="single"/>
        </w:rPr>
        <w:t xml:space="preserve">: </w:t>
      </w:r>
    </w:p>
    <w:p w:rsidR="00064416" w:rsidRPr="00570495" w:rsidRDefault="00064416" w:rsidP="00C00FBE">
      <w:pPr>
        <w:pStyle w:val="ListParagraph"/>
        <w:spacing w:after="0" w:line="240" w:lineRule="auto"/>
        <w:ind w:right="-46"/>
        <w:jc w:val="both"/>
        <w:rPr>
          <w:rFonts w:ascii="Times New Roman" w:hAnsi="Times New Roman" w:cs="Times New Roman"/>
          <w:b/>
          <w:color w:val="002060"/>
          <w:sz w:val="28"/>
          <w:szCs w:val="24"/>
          <w:u w:val="single"/>
        </w:rPr>
      </w:pPr>
    </w:p>
    <w:p w:rsidR="00C418BB" w:rsidRPr="00C418BB" w:rsidRDefault="001671DE" w:rsidP="00C418BB">
      <w:pPr>
        <w:jc w:val="both"/>
        <w:rPr>
          <w:rFonts w:ascii="Bodoni MT" w:hAnsi="Bodoni MT" w:cs="Times New Roman"/>
          <w:b/>
          <w:color w:val="C00000"/>
          <w:sz w:val="26"/>
          <w:szCs w:val="24"/>
          <w:u w:val="single"/>
        </w:rPr>
      </w:pPr>
      <w:r w:rsidRPr="00570495">
        <w:rPr>
          <w:rFonts w:ascii="Bodoni MT" w:hAnsi="Bodoni MT" w:cs="Times New Roman"/>
          <w:b/>
          <w:color w:val="C00000"/>
          <w:sz w:val="26"/>
          <w:szCs w:val="24"/>
          <w:u w:val="single"/>
        </w:rPr>
        <w:t xml:space="preserve">1. </w:t>
      </w:r>
      <w:r w:rsidR="00582463" w:rsidRPr="00582463">
        <w:rPr>
          <w:rFonts w:ascii="Bodoni MT" w:hAnsi="Bodoni MT" w:cs="Times New Roman"/>
          <w:b/>
          <w:color w:val="C00000"/>
          <w:sz w:val="26"/>
          <w:szCs w:val="24"/>
          <w:u w:val="single"/>
        </w:rPr>
        <w:t>What you need to know about the MCA’s mandatory Form CSR-2</w:t>
      </w:r>
    </w:p>
    <w:p w:rsidR="00582463" w:rsidRDefault="00582463" w:rsidP="00FC022F">
      <w:pPr>
        <w:jc w:val="both"/>
        <w:rPr>
          <w:rFonts w:ascii="Times New Roman" w:hAnsi="Times New Roman" w:cs="Times New Roman"/>
          <w:color w:val="002060"/>
          <w:sz w:val="24"/>
          <w:szCs w:val="24"/>
        </w:rPr>
      </w:pPr>
      <w:r w:rsidRPr="00582463">
        <w:rPr>
          <w:rFonts w:ascii="Times New Roman" w:hAnsi="Times New Roman" w:cs="Times New Roman"/>
          <w:color w:val="002060"/>
          <w:sz w:val="24"/>
          <w:szCs w:val="24"/>
        </w:rPr>
        <w:t xml:space="preserve">The government had mandated that Corporate India publish a comprehensive report on their specific CSR initiatives. With the new 11-page form notified by the MCA on February 11, 2022, companies will have to provide the details of the CSR amount spent in the three preceding financial years and details of all ongoing projects. </w:t>
      </w:r>
    </w:p>
    <w:p w:rsidR="00582463" w:rsidRDefault="00582463" w:rsidP="00FC022F">
      <w:pPr>
        <w:jc w:val="both"/>
        <w:rPr>
          <w:rFonts w:ascii="Times New Roman" w:hAnsi="Times New Roman" w:cs="Times New Roman"/>
          <w:color w:val="002060"/>
          <w:sz w:val="24"/>
          <w:szCs w:val="24"/>
        </w:rPr>
      </w:pPr>
      <w:r w:rsidRPr="00582463">
        <w:rPr>
          <w:rFonts w:ascii="Times New Roman" w:hAnsi="Times New Roman" w:cs="Times New Roman"/>
          <w:color w:val="002060"/>
          <w:sz w:val="24"/>
          <w:szCs w:val="24"/>
        </w:rPr>
        <w:t>This additional information can be used by the corporate affairs ministry in drafting effective policies for CSR. Companies will have to file the new Form CSR-2 for the preceding financial year (2020-21), on or before March 31, 2022. This is in addition to the Form AOC-4 for filing the company’s financial statement with the Registrar of Companies. These disclosures are also part of the annual report on CSR the MCA had mandated companies to file. This form will have to be submitted to the Registrar of Companies for the preceding financial year (2020-21) and onwards, the Ministry of Corporate Affairs (MCA) has said.</w:t>
      </w:r>
    </w:p>
    <w:p w:rsidR="00582463" w:rsidRDefault="00582463" w:rsidP="00FC022F">
      <w:pPr>
        <w:jc w:val="both"/>
        <w:rPr>
          <w:rFonts w:ascii="Times New Roman" w:hAnsi="Times New Roman" w:cs="Times New Roman"/>
          <w:color w:val="002060"/>
          <w:sz w:val="24"/>
          <w:szCs w:val="24"/>
        </w:rPr>
      </w:pPr>
      <w:r w:rsidRPr="00582463">
        <w:rPr>
          <w:rFonts w:ascii="Times New Roman" w:hAnsi="Times New Roman" w:cs="Times New Roman"/>
          <w:color w:val="002060"/>
          <w:sz w:val="24"/>
          <w:szCs w:val="24"/>
        </w:rPr>
        <w:t xml:space="preserve">Form CSR-2, amongst other things, requires certain companies to report on matters such as the constitution of its CSR committee, its meetings, whether or not the company has </w:t>
      </w:r>
      <w:r w:rsidRPr="00582463">
        <w:rPr>
          <w:rFonts w:ascii="Times New Roman" w:hAnsi="Times New Roman" w:cs="Times New Roman"/>
          <w:color w:val="002060"/>
          <w:sz w:val="24"/>
          <w:szCs w:val="24"/>
        </w:rPr>
        <w:lastRenderedPageBreak/>
        <w:t>disclosed on its website details about its CSR committee, CSR policy, and approved CSR projects. Also, the company is required to confirm whether an impact assessment of CSR projects has been carried out in pursuance of the Companies (CSR Policy) Rules, 2014. Under the report, the company is also required to submit detailed information around its investment in CSR Projects and the quantum of funds that has remained unspent.</w:t>
      </w:r>
    </w:p>
    <w:p w:rsidR="00582463" w:rsidRPr="00582463" w:rsidRDefault="00582463" w:rsidP="00FC022F">
      <w:pPr>
        <w:jc w:val="both"/>
        <w:rPr>
          <w:rFonts w:ascii="Times New Roman" w:hAnsi="Times New Roman" w:cs="Times New Roman"/>
          <w:b/>
          <w:color w:val="002060"/>
          <w:sz w:val="24"/>
          <w:szCs w:val="24"/>
          <w:u w:val="single"/>
        </w:rPr>
      </w:pPr>
      <w:r w:rsidRPr="00582463">
        <w:rPr>
          <w:rFonts w:ascii="Times New Roman" w:hAnsi="Times New Roman" w:cs="Times New Roman"/>
          <w:b/>
          <w:color w:val="002060"/>
          <w:sz w:val="24"/>
          <w:szCs w:val="24"/>
          <w:u w:val="single"/>
        </w:rPr>
        <w:t>Companies will have to provide the following in Form CSR-2:</w:t>
      </w:r>
    </w:p>
    <w:p w:rsidR="00582463" w:rsidRPr="00582463" w:rsidRDefault="00582463" w:rsidP="00582463">
      <w:pPr>
        <w:pStyle w:val="ListParagraph"/>
        <w:numPr>
          <w:ilvl w:val="0"/>
          <w:numId w:val="33"/>
        </w:numPr>
        <w:jc w:val="both"/>
        <w:rPr>
          <w:rFonts w:ascii="Times New Roman" w:hAnsi="Times New Roman" w:cs="Times New Roman"/>
          <w:color w:val="002060"/>
          <w:sz w:val="24"/>
          <w:szCs w:val="24"/>
        </w:rPr>
      </w:pPr>
      <w:r w:rsidRPr="00582463">
        <w:rPr>
          <w:rFonts w:ascii="Times New Roman" w:hAnsi="Times New Roman" w:cs="Times New Roman"/>
          <w:color w:val="002060"/>
          <w:sz w:val="24"/>
          <w:szCs w:val="24"/>
        </w:rPr>
        <w:t>The details of the CSR amount spent in the three preceding financial years and details of all ongoing projects.</w:t>
      </w:r>
    </w:p>
    <w:p w:rsidR="00582463" w:rsidRPr="00582463" w:rsidRDefault="00582463" w:rsidP="00582463">
      <w:pPr>
        <w:pStyle w:val="ListParagraph"/>
        <w:numPr>
          <w:ilvl w:val="0"/>
          <w:numId w:val="33"/>
        </w:numPr>
        <w:jc w:val="both"/>
        <w:rPr>
          <w:rFonts w:ascii="Times New Roman" w:hAnsi="Times New Roman" w:cs="Times New Roman"/>
          <w:color w:val="002060"/>
          <w:sz w:val="24"/>
          <w:szCs w:val="24"/>
        </w:rPr>
      </w:pPr>
      <w:r w:rsidRPr="00582463">
        <w:rPr>
          <w:rFonts w:ascii="Times New Roman" w:hAnsi="Times New Roman" w:cs="Times New Roman"/>
          <w:color w:val="002060"/>
          <w:sz w:val="24"/>
          <w:szCs w:val="24"/>
        </w:rPr>
        <w:t>Details of CSR Committee</w:t>
      </w:r>
    </w:p>
    <w:p w:rsidR="00582463" w:rsidRPr="00582463" w:rsidRDefault="00582463" w:rsidP="00582463">
      <w:pPr>
        <w:pStyle w:val="ListParagraph"/>
        <w:numPr>
          <w:ilvl w:val="0"/>
          <w:numId w:val="33"/>
        </w:numPr>
        <w:jc w:val="both"/>
        <w:rPr>
          <w:rFonts w:ascii="Times New Roman" w:hAnsi="Times New Roman" w:cs="Times New Roman"/>
          <w:color w:val="002060"/>
          <w:sz w:val="24"/>
          <w:szCs w:val="24"/>
        </w:rPr>
      </w:pPr>
      <w:r w:rsidRPr="00582463">
        <w:rPr>
          <w:rFonts w:ascii="Times New Roman" w:hAnsi="Times New Roman" w:cs="Times New Roman"/>
          <w:color w:val="002060"/>
          <w:sz w:val="24"/>
          <w:szCs w:val="24"/>
        </w:rPr>
        <w:t>Details of CSR disclosed on the website of the company in pursuance of Rule 9 of Companies (CSR Policy) Rules, 2014</w:t>
      </w:r>
    </w:p>
    <w:p w:rsidR="00582463" w:rsidRPr="00582463" w:rsidRDefault="00582463" w:rsidP="00582463">
      <w:pPr>
        <w:pStyle w:val="ListParagraph"/>
        <w:numPr>
          <w:ilvl w:val="0"/>
          <w:numId w:val="33"/>
        </w:numPr>
        <w:jc w:val="both"/>
        <w:rPr>
          <w:rFonts w:ascii="Times New Roman" w:hAnsi="Times New Roman" w:cs="Times New Roman"/>
          <w:color w:val="002060"/>
          <w:sz w:val="24"/>
          <w:szCs w:val="24"/>
        </w:rPr>
      </w:pPr>
      <w:r w:rsidRPr="00582463">
        <w:rPr>
          <w:rFonts w:ascii="Times New Roman" w:hAnsi="Times New Roman" w:cs="Times New Roman"/>
          <w:color w:val="002060"/>
          <w:sz w:val="24"/>
          <w:szCs w:val="24"/>
        </w:rPr>
        <w:t>Net Profit &amp; other details of the company for the preceding financial years</w:t>
      </w:r>
    </w:p>
    <w:p w:rsidR="00FC022F" w:rsidRDefault="00582463" w:rsidP="00582463">
      <w:pPr>
        <w:pStyle w:val="ListParagraph"/>
        <w:numPr>
          <w:ilvl w:val="0"/>
          <w:numId w:val="33"/>
        </w:numPr>
        <w:jc w:val="both"/>
        <w:rPr>
          <w:rFonts w:ascii="Times New Roman" w:hAnsi="Times New Roman" w:cs="Times New Roman"/>
          <w:color w:val="002060"/>
          <w:sz w:val="24"/>
          <w:szCs w:val="24"/>
        </w:rPr>
      </w:pPr>
      <w:r w:rsidRPr="00582463">
        <w:rPr>
          <w:rFonts w:ascii="Times New Roman" w:hAnsi="Times New Roman" w:cs="Times New Roman"/>
          <w:color w:val="002060"/>
          <w:sz w:val="24"/>
          <w:szCs w:val="24"/>
        </w:rPr>
        <w:t>If any capital assets have been created or acquired through CSR spending, companies will have to provide details, including the address, location, pin code of the property, along with the amount spent and its registered owner.</w:t>
      </w:r>
    </w:p>
    <w:p w:rsidR="00582463" w:rsidRPr="00582463" w:rsidRDefault="00582463" w:rsidP="00582463">
      <w:pPr>
        <w:pStyle w:val="ListParagraph"/>
        <w:ind w:left="780"/>
        <w:jc w:val="both"/>
        <w:rPr>
          <w:rFonts w:ascii="Times New Roman" w:hAnsi="Times New Roman" w:cs="Times New Roman"/>
          <w:b/>
          <w:color w:val="002060"/>
          <w:sz w:val="16"/>
          <w:szCs w:val="24"/>
        </w:rPr>
      </w:pPr>
    </w:p>
    <w:p w:rsidR="00582463" w:rsidRPr="00582463" w:rsidRDefault="00582463" w:rsidP="00582463">
      <w:pPr>
        <w:pStyle w:val="ListParagraph"/>
        <w:numPr>
          <w:ilvl w:val="0"/>
          <w:numId w:val="25"/>
        </w:numPr>
        <w:jc w:val="both"/>
        <w:rPr>
          <w:rFonts w:ascii="Times New Roman" w:hAnsi="Times New Roman" w:cs="Times New Roman"/>
          <w:b/>
          <w:color w:val="002060"/>
          <w:sz w:val="24"/>
          <w:szCs w:val="24"/>
        </w:rPr>
      </w:pPr>
      <w:r w:rsidRPr="00582463">
        <w:rPr>
          <w:rFonts w:ascii="Times New Roman" w:hAnsi="Times New Roman" w:cs="Times New Roman"/>
          <w:b/>
          <w:color w:val="002060"/>
          <w:sz w:val="24"/>
          <w:szCs w:val="24"/>
        </w:rPr>
        <w:t xml:space="preserve">Source: </w:t>
      </w:r>
      <w:hyperlink r:id="rId104" w:history="1">
        <w:r w:rsidRPr="00582463">
          <w:rPr>
            <w:rStyle w:val="Hyperlink"/>
            <w:rFonts w:ascii="Times New Roman" w:hAnsi="Times New Roman" w:cs="Times New Roman"/>
            <w:b/>
            <w:sz w:val="24"/>
            <w:szCs w:val="24"/>
          </w:rPr>
          <w:t>Click Here</w:t>
        </w:r>
      </w:hyperlink>
    </w:p>
    <w:p w:rsidR="001250DC" w:rsidRPr="00025310" w:rsidRDefault="001250DC" w:rsidP="00C92454">
      <w:pPr>
        <w:jc w:val="both"/>
        <w:rPr>
          <w:rFonts w:ascii="Times New Roman" w:eastAsia="Calibri" w:hAnsi="Times New Roman" w:cs="Times New Roman"/>
          <w:bCs/>
          <w:i/>
          <w:color w:val="002060"/>
          <w:sz w:val="2"/>
          <w:lang w:val="en-US" w:bidi="en-US"/>
        </w:rPr>
      </w:pPr>
    </w:p>
    <w:p w:rsidR="007A4209" w:rsidRPr="00EA06AB" w:rsidRDefault="007A4209" w:rsidP="007B14E5">
      <w:pPr>
        <w:pStyle w:val="ListParagraph"/>
        <w:numPr>
          <w:ilvl w:val="0"/>
          <w:numId w:val="2"/>
        </w:numPr>
        <w:spacing w:after="0" w:line="240" w:lineRule="auto"/>
        <w:ind w:right="-46"/>
        <w:jc w:val="both"/>
        <w:rPr>
          <w:rFonts w:ascii="Times New Roman" w:hAnsi="Times New Roman" w:cs="Times New Roman"/>
          <w:b/>
          <w:i/>
          <w:color w:val="002060"/>
          <w:sz w:val="32"/>
          <w:szCs w:val="24"/>
          <w:u w:val="single"/>
        </w:rPr>
      </w:pPr>
      <w:r w:rsidRPr="00EA06AB">
        <w:rPr>
          <w:rFonts w:ascii="Times New Roman" w:hAnsi="Times New Roman" w:cs="Times New Roman"/>
          <w:b/>
          <w:i/>
          <w:color w:val="002060"/>
          <w:sz w:val="32"/>
          <w:szCs w:val="24"/>
          <w:u w:val="single"/>
        </w:rPr>
        <w:t>Important Updates</w:t>
      </w:r>
      <w:r w:rsidR="001954EB">
        <w:rPr>
          <w:rFonts w:ascii="Times New Roman" w:hAnsi="Times New Roman" w:cs="Times New Roman"/>
          <w:b/>
          <w:i/>
          <w:color w:val="002060"/>
          <w:sz w:val="32"/>
          <w:szCs w:val="24"/>
          <w:u w:val="single"/>
        </w:rPr>
        <w:t xml:space="preserve"> – </w:t>
      </w:r>
      <w:r w:rsidR="00B009B6">
        <w:rPr>
          <w:rFonts w:ascii="Times New Roman" w:hAnsi="Times New Roman" w:cs="Times New Roman"/>
          <w:b/>
          <w:i/>
          <w:color w:val="002060"/>
          <w:sz w:val="32"/>
          <w:szCs w:val="24"/>
          <w:u w:val="single"/>
        </w:rPr>
        <w:t xml:space="preserve"> </w:t>
      </w:r>
      <w:r w:rsidR="00D51609">
        <w:rPr>
          <w:rFonts w:ascii="Times New Roman" w:hAnsi="Times New Roman" w:cs="Times New Roman"/>
          <w:b/>
          <w:i/>
          <w:color w:val="002060"/>
          <w:sz w:val="32"/>
          <w:szCs w:val="24"/>
          <w:u w:val="single"/>
        </w:rPr>
        <w:t>February</w:t>
      </w:r>
      <w:r w:rsidR="00D01E22">
        <w:rPr>
          <w:rFonts w:ascii="Times New Roman" w:hAnsi="Times New Roman" w:cs="Times New Roman"/>
          <w:b/>
          <w:i/>
          <w:color w:val="002060"/>
          <w:sz w:val="32"/>
          <w:szCs w:val="24"/>
          <w:u w:val="single"/>
        </w:rPr>
        <w:t>, 2022</w:t>
      </w:r>
    </w:p>
    <w:p w:rsidR="00F35A49" w:rsidRPr="00EA06AB" w:rsidRDefault="00F35A49" w:rsidP="00C00FBE">
      <w:pPr>
        <w:pStyle w:val="ListParagraph"/>
        <w:spacing w:after="0" w:line="240" w:lineRule="auto"/>
        <w:ind w:right="-46"/>
        <w:jc w:val="both"/>
        <w:rPr>
          <w:rFonts w:ascii="Times New Roman" w:hAnsi="Times New Roman" w:cs="Times New Roman"/>
          <w:b/>
          <w:color w:val="002060"/>
          <w:sz w:val="24"/>
          <w:szCs w:val="24"/>
          <w:u w:val="single"/>
        </w:rPr>
      </w:pPr>
    </w:p>
    <w:tbl>
      <w:tblPr>
        <w:tblStyle w:val="GridTable6Colorful-Accent3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7229"/>
        <w:gridCol w:w="1435"/>
      </w:tblGrid>
      <w:tr w:rsidR="007A4209" w:rsidRPr="00EA06AB" w:rsidTr="000D39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bottom w:val="none" w:sz="0" w:space="0" w:color="auto"/>
            </w:tcBorders>
            <w:shd w:val="clear" w:color="auto" w:fill="FBD4B4" w:themeFill="accent6" w:themeFillTint="66"/>
          </w:tcPr>
          <w:p w:rsidR="007A4209" w:rsidRPr="00FC5C35" w:rsidRDefault="007A4209" w:rsidP="00C00FBE">
            <w:pPr>
              <w:ind w:right="-46"/>
              <w:jc w:val="center"/>
              <w:rPr>
                <w:rFonts w:ascii="Times New Roman" w:hAnsi="Times New Roman" w:cs="Times New Roman"/>
                <w:color w:val="002060"/>
                <w:sz w:val="24"/>
                <w:szCs w:val="24"/>
              </w:rPr>
            </w:pPr>
          </w:p>
          <w:p w:rsidR="007A4209" w:rsidRPr="00FC5C35" w:rsidRDefault="005B75B5" w:rsidP="00C00FBE">
            <w:pPr>
              <w:ind w:right="-46"/>
              <w:jc w:val="center"/>
              <w:rPr>
                <w:rFonts w:ascii="Times New Roman" w:hAnsi="Times New Roman" w:cs="Times New Roman"/>
                <w:color w:val="002060"/>
                <w:sz w:val="24"/>
                <w:szCs w:val="24"/>
              </w:rPr>
            </w:pPr>
            <w:r w:rsidRPr="00FC5C35">
              <w:rPr>
                <w:rFonts w:ascii="Times New Roman" w:hAnsi="Times New Roman" w:cs="Times New Roman"/>
                <w:color w:val="002060"/>
                <w:sz w:val="24"/>
                <w:szCs w:val="24"/>
              </w:rPr>
              <w:t>Sl.</w:t>
            </w:r>
          </w:p>
          <w:p w:rsidR="007A4209" w:rsidRPr="00FC5C35" w:rsidRDefault="007A4209" w:rsidP="00C00FBE">
            <w:pPr>
              <w:pStyle w:val="ListParagraph"/>
              <w:ind w:left="0" w:right="-46"/>
              <w:jc w:val="center"/>
              <w:rPr>
                <w:rFonts w:ascii="Times New Roman" w:hAnsi="Times New Roman" w:cs="Times New Roman"/>
                <w:caps/>
                <w:color w:val="002060"/>
                <w:sz w:val="24"/>
                <w:szCs w:val="24"/>
              </w:rPr>
            </w:pPr>
          </w:p>
        </w:tc>
        <w:tc>
          <w:tcPr>
            <w:tcW w:w="7229" w:type="dxa"/>
            <w:tcBorders>
              <w:bottom w:val="none" w:sz="0" w:space="0" w:color="auto"/>
            </w:tcBorders>
            <w:shd w:val="clear" w:color="auto" w:fill="FBD4B4" w:themeFill="accent6" w:themeFillTint="66"/>
          </w:tcPr>
          <w:p w:rsidR="007A4209" w:rsidRPr="00FC5C35" w:rsidRDefault="007A4209"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7A4209" w:rsidRPr="00FC5C35" w:rsidRDefault="007A4209" w:rsidP="00C00FBE">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Particulars of the Circulars</w:t>
            </w:r>
          </w:p>
        </w:tc>
        <w:tc>
          <w:tcPr>
            <w:tcW w:w="1435" w:type="dxa"/>
            <w:tcBorders>
              <w:bottom w:val="none" w:sz="0" w:space="0" w:color="auto"/>
            </w:tcBorders>
            <w:shd w:val="clear" w:color="auto" w:fill="FBD4B4" w:themeFill="accent6" w:themeFillTint="66"/>
          </w:tcPr>
          <w:p w:rsidR="007A4209" w:rsidRPr="00FC5C35" w:rsidRDefault="007A4209"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7A4209" w:rsidRPr="00FC5C35" w:rsidRDefault="007A4209" w:rsidP="00C00FBE">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Link</w:t>
            </w:r>
          </w:p>
        </w:tc>
      </w:tr>
      <w:tr w:rsidR="00641855" w:rsidRPr="00EA06AB" w:rsidTr="000D3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rsidR="00641855" w:rsidRPr="00EA06AB" w:rsidRDefault="00641855" w:rsidP="00641855">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1</w:t>
            </w:r>
          </w:p>
        </w:tc>
        <w:tc>
          <w:tcPr>
            <w:tcW w:w="7229" w:type="dxa"/>
          </w:tcPr>
          <w:p w:rsidR="00641855" w:rsidRDefault="00641855" w:rsidP="0064185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85B4F">
              <w:rPr>
                <w:rFonts w:ascii="Times New Roman" w:hAnsi="Times New Roman" w:cs="Times New Roman"/>
                <w:color w:val="002060"/>
                <w:sz w:val="24"/>
              </w:rPr>
              <w:t>Relaxation on levy of additional fees is given till 15.03.2022 for filing of e-forms AOC-4, AOC-4 (CFS), AOC-4, AOC-4 XBRL AOC-4 Non-XBRL and 31.03.2022 for MGT-7/MGT-7A for the financial year ended on 31.03.2021</w:t>
            </w:r>
            <w:r>
              <w:rPr>
                <w:rFonts w:ascii="Times New Roman" w:hAnsi="Times New Roman" w:cs="Times New Roman"/>
                <w:color w:val="002060"/>
                <w:sz w:val="24"/>
              </w:rPr>
              <w:t>.</w:t>
            </w:r>
          </w:p>
          <w:p w:rsidR="00641855" w:rsidRPr="00F360E7" w:rsidRDefault="00641855" w:rsidP="0064185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0"/>
              </w:rPr>
            </w:pPr>
          </w:p>
          <w:p w:rsidR="00641855" w:rsidRPr="00546C10" w:rsidRDefault="00641855" w:rsidP="0064185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85B4F">
              <w:rPr>
                <w:rFonts w:ascii="Times New Roman" w:hAnsi="Times New Roman" w:cs="Times New Roman"/>
                <w:color w:val="002060"/>
                <w:sz w:val="24"/>
              </w:rPr>
              <w:t xml:space="preserve">To avoid any last-minute payment transaction issues, Stakeholders may avail 'Pay Later option' for form filings and save the </w:t>
            </w:r>
            <w:proofErr w:type="spellStart"/>
            <w:r w:rsidRPr="00A85B4F">
              <w:rPr>
                <w:rFonts w:ascii="Times New Roman" w:hAnsi="Times New Roman" w:cs="Times New Roman"/>
                <w:color w:val="002060"/>
                <w:sz w:val="24"/>
              </w:rPr>
              <w:t>challan</w:t>
            </w:r>
            <w:proofErr w:type="spellEnd"/>
            <w:r w:rsidRPr="00A85B4F">
              <w:rPr>
                <w:rFonts w:ascii="Times New Roman" w:hAnsi="Times New Roman" w:cs="Times New Roman"/>
                <w:color w:val="002060"/>
                <w:sz w:val="24"/>
              </w:rPr>
              <w:t xml:space="preserve"> which gets generated on the screen for future reference</w:t>
            </w:r>
          </w:p>
        </w:tc>
        <w:tc>
          <w:tcPr>
            <w:tcW w:w="1435" w:type="dxa"/>
          </w:tcPr>
          <w:p w:rsidR="00641855" w:rsidRPr="00B6675D" w:rsidRDefault="00641855" w:rsidP="0064185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4"/>
                <w:szCs w:val="24"/>
              </w:rPr>
            </w:pPr>
          </w:p>
          <w:p w:rsidR="00641855" w:rsidRDefault="00641855" w:rsidP="0064185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rsidR="00641855" w:rsidRDefault="00641855" w:rsidP="0064185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rsidR="00641855" w:rsidRDefault="00FF7E70" w:rsidP="00641855">
            <w:pPr>
              <w:jc w:val="center"/>
              <w:cnfStyle w:val="000000100000" w:firstRow="0" w:lastRow="0" w:firstColumn="0" w:lastColumn="0" w:oddVBand="0" w:evenVBand="0" w:oddHBand="1" w:evenHBand="0" w:firstRowFirstColumn="0" w:firstRowLastColumn="0" w:lastRowFirstColumn="0" w:lastRowLastColumn="0"/>
            </w:pPr>
            <w:hyperlink r:id="rId105" w:history="1">
              <w:r w:rsidR="00641855" w:rsidRPr="001840BB">
                <w:rPr>
                  <w:rStyle w:val="Hyperlink"/>
                  <w:rFonts w:ascii="Times New Roman" w:hAnsi="Times New Roman" w:cs="Times New Roman"/>
                  <w:sz w:val="24"/>
                  <w:szCs w:val="24"/>
                </w:rPr>
                <w:t>Click Here</w:t>
              </w:r>
            </w:hyperlink>
          </w:p>
        </w:tc>
      </w:tr>
      <w:tr w:rsidR="00641855" w:rsidRPr="00EA06AB" w:rsidTr="000D39D9">
        <w:tc>
          <w:tcPr>
            <w:cnfStyle w:val="001000000000" w:firstRow="0" w:lastRow="0" w:firstColumn="1" w:lastColumn="0" w:oddVBand="0" w:evenVBand="0" w:oddHBand="0" w:evenHBand="0" w:firstRowFirstColumn="0" w:firstRowLastColumn="0" w:lastRowFirstColumn="0" w:lastRowLastColumn="0"/>
            <w:tcW w:w="696" w:type="dxa"/>
          </w:tcPr>
          <w:p w:rsidR="00641855" w:rsidRPr="00EA06AB" w:rsidRDefault="00641855" w:rsidP="00641855">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2</w:t>
            </w:r>
          </w:p>
        </w:tc>
        <w:tc>
          <w:tcPr>
            <w:tcW w:w="7229" w:type="dxa"/>
          </w:tcPr>
          <w:p w:rsidR="00641855" w:rsidRPr="00536812" w:rsidRDefault="00641855" w:rsidP="006418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33783F">
              <w:rPr>
                <w:rFonts w:ascii="Times New Roman" w:hAnsi="Times New Roman" w:cs="Times New Roman"/>
                <w:color w:val="002060"/>
                <w:sz w:val="24"/>
              </w:rPr>
              <w:t xml:space="preserve">Keeping in view of proposed launch of LLP Modules in MCA21 V3, please take note that </w:t>
            </w:r>
            <w:r w:rsidRPr="0033783F">
              <w:rPr>
                <w:rFonts w:ascii="Times New Roman" w:hAnsi="Times New Roman" w:cs="Times New Roman"/>
                <w:b/>
                <w:color w:val="002060"/>
                <w:sz w:val="24"/>
                <w:u w:val="single"/>
              </w:rPr>
              <w:t>LLP e-Filings will not be available</w:t>
            </w:r>
            <w:r w:rsidRPr="0033783F">
              <w:rPr>
                <w:rFonts w:ascii="Times New Roman" w:hAnsi="Times New Roman" w:cs="Times New Roman"/>
                <w:color w:val="002060"/>
                <w:sz w:val="24"/>
              </w:rPr>
              <w:t xml:space="preserve"> from 25th Feb 2022, 12:00 AM till 05th Mar 2022, 11:59 PM</w:t>
            </w:r>
          </w:p>
        </w:tc>
        <w:tc>
          <w:tcPr>
            <w:tcW w:w="1435" w:type="dxa"/>
          </w:tcPr>
          <w:p w:rsidR="00641855" w:rsidRDefault="00641855" w:rsidP="006418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641855" w:rsidRDefault="00FF7E70" w:rsidP="00641855">
            <w:pPr>
              <w:jc w:val="center"/>
              <w:cnfStyle w:val="000000000000" w:firstRow="0" w:lastRow="0" w:firstColumn="0" w:lastColumn="0" w:oddVBand="0" w:evenVBand="0" w:oddHBand="0" w:evenHBand="0" w:firstRowFirstColumn="0" w:firstRowLastColumn="0" w:lastRowFirstColumn="0" w:lastRowLastColumn="0"/>
            </w:pPr>
            <w:hyperlink r:id="rId106" w:history="1">
              <w:r w:rsidR="00641855" w:rsidRPr="001840BB">
                <w:rPr>
                  <w:rStyle w:val="Hyperlink"/>
                  <w:rFonts w:ascii="Times New Roman" w:hAnsi="Times New Roman" w:cs="Times New Roman"/>
                  <w:sz w:val="24"/>
                  <w:szCs w:val="24"/>
                </w:rPr>
                <w:t>Click Here</w:t>
              </w:r>
            </w:hyperlink>
          </w:p>
        </w:tc>
      </w:tr>
      <w:tr w:rsidR="00641855" w:rsidRPr="00EA06AB" w:rsidTr="000D3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rsidR="00641855" w:rsidRPr="00EA06AB" w:rsidRDefault="00641855" w:rsidP="00641855">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3</w:t>
            </w:r>
          </w:p>
        </w:tc>
        <w:tc>
          <w:tcPr>
            <w:tcW w:w="7229" w:type="dxa"/>
          </w:tcPr>
          <w:p w:rsidR="00641855" w:rsidRPr="00536812" w:rsidRDefault="00641855" w:rsidP="0064185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FAQs - MCA V3 5th March Go</w:t>
            </w:r>
          </w:p>
        </w:tc>
        <w:tc>
          <w:tcPr>
            <w:tcW w:w="1435" w:type="dxa"/>
          </w:tcPr>
          <w:p w:rsidR="00641855" w:rsidRDefault="00FF7E70" w:rsidP="00641855">
            <w:pPr>
              <w:jc w:val="center"/>
              <w:cnfStyle w:val="000000100000" w:firstRow="0" w:lastRow="0" w:firstColumn="0" w:lastColumn="0" w:oddVBand="0" w:evenVBand="0" w:oddHBand="1" w:evenHBand="0" w:firstRowFirstColumn="0" w:firstRowLastColumn="0" w:lastRowFirstColumn="0" w:lastRowLastColumn="0"/>
            </w:pPr>
            <w:hyperlink r:id="rId107" w:history="1">
              <w:r w:rsidR="00641855" w:rsidRPr="001840BB">
                <w:rPr>
                  <w:rStyle w:val="Hyperlink"/>
                  <w:rFonts w:ascii="Times New Roman" w:hAnsi="Times New Roman" w:cs="Times New Roman"/>
                  <w:sz w:val="24"/>
                  <w:szCs w:val="24"/>
                </w:rPr>
                <w:t>Click Here</w:t>
              </w:r>
            </w:hyperlink>
          </w:p>
        </w:tc>
      </w:tr>
      <w:tr w:rsidR="00641855" w:rsidRPr="00EA06AB" w:rsidTr="000D39D9">
        <w:tc>
          <w:tcPr>
            <w:cnfStyle w:val="001000000000" w:firstRow="0" w:lastRow="0" w:firstColumn="1" w:lastColumn="0" w:oddVBand="0" w:evenVBand="0" w:oddHBand="0" w:evenHBand="0" w:firstRowFirstColumn="0" w:firstRowLastColumn="0" w:lastRowFirstColumn="0" w:lastRowLastColumn="0"/>
            <w:tcW w:w="696" w:type="dxa"/>
          </w:tcPr>
          <w:p w:rsidR="00641855" w:rsidRPr="00EA06AB" w:rsidRDefault="00641855" w:rsidP="00641855">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4</w:t>
            </w:r>
          </w:p>
        </w:tc>
        <w:tc>
          <w:tcPr>
            <w:tcW w:w="7229" w:type="dxa"/>
          </w:tcPr>
          <w:p w:rsidR="00641855" w:rsidRPr="004B3680" w:rsidRDefault="00641855" w:rsidP="006418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rPr>
            </w:pPr>
            <w:r w:rsidRPr="004B3680">
              <w:rPr>
                <w:rFonts w:ascii="Times New Roman" w:hAnsi="Times New Roman" w:cs="Times New Roman"/>
                <w:b/>
                <w:color w:val="002060"/>
                <w:sz w:val="24"/>
              </w:rPr>
              <w:t xml:space="preserve">All the stakeholders are hereby informed that: </w:t>
            </w:r>
          </w:p>
          <w:p w:rsidR="00641855" w:rsidRDefault="00641855" w:rsidP="00641855">
            <w:pPr>
              <w:pStyle w:val="ListParagraph"/>
              <w:numPr>
                <w:ilvl w:val="0"/>
                <w:numId w:val="31"/>
              </w:numPr>
              <w:ind w:left="34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B3680">
              <w:rPr>
                <w:rFonts w:ascii="Times New Roman" w:hAnsi="Times New Roman" w:cs="Times New Roman"/>
                <w:color w:val="002060"/>
                <w:sz w:val="24"/>
              </w:rPr>
              <w:t>the Registrar of Companies and the Regional Directors of the Ministry of Corporate Affairs at all locations have been directed by the Ministry to enter all cases of complaints against the Companies and the LLPs, Inspections, Inquiries, Investigations and Prosecutions in the MCA Electronic registry i.e., MCA21 before issuing any letter, notice, order etc.</w:t>
            </w:r>
          </w:p>
          <w:p w:rsidR="00641855" w:rsidRDefault="00641855" w:rsidP="00641855">
            <w:pPr>
              <w:pStyle w:val="ListParagraph"/>
              <w:numPr>
                <w:ilvl w:val="0"/>
                <w:numId w:val="31"/>
              </w:numPr>
              <w:ind w:left="34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B3680">
              <w:rPr>
                <w:rFonts w:ascii="Times New Roman" w:hAnsi="Times New Roman" w:cs="Times New Roman"/>
                <w:color w:val="002060"/>
                <w:sz w:val="24"/>
              </w:rPr>
              <w:t xml:space="preserve">Thereafter, a Service Request Number (SRN) is generated. </w:t>
            </w:r>
          </w:p>
          <w:p w:rsidR="00641855" w:rsidRDefault="00641855" w:rsidP="00641855">
            <w:pPr>
              <w:pStyle w:val="ListParagraph"/>
              <w:numPr>
                <w:ilvl w:val="0"/>
                <w:numId w:val="31"/>
              </w:numPr>
              <w:ind w:left="34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B3680">
              <w:rPr>
                <w:rFonts w:ascii="Times New Roman" w:hAnsi="Times New Roman" w:cs="Times New Roman"/>
                <w:color w:val="002060"/>
                <w:sz w:val="24"/>
              </w:rPr>
              <w:t xml:space="preserve">They have also been directed to mention such SRN mandatorily in all such communications to Companies, LLPs, their officers, auditors, etc., on all communications. </w:t>
            </w:r>
          </w:p>
          <w:p w:rsidR="00641855" w:rsidRDefault="00641855" w:rsidP="00641855">
            <w:pPr>
              <w:pStyle w:val="ListParagraph"/>
              <w:numPr>
                <w:ilvl w:val="0"/>
                <w:numId w:val="31"/>
              </w:numPr>
              <w:ind w:left="34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B3680">
              <w:rPr>
                <w:rFonts w:ascii="Times New Roman" w:hAnsi="Times New Roman" w:cs="Times New Roman"/>
                <w:color w:val="002060"/>
                <w:sz w:val="24"/>
              </w:rPr>
              <w:t xml:space="preserve">Therefore, all stakeholders are advised to treat any such communication received without SRN as unauthorised which need not be responded further. </w:t>
            </w:r>
          </w:p>
          <w:p w:rsidR="00641855" w:rsidRPr="004B3680" w:rsidRDefault="00641855" w:rsidP="00641855">
            <w:pPr>
              <w:pStyle w:val="ListParagraph"/>
              <w:numPr>
                <w:ilvl w:val="0"/>
                <w:numId w:val="31"/>
              </w:numPr>
              <w:ind w:left="34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B3680">
              <w:rPr>
                <w:rFonts w:ascii="Times New Roman" w:hAnsi="Times New Roman" w:cs="Times New Roman"/>
                <w:color w:val="002060"/>
                <w:sz w:val="24"/>
              </w:rPr>
              <w:t xml:space="preserve">Any instance of such communication received without mentioning SRN may be brought to the notice of the Office of the Director </w:t>
            </w:r>
            <w:r w:rsidRPr="004B3680">
              <w:rPr>
                <w:rFonts w:ascii="Times New Roman" w:hAnsi="Times New Roman" w:cs="Times New Roman"/>
                <w:color w:val="002060"/>
                <w:sz w:val="24"/>
              </w:rPr>
              <w:lastRenderedPageBreak/>
              <w:t>General of Corporate Officer (</w:t>
            </w:r>
            <w:proofErr w:type="spellStart"/>
            <w:r w:rsidRPr="004B3680">
              <w:rPr>
                <w:rFonts w:ascii="Times New Roman" w:hAnsi="Times New Roman" w:cs="Times New Roman"/>
                <w:color w:val="002060"/>
                <w:sz w:val="24"/>
              </w:rPr>
              <w:t>DGCoA</w:t>
            </w:r>
            <w:proofErr w:type="spellEnd"/>
            <w:r w:rsidRPr="004B3680">
              <w:rPr>
                <w:rFonts w:ascii="Times New Roman" w:hAnsi="Times New Roman" w:cs="Times New Roman"/>
                <w:color w:val="002060"/>
                <w:sz w:val="24"/>
              </w:rPr>
              <w:t xml:space="preserve">) at email </w:t>
            </w:r>
            <w:hyperlink r:id="rId108" w:history="1">
              <w:r w:rsidRPr="003F4B5E">
                <w:rPr>
                  <w:rStyle w:val="Hyperlink"/>
                  <w:rFonts w:ascii="Times New Roman" w:hAnsi="Times New Roman" w:cs="Times New Roman"/>
                  <w:sz w:val="24"/>
                </w:rPr>
                <w:t>dgcoa@mca.gov.in</w:t>
              </w:r>
            </w:hyperlink>
            <w:r>
              <w:rPr>
                <w:rFonts w:ascii="Times New Roman" w:hAnsi="Times New Roman" w:cs="Times New Roman"/>
                <w:color w:val="002060"/>
                <w:sz w:val="24"/>
              </w:rPr>
              <w:t xml:space="preserve"> </w:t>
            </w:r>
            <w:r w:rsidRPr="004B3680">
              <w:rPr>
                <w:rFonts w:ascii="Times New Roman" w:hAnsi="Times New Roman" w:cs="Times New Roman"/>
                <w:color w:val="002060"/>
                <w:sz w:val="24"/>
              </w:rPr>
              <w:t>along with the copy of communication</w:t>
            </w:r>
          </w:p>
        </w:tc>
        <w:tc>
          <w:tcPr>
            <w:tcW w:w="1435" w:type="dxa"/>
          </w:tcPr>
          <w:p w:rsidR="00641855" w:rsidRPr="00F95A4B" w:rsidRDefault="00641855" w:rsidP="006418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rsidR="00641855" w:rsidRDefault="00641855" w:rsidP="006418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641855" w:rsidRDefault="00641855" w:rsidP="006418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641855" w:rsidRDefault="00641855" w:rsidP="006418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641855" w:rsidRDefault="00641855" w:rsidP="006418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641855" w:rsidRDefault="00641855" w:rsidP="006418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641855" w:rsidRDefault="00641855" w:rsidP="006418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641855" w:rsidRDefault="00FF7E70" w:rsidP="00641855">
            <w:pPr>
              <w:jc w:val="center"/>
              <w:cnfStyle w:val="000000000000" w:firstRow="0" w:lastRow="0" w:firstColumn="0" w:lastColumn="0" w:oddVBand="0" w:evenVBand="0" w:oddHBand="0" w:evenHBand="0" w:firstRowFirstColumn="0" w:firstRowLastColumn="0" w:lastRowFirstColumn="0" w:lastRowLastColumn="0"/>
            </w:pPr>
            <w:hyperlink r:id="rId109" w:history="1">
              <w:r w:rsidR="00641855" w:rsidRPr="001840BB">
                <w:rPr>
                  <w:rStyle w:val="Hyperlink"/>
                  <w:rFonts w:ascii="Times New Roman" w:hAnsi="Times New Roman" w:cs="Times New Roman"/>
                  <w:sz w:val="24"/>
                  <w:szCs w:val="24"/>
                </w:rPr>
                <w:t>Click Here</w:t>
              </w:r>
            </w:hyperlink>
          </w:p>
        </w:tc>
      </w:tr>
      <w:tr w:rsidR="00641855" w:rsidRPr="00EA06AB" w:rsidTr="000D3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rsidR="00641855" w:rsidRPr="00EA06AB" w:rsidRDefault="00641855" w:rsidP="00641855">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 xml:space="preserve">5. </w:t>
            </w:r>
          </w:p>
        </w:tc>
        <w:tc>
          <w:tcPr>
            <w:tcW w:w="7229" w:type="dxa"/>
          </w:tcPr>
          <w:p w:rsidR="00641855" w:rsidRPr="00536812" w:rsidRDefault="00641855" w:rsidP="0064185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E228BD">
              <w:rPr>
                <w:rFonts w:ascii="Times New Roman" w:hAnsi="Times New Roman" w:cs="Times New Roman"/>
                <w:color w:val="002060"/>
                <w:sz w:val="24"/>
              </w:rPr>
              <w:t xml:space="preserve">Dissolution Notice of M/s </w:t>
            </w:r>
            <w:proofErr w:type="spellStart"/>
            <w:r w:rsidRPr="00E228BD">
              <w:rPr>
                <w:rFonts w:ascii="Times New Roman" w:hAnsi="Times New Roman" w:cs="Times New Roman"/>
                <w:color w:val="002060"/>
                <w:sz w:val="24"/>
              </w:rPr>
              <w:t>Kanwal</w:t>
            </w:r>
            <w:proofErr w:type="spellEnd"/>
            <w:r w:rsidRPr="00E228BD">
              <w:rPr>
                <w:rFonts w:ascii="Times New Roman" w:hAnsi="Times New Roman" w:cs="Times New Roman"/>
                <w:color w:val="002060"/>
                <w:sz w:val="24"/>
              </w:rPr>
              <w:t xml:space="preserve"> Financiers </w:t>
            </w:r>
            <w:proofErr w:type="spellStart"/>
            <w:r w:rsidRPr="00E228BD">
              <w:rPr>
                <w:rFonts w:ascii="Times New Roman" w:hAnsi="Times New Roman" w:cs="Times New Roman"/>
                <w:color w:val="002060"/>
                <w:sz w:val="24"/>
              </w:rPr>
              <w:t>Pvt</w:t>
            </w:r>
            <w:r>
              <w:rPr>
                <w:rFonts w:ascii="Times New Roman" w:hAnsi="Times New Roman" w:cs="Times New Roman"/>
                <w:color w:val="002060"/>
                <w:sz w:val="24"/>
              </w:rPr>
              <w:t>.</w:t>
            </w:r>
            <w:proofErr w:type="spellEnd"/>
            <w:r>
              <w:rPr>
                <w:rFonts w:ascii="Times New Roman" w:hAnsi="Times New Roman" w:cs="Times New Roman"/>
                <w:color w:val="002060"/>
                <w:sz w:val="24"/>
              </w:rPr>
              <w:t xml:space="preserve"> Ltd (in liquidation)</w:t>
            </w:r>
          </w:p>
        </w:tc>
        <w:tc>
          <w:tcPr>
            <w:tcW w:w="1435" w:type="dxa"/>
          </w:tcPr>
          <w:p w:rsidR="00641855" w:rsidRDefault="00FF7E70" w:rsidP="00641855">
            <w:pPr>
              <w:jc w:val="center"/>
              <w:cnfStyle w:val="000000100000" w:firstRow="0" w:lastRow="0" w:firstColumn="0" w:lastColumn="0" w:oddVBand="0" w:evenVBand="0" w:oddHBand="1" w:evenHBand="0" w:firstRowFirstColumn="0" w:firstRowLastColumn="0" w:lastRowFirstColumn="0" w:lastRowLastColumn="0"/>
            </w:pPr>
            <w:hyperlink r:id="rId110" w:history="1">
              <w:r w:rsidR="00641855" w:rsidRPr="001840BB">
                <w:rPr>
                  <w:rStyle w:val="Hyperlink"/>
                  <w:rFonts w:ascii="Times New Roman" w:hAnsi="Times New Roman" w:cs="Times New Roman"/>
                  <w:sz w:val="24"/>
                  <w:szCs w:val="24"/>
                </w:rPr>
                <w:t>Click Here</w:t>
              </w:r>
            </w:hyperlink>
          </w:p>
        </w:tc>
      </w:tr>
      <w:tr w:rsidR="00641855" w:rsidRPr="00EA06AB" w:rsidTr="000D39D9">
        <w:tc>
          <w:tcPr>
            <w:cnfStyle w:val="001000000000" w:firstRow="0" w:lastRow="0" w:firstColumn="1" w:lastColumn="0" w:oddVBand="0" w:evenVBand="0" w:oddHBand="0" w:evenHBand="0" w:firstRowFirstColumn="0" w:firstRowLastColumn="0" w:lastRowFirstColumn="0" w:lastRowLastColumn="0"/>
            <w:tcW w:w="696" w:type="dxa"/>
          </w:tcPr>
          <w:p w:rsidR="00641855" w:rsidRPr="00EA06AB" w:rsidRDefault="00641855" w:rsidP="00641855">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 xml:space="preserve">6. </w:t>
            </w:r>
          </w:p>
        </w:tc>
        <w:tc>
          <w:tcPr>
            <w:tcW w:w="7229" w:type="dxa"/>
          </w:tcPr>
          <w:p w:rsidR="00641855" w:rsidRPr="00536812" w:rsidRDefault="00641855" w:rsidP="006418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33783F">
              <w:rPr>
                <w:rFonts w:ascii="Times New Roman" w:hAnsi="Times New Roman" w:cs="Times New Roman"/>
                <w:color w:val="002060"/>
                <w:sz w:val="24"/>
              </w:rPr>
              <w:t xml:space="preserve">Keeping in view of proposed launch of LLP Modules in MCA21 V3, please take note that </w:t>
            </w:r>
            <w:r w:rsidRPr="0033783F">
              <w:rPr>
                <w:rFonts w:ascii="Times New Roman" w:hAnsi="Times New Roman" w:cs="Times New Roman"/>
                <w:b/>
                <w:color w:val="002060"/>
                <w:sz w:val="24"/>
                <w:u w:val="single"/>
              </w:rPr>
              <w:t>LLP e-Filings will not be available</w:t>
            </w:r>
            <w:r w:rsidRPr="0033783F">
              <w:rPr>
                <w:rFonts w:ascii="Times New Roman" w:hAnsi="Times New Roman" w:cs="Times New Roman"/>
                <w:color w:val="002060"/>
                <w:sz w:val="24"/>
              </w:rPr>
              <w:t xml:space="preserve"> from 25th Feb 2022, 12:00 AM till 05th Mar 2022, 11:59 PM</w:t>
            </w:r>
          </w:p>
        </w:tc>
        <w:tc>
          <w:tcPr>
            <w:tcW w:w="1435" w:type="dxa"/>
          </w:tcPr>
          <w:p w:rsidR="00641855" w:rsidRDefault="00641855" w:rsidP="006418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641855" w:rsidRDefault="00FF7E70" w:rsidP="00641855">
            <w:pPr>
              <w:jc w:val="center"/>
              <w:cnfStyle w:val="000000000000" w:firstRow="0" w:lastRow="0" w:firstColumn="0" w:lastColumn="0" w:oddVBand="0" w:evenVBand="0" w:oddHBand="0" w:evenHBand="0" w:firstRowFirstColumn="0" w:firstRowLastColumn="0" w:lastRowFirstColumn="0" w:lastRowLastColumn="0"/>
            </w:pPr>
            <w:hyperlink r:id="rId111" w:history="1">
              <w:r w:rsidR="00641855" w:rsidRPr="001840BB">
                <w:rPr>
                  <w:rStyle w:val="Hyperlink"/>
                  <w:rFonts w:ascii="Times New Roman" w:hAnsi="Times New Roman" w:cs="Times New Roman"/>
                  <w:sz w:val="24"/>
                  <w:szCs w:val="24"/>
                </w:rPr>
                <w:t>Click Here</w:t>
              </w:r>
            </w:hyperlink>
          </w:p>
        </w:tc>
      </w:tr>
      <w:tr w:rsidR="00641855" w:rsidRPr="00EA06AB" w:rsidTr="000D3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rsidR="00641855" w:rsidRPr="00EA06AB" w:rsidRDefault="00641855" w:rsidP="00641855">
            <w:pPr>
              <w:pStyle w:val="ListParagraph"/>
              <w:ind w:left="0" w:right="-46"/>
              <w:jc w:val="both"/>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7</w:t>
            </w:r>
          </w:p>
        </w:tc>
        <w:tc>
          <w:tcPr>
            <w:tcW w:w="7229" w:type="dxa"/>
          </w:tcPr>
          <w:p w:rsidR="00641855" w:rsidRPr="00536812" w:rsidRDefault="00641855" w:rsidP="0064185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33783F">
              <w:rPr>
                <w:rFonts w:ascii="Times New Roman" w:hAnsi="Times New Roman" w:cs="Times New Roman"/>
                <w:color w:val="002060"/>
                <w:sz w:val="24"/>
              </w:rPr>
              <w:t>The</w:t>
            </w:r>
            <w:r>
              <w:rPr>
                <w:rFonts w:ascii="Times New Roman" w:hAnsi="Times New Roman" w:cs="Times New Roman"/>
                <w:color w:val="002060"/>
                <w:sz w:val="24"/>
              </w:rPr>
              <w:t xml:space="preserve"> </w:t>
            </w:r>
            <w:r w:rsidRPr="0033783F">
              <w:rPr>
                <w:rFonts w:ascii="Times New Roman" w:hAnsi="Times New Roman" w:cs="Times New Roman"/>
                <w:color w:val="002060"/>
                <w:sz w:val="24"/>
              </w:rPr>
              <w:t>Limited Liability Partnership (Amendment) Rules, 2022</w:t>
            </w:r>
          </w:p>
        </w:tc>
        <w:tc>
          <w:tcPr>
            <w:tcW w:w="1435" w:type="dxa"/>
          </w:tcPr>
          <w:p w:rsidR="00641855" w:rsidRDefault="00FF7E70" w:rsidP="00641855">
            <w:pPr>
              <w:jc w:val="center"/>
              <w:cnfStyle w:val="000000100000" w:firstRow="0" w:lastRow="0" w:firstColumn="0" w:lastColumn="0" w:oddVBand="0" w:evenVBand="0" w:oddHBand="1" w:evenHBand="0" w:firstRowFirstColumn="0" w:firstRowLastColumn="0" w:lastRowFirstColumn="0" w:lastRowLastColumn="0"/>
            </w:pPr>
            <w:hyperlink r:id="rId112" w:history="1">
              <w:r w:rsidR="00641855" w:rsidRPr="001840BB">
                <w:rPr>
                  <w:rStyle w:val="Hyperlink"/>
                  <w:rFonts w:ascii="Times New Roman" w:hAnsi="Times New Roman" w:cs="Times New Roman"/>
                  <w:sz w:val="24"/>
                  <w:szCs w:val="24"/>
                </w:rPr>
                <w:t>Click Here</w:t>
              </w:r>
            </w:hyperlink>
          </w:p>
        </w:tc>
      </w:tr>
      <w:tr w:rsidR="00641855" w:rsidRPr="00EA06AB" w:rsidTr="000D39D9">
        <w:tc>
          <w:tcPr>
            <w:cnfStyle w:val="001000000000" w:firstRow="0" w:lastRow="0" w:firstColumn="1" w:lastColumn="0" w:oddVBand="0" w:evenVBand="0" w:oddHBand="0" w:evenHBand="0" w:firstRowFirstColumn="0" w:firstRowLastColumn="0" w:lastRowFirstColumn="0" w:lastRowLastColumn="0"/>
            <w:tcW w:w="696" w:type="dxa"/>
          </w:tcPr>
          <w:p w:rsidR="00641855" w:rsidRDefault="00641855" w:rsidP="00641855">
            <w:pPr>
              <w:pStyle w:val="ListParagraph"/>
              <w:ind w:left="0" w:right="-46"/>
              <w:jc w:val="both"/>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8</w:t>
            </w:r>
          </w:p>
        </w:tc>
        <w:tc>
          <w:tcPr>
            <w:tcW w:w="7229" w:type="dxa"/>
          </w:tcPr>
          <w:p w:rsidR="00641855" w:rsidRPr="00536812" w:rsidRDefault="00641855" w:rsidP="006418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33783F">
              <w:rPr>
                <w:rFonts w:ascii="Times New Roman" w:hAnsi="Times New Roman" w:cs="Times New Roman"/>
                <w:color w:val="002060"/>
                <w:sz w:val="24"/>
              </w:rPr>
              <w:t>Form CSR-2 (Report on Corporate Social Responsibility) notified vide Companies (Accounts) Amendment Rules, 2022 dated 11th February 2022 is available for filing purposes now under MCA S</w:t>
            </w:r>
            <w:r>
              <w:rPr>
                <w:rFonts w:ascii="Times New Roman" w:hAnsi="Times New Roman" w:cs="Times New Roman"/>
                <w:color w:val="002060"/>
                <w:sz w:val="24"/>
              </w:rPr>
              <w:t>ervices -Company services-CSR-2</w:t>
            </w:r>
          </w:p>
        </w:tc>
        <w:tc>
          <w:tcPr>
            <w:tcW w:w="1435" w:type="dxa"/>
          </w:tcPr>
          <w:p w:rsidR="00641855" w:rsidRPr="00F95A4B" w:rsidRDefault="00641855" w:rsidP="006418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rsidR="00641855" w:rsidRDefault="00FF7E70" w:rsidP="00641855">
            <w:pPr>
              <w:jc w:val="center"/>
              <w:cnfStyle w:val="000000000000" w:firstRow="0" w:lastRow="0" w:firstColumn="0" w:lastColumn="0" w:oddVBand="0" w:evenVBand="0" w:oddHBand="0" w:evenHBand="0" w:firstRowFirstColumn="0" w:firstRowLastColumn="0" w:lastRowFirstColumn="0" w:lastRowLastColumn="0"/>
            </w:pPr>
            <w:hyperlink r:id="rId113" w:history="1">
              <w:r w:rsidR="00641855" w:rsidRPr="001840BB">
                <w:rPr>
                  <w:rStyle w:val="Hyperlink"/>
                  <w:rFonts w:ascii="Times New Roman" w:hAnsi="Times New Roman" w:cs="Times New Roman"/>
                  <w:sz w:val="24"/>
                  <w:szCs w:val="24"/>
                </w:rPr>
                <w:t>Click Here</w:t>
              </w:r>
            </w:hyperlink>
          </w:p>
        </w:tc>
      </w:tr>
      <w:tr w:rsidR="00641855" w:rsidRPr="00EA06AB" w:rsidTr="000D3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rsidR="00641855" w:rsidRDefault="00641855" w:rsidP="00641855">
            <w:pPr>
              <w:pStyle w:val="ListParagraph"/>
              <w:ind w:left="0" w:right="-46"/>
              <w:jc w:val="both"/>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9</w:t>
            </w:r>
          </w:p>
        </w:tc>
        <w:tc>
          <w:tcPr>
            <w:tcW w:w="7229" w:type="dxa"/>
          </w:tcPr>
          <w:p w:rsidR="00641855" w:rsidRPr="00536812" w:rsidRDefault="00641855" w:rsidP="0064185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536812">
              <w:rPr>
                <w:rFonts w:ascii="Times New Roman" w:hAnsi="Times New Roman" w:cs="Times New Roman"/>
                <w:color w:val="002060"/>
                <w:sz w:val="24"/>
              </w:rPr>
              <w:t>Companies (Accounts) Amendment Rules, 2022-reg</w:t>
            </w:r>
            <w:r>
              <w:rPr>
                <w:rFonts w:ascii="Times New Roman" w:hAnsi="Times New Roman" w:cs="Times New Roman"/>
                <w:color w:val="002060"/>
                <w:sz w:val="24"/>
              </w:rPr>
              <w:t>.</w:t>
            </w:r>
          </w:p>
        </w:tc>
        <w:tc>
          <w:tcPr>
            <w:tcW w:w="1435" w:type="dxa"/>
          </w:tcPr>
          <w:p w:rsidR="00641855" w:rsidRDefault="00FF7E70" w:rsidP="00641855">
            <w:pPr>
              <w:jc w:val="center"/>
              <w:cnfStyle w:val="000000100000" w:firstRow="0" w:lastRow="0" w:firstColumn="0" w:lastColumn="0" w:oddVBand="0" w:evenVBand="0" w:oddHBand="1" w:evenHBand="0" w:firstRowFirstColumn="0" w:firstRowLastColumn="0" w:lastRowFirstColumn="0" w:lastRowLastColumn="0"/>
            </w:pPr>
            <w:hyperlink r:id="rId114" w:history="1">
              <w:r w:rsidR="00641855" w:rsidRPr="001840BB">
                <w:rPr>
                  <w:rStyle w:val="Hyperlink"/>
                  <w:rFonts w:ascii="Times New Roman" w:hAnsi="Times New Roman" w:cs="Times New Roman"/>
                  <w:sz w:val="24"/>
                  <w:szCs w:val="24"/>
                </w:rPr>
                <w:t>Click Here</w:t>
              </w:r>
            </w:hyperlink>
          </w:p>
        </w:tc>
      </w:tr>
      <w:tr w:rsidR="00641855" w:rsidRPr="00EA06AB" w:rsidTr="000D39D9">
        <w:tc>
          <w:tcPr>
            <w:cnfStyle w:val="001000000000" w:firstRow="0" w:lastRow="0" w:firstColumn="1" w:lastColumn="0" w:oddVBand="0" w:evenVBand="0" w:oddHBand="0" w:evenHBand="0" w:firstRowFirstColumn="0" w:firstRowLastColumn="0" w:lastRowFirstColumn="0" w:lastRowLastColumn="0"/>
            <w:tcW w:w="696" w:type="dxa"/>
          </w:tcPr>
          <w:p w:rsidR="00641855" w:rsidRDefault="00641855" w:rsidP="00641855">
            <w:pPr>
              <w:pStyle w:val="ListParagraph"/>
              <w:ind w:left="0" w:right="-46"/>
              <w:jc w:val="both"/>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10</w:t>
            </w:r>
          </w:p>
        </w:tc>
        <w:tc>
          <w:tcPr>
            <w:tcW w:w="7229" w:type="dxa"/>
          </w:tcPr>
          <w:p w:rsidR="00641855" w:rsidRPr="00536812" w:rsidRDefault="00641855" w:rsidP="006418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The C</w:t>
            </w:r>
            <w:r w:rsidRPr="00536812">
              <w:rPr>
                <w:rFonts w:ascii="Times New Roman" w:hAnsi="Times New Roman" w:cs="Times New Roman"/>
                <w:color w:val="002060"/>
                <w:sz w:val="24"/>
              </w:rPr>
              <w:t>ompanies (Registration Offices and</w:t>
            </w:r>
            <w:r>
              <w:rPr>
                <w:rFonts w:ascii="Times New Roman" w:hAnsi="Times New Roman" w:cs="Times New Roman"/>
                <w:color w:val="002060"/>
                <w:sz w:val="24"/>
              </w:rPr>
              <w:t xml:space="preserve"> </w:t>
            </w:r>
            <w:r w:rsidRPr="00536812">
              <w:rPr>
                <w:rFonts w:ascii="Times New Roman" w:hAnsi="Times New Roman" w:cs="Times New Roman"/>
                <w:color w:val="002060"/>
                <w:sz w:val="24"/>
              </w:rPr>
              <w:t>Fees) Amendment Rules, 2022</w:t>
            </w:r>
          </w:p>
        </w:tc>
        <w:tc>
          <w:tcPr>
            <w:tcW w:w="1435" w:type="dxa"/>
          </w:tcPr>
          <w:p w:rsidR="00641855" w:rsidRDefault="00FF7E70" w:rsidP="00641855">
            <w:pPr>
              <w:jc w:val="center"/>
              <w:cnfStyle w:val="000000000000" w:firstRow="0" w:lastRow="0" w:firstColumn="0" w:lastColumn="0" w:oddVBand="0" w:evenVBand="0" w:oddHBand="0" w:evenHBand="0" w:firstRowFirstColumn="0" w:firstRowLastColumn="0" w:lastRowFirstColumn="0" w:lastRowLastColumn="0"/>
            </w:pPr>
            <w:hyperlink r:id="rId115" w:history="1">
              <w:r w:rsidR="00641855" w:rsidRPr="001840BB">
                <w:rPr>
                  <w:rStyle w:val="Hyperlink"/>
                  <w:rFonts w:ascii="Times New Roman" w:hAnsi="Times New Roman" w:cs="Times New Roman"/>
                  <w:sz w:val="24"/>
                  <w:szCs w:val="24"/>
                </w:rPr>
                <w:t>Click Here</w:t>
              </w:r>
            </w:hyperlink>
          </w:p>
        </w:tc>
      </w:tr>
      <w:tr w:rsidR="00641855" w:rsidRPr="00EA06AB" w:rsidTr="000D3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rsidR="00641855" w:rsidRDefault="00641855" w:rsidP="00641855">
            <w:pPr>
              <w:pStyle w:val="ListParagraph"/>
              <w:ind w:left="0" w:right="-46"/>
              <w:jc w:val="both"/>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11</w:t>
            </w:r>
          </w:p>
        </w:tc>
        <w:tc>
          <w:tcPr>
            <w:tcW w:w="7229" w:type="dxa"/>
          </w:tcPr>
          <w:p w:rsidR="00641855" w:rsidRPr="00536812" w:rsidRDefault="00641855" w:rsidP="0064185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F24CBD">
              <w:rPr>
                <w:rFonts w:ascii="Times New Roman" w:hAnsi="Times New Roman" w:cs="Times New Roman"/>
                <w:color w:val="002060"/>
                <w:sz w:val="24"/>
              </w:rPr>
              <w:t>Provisions</w:t>
            </w:r>
            <w:r>
              <w:rPr>
                <w:rFonts w:ascii="Times New Roman" w:hAnsi="Times New Roman" w:cs="Times New Roman"/>
                <w:color w:val="002060"/>
                <w:sz w:val="24"/>
              </w:rPr>
              <w:t xml:space="preserve"> </w:t>
            </w:r>
            <w:r w:rsidRPr="00F24CBD">
              <w:rPr>
                <w:rFonts w:ascii="Times New Roman" w:hAnsi="Times New Roman" w:cs="Times New Roman"/>
                <w:color w:val="002060"/>
                <w:sz w:val="24"/>
              </w:rPr>
              <w:t>of second and third proviso to clause (</w:t>
            </w:r>
            <w:proofErr w:type="spellStart"/>
            <w:r w:rsidRPr="00F24CBD">
              <w:rPr>
                <w:rFonts w:ascii="Times New Roman" w:hAnsi="Times New Roman" w:cs="Times New Roman"/>
                <w:color w:val="002060"/>
                <w:sz w:val="24"/>
              </w:rPr>
              <w:t>i</w:t>
            </w:r>
            <w:proofErr w:type="spellEnd"/>
            <w:r w:rsidRPr="00F24CBD">
              <w:rPr>
                <w:rFonts w:ascii="Times New Roman" w:hAnsi="Times New Roman" w:cs="Times New Roman"/>
                <w:color w:val="002060"/>
                <w:sz w:val="24"/>
              </w:rPr>
              <w:t>) of section 80</w:t>
            </w:r>
            <w:r>
              <w:rPr>
                <w:rFonts w:ascii="Times New Roman" w:hAnsi="Times New Roman" w:cs="Times New Roman"/>
                <w:color w:val="002060"/>
                <w:sz w:val="24"/>
              </w:rPr>
              <w:t xml:space="preserve"> </w:t>
            </w:r>
            <w:r w:rsidRPr="00F24CBD">
              <w:rPr>
                <w:rFonts w:ascii="Times New Roman" w:hAnsi="Times New Roman" w:cs="Times New Roman"/>
                <w:color w:val="002060"/>
                <w:sz w:val="24"/>
              </w:rPr>
              <w:t>the Companies</w:t>
            </w:r>
            <w:r>
              <w:rPr>
                <w:rFonts w:ascii="Times New Roman" w:hAnsi="Times New Roman" w:cs="Times New Roman"/>
                <w:color w:val="002060"/>
                <w:sz w:val="24"/>
              </w:rPr>
              <w:t xml:space="preserve"> </w:t>
            </w:r>
            <w:r w:rsidRPr="00F24CBD">
              <w:rPr>
                <w:rFonts w:ascii="Times New Roman" w:hAnsi="Times New Roman" w:cs="Times New Roman"/>
                <w:color w:val="002060"/>
                <w:sz w:val="24"/>
              </w:rPr>
              <w:t>(Amendment) Act, 2017</w:t>
            </w:r>
            <w:r>
              <w:rPr>
                <w:rFonts w:ascii="Times New Roman" w:hAnsi="Times New Roman" w:cs="Times New Roman"/>
                <w:color w:val="002060"/>
                <w:sz w:val="24"/>
              </w:rPr>
              <w:t xml:space="preserve"> Applicable </w:t>
            </w:r>
            <w:proofErr w:type="spellStart"/>
            <w:r>
              <w:rPr>
                <w:rFonts w:ascii="Times New Roman" w:hAnsi="Times New Roman" w:cs="Times New Roman"/>
                <w:color w:val="002060"/>
                <w:sz w:val="24"/>
              </w:rPr>
              <w:t>w.e.f</w:t>
            </w:r>
            <w:proofErr w:type="spellEnd"/>
            <w:r>
              <w:rPr>
                <w:rFonts w:ascii="Times New Roman" w:hAnsi="Times New Roman" w:cs="Times New Roman"/>
                <w:color w:val="002060"/>
                <w:sz w:val="24"/>
              </w:rPr>
              <w:t>. 01.07.2022</w:t>
            </w:r>
          </w:p>
        </w:tc>
        <w:tc>
          <w:tcPr>
            <w:tcW w:w="1435" w:type="dxa"/>
          </w:tcPr>
          <w:p w:rsidR="00641855" w:rsidRPr="00F95A4B" w:rsidRDefault="00641855" w:rsidP="0064185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rsidR="00641855" w:rsidRDefault="00FF7E70" w:rsidP="00641855">
            <w:pPr>
              <w:jc w:val="center"/>
              <w:cnfStyle w:val="000000100000" w:firstRow="0" w:lastRow="0" w:firstColumn="0" w:lastColumn="0" w:oddVBand="0" w:evenVBand="0" w:oddHBand="1" w:evenHBand="0" w:firstRowFirstColumn="0" w:firstRowLastColumn="0" w:lastRowFirstColumn="0" w:lastRowLastColumn="0"/>
            </w:pPr>
            <w:hyperlink r:id="rId116" w:history="1">
              <w:r w:rsidR="00641855" w:rsidRPr="001840BB">
                <w:rPr>
                  <w:rStyle w:val="Hyperlink"/>
                  <w:rFonts w:ascii="Times New Roman" w:hAnsi="Times New Roman" w:cs="Times New Roman"/>
                  <w:sz w:val="24"/>
                  <w:szCs w:val="24"/>
                </w:rPr>
                <w:t>Click Here</w:t>
              </w:r>
            </w:hyperlink>
          </w:p>
        </w:tc>
      </w:tr>
      <w:tr w:rsidR="00641855" w:rsidRPr="00EA06AB" w:rsidTr="000D39D9">
        <w:tc>
          <w:tcPr>
            <w:cnfStyle w:val="001000000000" w:firstRow="0" w:lastRow="0" w:firstColumn="1" w:lastColumn="0" w:oddVBand="0" w:evenVBand="0" w:oddHBand="0" w:evenHBand="0" w:firstRowFirstColumn="0" w:firstRowLastColumn="0" w:lastRowFirstColumn="0" w:lastRowLastColumn="0"/>
            <w:tcW w:w="696" w:type="dxa"/>
          </w:tcPr>
          <w:p w:rsidR="00641855" w:rsidRDefault="00641855" w:rsidP="00641855">
            <w:pPr>
              <w:pStyle w:val="ListParagraph"/>
              <w:ind w:left="0" w:right="-46"/>
              <w:jc w:val="both"/>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12</w:t>
            </w:r>
          </w:p>
        </w:tc>
        <w:tc>
          <w:tcPr>
            <w:tcW w:w="7229" w:type="dxa"/>
          </w:tcPr>
          <w:p w:rsidR="00641855" w:rsidRPr="00536812" w:rsidRDefault="00641855" w:rsidP="006418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F24CBD">
              <w:rPr>
                <w:rFonts w:ascii="Times New Roman" w:hAnsi="Times New Roman" w:cs="Times New Roman"/>
                <w:color w:val="002060"/>
                <w:sz w:val="24"/>
              </w:rPr>
              <w:t>Provisions</w:t>
            </w:r>
            <w:r>
              <w:rPr>
                <w:rFonts w:ascii="Times New Roman" w:hAnsi="Times New Roman" w:cs="Times New Roman"/>
                <w:color w:val="002060"/>
                <w:sz w:val="24"/>
              </w:rPr>
              <w:t xml:space="preserve"> </w:t>
            </w:r>
            <w:r w:rsidRPr="00F24CBD">
              <w:rPr>
                <w:rFonts w:ascii="Times New Roman" w:hAnsi="Times New Roman" w:cs="Times New Roman"/>
                <w:color w:val="002060"/>
                <w:sz w:val="24"/>
              </w:rPr>
              <w:t xml:space="preserve">of section </w:t>
            </w:r>
            <w:r>
              <w:rPr>
                <w:rFonts w:ascii="Times New Roman" w:hAnsi="Times New Roman" w:cs="Times New Roman"/>
                <w:color w:val="002060"/>
                <w:sz w:val="24"/>
              </w:rPr>
              <w:t xml:space="preserve">56 </w:t>
            </w:r>
            <w:r w:rsidRPr="00F24CBD">
              <w:rPr>
                <w:rFonts w:ascii="Times New Roman" w:hAnsi="Times New Roman" w:cs="Times New Roman"/>
                <w:color w:val="002060"/>
                <w:sz w:val="24"/>
              </w:rPr>
              <w:t>the Companies</w:t>
            </w:r>
            <w:r>
              <w:rPr>
                <w:rFonts w:ascii="Times New Roman" w:hAnsi="Times New Roman" w:cs="Times New Roman"/>
                <w:color w:val="002060"/>
                <w:sz w:val="24"/>
              </w:rPr>
              <w:t xml:space="preserve"> </w:t>
            </w:r>
            <w:r w:rsidRPr="00F24CBD">
              <w:rPr>
                <w:rFonts w:ascii="Times New Roman" w:hAnsi="Times New Roman" w:cs="Times New Roman"/>
                <w:color w:val="002060"/>
                <w:sz w:val="24"/>
              </w:rPr>
              <w:t xml:space="preserve">(Amendment) Act, </w:t>
            </w:r>
            <w:r>
              <w:rPr>
                <w:rFonts w:ascii="Times New Roman" w:hAnsi="Times New Roman" w:cs="Times New Roman"/>
                <w:color w:val="002060"/>
                <w:sz w:val="24"/>
              </w:rPr>
              <w:t xml:space="preserve">2020, Applicable </w:t>
            </w:r>
            <w:proofErr w:type="spellStart"/>
            <w:r>
              <w:rPr>
                <w:rFonts w:ascii="Times New Roman" w:hAnsi="Times New Roman" w:cs="Times New Roman"/>
                <w:color w:val="002060"/>
                <w:sz w:val="24"/>
              </w:rPr>
              <w:t>w.e.f</w:t>
            </w:r>
            <w:proofErr w:type="spellEnd"/>
            <w:r>
              <w:rPr>
                <w:rFonts w:ascii="Times New Roman" w:hAnsi="Times New Roman" w:cs="Times New Roman"/>
                <w:color w:val="002060"/>
                <w:sz w:val="24"/>
              </w:rPr>
              <w:t>. 01.07.2022</w:t>
            </w:r>
          </w:p>
        </w:tc>
        <w:tc>
          <w:tcPr>
            <w:tcW w:w="1435" w:type="dxa"/>
          </w:tcPr>
          <w:p w:rsidR="00641855" w:rsidRPr="00F95A4B" w:rsidRDefault="00641855" w:rsidP="006418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rsidR="00641855" w:rsidRDefault="00FF7E70" w:rsidP="00641855">
            <w:pPr>
              <w:jc w:val="center"/>
              <w:cnfStyle w:val="000000000000" w:firstRow="0" w:lastRow="0" w:firstColumn="0" w:lastColumn="0" w:oddVBand="0" w:evenVBand="0" w:oddHBand="0" w:evenHBand="0" w:firstRowFirstColumn="0" w:firstRowLastColumn="0" w:lastRowFirstColumn="0" w:lastRowLastColumn="0"/>
            </w:pPr>
            <w:hyperlink r:id="rId117" w:history="1">
              <w:r w:rsidR="00641855" w:rsidRPr="001840BB">
                <w:rPr>
                  <w:rStyle w:val="Hyperlink"/>
                  <w:rFonts w:ascii="Times New Roman" w:hAnsi="Times New Roman" w:cs="Times New Roman"/>
                  <w:sz w:val="24"/>
                  <w:szCs w:val="24"/>
                </w:rPr>
                <w:t>Click Here</w:t>
              </w:r>
            </w:hyperlink>
          </w:p>
        </w:tc>
      </w:tr>
      <w:tr w:rsidR="00641855" w:rsidRPr="00EA06AB" w:rsidTr="000D3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rsidR="00641855" w:rsidRDefault="00641855" w:rsidP="00641855">
            <w:pPr>
              <w:pStyle w:val="ListParagraph"/>
              <w:ind w:left="0" w:right="-46"/>
              <w:jc w:val="both"/>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13</w:t>
            </w:r>
          </w:p>
        </w:tc>
        <w:tc>
          <w:tcPr>
            <w:tcW w:w="7229" w:type="dxa"/>
          </w:tcPr>
          <w:p w:rsidR="00641855" w:rsidRPr="00F24CBD" w:rsidRDefault="00641855" w:rsidP="0064185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41E74">
              <w:rPr>
                <w:rFonts w:ascii="Times New Roman" w:hAnsi="Times New Roman" w:cs="Times New Roman"/>
                <w:color w:val="002060"/>
                <w:sz w:val="24"/>
              </w:rPr>
              <w:t>MIGRATION OF FOREIGN COMPANIES TO INDIA</w:t>
            </w:r>
          </w:p>
        </w:tc>
        <w:tc>
          <w:tcPr>
            <w:tcW w:w="1435" w:type="dxa"/>
          </w:tcPr>
          <w:p w:rsidR="00641855" w:rsidRPr="00F95A4B" w:rsidRDefault="00FF7E70" w:rsidP="0064185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szCs w:val="24"/>
              </w:rPr>
            </w:pPr>
            <w:hyperlink r:id="rId118" w:history="1">
              <w:r w:rsidR="00641855" w:rsidRPr="001840BB">
                <w:rPr>
                  <w:rStyle w:val="Hyperlink"/>
                  <w:rFonts w:ascii="Times New Roman" w:hAnsi="Times New Roman" w:cs="Times New Roman"/>
                  <w:sz w:val="24"/>
                  <w:szCs w:val="24"/>
                </w:rPr>
                <w:t>Click Here</w:t>
              </w:r>
            </w:hyperlink>
          </w:p>
        </w:tc>
      </w:tr>
      <w:tr w:rsidR="00641855" w:rsidRPr="00EA06AB" w:rsidTr="000D39D9">
        <w:tc>
          <w:tcPr>
            <w:cnfStyle w:val="001000000000" w:firstRow="0" w:lastRow="0" w:firstColumn="1" w:lastColumn="0" w:oddVBand="0" w:evenVBand="0" w:oddHBand="0" w:evenHBand="0" w:firstRowFirstColumn="0" w:firstRowLastColumn="0" w:lastRowFirstColumn="0" w:lastRowLastColumn="0"/>
            <w:tcW w:w="696" w:type="dxa"/>
          </w:tcPr>
          <w:p w:rsidR="00641855" w:rsidRDefault="00641855" w:rsidP="00641855">
            <w:pPr>
              <w:pStyle w:val="ListParagraph"/>
              <w:ind w:left="0" w:right="-46"/>
              <w:jc w:val="both"/>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14</w:t>
            </w:r>
          </w:p>
        </w:tc>
        <w:tc>
          <w:tcPr>
            <w:tcW w:w="7229" w:type="dxa"/>
          </w:tcPr>
          <w:p w:rsidR="00641855" w:rsidRPr="003F0345" w:rsidRDefault="00641855" w:rsidP="006418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rPr>
            </w:pPr>
            <w:r w:rsidRPr="003F0345">
              <w:rPr>
                <w:rFonts w:ascii="Times New Roman" w:hAnsi="Times New Roman" w:cs="Times New Roman"/>
                <w:b/>
                <w:color w:val="002060"/>
                <w:sz w:val="24"/>
              </w:rPr>
              <w:t xml:space="preserve">Important Communication for LLPs: </w:t>
            </w:r>
          </w:p>
          <w:p w:rsidR="00641855" w:rsidRDefault="00641855" w:rsidP="006418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 xml:space="preserve">1. </w:t>
            </w:r>
            <w:r w:rsidRPr="003F0345">
              <w:rPr>
                <w:rFonts w:ascii="Times New Roman" w:hAnsi="Times New Roman" w:cs="Times New Roman"/>
                <w:color w:val="002060"/>
                <w:sz w:val="24"/>
              </w:rPr>
              <w:t xml:space="preserve">In our continuous </w:t>
            </w:r>
            <w:proofErr w:type="spellStart"/>
            <w:r w:rsidRPr="003F0345">
              <w:rPr>
                <w:rFonts w:ascii="Times New Roman" w:hAnsi="Times New Roman" w:cs="Times New Roman"/>
                <w:color w:val="002060"/>
                <w:sz w:val="24"/>
              </w:rPr>
              <w:t>endeavor</w:t>
            </w:r>
            <w:proofErr w:type="spellEnd"/>
            <w:r w:rsidRPr="003F0345">
              <w:rPr>
                <w:rFonts w:ascii="Times New Roman" w:hAnsi="Times New Roman" w:cs="Times New Roman"/>
                <w:color w:val="002060"/>
                <w:sz w:val="24"/>
              </w:rPr>
              <w:t xml:space="preserve"> to serve you better, the Ministry of Corporate Affairs is launching a new way of e-filing for LLP on MCA21 portal. </w:t>
            </w:r>
          </w:p>
          <w:p w:rsidR="00641855" w:rsidRDefault="00641855" w:rsidP="006418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p>
          <w:p w:rsidR="00641855" w:rsidRDefault="00641855" w:rsidP="006418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 xml:space="preserve">2. </w:t>
            </w:r>
            <w:r w:rsidRPr="003F0345">
              <w:rPr>
                <w:rFonts w:ascii="Times New Roman" w:hAnsi="Times New Roman" w:cs="Times New Roman"/>
                <w:color w:val="002060"/>
                <w:sz w:val="24"/>
              </w:rPr>
              <w:t xml:space="preserve">All LLP filings going forward will be web based. This application is proposed to be launched on 06th Mar 2022 at 12:00 AM. </w:t>
            </w:r>
          </w:p>
          <w:p w:rsidR="00641855" w:rsidRDefault="00641855" w:rsidP="006418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 xml:space="preserve">3. </w:t>
            </w:r>
            <w:r w:rsidRPr="003F0345">
              <w:rPr>
                <w:rFonts w:ascii="Times New Roman" w:hAnsi="Times New Roman" w:cs="Times New Roman"/>
                <w:color w:val="002060"/>
                <w:sz w:val="24"/>
              </w:rPr>
              <w:t xml:space="preserve">To facilitate this implementation stakeholders are advised to plan as per the following: </w:t>
            </w:r>
          </w:p>
          <w:p w:rsidR="00641855" w:rsidRDefault="00641855" w:rsidP="006418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p>
          <w:p w:rsidR="00641855" w:rsidRPr="003F0345" w:rsidRDefault="00641855" w:rsidP="00641855">
            <w:pPr>
              <w:pStyle w:val="ListParagraph"/>
              <w:numPr>
                <w:ilvl w:val="0"/>
                <w:numId w:val="3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3F0345">
              <w:rPr>
                <w:rFonts w:ascii="Times New Roman" w:hAnsi="Times New Roman" w:cs="Times New Roman"/>
                <w:color w:val="002060"/>
                <w:sz w:val="24"/>
              </w:rPr>
              <w:t xml:space="preserve">LLP e-Filings on MCA21 portal will be disabled from 25th Feb 2022 12:00 AM. All stakeholders are advised to ensure that there are no SRNs in pending payment status. </w:t>
            </w:r>
          </w:p>
          <w:p w:rsidR="00641855" w:rsidRDefault="00641855" w:rsidP="006418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p>
          <w:p w:rsidR="00641855" w:rsidRPr="003F0345" w:rsidRDefault="00641855" w:rsidP="00641855">
            <w:pPr>
              <w:pStyle w:val="ListParagraph"/>
              <w:numPr>
                <w:ilvl w:val="0"/>
                <w:numId w:val="3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3F0345">
              <w:rPr>
                <w:rFonts w:ascii="Times New Roman" w:hAnsi="Times New Roman" w:cs="Times New Roman"/>
                <w:color w:val="002060"/>
                <w:sz w:val="24"/>
              </w:rPr>
              <w:t xml:space="preserve">Offline payments for LLP using Bank </w:t>
            </w:r>
            <w:proofErr w:type="spellStart"/>
            <w:r w:rsidRPr="003F0345">
              <w:rPr>
                <w:rFonts w:ascii="Times New Roman" w:hAnsi="Times New Roman" w:cs="Times New Roman"/>
                <w:color w:val="002060"/>
                <w:sz w:val="24"/>
              </w:rPr>
              <w:t>Challan</w:t>
            </w:r>
            <w:proofErr w:type="spellEnd"/>
            <w:r w:rsidRPr="003F0345">
              <w:rPr>
                <w:rFonts w:ascii="Times New Roman" w:hAnsi="Times New Roman" w:cs="Times New Roman"/>
                <w:color w:val="002060"/>
                <w:sz w:val="24"/>
              </w:rPr>
              <w:t xml:space="preserve"> and Pay later option would be stopped from 19th Feb 2022 12:00 AM. Please note that during 19th Feb 2022 12:00 AM to 25th Feb 2022 12:00 AM, payments for LLP will be accepted only through online mode (Credit/Debit Card and Net Banking). </w:t>
            </w:r>
          </w:p>
          <w:p w:rsidR="00641855" w:rsidRDefault="00641855" w:rsidP="006418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p>
          <w:p w:rsidR="00641855" w:rsidRPr="003D7A07" w:rsidRDefault="00641855" w:rsidP="00641855">
            <w:pPr>
              <w:pStyle w:val="ListParagraph"/>
              <w:numPr>
                <w:ilvl w:val="0"/>
                <w:numId w:val="3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3F0345">
              <w:rPr>
                <w:rFonts w:ascii="Times New Roman" w:hAnsi="Times New Roman" w:cs="Times New Roman"/>
                <w:color w:val="002060"/>
                <w:sz w:val="24"/>
              </w:rPr>
              <w:t>DSC association and new user registration on MCA21 portal will be stopped on 25th Feb 2022 12:00 AM. These services will resume in new application with LLP launch. d. Please note that there will not any interruption in filling of Company forms.</w:t>
            </w:r>
          </w:p>
        </w:tc>
        <w:tc>
          <w:tcPr>
            <w:tcW w:w="1435" w:type="dxa"/>
          </w:tcPr>
          <w:p w:rsidR="00641855" w:rsidRDefault="00641855" w:rsidP="006418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641855" w:rsidRDefault="00641855" w:rsidP="006418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641855" w:rsidRDefault="00641855" w:rsidP="006418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641855" w:rsidRDefault="00641855" w:rsidP="0064185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641855" w:rsidRDefault="00FF7E70" w:rsidP="00641855">
            <w:pPr>
              <w:jc w:val="center"/>
              <w:cnfStyle w:val="000000000000" w:firstRow="0" w:lastRow="0" w:firstColumn="0" w:lastColumn="0" w:oddVBand="0" w:evenVBand="0" w:oddHBand="0" w:evenHBand="0" w:firstRowFirstColumn="0" w:firstRowLastColumn="0" w:lastRowFirstColumn="0" w:lastRowLastColumn="0"/>
            </w:pPr>
            <w:hyperlink r:id="rId119" w:history="1">
              <w:r w:rsidR="00641855" w:rsidRPr="001840BB">
                <w:rPr>
                  <w:rStyle w:val="Hyperlink"/>
                  <w:rFonts w:ascii="Times New Roman" w:hAnsi="Times New Roman" w:cs="Times New Roman"/>
                  <w:sz w:val="24"/>
                  <w:szCs w:val="24"/>
                </w:rPr>
                <w:t>Click Here</w:t>
              </w:r>
            </w:hyperlink>
          </w:p>
        </w:tc>
      </w:tr>
    </w:tbl>
    <w:p w:rsidR="007A4209" w:rsidRPr="00EA06AB" w:rsidRDefault="007A4209" w:rsidP="00C00FBE">
      <w:pPr>
        <w:autoSpaceDE w:val="0"/>
        <w:autoSpaceDN w:val="0"/>
        <w:adjustRightInd w:val="0"/>
        <w:spacing w:after="0" w:line="240" w:lineRule="auto"/>
        <w:ind w:right="-46"/>
        <w:jc w:val="both"/>
        <w:rPr>
          <w:rFonts w:ascii="Times New Roman" w:hAnsi="Times New Roman" w:cs="Times New Roman"/>
          <w:b/>
          <w:color w:val="002060"/>
          <w:sz w:val="10"/>
          <w:szCs w:val="24"/>
          <w:u w:val="single"/>
        </w:rPr>
      </w:pPr>
    </w:p>
    <w:p w:rsidR="00157EFE" w:rsidRPr="00EA06AB" w:rsidRDefault="00157EFE" w:rsidP="00C00FBE">
      <w:pPr>
        <w:autoSpaceDE w:val="0"/>
        <w:autoSpaceDN w:val="0"/>
        <w:adjustRightInd w:val="0"/>
        <w:spacing w:after="0" w:line="240" w:lineRule="auto"/>
        <w:ind w:right="-46"/>
        <w:jc w:val="both"/>
        <w:rPr>
          <w:rFonts w:ascii="Times New Roman" w:hAnsi="Times New Roman" w:cs="Times New Roman"/>
          <w:b/>
          <w:color w:val="002060"/>
          <w:sz w:val="24"/>
          <w:szCs w:val="24"/>
          <w:u w:val="single"/>
        </w:rPr>
      </w:pPr>
    </w:p>
    <w:p w:rsidR="007A4209" w:rsidRPr="00EA06AB" w:rsidRDefault="007A4209" w:rsidP="00C00FBE">
      <w:pPr>
        <w:tabs>
          <w:tab w:val="left" w:pos="3575"/>
        </w:tabs>
        <w:spacing w:after="0" w:line="240" w:lineRule="auto"/>
        <w:ind w:left="-270"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1</w:t>
      </w:r>
      <w:r w:rsidR="00530D3C">
        <w:rPr>
          <w:rFonts w:ascii="Times New Roman" w:hAnsi="Times New Roman" w:cs="Times New Roman"/>
          <w:b/>
          <w:caps/>
          <w:color w:val="002060"/>
          <w:sz w:val="32"/>
          <w:szCs w:val="24"/>
          <w:u w:val="single"/>
        </w:rPr>
        <w:t>2</w:t>
      </w:r>
      <w:r w:rsidRPr="00EA06AB">
        <w:rPr>
          <w:rFonts w:ascii="Times New Roman" w:hAnsi="Times New Roman" w:cs="Times New Roman"/>
          <w:b/>
          <w:caps/>
          <w:color w:val="002060"/>
          <w:sz w:val="32"/>
          <w:szCs w:val="24"/>
          <w:u w:val="single"/>
        </w:rPr>
        <w:t xml:space="preserve">. IBBI Updates {Insolvency and Bankruptcy </w:t>
      </w:r>
      <w:r w:rsidRPr="00407BA6">
        <w:rPr>
          <w:rFonts w:ascii="Times New Roman" w:hAnsi="Times New Roman" w:cs="Times New Roman"/>
          <w:b/>
          <w:caps/>
          <w:color w:val="002060"/>
          <w:sz w:val="32"/>
          <w:szCs w:val="24"/>
          <w:u w:val="single"/>
        </w:rPr>
        <w:t>Board of India</w:t>
      </w:r>
      <w:r w:rsidRPr="00EA06AB">
        <w:rPr>
          <w:rFonts w:ascii="Times New Roman" w:hAnsi="Times New Roman" w:cs="Times New Roman"/>
          <w:b/>
          <w:caps/>
          <w:color w:val="002060"/>
          <w:sz w:val="32"/>
          <w:szCs w:val="24"/>
          <w:u w:val="single"/>
        </w:rPr>
        <w:t>}</w:t>
      </w:r>
    </w:p>
    <w:p w:rsidR="00530D3C" w:rsidRDefault="00530D3C" w:rsidP="00530D3C">
      <w:pPr>
        <w:pStyle w:val="ListParagraph"/>
        <w:tabs>
          <w:tab w:val="left" w:pos="3575"/>
        </w:tabs>
        <w:spacing w:after="0" w:line="240" w:lineRule="auto"/>
        <w:ind w:right="-46"/>
        <w:jc w:val="both"/>
        <w:rPr>
          <w:rFonts w:ascii="Times New Roman" w:hAnsi="Times New Roman" w:cs="Times New Roman"/>
          <w:b/>
          <w:i/>
          <w:color w:val="002060"/>
          <w:sz w:val="28"/>
          <w:szCs w:val="24"/>
          <w:u w:val="single"/>
        </w:rPr>
      </w:pPr>
    </w:p>
    <w:p w:rsidR="007A4209" w:rsidRPr="00EA06AB" w:rsidRDefault="007A4209" w:rsidP="007B14E5">
      <w:pPr>
        <w:pStyle w:val="ListParagraph"/>
        <w:numPr>
          <w:ilvl w:val="0"/>
          <w:numId w:val="1"/>
        </w:numPr>
        <w:tabs>
          <w:tab w:val="left" w:pos="3575"/>
        </w:tabs>
        <w:spacing w:after="0" w:line="240" w:lineRule="auto"/>
        <w:ind w:right="-46"/>
        <w:jc w:val="both"/>
        <w:rPr>
          <w:rFonts w:ascii="Times New Roman" w:hAnsi="Times New Roman" w:cs="Times New Roman"/>
          <w:b/>
          <w:i/>
          <w:color w:val="002060"/>
          <w:sz w:val="28"/>
          <w:szCs w:val="24"/>
          <w:u w:val="single"/>
        </w:rPr>
      </w:pPr>
      <w:r w:rsidRPr="00EA06AB">
        <w:rPr>
          <w:rFonts w:ascii="Times New Roman" w:hAnsi="Times New Roman" w:cs="Times New Roman"/>
          <w:b/>
          <w:i/>
          <w:color w:val="002060"/>
          <w:sz w:val="28"/>
          <w:szCs w:val="24"/>
          <w:u w:val="single"/>
        </w:rPr>
        <w:t xml:space="preserve">Important Notifications and Circulars Tracker </w:t>
      </w:r>
      <w:r w:rsidR="00482204" w:rsidRPr="00EA06AB">
        <w:rPr>
          <w:rFonts w:ascii="Times New Roman" w:hAnsi="Times New Roman" w:cs="Times New Roman"/>
          <w:b/>
          <w:i/>
          <w:color w:val="002060"/>
          <w:sz w:val="28"/>
          <w:szCs w:val="24"/>
          <w:u w:val="single"/>
        </w:rPr>
        <w:t>(</w:t>
      </w:r>
      <w:r w:rsidR="00F16D3E">
        <w:rPr>
          <w:rFonts w:ascii="Times New Roman" w:hAnsi="Times New Roman" w:cs="Times New Roman"/>
          <w:b/>
          <w:i/>
          <w:color w:val="002060"/>
          <w:sz w:val="28"/>
          <w:szCs w:val="24"/>
          <w:u w:val="single"/>
        </w:rPr>
        <w:t>February</w:t>
      </w:r>
      <w:r w:rsidR="00482204" w:rsidRPr="00EA06AB">
        <w:rPr>
          <w:rFonts w:ascii="Times New Roman" w:hAnsi="Times New Roman" w:cs="Times New Roman"/>
          <w:b/>
          <w:i/>
          <w:color w:val="002060"/>
          <w:sz w:val="28"/>
          <w:szCs w:val="24"/>
          <w:u w:val="single"/>
        </w:rPr>
        <w:t>, 202</w:t>
      </w:r>
      <w:r w:rsidR="00BA5E97">
        <w:rPr>
          <w:rFonts w:ascii="Times New Roman" w:hAnsi="Times New Roman" w:cs="Times New Roman"/>
          <w:b/>
          <w:i/>
          <w:color w:val="002060"/>
          <w:sz w:val="28"/>
          <w:szCs w:val="24"/>
          <w:u w:val="single"/>
        </w:rPr>
        <w:t>2</w:t>
      </w:r>
      <w:r w:rsidR="00482204" w:rsidRPr="00EA06AB">
        <w:rPr>
          <w:rFonts w:ascii="Times New Roman" w:hAnsi="Times New Roman" w:cs="Times New Roman"/>
          <w:b/>
          <w:i/>
          <w:color w:val="002060"/>
          <w:sz w:val="28"/>
          <w:szCs w:val="24"/>
          <w:u w:val="single"/>
        </w:rPr>
        <w:t>)</w:t>
      </w:r>
    </w:p>
    <w:p w:rsidR="007A4209" w:rsidRPr="00EA06AB" w:rsidRDefault="007A4209" w:rsidP="00C00FBE">
      <w:pPr>
        <w:pStyle w:val="ListParagraph"/>
        <w:tabs>
          <w:tab w:val="left" w:pos="3575"/>
        </w:tabs>
        <w:spacing w:after="0" w:line="240" w:lineRule="auto"/>
        <w:ind w:right="-46"/>
        <w:jc w:val="both"/>
        <w:rPr>
          <w:rFonts w:ascii="Times New Roman" w:hAnsi="Times New Roman" w:cs="Times New Roman"/>
          <w:b/>
          <w:color w:val="002060"/>
          <w:sz w:val="24"/>
          <w:szCs w:val="24"/>
        </w:rPr>
      </w:pPr>
    </w:p>
    <w:tbl>
      <w:tblPr>
        <w:tblStyle w:val="GridTable4-Accent61"/>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7153"/>
        <w:gridCol w:w="1397"/>
      </w:tblGrid>
      <w:tr w:rsidR="007A4209" w:rsidRPr="00372A85" w:rsidTr="004A48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7A4209" w:rsidRPr="00372A85" w:rsidRDefault="007A4209" w:rsidP="00C00FBE">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Sl.</w:t>
            </w:r>
          </w:p>
          <w:p w:rsidR="007A4209" w:rsidRPr="00372A85" w:rsidRDefault="007A4209" w:rsidP="00C00FBE">
            <w:pPr>
              <w:ind w:right="-46"/>
              <w:jc w:val="center"/>
              <w:rPr>
                <w:rFonts w:ascii="Times New Roman" w:hAnsi="Times New Roman" w:cs="Times New Roman"/>
                <w:b w:val="0"/>
                <w:color w:val="002060"/>
                <w:sz w:val="24"/>
                <w:szCs w:val="24"/>
              </w:rPr>
            </w:pPr>
          </w:p>
        </w:tc>
        <w:tc>
          <w:tcPr>
            <w:tcW w:w="7153"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7A4209" w:rsidRPr="00372A85" w:rsidRDefault="007A4209"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Notification(s)</w:t>
            </w:r>
          </w:p>
        </w:tc>
        <w:tc>
          <w:tcPr>
            <w:tcW w:w="1397"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7A4209" w:rsidRPr="00372A85" w:rsidRDefault="007A4209"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Link(s)</w:t>
            </w:r>
          </w:p>
        </w:tc>
      </w:tr>
      <w:tr w:rsidR="00FE4FFE" w:rsidRPr="00372A85" w:rsidTr="004A4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FE4FFE" w:rsidRPr="00372A85" w:rsidRDefault="00FE4FFE" w:rsidP="00FE4FFE">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1.</w:t>
            </w:r>
          </w:p>
        </w:tc>
        <w:tc>
          <w:tcPr>
            <w:tcW w:w="7153" w:type="dxa"/>
          </w:tcPr>
          <w:p w:rsidR="00FE4FFE" w:rsidRPr="0069571A" w:rsidRDefault="00FE4FFE" w:rsidP="00FE4FF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269EA">
              <w:rPr>
                <w:rFonts w:ascii="Times New Roman" w:hAnsi="Times New Roman" w:cs="Times New Roman"/>
                <w:color w:val="002060"/>
                <w:sz w:val="24"/>
                <w:szCs w:val="24"/>
              </w:rPr>
              <w:t>Invitation of Public comments: Discussion Paper – Voluntary Liquidation Process Feb 2022</w:t>
            </w:r>
          </w:p>
        </w:tc>
        <w:tc>
          <w:tcPr>
            <w:tcW w:w="1397" w:type="dxa"/>
          </w:tcPr>
          <w:p w:rsidR="00FE4FFE" w:rsidRPr="00556BC2" w:rsidRDefault="00FE4FFE" w:rsidP="00FE4FFE">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rsidR="00FE4FFE" w:rsidRPr="0069571A" w:rsidRDefault="00FF7E70" w:rsidP="00FE4F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20" w:history="1">
              <w:r w:rsidR="00FE4FFE" w:rsidRPr="0069571A">
                <w:rPr>
                  <w:rStyle w:val="Hyperlink"/>
                  <w:rFonts w:ascii="Times New Roman" w:hAnsi="Times New Roman" w:cs="Times New Roman"/>
                  <w:sz w:val="24"/>
                  <w:szCs w:val="24"/>
                </w:rPr>
                <w:t>Click here</w:t>
              </w:r>
            </w:hyperlink>
          </w:p>
        </w:tc>
      </w:tr>
      <w:tr w:rsidR="00FE4FFE" w:rsidRPr="00372A85" w:rsidTr="004A4894">
        <w:tc>
          <w:tcPr>
            <w:cnfStyle w:val="001000000000" w:firstRow="0" w:lastRow="0" w:firstColumn="1" w:lastColumn="0" w:oddVBand="0" w:evenVBand="0" w:oddHBand="0" w:evenHBand="0" w:firstRowFirstColumn="0" w:firstRowLastColumn="0" w:lastRowFirstColumn="0" w:lastRowLastColumn="0"/>
            <w:tcW w:w="630" w:type="dxa"/>
          </w:tcPr>
          <w:p w:rsidR="00FE4FFE" w:rsidRPr="00372A85" w:rsidRDefault="00FE4FFE" w:rsidP="00FE4FFE">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2.</w:t>
            </w:r>
          </w:p>
        </w:tc>
        <w:tc>
          <w:tcPr>
            <w:tcW w:w="7153" w:type="dxa"/>
          </w:tcPr>
          <w:p w:rsidR="00FE4FFE" w:rsidRPr="0069571A" w:rsidRDefault="00FE4FFE" w:rsidP="00FE4FF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269EA">
              <w:rPr>
                <w:rFonts w:ascii="Times New Roman" w:hAnsi="Times New Roman" w:cs="Times New Roman"/>
                <w:color w:val="002060"/>
                <w:sz w:val="24"/>
                <w:szCs w:val="24"/>
              </w:rPr>
              <w:t xml:space="preserve">International Conference on “MSMEs: Legislative and Regulatory </w:t>
            </w:r>
            <w:r w:rsidRPr="00B269EA">
              <w:rPr>
                <w:rFonts w:ascii="Times New Roman" w:hAnsi="Times New Roman" w:cs="Times New Roman"/>
                <w:color w:val="002060"/>
                <w:sz w:val="24"/>
                <w:szCs w:val="24"/>
              </w:rPr>
              <w:lastRenderedPageBreak/>
              <w:t>Challenges” on 3rd February, 2022</w:t>
            </w:r>
          </w:p>
        </w:tc>
        <w:tc>
          <w:tcPr>
            <w:tcW w:w="1397" w:type="dxa"/>
          </w:tcPr>
          <w:p w:rsidR="00FE4FFE" w:rsidRPr="00410B83" w:rsidRDefault="00FE4FFE" w:rsidP="00FE4FF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rsidR="00FE4FFE" w:rsidRPr="0069571A" w:rsidRDefault="00FF7E70" w:rsidP="00FE4F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21" w:history="1">
              <w:r w:rsidR="00FE4FFE" w:rsidRPr="0069571A">
                <w:rPr>
                  <w:rStyle w:val="Hyperlink"/>
                  <w:rFonts w:ascii="Times New Roman" w:hAnsi="Times New Roman" w:cs="Times New Roman"/>
                  <w:sz w:val="24"/>
                  <w:szCs w:val="24"/>
                </w:rPr>
                <w:t>Click here</w:t>
              </w:r>
            </w:hyperlink>
          </w:p>
        </w:tc>
      </w:tr>
      <w:tr w:rsidR="00FE4FFE" w:rsidRPr="00372A85" w:rsidTr="00051B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FE4FFE" w:rsidRPr="00372A85" w:rsidRDefault="00FE4FFE" w:rsidP="00FE4FFE">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lastRenderedPageBreak/>
              <w:t>3</w:t>
            </w:r>
          </w:p>
        </w:tc>
        <w:tc>
          <w:tcPr>
            <w:tcW w:w="7153" w:type="dxa"/>
          </w:tcPr>
          <w:p w:rsidR="00FE4FFE" w:rsidRPr="0069571A" w:rsidRDefault="00FE4FFE" w:rsidP="00FE4FF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269EA">
              <w:rPr>
                <w:rFonts w:ascii="Times New Roman" w:hAnsi="Times New Roman" w:cs="Times New Roman"/>
                <w:color w:val="002060"/>
                <w:sz w:val="24"/>
              </w:rPr>
              <w:t xml:space="preserve">  Insolvency and Bankruptcy Board of India organizes International Conference (Virtual Mode) on “MSMEs: Legislative and Regulatory Challenges”, in association with UNCITRAL RCAP, Gujarat National Law University and Tamil Nadu National Law University.</w:t>
            </w:r>
          </w:p>
        </w:tc>
        <w:tc>
          <w:tcPr>
            <w:tcW w:w="1397" w:type="dxa"/>
          </w:tcPr>
          <w:p w:rsidR="00FE4FFE" w:rsidRPr="00410B83" w:rsidRDefault="00FE4FFE" w:rsidP="00FE4FFE">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szCs w:val="24"/>
              </w:rPr>
            </w:pPr>
          </w:p>
          <w:p w:rsidR="00FE4FFE" w:rsidRDefault="00FE4FFE" w:rsidP="00FE4FFE">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rsidR="00FE4FFE" w:rsidRPr="0069571A" w:rsidRDefault="00FF7E70" w:rsidP="00FE4F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22" w:history="1">
              <w:r w:rsidR="00FE4FFE" w:rsidRPr="0069571A">
                <w:rPr>
                  <w:rStyle w:val="Hyperlink"/>
                  <w:rFonts w:ascii="Times New Roman" w:hAnsi="Times New Roman" w:cs="Times New Roman"/>
                  <w:sz w:val="24"/>
                  <w:szCs w:val="24"/>
                </w:rPr>
                <w:t>Click here</w:t>
              </w:r>
            </w:hyperlink>
          </w:p>
        </w:tc>
      </w:tr>
      <w:tr w:rsidR="00FE4FFE" w:rsidRPr="00372A85" w:rsidTr="00051BF9">
        <w:tc>
          <w:tcPr>
            <w:cnfStyle w:val="001000000000" w:firstRow="0" w:lastRow="0" w:firstColumn="1" w:lastColumn="0" w:oddVBand="0" w:evenVBand="0" w:oddHBand="0" w:evenHBand="0" w:firstRowFirstColumn="0" w:firstRowLastColumn="0" w:lastRowFirstColumn="0" w:lastRowLastColumn="0"/>
            <w:tcW w:w="630" w:type="dxa"/>
          </w:tcPr>
          <w:p w:rsidR="00FE4FFE" w:rsidRPr="00372A85" w:rsidRDefault="00FE4FFE" w:rsidP="00FE4FFE">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4</w:t>
            </w:r>
          </w:p>
        </w:tc>
        <w:tc>
          <w:tcPr>
            <w:tcW w:w="7153" w:type="dxa"/>
          </w:tcPr>
          <w:p w:rsidR="00FE4FFE" w:rsidRPr="005E437A" w:rsidRDefault="00FE4FFE" w:rsidP="00FE4FF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269EA">
              <w:rPr>
                <w:rFonts w:ascii="Times New Roman" w:hAnsi="Times New Roman" w:cs="Times New Roman"/>
                <w:color w:val="002060"/>
                <w:sz w:val="24"/>
              </w:rPr>
              <w:t xml:space="preserve">Appointment of </w:t>
            </w:r>
            <w:proofErr w:type="spellStart"/>
            <w:r w:rsidRPr="00B269EA">
              <w:rPr>
                <w:rFonts w:ascii="Times New Roman" w:hAnsi="Times New Roman" w:cs="Times New Roman"/>
                <w:color w:val="002060"/>
                <w:sz w:val="24"/>
              </w:rPr>
              <w:t>Dr.</w:t>
            </w:r>
            <w:proofErr w:type="spellEnd"/>
            <w:r w:rsidRPr="00B269EA">
              <w:rPr>
                <w:rFonts w:ascii="Times New Roman" w:hAnsi="Times New Roman" w:cs="Times New Roman"/>
                <w:color w:val="002060"/>
                <w:sz w:val="24"/>
              </w:rPr>
              <w:t xml:space="preserve"> </w:t>
            </w:r>
            <w:proofErr w:type="spellStart"/>
            <w:r w:rsidRPr="00B269EA">
              <w:rPr>
                <w:rFonts w:ascii="Times New Roman" w:hAnsi="Times New Roman" w:cs="Times New Roman"/>
                <w:color w:val="002060"/>
                <w:sz w:val="24"/>
              </w:rPr>
              <w:t>Anuradha</w:t>
            </w:r>
            <w:proofErr w:type="spellEnd"/>
            <w:r w:rsidRPr="00B269EA">
              <w:rPr>
                <w:rFonts w:ascii="Times New Roman" w:hAnsi="Times New Roman" w:cs="Times New Roman"/>
                <w:color w:val="002060"/>
                <w:sz w:val="24"/>
              </w:rPr>
              <w:t xml:space="preserve"> Guru as Ex-officio member in the Insolvency and Bankruptcy Board of India.</w:t>
            </w:r>
          </w:p>
        </w:tc>
        <w:tc>
          <w:tcPr>
            <w:tcW w:w="1397" w:type="dxa"/>
          </w:tcPr>
          <w:p w:rsidR="00FE4FFE" w:rsidRPr="00410B83" w:rsidRDefault="00FF7E70" w:rsidP="00FE4FF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hyperlink r:id="rId123" w:history="1">
              <w:r w:rsidR="00FE4FFE" w:rsidRPr="0069571A">
                <w:rPr>
                  <w:rStyle w:val="Hyperlink"/>
                  <w:rFonts w:ascii="Times New Roman" w:hAnsi="Times New Roman" w:cs="Times New Roman"/>
                  <w:sz w:val="24"/>
                  <w:szCs w:val="24"/>
                </w:rPr>
                <w:t>Click here</w:t>
              </w:r>
            </w:hyperlink>
          </w:p>
        </w:tc>
      </w:tr>
      <w:tr w:rsidR="00FE4FFE" w:rsidRPr="00372A85" w:rsidTr="004A4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FE4FFE" w:rsidRPr="00372A85" w:rsidRDefault="00FE4FFE" w:rsidP="00FE4FFE">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5</w:t>
            </w:r>
          </w:p>
        </w:tc>
        <w:tc>
          <w:tcPr>
            <w:tcW w:w="7153" w:type="dxa"/>
          </w:tcPr>
          <w:p w:rsidR="00FE4FFE" w:rsidRPr="0069571A" w:rsidRDefault="00FE4FFE" w:rsidP="00FE4FF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61CEE">
              <w:rPr>
                <w:rFonts w:ascii="Times New Roman" w:hAnsi="Times New Roman" w:cs="Times New Roman"/>
                <w:color w:val="002060"/>
                <w:sz w:val="24"/>
                <w:szCs w:val="24"/>
              </w:rPr>
              <w:t>Release of publication “Frequently Asked Questions (FAQs) on Insolvency and Bankruptcy Code, 2016”.</w:t>
            </w:r>
          </w:p>
        </w:tc>
        <w:tc>
          <w:tcPr>
            <w:tcW w:w="1397" w:type="dxa"/>
          </w:tcPr>
          <w:p w:rsidR="00FE4FFE" w:rsidRPr="00556BC2" w:rsidRDefault="00FE4FFE" w:rsidP="00FE4FFE">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rsidR="00FE4FFE" w:rsidRPr="0069571A" w:rsidRDefault="00FF7E70" w:rsidP="00FE4F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24" w:history="1">
              <w:r w:rsidR="00FE4FFE" w:rsidRPr="0069571A">
                <w:rPr>
                  <w:rStyle w:val="Hyperlink"/>
                  <w:rFonts w:ascii="Times New Roman" w:hAnsi="Times New Roman" w:cs="Times New Roman"/>
                  <w:sz w:val="24"/>
                  <w:szCs w:val="24"/>
                </w:rPr>
                <w:t>Click here</w:t>
              </w:r>
            </w:hyperlink>
          </w:p>
        </w:tc>
      </w:tr>
      <w:tr w:rsidR="00FE4FFE" w:rsidRPr="00372A85" w:rsidTr="004A4894">
        <w:tc>
          <w:tcPr>
            <w:cnfStyle w:val="001000000000" w:firstRow="0" w:lastRow="0" w:firstColumn="1" w:lastColumn="0" w:oddVBand="0" w:evenVBand="0" w:oddHBand="0" w:evenHBand="0" w:firstRowFirstColumn="0" w:firstRowLastColumn="0" w:lastRowFirstColumn="0" w:lastRowLastColumn="0"/>
            <w:tcW w:w="630" w:type="dxa"/>
          </w:tcPr>
          <w:p w:rsidR="00FE4FFE" w:rsidRPr="00BE41ED" w:rsidRDefault="00FE4FFE" w:rsidP="00FE4FFE">
            <w:pPr>
              <w:ind w:right="-46"/>
              <w:jc w:val="center"/>
              <w:rPr>
                <w:rFonts w:ascii="Times New Roman" w:hAnsi="Times New Roman" w:cs="Times New Roman"/>
                <w:color w:val="002060"/>
                <w:sz w:val="14"/>
                <w:szCs w:val="24"/>
              </w:rPr>
            </w:pPr>
          </w:p>
          <w:p w:rsidR="00FE4FFE" w:rsidRPr="00372A85" w:rsidRDefault="00FE4FFE" w:rsidP="00FE4FFE">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6</w:t>
            </w:r>
          </w:p>
        </w:tc>
        <w:tc>
          <w:tcPr>
            <w:tcW w:w="7153" w:type="dxa"/>
          </w:tcPr>
          <w:p w:rsidR="00FE4FFE" w:rsidRPr="0069571A" w:rsidRDefault="00FE4FFE" w:rsidP="00FE4FF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61CEE">
              <w:rPr>
                <w:rFonts w:ascii="Times New Roman" w:hAnsi="Times New Roman" w:cs="Times New Roman"/>
                <w:color w:val="002060"/>
                <w:sz w:val="24"/>
                <w:szCs w:val="24"/>
              </w:rPr>
              <w:t>Insolvency and Bankruptcy Board of India amends the Insolvency and Bankruptcy Board of India (Insolvency Resolution Process for Corporate Persons) Regulations, 2016</w:t>
            </w:r>
          </w:p>
        </w:tc>
        <w:tc>
          <w:tcPr>
            <w:tcW w:w="1397" w:type="dxa"/>
          </w:tcPr>
          <w:p w:rsidR="00FE4FFE" w:rsidRPr="00410B83" w:rsidRDefault="00FE4FFE" w:rsidP="00FE4FF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rsidR="00FE4FFE" w:rsidRPr="00B61CEE" w:rsidRDefault="00FE4FFE" w:rsidP="00FE4FF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rsidR="00FE4FFE" w:rsidRPr="0069571A" w:rsidRDefault="00FF7E70" w:rsidP="00FE4F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25" w:history="1">
              <w:r w:rsidR="00FE4FFE" w:rsidRPr="0069571A">
                <w:rPr>
                  <w:rStyle w:val="Hyperlink"/>
                  <w:rFonts w:ascii="Times New Roman" w:hAnsi="Times New Roman" w:cs="Times New Roman"/>
                  <w:sz w:val="24"/>
                  <w:szCs w:val="24"/>
                </w:rPr>
                <w:t>Click here</w:t>
              </w:r>
            </w:hyperlink>
          </w:p>
        </w:tc>
      </w:tr>
      <w:tr w:rsidR="00FE4FFE" w:rsidRPr="00372A85" w:rsidTr="00F236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FE4FFE" w:rsidRPr="00372A85" w:rsidRDefault="00FE4FFE" w:rsidP="00FE4FFE">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7</w:t>
            </w:r>
          </w:p>
        </w:tc>
        <w:tc>
          <w:tcPr>
            <w:tcW w:w="7153" w:type="dxa"/>
          </w:tcPr>
          <w:p w:rsidR="00FE4FFE" w:rsidRPr="0069571A" w:rsidRDefault="00FE4FFE" w:rsidP="00FE4FF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61CEE">
              <w:rPr>
                <w:rFonts w:ascii="Times New Roman" w:hAnsi="Times New Roman" w:cs="Times New Roman"/>
                <w:color w:val="002060"/>
                <w:sz w:val="24"/>
              </w:rPr>
              <w:t>IBBI (Insolvency Resolution Process for Corporate Persons) (Amendment) Regulations, 2022</w:t>
            </w:r>
          </w:p>
        </w:tc>
        <w:tc>
          <w:tcPr>
            <w:tcW w:w="1397" w:type="dxa"/>
          </w:tcPr>
          <w:p w:rsidR="00FE4FFE" w:rsidRPr="00410B83" w:rsidRDefault="00FE4FFE" w:rsidP="00FE4FFE">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szCs w:val="24"/>
              </w:rPr>
            </w:pPr>
          </w:p>
          <w:p w:rsidR="00FE4FFE" w:rsidRPr="0069571A" w:rsidRDefault="00FF7E70" w:rsidP="00FE4F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26" w:history="1">
              <w:r w:rsidR="00FE4FFE" w:rsidRPr="0069571A">
                <w:rPr>
                  <w:rStyle w:val="Hyperlink"/>
                  <w:rFonts w:ascii="Times New Roman" w:hAnsi="Times New Roman" w:cs="Times New Roman"/>
                  <w:sz w:val="24"/>
                  <w:szCs w:val="24"/>
                </w:rPr>
                <w:t>Click here</w:t>
              </w:r>
            </w:hyperlink>
          </w:p>
        </w:tc>
      </w:tr>
      <w:tr w:rsidR="00FE4FFE" w:rsidRPr="00372A85" w:rsidTr="00F236B7">
        <w:tc>
          <w:tcPr>
            <w:cnfStyle w:val="001000000000" w:firstRow="0" w:lastRow="0" w:firstColumn="1" w:lastColumn="0" w:oddVBand="0" w:evenVBand="0" w:oddHBand="0" w:evenHBand="0" w:firstRowFirstColumn="0" w:firstRowLastColumn="0" w:lastRowFirstColumn="0" w:lastRowLastColumn="0"/>
            <w:tcW w:w="630" w:type="dxa"/>
          </w:tcPr>
          <w:p w:rsidR="00FE4FFE" w:rsidRPr="00372A85" w:rsidRDefault="00FE4FFE" w:rsidP="00FE4FFE">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8</w:t>
            </w:r>
          </w:p>
        </w:tc>
        <w:tc>
          <w:tcPr>
            <w:tcW w:w="7153" w:type="dxa"/>
          </w:tcPr>
          <w:p w:rsidR="00FE4FFE" w:rsidRPr="005E437A" w:rsidRDefault="00FE4FFE" w:rsidP="00FE4FF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61CEE">
              <w:rPr>
                <w:rFonts w:ascii="Times New Roman" w:hAnsi="Times New Roman" w:cs="Times New Roman"/>
                <w:color w:val="002060"/>
                <w:sz w:val="24"/>
              </w:rPr>
              <w:t>Invitation of application for 15th Advanced Workshop for Insolvency Professionals, in Virtual Mode, on Analysis of Financial Statements of CDs and their Personal Guarantors</w:t>
            </w:r>
          </w:p>
        </w:tc>
        <w:tc>
          <w:tcPr>
            <w:tcW w:w="1397" w:type="dxa"/>
          </w:tcPr>
          <w:p w:rsidR="00FE4FFE" w:rsidRDefault="00FE4FFE" w:rsidP="00FE4FF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FE4FFE" w:rsidRPr="00410B83" w:rsidRDefault="00FF7E70" w:rsidP="00FE4FF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hyperlink r:id="rId127" w:history="1">
              <w:r w:rsidR="00FE4FFE" w:rsidRPr="0069571A">
                <w:rPr>
                  <w:rStyle w:val="Hyperlink"/>
                  <w:rFonts w:ascii="Times New Roman" w:hAnsi="Times New Roman" w:cs="Times New Roman"/>
                  <w:sz w:val="24"/>
                  <w:szCs w:val="24"/>
                </w:rPr>
                <w:t>Click here</w:t>
              </w:r>
            </w:hyperlink>
          </w:p>
        </w:tc>
      </w:tr>
      <w:tr w:rsidR="00FE4FFE" w:rsidRPr="00372A85" w:rsidTr="00D23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FE4FFE" w:rsidRPr="00372A85" w:rsidRDefault="00FE4FFE" w:rsidP="00FE4FFE">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9</w:t>
            </w:r>
          </w:p>
        </w:tc>
        <w:tc>
          <w:tcPr>
            <w:tcW w:w="7153" w:type="dxa"/>
          </w:tcPr>
          <w:p w:rsidR="00FE4FFE" w:rsidRPr="005E437A" w:rsidRDefault="00FE4FFE" w:rsidP="00FE4FF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61CEE">
              <w:rPr>
                <w:rFonts w:ascii="Times New Roman" w:hAnsi="Times New Roman" w:cs="Times New Roman"/>
                <w:color w:val="002060"/>
                <w:sz w:val="24"/>
              </w:rPr>
              <w:t xml:space="preserve">Shri Ravi </w:t>
            </w:r>
            <w:proofErr w:type="spellStart"/>
            <w:r w:rsidRPr="00B61CEE">
              <w:rPr>
                <w:rFonts w:ascii="Times New Roman" w:hAnsi="Times New Roman" w:cs="Times New Roman"/>
                <w:color w:val="002060"/>
                <w:sz w:val="24"/>
              </w:rPr>
              <w:t>Mital</w:t>
            </w:r>
            <w:proofErr w:type="spellEnd"/>
            <w:r w:rsidRPr="00B61CEE">
              <w:rPr>
                <w:rFonts w:ascii="Times New Roman" w:hAnsi="Times New Roman" w:cs="Times New Roman"/>
                <w:color w:val="002060"/>
                <w:sz w:val="24"/>
              </w:rPr>
              <w:t xml:space="preserve"> takes charge as Chairperson of Insolvency and Bankruptcy Board of India</w:t>
            </w:r>
          </w:p>
        </w:tc>
        <w:tc>
          <w:tcPr>
            <w:tcW w:w="1397" w:type="dxa"/>
          </w:tcPr>
          <w:p w:rsidR="00FE4FFE" w:rsidRPr="00B61CEE" w:rsidRDefault="00FE4FFE" w:rsidP="00FE4FFE">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szCs w:val="24"/>
              </w:rPr>
            </w:pPr>
          </w:p>
          <w:p w:rsidR="00FE4FFE" w:rsidRDefault="00FF7E70" w:rsidP="00FE4FFE">
            <w:pPr>
              <w:jc w:val="center"/>
              <w:cnfStyle w:val="000000100000" w:firstRow="0" w:lastRow="0" w:firstColumn="0" w:lastColumn="0" w:oddVBand="0" w:evenVBand="0" w:oddHBand="1" w:evenHBand="0" w:firstRowFirstColumn="0" w:firstRowLastColumn="0" w:lastRowFirstColumn="0" w:lastRowLastColumn="0"/>
            </w:pPr>
            <w:hyperlink r:id="rId128" w:history="1">
              <w:r w:rsidR="00FE4FFE" w:rsidRPr="005B66B6">
                <w:rPr>
                  <w:rStyle w:val="Hyperlink"/>
                  <w:rFonts w:ascii="Times New Roman" w:hAnsi="Times New Roman" w:cs="Times New Roman"/>
                  <w:sz w:val="24"/>
                  <w:szCs w:val="24"/>
                </w:rPr>
                <w:t>Click here</w:t>
              </w:r>
            </w:hyperlink>
          </w:p>
        </w:tc>
      </w:tr>
      <w:tr w:rsidR="00FE4FFE" w:rsidRPr="00372A85" w:rsidTr="004A4894">
        <w:tc>
          <w:tcPr>
            <w:cnfStyle w:val="001000000000" w:firstRow="0" w:lastRow="0" w:firstColumn="1" w:lastColumn="0" w:oddVBand="0" w:evenVBand="0" w:oddHBand="0" w:evenHBand="0" w:firstRowFirstColumn="0" w:firstRowLastColumn="0" w:lastRowFirstColumn="0" w:lastRowLastColumn="0"/>
            <w:tcW w:w="630" w:type="dxa"/>
          </w:tcPr>
          <w:p w:rsidR="00FE4FFE" w:rsidRPr="00372A85" w:rsidRDefault="00FE4FFE" w:rsidP="00FE4FFE">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10</w:t>
            </w:r>
          </w:p>
        </w:tc>
        <w:tc>
          <w:tcPr>
            <w:tcW w:w="7153" w:type="dxa"/>
          </w:tcPr>
          <w:p w:rsidR="00FE4FFE" w:rsidRPr="005E437A" w:rsidRDefault="00FE4FFE" w:rsidP="00FE4FF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A1667">
              <w:rPr>
                <w:rFonts w:ascii="Times New Roman" w:hAnsi="Times New Roman" w:cs="Times New Roman"/>
                <w:color w:val="002060"/>
                <w:sz w:val="24"/>
              </w:rPr>
              <w:t xml:space="preserve">In the matter of </w:t>
            </w:r>
            <w:proofErr w:type="spellStart"/>
            <w:r w:rsidRPr="006A1667">
              <w:rPr>
                <w:rFonts w:ascii="Times New Roman" w:hAnsi="Times New Roman" w:cs="Times New Roman"/>
                <w:color w:val="002060"/>
                <w:sz w:val="24"/>
              </w:rPr>
              <w:t>Mr.</w:t>
            </w:r>
            <w:proofErr w:type="spellEnd"/>
            <w:r w:rsidRPr="006A1667">
              <w:rPr>
                <w:rFonts w:ascii="Times New Roman" w:hAnsi="Times New Roman" w:cs="Times New Roman"/>
                <w:color w:val="002060"/>
                <w:sz w:val="24"/>
              </w:rPr>
              <w:t xml:space="preserve"> Anil Goel, Insolvency Professional (IP) under Section 220 of the</w:t>
            </w:r>
            <w:r>
              <w:rPr>
                <w:rFonts w:ascii="Times New Roman" w:hAnsi="Times New Roman" w:cs="Times New Roman"/>
                <w:color w:val="002060"/>
                <w:sz w:val="24"/>
              </w:rPr>
              <w:t xml:space="preserve"> </w:t>
            </w:r>
            <w:r w:rsidRPr="006A1667">
              <w:rPr>
                <w:rFonts w:ascii="Times New Roman" w:hAnsi="Times New Roman" w:cs="Times New Roman"/>
                <w:color w:val="002060"/>
                <w:sz w:val="24"/>
              </w:rPr>
              <w:t>Insolvency and Bankruptcy Code, 2016 read with Regulation 11 of the Insolvency and</w:t>
            </w:r>
            <w:r>
              <w:rPr>
                <w:rFonts w:ascii="Times New Roman" w:hAnsi="Times New Roman" w:cs="Times New Roman"/>
                <w:color w:val="002060"/>
                <w:sz w:val="24"/>
              </w:rPr>
              <w:t xml:space="preserve"> </w:t>
            </w:r>
            <w:r w:rsidRPr="006A1667">
              <w:rPr>
                <w:rFonts w:ascii="Times New Roman" w:hAnsi="Times New Roman" w:cs="Times New Roman"/>
                <w:color w:val="002060"/>
                <w:sz w:val="24"/>
              </w:rPr>
              <w:t>Bankruptcy Board of India (Insolvency Professional) Regulations, 2016 and Regulation</w:t>
            </w:r>
            <w:r>
              <w:rPr>
                <w:rFonts w:ascii="Times New Roman" w:hAnsi="Times New Roman" w:cs="Times New Roman"/>
                <w:color w:val="002060"/>
                <w:sz w:val="24"/>
              </w:rPr>
              <w:t xml:space="preserve"> </w:t>
            </w:r>
            <w:r w:rsidRPr="006A1667">
              <w:rPr>
                <w:rFonts w:ascii="Times New Roman" w:hAnsi="Times New Roman" w:cs="Times New Roman"/>
                <w:color w:val="002060"/>
                <w:sz w:val="24"/>
              </w:rPr>
              <w:t>13 of the IBBI (Inspection and Investigation) Regulations, 2017.</w:t>
            </w:r>
          </w:p>
        </w:tc>
        <w:tc>
          <w:tcPr>
            <w:tcW w:w="1397" w:type="dxa"/>
          </w:tcPr>
          <w:p w:rsidR="00FE4FFE" w:rsidRDefault="00FE4FFE" w:rsidP="00FE4FF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FE4FFE" w:rsidRDefault="00FE4FFE" w:rsidP="00FE4FF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FE4FFE" w:rsidRDefault="00FF7E70" w:rsidP="00FE4FFE">
            <w:pPr>
              <w:jc w:val="center"/>
              <w:cnfStyle w:val="000000000000" w:firstRow="0" w:lastRow="0" w:firstColumn="0" w:lastColumn="0" w:oddVBand="0" w:evenVBand="0" w:oddHBand="0" w:evenHBand="0" w:firstRowFirstColumn="0" w:firstRowLastColumn="0" w:lastRowFirstColumn="0" w:lastRowLastColumn="0"/>
            </w:pPr>
            <w:hyperlink r:id="rId129" w:history="1">
              <w:r w:rsidR="00FE4FFE" w:rsidRPr="005B66B6">
                <w:rPr>
                  <w:rStyle w:val="Hyperlink"/>
                  <w:rFonts w:ascii="Times New Roman" w:hAnsi="Times New Roman" w:cs="Times New Roman"/>
                  <w:sz w:val="24"/>
                  <w:szCs w:val="24"/>
                </w:rPr>
                <w:t>Click here</w:t>
              </w:r>
            </w:hyperlink>
          </w:p>
        </w:tc>
      </w:tr>
      <w:tr w:rsidR="00FE4FFE" w:rsidRPr="00372A85" w:rsidTr="00F236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FE4FFE" w:rsidRPr="00372A85" w:rsidRDefault="00FE4FFE" w:rsidP="00FE4FFE">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11</w:t>
            </w:r>
          </w:p>
        </w:tc>
        <w:tc>
          <w:tcPr>
            <w:tcW w:w="7153" w:type="dxa"/>
          </w:tcPr>
          <w:p w:rsidR="00FE4FFE" w:rsidRPr="005E437A" w:rsidRDefault="00FE4FFE" w:rsidP="00FE4FF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8356B7">
              <w:rPr>
                <w:rFonts w:ascii="Times New Roman" w:hAnsi="Times New Roman" w:cs="Times New Roman"/>
                <w:color w:val="002060"/>
                <w:sz w:val="24"/>
              </w:rPr>
              <w:t>Webinar</w:t>
            </w:r>
            <w:r>
              <w:rPr>
                <w:rFonts w:ascii="Times New Roman" w:hAnsi="Times New Roman" w:cs="Times New Roman"/>
                <w:color w:val="002060"/>
                <w:sz w:val="24"/>
              </w:rPr>
              <w:t xml:space="preserve"> </w:t>
            </w:r>
            <w:r w:rsidRPr="008356B7">
              <w:rPr>
                <w:rFonts w:ascii="Times New Roman" w:hAnsi="Times New Roman" w:cs="Times New Roman"/>
                <w:color w:val="002060"/>
                <w:sz w:val="24"/>
              </w:rPr>
              <w:t>on</w:t>
            </w:r>
            <w:r>
              <w:rPr>
                <w:rFonts w:ascii="Times New Roman" w:hAnsi="Times New Roman" w:cs="Times New Roman"/>
                <w:color w:val="002060"/>
                <w:sz w:val="24"/>
              </w:rPr>
              <w:t xml:space="preserve"> </w:t>
            </w:r>
            <w:r w:rsidRPr="008356B7">
              <w:rPr>
                <w:rFonts w:ascii="Times New Roman" w:hAnsi="Times New Roman" w:cs="Times New Roman"/>
                <w:color w:val="002060"/>
                <w:sz w:val="24"/>
              </w:rPr>
              <w:t>Engagement of Professionals during CIRP</w:t>
            </w:r>
            <w:r>
              <w:rPr>
                <w:rFonts w:ascii="Times New Roman" w:hAnsi="Times New Roman" w:cs="Times New Roman"/>
                <w:color w:val="002060"/>
                <w:sz w:val="24"/>
              </w:rPr>
              <w:t xml:space="preserve"> </w:t>
            </w:r>
            <w:r w:rsidRPr="008356B7">
              <w:rPr>
                <w:rFonts w:ascii="Times New Roman" w:hAnsi="Times New Roman" w:cs="Times New Roman"/>
                <w:color w:val="002060"/>
                <w:sz w:val="24"/>
              </w:rPr>
              <w:t xml:space="preserve">on Wednesday, 16th Feb, 2022, from 15.30 to 17.00 </w:t>
            </w:r>
            <w:proofErr w:type="spellStart"/>
            <w:r w:rsidRPr="008356B7">
              <w:rPr>
                <w:rFonts w:ascii="Times New Roman" w:hAnsi="Times New Roman" w:cs="Times New Roman"/>
                <w:color w:val="002060"/>
                <w:sz w:val="24"/>
              </w:rPr>
              <w:t>hrs</w:t>
            </w:r>
            <w:proofErr w:type="spellEnd"/>
          </w:p>
        </w:tc>
        <w:tc>
          <w:tcPr>
            <w:tcW w:w="1397" w:type="dxa"/>
          </w:tcPr>
          <w:p w:rsidR="00FE4FFE" w:rsidRDefault="00FF7E70" w:rsidP="00FE4FFE">
            <w:pPr>
              <w:jc w:val="center"/>
              <w:cnfStyle w:val="000000100000" w:firstRow="0" w:lastRow="0" w:firstColumn="0" w:lastColumn="0" w:oddVBand="0" w:evenVBand="0" w:oddHBand="1" w:evenHBand="0" w:firstRowFirstColumn="0" w:firstRowLastColumn="0" w:lastRowFirstColumn="0" w:lastRowLastColumn="0"/>
            </w:pPr>
            <w:hyperlink r:id="rId130" w:history="1">
              <w:r w:rsidR="00FE4FFE" w:rsidRPr="005B66B6">
                <w:rPr>
                  <w:rStyle w:val="Hyperlink"/>
                  <w:rFonts w:ascii="Times New Roman" w:hAnsi="Times New Roman" w:cs="Times New Roman"/>
                  <w:sz w:val="24"/>
                  <w:szCs w:val="24"/>
                </w:rPr>
                <w:t>Click here</w:t>
              </w:r>
            </w:hyperlink>
          </w:p>
        </w:tc>
      </w:tr>
      <w:tr w:rsidR="00FE4FFE" w:rsidRPr="00372A85" w:rsidTr="00F236B7">
        <w:tc>
          <w:tcPr>
            <w:cnfStyle w:val="001000000000" w:firstRow="0" w:lastRow="0" w:firstColumn="1" w:lastColumn="0" w:oddVBand="0" w:evenVBand="0" w:oddHBand="0" w:evenHBand="0" w:firstRowFirstColumn="0" w:firstRowLastColumn="0" w:lastRowFirstColumn="0" w:lastRowLastColumn="0"/>
            <w:tcW w:w="630" w:type="dxa"/>
          </w:tcPr>
          <w:p w:rsidR="00FE4FFE" w:rsidRPr="00372A85" w:rsidRDefault="00FE4FFE" w:rsidP="00FE4FFE">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12</w:t>
            </w:r>
          </w:p>
        </w:tc>
        <w:tc>
          <w:tcPr>
            <w:tcW w:w="7153" w:type="dxa"/>
          </w:tcPr>
          <w:p w:rsidR="00FE4FFE" w:rsidRPr="005E437A" w:rsidRDefault="00FE4FFE" w:rsidP="00FE4FF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8356B7">
              <w:rPr>
                <w:rFonts w:ascii="Times New Roman" w:hAnsi="Times New Roman" w:cs="Times New Roman"/>
                <w:color w:val="002060"/>
                <w:sz w:val="24"/>
              </w:rPr>
              <w:t xml:space="preserve">In the matter of </w:t>
            </w:r>
            <w:proofErr w:type="spellStart"/>
            <w:r w:rsidRPr="008356B7">
              <w:rPr>
                <w:rFonts w:ascii="Times New Roman" w:hAnsi="Times New Roman" w:cs="Times New Roman"/>
                <w:color w:val="002060"/>
                <w:sz w:val="24"/>
              </w:rPr>
              <w:t>Mr.</w:t>
            </w:r>
            <w:proofErr w:type="spellEnd"/>
            <w:r w:rsidRPr="008356B7">
              <w:rPr>
                <w:rFonts w:ascii="Times New Roman" w:hAnsi="Times New Roman" w:cs="Times New Roman"/>
                <w:color w:val="002060"/>
                <w:sz w:val="24"/>
              </w:rPr>
              <w:t xml:space="preserve"> Mahesh Chand Agrawal, Registered </w:t>
            </w:r>
            <w:proofErr w:type="spellStart"/>
            <w:r w:rsidRPr="008356B7">
              <w:rPr>
                <w:rFonts w:ascii="Times New Roman" w:hAnsi="Times New Roman" w:cs="Times New Roman"/>
                <w:color w:val="002060"/>
                <w:sz w:val="24"/>
              </w:rPr>
              <w:t>Valuer</w:t>
            </w:r>
            <w:proofErr w:type="spellEnd"/>
            <w:r w:rsidRPr="008356B7">
              <w:rPr>
                <w:rFonts w:ascii="Times New Roman" w:hAnsi="Times New Roman" w:cs="Times New Roman"/>
                <w:color w:val="002060"/>
                <w:sz w:val="24"/>
              </w:rPr>
              <w:t xml:space="preserve"> (RV) under Rule 15 and</w:t>
            </w:r>
            <w:r>
              <w:rPr>
                <w:rFonts w:ascii="Times New Roman" w:hAnsi="Times New Roman" w:cs="Times New Roman"/>
                <w:color w:val="002060"/>
                <w:sz w:val="24"/>
              </w:rPr>
              <w:t xml:space="preserve"> </w:t>
            </w:r>
            <w:r w:rsidRPr="008356B7">
              <w:rPr>
                <w:rFonts w:ascii="Times New Roman" w:hAnsi="Times New Roman" w:cs="Times New Roman"/>
                <w:color w:val="002060"/>
                <w:sz w:val="24"/>
              </w:rPr>
              <w:t xml:space="preserve">17 of the Companies (Registered </w:t>
            </w:r>
            <w:proofErr w:type="spellStart"/>
            <w:r w:rsidRPr="008356B7">
              <w:rPr>
                <w:rFonts w:ascii="Times New Roman" w:hAnsi="Times New Roman" w:cs="Times New Roman"/>
                <w:color w:val="002060"/>
                <w:sz w:val="24"/>
              </w:rPr>
              <w:t>Valuers</w:t>
            </w:r>
            <w:proofErr w:type="spellEnd"/>
            <w:r w:rsidRPr="008356B7">
              <w:rPr>
                <w:rFonts w:ascii="Times New Roman" w:hAnsi="Times New Roman" w:cs="Times New Roman"/>
                <w:color w:val="002060"/>
                <w:sz w:val="24"/>
              </w:rPr>
              <w:t xml:space="preserve"> &amp; Valuation) Rules, 2017</w:t>
            </w:r>
          </w:p>
        </w:tc>
        <w:tc>
          <w:tcPr>
            <w:tcW w:w="1397" w:type="dxa"/>
          </w:tcPr>
          <w:p w:rsidR="00FE4FFE" w:rsidRDefault="00FE4FFE" w:rsidP="00FE4FF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FE4FFE" w:rsidRDefault="00FF7E70" w:rsidP="00FE4FFE">
            <w:pPr>
              <w:jc w:val="center"/>
              <w:cnfStyle w:val="000000000000" w:firstRow="0" w:lastRow="0" w:firstColumn="0" w:lastColumn="0" w:oddVBand="0" w:evenVBand="0" w:oddHBand="0" w:evenHBand="0" w:firstRowFirstColumn="0" w:firstRowLastColumn="0" w:lastRowFirstColumn="0" w:lastRowLastColumn="0"/>
            </w:pPr>
            <w:hyperlink r:id="rId131" w:history="1">
              <w:r w:rsidR="00FE4FFE" w:rsidRPr="005B66B6">
                <w:rPr>
                  <w:rStyle w:val="Hyperlink"/>
                  <w:rFonts w:ascii="Times New Roman" w:hAnsi="Times New Roman" w:cs="Times New Roman"/>
                  <w:sz w:val="24"/>
                  <w:szCs w:val="24"/>
                </w:rPr>
                <w:t>Click here</w:t>
              </w:r>
            </w:hyperlink>
          </w:p>
        </w:tc>
      </w:tr>
      <w:tr w:rsidR="00FE4FFE" w:rsidRPr="00372A85" w:rsidTr="004A4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FE4FFE" w:rsidRPr="00372A85" w:rsidRDefault="00FE4FFE" w:rsidP="00FE4FFE">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13</w:t>
            </w:r>
          </w:p>
        </w:tc>
        <w:tc>
          <w:tcPr>
            <w:tcW w:w="7153" w:type="dxa"/>
          </w:tcPr>
          <w:p w:rsidR="00FE4FFE" w:rsidRPr="0069571A" w:rsidRDefault="00FE4FFE" w:rsidP="00FE4FF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0D6843">
              <w:rPr>
                <w:rFonts w:ascii="Times New Roman" w:hAnsi="Times New Roman" w:cs="Times New Roman"/>
                <w:color w:val="002060"/>
                <w:sz w:val="24"/>
                <w:szCs w:val="24"/>
              </w:rPr>
              <w:t xml:space="preserve">Live Session on “IBC Ecosystem: Milestones Achieved" on </w:t>
            </w:r>
            <w:proofErr w:type="spellStart"/>
            <w:r w:rsidRPr="000D6843">
              <w:rPr>
                <w:rFonts w:ascii="Times New Roman" w:hAnsi="Times New Roman" w:cs="Times New Roman"/>
                <w:color w:val="002060"/>
                <w:sz w:val="24"/>
                <w:szCs w:val="24"/>
              </w:rPr>
              <w:t>Gyandarshan</w:t>
            </w:r>
            <w:proofErr w:type="spellEnd"/>
            <w:r w:rsidRPr="000D6843">
              <w:rPr>
                <w:rFonts w:ascii="Times New Roman" w:hAnsi="Times New Roman" w:cs="Times New Roman"/>
                <w:color w:val="002060"/>
                <w:sz w:val="24"/>
                <w:szCs w:val="24"/>
              </w:rPr>
              <w:t xml:space="preserve"> TV Channel</w:t>
            </w:r>
          </w:p>
        </w:tc>
        <w:tc>
          <w:tcPr>
            <w:tcW w:w="1397" w:type="dxa"/>
          </w:tcPr>
          <w:p w:rsidR="00FE4FFE" w:rsidRPr="00556BC2" w:rsidRDefault="00FE4FFE" w:rsidP="00FE4FFE">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rsidR="00FE4FFE" w:rsidRPr="0069571A" w:rsidRDefault="00FF7E70" w:rsidP="00FE4F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32" w:history="1">
              <w:r w:rsidR="00FE4FFE" w:rsidRPr="0069571A">
                <w:rPr>
                  <w:rStyle w:val="Hyperlink"/>
                  <w:rFonts w:ascii="Times New Roman" w:hAnsi="Times New Roman" w:cs="Times New Roman"/>
                  <w:sz w:val="24"/>
                  <w:szCs w:val="24"/>
                </w:rPr>
                <w:t>Click here</w:t>
              </w:r>
            </w:hyperlink>
          </w:p>
        </w:tc>
      </w:tr>
      <w:tr w:rsidR="00FE4FFE" w:rsidRPr="00372A85" w:rsidTr="001301F8">
        <w:tc>
          <w:tcPr>
            <w:cnfStyle w:val="001000000000" w:firstRow="0" w:lastRow="0" w:firstColumn="1" w:lastColumn="0" w:oddVBand="0" w:evenVBand="0" w:oddHBand="0" w:evenHBand="0" w:firstRowFirstColumn="0" w:firstRowLastColumn="0" w:lastRowFirstColumn="0" w:lastRowLastColumn="0"/>
            <w:tcW w:w="630" w:type="dxa"/>
          </w:tcPr>
          <w:p w:rsidR="00FE4FFE" w:rsidRPr="00372A85" w:rsidRDefault="00FE4FFE" w:rsidP="00FE4FFE">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14</w:t>
            </w:r>
          </w:p>
        </w:tc>
        <w:tc>
          <w:tcPr>
            <w:tcW w:w="7153" w:type="dxa"/>
          </w:tcPr>
          <w:p w:rsidR="00FE4FFE" w:rsidRPr="0069571A" w:rsidRDefault="00FE4FFE" w:rsidP="00FE4FF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D6843">
              <w:rPr>
                <w:rFonts w:ascii="Times New Roman" w:hAnsi="Times New Roman" w:cs="Times New Roman"/>
                <w:color w:val="002060"/>
                <w:sz w:val="24"/>
                <w:szCs w:val="24"/>
              </w:rPr>
              <w:t>The Insolvency and Bankruptcy Board of India (IBBI) organises a Webinar on “Engagement of Professionals during CIRP”.</w:t>
            </w:r>
          </w:p>
        </w:tc>
        <w:tc>
          <w:tcPr>
            <w:tcW w:w="1397" w:type="dxa"/>
          </w:tcPr>
          <w:p w:rsidR="00FE4FFE" w:rsidRPr="00410B83" w:rsidRDefault="00FE4FFE" w:rsidP="00FE4FF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rsidR="00FE4FFE" w:rsidRPr="00B61CEE" w:rsidRDefault="00FE4FFE" w:rsidP="00FE4FF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rsidR="00FE4FFE" w:rsidRPr="0069571A" w:rsidRDefault="00FF7E70" w:rsidP="00FE4F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33" w:history="1">
              <w:r w:rsidR="00FE4FFE" w:rsidRPr="0069571A">
                <w:rPr>
                  <w:rStyle w:val="Hyperlink"/>
                  <w:rFonts w:ascii="Times New Roman" w:hAnsi="Times New Roman" w:cs="Times New Roman"/>
                  <w:sz w:val="24"/>
                  <w:szCs w:val="24"/>
                </w:rPr>
                <w:t>Click here</w:t>
              </w:r>
            </w:hyperlink>
          </w:p>
        </w:tc>
      </w:tr>
      <w:tr w:rsidR="00FE4FFE" w:rsidRPr="00372A85" w:rsidTr="00F236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FE4FFE" w:rsidRPr="00372A85" w:rsidRDefault="00FE4FFE" w:rsidP="00FE4FFE">
            <w:pPr>
              <w:pStyle w:val="ListParagraph"/>
              <w:ind w:left="0" w:right="-46"/>
              <w:jc w:val="center"/>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15</w:t>
            </w:r>
          </w:p>
        </w:tc>
        <w:tc>
          <w:tcPr>
            <w:tcW w:w="7153" w:type="dxa"/>
          </w:tcPr>
          <w:p w:rsidR="00FE4FFE" w:rsidRPr="0069571A" w:rsidRDefault="00FE4FFE" w:rsidP="00FE4FF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0D6843">
              <w:rPr>
                <w:rFonts w:ascii="Times New Roman" w:hAnsi="Times New Roman" w:cs="Times New Roman"/>
                <w:color w:val="002060"/>
                <w:sz w:val="24"/>
              </w:rPr>
              <w:t>Amend IBC keeping India’s unique needs in mind</w:t>
            </w:r>
          </w:p>
        </w:tc>
        <w:tc>
          <w:tcPr>
            <w:tcW w:w="1397" w:type="dxa"/>
          </w:tcPr>
          <w:p w:rsidR="00FE4FFE" w:rsidRPr="00410B83" w:rsidRDefault="00FE4FFE" w:rsidP="00FE4FFE">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szCs w:val="24"/>
              </w:rPr>
            </w:pPr>
          </w:p>
          <w:p w:rsidR="00FE4FFE" w:rsidRPr="0069571A" w:rsidRDefault="00FF7E70" w:rsidP="00FE4F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34" w:history="1">
              <w:r w:rsidR="00FE4FFE" w:rsidRPr="0069571A">
                <w:rPr>
                  <w:rStyle w:val="Hyperlink"/>
                  <w:rFonts w:ascii="Times New Roman" w:hAnsi="Times New Roman" w:cs="Times New Roman"/>
                  <w:sz w:val="24"/>
                  <w:szCs w:val="24"/>
                </w:rPr>
                <w:t>Click here</w:t>
              </w:r>
            </w:hyperlink>
          </w:p>
        </w:tc>
      </w:tr>
      <w:tr w:rsidR="00FE4FFE" w:rsidRPr="00372A85" w:rsidTr="00F236B7">
        <w:tc>
          <w:tcPr>
            <w:cnfStyle w:val="001000000000" w:firstRow="0" w:lastRow="0" w:firstColumn="1" w:lastColumn="0" w:oddVBand="0" w:evenVBand="0" w:oddHBand="0" w:evenHBand="0" w:firstRowFirstColumn="0" w:firstRowLastColumn="0" w:lastRowFirstColumn="0" w:lastRowLastColumn="0"/>
            <w:tcW w:w="630" w:type="dxa"/>
          </w:tcPr>
          <w:p w:rsidR="00FE4FFE" w:rsidRPr="00372A85" w:rsidRDefault="00FE4FFE" w:rsidP="00FE4FFE">
            <w:pPr>
              <w:pStyle w:val="ListParagraph"/>
              <w:ind w:left="0" w:right="-46"/>
              <w:jc w:val="center"/>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16</w:t>
            </w:r>
          </w:p>
        </w:tc>
        <w:tc>
          <w:tcPr>
            <w:tcW w:w="7153" w:type="dxa"/>
          </w:tcPr>
          <w:p w:rsidR="00FE4FFE" w:rsidRPr="005E437A" w:rsidRDefault="00FE4FFE" w:rsidP="00FE4FF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0D6843">
              <w:rPr>
                <w:rFonts w:ascii="Times New Roman" w:hAnsi="Times New Roman" w:cs="Times New Roman"/>
                <w:color w:val="002060"/>
                <w:sz w:val="24"/>
              </w:rPr>
              <w:t>Court Of Additional Sessions Judge Not Empowered To Try Offences Under IBC: Bombay High Court</w:t>
            </w:r>
          </w:p>
        </w:tc>
        <w:tc>
          <w:tcPr>
            <w:tcW w:w="1397" w:type="dxa"/>
          </w:tcPr>
          <w:p w:rsidR="00FE4FFE" w:rsidRPr="000D6843" w:rsidRDefault="00FE4FFE" w:rsidP="00FE4FF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szCs w:val="24"/>
              </w:rPr>
            </w:pPr>
          </w:p>
          <w:p w:rsidR="00FE4FFE" w:rsidRPr="00410B83" w:rsidRDefault="00FF7E70" w:rsidP="00FE4FF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hyperlink r:id="rId135" w:history="1">
              <w:r w:rsidR="00FE4FFE" w:rsidRPr="0069571A">
                <w:rPr>
                  <w:rStyle w:val="Hyperlink"/>
                  <w:rFonts w:ascii="Times New Roman" w:hAnsi="Times New Roman" w:cs="Times New Roman"/>
                  <w:sz w:val="24"/>
                  <w:szCs w:val="24"/>
                </w:rPr>
                <w:t>Click here</w:t>
              </w:r>
            </w:hyperlink>
          </w:p>
        </w:tc>
      </w:tr>
      <w:tr w:rsidR="00FE4FFE" w:rsidRPr="00372A85" w:rsidTr="00EE76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FE4FFE" w:rsidRDefault="00FE4FFE" w:rsidP="00FE4FFE">
            <w:pPr>
              <w:pStyle w:val="ListParagraph"/>
              <w:ind w:left="0" w:right="-46"/>
              <w:jc w:val="center"/>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17</w:t>
            </w:r>
          </w:p>
        </w:tc>
        <w:tc>
          <w:tcPr>
            <w:tcW w:w="7153" w:type="dxa"/>
          </w:tcPr>
          <w:p w:rsidR="00FE4FFE" w:rsidRPr="0069571A" w:rsidRDefault="00FE4FFE" w:rsidP="00FE4FF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16C59">
              <w:rPr>
                <w:rFonts w:ascii="Times New Roman" w:hAnsi="Times New Roman" w:cs="Times New Roman"/>
                <w:color w:val="002060"/>
                <w:sz w:val="24"/>
                <w:szCs w:val="24"/>
              </w:rPr>
              <w:t xml:space="preserve">In the matter of </w:t>
            </w:r>
            <w:proofErr w:type="spellStart"/>
            <w:r w:rsidRPr="00416C59">
              <w:rPr>
                <w:rFonts w:ascii="Times New Roman" w:hAnsi="Times New Roman" w:cs="Times New Roman"/>
                <w:color w:val="002060"/>
                <w:sz w:val="24"/>
                <w:szCs w:val="24"/>
              </w:rPr>
              <w:t>Ms.</w:t>
            </w:r>
            <w:proofErr w:type="spellEnd"/>
            <w:r w:rsidRPr="00416C59">
              <w:rPr>
                <w:rFonts w:ascii="Times New Roman" w:hAnsi="Times New Roman" w:cs="Times New Roman"/>
                <w:color w:val="002060"/>
                <w:sz w:val="24"/>
                <w:szCs w:val="24"/>
              </w:rPr>
              <w:t xml:space="preserve"> Esther Rani </w:t>
            </w:r>
            <w:proofErr w:type="spellStart"/>
            <w:r w:rsidRPr="00416C59">
              <w:rPr>
                <w:rFonts w:ascii="Times New Roman" w:hAnsi="Times New Roman" w:cs="Times New Roman"/>
                <w:color w:val="002060"/>
                <w:sz w:val="24"/>
                <w:szCs w:val="24"/>
              </w:rPr>
              <w:t>Jakkula</w:t>
            </w:r>
            <w:proofErr w:type="spellEnd"/>
            <w:r w:rsidRPr="00416C59">
              <w:rPr>
                <w:rFonts w:ascii="Times New Roman" w:hAnsi="Times New Roman" w:cs="Times New Roman"/>
                <w:color w:val="002060"/>
                <w:sz w:val="24"/>
                <w:szCs w:val="24"/>
              </w:rPr>
              <w:t xml:space="preserve">, Registered </w:t>
            </w:r>
            <w:proofErr w:type="spellStart"/>
            <w:r w:rsidRPr="00416C59">
              <w:rPr>
                <w:rFonts w:ascii="Times New Roman" w:hAnsi="Times New Roman" w:cs="Times New Roman"/>
                <w:color w:val="002060"/>
                <w:sz w:val="24"/>
                <w:szCs w:val="24"/>
              </w:rPr>
              <w:t>Valuer</w:t>
            </w:r>
            <w:proofErr w:type="spellEnd"/>
          </w:p>
        </w:tc>
        <w:tc>
          <w:tcPr>
            <w:tcW w:w="1397" w:type="dxa"/>
          </w:tcPr>
          <w:p w:rsidR="00FE4FFE" w:rsidRPr="0069571A" w:rsidRDefault="00FF7E70" w:rsidP="00FE4F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36" w:history="1">
              <w:r w:rsidR="00FE4FFE" w:rsidRPr="0069571A">
                <w:rPr>
                  <w:rStyle w:val="Hyperlink"/>
                  <w:rFonts w:ascii="Times New Roman" w:hAnsi="Times New Roman" w:cs="Times New Roman"/>
                  <w:sz w:val="24"/>
                  <w:szCs w:val="24"/>
                </w:rPr>
                <w:t>Click here</w:t>
              </w:r>
            </w:hyperlink>
          </w:p>
        </w:tc>
      </w:tr>
      <w:tr w:rsidR="00FE4FFE" w:rsidRPr="00372A85" w:rsidTr="004A4894">
        <w:tc>
          <w:tcPr>
            <w:cnfStyle w:val="001000000000" w:firstRow="0" w:lastRow="0" w:firstColumn="1" w:lastColumn="0" w:oddVBand="0" w:evenVBand="0" w:oddHBand="0" w:evenHBand="0" w:firstRowFirstColumn="0" w:firstRowLastColumn="0" w:lastRowFirstColumn="0" w:lastRowLastColumn="0"/>
            <w:tcW w:w="630" w:type="dxa"/>
          </w:tcPr>
          <w:p w:rsidR="00FE4FFE" w:rsidRDefault="00FE4FFE" w:rsidP="00FE4FFE">
            <w:pPr>
              <w:pStyle w:val="ListParagraph"/>
              <w:ind w:left="0" w:right="-46"/>
              <w:jc w:val="center"/>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18</w:t>
            </w:r>
          </w:p>
        </w:tc>
        <w:tc>
          <w:tcPr>
            <w:tcW w:w="7153" w:type="dxa"/>
          </w:tcPr>
          <w:p w:rsidR="00FE4FFE" w:rsidRPr="0069571A" w:rsidRDefault="00FE4FFE" w:rsidP="00FE4FF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416C59">
              <w:rPr>
                <w:rFonts w:ascii="Times New Roman" w:hAnsi="Times New Roman" w:cs="Times New Roman"/>
                <w:color w:val="002060"/>
                <w:sz w:val="24"/>
                <w:szCs w:val="24"/>
              </w:rPr>
              <w:t>Extension of last date for submission of application for the post of Assistant Manager (AM) in IBBI on deputation basis</w:t>
            </w:r>
          </w:p>
        </w:tc>
        <w:tc>
          <w:tcPr>
            <w:tcW w:w="1397" w:type="dxa"/>
          </w:tcPr>
          <w:p w:rsidR="00FE4FFE" w:rsidRPr="00410B83" w:rsidRDefault="00FE4FFE" w:rsidP="00FE4FF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rsidR="00FE4FFE" w:rsidRPr="0069571A" w:rsidRDefault="00FF7E70" w:rsidP="00FE4F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37" w:history="1">
              <w:r w:rsidR="00FE4FFE" w:rsidRPr="0069571A">
                <w:rPr>
                  <w:rStyle w:val="Hyperlink"/>
                  <w:rFonts w:ascii="Times New Roman" w:hAnsi="Times New Roman" w:cs="Times New Roman"/>
                  <w:sz w:val="24"/>
                  <w:szCs w:val="24"/>
                </w:rPr>
                <w:t>Click here</w:t>
              </w:r>
            </w:hyperlink>
          </w:p>
        </w:tc>
      </w:tr>
      <w:tr w:rsidR="00FE4FFE" w:rsidRPr="00372A85" w:rsidTr="004A4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FE4FFE" w:rsidRDefault="00FE4FFE" w:rsidP="00FE4FFE">
            <w:pPr>
              <w:pStyle w:val="ListParagraph"/>
              <w:ind w:left="0" w:right="-46"/>
              <w:jc w:val="center"/>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19</w:t>
            </w:r>
          </w:p>
        </w:tc>
        <w:tc>
          <w:tcPr>
            <w:tcW w:w="7153" w:type="dxa"/>
          </w:tcPr>
          <w:p w:rsidR="00FE4FFE" w:rsidRPr="0069571A" w:rsidRDefault="00FE4FFE" w:rsidP="00FE4FF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416C59">
              <w:rPr>
                <w:rFonts w:ascii="Times New Roman" w:hAnsi="Times New Roman" w:cs="Times New Roman"/>
                <w:color w:val="002060"/>
                <w:sz w:val="24"/>
              </w:rPr>
              <w:t>Invitation for One Day Workshop on “Committee of Creditors: An Institution of Public Faith”</w:t>
            </w:r>
          </w:p>
        </w:tc>
        <w:tc>
          <w:tcPr>
            <w:tcW w:w="1397" w:type="dxa"/>
          </w:tcPr>
          <w:p w:rsidR="00FE4FFE" w:rsidRPr="00410B83" w:rsidRDefault="00FE4FFE" w:rsidP="00FE4FFE">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szCs w:val="24"/>
              </w:rPr>
            </w:pPr>
          </w:p>
          <w:p w:rsidR="00FE4FFE" w:rsidRPr="0069571A" w:rsidRDefault="00FF7E70" w:rsidP="00FE4F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38" w:history="1">
              <w:r w:rsidR="00FE4FFE" w:rsidRPr="0069571A">
                <w:rPr>
                  <w:rStyle w:val="Hyperlink"/>
                  <w:rFonts w:ascii="Times New Roman" w:hAnsi="Times New Roman" w:cs="Times New Roman"/>
                  <w:sz w:val="24"/>
                  <w:szCs w:val="24"/>
                </w:rPr>
                <w:t>Click here</w:t>
              </w:r>
            </w:hyperlink>
          </w:p>
        </w:tc>
      </w:tr>
    </w:tbl>
    <w:p w:rsidR="0000709B" w:rsidRPr="00D2420C" w:rsidRDefault="0000709B" w:rsidP="00C00FBE">
      <w:pPr>
        <w:tabs>
          <w:tab w:val="left" w:pos="3575"/>
        </w:tabs>
        <w:spacing w:after="0" w:line="240" w:lineRule="auto"/>
        <w:ind w:right="-46"/>
        <w:rPr>
          <w:rFonts w:ascii="Times New Roman" w:hAnsi="Times New Roman" w:cs="Times New Roman"/>
          <w:b/>
          <w:color w:val="002060"/>
          <w:sz w:val="36"/>
          <w:szCs w:val="24"/>
        </w:rPr>
      </w:pPr>
    </w:p>
    <w:p w:rsidR="002069AD" w:rsidRPr="00EA06AB" w:rsidRDefault="002069AD" w:rsidP="00C00FBE">
      <w:pPr>
        <w:tabs>
          <w:tab w:val="left" w:pos="3575"/>
        </w:tabs>
        <w:spacing w:after="0" w:line="240" w:lineRule="auto"/>
        <w:ind w:right="-46"/>
        <w:rPr>
          <w:rFonts w:ascii="Times New Roman" w:hAnsi="Times New Roman" w:cs="Times New Roman"/>
          <w:b/>
          <w:color w:val="002060"/>
          <w:sz w:val="32"/>
          <w:szCs w:val="24"/>
          <w:u w:val="single"/>
        </w:rPr>
      </w:pPr>
      <w:r w:rsidRPr="00CE2C85">
        <w:rPr>
          <w:rFonts w:ascii="Times New Roman" w:hAnsi="Times New Roman" w:cs="Times New Roman"/>
          <w:b/>
          <w:color w:val="002060"/>
          <w:sz w:val="32"/>
          <w:szCs w:val="24"/>
          <w:u w:val="single"/>
        </w:rPr>
        <w:t>1</w:t>
      </w:r>
      <w:r w:rsidR="00530D3C">
        <w:rPr>
          <w:rFonts w:ascii="Times New Roman" w:hAnsi="Times New Roman" w:cs="Times New Roman"/>
          <w:b/>
          <w:color w:val="002060"/>
          <w:sz w:val="32"/>
          <w:szCs w:val="24"/>
          <w:u w:val="single"/>
        </w:rPr>
        <w:t>3</w:t>
      </w:r>
      <w:r w:rsidRPr="00CE2C85">
        <w:rPr>
          <w:rFonts w:ascii="Times New Roman" w:hAnsi="Times New Roman" w:cs="Times New Roman"/>
          <w:b/>
          <w:color w:val="002060"/>
          <w:sz w:val="32"/>
          <w:szCs w:val="24"/>
          <w:u w:val="single"/>
        </w:rPr>
        <w:t xml:space="preserve">. MSME </w:t>
      </w:r>
      <w:r w:rsidR="00D103FD" w:rsidRPr="00CE2C85">
        <w:rPr>
          <w:rFonts w:ascii="Times New Roman" w:hAnsi="Times New Roman" w:cs="Times New Roman"/>
          <w:b/>
          <w:color w:val="002060"/>
          <w:sz w:val="32"/>
          <w:szCs w:val="24"/>
          <w:u w:val="single"/>
        </w:rPr>
        <w:t>(Ministry of Micro, Small and Medium Enterprises)</w:t>
      </w:r>
    </w:p>
    <w:p w:rsidR="00A27C3D" w:rsidRDefault="00A27C3D" w:rsidP="00C00FBE">
      <w:pPr>
        <w:tabs>
          <w:tab w:val="left" w:pos="3575"/>
        </w:tabs>
        <w:spacing w:after="0" w:line="240" w:lineRule="auto"/>
        <w:ind w:right="-46"/>
        <w:rPr>
          <w:rFonts w:ascii="Times New Roman" w:hAnsi="Times New Roman" w:cs="Times New Roman"/>
          <w:b/>
          <w:color w:val="002060"/>
          <w:sz w:val="24"/>
          <w:szCs w:val="24"/>
          <w:u w:val="single"/>
        </w:rPr>
      </w:pPr>
    </w:p>
    <w:p w:rsidR="00B16F64" w:rsidRPr="00B16F64" w:rsidRDefault="00B16F64" w:rsidP="00C00FBE">
      <w:pPr>
        <w:tabs>
          <w:tab w:val="left" w:pos="3575"/>
        </w:tabs>
        <w:spacing w:after="0" w:line="240" w:lineRule="auto"/>
        <w:ind w:right="-46"/>
        <w:rPr>
          <w:rFonts w:ascii="Times New Roman" w:hAnsi="Times New Roman" w:cs="Times New Roman"/>
          <w:color w:val="002060"/>
          <w:sz w:val="24"/>
          <w:szCs w:val="24"/>
        </w:rPr>
      </w:pPr>
      <w:r w:rsidRPr="00B16F64">
        <w:rPr>
          <w:rFonts w:ascii="Times New Roman" w:hAnsi="Times New Roman" w:cs="Times New Roman"/>
          <w:color w:val="002060"/>
          <w:sz w:val="24"/>
          <w:szCs w:val="24"/>
        </w:rPr>
        <w:t>MSME stands for Micro, Small and Medium Enterprises. In a developing country like India, MSME industries are the backbone of the economy.</w:t>
      </w:r>
    </w:p>
    <w:p w:rsidR="00B16F64" w:rsidRPr="00B16F64" w:rsidRDefault="00B16F64" w:rsidP="00C00FBE">
      <w:pPr>
        <w:tabs>
          <w:tab w:val="left" w:pos="3575"/>
        </w:tabs>
        <w:spacing w:after="0" w:line="240" w:lineRule="auto"/>
        <w:ind w:right="-46"/>
        <w:rPr>
          <w:rFonts w:ascii="Times New Roman" w:hAnsi="Times New Roman" w:cs="Times New Roman"/>
          <w:color w:val="002060"/>
          <w:sz w:val="24"/>
          <w:szCs w:val="24"/>
          <w:u w:val="single"/>
        </w:rPr>
      </w:pP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767"/>
      </w:tblGrid>
      <w:tr w:rsidR="00B16F64" w:rsidRPr="00B16F64" w:rsidTr="00B16F64">
        <w:trPr>
          <w:trHeight w:val="390"/>
        </w:trPr>
        <w:tc>
          <w:tcPr>
            <w:tcW w:w="0" w:type="auto"/>
            <w:shd w:val="clear" w:color="auto" w:fill="FFFFFF"/>
            <w:tcMar>
              <w:top w:w="120" w:type="dxa"/>
              <w:left w:w="0" w:type="dxa"/>
              <w:bottom w:w="120" w:type="dxa"/>
              <w:right w:w="150" w:type="dxa"/>
            </w:tcMar>
            <w:hideMark/>
          </w:tcPr>
          <w:p w:rsidR="00B16F64" w:rsidRDefault="00B16F64" w:rsidP="00B16F64">
            <w:pPr>
              <w:spacing w:after="0" w:line="240" w:lineRule="auto"/>
              <w:jc w:val="center"/>
              <w:rPr>
                <w:rFonts w:ascii="Times New Roman" w:eastAsia="Times New Roman" w:hAnsi="Times New Roman" w:cs="Times New Roman"/>
                <w:b/>
                <w:bCs/>
                <w:color w:val="000000"/>
                <w:sz w:val="24"/>
                <w:szCs w:val="24"/>
                <w:u w:val="single"/>
                <w:lang w:eastAsia="en-IN"/>
              </w:rPr>
            </w:pPr>
            <w:r w:rsidRPr="00B16F64">
              <w:rPr>
                <w:rFonts w:ascii="Times New Roman" w:eastAsia="Times New Roman" w:hAnsi="Times New Roman" w:cs="Times New Roman"/>
                <w:b/>
                <w:bCs/>
                <w:color w:val="000000"/>
                <w:sz w:val="24"/>
                <w:szCs w:val="24"/>
                <w:u w:val="single"/>
                <w:lang w:eastAsia="en-IN"/>
              </w:rPr>
              <w:t>MSME – Merged Criteria: Investment and Annual Turnover</w:t>
            </w:r>
          </w:p>
          <w:p w:rsidR="00B16F64" w:rsidRPr="00B16F64" w:rsidRDefault="00B16F64" w:rsidP="00B16F64">
            <w:pPr>
              <w:spacing w:after="0" w:line="240" w:lineRule="auto"/>
              <w:jc w:val="center"/>
              <w:rPr>
                <w:rFonts w:ascii="Times New Roman" w:eastAsia="Times New Roman" w:hAnsi="Times New Roman" w:cs="Times New Roman"/>
                <w:b/>
                <w:bCs/>
                <w:i/>
                <w:color w:val="000000"/>
                <w:sz w:val="24"/>
                <w:szCs w:val="24"/>
                <w:lang w:eastAsia="en-IN"/>
              </w:rPr>
            </w:pPr>
            <w:r w:rsidRPr="00B16F64">
              <w:rPr>
                <w:rFonts w:ascii="Times New Roman" w:eastAsia="Times New Roman" w:hAnsi="Times New Roman" w:cs="Times New Roman"/>
                <w:b/>
                <w:bCs/>
                <w:i/>
                <w:color w:val="000000"/>
                <w:sz w:val="24"/>
                <w:szCs w:val="24"/>
                <w:lang w:eastAsia="en-IN"/>
              </w:rPr>
              <w:t xml:space="preserve">Revised Classification applicable </w:t>
            </w:r>
            <w:proofErr w:type="spellStart"/>
            <w:r w:rsidRPr="00B16F64">
              <w:rPr>
                <w:rFonts w:ascii="Times New Roman" w:eastAsia="Times New Roman" w:hAnsi="Times New Roman" w:cs="Times New Roman"/>
                <w:b/>
                <w:bCs/>
                <w:i/>
                <w:color w:val="000000"/>
                <w:sz w:val="24"/>
                <w:szCs w:val="24"/>
                <w:lang w:eastAsia="en-IN"/>
              </w:rPr>
              <w:t>w.e.f</w:t>
            </w:r>
            <w:proofErr w:type="spellEnd"/>
            <w:r w:rsidRPr="00B16F64">
              <w:rPr>
                <w:rFonts w:ascii="Times New Roman" w:eastAsia="Times New Roman" w:hAnsi="Times New Roman" w:cs="Times New Roman"/>
                <w:b/>
                <w:bCs/>
                <w:i/>
                <w:color w:val="000000"/>
                <w:sz w:val="24"/>
                <w:szCs w:val="24"/>
                <w:lang w:eastAsia="en-IN"/>
              </w:rPr>
              <w:t xml:space="preserve"> 1st July 2020</w:t>
            </w:r>
          </w:p>
        </w:tc>
      </w:tr>
    </w:tbl>
    <w:p w:rsidR="00B16F64" w:rsidRDefault="00B16F64" w:rsidP="00C00FBE">
      <w:pPr>
        <w:tabs>
          <w:tab w:val="left" w:pos="3575"/>
        </w:tabs>
        <w:spacing w:after="0" w:line="240" w:lineRule="auto"/>
        <w:ind w:right="-46"/>
        <w:rPr>
          <w:rFonts w:ascii="Times New Roman" w:hAnsi="Times New Roman" w:cs="Times New Roman"/>
          <w:b/>
          <w:color w:val="002060"/>
          <w:sz w:val="24"/>
          <w:szCs w:val="24"/>
          <w:u w:val="single"/>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8"/>
        <w:gridCol w:w="2316"/>
        <w:gridCol w:w="2355"/>
        <w:gridCol w:w="2911"/>
      </w:tblGrid>
      <w:tr w:rsidR="00B16F64" w:rsidRPr="00B16F64" w:rsidTr="00B16F64">
        <w:tc>
          <w:tcPr>
            <w:tcW w:w="0" w:type="auto"/>
            <w:shd w:val="clear" w:color="auto" w:fill="auto"/>
            <w:tcMar>
              <w:top w:w="150" w:type="dxa"/>
              <w:left w:w="150" w:type="dxa"/>
              <w:bottom w:w="150" w:type="dxa"/>
              <w:right w:w="150" w:type="dxa"/>
            </w:tcMar>
            <w:vAlign w:val="bottom"/>
            <w:hideMark/>
          </w:tcPr>
          <w:p w:rsidR="00B16F64" w:rsidRPr="00B16F64" w:rsidRDefault="00B16F64" w:rsidP="00B16F64">
            <w:pPr>
              <w:pStyle w:val="BodyText"/>
              <w:rPr>
                <w:rFonts w:ascii="Times New Roman" w:hAnsi="Times New Roman" w:cs="Times New Roman"/>
                <w:lang w:eastAsia="en-IN"/>
              </w:rPr>
            </w:pPr>
            <w:r w:rsidRPr="00B16F64">
              <w:rPr>
                <w:rFonts w:ascii="Times New Roman" w:hAnsi="Times New Roman" w:cs="Times New Roman"/>
                <w:lang w:eastAsia="en-IN"/>
              </w:rPr>
              <w:t>Classification</w:t>
            </w:r>
          </w:p>
        </w:tc>
        <w:tc>
          <w:tcPr>
            <w:tcW w:w="0" w:type="auto"/>
            <w:shd w:val="clear" w:color="auto" w:fill="auto"/>
            <w:tcMar>
              <w:top w:w="150" w:type="dxa"/>
              <w:left w:w="150" w:type="dxa"/>
              <w:bottom w:w="150" w:type="dxa"/>
              <w:right w:w="150" w:type="dxa"/>
            </w:tcMar>
            <w:vAlign w:val="bottom"/>
            <w:hideMark/>
          </w:tcPr>
          <w:p w:rsidR="00B16F64" w:rsidRPr="00B16F64" w:rsidRDefault="00B16F64" w:rsidP="00B16F64">
            <w:pPr>
              <w:pStyle w:val="BodyText"/>
              <w:rPr>
                <w:rFonts w:ascii="Times New Roman" w:hAnsi="Times New Roman" w:cs="Times New Roman"/>
                <w:lang w:eastAsia="en-IN"/>
              </w:rPr>
            </w:pPr>
            <w:r w:rsidRPr="00B16F64">
              <w:rPr>
                <w:rFonts w:ascii="Times New Roman" w:hAnsi="Times New Roman" w:cs="Times New Roman"/>
                <w:lang w:eastAsia="en-IN"/>
              </w:rPr>
              <w:t>Micro</w:t>
            </w:r>
            <w:r>
              <w:rPr>
                <w:rFonts w:ascii="Times New Roman" w:hAnsi="Times New Roman" w:cs="Times New Roman"/>
                <w:lang w:eastAsia="en-IN"/>
              </w:rPr>
              <w:t xml:space="preserve"> Enterprise</w:t>
            </w:r>
          </w:p>
        </w:tc>
        <w:tc>
          <w:tcPr>
            <w:tcW w:w="0" w:type="auto"/>
            <w:shd w:val="clear" w:color="auto" w:fill="auto"/>
            <w:tcMar>
              <w:top w:w="150" w:type="dxa"/>
              <w:left w:w="150" w:type="dxa"/>
              <w:bottom w:w="150" w:type="dxa"/>
              <w:right w:w="150" w:type="dxa"/>
            </w:tcMar>
            <w:vAlign w:val="bottom"/>
            <w:hideMark/>
          </w:tcPr>
          <w:p w:rsidR="00B16F64" w:rsidRPr="00B16F64" w:rsidRDefault="00B16F64" w:rsidP="00B16F64">
            <w:pPr>
              <w:pStyle w:val="BodyText"/>
              <w:rPr>
                <w:rFonts w:ascii="Times New Roman" w:hAnsi="Times New Roman" w:cs="Times New Roman"/>
                <w:lang w:eastAsia="en-IN"/>
              </w:rPr>
            </w:pPr>
            <w:r w:rsidRPr="00B16F64">
              <w:rPr>
                <w:rFonts w:ascii="Times New Roman" w:hAnsi="Times New Roman" w:cs="Times New Roman"/>
                <w:lang w:eastAsia="en-IN"/>
              </w:rPr>
              <w:t>Small</w:t>
            </w:r>
            <w:r>
              <w:rPr>
                <w:rFonts w:ascii="Times New Roman" w:hAnsi="Times New Roman" w:cs="Times New Roman"/>
                <w:lang w:eastAsia="en-IN"/>
              </w:rPr>
              <w:t xml:space="preserve"> Enterprise</w:t>
            </w:r>
          </w:p>
        </w:tc>
        <w:tc>
          <w:tcPr>
            <w:tcW w:w="1466" w:type="pct"/>
            <w:shd w:val="clear" w:color="auto" w:fill="auto"/>
            <w:tcMar>
              <w:top w:w="150" w:type="dxa"/>
              <w:left w:w="150" w:type="dxa"/>
              <w:bottom w:w="150" w:type="dxa"/>
              <w:right w:w="150" w:type="dxa"/>
            </w:tcMar>
            <w:vAlign w:val="bottom"/>
            <w:hideMark/>
          </w:tcPr>
          <w:p w:rsidR="00B16F64" w:rsidRPr="00B16F64" w:rsidRDefault="00B16F64" w:rsidP="00B16F64">
            <w:pPr>
              <w:pStyle w:val="BodyText"/>
              <w:rPr>
                <w:rFonts w:ascii="Times New Roman" w:hAnsi="Times New Roman" w:cs="Times New Roman"/>
                <w:lang w:eastAsia="en-IN"/>
              </w:rPr>
            </w:pPr>
            <w:r w:rsidRPr="00B16F64">
              <w:rPr>
                <w:rFonts w:ascii="Times New Roman" w:hAnsi="Times New Roman" w:cs="Times New Roman"/>
                <w:lang w:eastAsia="en-IN"/>
              </w:rPr>
              <w:t>Medium</w:t>
            </w:r>
            <w:r>
              <w:rPr>
                <w:rFonts w:ascii="Times New Roman" w:hAnsi="Times New Roman" w:cs="Times New Roman"/>
                <w:lang w:eastAsia="en-IN"/>
              </w:rPr>
              <w:t xml:space="preserve"> Enterprise</w:t>
            </w:r>
          </w:p>
        </w:tc>
      </w:tr>
      <w:tr w:rsidR="00B16F64" w:rsidRPr="00B16F64" w:rsidTr="00B16F64">
        <w:tc>
          <w:tcPr>
            <w:tcW w:w="0" w:type="auto"/>
            <w:shd w:val="clear" w:color="auto" w:fill="auto"/>
            <w:tcMar>
              <w:top w:w="150" w:type="dxa"/>
              <w:left w:w="150" w:type="dxa"/>
              <w:bottom w:w="150" w:type="dxa"/>
              <w:right w:w="150" w:type="dxa"/>
            </w:tcMar>
            <w:vAlign w:val="bottom"/>
            <w:hideMark/>
          </w:tcPr>
          <w:p w:rsidR="00B16F64" w:rsidRPr="00B16F64" w:rsidRDefault="00B16F64" w:rsidP="00B16F64">
            <w:pPr>
              <w:pStyle w:val="BodyText"/>
              <w:rPr>
                <w:rFonts w:ascii="Times New Roman" w:hAnsi="Times New Roman" w:cs="Times New Roman"/>
                <w:b w:val="0"/>
                <w:lang w:eastAsia="en-IN"/>
              </w:rPr>
            </w:pPr>
            <w:r w:rsidRPr="00B16F64">
              <w:rPr>
                <w:rFonts w:ascii="Times New Roman" w:hAnsi="Times New Roman" w:cs="Times New Roman"/>
                <w:b w:val="0"/>
                <w:bdr w:val="none" w:sz="0" w:space="0" w:color="auto" w:frame="1"/>
                <w:lang w:eastAsia="en-IN"/>
              </w:rPr>
              <w:lastRenderedPageBreak/>
              <w:t>Manufacturing Enterprises and Enterprises rendering Services</w:t>
            </w:r>
          </w:p>
        </w:tc>
        <w:tc>
          <w:tcPr>
            <w:tcW w:w="0" w:type="auto"/>
            <w:shd w:val="clear" w:color="auto" w:fill="auto"/>
            <w:tcMar>
              <w:top w:w="150" w:type="dxa"/>
              <w:left w:w="150" w:type="dxa"/>
              <w:bottom w:w="150" w:type="dxa"/>
              <w:right w:w="150" w:type="dxa"/>
            </w:tcMar>
            <w:vAlign w:val="bottom"/>
            <w:hideMark/>
          </w:tcPr>
          <w:p w:rsidR="00B16F64" w:rsidRPr="00B16F64" w:rsidRDefault="00B16F64" w:rsidP="00B16F64">
            <w:pPr>
              <w:pStyle w:val="BodyText"/>
              <w:rPr>
                <w:rFonts w:ascii="Times New Roman" w:hAnsi="Times New Roman" w:cs="Times New Roman"/>
                <w:b w:val="0"/>
                <w:lang w:eastAsia="en-IN"/>
              </w:rPr>
            </w:pPr>
            <w:r w:rsidRPr="00B16F64">
              <w:rPr>
                <w:rFonts w:ascii="Times New Roman" w:hAnsi="Times New Roman" w:cs="Times New Roman"/>
                <w:b w:val="0"/>
                <w:lang w:eastAsia="en-IN"/>
              </w:rPr>
              <w:t>Investment in Plant and Machinery or Equipment:</w:t>
            </w:r>
            <w:r w:rsidRPr="00B16F64">
              <w:rPr>
                <w:rFonts w:ascii="Times New Roman" w:hAnsi="Times New Roman" w:cs="Times New Roman"/>
                <w:b w:val="0"/>
                <w:lang w:eastAsia="en-IN"/>
              </w:rPr>
              <w:br/>
              <w:t xml:space="preserve">Not more than Rs.1 crore and Annual Turnover ; not more than </w:t>
            </w:r>
            <w:proofErr w:type="spellStart"/>
            <w:r w:rsidRPr="00B16F64">
              <w:rPr>
                <w:rFonts w:ascii="Times New Roman" w:hAnsi="Times New Roman" w:cs="Times New Roman"/>
                <w:b w:val="0"/>
                <w:lang w:eastAsia="en-IN"/>
              </w:rPr>
              <w:t>Rs</w:t>
            </w:r>
            <w:proofErr w:type="spellEnd"/>
            <w:r w:rsidRPr="00B16F64">
              <w:rPr>
                <w:rFonts w:ascii="Times New Roman" w:hAnsi="Times New Roman" w:cs="Times New Roman"/>
                <w:b w:val="0"/>
                <w:lang w:eastAsia="en-IN"/>
              </w:rPr>
              <w:t>. 5 crore</w:t>
            </w:r>
          </w:p>
        </w:tc>
        <w:tc>
          <w:tcPr>
            <w:tcW w:w="0" w:type="auto"/>
            <w:shd w:val="clear" w:color="auto" w:fill="auto"/>
            <w:tcMar>
              <w:top w:w="150" w:type="dxa"/>
              <w:left w:w="150" w:type="dxa"/>
              <w:bottom w:w="150" w:type="dxa"/>
              <w:right w:w="150" w:type="dxa"/>
            </w:tcMar>
            <w:vAlign w:val="bottom"/>
            <w:hideMark/>
          </w:tcPr>
          <w:p w:rsidR="00B16F64" w:rsidRPr="00B16F64" w:rsidRDefault="00B16F64" w:rsidP="00B16F64">
            <w:pPr>
              <w:pStyle w:val="BodyText"/>
              <w:rPr>
                <w:rFonts w:ascii="Times New Roman" w:hAnsi="Times New Roman" w:cs="Times New Roman"/>
                <w:b w:val="0"/>
                <w:lang w:eastAsia="en-IN"/>
              </w:rPr>
            </w:pPr>
            <w:r w:rsidRPr="00B16F64">
              <w:rPr>
                <w:rFonts w:ascii="Times New Roman" w:hAnsi="Times New Roman" w:cs="Times New Roman"/>
                <w:b w:val="0"/>
                <w:lang w:eastAsia="en-IN"/>
              </w:rPr>
              <w:t>Investment in Plant and Machinery or Equipment:</w:t>
            </w:r>
            <w:r w:rsidRPr="00B16F64">
              <w:rPr>
                <w:rFonts w:ascii="Times New Roman" w:hAnsi="Times New Roman" w:cs="Times New Roman"/>
                <w:b w:val="0"/>
                <w:lang w:eastAsia="en-IN"/>
              </w:rPr>
              <w:br/>
              <w:t xml:space="preserve">Not more than Rs.10 crore and Annual Turnover ; not more than </w:t>
            </w:r>
            <w:proofErr w:type="spellStart"/>
            <w:r w:rsidRPr="00B16F64">
              <w:rPr>
                <w:rFonts w:ascii="Times New Roman" w:hAnsi="Times New Roman" w:cs="Times New Roman"/>
                <w:b w:val="0"/>
                <w:lang w:eastAsia="en-IN"/>
              </w:rPr>
              <w:t>Rs</w:t>
            </w:r>
            <w:proofErr w:type="spellEnd"/>
            <w:r w:rsidRPr="00B16F64">
              <w:rPr>
                <w:rFonts w:ascii="Times New Roman" w:hAnsi="Times New Roman" w:cs="Times New Roman"/>
                <w:b w:val="0"/>
                <w:lang w:eastAsia="en-IN"/>
              </w:rPr>
              <w:t>. 50 crore</w:t>
            </w:r>
          </w:p>
        </w:tc>
        <w:tc>
          <w:tcPr>
            <w:tcW w:w="1466" w:type="pct"/>
            <w:shd w:val="clear" w:color="auto" w:fill="auto"/>
            <w:tcMar>
              <w:top w:w="150" w:type="dxa"/>
              <w:left w:w="150" w:type="dxa"/>
              <w:bottom w:w="150" w:type="dxa"/>
              <w:right w:w="150" w:type="dxa"/>
            </w:tcMar>
            <w:vAlign w:val="bottom"/>
            <w:hideMark/>
          </w:tcPr>
          <w:p w:rsidR="00B16F64" w:rsidRPr="00B16F64" w:rsidRDefault="00B16F64" w:rsidP="00B16F64">
            <w:pPr>
              <w:pStyle w:val="BodyText"/>
              <w:rPr>
                <w:rFonts w:ascii="Times New Roman" w:hAnsi="Times New Roman" w:cs="Times New Roman"/>
                <w:b w:val="0"/>
                <w:lang w:eastAsia="en-IN"/>
              </w:rPr>
            </w:pPr>
            <w:r w:rsidRPr="00B16F64">
              <w:rPr>
                <w:rFonts w:ascii="Times New Roman" w:hAnsi="Times New Roman" w:cs="Times New Roman"/>
                <w:b w:val="0"/>
                <w:lang w:eastAsia="en-IN"/>
              </w:rPr>
              <w:t>Investment in Plant and Machinery or Equipment:</w:t>
            </w:r>
            <w:r w:rsidRPr="00B16F64">
              <w:rPr>
                <w:rFonts w:ascii="Times New Roman" w:hAnsi="Times New Roman" w:cs="Times New Roman"/>
                <w:b w:val="0"/>
                <w:lang w:eastAsia="en-IN"/>
              </w:rPr>
              <w:br/>
              <w:t xml:space="preserve">Not more than Rs.50 crore and Annual Turnover ; not more than </w:t>
            </w:r>
            <w:proofErr w:type="spellStart"/>
            <w:r w:rsidRPr="00B16F64">
              <w:rPr>
                <w:rFonts w:ascii="Times New Roman" w:hAnsi="Times New Roman" w:cs="Times New Roman"/>
                <w:b w:val="0"/>
                <w:lang w:eastAsia="en-IN"/>
              </w:rPr>
              <w:t>Rs</w:t>
            </w:r>
            <w:proofErr w:type="spellEnd"/>
            <w:r w:rsidRPr="00B16F64">
              <w:rPr>
                <w:rFonts w:ascii="Times New Roman" w:hAnsi="Times New Roman" w:cs="Times New Roman"/>
                <w:b w:val="0"/>
                <w:lang w:eastAsia="en-IN"/>
              </w:rPr>
              <w:t>. 250 crore</w:t>
            </w:r>
          </w:p>
        </w:tc>
      </w:tr>
    </w:tbl>
    <w:p w:rsidR="00B16F64" w:rsidRDefault="00B16F64" w:rsidP="00C00FBE">
      <w:pPr>
        <w:tabs>
          <w:tab w:val="left" w:pos="3575"/>
        </w:tabs>
        <w:spacing w:after="0" w:line="240" w:lineRule="auto"/>
        <w:ind w:right="-46"/>
        <w:rPr>
          <w:rFonts w:ascii="Times New Roman" w:hAnsi="Times New Roman" w:cs="Times New Roman"/>
          <w:b/>
          <w:color w:val="002060"/>
          <w:sz w:val="24"/>
          <w:szCs w:val="24"/>
          <w:u w:val="single"/>
        </w:rPr>
      </w:pPr>
    </w:p>
    <w:p w:rsidR="00930455" w:rsidRPr="002F727E" w:rsidRDefault="00930455" w:rsidP="007B14E5">
      <w:pPr>
        <w:pStyle w:val="ListParagraph"/>
        <w:numPr>
          <w:ilvl w:val="0"/>
          <w:numId w:val="13"/>
        </w:numPr>
        <w:tabs>
          <w:tab w:val="left" w:pos="3575"/>
        </w:tabs>
        <w:spacing w:after="0" w:line="240" w:lineRule="auto"/>
        <w:ind w:right="-46"/>
        <w:rPr>
          <w:rFonts w:ascii="Times New Roman" w:hAnsi="Times New Roman" w:cs="Times New Roman"/>
          <w:b/>
          <w:color w:val="002060"/>
          <w:sz w:val="26"/>
          <w:szCs w:val="24"/>
          <w:u w:val="single"/>
        </w:rPr>
      </w:pPr>
      <w:r w:rsidRPr="0001675D">
        <w:rPr>
          <w:rFonts w:ascii="Times New Roman" w:hAnsi="Times New Roman" w:cs="Times New Roman"/>
          <w:b/>
          <w:color w:val="002060"/>
          <w:sz w:val="30"/>
          <w:szCs w:val="24"/>
          <w:u w:val="single"/>
        </w:rPr>
        <w:t xml:space="preserve">Key Updates – for the month of </w:t>
      </w:r>
      <w:r w:rsidR="002C0745">
        <w:rPr>
          <w:rFonts w:ascii="Times New Roman" w:hAnsi="Times New Roman" w:cs="Times New Roman"/>
          <w:b/>
          <w:color w:val="002060"/>
          <w:sz w:val="30"/>
          <w:szCs w:val="24"/>
          <w:u w:val="single"/>
        </w:rPr>
        <w:t>February</w:t>
      </w:r>
      <w:r w:rsidRPr="0001675D">
        <w:rPr>
          <w:rFonts w:ascii="Times New Roman" w:hAnsi="Times New Roman" w:cs="Times New Roman"/>
          <w:b/>
          <w:color w:val="002060"/>
          <w:sz w:val="30"/>
          <w:szCs w:val="24"/>
          <w:u w:val="single"/>
        </w:rPr>
        <w:t xml:space="preserve"> – 202</w:t>
      </w:r>
      <w:r w:rsidR="00FB6B74">
        <w:rPr>
          <w:rFonts w:ascii="Times New Roman" w:hAnsi="Times New Roman" w:cs="Times New Roman"/>
          <w:b/>
          <w:color w:val="002060"/>
          <w:sz w:val="30"/>
          <w:szCs w:val="24"/>
          <w:u w:val="single"/>
        </w:rPr>
        <w:t>2</w:t>
      </w:r>
    </w:p>
    <w:p w:rsidR="00930455" w:rsidRDefault="00930455" w:rsidP="00C00FBE">
      <w:pPr>
        <w:tabs>
          <w:tab w:val="left" w:pos="3575"/>
        </w:tabs>
        <w:spacing w:after="0" w:line="240" w:lineRule="auto"/>
        <w:ind w:right="-46"/>
        <w:rPr>
          <w:rFonts w:ascii="Times New Roman" w:hAnsi="Times New Roman" w:cs="Times New Roman"/>
          <w:b/>
          <w:color w:val="002060"/>
          <w:sz w:val="26"/>
          <w:szCs w:val="24"/>
          <w:u w:val="single"/>
        </w:rPr>
      </w:pPr>
    </w:p>
    <w:tbl>
      <w:tblPr>
        <w:tblStyle w:val="GridTable6Colorful-Accent21"/>
        <w:tblW w:w="9810" w:type="dxa"/>
        <w:tblLook w:val="04A0" w:firstRow="1" w:lastRow="0" w:firstColumn="1" w:lastColumn="0" w:noHBand="0" w:noVBand="1"/>
      </w:tblPr>
      <w:tblGrid>
        <w:gridCol w:w="828"/>
        <w:gridCol w:w="7452"/>
        <w:gridCol w:w="1530"/>
      </w:tblGrid>
      <w:tr w:rsidR="00A27C3D" w:rsidRPr="00676F0B" w:rsidTr="00C709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A27C3D" w:rsidRPr="00676F0B" w:rsidRDefault="00A27C3D" w:rsidP="00C00FBE">
            <w:pPr>
              <w:tabs>
                <w:tab w:val="left" w:pos="900"/>
              </w:tabs>
              <w:ind w:right="-46"/>
              <w:jc w:val="center"/>
              <w:rPr>
                <w:rFonts w:ascii="Times New Roman" w:hAnsi="Times New Roman" w:cs="Times New Roman"/>
                <w:b w:val="0"/>
                <w:bCs w:val="0"/>
                <w:color w:val="auto"/>
                <w:sz w:val="28"/>
                <w:szCs w:val="24"/>
              </w:rPr>
            </w:pPr>
            <w:r w:rsidRPr="00676F0B">
              <w:rPr>
                <w:rFonts w:ascii="Times New Roman" w:hAnsi="Times New Roman" w:cs="Times New Roman"/>
                <w:color w:val="auto"/>
                <w:sz w:val="28"/>
                <w:szCs w:val="24"/>
              </w:rPr>
              <w:t>Sl.</w:t>
            </w:r>
          </w:p>
        </w:tc>
        <w:tc>
          <w:tcPr>
            <w:tcW w:w="7452" w:type="dxa"/>
            <w:shd w:val="clear" w:color="auto" w:fill="auto"/>
          </w:tcPr>
          <w:p w:rsidR="00A27C3D" w:rsidRPr="00676F0B" w:rsidRDefault="00A27C3D"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8"/>
                <w:szCs w:val="24"/>
              </w:rPr>
            </w:pPr>
            <w:r w:rsidRPr="00676F0B">
              <w:rPr>
                <w:rFonts w:ascii="Times New Roman" w:hAnsi="Times New Roman" w:cs="Times New Roman"/>
                <w:color w:val="auto"/>
                <w:sz w:val="28"/>
                <w:szCs w:val="24"/>
              </w:rPr>
              <w:t>Particulars</w:t>
            </w:r>
          </w:p>
        </w:tc>
        <w:tc>
          <w:tcPr>
            <w:tcW w:w="1530" w:type="dxa"/>
            <w:shd w:val="clear" w:color="auto" w:fill="auto"/>
          </w:tcPr>
          <w:p w:rsidR="00A27C3D" w:rsidRPr="00676F0B" w:rsidRDefault="00A27C3D"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8"/>
                <w:szCs w:val="24"/>
              </w:rPr>
            </w:pPr>
            <w:r w:rsidRPr="00676F0B">
              <w:rPr>
                <w:rFonts w:ascii="Times New Roman" w:hAnsi="Times New Roman" w:cs="Times New Roman"/>
                <w:color w:val="auto"/>
                <w:sz w:val="28"/>
                <w:szCs w:val="24"/>
              </w:rPr>
              <w:t>Link</w:t>
            </w:r>
          </w:p>
        </w:tc>
      </w:tr>
      <w:tr w:rsidR="00541FBB"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Pr="00676F0B" w:rsidRDefault="00541FBB" w:rsidP="00541FBB">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1</w:t>
            </w:r>
          </w:p>
        </w:tc>
        <w:tc>
          <w:tcPr>
            <w:tcW w:w="7452" w:type="dxa"/>
            <w:shd w:val="clear" w:color="auto" w:fill="auto"/>
          </w:tcPr>
          <w:p w:rsidR="00541FBB" w:rsidRPr="00F96998" w:rsidRDefault="00541FBB" w:rsidP="00541FBB">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639B">
              <w:rPr>
                <w:rFonts w:ascii="Times New Roman" w:hAnsi="Times New Roman" w:cs="Times New Roman"/>
                <w:color w:val="002060"/>
                <w:sz w:val="24"/>
                <w:szCs w:val="24"/>
              </w:rPr>
              <w:t>Special provision of lower fee is kept to encourage MSMEs</w:t>
            </w:r>
          </w:p>
        </w:tc>
        <w:tc>
          <w:tcPr>
            <w:tcW w:w="1530" w:type="dxa"/>
            <w:shd w:val="clear" w:color="auto" w:fill="auto"/>
          </w:tcPr>
          <w:p w:rsidR="00541FBB" w:rsidRPr="00F96998" w:rsidRDefault="00FF7E70" w:rsidP="00541FBB">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39" w:history="1">
              <w:r w:rsidR="00541FBB" w:rsidRPr="00F96998">
                <w:rPr>
                  <w:rStyle w:val="Hyperlink"/>
                  <w:rFonts w:ascii="Times New Roman" w:hAnsi="Times New Roman" w:cs="Times New Roman"/>
                  <w:sz w:val="24"/>
                  <w:szCs w:val="24"/>
                </w:rPr>
                <w:t>Click</w:t>
              </w:r>
            </w:hyperlink>
            <w:r w:rsidR="00541FBB" w:rsidRPr="00F96998">
              <w:rPr>
                <w:rStyle w:val="Hyperlink"/>
                <w:rFonts w:ascii="Times New Roman" w:hAnsi="Times New Roman" w:cs="Times New Roman"/>
                <w:sz w:val="24"/>
                <w:szCs w:val="24"/>
              </w:rPr>
              <w:t xml:space="preserve"> </w:t>
            </w:r>
            <w:hyperlink r:id="rId140" w:history="1">
              <w:r w:rsidR="00541FBB" w:rsidRPr="00DC3771">
                <w:rPr>
                  <w:rStyle w:val="Hyperlink"/>
                  <w:rFonts w:ascii="Times New Roman" w:hAnsi="Times New Roman" w:cs="Times New Roman"/>
                  <w:sz w:val="24"/>
                  <w:szCs w:val="24"/>
                </w:rPr>
                <w:t>here</w:t>
              </w:r>
            </w:hyperlink>
          </w:p>
        </w:tc>
      </w:tr>
      <w:tr w:rsidR="00541FBB"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Pr="00676F0B" w:rsidRDefault="00541FBB" w:rsidP="00541FBB">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2</w:t>
            </w:r>
          </w:p>
        </w:tc>
        <w:tc>
          <w:tcPr>
            <w:tcW w:w="7452" w:type="dxa"/>
            <w:shd w:val="clear" w:color="auto" w:fill="auto"/>
          </w:tcPr>
          <w:p w:rsidR="00541FBB" w:rsidRPr="00004257" w:rsidRDefault="00541FBB" w:rsidP="00541FBB">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BF2A94">
              <w:rPr>
                <w:rFonts w:ascii="Times New Roman" w:hAnsi="Times New Roman" w:cs="Times New Roman"/>
                <w:caps/>
                <w:color w:val="002060"/>
                <w:sz w:val="24"/>
                <w:szCs w:val="24"/>
              </w:rPr>
              <w:t>Micro Entrepreneurs in Rural Areas</w:t>
            </w:r>
          </w:p>
        </w:tc>
        <w:tc>
          <w:tcPr>
            <w:tcW w:w="1530" w:type="dxa"/>
            <w:shd w:val="clear" w:color="auto" w:fill="auto"/>
          </w:tcPr>
          <w:p w:rsidR="00541FBB" w:rsidRDefault="00FF7E70" w:rsidP="00541FBB">
            <w:pPr>
              <w:jc w:val="center"/>
              <w:cnfStyle w:val="000000000000" w:firstRow="0" w:lastRow="0" w:firstColumn="0" w:lastColumn="0" w:oddVBand="0" w:evenVBand="0" w:oddHBand="0" w:evenHBand="0" w:firstRowFirstColumn="0" w:firstRowLastColumn="0" w:lastRowFirstColumn="0" w:lastRowLastColumn="0"/>
            </w:pPr>
            <w:hyperlink r:id="rId141" w:history="1">
              <w:r w:rsidR="00541FBB" w:rsidRPr="00F96998">
                <w:rPr>
                  <w:rStyle w:val="Hyperlink"/>
                  <w:rFonts w:ascii="Times New Roman" w:hAnsi="Times New Roman" w:cs="Times New Roman"/>
                  <w:sz w:val="24"/>
                  <w:szCs w:val="24"/>
                </w:rPr>
                <w:t>Click</w:t>
              </w:r>
            </w:hyperlink>
            <w:r w:rsidR="00541FBB" w:rsidRPr="00F96998">
              <w:rPr>
                <w:rStyle w:val="Hyperlink"/>
                <w:rFonts w:ascii="Times New Roman" w:hAnsi="Times New Roman" w:cs="Times New Roman"/>
                <w:sz w:val="24"/>
                <w:szCs w:val="24"/>
              </w:rPr>
              <w:t xml:space="preserve"> </w:t>
            </w:r>
            <w:hyperlink r:id="rId142" w:history="1">
              <w:r w:rsidR="00541FBB" w:rsidRPr="00DC3771">
                <w:rPr>
                  <w:rStyle w:val="Hyperlink"/>
                  <w:rFonts w:ascii="Times New Roman" w:hAnsi="Times New Roman" w:cs="Times New Roman"/>
                  <w:sz w:val="24"/>
                  <w:szCs w:val="24"/>
                </w:rPr>
                <w:t>here</w:t>
              </w:r>
            </w:hyperlink>
          </w:p>
        </w:tc>
      </w:tr>
      <w:tr w:rsidR="00541FBB"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Pr="00676F0B" w:rsidRDefault="00541FBB" w:rsidP="00541FBB">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3</w:t>
            </w:r>
          </w:p>
        </w:tc>
        <w:tc>
          <w:tcPr>
            <w:tcW w:w="7452" w:type="dxa"/>
            <w:shd w:val="clear" w:color="auto" w:fill="auto"/>
          </w:tcPr>
          <w:p w:rsidR="00541FBB" w:rsidRPr="000F30AB" w:rsidRDefault="00541FBB" w:rsidP="00541FBB">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CF46BC">
              <w:rPr>
                <w:rFonts w:ascii="Times New Roman" w:hAnsi="Times New Roman" w:cs="Times New Roman"/>
                <w:color w:val="002060"/>
                <w:sz w:val="24"/>
                <w:szCs w:val="24"/>
              </w:rPr>
              <w:t>API Manufacturers</w:t>
            </w:r>
          </w:p>
        </w:tc>
        <w:tc>
          <w:tcPr>
            <w:tcW w:w="1530" w:type="dxa"/>
            <w:shd w:val="clear" w:color="auto" w:fill="auto"/>
          </w:tcPr>
          <w:p w:rsidR="00541FBB" w:rsidRDefault="00FF7E70" w:rsidP="00541FBB">
            <w:pPr>
              <w:jc w:val="center"/>
              <w:cnfStyle w:val="000000100000" w:firstRow="0" w:lastRow="0" w:firstColumn="0" w:lastColumn="0" w:oddVBand="0" w:evenVBand="0" w:oddHBand="1" w:evenHBand="0" w:firstRowFirstColumn="0" w:firstRowLastColumn="0" w:lastRowFirstColumn="0" w:lastRowLastColumn="0"/>
            </w:pPr>
            <w:hyperlink r:id="rId143" w:history="1">
              <w:r w:rsidR="00541FBB" w:rsidRPr="008F2F2E">
                <w:rPr>
                  <w:rStyle w:val="Hyperlink"/>
                  <w:rFonts w:ascii="Times New Roman" w:hAnsi="Times New Roman" w:cs="Times New Roman"/>
                  <w:sz w:val="24"/>
                  <w:szCs w:val="24"/>
                </w:rPr>
                <w:t>Click</w:t>
              </w:r>
            </w:hyperlink>
            <w:r w:rsidR="00541FBB" w:rsidRPr="008F2F2E">
              <w:rPr>
                <w:rStyle w:val="Hyperlink"/>
                <w:rFonts w:ascii="Times New Roman" w:hAnsi="Times New Roman" w:cs="Times New Roman"/>
                <w:sz w:val="24"/>
                <w:szCs w:val="24"/>
              </w:rPr>
              <w:t xml:space="preserve"> </w:t>
            </w:r>
            <w:hyperlink r:id="rId144" w:history="1">
              <w:r w:rsidR="00541FBB" w:rsidRPr="008F2F2E">
                <w:rPr>
                  <w:rStyle w:val="Hyperlink"/>
                  <w:rFonts w:ascii="Times New Roman" w:hAnsi="Times New Roman" w:cs="Times New Roman"/>
                  <w:sz w:val="24"/>
                  <w:szCs w:val="24"/>
                </w:rPr>
                <w:t>here</w:t>
              </w:r>
            </w:hyperlink>
          </w:p>
        </w:tc>
      </w:tr>
      <w:tr w:rsidR="00541FBB"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Pr="00676F0B" w:rsidRDefault="00541FBB" w:rsidP="00541FBB">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4</w:t>
            </w:r>
          </w:p>
        </w:tc>
        <w:tc>
          <w:tcPr>
            <w:tcW w:w="7452" w:type="dxa"/>
            <w:shd w:val="clear" w:color="auto" w:fill="auto"/>
          </w:tcPr>
          <w:p w:rsidR="00541FBB" w:rsidRPr="00F26C7F" w:rsidRDefault="00541FBB" w:rsidP="00541FBB">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5052FE">
              <w:rPr>
                <w:rFonts w:ascii="Times New Roman" w:hAnsi="Times New Roman" w:cs="Times New Roman"/>
                <w:color w:val="002060"/>
                <w:sz w:val="24"/>
                <w:szCs w:val="24"/>
              </w:rPr>
              <w:t>EXPANSION OF MSME SECTOR</w:t>
            </w:r>
          </w:p>
        </w:tc>
        <w:tc>
          <w:tcPr>
            <w:tcW w:w="1530" w:type="dxa"/>
            <w:shd w:val="clear" w:color="auto" w:fill="auto"/>
          </w:tcPr>
          <w:p w:rsidR="00541FBB" w:rsidRDefault="00FF7E70" w:rsidP="00541FBB">
            <w:pPr>
              <w:jc w:val="center"/>
              <w:cnfStyle w:val="000000000000" w:firstRow="0" w:lastRow="0" w:firstColumn="0" w:lastColumn="0" w:oddVBand="0" w:evenVBand="0" w:oddHBand="0" w:evenHBand="0" w:firstRowFirstColumn="0" w:firstRowLastColumn="0" w:lastRowFirstColumn="0" w:lastRowLastColumn="0"/>
            </w:pPr>
            <w:hyperlink r:id="rId145" w:history="1">
              <w:r w:rsidR="00541FBB" w:rsidRPr="008F2F2E">
                <w:rPr>
                  <w:rStyle w:val="Hyperlink"/>
                  <w:rFonts w:ascii="Times New Roman" w:hAnsi="Times New Roman" w:cs="Times New Roman"/>
                  <w:sz w:val="24"/>
                  <w:szCs w:val="24"/>
                </w:rPr>
                <w:t>Click</w:t>
              </w:r>
            </w:hyperlink>
            <w:r w:rsidR="00541FBB" w:rsidRPr="008F2F2E">
              <w:rPr>
                <w:rStyle w:val="Hyperlink"/>
                <w:rFonts w:ascii="Times New Roman" w:hAnsi="Times New Roman" w:cs="Times New Roman"/>
                <w:sz w:val="24"/>
                <w:szCs w:val="24"/>
              </w:rPr>
              <w:t xml:space="preserve"> </w:t>
            </w:r>
            <w:hyperlink r:id="rId146" w:history="1">
              <w:r w:rsidR="00541FBB" w:rsidRPr="008F2F2E">
                <w:rPr>
                  <w:rStyle w:val="Hyperlink"/>
                  <w:rFonts w:ascii="Times New Roman" w:hAnsi="Times New Roman" w:cs="Times New Roman"/>
                  <w:sz w:val="24"/>
                  <w:szCs w:val="24"/>
                </w:rPr>
                <w:t>here</w:t>
              </w:r>
            </w:hyperlink>
          </w:p>
        </w:tc>
      </w:tr>
      <w:tr w:rsidR="00541FBB"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Pr="00676F0B" w:rsidRDefault="00541FBB" w:rsidP="00541FBB">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5</w:t>
            </w:r>
          </w:p>
        </w:tc>
        <w:tc>
          <w:tcPr>
            <w:tcW w:w="7452" w:type="dxa"/>
            <w:shd w:val="clear" w:color="auto" w:fill="auto"/>
          </w:tcPr>
          <w:p w:rsidR="00541FBB" w:rsidRPr="00D74718" w:rsidRDefault="00541FBB" w:rsidP="00541FBB">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17FF1">
              <w:rPr>
                <w:rFonts w:ascii="Times New Roman" w:hAnsi="Times New Roman" w:cs="Times New Roman"/>
                <w:color w:val="002060"/>
                <w:sz w:val="24"/>
                <w:szCs w:val="24"/>
              </w:rPr>
              <w:t>FINANCIAL ASSISTANCE TO MSMEs DURING COVID</w:t>
            </w:r>
          </w:p>
        </w:tc>
        <w:tc>
          <w:tcPr>
            <w:tcW w:w="1530" w:type="dxa"/>
            <w:shd w:val="clear" w:color="auto" w:fill="auto"/>
          </w:tcPr>
          <w:p w:rsidR="00541FBB" w:rsidRDefault="00FF7E70" w:rsidP="00541FBB">
            <w:pPr>
              <w:jc w:val="center"/>
              <w:cnfStyle w:val="000000100000" w:firstRow="0" w:lastRow="0" w:firstColumn="0" w:lastColumn="0" w:oddVBand="0" w:evenVBand="0" w:oddHBand="1" w:evenHBand="0" w:firstRowFirstColumn="0" w:firstRowLastColumn="0" w:lastRowFirstColumn="0" w:lastRowLastColumn="0"/>
            </w:pPr>
            <w:hyperlink r:id="rId147" w:history="1">
              <w:r w:rsidR="00541FBB" w:rsidRPr="008F2F2E">
                <w:rPr>
                  <w:rStyle w:val="Hyperlink"/>
                  <w:rFonts w:ascii="Times New Roman" w:hAnsi="Times New Roman" w:cs="Times New Roman"/>
                  <w:sz w:val="24"/>
                  <w:szCs w:val="24"/>
                </w:rPr>
                <w:t>Click</w:t>
              </w:r>
            </w:hyperlink>
            <w:r w:rsidR="00541FBB" w:rsidRPr="008F2F2E">
              <w:rPr>
                <w:rStyle w:val="Hyperlink"/>
                <w:rFonts w:ascii="Times New Roman" w:hAnsi="Times New Roman" w:cs="Times New Roman"/>
                <w:sz w:val="24"/>
                <w:szCs w:val="24"/>
              </w:rPr>
              <w:t xml:space="preserve"> </w:t>
            </w:r>
            <w:hyperlink r:id="rId148" w:history="1">
              <w:r w:rsidR="00541FBB" w:rsidRPr="008F2F2E">
                <w:rPr>
                  <w:rStyle w:val="Hyperlink"/>
                  <w:rFonts w:ascii="Times New Roman" w:hAnsi="Times New Roman" w:cs="Times New Roman"/>
                  <w:sz w:val="24"/>
                  <w:szCs w:val="24"/>
                </w:rPr>
                <w:t>here</w:t>
              </w:r>
            </w:hyperlink>
          </w:p>
        </w:tc>
      </w:tr>
      <w:tr w:rsidR="00541FBB"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Pr="00676F0B" w:rsidRDefault="00541FBB" w:rsidP="00541FBB">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6</w:t>
            </w:r>
          </w:p>
        </w:tc>
        <w:tc>
          <w:tcPr>
            <w:tcW w:w="7452" w:type="dxa"/>
            <w:shd w:val="clear" w:color="auto" w:fill="auto"/>
          </w:tcPr>
          <w:p w:rsidR="00541FBB" w:rsidRPr="00461211" w:rsidRDefault="00541FBB" w:rsidP="00541FBB">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17FF1">
              <w:rPr>
                <w:rFonts w:ascii="Times New Roman" w:hAnsi="Times New Roman" w:cs="Times New Roman"/>
                <w:color w:val="002060"/>
                <w:sz w:val="24"/>
                <w:szCs w:val="24"/>
              </w:rPr>
              <w:t xml:space="preserve">Prime Minister’s Employment Generation </w:t>
            </w:r>
            <w:proofErr w:type="spellStart"/>
            <w:r w:rsidRPr="00A17FF1">
              <w:rPr>
                <w:rFonts w:ascii="Times New Roman" w:hAnsi="Times New Roman" w:cs="Times New Roman"/>
                <w:color w:val="002060"/>
                <w:sz w:val="24"/>
                <w:szCs w:val="24"/>
              </w:rPr>
              <w:t>Programme</w:t>
            </w:r>
            <w:proofErr w:type="spellEnd"/>
            <w:r w:rsidRPr="00A17FF1">
              <w:rPr>
                <w:rFonts w:ascii="Times New Roman" w:hAnsi="Times New Roman" w:cs="Times New Roman"/>
                <w:color w:val="002060"/>
                <w:sz w:val="24"/>
                <w:szCs w:val="24"/>
              </w:rPr>
              <w:t xml:space="preserve"> (PMEGP</w:t>
            </w:r>
            <w:r>
              <w:rPr>
                <w:rFonts w:ascii="Times New Roman" w:hAnsi="Times New Roman" w:cs="Times New Roman"/>
                <w:color w:val="002060"/>
                <w:sz w:val="24"/>
                <w:szCs w:val="24"/>
              </w:rPr>
              <w:t>)</w:t>
            </w:r>
          </w:p>
        </w:tc>
        <w:tc>
          <w:tcPr>
            <w:tcW w:w="1530" w:type="dxa"/>
            <w:shd w:val="clear" w:color="auto" w:fill="auto"/>
          </w:tcPr>
          <w:p w:rsidR="00541FBB" w:rsidRDefault="00FF7E70" w:rsidP="00541FBB">
            <w:pPr>
              <w:jc w:val="center"/>
              <w:cnfStyle w:val="000000000000" w:firstRow="0" w:lastRow="0" w:firstColumn="0" w:lastColumn="0" w:oddVBand="0" w:evenVBand="0" w:oddHBand="0" w:evenHBand="0" w:firstRowFirstColumn="0" w:firstRowLastColumn="0" w:lastRowFirstColumn="0" w:lastRowLastColumn="0"/>
            </w:pPr>
            <w:hyperlink r:id="rId149" w:history="1">
              <w:r w:rsidR="00541FBB" w:rsidRPr="008F2F2E">
                <w:rPr>
                  <w:rStyle w:val="Hyperlink"/>
                  <w:rFonts w:ascii="Times New Roman" w:hAnsi="Times New Roman" w:cs="Times New Roman"/>
                  <w:sz w:val="24"/>
                  <w:szCs w:val="24"/>
                </w:rPr>
                <w:t>Click</w:t>
              </w:r>
            </w:hyperlink>
            <w:r w:rsidR="00541FBB" w:rsidRPr="008F2F2E">
              <w:rPr>
                <w:rStyle w:val="Hyperlink"/>
                <w:rFonts w:ascii="Times New Roman" w:hAnsi="Times New Roman" w:cs="Times New Roman"/>
                <w:sz w:val="24"/>
                <w:szCs w:val="24"/>
              </w:rPr>
              <w:t xml:space="preserve"> </w:t>
            </w:r>
            <w:hyperlink r:id="rId150" w:history="1">
              <w:r w:rsidR="00541FBB" w:rsidRPr="008F2F2E">
                <w:rPr>
                  <w:rStyle w:val="Hyperlink"/>
                  <w:rFonts w:ascii="Times New Roman" w:hAnsi="Times New Roman" w:cs="Times New Roman"/>
                  <w:sz w:val="24"/>
                  <w:szCs w:val="24"/>
                </w:rPr>
                <w:t>here</w:t>
              </w:r>
            </w:hyperlink>
          </w:p>
        </w:tc>
      </w:tr>
      <w:tr w:rsidR="00541FBB"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Pr="00676F0B" w:rsidRDefault="00541FBB" w:rsidP="00541FBB">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7</w:t>
            </w:r>
          </w:p>
        </w:tc>
        <w:tc>
          <w:tcPr>
            <w:tcW w:w="7452" w:type="dxa"/>
            <w:shd w:val="clear" w:color="auto" w:fill="auto"/>
          </w:tcPr>
          <w:p w:rsidR="00541FBB" w:rsidRPr="00A17FF1" w:rsidRDefault="00541FBB" w:rsidP="00541FBB">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roofErr w:type="spellStart"/>
            <w:r w:rsidRPr="005C54D2">
              <w:rPr>
                <w:rFonts w:ascii="Times New Roman" w:hAnsi="Times New Roman" w:cs="Times New Roman"/>
                <w:color w:val="002060"/>
                <w:sz w:val="24"/>
                <w:szCs w:val="24"/>
              </w:rPr>
              <w:t>Aatma</w:t>
            </w:r>
            <w:proofErr w:type="spellEnd"/>
            <w:r w:rsidRPr="005C54D2">
              <w:rPr>
                <w:rFonts w:ascii="Times New Roman" w:hAnsi="Times New Roman" w:cs="Times New Roman"/>
                <w:color w:val="002060"/>
                <w:sz w:val="24"/>
                <w:szCs w:val="24"/>
              </w:rPr>
              <w:t xml:space="preserve"> </w:t>
            </w:r>
            <w:proofErr w:type="spellStart"/>
            <w:r w:rsidRPr="005C54D2">
              <w:rPr>
                <w:rFonts w:ascii="Times New Roman" w:hAnsi="Times New Roman" w:cs="Times New Roman"/>
                <w:color w:val="002060"/>
                <w:sz w:val="24"/>
                <w:szCs w:val="24"/>
              </w:rPr>
              <w:t>Nirbhar</w:t>
            </w:r>
            <w:proofErr w:type="spellEnd"/>
            <w:r w:rsidRPr="005C54D2">
              <w:rPr>
                <w:rFonts w:ascii="Times New Roman" w:hAnsi="Times New Roman" w:cs="Times New Roman"/>
                <w:color w:val="002060"/>
                <w:sz w:val="24"/>
                <w:szCs w:val="24"/>
              </w:rPr>
              <w:t xml:space="preserve"> Bharat Package for Micro Enterprises</w:t>
            </w:r>
          </w:p>
        </w:tc>
        <w:tc>
          <w:tcPr>
            <w:tcW w:w="1530" w:type="dxa"/>
            <w:shd w:val="clear" w:color="auto" w:fill="auto"/>
          </w:tcPr>
          <w:p w:rsidR="00541FBB" w:rsidRPr="008F2F2E" w:rsidRDefault="00FF7E70" w:rsidP="00541FB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51" w:history="1">
              <w:r w:rsidR="00541FBB" w:rsidRPr="008F2F2E">
                <w:rPr>
                  <w:rStyle w:val="Hyperlink"/>
                  <w:rFonts w:ascii="Times New Roman" w:hAnsi="Times New Roman" w:cs="Times New Roman"/>
                  <w:sz w:val="24"/>
                  <w:szCs w:val="24"/>
                </w:rPr>
                <w:t>Click</w:t>
              </w:r>
            </w:hyperlink>
            <w:r w:rsidR="00541FBB" w:rsidRPr="008F2F2E">
              <w:rPr>
                <w:rStyle w:val="Hyperlink"/>
                <w:rFonts w:ascii="Times New Roman" w:hAnsi="Times New Roman" w:cs="Times New Roman"/>
                <w:sz w:val="24"/>
                <w:szCs w:val="24"/>
              </w:rPr>
              <w:t xml:space="preserve"> </w:t>
            </w:r>
            <w:hyperlink r:id="rId152" w:history="1">
              <w:r w:rsidR="00541FBB" w:rsidRPr="008F2F2E">
                <w:rPr>
                  <w:rStyle w:val="Hyperlink"/>
                  <w:rFonts w:ascii="Times New Roman" w:hAnsi="Times New Roman" w:cs="Times New Roman"/>
                  <w:sz w:val="24"/>
                  <w:szCs w:val="24"/>
                </w:rPr>
                <w:t>here</w:t>
              </w:r>
            </w:hyperlink>
          </w:p>
        </w:tc>
      </w:tr>
      <w:tr w:rsidR="00541FBB"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Pr="00676F0B" w:rsidRDefault="00541FBB" w:rsidP="00541FBB">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8</w:t>
            </w:r>
          </w:p>
        </w:tc>
        <w:tc>
          <w:tcPr>
            <w:tcW w:w="7452" w:type="dxa"/>
            <w:shd w:val="clear" w:color="auto" w:fill="auto"/>
          </w:tcPr>
          <w:p w:rsidR="00541FBB" w:rsidRPr="00F96998" w:rsidRDefault="00541FBB" w:rsidP="00541FBB">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1048D">
              <w:rPr>
                <w:rFonts w:ascii="Times New Roman" w:hAnsi="Times New Roman" w:cs="Times New Roman"/>
                <w:color w:val="002060"/>
                <w:sz w:val="24"/>
                <w:szCs w:val="24"/>
              </w:rPr>
              <w:t>Women MSMEs Entrepreneurs</w:t>
            </w:r>
          </w:p>
        </w:tc>
        <w:tc>
          <w:tcPr>
            <w:tcW w:w="1530" w:type="dxa"/>
            <w:shd w:val="clear" w:color="auto" w:fill="auto"/>
          </w:tcPr>
          <w:p w:rsidR="00541FBB" w:rsidRPr="00F96998" w:rsidRDefault="00FF7E70" w:rsidP="00541FBB">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53" w:history="1">
              <w:r w:rsidR="00541FBB" w:rsidRPr="00F96998">
                <w:rPr>
                  <w:rStyle w:val="Hyperlink"/>
                  <w:rFonts w:ascii="Times New Roman" w:hAnsi="Times New Roman" w:cs="Times New Roman"/>
                  <w:sz w:val="24"/>
                  <w:szCs w:val="24"/>
                </w:rPr>
                <w:t>Click</w:t>
              </w:r>
            </w:hyperlink>
            <w:r w:rsidR="00541FBB" w:rsidRPr="00F96998">
              <w:rPr>
                <w:rStyle w:val="Hyperlink"/>
                <w:rFonts w:ascii="Times New Roman" w:hAnsi="Times New Roman" w:cs="Times New Roman"/>
                <w:sz w:val="24"/>
                <w:szCs w:val="24"/>
              </w:rPr>
              <w:t xml:space="preserve"> </w:t>
            </w:r>
            <w:hyperlink r:id="rId154" w:history="1">
              <w:r w:rsidR="00541FBB" w:rsidRPr="00DC3771">
                <w:rPr>
                  <w:rStyle w:val="Hyperlink"/>
                  <w:rFonts w:ascii="Times New Roman" w:hAnsi="Times New Roman" w:cs="Times New Roman"/>
                  <w:sz w:val="24"/>
                  <w:szCs w:val="24"/>
                </w:rPr>
                <w:t>here</w:t>
              </w:r>
            </w:hyperlink>
          </w:p>
        </w:tc>
      </w:tr>
      <w:tr w:rsidR="00541FBB"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Pr="00676F0B" w:rsidRDefault="00541FBB" w:rsidP="00541FBB">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9</w:t>
            </w:r>
          </w:p>
        </w:tc>
        <w:tc>
          <w:tcPr>
            <w:tcW w:w="7452" w:type="dxa"/>
            <w:shd w:val="clear" w:color="auto" w:fill="auto"/>
          </w:tcPr>
          <w:p w:rsidR="00541FBB" w:rsidRPr="00004257" w:rsidRDefault="00541FBB" w:rsidP="00541FBB">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24"/>
                <w:szCs w:val="24"/>
              </w:rPr>
            </w:pPr>
            <w:r w:rsidRPr="000D4180">
              <w:rPr>
                <w:rFonts w:ascii="Times New Roman" w:hAnsi="Times New Roman" w:cs="Times New Roman"/>
                <w:caps/>
                <w:color w:val="002060"/>
                <w:sz w:val="24"/>
                <w:szCs w:val="24"/>
              </w:rPr>
              <w:t>MSMEs clusters development programme</w:t>
            </w:r>
          </w:p>
        </w:tc>
        <w:tc>
          <w:tcPr>
            <w:tcW w:w="1530" w:type="dxa"/>
            <w:shd w:val="clear" w:color="auto" w:fill="auto"/>
          </w:tcPr>
          <w:p w:rsidR="00541FBB" w:rsidRDefault="00FF7E70" w:rsidP="00541FBB">
            <w:pPr>
              <w:jc w:val="center"/>
              <w:cnfStyle w:val="000000100000" w:firstRow="0" w:lastRow="0" w:firstColumn="0" w:lastColumn="0" w:oddVBand="0" w:evenVBand="0" w:oddHBand="1" w:evenHBand="0" w:firstRowFirstColumn="0" w:firstRowLastColumn="0" w:lastRowFirstColumn="0" w:lastRowLastColumn="0"/>
            </w:pPr>
            <w:hyperlink r:id="rId155" w:history="1">
              <w:r w:rsidR="00541FBB" w:rsidRPr="00F96998">
                <w:rPr>
                  <w:rStyle w:val="Hyperlink"/>
                  <w:rFonts w:ascii="Times New Roman" w:hAnsi="Times New Roman" w:cs="Times New Roman"/>
                  <w:sz w:val="24"/>
                  <w:szCs w:val="24"/>
                </w:rPr>
                <w:t>Click</w:t>
              </w:r>
            </w:hyperlink>
            <w:r w:rsidR="00541FBB" w:rsidRPr="00F96998">
              <w:rPr>
                <w:rStyle w:val="Hyperlink"/>
                <w:rFonts w:ascii="Times New Roman" w:hAnsi="Times New Roman" w:cs="Times New Roman"/>
                <w:sz w:val="24"/>
                <w:szCs w:val="24"/>
              </w:rPr>
              <w:t xml:space="preserve"> </w:t>
            </w:r>
            <w:hyperlink r:id="rId156" w:history="1">
              <w:r w:rsidR="00541FBB" w:rsidRPr="00DC3771">
                <w:rPr>
                  <w:rStyle w:val="Hyperlink"/>
                  <w:rFonts w:ascii="Times New Roman" w:hAnsi="Times New Roman" w:cs="Times New Roman"/>
                  <w:sz w:val="24"/>
                  <w:szCs w:val="24"/>
                </w:rPr>
                <w:t>here</w:t>
              </w:r>
            </w:hyperlink>
          </w:p>
        </w:tc>
      </w:tr>
      <w:tr w:rsidR="00541FBB"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Pr="00676F0B" w:rsidRDefault="00541FBB" w:rsidP="00541FBB">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10</w:t>
            </w:r>
          </w:p>
        </w:tc>
        <w:tc>
          <w:tcPr>
            <w:tcW w:w="7452" w:type="dxa"/>
            <w:shd w:val="clear" w:color="auto" w:fill="auto"/>
          </w:tcPr>
          <w:p w:rsidR="00541FBB" w:rsidRPr="000F30AB" w:rsidRDefault="00541FBB" w:rsidP="00541FBB">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CE031B">
              <w:rPr>
                <w:rFonts w:ascii="Times New Roman" w:hAnsi="Times New Roman" w:cs="Times New Roman"/>
                <w:color w:val="002060"/>
                <w:sz w:val="24"/>
                <w:szCs w:val="24"/>
              </w:rPr>
              <w:t>Assistance to MSMEs sector</w:t>
            </w:r>
          </w:p>
        </w:tc>
        <w:tc>
          <w:tcPr>
            <w:tcW w:w="1530" w:type="dxa"/>
            <w:shd w:val="clear" w:color="auto" w:fill="auto"/>
          </w:tcPr>
          <w:p w:rsidR="00541FBB" w:rsidRDefault="00FF7E70" w:rsidP="00541FBB">
            <w:pPr>
              <w:jc w:val="center"/>
              <w:cnfStyle w:val="000000000000" w:firstRow="0" w:lastRow="0" w:firstColumn="0" w:lastColumn="0" w:oddVBand="0" w:evenVBand="0" w:oddHBand="0" w:evenHBand="0" w:firstRowFirstColumn="0" w:firstRowLastColumn="0" w:lastRowFirstColumn="0" w:lastRowLastColumn="0"/>
            </w:pPr>
            <w:hyperlink r:id="rId157" w:history="1">
              <w:r w:rsidR="00541FBB" w:rsidRPr="008F2F2E">
                <w:rPr>
                  <w:rStyle w:val="Hyperlink"/>
                  <w:rFonts w:ascii="Times New Roman" w:hAnsi="Times New Roman" w:cs="Times New Roman"/>
                  <w:sz w:val="24"/>
                  <w:szCs w:val="24"/>
                </w:rPr>
                <w:t>Click</w:t>
              </w:r>
            </w:hyperlink>
            <w:r w:rsidR="00541FBB" w:rsidRPr="008F2F2E">
              <w:rPr>
                <w:rStyle w:val="Hyperlink"/>
                <w:rFonts w:ascii="Times New Roman" w:hAnsi="Times New Roman" w:cs="Times New Roman"/>
                <w:sz w:val="24"/>
                <w:szCs w:val="24"/>
              </w:rPr>
              <w:t xml:space="preserve"> </w:t>
            </w:r>
            <w:hyperlink r:id="rId158" w:history="1">
              <w:r w:rsidR="00541FBB" w:rsidRPr="008F2F2E">
                <w:rPr>
                  <w:rStyle w:val="Hyperlink"/>
                  <w:rFonts w:ascii="Times New Roman" w:hAnsi="Times New Roman" w:cs="Times New Roman"/>
                  <w:sz w:val="24"/>
                  <w:szCs w:val="24"/>
                </w:rPr>
                <w:t>here</w:t>
              </w:r>
            </w:hyperlink>
          </w:p>
        </w:tc>
      </w:tr>
      <w:tr w:rsidR="00541FBB"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Pr="00676F0B" w:rsidRDefault="00541FBB" w:rsidP="00541FBB">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11</w:t>
            </w:r>
          </w:p>
        </w:tc>
        <w:tc>
          <w:tcPr>
            <w:tcW w:w="7452" w:type="dxa"/>
            <w:shd w:val="clear" w:color="auto" w:fill="auto"/>
          </w:tcPr>
          <w:p w:rsidR="00541FBB" w:rsidRPr="00F26C7F" w:rsidRDefault="00541FBB" w:rsidP="00541FBB">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CE031B">
              <w:rPr>
                <w:rFonts w:ascii="Times New Roman" w:hAnsi="Times New Roman" w:cs="Times New Roman"/>
                <w:color w:val="002060"/>
                <w:sz w:val="24"/>
                <w:szCs w:val="24"/>
              </w:rPr>
              <w:t>Achievements of NSIC</w:t>
            </w:r>
          </w:p>
        </w:tc>
        <w:tc>
          <w:tcPr>
            <w:tcW w:w="1530" w:type="dxa"/>
            <w:shd w:val="clear" w:color="auto" w:fill="auto"/>
          </w:tcPr>
          <w:p w:rsidR="00541FBB" w:rsidRDefault="00FF7E70" w:rsidP="00541FBB">
            <w:pPr>
              <w:jc w:val="center"/>
              <w:cnfStyle w:val="000000100000" w:firstRow="0" w:lastRow="0" w:firstColumn="0" w:lastColumn="0" w:oddVBand="0" w:evenVBand="0" w:oddHBand="1" w:evenHBand="0" w:firstRowFirstColumn="0" w:firstRowLastColumn="0" w:lastRowFirstColumn="0" w:lastRowLastColumn="0"/>
            </w:pPr>
            <w:hyperlink r:id="rId159" w:history="1">
              <w:r w:rsidR="00541FBB" w:rsidRPr="008F2F2E">
                <w:rPr>
                  <w:rStyle w:val="Hyperlink"/>
                  <w:rFonts w:ascii="Times New Roman" w:hAnsi="Times New Roman" w:cs="Times New Roman"/>
                  <w:sz w:val="24"/>
                  <w:szCs w:val="24"/>
                </w:rPr>
                <w:t>Click</w:t>
              </w:r>
            </w:hyperlink>
            <w:r w:rsidR="00541FBB" w:rsidRPr="008F2F2E">
              <w:rPr>
                <w:rStyle w:val="Hyperlink"/>
                <w:rFonts w:ascii="Times New Roman" w:hAnsi="Times New Roman" w:cs="Times New Roman"/>
                <w:sz w:val="24"/>
                <w:szCs w:val="24"/>
              </w:rPr>
              <w:t xml:space="preserve"> </w:t>
            </w:r>
            <w:hyperlink r:id="rId160" w:history="1">
              <w:r w:rsidR="00541FBB" w:rsidRPr="008F2F2E">
                <w:rPr>
                  <w:rStyle w:val="Hyperlink"/>
                  <w:rFonts w:ascii="Times New Roman" w:hAnsi="Times New Roman" w:cs="Times New Roman"/>
                  <w:sz w:val="24"/>
                  <w:szCs w:val="24"/>
                </w:rPr>
                <w:t>here</w:t>
              </w:r>
            </w:hyperlink>
          </w:p>
        </w:tc>
      </w:tr>
      <w:tr w:rsidR="00541FBB"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Pr="00676F0B" w:rsidRDefault="00541FBB" w:rsidP="00541FBB">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12</w:t>
            </w:r>
          </w:p>
        </w:tc>
        <w:tc>
          <w:tcPr>
            <w:tcW w:w="7452" w:type="dxa"/>
            <w:shd w:val="clear" w:color="auto" w:fill="auto"/>
          </w:tcPr>
          <w:p w:rsidR="00541FBB" w:rsidRPr="00D74718" w:rsidRDefault="00541FBB" w:rsidP="00541FBB">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16E39">
              <w:rPr>
                <w:rFonts w:ascii="Times New Roman" w:hAnsi="Times New Roman" w:cs="Times New Roman"/>
                <w:color w:val="002060"/>
                <w:sz w:val="24"/>
                <w:szCs w:val="24"/>
              </w:rPr>
              <w:t>SUPPORT TO SMALL BUSINESSES</w:t>
            </w:r>
          </w:p>
        </w:tc>
        <w:tc>
          <w:tcPr>
            <w:tcW w:w="1530" w:type="dxa"/>
            <w:shd w:val="clear" w:color="auto" w:fill="auto"/>
          </w:tcPr>
          <w:p w:rsidR="00541FBB" w:rsidRDefault="00FF7E70" w:rsidP="00541FBB">
            <w:pPr>
              <w:jc w:val="center"/>
              <w:cnfStyle w:val="000000000000" w:firstRow="0" w:lastRow="0" w:firstColumn="0" w:lastColumn="0" w:oddVBand="0" w:evenVBand="0" w:oddHBand="0" w:evenHBand="0" w:firstRowFirstColumn="0" w:firstRowLastColumn="0" w:lastRowFirstColumn="0" w:lastRowLastColumn="0"/>
            </w:pPr>
            <w:hyperlink r:id="rId161" w:history="1">
              <w:r w:rsidR="00541FBB" w:rsidRPr="008F2F2E">
                <w:rPr>
                  <w:rStyle w:val="Hyperlink"/>
                  <w:rFonts w:ascii="Times New Roman" w:hAnsi="Times New Roman" w:cs="Times New Roman"/>
                  <w:sz w:val="24"/>
                  <w:szCs w:val="24"/>
                </w:rPr>
                <w:t>Click</w:t>
              </w:r>
            </w:hyperlink>
            <w:r w:rsidR="00541FBB" w:rsidRPr="008F2F2E">
              <w:rPr>
                <w:rStyle w:val="Hyperlink"/>
                <w:rFonts w:ascii="Times New Roman" w:hAnsi="Times New Roman" w:cs="Times New Roman"/>
                <w:sz w:val="24"/>
                <w:szCs w:val="24"/>
              </w:rPr>
              <w:t xml:space="preserve"> </w:t>
            </w:r>
            <w:hyperlink r:id="rId162" w:history="1">
              <w:r w:rsidR="00541FBB" w:rsidRPr="008F2F2E">
                <w:rPr>
                  <w:rStyle w:val="Hyperlink"/>
                  <w:rFonts w:ascii="Times New Roman" w:hAnsi="Times New Roman" w:cs="Times New Roman"/>
                  <w:sz w:val="24"/>
                  <w:szCs w:val="24"/>
                </w:rPr>
                <w:t>here</w:t>
              </w:r>
            </w:hyperlink>
          </w:p>
        </w:tc>
      </w:tr>
      <w:tr w:rsidR="00541FBB"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Default="00541FBB" w:rsidP="00541FBB">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13</w:t>
            </w:r>
          </w:p>
        </w:tc>
        <w:tc>
          <w:tcPr>
            <w:tcW w:w="7452" w:type="dxa"/>
            <w:shd w:val="clear" w:color="auto" w:fill="auto"/>
          </w:tcPr>
          <w:p w:rsidR="00541FBB" w:rsidRPr="00461211" w:rsidRDefault="00541FBB" w:rsidP="00541FBB">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16E39">
              <w:rPr>
                <w:rFonts w:ascii="Times New Roman" w:hAnsi="Times New Roman" w:cs="Times New Roman"/>
                <w:color w:val="002060"/>
                <w:sz w:val="24"/>
                <w:szCs w:val="24"/>
              </w:rPr>
              <w:t>IMPACT OF COVID-19 ON SMALL BUSINESSES</w:t>
            </w:r>
          </w:p>
        </w:tc>
        <w:tc>
          <w:tcPr>
            <w:tcW w:w="1530" w:type="dxa"/>
            <w:shd w:val="clear" w:color="auto" w:fill="auto"/>
          </w:tcPr>
          <w:p w:rsidR="00541FBB" w:rsidRDefault="00FF7E70" w:rsidP="00541FBB">
            <w:pPr>
              <w:jc w:val="center"/>
              <w:cnfStyle w:val="000000100000" w:firstRow="0" w:lastRow="0" w:firstColumn="0" w:lastColumn="0" w:oddVBand="0" w:evenVBand="0" w:oddHBand="1" w:evenHBand="0" w:firstRowFirstColumn="0" w:firstRowLastColumn="0" w:lastRowFirstColumn="0" w:lastRowLastColumn="0"/>
            </w:pPr>
            <w:hyperlink r:id="rId163" w:history="1">
              <w:r w:rsidR="00541FBB" w:rsidRPr="008F2F2E">
                <w:rPr>
                  <w:rStyle w:val="Hyperlink"/>
                  <w:rFonts w:ascii="Times New Roman" w:hAnsi="Times New Roman" w:cs="Times New Roman"/>
                  <w:sz w:val="24"/>
                  <w:szCs w:val="24"/>
                </w:rPr>
                <w:t>Click</w:t>
              </w:r>
            </w:hyperlink>
            <w:r w:rsidR="00541FBB" w:rsidRPr="008F2F2E">
              <w:rPr>
                <w:rStyle w:val="Hyperlink"/>
                <w:rFonts w:ascii="Times New Roman" w:hAnsi="Times New Roman" w:cs="Times New Roman"/>
                <w:sz w:val="24"/>
                <w:szCs w:val="24"/>
              </w:rPr>
              <w:t xml:space="preserve"> </w:t>
            </w:r>
            <w:hyperlink r:id="rId164" w:history="1">
              <w:r w:rsidR="00541FBB" w:rsidRPr="008F2F2E">
                <w:rPr>
                  <w:rStyle w:val="Hyperlink"/>
                  <w:rFonts w:ascii="Times New Roman" w:hAnsi="Times New Roman" w:cs="Times New Roman"/>
                  <w:sz w:val="24"/>
                  <w:szCs w:val="24"/>
                </w:rPr>
                <w:t>here</w:t>
              </w:r>
            </w:hyperlink>
          </w:p>
        </w:tc>
      </w:tr>
      <w:tr w:rsidR="00541FBB"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Default="00541FBB" w:rsidP="00541FBB">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14</w:t>
            </w:r>
          </w:p>
        </w:tc>
        <w:tc>
          <w:tcPr>
            <w:tcW w:w="7452" w:type="dxa"/>
            <w:shd w:val="clear" w:color="auto" w:fill="auto"/>
          </w:tcPr>
          <w:p w:rsidR="00541FBB" w:rsidRPr="00F96998" w:rsidRDefault="00541FBB" w:rsidP="00541FBB">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3955E3">
              <w:rPr>
                <w:rFonts w:ascii="Times New Roman" w:hAnsi="Times New Roman" w:cs="Times New Roman"/>
                <w:color w:val="002060"/>
                <w:sz w:val="24"/>
                <w:szCs w:val="24"/>
              </w:rPr>
              <w:t xml:space="preserve">Success Story: </w:t>
            </w:r>
            <w:proofErr w:type="spellStart"/>
            <w:r w:rsidRPr="003955E3">
              <w:rPr>
                <w:rFonts w:ascii="Times New Roman" w:hAnsi="Times New Roman" w:cs="Times New Roman"/>
                <w:color w:val="002060"/>
                <w:sz w:val="24"/>
                <w:szCs w:val="24"/>
              </w:rPr>
              <w:t>Pmegp</w:t>
            </w:r>
            <w:proofErr w:type="spellEnd"/>
            <w:r w:rsidRPr="003955E3">
              <w:rPr>
                <w:rFonts w:ascii="Times New Roman" w:hAnsi="Times New Roman" w:cs="Times New Roman"/>
                <w:color w:val="002060"/>
                <w:sz w:val="24"/>
                <w:szCs w:val="24"/>
              </w:rPr>
              <w:t xml:space="preserve"> Scheme Provides Impetus to Enterprise</w:t>
            </w:r>
          </w:p>
        </w:tc>
        <w:tc>
          <w:tcPr>
            <w:tcW w:w="1530" w:type="dxa"/>
            <w:shd w:val="clear" w:color="auto" w:fill="auto"/>
          </w:tcPr>
          <w:p w:rsidR="00541FBB" w:rsidRPr="00F96998" w:rsidRDefault="00FF7E70" w:rsidP="00541FBB">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65" w:history="1">
              <w:r w:rsidR="00541FBB" w:rsidRPr="00F96998">
                <w:rPr>
                  <w:rStyle w:val="Hyperlink"/>
                  <w:rFonts w:ascii="Times New Roman" w:hAnsi="Times New Roman" w:cs="Times New Roman"/>
                  <w:sz w:val="24"/>
                  <w:szCs w:val="24"/>
                </w:rPr>
                <w:t>Click</w:t>
              </w:r>
            </w:hyperlink>
            <w:r w:rsidR="00541FBB" w:rsidRPr="00F96998">
              <w:rPr>
                <w:rStyle w:val="Hyperlink"/>
                <w:rFonts w:ascii="Times New Roman" w:hAnsi="Times New Roman" w:cs="Times New Roman"/>
                <w:sz w:val="24"/>
                <w:szCs w:val="24"/>
              </w:rPr>
              <w:t xml:space="preserve"> </w:t>
            </w:r>
            <w:hyperlink r:id="rId166" w:history="1">
              <w:r w:rsidR="00541FBB" w:rsidRPr="00DC3771">
                <w:rPr>
                  <w:rStyle w:val="Hyperlink"/>
                  <w:rFonts w:ascii="Times New Roman" w:hAnsi="Times New Roman" w:cs="Times New Roman"/>
                  <w:sz w:val="24"/>
                  <w:szCs w:val="24"/>
                </w:rPr>
                <w:t>here</w:t>
              </w:r>
            </w:hyperlink>
          </w:p>
        </w:tc>
      </w:tr>
      <w:tr w:rsidR="00541FBB"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Default="00541FBB" w:rsidP="00541FBB">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15</w:t>
            </w:r>
          </w:p>
        </w:tc>
        <w:tc>
          <w:tcPr>
            <w:tcW w:w="7452" w:type="dxa"/>
            <w:shd w:val="clear" w:color="auto" w:fill="auto"/>
          </w:tcPr>
          <w:p w:rsidR="00541FBB" w:rsidRPr="00004257" w:rsidRDefault="00541FBB" w:rsidP="00541FBB">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24"/>
                <w:szCs w:val="24"/>
              </w:rPr>
            </w:pPr>
            <w:r>
              <w:rPr>
                <w:rFonts w:ascii="Times New Roman" w:hAnsi="Times New Roman" w:cs="Times New Roman"/>
                <w:caps/>
                <w:color w:val="002060"/>
                <w:sz w:val="24"/>
                <w:szCs w:val="24"/>
              </w:rPr>
              <w:t>Awareness event on MSME cluster</w:t>
            </w:r>
          </w:p>
        </w:tc>
        <w:tc>
          <w:tcPr>
            <w:tcW w:w="1530" w:type="dxa"/>
            <w:shd w:val="clear" w:color="auto" w:fill="auto"/>
          </w:tcPr>
          <w:p w:rsidR="00541FBB" w:rsidRDefault="00FF7E70" w:rsidP="00541FBB">
            <w:pPr>
              <w:jc w:val="center"/>
              <w:cnfStyle w:val="000000100000" w:firstRow="0" w:lastRow="0" w:firstColumn="0" w:lastColumn="0" w:oddVBand="0" w:evenVBand="0" w:oddHBand="1" w:evenHBand="0" w:firstRowFirstColumn="0" w:firstRowLastColumn="0" w:lastRowFirstColumn="0" w:lastRowLastColumn="0"/>
            </w:pPr>
            <w:hyperlink r:id="rId167" w:history="1">
              <w:r w:rsidR="00541FBB" w:rsidRPr="00F96998">
                <w:rPr>
                  <w:rStyle w:val="Hyperlink"/>
                  <w:rFonts w:ascii="Times New Roman" w:hAnsi="Times New Roman" w:cs="Times New Roman"/>
                  <w:sz w:val="24"/>
                  <w:szCs w:val="24"/>
                </w:rPr>
                <w:t>Click</w:t>
              </w:r>
            </w:hyperlink>
            <w:r w:rsidR="00541FBB" w:rsidRPr="00F96998">
              <w:rPr>
                <w:rStyle w:val="Hyperlink"/>
                <w:rFonts w:ascii="Times New Roman" w:hAnsi="Times New Roman" w:cs="Times New Roman"/>
                <w:sz w:val="24"/>
                <w:szCs w:val="24"/>
              </w:rPr>
              <w:t xml:space="preserve"> </w:t>
            </w:r>
            <w:hyperlink r:id="rId168" w:history="1">
              <w:r w:rsidR="00541FBB" w:rsidRPr="00DC3771">
                <w:rPr>
                  <w:rStyle w:val="Hyperlink"/>
                  <w:rFonts w:ascii="Times New Roman" w:hAnsi="Times New Roman" w:cs="Times New Roman"/>
                  <w:sz w:val="24"/>
                  <w:szCs w:val="24"/>
                </w:rPr>
                <w:t>here</w:t>
              </w:r>
            </w:hyperlink>
          </w:p>
        </w:tc>
      </w:tr>
      <w:tr w:rsidR="00541FBB"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Default="00541FBB" w:rsidP="00541FBB">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16</w:t>
            </w:r>
          </w:p>
        </w:tc>
        <w:tc>
          <w:tcPr>
            <w:tcW w:w="7452" w:type="dxa"/>
            <w:shd w:val="clear" w:color="auto" w:fill="auto"/>
          </w:tcPr>
          <w:p w:rsidR="00541FBB" w:rsidRPr="000F30AB" w:rsidRDefault="00541FBB" w:rsidP="00541FBB">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12379">
              <w:rPr>
                <w:rFonts w:ascii="Times New Roman" w:hAnsi="Times New Roman" w:cs="Times New Roman"/>
                <w:color w:val="002060"/>
                <w:sz w:val="24"/>
                <w:szCs w:val="24"/>
              </w:rPr>
              <w:t xml:space="preserve">Draft National MSME Policy: </w:t>
            </w:r>
            <w:proofErr w:type="spellStart"/>
            <w:r w:rsidRPr="00B12379">
              <w:rPr>
                <w:rFonts w:ascii="Times New Roman" w:hAnsi="Times New Roman" w:cs="Times New Roman"/>
                <w:color w:val="002060"/>
                <w:sz w:val="24"/>
                <w:szCs w:val="24"/>
              </w:rPr>
              <w:t>Govt</w:t>
            </w:r>
            <w:proofErr w:type="spellEnd"/>
            <w:r w:rsidRPr="00B12379">
              <w:rPr>
                <w:rFonts w:ascii="Times New Roman" w:hAnsi="Times New Roman" w:cs="Times New Roman"/>
                <w:color w:val="002060"/>
                <w:sz w:val="24"/>
                <w:szCs w:val="24"/>
              </w:rPr>
              <w:t xml:space="preserve"> Proposes Tech </w:t>
            </w:r>
            <w:proofErr w:type="spellStart"/>
            <w:r w:rsidRPr="00B12379">
              <w:rPr>
                <w:rFonts w:ascii="Times New Roman" w:hAnsi="Times New Roman" w:cs="Times New Roman"/>
                <w:color w:val="002060"/>
                <w:sz w:val="24"/>
                <w:szCs w:val="24"/>
              </w:rPr>
              <w:t>Upgradation</w:t>
            </w:r>
            <w:proofErr w:type="spellEnd"/>
            <w:r w:rsidRPr="00B12379">
              <w:rPr>
                <w:rFonts w:ascii="Times New Roman" w:hAnsi="Times New Roman" w:cs="Times New Roman"/>
                <w:color w:val="002060"/>
                <w:sz w:val="24"/>
                <w:szCs w:val="24"/>
              </w:rPr>
              <w:t xml:space="preserve"> And Eight Other Action Areas For MSMEs</w:t>
            </w:r>
          </w:p>
        </w:tc>
        <w:tc>
          <w:tcPr>
            <w:tcW w:w="1530" w:type="dxa"/>
            <w:shd w:val="clear" w:color="auto" w:fill="auto"/>
          </w:tcPr>
          <w:p w:rsidR="00541FBB" w:rsidRDefault="00FF7E70" w:rsidP="00541FBB">
            <w:pPr>
              <w:jc w:val="center"/>
              <w:cnfStyle w:val="000000000000" w:firstRow="0" w:lastRow="0" w:firstColumn="0" w:lastColumn="0" w:oddVBand="0" w:evenVBand="0" w:oddHBand="0" w:evenHBand="0" w:firstRowFirstColumn="0" w:firstRowLastColumn="0" w:lastRowFirstColumn="0" w:lastRowLastColumn="0"/>
            </w:pPr>
            <w:hyperlink r:id="rId169" w:history="1">
              <w:r w:rsidR="00541FBB" w:rsidRPr="008F2F2E">
                <w:rPr>
                  <w:rStyle w:val="Hyperlink"/>
                  <w:rFonts w:ascii="Times New Roman" w:hAnsi="Times New Roman" w:cs="Times New Roman"/>
                  <w:sz w:val="24"/>
                  <w:szCs w:val="24"/>
                </w:rPr>
                <w:t>Click</w:t>
              </w:r>
            </w:hyperlink>
            <w:r w:rsidR="00541FBB" w:rsidRPr="008F2F2E">
              <w:rPr>
                <w:rStyle w:val="Hyperlink"/>
                <w:rFonts w:ascii="Times New Roman" w:hAnsi="Times New Roman" w:cs="Times New Roman"/>
                <w:sz w:val="24"/>
                <w:szCs w:val="24"/>
              </w:rPr>
              <w:t xml:space="preserve"> </w:t>
            </w:r>
            <w:hyperlink r:id="rId170" w:history="1">
              <w:r w:rsidR="00541FBB" w:rsidRPr="008F2F2E">
                <w:rPr>
                  <w:rStyle w:val="Hyperlink"/>
                  <w:rFonts w:ascii="Times New Roman" w:hAnsi="Times New Roman" w:cs="Times New Roman"/>
                  <w:sz w:val="24"/>
                  <w:szCs w:val="24"/>
                </w:rPr>
                <w:t>here</w:t>
              </w:r>
            </w:hyperlink>
          </w:p>
        </w:tc>
      </w:tr>
      <w:tr w:rsidR="00541FBB"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Default="00541FBB" w:rsidP="00541FBB">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17</w:t>
            </w:r>
          </w:p>
        </w:tc>
        <w:tc>
          <w:tcPr>
            <w:tcW w:w="7452" w:type="dxa"/>
            <w:shd w:val="clear" w:color="auto" w:fill="auto"/>
          </w:tcPr>
          <w:p w:rsidR="00541FBB" w:rsidRPr="00F26C7F" w:rsidRDefault="00541FBB" w:rsidP="00541FBB">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12379">
              <w:rPr>
                <w:rFonts w:ascii="Times New Roman" w:hAnsi="Times New Roman" w:cs="Times New Roman"/>
                <w:color w:val="002060"/>
                <w:sz w:val="24"/>
                <w:szCs w:val="24"/>
              </w:rPr>
              <w:t>RBI’s new deadline to comply with NPA norms will give respite to NBFCs into MSME lending: Experts</w:t>
            </w:r>
          </w:p>
        </w:tc>
        <w:tc>
          <w:tcPr>
            <w:tcW w:w="1530" w:type="dxa"/>
            <w:shd w:val="clear" w:color="auto" w:fill="auto"/>
          </w:tcPr>
          <w:p w:rsidR="00541FBB" w:rsidRDefault="00FF7E70" w:rsidP="00541FBB">
            <w:pPr>
              <w:jc w:val="center"/>
              <w:cnfStyle w:val="000000100000" w:firstRow="0" w:lastRow="0" w:firstColumn="0" w:lastColumn="0" w:oddVBand="0" w:evenVBand="0" w:oddHBand="1" w:evenHBand="0" w:firstRowFirstColumn="0" w:firstRowLastColumn="0" w:lastRowFirstColumn="0" w:lastRowLastColumn="0"/>
            </w:pPr>
            <w:hyperlink r:id="rId171" w:history="1">
              <w:r w:rsidR="00541FBB" w:rsidRPr="008F2F2E">
                <w:rPr>
                  <w:rStyle w:val="Hyperlink"/>
                  <w:rFonts w:ascii="Times New Roman" w:hAnsi="Times New Roman" w:cs="Times New Roman"/>
                  <w:sz w:val="24"/>
                  <w:szCs w:val="24"/>
                </w:rPr>
                <w:t>Click</w:t>
              </w:r>
            </w:hyperlink>
            <w:r w:rsidR="00541FBB" w:rsidRPr="008F2F2E">
              <w:rPr>
                <w:rStyle w:val="Hyperlink"/>
                <w:rFonts w:ascii="Times New Roman" w:hAnsi="Times New Roman" w:cs="Times New Roman"/>
                <w:sz w:val="24"/>
                <w:szCs w:val="24"/>
              </w:rPr>
              <w:t xml:space="preserve"> </w:t>
            </w:r>
            <w:hyperlink r:id="rId172" w:history="1">
              <w:r w:rsidR="00541FBB" w:rsidRPr="008F2F2E">
                <w:rPr>
                  <w:rStyle w:val="Hyperlink"/>
                  <w:rFonts w:ascii="Times New Roman" w:hAnsi="Times New Roman" w:cs="Times New Roman"/>
                  <w:sz w:val="24"/>
                  <w:szCs w:val="24"/>
                </w:rPr>
                <w:t>here</w:t>
              </w:r>
            </w:hyperlink>
          </w:p>
        </w:tc>
      </w:tr>
      <w:tr w:rsidR="00541FBB"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Default="00541FBB" w:rsidP="00541FBB">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18</w:t>
            </w:r>
          </w:p>
        </w:tc>
        <w:tc>
          <w:tcPr>
            <w:tcW w:w="7452" w:type="dxa"/>
            <w:shd w:val="clear" w:color="auto" w:fill="auto"/>
          </w:tcPr>
          <w:p w:rsidR="00541FBB" w:rsidRPr="00D74718" w:rsidRDefault="00541FBB" w:rsidP="00541FBB">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12379">
              <w:rPr>
                <w:rFonts w:ascii="Times New Roman" w:hAnsi="Times New Roman" w:cs="Times New Roman"/>
                <w:color w:val="002060"/>
                <w:sz w:val="24"/>
                <w:szCs w:val="24"/>
              </w:rPr>
              <w:t>67% MSMEs were temporarily shut, profits dipped for 66% in FY21: SIDBI survey</w:t>
            </w:r>
          </w:p>
        </w:tc>
        <w:tc>
          <w:tcPr>
            <w:tcW w:w="1530" w:type="dxa"/>
            <w:shd w:val="clear" w:color="auto" w:fill="auto"/>
          </w:tcPr>
          <w:p w:rsidR="00541FBB" w:rsidRDefault="00FF7E70" w:rsidP="00541FBB">
            <w:pPr>
              <w:jc w:val="center"/>
              <w:cnfStyle w:val="000000000000" w:firstRow="0" w:lastRow="0" w:firstColumn="0" w:lastColumn="0" w:oddVBand="0" w:evenVBand="0" w:oddHBand="0" w:evenHBand="0" w:firstRowFirstColumn="0" w:firstRowLastColumn="0" w:lastRowFirstColumn="0" w:lastRowLastColumn="0"/>
            </w:pPr>
            <w:hyperlink r:id="rId173" w:history="1">
              <w:r w:rsidR="00541FBB" w:rsidRPr="008F2F2E">
                <w:rPr>
                  <w:rStyle w:val="Hyperlink"/>
                  <w:rFonts w:ascii="Times New Roman" w:hAnsi="Times New Roman" w:cs="Times New Roman"/>
                  <w:sz w:val="24"/>
                  <w:szCs w:val="24"/>
                </w:rPr>
                <w:t>Click</w:t>
              </w:r>
            </w:hyperlink>
            <w:r w:rsidR="00541FBB" w:rsidRPr="008F2F2E">
              <w:rPr>
                <w:rStyle w:val="Hyperlink"/>
                <w:rFonts w:ascii="Times New Roman" w:hAnsi="Times New Roman" w:cs="Times New Roman"/>
                <w:sz w:val="24"/>
                <w:szCs w:val="24"/>
              </w:rPr>
              <w:t xml:space="preserve"> </w:t>
            </w:r>
            <w:hyperlink r:id="rId174" w:history="1">
              <w:r w:rsidR="00541FBB" w:rsidRPr="008F2F2E">
                <w:rPr>
                  <w:rStyle w:val="Hyperlink"/>
                  <w:rFonts w:ascii="Times New Roman" w:hAnsi="Times New Roman" w:cs="Times New Roman"/>
                  <w:sz w:val="24"/>
                  <w:szCs w:val="24"/>
                </w:rPr>
                <w:t>here</w:t>
              </w:r>
            </w:hyperlink>
          </w:p>
        </w:tc>
      </w:tr>
      <w:tr w:rsidR="00541FBB"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Default="00541FBB" w:rsidP="00541FBB">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19</w:t>
            </w:r>
          </w:p>
        </w:tc>
        <w:tc>
          <w:tcPr>
            <w:tcW w:w="7452" w:type="dxa"/>
            <w:shd w:val="clear" w:color="auto" w:fill="auto"/>
          </w:tcPr>
          <w:p w:rsidR="00541FBB" w:rsidRPr="00F96998" w:rsidRDefault="00541FBB" w:rsidP="00541FBB">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D2B73">
              <w:rPr>
                <w:rFonts w:ascii="Times New Roman" w:hAnsi="Times New Roman" w:cs="Times New Roman"/>
                <w:color w:val="002060"/>
                <w:sz w:val="24"/>
                <w:szCs w:val="24"/>
              </w:rPr>
              <w:t xml:space="preserve">Union MSME Minister Narayan </w:t>
            </w:r>
            <w:proofErr w:type="spellStart"/>
            <w:r w:rsidRPr="00AD2B73">
              <w:rPr>
                <w:rFonts w:ascii="Times New Roman" w:hAnsi="Times New Roman" w:cs="Times New Roman"/>
                <w:color w:val="002060"/>
                <w:sz w:val="24"/>
                <w:szCs w:val="24"/>
              </w:rPr>
              <w:t>Rane</w:t>
            </w:r>
            <w:proofErr w:type="spellEnd"/>
            <w:r w:rsidRPr="00AD2B73">
              <w:rPr>
                <w:rFonts w:ascii="Times New Roman" w:hAnsi="Times New Roman" w:cs="Times New Roman"/>
                <w:color w:val="002060"/>
                <w:sz w:val="24"/>
                <w:szCs w:val="24"/>
              </w:rPr>
              <w:t xml:space="preserve"> launches Union Bank MSME </w:t>
            </w:r>
            <w:proofErr w:type="spellStart"/>
            <w:r w:rsidRPr="00AD2B73">
              <w:rPr>
                <w:rFonts w:ascii="Times New Roman" w:hAnsi="Times New Roman" w:cs="Times New Roman"/>
                <w:color w:val="002060"/>
                <w:sz w:val="24"/>
                <w:szCs w:val="24"/>
              </w:rPr>
              <w:t>RuPay</w:t>
            </w:r>
            <w:proofErr w:type="spellEnd"/>
            <w:r w:rsidRPr="00AD2B73">
              <w:rPr>
                <w:rFonts w:ascii="Times New Roman" w:hAnsi="Times New Roman" w:cs="Times New Roman"/>
                <w:color w:val="002060"/>
                <w:sz w:val="24"/>
                <w:szCs w:val="24"/>
              </w:rPr>
              <w:t xml:space="preserve"> Credit Card</w:t>
            </w:r>
          </w:p>
        </w:tc>
        <w:tc>
          <w:tcPr>
            <w:tcW w:w="1530" w:type="dxa"/>
            <w:shd w:val="clear" w:color="auto" w:fill="auto"/>
          </w:tcPr>
          <w:p w:rsidR="00541FBB" w:rsidRPr="00F96998" w:rsidRDefault="00FF7E70" w:rsidP="00541FBB">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75" w:history="1">
              <w:r w:rsidR="00541FBB" w:rsidRPr="00F96998">
                <w:rPr>
                  <w:rStyle w:val="Hyperlink"/>
                  <w:rFonts w:ascii="Times New Roman" w:hAnsi="Times New Roman" w:cs="Times New Roman"/>
                  <w:sz w:val="24"/>
                  <w:szCs w:val="24"/>
                </w:rPr>
                <w:t>Click</w:t>
              </w:r>
            </w:hyperlink>
            <w:r w:rsidR="00541FBB" w:rsidRPr="00F96998">
              <w:rPr>
                <w:rStyle w:val="Hyperlink"/>
                <w:rFonts w:ascii="Times New Roman" w:hAnsi="Times New Roman" w:cs="Times New Roman"/>
                <w:sz w:val="24"/>
                <w:szCs w:val="24"/>
              </w:rPr>
              <w:t xml:space="preserve"> </w:t>
            </w:r>
            <w:hyperlink r:id="rId176" w:history="1">
              <w:r w:rsidR="00541FBB" w:rsidRPr="00DC3771">
                <w:rPr>
                  <w:rStyle w:val="Hyperlink"/>
                  <w:rFonts w:ascii="Times New Roman" w:hAnsi="Times New Roman" w:cs="Times New Roman"/>
                  <w:sz w:val="24"/>
                  <w:szCs w:val="24"/>
                </w:rPr>
                <w:t>here</w:t>
              </w:r>
            </w:hyperlink>
          </w:p>
        </w:tc>
      </w:tr>
      <w:tr w:rsidR="00541FBB"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541FBB" w:rsidRDefault="00541FBB" w:rsidP="00541FBB">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20</w:t>
            </w:r>
          </w:p>
        </w:tc>
        <w:tc>
          <w:tcPr>
            <w:tcW w:w="7452" w:type="dxa"/>
            <w:shd w:val="clear" w:color="auto" w:fill="auto"/>
          </w:tcPr>
          <w:p w:rsidR="00541FBB" w:rsidRPr="00004257" w:rsidRDefault="00541FBB" w:rsidP="00541FBB">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271053">
              <w:rPr>
                <w:rFonts w:ascii="Times New Roman" w:hAnsi="Times New Roman" w:cs="Times New Roman"/>
                <w:caps/>
                <w:color w:val="002060"/>
                <w:sz w:val="24"/>
                <w:szCs w:val="24"/>
              </w:rPr>
              <w:t>Rs 200 crore MSME Technology Centre to be set up in Sindhudurg</w:t>
            </w:r>
          </w:p>
        </w:tc>
        <w:tc>
          <w:tcPr>
            <w:tcW w:w="1530" w:type="dxa"/>
            <w:shd w:val="clear" w:color="auto" w:fill="auto"/>
          </w:tcPr>
          <w:p w:rsidR="00541FBB" w:rsidRDefault="00FF7E70" w:rsidP="00541FBB">
            <w:pPr>
              <w:jc w:val="center"/>
              <w:cnfStyle w:val="000000000000" w:firstRow="0" w:lastRow="0" w:firstColumn="0" w:lastColumn="0" w:oddVBand="0" w:evenVBand="0" w:oddHBand="0" w:evenHBand="0" w:firstRowFirstColumn="0" w:firstRowLastColumn="0" w:lastRowFirstColumn="0" w:lastRowLastColumn="0"/>
            </w:pPr>
            <w:hyperlink r:id="rId177" w:history="1">
              <w:r w:rsidR="00541FBB" w:rsidRPr="00F96998">
                <w:rPr>
                  <w:rStyle w:val="Hyperlink"/>
                  <w:rFonts w:ascii="Times New Roman" w:hAnsi="Times New Roman" w:cs="Times New Roman"/>
                  <w:sz w:val="24"/>
                  <w:szCs w:val="24"/>
                </w:rPr>
                <w:t>Click</w:t>
              </w:r>
            </w:hyperlink>
            <w:r w:rsidR="00541FBB" w:rsidRPr="00F96998">
              <w:rPr>
                <w:rStyle w:val="Hyperlink"/>
                <w:rFonts w:ascii="Times New Roman" w:hAnsi="Times New Roman" w:cs="Times New Roman"/>
                <w:sz w:val="24"/>
                <w:szCs w:val="24"/>
              </w:rPr>
              <w:t xml:space="preserve"> </w:t>
            </w:r>
            <w:hyperlink r:id="rId178" w:history="1">
              <w:r w:rsidR="00541FBB" w:rsidRPr="00DC3771">
                <w:rPr>
                  <w:rStyle w:val="Hyperlink"/>
                  <w:rFonts w:ascii="Times New Roman" w:hAnsi="Times New Roman" w:cs="Times New Roman"/>
                  <w:sz w:val="24"/>
                  <w:szCs w:val="24"/>
                </w:rPr>
                <w:t>here</w:t>
              </w:r>
            </w:hyperlink>
          </w:p>
        </w:tc>
      </w:tr>
    </w:tbl>
    <w:p w:rsidR="002069AD" w:rsidRDefault="002069AD" w:rsidP="00C00FBE">
      <w:pPr>
        <w:tabs>
          <w:tab w:val="left" w:pos="3575"/>
        </w:tabs>
        <w:spacing w:after="0" w:line="240" w:lineRule="auto"/>
        <w:ind w:right="-46"/>
        <w:rPr>
          <w:rFonts w:ascii="Times New Roman" w:hAnsi="Times New Roman" w:cs="Times New Roman"/>
          <w:bCs/>
          <w:color w:val="002060"/>
          <w:sz w:val="24"/>
          <w:szCs w:val="24"/>
        </w:rPr>
      </w:pPr>
      <w:bookmarkStart w:id="0" w:name="_GoBack"/>
      <w:bookmarkEnd w:id="0"/>
    </w:p>
    <w:p w:rsidR="007A4209" w:rsidRPr="00EA06AB" w:rsidRDefault="00E121DC" w:rsidP="00C00FBE">
      <w:pPr>
        <w:tabs>
          <w:tab w:val="left" w:pos="3575"/>
        </w:tabs>
        <w:spacing w:after="0" w:line="240" w:lineRule="auto"/>
        <w:ind w:right="-46"/>
        <w:rPr>
          <w:rFonts w:ascii="Times New Roman" w:hAnsi="Times New Roman" w:cs="Times New Roman"/>
          <w:b/>
          <w:color w:val="002060"/>
          <w:sz w:val="24"/>
          <w:szCs w:val="24"/>
        </w:rPr>
      </w:pPr>
      <w:r>
        <w:rPr>
          <w:rFonts w:ascii="Times New Roman" w:hAnsi="Times New Roman" w:cs="Times New Roman"/>
          <w:b/>
          <w:color w:val="002060"/>
          <w:sz w:val="24"/>
          <w:szCs w:val="24"/>
        </w:rPr>
        <w:t>----</w:t>
      </w:r>
      <w:r w:rsidR="007A4209" w:rsidRPr="00EA06AB">
        <w:rPr>
          <w:rFonts w:ascii="Times New Roman" w:hAnsi="Times New Roman" w:cs="Times New Roman"/>
          <w:b/>
          <w:color w:val="002060"/>
          <w:sz w:val="24"/>
          <w:szCs w:val="24"/>
        </w:rPr>
        <w:t>-------------------------------------------------------------------------------------------------------------</w:t>
      </w:r>
    </w:p>
    <w:p w:rsidR="007A4209" w:rsidRPr="00EA06AB" w:rsidRDefault="007A4209" w:rsidP="00C00FBE">
      <w:pPr>
        <w:tabs>
          <w:tab w:val="left" w:pos="3575"/>
        </w:tabs>
        <w:spacing w:after="0" w:line="240" w:lineRule="auto"/>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 xml:space="preserve">This article is updated till </w:t>
      </w:r>
      <w:r w:rsidR="00E274FC">
        <w:rPr>
          <w:rFonts w:ascii="Times New Roman" w:hAnsi="Times New Roman" w:cs="Times New Roman"/>
          <w:b/>
          <w:color w:val="002060"/>
          <w:sz w:val="24"/>
          <w:szCs w:val="24"/>
        </w:rPr>
        <w:t>28</w:t>
      </w:r>
      <w:r w:rsidR="00E274FC" w:rsidRPr="00E274FC">
        <w:rPr>
          <w:rFonts w:ascii="Times New Roman" w:hAnsi="Times New Roman" w:cs="Times New Roman"/>
          <w:b/>
          <w:color w:val="002060"/>
          <w:sz w:val="24"/>
          <w:szCs w:val="24"/>
          <w:vertAlign w:val="superscript"/>
        </w:rPr>
        <w:t>th</w:t>
      </w:r>
      <w:r w:rsidR="00E274FC">
        <w:rPr>
          <w:rFonts w:ascii="Times New Roman" w:hAnsi="Times New Roman" w:cs="Times New Roman"/>
          <w:b/>
          <w:color w:val="002060"/>
          <w:sz w:val="24"/>
          <w:szCs w:val="24"/>
        </w:rPr>
        <w:t xml:space="preserve"> February</w:t>
      </w:r>
      <w:r w:rsidR="00013BCB" w:rsidRPr="00EA06AB">
        <w:rPr>
          <w:rFonts w:ascii="Times New Roman" w:hAnsi="Times New Roman" w:cs="Times New Roman"/>
          <w:b/>
          <w:color w:val="002060"/>
          <w:sz w:val="24"/>
          <w:szCs w:val="24"/>
        </w:rPr>
        <w:t>, 202</w:t>
      </w:r>
      <w:r w:rsidR="00C30140">
        <w:rPr>
          <w:rFonts w:ascii="Times New Roman" w:hAnsi="Times New Roman" w:cs="Times New Roman"/>
          <w:b/>
          <w:color w:val="002060"/>
          <w:sz w:val="24"/>
          <w:szCs w:val="24"/>
        </w:rPr>
        <w:t>2</w:t>
      </w:r>
      <w:r w:rsidRPr="00EA06AB">
        <w:rPr>
          <w:rFonts w:ascii="Times New Roman" w:hAnsi="Times New Roman" w:cs="Times New Roman"/>
          <w:b/>
          <w:color w:val="002060"/>
          <w:sz w:val="24"/>
          <w:szCs w:val="24"/>
        </w:rPr>
        <w:t xml:space="preserve"> with all Laws / Regulations and their respective amendments.</w:t>
      </w:r>
      <w:r w:rsidRPr="00EA06AB">
        <w:rPr>
          <w:rFonts w:ascii="Times New Roman" w:hAnsi="Times New Roman" w:cs="Times New Roman"/>
          <w:b/>
          <w:color w:val="002060"/>
          <w:sz w:val="24"/>
          <w:szCs w:val="24"/>
        </w:rPr>
        <w:tab/>
      </w:r>
    </w:p>
    <w:p w:rsidR="005B40D6" w:rsidRPr="00EA06AB" w:rsidRDefault="007A4209" w:rsidP="00C00FBE">
      <w:pPr>
        <w:tabs>
          <w:tab w:val="left" w:pos="3575"/>
        </w:tabs>
        <w:spacing w:after="0" w:line="240" w:lineRule="auto"/>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----------------------------------------------THE END---------------------------------------------</w:t>
      </w:r>
      <w:r w:rsidR="00CB0199" w:rsidRPr="00EA06AB">
        <w:rPr>
          <w:rFonts w:ascii="Times New Roman" w:hAnsi="Times New Roman" w:cs="Times New Roman"/>
          <w:b/>
          <w:color w:val="002060"/>
          <w:sz w:val="24"/>
          <w:szCs w:val="24"/>
        </w:rPr>
        <w:t>-------</w:t>
      </w:r>
    </w:p>
    <w:p w:rsidR="00CB0199" w:rsidRPr="00EA06AB" w:rsidRDefault="00CB0199" w:rsidP="00C00FBE">
      <w:pPr>
        <w:tabs>
          <w:tab w:val="left" w:pos="3575"/>
        </w:tabs>
        <w:spacing w:after="0" w:line="240" w:lineRule="auto"/>
        <w:ind w:right="-46"/>
        <w:jc w:val="both"/>
        <w:rPr>
          <w:rFonts w:ascii="Times New Roman" w:hAnsi="Times New Roman" w:cs="Times New Roman"/>
          <w:b/>
          <w:color w:val="002060"/>
          <w:sz w:val="24"/>
          <w:szCs w:val="24"/>
        </w:rPr>
      </w:pPr>
    </w:p>
    <w:p w:rsidR="00CB0199" w:rsidRPr="0012720F" w:rsidRDefault="00CB0199" w:rsidP="00C00FBE">
      <w:pPr>
        <w:tabs>
          <w:tab w:val="left" w:pos="3575"/>
        </w:tabs>
        <w:spacing w:after="0" w:line="240" w:lineRule="auto"/>
        <w:ind w:right="-46"/>
        <w:jc w:val="both"/>
        <w:rPr>
          <w:rFonts w:ascii="Times New Roman" w:hAnsi="Times New Roman" w:cs="Times New Roman"/>
          <w:b/>
          <w:color w:val="002060"/>
          <w:szCs w:val="24"/>
        </w:rPr>
      </w:pPr>
      <w:r w:rsidRPr="0012720F">
        <w:rPr>
          <w:rFonts w:ascii="Times New Roman" w:hAnsi="Times New Roman" w:cs="Times New Roman"/>
          <w:b/>
          <w:i/>
          <w:color w:val="C00000"/>
          <w:sz w:val="26"/>
          <w:szCs w:val="24"/>
          <w:u w:val="single"/>
        </w:rPr>
        <w:t xml:space="preserve">Disclaimer: </w:t>
      </w:r>
      <w:r w:rsidRPr="0012720F">
        <w:rPr>
          <w:rFonts w:ascii="Times New Roman" w:hAnsi="Times New Roman" w:cs="Times New Roman"/>
          <w:i/>
          <w:color w:val="002060"/>
          <w:szCs w:val="24"/>
        </w:rPr>
        <w:t>Every effort has been made to avoid errors or omissions in this material. In spite of 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w:t>
      </w:r>
      <w:r w:rsidR="005E3E56">
        <w:rPr>
          <w:rFonts w:ascii="Times New Roman" w:hAnsi="Times New Roman" w:cs="Times New Roman"/>
          <w:i/>
          <w:color w:val="002060"/>
          <w:szCs w:val="24"/>
        </w:rPr>
        <w:t xml:space="preserve"> Many sources have been considered including newspapers (ET, BS &amp; HT etc.)</w:t>
      </w:r>
    </w:p>
    <w:sectPr w:rsidR="00CB0199" w:rsidRPr="0012720F" w:rsidSect="0002561D">
      <w:footerReference w:type="default" r:id="rId179"/>
      <w:pgSz w:w="11906" w:h="16838"/>
      <w:pgMar w:top="672" w:right="1440" w:bottom="709" w:left="1440" w:header="142"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E70" w:rsidRDefault="00FF7E70" w:rsidP="00250227">
      <w:pPr>
        <w:spacing w:after="0" w:line="240" w:lineRule="auto"/>
      </w:pPr>
      <w:r>
        <w:separator/>
      </w:r>
    </w:p>
  </w:endnote>
  <w:endnote w:type="continuationSeparator" w:id="0">
    <w:p w:rsidR="00FF7E70" w:rsidRDefault="00FF7E70" w:rsidP="0025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8"/>
      <w:gridCol w:w="8284"/>
    </w:tblGrid>
    <w:tr w:rsidR="00422438">
      <w:tc>
        <w:tcPr>
          <w:tcW w:w="918" w:type="dxa"/>
        </w:tcPr>
        <w:p w:rsidR="00422438" w:rsidRDefault="00422438">
          <w:pPr>
            <w:pStyle w:val="Footer"/>
            <w:jc w:val="right"/>
            <w:rPr>
              <w:b/>
              <w:color w:val="4F81BD" w:themeColor="accent1"/>
              <w:sz w:val="32"/>
              <w:szCs w:val="32"/>
            </w:rPr>
          </w:pPr>
          <w:r>
            <w:rPr>
              <w:b/>
              <w:noProof/>
              <w:color w:val="4F81BD" w:themeColor="accent1"/>
              <w:sz w:val="32"/>
              <w:szCs w:val="32"/>
            </w:rPr>
            <w:fldChar w:fldCharType="begin"/>
          </w:r>
          <w:r>
            <w:rPr>
              <w:b/>
              <w:noProof/>
              <w:color w:val="4F81BD" w:themeColor="accent1"/>
              <w:sz w:val="32"/>
              <w:szCs w:val="32"/>
            </w:rPr>
            <w:instrText xml:space="preserve"> PAGE   \* MERGEFORMAT </w:instrText>
          </w:r>
          <w:r>
            <w:rPr>
              <w:b/>
              <w:noProof/>
              <w:color w:val="4F81BD" w:themeColor="accent1"/>
              <w:sz w:val="32"/>
              <w:szCs w:val="32"/>
            </w:rPr>
            <w:fldChar w:fldCharType="separate"/>
          </w:r>
          <w:r w:rsidR="00530D3C">
            <w:rPr>
              <w:b/>
              <w:noProof/>
              <w:color w:val="4F81BD" w:themeColor="accent1"/>
              <w:sz w:val="32"/>
              <w:szCs w:val="32"/>
            </w:rPr>
            <w:t>26</w:t>
          </w:r>
          <w:r>
            <w:rPr>
              <w:b/>
              <w:noProof/>
              <w:color w:val="4F81BD" w:themeColor="accent1"/>
              <w:sz w:val="32"/>
              <w:szCs w:val="32"/>
            </w:rPr>
            <w:fldChar w:fldCharType="end"/>
          </w:r>
        </w:p>
      </w:tc>
      <w:tc>
        <w:tcPr>
          <w:tcW w:w="7938" w:type="dxa"/>
        </w:tcPr>
        <w:p w:rsidR="00422438" w:rsidRPr="00B30DD6" w:rsidRDefault="00B30DD6">
          <w:pPr>
            <w:pStyle w:val="Footer"/>
            <w:rPr>
              <w:rFonts w:ascii="Palatino Linotype" w:hAnsi="Palatino Linotype"/>
              <w:b/>
              <w:i/>
            </w:rPr>
          </w:pPr>
          <w:r w:rsidRPr="00B30DD6">
            <w:rPr>
              <w:rFonts w:ascii="Palatino Linotype" w:hAnsi="Palatino Linotype"/>
              <w:b/>
              <w:i/>
            </w:rPr>
            <w:t>By: CS Lalit Rajput // +91 8802581290</w:t>
          </w:r>
        </w:p>
      </w:tc>
    </w:tr>
  </w:tbl>
  <w:p w:rsidR="00422438" w:rsidRDefault="00422438">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E70" w:rsidRDefault="00FF7E70" w:rsidP="00250227">
      <w:pPr>
        <w:spacing w:after="0" w:line="240" w:lineRule="auto"/>
      </w:pPr>
      <w:r>
        <w:separator/>
      </w:r>
    </w:p>
  </w:footnote>
  <w:footnote w:type="continuationSeparator" w:id="0">
    <w:p w:rsidR="00FF7E70" w:rsidRDefault="00FF7E70" w:rsidP="002502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455D"/>
      </v:shape>
    </w:pict>
  </w:numPicBullet>
  <w:abstractNum w:abstractNumId="0" w15:restartNumberingAfterBreak="0">
    <w:nsid w:val="09FB0EBB"/>
    <w:multiLevelType w:val="hybridMultilevel"/>
    <w:tmpl w:val="216232FC"/>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B113C28"/>
    <w:multiLevelType w:val="hybridMultilevel"/>
    <w:tmpl w:val="F78EBF0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BC35D43"/>
    <w:multiLevelType w:val="hybridMultilevel"/>
    <w:tmpl w:val="4C688184"/>
    <w:lvl w:ilvl="0" w:tplc="04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EC124A8"/>
    <w:multiLevelType w:val="hybridMultilevel"/>
    <w:tmpl w:val="0E7E348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F224616"/>
    <w:multiLevelType w:val="hybridMultilevel"/>
    <w:tmpl w:val="123E3868"/>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05C3F5A"/>
    <w:multiLevelType w:val="hybridMultilevel"/>
    <w:tmpl w:val="2EB2B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C3362"/>
    <w:multiLevelType w:val="hybridMultilevel"/>
    <w:tmpl w:val="CBAE7FF4"/>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6553D"/>
    <w:multiLevelType w:val="hybridMultilevel"/>
    <w:tmpl w:val="265AA066"/>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A22789"/>
    <w:multiLevelType w:val="hybridMultilevel"/>
    <w:tmpl w:val="EC2609C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C2320DE"/>
    <w:multiLevelType w:val="hybridMultilevel"/>
    <w:tmpl w:val="C936AD5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4F87C82"/>
    <w:multiLevelType w:val="hybridMultilevel"/>
    <w:tmpl w:val="E808166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64952"/>
    <w:multiLevelType w:val="hybridMultilevel"/>
    <w:tmpl w:val="12C43E6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B0B0B9D"/>
    <w:multiLevelType w:val="hybridMultilevel"/>
    <w:tmpl w:val="53147F68"/>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F7288"/>
    <w:multiLevelType w:val="hybridMultilevel"/>
    <w:tmpl w:val="AB7C641C"/>
    <w:lvl w:ilvl="0" w:tplc="04090007">
      <w:start w:val="1"/>
      <w:numFmt w:val="bullet"/>
      <w:lvlText w:val=""/>
      <w:lvlPicBulletId w:val="0"/>
      <w:lvlJc w:val="left"/>
      <w:pPr>
        <w:ind w:left="720" w:hanging="360"/>
      </w:pPr>
      <w:rPr>
        <w:rFonts w:ascii="Symbol" w:hAnsi="Symbol" w:hint="default"/>
      </w:rPr>
    </w:lvl>
    <w:lvl w:ilvl="1" w:tplc="CCBA9FEC">
      <w:numFmt w:val="bullet"/>
      <w:lvlText w:val="-"/>
      <w:lvlJc w:val="left"/>
      <w:pPr>
        <w:ind w:left="1440" w:hanging="360"/>
      </w:pPr>
      <w:rPr>
        <w:rFonts w:ascii="Times New Roman" w:eastAsiaTheme="minorHAnsi"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FE93F5B"/>
    <w:multiLevelType w:val="hybridMultilevel"/>
    <w:tmpl w:val="8B76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B0168B"/>
    <w:multiLevelType w:val="hybridMultilevel"/>
    <w:tmpl w:val="4F1C5CD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700377C"/>
    <w:multiLevelType w:val="hybridMultilevel"/>
    <w:tmpl w:val="8CF2963E"/>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76B3536"/>
    <w:multiLevelType w:val="hybridMultilevel"/>
    <w:tmpl w:val="E24E4470"/>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7DB7E4D"/>
    <w:multiLevelType w:val="hybridMultilevel"/>
    <w:tmpl w:val="4F725A94"/>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741FE9"/>
    <w:multiLevelType w:val="hybridMultilevel"/>
    <w:tmpl w:val="D6CA883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68F323C"/>
    <w:multiLevelType w:val="hybridMultilevel"/>
    <w:tmpl w:val="CAFA61E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0A2685"/>
    <w:multiLevelType w:val="hybridMultilevel"/>
    <w:tmpl w:val="0B028B9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B0B2C37"/>
    <w:multiLevelType w:val="hybridMultilevel"/>
    <w:tmpl w:val="F0FC84D0"/>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7E409D"/>
    <w:multiLevelType w:val="hybridMultilevel"/>
    <w:tmpl w:val="83DC1E4C"/>
    <w:lvl w:ilvl="0" w:tplc="04090007">
      <w:start w:val="1"/>
      <w:numFmt w:val="bullet"/>
      <w:lvlText w:val=""/>
      <w:lvlPicBulletId w:val="0"/>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24" w15:restartNumberingAfterBreak="0">
    <w:nsid w:val="50B731A0"/>
    <w:multiLevelType w:val="hybridMultilevel"/>
    <w:tmpl w:val="8C1A3826"/>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ED4DDA"/>
    <w:multiLevelType w:val="hybridMultilevel"/>
    <w:tmpl w:val="1E3664A2"/>
    <w:lvl w:ilvl="0" w:tplc="E520B41A">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4BD2123"/>
    <w:multiLevelType w:val="hybridMultilevel"/>
    <w:tmpl w:val="F70412C6"/>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3620E0"/>
    <w:multiLevelType w:val="hybridMultilevel"/>
    <w:tmpl w:val="D34A399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C3E116E"/>
    <w:multiLevelType w:val="hybridMultilevel"/>
    <w:tmpl w:val="CAEEACFC"/>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CB305BF"/>
    <w:multiLevelType w:val="hybridMultilevel"/>
    <w:tmpl w:val="94D886A2"/>
    <w:lvl w:ilvl="0" w:tplc="04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5DC52BB8"/>
    <w:multiLevelType w:val="hybridMultilevel"/>
    <w:tmpl w:val="CF88365C"/>
    <w:lvl w:ilvl="0" w:tplc="4009000B">
      <w:start w:val="1"/>
      <w:numFmt w:val="bullet"/>
      <w:lvlText w:val=""/>
      <w:lvlJc w:val="left"/>
      <w:pPr>
        <w:ind w:left="720" w:hanging="360"/>
      </w:pPr>
      <w:rPr>
        <w:rFonts w:ascii="Wingdings" w:hAnsi="Wingdings" w:hint="default"/>
      </w:rPr>
    </w:lvl>
    <w:lvl w:ilvl="1" w:tplc="CCBA9FEC">
      <w:numFmt w:val="bullet"/>
      <w:lvlText w:val="-"/>
      <w:lvlJc w:val="left"/>
      <w:pPr>
        <w:ind w:left="1440" w:hanging="360"/>
      </w:pPr>
      <w:rPr>
        <w:rFonts w:ascii="Times New Roman" w:eastAsiaTheme="minorHAnsi"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0D51C04"/>
    <w:multiLevelType w:val="hybridMultilevel"/>
    <w:tmpl w:val="1070EB66"/>
    <w:lvl w:ilvl="0" w:tplc="04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433542D"/>
    <w:multiLevelType w:val="hybridMultilevel"/>
    <w:tmpl w:val="50C89342"/>
    <w:lvl w:ilvl="0" w:tplc="40090001">
      <w:start w:val="1"/>
      <w:numFmt w:val="bullet"/>
      <w:lvlText w:val=""/>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33" w15:restartNumberingAfterBreak="0">
    <w:nsid w:val="67B015FD"/>
    <w:multiLevelType w:val="hybridMultilevel"/>
    <w:tmpl w:val="600C2722"/>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D8712B"/>
    <w:multiLevelType w:val="hybridMultilevel"/>
    <w:tmpl w:val="B3B0D8AE"/>
    <w:lvl w:ilvl="0" w:tplc="40090001">
      <w:start w:val="1"/>
      <w:numFmt w:val="bullet"/>
      <w:lvlText w:val=""/>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35" w15:restartNumberingAfterBreak="0">
    <w:nsid w:val="6EB44AD6"/>
    <w:multiLevelType w:val="hybridMultilevel"/>
    <w:tmpl w:val="6D7A79D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F276B3A"/>
    <w:multiLevelType w:val="hybridMultilevel"/>
    <w:tmpl w:val="D2D27392"/>
    <w:lvl w:ilvl="0" w:tplc="40090017">
      <w:start w:val="1"/>
      <w:numFmt w:val="lowerLetter"/>
      <w:lvlText w:val="%1)"/>
      <w:lvlJc w:val="left"/>
      <w:pPr>
        <w:ind w:left="653" w:hanging="360"/>
      </w:pPr>
    </w:lvl>
    <w:lvl w:ilvl="1" w:tplc="40090019" w:tentative="1">
      <w:start w:val="1"/>
      <w:numFmt w:val="lowerLetter"/>
      <w:lvlText w:val="%2."/>
      <w:lvlJc w:val="left"/>
      <w:pPr>
        <w:ind w:left="1373" w:hanging="360"/>
      </w:pPr>
    </w:lvl>
    <w:lvl w:ilvl="2" w:tplc="4009001B" w:tentative="1">
      <w:start w:val="1"/>
      <w:numFmt w:val="lowerRoman"/>
      <w:lvlText w:val="%3."/>
      <w:lvlJc w:val="right"/>
      <w:pPr>
        <w:ind w:left="2093" w:hanging="180"/>
      </w:pPr>
    </w:lvl>
    <w:lvl w:ilvl="3" w:tplc="4009000F" w:tentative="1">
      <w:start w:val="1"/>
      <w:numFmt w:val="decimal"/>
      <w:lvlText w:val="%4."/>
      <w:lvlJc w:val="left"/>
      <w:pPr>
        <w:ind w:left="2813" w:hanging="360"/>
      </w:pPr>
    </w:lvl>
    <w:lvl w:ilvl="4" w:tplc="40090019" w:tentative="1">
      <w:start w:val="1"/>
      <w:numFmt w:val="lowerLetter"/>
      <w:lvlText w:val="%5."/>
      <w:lvlJc w:val="left"/>
      <w:pPr>
        <w:ind w:left="3533" w:hanging="360"/>
      </w:pPr>
    </w:lvl>
    <w:lvl w:ilvl="5" w:tplc="4009001B" w:tentative="1">
      <w:start w:val="1"/>
      <w:numFmt w:val="lowerRoman"/>
      <w:lvlText w:val="%6."/>
      <w:lvlJc w:val="right"/>
      <w:pPr>
        <w:ind w:left="4253" w:hanging="180"/>
      </w:pPr>
    </w:lvl>
    <w:lvl w:ilvl="6" w:tplc="4009000F" w:tentative="1">
      <w:start w:val="1"/>
      <w:numFmt w:val="decimal"/>
      <w:lvlText w:val="%7."/>
      <w:lvlJc w:val="left"/>
      <w:pPr>
        <w:ind w:left="4973" w:hanging="360"/>
      </w:pPr>
    </w:lvl>
    <w:lvl w:ilvl="7" w:tplc="40090019" w:tentative="1">
      <w:start w:val="1"/>
      <w:numFmt w:val="lowerLetter"/>
      <w:lvlText w:val="%8."/>
      <w:lvlJc w:val="left"/>
      <w:pPr>
        <w:ind w:left="5693" w:hanging="360"/>
      </w:pPr>
    </w:lvl>
    <w:lvl w:ilvl="8" w:tplc="4009001B" w:tentative="1">
      <w:start w:val="1"/>
      <w:numFmt w:val="lowerRoman"/>
      <w:lvlText w:val="%9."/>
      <w:lvlJc w:val="right"/>
      <w:pPr>
        <w:ind w:left="6413" w:hanging="180"/>
      </w:pPr>
    </w:lvl>
  </w:abstractNum>
  <w:abstractNum w:abstractNumId="37" w15:restartNumberingAfterBreak="0">
    <w:nsid w:val="70565112"/>
    <w:multiLevelType w:val="hybridMultilevel"/>
    <w:tmpl w:val="E8EE8FF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7075082F"/>
    <w:multiLevelType w:val="hybridMultilevel"/>
    <w:tmpl w:val="FEF0E69C"/>
    <w:lvl w:ilvl="0" w:tplc="40090017">
      <w:start w:val="1"/>
      <w:numFmt w:val="lowerLetter"/>
      <w:lvlText w:val="%1)"/>
      <w:lvlJc w:val="left"/>
      <w:pPr>
        <w:ind w:left="720" w:hanging="360"/>
      </w:pPr>
    </w:lvl>
    <w:lvl w:ilvl="1" w:tplc="6ABE6A78">
      <w:numFmt w:val="bullet"/>
      <w:lvlText w:val="–"/>
      <w:lvlJc w:val="left"/>
      <w:pPr>
        <w:ind w:left="1440" w:hanging="360"/>
      </w:pPr>
      <w:rPr>
        <w:rFonts w:ascii="Times New Roman" w:eastAsiaTheme="minorHAnsi" w:hAnsi="Times New Roman" w:cs="Times New Roman"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9AC0894"/>
    <w:multiLevelType w:val="hybridMultilevel"/>
    <w:tmpl w:val="7BD8A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9837FA"/>
    <w:multiLevelType w:val="hybridMultilevel"/>
    <w:tmpl w:val="5BA2A9B4"/>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3"/>
  </w:num>
  <w:num w:numId="2">
    <w:abstractNumId w:val="20"/>
  </w:num>
  <w:num w:numId="3">
    <w:abstractNumId w:val="5"/>
  </w:num>
  <w:num w:numId="4">
    <w:abstractNumId w:val="10"/>
  </w:num>
  <w:num w:numId="5">
    <w:abstractNumId w:val="22"/>
  </w:num>
  <w:num w:numId="6">
    <w:abstractNumId w:val="26"/>
  </w:num>
  <w:num w:numId="7">
    <w:abstractNumId w:val="6"/>
  </w:num>
  <w:num w:numId="8">
    <w:abstractNumId w:val="18"/>
  </w:num>
  <w:num w:numId="9">
    <w:abstractNumId w:val="7"/>
  </w:num>
  <w:num w:numId="10">
    <w:abstractNumId w:val="12"/>
  </w:num>
  <w:num w:numId="11">
    <w:abstractNumId w:val="39"/>
  </w:num>
  <w:num w:numId="12">
    <w:abstractNumId w:val="14"/>
  </w:num>
  <w:num w:numId="13">
    <w:abstractNumId w:val="25"/>
  </w:num>
  <w:num w:numId="14">
    <w:abstractNumId w:val="3"/>
  </w:num>
  <w:num w:numId="15">
    <w:abstractNumId w:val="9"/>
  </w:num>
  <w:num w:numId="16">
    <w:abstractNumId w:val="15"/>
  </w:num>
  <w:num w:numId="17">
    <w:abstractNumId w:val="24"/>
  </w:num>
  <w:num w:numId="18">
    <w:abstractNumId w:val="17"/>
  </w:num>
  <w:num w:numId="19">
    <w:abstractNumId w:val="13"/>
  </w:num>
  <w:num w:numId="20">
    <w:abstractNumId w:val="4"/>
  </w:num>
  <w:num w:numId="21">
    <w:abstractNumId w:val="29"/>
  </w:num>
  <w:num w:numId="22">
    <w:abstractNumId w:val="37"/>
  </w:num>
  <w:num w:numId="23">
    <w:abstractNumId w:val="40"/>
  </w:num>
  <w:num w:numId="24">
    <w:abstractNumId w:val="16"/>
  </w:num>
  <w:num w:numId="25">
    <w:abstractNumId w:val="23"/>
  </w:num>
  <w:num w:numId="26">
    <w:abstractNumId w:val="34"/>
  </w:num>
  <w:num w:numId="27">
    <w:abstractNumId w:val="0"/>
  </w:num>
  <w:num w:numId="28">
    <w:abstractNumId w:val="35"/>
  </w:num>
  <w:num w:numId="29">
    <w:abstractNumId w:val="27"/>
  </w:num>
  <w:num w:numId="30">
    <w:abstractNumId w:val="31"/>
  </w:num>
  <w:num w:numId="31">
    <w:abstractNumId w:val="28"/>
  </w:num>
  <w:num w:numId="32">
    <w:abstractNumId w:val="21"/>
  </w:num>
  <w:num w:numId="33">
    <w:abstractNumId w:val="32"/>
  </w:num>
  <w:num w:numId="34">
    <w:abstractNumId w:val="1"/>
  </w:num>
  <w:num w:numId="35">
    <w:abstractNumId w:val="36"/>
  </w:num>
  <w:num w:numId="36">
    <w:abstractNumId w:val="11"/>
  </w:num>
  <w:num w:numId="37">
    <w:abstractNumId w:val="19"/>
  </w:num>
  <w:num w:numId="38">
    <w:abstractNumId w:val="2"/>
  </w:num>
  <w:num w:numId="39">
    <w:abstractNumId w:val="38"/>
  </w:num>
  <w:num w:numId="40">
    <w:abstractNumId w:val="8"/>
  </w:num>
  <w:num w:numId="41">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0227"/>
    <w:rsid w:val="00000101"/>
    <w:rsid w:val="00000B9F"/>
    <w:rsid w:val="00000D7E"/>
    <w:rsid w:val="00000EF1"/>
    <w:rsid w:val="00000FB6"/>
    <w:rsid w:val="0000177D"/>
    <w:rsid w:val="000025CC"/>
    <w:rsid w:val="00002A34"/>
    <w:rsid w:val="00002B77"/>
    <w:rsid w:val="00002E64"/>
    <w:rsid w:val="0000504C"/>
    <w:rsid w:val="0000569A"/>
    <w:rsid w:val="00006712"/>
    <w:rsid w:val="00006A54"/>
    <w:rsid w:val="00006D91"/>
    <w:rsid w:val="00006E99"/>
    <w:rsid w:val="00006F27"/>
    <w:rsid w:val="0000709B"/>
    <w:rsid w:val="000071D4"/>
    <w:rsid w:val="00007FDD"/>
    <w:rsid w:val="0001066D"/>
    <w:rsid w:val="00010A23"/>
    <w:rsid w:val="00010C6A"/>
    <w:rsid w:val="00010D0C"/>
    <w:rsid w:val="00011156"/>
    <w:rsid w:val="00011699"/>
    <w:rsid w:val="00011D0B"/>
    <w:rsid w:val="00011D86"/>
    <w:rsid w:val="00011EAA"/>
    <w:rsid w:val="0001241B"/>
    <w:rsid w:val="00012CFD"/>
    <w:rsid w:val="00012EFF"/>
    <w:rsid w:val="000135CB"/>
    <w:rsid w:val="00013BCB"/>
    <w:rsid w:val="000145EE"/>
    <w:rsid w:val="00015268"/>
    <w:rsid w:val="000157F0"/>
    <w:rsid w:val="000157F2"/>
    <w:rsid w:val="00015F78"/>
    <w:rsid w:val="000160DC"/>
    <w:rsid w:val="000161C4"/>
    <w:rsid w:val="0001675D"/>
    <w:rsid w:val="0001692B"/>
    <w:rsid w:val="00016A73"/>
    <w:rsid w:val="00016E6B"/>
    <w:rsid w:val="00017CD4"/>
    <w:rsid w:val="000203C5"/>
    <w:rsid w:val="00020DE6"/>
    <w:rsid w:val="00021207"/>
    <w:rsid w:val="0002176C"/>
    <w:rsid w:val="000217CE"/>
    <w:rsid w:val="00021D56"/>
    <w:rsid w:val="00022305"/>
    <w:rsid w:val="00022358"/>
    <w:rsid w:val="00023461"/>
    <w:rsid w:val="0002395A"/>
    <w:rsid w:val="00024493"/>
    <w:rsid w:val="00025310"/>
    <w:rsid w:val="0002561D"/>
    <w:rsid w:val="00025950"/>
    <w:rsid w:val="0002621A"/>
    <w:rsid w:val="000262BC"/>
    <w:rsid w:val="00026345"/>
    <w:rsid w:val="0002651B"/>
    <w:rsid w:val="00027185"/>
    <w:rsid w:val="0003197D"/>
    <w:rsid w:val="00031B52"/>
    <w:rsid w:val="0003264A"/>
    <w:rsid w:val="00032AE7"/>
    <w:rsid w:val="000340AD"/>
    <w:rsid w:val="000355C2"/>
    <w:rsid w:val="000361A5"/>
    <w:rsid w:val="00040EF4"/>
    <w:rsid w:val="000412FB"/>
    <w:rsid w:val="000414AD"/>
    <w:rsid w:val="00041AB5"/>
    <w:rsid w:val="00042840"/>
    <w:rsid w:val="00043386"/>
    <w:rsid w:val="000436EB"/>
    <w:rsid w:val="00043707"/>
    <w:rsid w:val="00043970"/>
    <w:rsid w:val="000439EC"/>
    <w:rsid w:val="00043FB1"/>
    <w:rsid w:val="000444FE"/>
    <w:rsid w:val="00044D15"/>
    <w:rsid w:val="00045434"/>
    <w:rsid w:val="00045462"/>
    <w:rsid w:val="00045C5C"/>
    <w:rsid w:val="00045EA8"/>
    <w:rsid w:val="00047424"/>
    <w:rsid w:val="00047FB8"/>
    <w:rsid w:val="0005021E"/>
    <w:rsid w:val="000502A1"/>
    <w:rsid w:val="000509BF"/>
    <w:rsid w:val="00050ABF"/>
    <w:rsid w:val="0005174A"/>
    <w:rsid w:val="0005188B"/>
    <w:rsid w:val="00051BF9"/>
    <w:rsid w:val="00051D25"/>
    <w:rsid w:val="00052512"/>
    <w:rsid w:val="00053094"/>
    <w:rsid w:val="000533AE"/>
    <w:rsid w:val="0005343E"/>
    <w:rsid w:val="0005352A"/>
    <w:rsid w:val="00053586"/>
    <w:rsid w:val="000542A6"/>
    <w:rsid w:val="00054325"/>
    <w:rsid w:val="0005452F"/>
    <w:rsid w:val="000546C4"/>
    <w:rsid w:val="00055240"/>
    <w:rsid w:val="00055459"/>
    <w:rsid w:val="0005569B"/>
    <w:rsid w:val="00055F45"/>
    <w:rsid w:val="0005673B"/>
    <w:rsid w:val="00057021"/>
    <w:rsid w:val="000570D4"/>
    <w:rsid w:val="000579A9"/>
    <w:rsid w:val="00057AA7"/>
    <w:rsid w:val="00057FFE"/>
    <w:rsid w:val="000604C0"/>
    <w:rsid w:val="00060732"/>
    <w:rsid w:val="0006078D"/>
    <w:rsid w:val="00060D75"/>
    <w:rsid w:val="00061134"/>
    <w:rsid w:val="00061B8F"/>
    <w:rsid w:val="0006236E"/>
    <w:rsid w:val="000623E2"/>
    <w:rsid w:val="00062733"/>
    <w:rsid w:val="00063109"/>
    <w:rsid w:val="00063412"/>
    <w:rsid w:val="000635C6"/>
    <w:rsid w:val="00063684"/>
    <w:rsid w:val="00064416"/>
    <w:rsid w:val="000644A6"/>
    <w:rsid w:val="00065695"/>
    <w:rsid w:val="00065D91"/>
    <w:rsid w:val="00067DFE"/>
    <w:rsid w:val="00070351"/>
    <w:rsid w:val="00070AD1"/>
    <w:rsid w:val="00071457"/>
    <w:rsid w:val="0007176B"/>
    <w:rsid w:val="00073AB8"/>
    <w:rsid w:val="00073C67"/>
    <w:rsid w:val="000742A7"/>
    <w:rsid w:val="000742CC"/>
    <w:rsid w:val="0007441F"/>
    <w:rsid w:val="00074AC8"/>
    <w:rsid w:val="000757BE"/>
    <w:rsid w:val="0007641B"/>
    <w:rsid w:val="00076E02"/>
    <w:rsid w:val="00076F7B"/>
    <w:rsid w:val="0007758B"/>
    <w:rsid w:val="000801FE"/>
    <w:rsid w:val="00080725"/>
    <w:rsid w:val="0008096B"/>
    <w:rsid w:val="00080AAF"/>
    <w:rsid w:val="00080D41"/>
    <w:rsid w:val="00080FE2"/>
    <w:rsid w:val="00081A4D"/>
    <w:rsid w:val="00082589"/>
    <w:rsid w:val="00083340"/>
    <w:rsid w:val="00083597"/>
    <w:rsid w:val="0008364F"/>
    <w:rsid w:val="00083AE2"/>
    <w:rsid w:val="000847B1"/>
    <w:rsid w:val="0008491D"/>
    <w:rsid w:val="00084930"/>
    <w:rsid w:val="0008532F"/>
    <w:rsid w:val="000858E9"/>
    <w:rsid w:val="00086A47"/>
    <w:rsid w:val="00086A79"/>
    <w:rsid w:val="00086C1B"/>
    <w:rsid w:val="00086D65"/>
    <w:rsid w:val="00090025"/>
    <w:rsid w:val="00090B46"/>
    <w:rsid w:val="00090F3A"/>
    <w:rsid w:val="00090FA5"/>
    <w:rsid w:val="0009113D"/>
    <w:rsid w:val="0009116D"/>
    <w:rsid w:val="000916A2"/>
    <w:rsid w:val="0009187C"/>
    <w:rsid w:val="00091E9D"/>
    <w:rsid w:val="000920D2"/>
    <w:rsid w:val="00092F21"/>
    <w:rsid w:val="0009329F"/>
    <w:rsid w:val="000944BA"/>
    <w:rsid w:val="00094833"/>
    <w:rsid w:val="00094947"/>
    <w:rsid w:val="00095022"/>
    <w:rsid w:val="00096156"/>
    <w:rsid w:val="000962BC"/>
    <w:rsid w:val="00096B0D"/>
    <w:rsid w:val="000971F9"/>
    <w:rsid w:val="000976A2"/>
    <w:rsid w:val="000977EF"/>
    <w:rsid w:val="000A0363"/>
    <w:rsid w:val="000A0582"/>
    <w:rsid w:val="000A0E4B"/>
    <w:rsid w:val="000A0F1C"/>
    <w:rsid w:val="000A15CF"/>
    <w:rsid w:val="000A1993"/>
    <w:rsid w:val="000A1DF6"/>
    <w:rsid w:val="000A299C"/>
    <w:rsid w:val="000A2DAF"/>
    <w:rsid w:val="000A449B"/>
    <w:rsid w:val="000A44D2"/>
    <w:rsid w:val="000A5612"/>
    <w:rsid w:val="000A67CA"/>
    <w:rsid w:val="000A698D"/>
    <w:rsid w:val="000A74DD"/>
    <w:rsid w:val="000A762F"/>
    <w:rsid w:val="000B0717"/>
    <w:rsid w:val="000B081B"/>
    <w:rsid w:val="000B08E3"/>
    <w:rsid w:val="000B09AE"/>
    <w:rsid w:val="000B0A66"/>
    <w:rsid w:val="000B13A8"/>
    <w:rsid w:val="000B1643"/>
    <w:rsid w:val="000B1763"/>
    <w:rsid w:val="000B1B6E"/>
    <w:rsid w:val="000B1DC5"/>
    <w:rsid w:val="000B26F6"/>
    <w:rsid w:val="000B29FE"/>
    <w:rsid w:val="000B2C31"/>
    <w:rsid w:val="000B3632"/>
    <w:rsid w:val="000B395F"/>
    <w:rsid w:val="000B3C7B"/>
    <w:rsid w:val="000B4889"/>
    <w:rsid w:val="000B4D1B"/>
    <w:rsid w:val="000B4D49"/>
    <w:rsid w:val="000B4DD8"/>
    <w:rsid w:val="000B6EC7"/>
    <w:rsid w:val="000B6EF4"/>
    <w:rsid w:val="000B7574"/>
    <w:rsid w:val="000B786C"/>
    <w:rsid w:val="000B792D"/>
    <w:rsid w:val="000B7A2B"/>
    <w:rsid w:val="000B7CB3"/>
    <w:rsid w:val="000C036E"/>
    <w:rsid w:val="000C0D42"/>
    <w:rsid w:val="000C1C99"/>
    <w:rsid w:val="000C2A4C"/>
    <w:rsid w:val="000C35B0"/>
    <w:rsid w:val="000C36A9"/>
    <w:rsid w:val="000C48EB"/>
    <w:rsid w:val="000C4FB4"/>
    <w:rsid w:val="000C5239"/>
    <w:rsid w:val="000C53D8"/>
    <w:rsid w:val="000C5773"/>
    <w:rsid w:val="000C57E4"/>
    <w:rsid w:val="000C6646"/>
    <w:rsid w:val="000C6A40"/>
    <w:rsid w:val="000C6F89"/>
    <w:rsid w:val="000C71FD"/>
    <w:rsid w:val="000C7BFD"/>
    <w:rsid w:val="000D02FB"/>
    <w:rsid w:val="000D082C"/>
    <w:rsid w:val="000D08C3"/>
    <w:rsid w:val="000D0C23"/>
    <w:rsid w:val="000D0FDE"/>
    <w:rsid w:val="000D1398"/>
    <w:rsid w:val="000D1711"/>
    <w:rsid w:val="000D1D31"/>
    <w:rsid w:val="000D20BD"/>
    <w:rsid w:val="000D21A8"/>
    <w:rsid w:val="000D2623"/>
    <w:rsid w:val="000D2817"/>
    <w:rsid w:val="000D2822"/>
    <w:rsid w:val="000D2A15"/>
    <w:rsid w:val="000D329C"/>
    <w:rsid w:val="000D39D9"/>
    <w:rsid w:val="000D4006"/>
    <w:rsid w:val="000D4320"/>
    <w:rsid w:val="000D4B0A"/>
    <w:rsid w:val="000D56A1"/>
    <w:rsid w:val="000D5C49"/>
    <w:rsid w:val="000D5F38"/>
    <w:rsid w:val="000D667F"/>
    <w:rsid w:val="000D6D43"/>
    <w:rsid w:val="000D6E81"/>
    <w:rsid w:val="000D7552"/>
    <w:rsid w:val="000D7DE4"/>
    <w:rsid w:val="000E0330"/>
    <w:rsid w:val="000E0786"/>
    <w:rsid w:val="000E084E"/>
    <w:rsid w:val="000E13C9"/>
    <w:rsid w:val="000E2B3F"/>
    <w:rsid w:val="000E2D46"/>
    <w:rsid w:val="000E31B2"/>
    <w:rsid w:val="000E3635"/>
    <w:rsid w:val="000E3803"/>
    <w:rsid w:val="000E3943"/>
    <w:rsid w:val="000E3D15"/>
    <w:rsid w:val="000E3D45"/>
    <w:rsid w:val="000E3EC9"/>
    <w:rsid w:val="000E4071"/>
    <w:rsid w:val="000E4EB9"/>
    <w:rsid w:val="000E5688"/>
    <w:rsid w:val="000E5EA9"/>
    <w:rsid w:val="000E6D10"/>
    <w:rsid w:val="000E716A"/>
    <w:rsid w:val="000E71AC"/>
    <w:rsid w:val="000E7454"/>
    <w:rsid w:val="000E7462"/>
    <w:rsid w:val="000E77A1"/>
    <w:rsid w:val="000E785B"/>
    <w:rsid w:val="000E7C30"/>
    <w:rsid w:val="000F0055"/>
    <w:rsid w:val="000F01BD"/>
    <w:rsid w:val="000F1A85"/>
    <w:rsid w:val="000F1F99"/>
    <w:rsid w:val="000F21E8"/>
    <w:rsid w:val="000F288D"/>
    <w:rsid w:val="000F43B4"/>
    <w:rsid w:val="000F4925"/>
    <w:rsid w:val="000F4B56"/>
    <w:rsid w:val="000F544B"/>
    <w:rsid w:val="000F5825"/>
    <w:rsid w:val="000F5C2F"/>
    <w:rsid w:val="000F6421"/>
    <w:rsid w:val="000F6731"/>
    <w:rsid w:val="000F696B"/>
    <w:rsid w:val="000F70D4"/>
    <w:rsid w:val="000F7CD7"/>
    <w:rsid w:val="00100537"/>
    <w:rsid w:val="00100798"/>
    <w:rsid w:val="00100880"/>
    <w:rsid w:val="0010191A"/>
    <w:rsid w:val="00101A0D"/>
    <w:rsid w:val="00101F12"/>
    <w:rsid w:val="00102766"/>
    <w:rsid w:val="00102B54"/>
    <w:rsid w:val="001038C3"/>
    <w:rsid w:val="00103CCC"/>
    <w:rsid w:val="0010618D"/>
    <w:rsid w:val="001069D0"/>
    <w:rsid w:val="00107ADD"/>
    <w:rsid w:val="00110914"/>
    <w:rsid w:val="001112C3"/>
    <w:rsid w:val="00111582"/>
    <w:rsid w:val="00111C05"/>
    <w:rsid w:val="00112171"/>
    <w:rsid w:val="00112624"/>
    <w:rsid w:val="001129C8"/>
    <w:rsid w:val="00112C66"/>
    <w:rsid w:val="00112D2E"/>
    <w:rsid w:val="00112E90"/>
    <w:rsid w:val="001130DE"/>
    <w:rsid w:val="0011344F"/>
    <w:rsid w:val="00113620"/>
    <w:rsid w:val="00114187"/>
    <w:rsid w:val="0011523A"/>
    <w:rsid w:val="001154FC"/>
    <w:rsid w:val="001156FE"/>
    <w:rsid w:val="00116430"/>
    <w:rsid w:val="00116CCC"/>
    <w:rsid w:val="0011742F"/>
    <w:rsid w:val="00117483"/>
    <w:rsid w:val="001175C8"/>
    <w:rsid w:val="0011769C"/>
    <w:rsid w:val="00117B74"/>
    <w:rsid w:val="00117E79"/>
    <w:rsid w:val="001203DB"/>
    <w:rsid w:val="00120E30"/>
    <w:rsid w:val="00121476"/>
    <w:rsid w:val="00121B32"/>
    <w:rsid w:val="00122C09"/>
    <w:rsid w:val="00122CE3"/>
    <w:rsid w:val="00122E22"/>
    <w:rsid w:val="0012314A"/>
    <w:rsid w:val="00123B6C"/>
    <w:rsid w:val="00123C2C"/>
    <w:rsid w:val="00123D76"/>
    <w:rsid w:val="00123D79"/>
    <w:rsid w:val="00123F62"/>
    <w:rsid w:val="001243F0"/>
    <w:rsid w:val="00124EAC"/>
    <w:rsid w:val="001250DC"/>
    <w:rsid w:val="001258ED"/>
    <w:rsid w:val="00125A46"/>
    <w:rsid w:val="001268B9"/>
    <w:rsid w:val="001268D2"/>
    <w:rsid w:val="00126C38"/>
    <w:rsid w:val="00126FDB"/>
    <w:rsid w:val="00126FEE"/>
    <w:rsid w:val="0012720F"/>
    <w:rsid w:val="00127270"/>
    <w:rsid w:val="001274F1"/>
    <w:rsid w:val="00127D1F"/>
    <w:rsid w:val="00127D3B"/>
    <w:rsid w:val="00127D59"/>
    <w:rsid w:val="00127EE4"/>
    <w:rsid w:val="001301F8"/>
    <w:rsid w:val="00130C49"/>
    <w:rsid w:val="001310DD"/>
    <w:rsid w:val="0013122E"/>
    <w:rsid w:val="0013127B"/>
    <w:rsid w:val="0013189E"/>
    <w:rsid w:val="00132627"/>
    <w:rsid w:val="00132687"/>
    <w:rsid w:val="0013302A"/>
    <w:rsid w:val="0013446E"/>
    <w:rsid w:val="00134792"/>
    <w:rsid w:val="00134842"/>
    <w:rsid w:val="00134C97"/>
    <w:rsid w:val="0013597F"/>
    <w:rsid w:val="00135DA7"/>
    <w:rsid w:val="00135DC1"/>
    <w:rsid w:val="00136C43"/>
    <w:rsid w:val="0013723F"/>
    <w:rsid w:val="0013729C"/>
    <w:rsid w:val="00137625"/>
    <w:rsid w:val="00137AF8"/>
    <w:rsid w:val="001406BA"/>
    <w:rsid w:val="001409CA"/>
    <w:rsid w:val="001411B6"/>
    <w:rsid w:val="00141B85"/>
    <w:rsid w:val="00142122"/>
    <w:rsid w:val="00143762"/>
    <w:rsid w:val="00144773"/>
    <w:rsid w:val="00144986"/>
    <w:rsid w:val="00144CA7"/>
    <w:rsid w:val="00146485"/>
    <w:rsid w:val="001468F1"/>
    <w:rsid w:val="00146C55"/>
    <w:rsid w:val="00146F9B"/>
    <w:rsid w:val="00147437"/>
    <w:rsid w:val="00147B57"/>
    <w:rsid w:val="00147C5A"/>
    <w:rsid w:val="00147C9E"/>
    <w:rsid w:val="0015049B"/>
    <w:rsid w:val="00150500"/>
    <w:rsid w:val="00151F2F"/>
    <w:rsid w:val="00152C8B"/>
    <w:rsid w:val="00153237"/>
    <w:rsid w:val="00153637"/>
    <w:rsid w:val="001537AC"/>
    <w:rsid w:val="00153A0C"/>
    <w:rsid w:val="00153F11"/>
    <w:rsid w:val="00154960"/>
    <w:rsid w:val="00155353"/>
    <w:rsid w:val="00155902"/>
    <w:rsid w:val="00155C6A"/>
    <w:rsid w:val="00156A55"/>
    <w:rsid w:val="0015794E"/>
    <w:rsid w:val="00157EFE"/>
    <w:rsid w:val="001611BD"/>
    <w:rsid w:val="00161C9C"/>
    <w:rsid w:val="00162035"/>
    <w:rsid w:val="0016250D"/>
    <w:rsid w:val="001627D4"/>
    <w:rsid w:val="00162D82"/>
    <w:rsid w:val="00162EDB"/>
    <w:rsid w:val="00163B7E"/>
    <w:rsid w:val="00163D69"/>
    <w:rsid w:val="00164448"/>
    <w:rsid w:val="00164593"/>
    <w:rsid w:val="00164B9C"/>
    <w:rsid w:val="00164F93"/>
    <w:rsid w:val="0016530E"/>
    <w:rsid w:val="00165830"/>
    <w:rsid w:val="00165AA5"/>
    <w:rsid w:val="00165D0E"/>
    <w:rsid w:val="00167199"/>
    <w:rsid w:val="001671DE"/>
    <w:rsid w:val="001676C5"/>
    <w:rsid w:val="00167884"/>
    <w:rsid w:val="001678CB"/>
    <w:rsid w:val="0017051B"/>
    <w:rsid w:val="00170548"/>
    <w:rsid w:val="001706F7"/>
    <w:rsid w:val="00170AFB"/>
    <w:rsid w:val="00170F70"/>
    <w:rsid w:val="001727FF"/>
    <w:rsid w:val="00173088"/>
    <w:rsid w:val="0017371B"/>
    <w:rsid w:val="00173920"/>
    <w:rsid w:val="00173D41"/>
    <w:rsid w:val="00175A39"/>
    <w:rsid w:val="00175D08"/>
    <w:rsid w:val="00175E32"/>
    <w:rsid w:val="001761CB"/>
    <w:rsid w:val="00176A23"/>
    <w:rsid w:val="0017766E"/>
    <w:rsid w:val="0018017E"/>
    <w:rsid w:val="00180622"/>
    <w:rsid w:val="001807D6"/>
    <w:rsid w:val="001807DF"/>
    <w:rsid w:val="00180E42"/>
    <w:rsid w:val="00181457"/>
    <w:rsid w:val="0018191D"/>
    <w:rsid w:val="00181B20"/>
    <w:rsid w:val="00182113"/>
    <w:rsid w:val="001829E9"/>
    <w:rsid w:val="00182BB4"/>
    <w:rsid w:val="00182D5C"/>
    <w:rsid w:val="00183525"/>
    <w:rsid w:val="00183F99"/>
    <w:rsid w:val="001841F3"/>
    <w:rsid w:val="00184292"/>
    <w:rsid w:val="001845B7"/>
    <w:rsid w:val="00185C1B"/>
    <w:rsid w:val="0018766B"/>
    <w:rsid w:val="001879EB"/>
    <w:rsid w:val="00190345"/>
    <w:rsid w:val="00190371"/>
    <w:rsid w:val="00190432"/>
    <w:rsid w:val="00190DB6"/>
    <w:rsid w:val="00190ED8"/>
    <w:rsid w:val="001912C9"/>
    <w:rsid w:val="00191617"/>
    <w:rsid w:val="001922F0"/>
    <w:rsid w:val="00192B7B"/>
    <w:rsid w:val="00192D09"/>
    <w:rsid w:val="00193856"/>
    <w:rsid w:val="0019423A"/>
    <w:rsid w:val="001946B3"/>
    <w:rsid w:val="00194FE2"/>
    <w:rsid w:val="001954EB"/>
    <w:rsid w:val="00195533"/>
    <w:rsid w:val="00196152"/>
    <w:rsid w:val="00196308"/>
    <w:rsid w:val="00196869"/>
    <w:rsid w:val="00197394"/>
    <w:rsid w:val="00197BE8"/>
    <w:rsid w:val="00197E75"/>
    <w:rsid w:val="001A1979"/>
    <w:rsid w:val="001A1DB6"/>
    <w:rsid w:val="001A2CC1"/>
    <w:rsid w:val="001A3517"/>
    <w:rsid w:val="001A3758"/>
    <w:rsid w:val="001A3767"/>
    <w:rsid w:val="001A3A77"/>
    <w:rsid w:val="001A3D5E"/>
    <w:rsid w:val="001A3DBC"/>
    <w:rsid w:val="001A4928"/>
    <w:rsid w:val="001A4C66"/>
    <w:rsid w:val="001A4E2B"/>
    <w:rsid w:val="001A56F8"/>
    <w:rsid w:val="001A6570"/>
    <w:rsid w:val="001A761F"/>
    <w:rsid w:val="001A7935"/>
    <w:rsid w:val="001B02D5"/>
    <w:rsid w:val="001B1A34"/>
    <w:rsid w:val="001B1B99"/>
    <w:rsid w:val="001B27E0"/>
    <w:rsid w:val="001B28C9"/>
    <w:rsid w:val="001B2C5D"/>
    <w:rsid w:val="001B3F0A"/>
    <w:rsid w:val="001B44BC"/>
    <w:rsid w:val="001B4BE4"/>
    <w:rsid w:val="001B4CE3"/>
    <w:rsid w:val="001B59EC"/>
    <w:rsid w:val="001B61EF"/>
    <w:rsid w:val="001B6B9B"/>
    <w:rsid w:val="001B6CD4"/>
    <w:rsid w:val="001B6E01"/>
    <w:rsid w:val="001B6F82"/>
    <w:rsid w:val="001B79B8"/>
    <w:rsid w:val="001C0170"/>
    <w:rsid w:val="001C024A"/>
    <w:rsid w:val="001C0561"/>
    <w:rsid w:val="001C0D10"/>
    <w:rsid w:val="001C0D96"/>
    <w:rsid w:val="001C10C2"/>
    <w:rsid w:val="001C1646"/>
    <w:rsid w:val="001C2583"/>
    <w:rsid w:val="001C3594"/>
    <w:rsid w:val="001C3B97"/>
    <w:rsid w:val="001C5C96"/>
    <w:rsid w:val="001C6470"/>
    <w:rsid w:val="001C6A4F"/>
    <w:rsid w:val="001C6ADA"/>
    <w:rsid w:val="001C6EF9"/>
    <w:rsid w:val="001C71DD"/>
    <w:rsid w:val="001D02E0"/>
    <w:rsid w:val="001D081D"/>
    <w:rsid w:val="001D088A"/>
    <w:rsid w:val="001D0E7A"/>
    <w:rsid w:val="001D0EE5"/>
    <w:rsid w:val="001D1619"/>
    <w:rsid w:val="001D2092"/>
    <w:rsid w:val="001D21F7"/>
    <w:rsid w:val="001D2600"/>
    <w:rsid w:val="001D3332"/>
    <w:rsid w:val="001D3DB5"/>
    <w:rsid w:val="001D3EE9"/>
    <w:rsid w:val="001D455C"/>
    <w:rsid w:val="001D470F"/>
    <w:rsid w:val="001D5087"/>
    <w:rsid w:val="001D5515"/>
    <w:rsid w:val="001D5599"/>
    <w:rsid w:val="001D5718"/>
    <w:rsid w:val="001D5C26"/>
    <w:rsid w:val="001D642D"/>
    <w:rsid w:val="001D64EB"/>
    <w:rsid w:val="001D656F"/>
    <w:rsid w:val="001D679F"/>
    <w:rsid w:val="001D72F8"/>
    <w:rsid w:val="001D7555"/>
    <w:rsid w:val="001D773C"/>
    <w:rsid w:val="001E04F5"/>
    <w:rsid w:val="001E0589"/>
    <w:rsid w:val="001E0B7A"/>
    <w:rsid w:val="001E0BAF"/>
    <w:rsid w:val="001E119A"/>
    <w:rsid w:val="001E1E1E"/>
    <w:rsid w:val="001E282B"/>
    <w:rsid w:val="001E29C5"/>
    <w:rsid w:val="001E2AD2"/>
    <w:rsid w:val="001E3454"/>
    <w:rsid w:val="001E34C7"/>
    <w:rsid w:val="001E37D8"/>
    <w:rsid w:val="001E3CAC"/>
    <w:rsid w:val="001E3EC6"/>
    <w:rsid w:val="001E4024"/>
    <w:rsid w:val="001E4108"/>
    <w:rsid w:val="001E547F"/>
    <w:rsid w:val="001E5F5E"/>
    <w:rsid w:val="001E6255"/>
    <w:rsid w:val="001E6BCA"/>
    <w:rsid w:val="001E71D6"/>
    <w:rsid w:val="001F0B3D"/>
    <w:rsid w:val="001F0DB3"/>
    <w:rsid w:val="001F13D2"/>
    <w:rsid w:val="001F1BE9"/>
    <w:rsid w:val="001F2084"/>
    <w:rsid w:val="001F2731"/>
    <w:rsid w:val="001F2C80"/>
    <w:rsid w:val="001F2E64"/>
    <w:rsid w:val="001F2FC5"/>
    <w:rsid w:val="001F3282"/>
    <w:rsid w:val="001F329B"/>
    <w:rsid w:val="001F339E"/>
    <w:rsid w:val="001F4013"/>
    <w:rsid w:val="001F4798"/>
    <w:rsid w:val="001F4E1A"/>
    <w:rsid w:val="001F5331"/>
    <w:rsid w:val="001F628B"/>
    <w:rsid w:val="001F714A"/>
    <w:rsid w:val="001F7BBB"/>
    <w:rsid w:val="00200070"/>
    <w:rsid w:val="002001E7"/>
    <w:rsid w:val="00200588"/>
    <w:rsid w:val="00201B86"/>
    <w:rsid w:val="002035FA"/>
    <w:rsid w:val="00203C20"/>
    <w:rsid w:val="0020501D"/>
    <w:rsid w:val="002054DF"/>
    <w:rsid w:val="002056CD"/>
    <w:rsid w:val="002061F7"/>
    <w:rsid w:val="002069AD"/>
    <w:rsid w:val="00207446"/>
    <w:rsid w:val="00207481"/>
    <w:rsid w:val="00210019"/>
    <w:rsid w:val="002101DC"/>
    <w:rsid w:val="002102A9"/>
    <w:rsid w:val="002103E5"/>
    <w:rsid w:val="00211A4F"/>
    <w:rsid w:val="002120DC"/>
    <w:rsid w:val="00212530"/>
    <w:rsid w:val="0021254C"/>
    <w:rsid w:val="00212931"/>
    <w:rsid w:val="002146FE"/>
    <w:rsid w:val="00214771"/>
    <w:rsid w:val="00214E3E"/>
    <w:rsid w:val="00215B9A"/>
    <w:rsid w:val="0021718E"/>
    <w:rsid w:val="00217233"/>
    <w:rsid w:val="0021732F"/>
    <w:rsid w:val="00217F23"/>
    <w:rsid w:val="002202A7"/>
    <w:rsid w:val="00220D9F"/>
    <w:rsid w:val="002210F1"/>
    <w:rsid w:val="00221309"/>
    <w:rsid w:val="002219AA"/>
    <w:rsid w:val="00221EF6"/>
    <w:rsid w:val="0022288E"/>
    <w:rsid w:val="00222948"/>
    <w:rsid w:val="00222B6D"/>
    <w:rsid w:val="0022339E"/>
    <w:rsid w:val="002233A8"/>
    <w:rsid w:val="002236C8"/>
    <w:rsid w:val="00224099"/>
    <w:rsid w:val="00224628"/>
    <w:rsid w:val="00224803"/>
    <w:rsid w:val="002248AB"/>
    <w:rsid w:val="00224B22"/>
    <w:rsid w:val="00224C4F"/>
    <w:rsid w:val="00225244"/>
    <w:rsid w:val="00225DE7"/>
    <w:rsid w:val="002263DF"/>
    <w:rsid w:val="0022669A"/>
    <w:rsid w:val="002277C3"/>
    <w:rsid w:val="002279B0"/>
    <w:rsid w:val="00227B7F"/>
    <w:rsid w:val="0023093B"/>
    <w:rsid w:val="002318E1"/>
    <w:rsid w:val="002324E6"/>
    <w:rsid w:val="00232BAF"/>
    <w:rsid w:val="002346CF"/>
    <w:rsid w:val="00235336"/>
    <w:rsid w:val="00235594"/>
    <w:rsid w:val="002362A1"/>
    <w:rsid w:val="002370AF"/>
    <w:rsid w:val="002373FD"/>
    <w:rsid w:val="00240B2C"/>
    <w:rsid w:val="00241D4B"/>
    <w:rsid w:val="00242446"/>
    <w:rsid w:val="002425A0"/>
    <w:rsid w:val="0024264A"/>
    <w:rsid w:val="00242ADD"/>
    <w:rsid w:val="0024358D"/>
    <w:rsid w:val="00243835"/>
    <w:rsid w:val="00243B20"/>
    <w:rsid w:val="00243BAB"/>
    <w:rsid w:val="00243CE6"/>
    <w:rsid w:val="00243F19"/>
    <w:rsid w:val="002448A2"/>
    <w:rsid w:val="00245404"/>
    <w:rsid w:val="00245D14"/>
    <w:rsid w:val="0024617D"/>
    <w:rsid w:val="002463EB"/>
    <w:rsid w:val="00247074"/>
    <w:rsid w:val="002476D2"/>
    <w:rsid w:val="002477EA"/>
    <w:rsid w:val="00247864"/>
    <w:rsid w:val="00247989"/>
    <w:rsid w:val="002500E7"/>
    <w:rsid w:val="00250227"/>
    <w:rsid w:val="00250293"/>
    <w:rsid w:val="00250BE9"/>
    <w:rsid w:val="002517B5"/>
    <w:rsid w:val="002521DF"/>
    <w:rsid w:val="00252A3C"/>
    <w:rsid w:val="00252D44"/>
    <w:rsid w:val="002535AB"/>
    <w:rsid w:val="00254127"/>
    <w:rsid w:val="00254567"/>
    <w:rsid w:val="002556E5"/>
    <w:rsid w:val="00255D9E"/>
    <w:rsid w:val="00256F15"/>
    <w:rsid w:val="00257527"/>
    <w:rsid w:val="002575D2"/>
    <w:rsid w:val="00257609"/>
    <w:rsid w:val="00257B6D"/>
    <w:rsid w:val="00257F66"/>
    <w:rsid w:val="00260B5B"/>
    <w:rsid w:val="00260D3B"/>
    <w:rsid w:val="00261024"/>
    <w:rsid w:val="00261A62"/>
    <w:rsid w:val="00261F5D"/>
    <w:rsid w:val="00262365"/>
    <w:rsid w:val="00262EED"/>
    <w:rsid w:val="0026308D"/>
    <w:rsid w:val="00263326"/>
    <w:rsid w:val="0026448A"/>
    <w:rsid w:val="00264E1E"/>
    <w:rsid w:val="002657EA"/>
    <w:rsid w:val="00265A23"/>
    <w:rsid w:val="00266E7C"/>
    <w:rsid w:val="00267050"/>
    <w:rsid w:val="002672F7"/>
    <w:rsid w:val="00267309"/>
    <w:rsid w:val="00271822"/>
    <w:rsid w:val="00273A7D"/>
    <w:rsid w:val="00273E59"/>
    <w:rsid w:val="00274E2E"/>
    <w:rsid w:val="00274E5C"/>
    <w:rsid w:val="002756A1"/>
    <w:rsid w:val="002756CD"/>
    <w:rsid w:val="00275B79"/>
    <w:rsid w:val="00276980"/>
    <w:rsid w:val="00276DBD"/>
    <w:rsid w:val="00277466"/>
    <w:rsid w:val="00277B98"/>
    <w:rsid w:val="00281121"/>
    <w:rsid w:val="002829E5"/>
    <w:rsid w:val="002831CA"/>
    <w:rsid w:val="00283344"/>
    <w:rsid w:val="002838CC"/>
    <w:rsid w:val="0028392C"/>
    <w:rsid w:val="0028395C"/>
    <w:rsid w:val="00283CC2"/>
    <w:rsid w:val="00283E34"/>
    <w:rsid w:val="002843AF"/>
    <w:rsid w:val="00284696"/>
    <w:rsid w:val="00284D65"/>
    <w:rsid w:val="002852D7"/>
    <w:rsid w:val="002858BD"/>
    <w:rsid w:val="002868D0"/>
    <w:rsid w:val="00286A1F"/>
    <w:rsid w:val="00286B7D"/>
    <w:rsid w:val="00287734"/>
    <w:rsid w:val="00287E71"/>
    <w:rsid w:val="00290644"/>
    <w:rsid w:val="00290942"/>
    <w:rsid w:val="00290D3F"/>
    <w:rsid w:val="002911A1"/>
    <w:rsid w:val="00291304"/>
    <w:rsid w:val="0029139B"/>
    <w:rsid w:val="0029151D"/>
    <w:rsid w:val="00291BAD"/>
    <w:rsid w:val="00291BB2"/>
    <w:rsid w:val="00291F10"/>
    <w:rsid w:val="002921E8"/>
    <w:rsid w:val="002926B0"/>
    <w:rsid w:val="002926DF"/>
    <w:rsid w:val="00293059"/>
    <w:rsid w:val="0029363B"/>
    <w:rsid w:val="00293E92"/>
    <w:rsid w:val="002940CA"/>
    <w:rsid w:val="00294120"/>
    <w:rsid w:val="00294413"/>
    <w:rsid w:val="002946F8"/>
    <w:rsid w:val="002947A2"/>
    <w:rsid w:val="00294ED1"/>
    <w:rsid w:val="00295768"/>
    <w:rsid w:val="002957D9"/>
    <w:rsid w:val="0029628A"/>
    <w:rsid w:val="002A0110"/>
    <w:rsid w:val="002A0362"/>
    <w:rsid w:val="002A05D9"/>
    <w:rsid w:val="002A0B70"/>
    <w:rsid w:val="002A0BEB"/>
    <w:rsid w:val="002A1A6D"/>
    <w:rsid w:val="002A26DE"/>
    <w:rsid w:val="002A2DAD"/>
    <w:rsid w:val="002A38CC"/>
    <w:rsid w:val="002A38FB"/>
    <w:rsid w:val="002A39CA"/>
    <w:rsid w:val="002A3FFB"/>
    <w:rsid w:val="002A467D"/>
    <w:rsid w:val="002A515C"/>
    <w:rsid w:val="002A58C8"/>
    <w:rsid w:val="002A5A61"/>
    <w:rsid w:val="002A5EDA"/>
    <w:rsid w:val="002A6966"/>
    <w:rsid w:val="002A6DD1"/>
    <w:rsid w:val="002A738D"/>
    <w:rsid w:val="002B017C"/>
    <w:rsid w:val="002B04A5"/>
    <w:rsid w:val="002B20A9"/>
    <w:rsid w:val="002B226E"/>
    <w:rsid w:val="002B27C8"/>
    <w:rsid w:val="002B2A30"/>
    <w:rsid w:val="002B31B3"/>
    <w:rsid w:val="002B3406"/>
    <w:rsid w:val="002B3788"/>
    <w:rsid w:val="002B3D33"/>
    <w:rsid w:val="002B4213"/>
    <w:rsid w:val="002B55D4"/>
    <w:rsid w:val="002B56ED"/>
    <w:rsid w:val="002B5E1B"/>
    <w:rsid w:val="002B65BD"/>
    <w:rsid w:val="002B6C8F"/>
    <w:rsid w:val="002B6D34"/>
    <w:rsid w:val="002B7387"/>
    <w:rsid w:val="002C0745"/>
    <w:rsid w:val="002C0B9B"/>
    <w:rsid w:val="002C0E9B"/>
    <w:rsid w:val="002C14D2"/>
    <w:rsid w:val="002C182E"/>
    <w:rsid w:val="002C1FF1"/>
    <w:rsid w:val="002C20DB"/>
    <w:rsid w:val="002C217A"/>
    <w:rsid w:val="002C2422"/>
    <w:rsid w:val="002C2871"/>
    <w:rsid w:val="002C347A"/>
    <w:rsid w:val="002C369A"/>
    <w:rsid w:val="002C3AC2"/>
    <w:rsid w:val="002C3FC4"/>
    <w:rsid w:val="002C462F"/>
    <w:rsid w:val="002C5ECF"/>
    <w:rsid w:val="002C6171"/>
    <w:rsid w:val="002D0238"/>
    <w:rsid w:val="002D0362"/>
    <w:rsid w:val="002D0981"/>
    <w:rsid w:val="002D0B79"/>
    <w:rsid w:val="002D0D5E"/>
    <w:rsid w:val="002D11DF"/>
    <w:rsid w:val="002D2B86"/>
    <w:rsid w:val="002D2CC9"/>
    <w:rsid w:val="002D3132"/>
    <w:rsid w:val="002D3144"/>
    <w:rsid w:val="002D3586"/>
    <w:rsid w:val="002D3685"/>
    <w:rsid w:val="002D429A"/>
    <w:rsid w:val="002D4BDE"/>
    <w:rsid w:val="002D4CFF"/>
    <w:rsid w:val="002D552E"/>
    <w:rsid w:val="002D5E9D"/>
    <w:rsid w:val="002D6A86"/>
    <w:rsid w:val="002D7192"/>
    <w:rsid w:val="002D795A"/>
    <w:rsid w:val="002D7BFF"/>
    <w:rsid w:val="002D7E5F"/>
    <w:rsid w:val="002E04D1"/>
    <w:rsid w:val="002E1095"/>
    <w:rsid w:val="002E15A6"/>
    <w:rsid w:val="002E1E97"/>
    <w:rsid w:val="002E2972"/>
    <w:rsid w:val="002E29D3"/>
    <w:rsid w:val="002E2C7B"/>
    <w:rsid w:val="002E3309"/>
    <w:rsid w:val="002E3707"/>
    <w:rsid w:val="002E3B39"/>
    <w:rsid w:val="002E4BA0"/>
    <w:rsid w:val="002E4EBE"/>
    <w:rsid w:val="002E642B"/>
    <w:rsid w:val="002E65C5"/>
    <w:rsid w:val="002E6733"/>
    <w:rsid w:val="002E7145"/>
    <w:rsid w:val="002E751C"/>
    <w:rsid w:val="002E7A47"/>
    <w:rsid w:val="002E7D82"/>
    <w:rsid w:val="002E7D95"/>
    <w:rsid w:val="002F005D"/>
    <w:rsid w:val="002F0E74"/>
    <w:rsid w:val="002F153D"/>
    <w:rsid w:val="002F193B"/>
    <w:rsid w:val="002F2842"/>
    <w:rsid w:val="002F2888"/>
    <w:rsid w:val="002F2C1E"/>
    <w:rsid w:val="002F2C46"/>
    <w:rsid w:val="002F31E9"/>
    <w:rsid w:val="002F3573"/>
    <w:rsid w:val="002F35A5"/>
    <w:rsid w:val="002F35B7"/>
    <w:rsid w:val="002F3684"/>
    <w:rsid w:val="002F3D8E"/>
    <w:rsid w:val="002F47EA"/>
    <w:rsid w:val="002F6A58"/>
    <w:rsid w:val="002F727E"/>
    <w:rsid w:val="00301D41"/>
    <w:rsid w:val="00302AE6"/>
    <w:rsid w:val="00303071"/>
    <w:rsid w:val="00303F92"/>
    <w:rsid w:val="00304478"/>
    <w:rsid w:val="003044FB"/>
    <w:rsid w:val="0030473D"/>
    <w:rsid w:val="00304B81"/>
    <w:rsid w:val="00305248"/>
    <w:rsid w:val="003052FE"/>
    <w:rsid w:val="00305408"/>
    <w:rsid w:val="00305C91"/>
    <w:rsid w:val="00310574"/>
    <w:rsid w:val="0031106D"/>
    <w:rsid w:val="00311083"/>
    <w:rsid w:val="00311939"/>
    <w:rsid w:val="0031195A"/>
    <w:rsid w:val="00311BA6"/>
    <w:rsid w:val="00312790"/>
    <w:rsid w:val="003133DD"/>
    <w:rsid w:val="00313F0E"/>
    <w:rsid w:val="003148CE"/>
    <w:rsid w:val="00315127"/>
    <w:rsid w:val="0031568A"/>
    <w:rsid w:val="0031624C"/>
    <w:rsid w:val="003168DA"/>
    <w:rsid w:val="00316A48"/>
    <w:rsid w:val="003176DF"/>
    <w:rsid w:val="00321887"/>
    <w:rsid w:val="00321D9A"/>
    <w:rsid w:val="00321F03"/>
    <w:rsid w:val="0032385B"/>
    <w:rsid w:val="00323DC3"/>
    <w:rsid w:val="0032418B"/>
    <w:rsid w:val="0032464D"/>
    <w:rsid w:val="003255A5"/>
    <w:rsid w:val="00325E36"/>
    <w:rsid w:val="003265F9"/>
    <w:rsid w:val="00326A13"/>
    <w:rsid w:val="00327229"/>
    <w:rsid w:val="00327274"/>
    <w:rsid w:val="00327598"/>
    <w:rsid w:val="00327CE5"/>
    <w:rsid w:val="0033002F"/>
    <w:rsid w:val="0033111C"/>
    <w:rsid w:val="00331402"/>
    <w:rsid w:val="00331452"/>
    <w:rsid w:val="00331E21"/>
    <w:rsid w:val="0033233C"/>
    <w:rsid w:val="00332FF9"/>
    <w:rsid w:val="00333A27"/>
    <w:rsid w:val="00333B51"/>
    <w:rsid w:val="00333F16"/>
    <w:rsid w:val="0033509C"/>
    <w:rsid w:val="00335AE1"/>
    <w:rsid w:val="00335C27"/>
    <w:rsid w:val="00336B46"/>
    <w:rsid w:val="003374AE"/>
    <w:rsid w:val="0034105F"/>
    <w:rsid w:val="00341267"/>
    <w:rsid w:val="00341533"/>
    <w:rsid w:val="00341B42"/>
    <w:rsid w:val="00341BFE"/>
    <w:rsid w:val="00342C9A"/>
    <w:rsid w:val="003433A8"/>
    <w:rsid w:val="0034372C"/>
    <w:rsid w:val="00343C3D"/>
    <w:rsid w:val="00343EA2"/>
    <w:rsid w:val="00344A03"/>
    <w:rsid w:val="00345966"/>
    <w:rsid w:val="00346B1C"/>
    <w:rsid w:val="00346D7C"/>
    <w:rsid w:val="0034700E"/>
    <w:rsid w:val="0035019D"/>
    <w:rsid w:val="003506D6"/>
    <w:rsid w:val="00350A20"/>
    <w:rsid w:val="00350B17"/>
    <w:rsid w:val="00350C72"/>
    <w:rsid w:val="00350FB7"/>
    <w:rsid w:val="0035137A"/>
    <w:rsid w:val="00351877"/>
    <w:rsid w:val="00352739"/>
    <w:rsid w:val="00352973"/>
    <w:rsid w:val="00353D2E"/>
    <w:rsid w:val="00353F08"/>
    <w:rsid w:val="00354361"/>
    <w:rsid w:val="00354385"/>
    <w:rsid w:val="00355976"/>
    <w:rsid w:val="00355BFD"/>
    <w:rsid w:val="00356159"/>
    <w:rsid w:val="0035617A"/>
    <w:rsid w:val="0036048B"/>
    <w:rsid w:val="00360782"/>
    <w:rsid w:val="0036089B"/>
    <w:rsid w:val="00360CFE"/>
    <w:rsid w:val="0036122E"/>
    <w:rsid w:val="00361A41"/>
    <w:rsid w:val="00361B13"/>
    <w:rsid w:val="00362286"/>
    <w:rsid w:val="00362357"/>
    <w:rsid w:val="00362529"/>
    <w:rsid w:val="00363068"/>
    <w:rsid w:val="0036403D"/>
    <w:rsid w:val="003641F6"/>
    <w:rsid w:val="00364270"/>
    <w:rsid w:val="0036432C"/>
    <w:rsid w:val="00364845"/>
    <w:rsid w:val="00364894"/>
    <w:rsid w:val="003649CB"/>
    <w:rsid w:val="0036552D"/>
    <w:rsid w:val="00365610"/>
    <w:rsid w:val="00365915"/>
    <w:rsid w:val="00366087"/>
    <w:rsid w:val="00366147"/>
    <w:rsid w:val="003664C8"/>
    <w:rsid w:val="00366978"/>
    <w:rsid w:val="0037022C"/>
    <w:rsid w:val="00370B29"/>
    <w:rsid w:val="00370B92"/>
    <w:rsid w:val="00370C08"/>
    <w:rsid w:val="00372566"/>
    <w:rsid w:val="00372A85"/>
    <w:rsid w:val="003733D0"/>
    <w:rsid w:val="00373E90"/>
    <w:rsid w:val="0037585B"/>
    <w:rsid w:val="003761ED"/>
    <w:rsid w:val="0037668C"/>
    <w:rsid w:val="0037685E"/>
    <w:rsid w:val="0037706A"/>
    <w:rsid w:val="0037762F"/>
    <w:rsid w:val="00377CC1"/>
    <w:rsid w:val="00377F7C"/>
    <w:rsid w:val="003805E4"/>
    <w:rsid w:val="00380D48"/>
    <w:rsid w:val="0038131E"/>
    <w:rsid w:val="003816C4"/>
    <w:rsid w:val="00382651"/>
    <w:rsid w:val="003826D4"/>
    <w:rsid w:val="00382CF7"/>
    <w:rsid w:val="00382EF4"/>
    <w:rsid w:val="0038381C"/>
    <w:rsid w:val="00383A23"/>
    <w:rsid w:val="00383A34"/>
    <w:rsid w:val="00383F64"/>
    <w:rsid w:val="003842C6"/>
    <w:rsid w:val="003843DB"/>
    <w:rsid w:val="00384A9E"/>
    <w:rsid w:val="003853AE"/>
    <w:rsid w:val="003853E2"/>
    <w:rsid w:val="00385665"/>
    <w:rsid w:val="00385862"/>
    <w:rsid w:val="00386A7B"/>
    <w:rsid w:val="00386B66"/>
    <w:rsid w:val="00386F57"/>
    <w:rsid w:val="0038776D"/>
    <w:rsid w:val="00387D37"/>
    <w:rsid w:val="00387F91"/>
    <w:rsid w:val="00387FEC"/>
    <w:rsid w:val="00392895"/>
    <w:rsid w:val="00393C0E"/>
    <w:rsid w:val="0039415D"/>
    <w:rsid w:val="003945DC"/>
    <w:rsid w:val="00394623"/>
    <w:rsid w:val="00394DA1"/>
    <w:rsid w:val="00394EC2"/>
    <w:rsid w:val="003958EB"/>
    <w:rsid w:val="00395BC9"/>
    <w:rsid w:val="003967B7"/>
    <w:rsid w:val="003973F0"/>
    <w:rsid w:val="00397CDC"/>
    <w:rsid w:val="003A01F7"/>
    <w:rsid w:val="003A01F9"/>
    <w:rsid w:val="003A027D"/>
    <w:rsid w:val="003A0DD9"/>
    <w:rsid w:val="003A22A0"/>
    <w:rsid w:val="003A2430"/>
    <w:rsid w:val="003A2A8D"/>
    <w:rsid w:val="003A2D3F"/>
    <w:rsid w:val="003A3F34"/>
    <w:rsid w:val="003A43E2"/>
    <w:rsid w:val="003A4FFC"/>
    <w:rsid w:val="003A5392"/>
    <w:rsid w:val="003A54C9"/>
    <w:rsid w:val="003A56BD"/>
    <w:rsid w:val="003A6427"/>
    <w:rsid w:val="003A7F60"/>
    <w:rsid w:val="003B0014"/>
    <w:rsid w:val="003B02CE"/>
    <w:rsid w:val="003B0408"/>
    <w:rsid w:val="003B0694"/>
    <w:rsid w:val="003B1229"/>
    <w:rsid w:val="003B2089"/>
    <w:rsid w:val="003B2C9C"/>
    <w:rsid w:val="003B348F"/>
    <w:rsid w:val="003B39C8"/>
    <w:rsid w:val="003B4112"/>
    <w:rsid w:val="003B4C10"/>
    <w:rsid w:val="003B5011"/>
    <w:rsid w:val="003B512B"/>
    <w:rsid w:val="003B57BF"/>
    <w:rsid w:val="003B5C51"/>
    <w:rsid w:val="003B61A4"/>
    <w:rsid w:val="003B6D55"/>
    <w:rsid w:val="003B6EB6"/>
    <w:rsid w:val="003B6EC3"/>
    <w:rsid w:val="003B6F2B"/>
    <w:rsid w:val="003B71C4"/>
    <w:rsid w:val="003B78A4"/>
    <w:rsid w:val="003B7C8C"/>
    <w:rsid w:val="003C0073"/>
    <w:rsid w:val="003C02F3"/>
    <w:rsid w:val="003C0643"/>
    <w:rsid w:val="003C0679"/>
    <w:rsid w:val="003C0A92"/>
    <w:rsid w:val="003C0AB3"/>
    <w:rsid w:val="003C244B"/>
    <w:rsid w:val="003C27CB"/>
    <w:rsid w:val="003C3519"/>
    <w:rsid w:val="003C4428"/>
    <w:rsid w:val="003C4D44"/>
    <w:rsid w:val="003C4FC9"/>
    <w:rsid w:val="003C5581"/>
    <w:rsid w:val="003C5A8B"/>
    <w:rsid w:val="003C5B6B"/>
    <w:rsid w:val="003C65E9"/>
    <w:rsid w:val="003C66A5"/>
    <w:rsid w:val="003C6A8D"/>
    <w:rsid w:val="003C6F1A"/>
    <w:rsid w:val="003C7106"/>
    <w:rsid w:val="003C71F8"/>
    <w:rsid w:val="003C7330"/>
    <w:rsid w:val="003C7F1F"/>
    <w:rsid w:val="003D087F"/>
    <w:rsid w:val="003D095B"/>
    <w:rsid w:val="003D0AFB"/>
    <w:rsid w:val="003D14FC"/>
    <w:rsid w:val="003D1616"/>
    <w:rsid w:val="003D31A4"/>
    <w:rsid w:val="003D3E7E"/>
    <w:rsid w:val="003D4876"/>
    <w:rsid w:val="003D4C1B"/>
    <w:rsid w:val="003D563B"/>
    <w:rsid w:val="003D5BE5"/>
    <w:rsid w:val="003D6359"/>
    <w:rsid w:val="003D66C9"/>
    <w:rsid w:val="003D69B2"/>
    <w:rsid w:val="003D6A7A"/>
    <w:rsid w:val="003D6C19"/>
    <w:rsid w:val="003D711F"/>
    <w:rsid w:val="003D7550"/>
    <w:rsid w:val="003D7A07"/>
    <w:rsid w:val="003D7C98"/>
    <w:rsid w:val="003E0060"/>
    <w:rsid w:val="003E01E9"/>
    <w:rsid w:val="003E041A"/>
    <w:rsid w:val="003E2005"/>
    <w:rsid w:val="003E226C"/>
    <w:rsid w:val="003E2F62"/>
    <w:rsid w:val="003E34C3"/>
    <w:rsid w:val="003E3EF6"/>
    <w:rsid w:val="003E3FFC"/>
    <w:rsid w:val="003E468D"/>
    <w:rsid w:val="003E53D8"/>
    <w:rsid w:val="003E5482"/>
    <w:rsid w:val="003E6166"/>
    <w:rsid w:val="003E62A3"/>
    <w:rsid w:val="003E654B"/>
    <w:rsid w:val="003E6B4E"/>
    <w:rsid w:val="003E6BC8"/>
    <w:rsid w:val="003E757B"/>
    <w:rsid w:val="003E768C"/>
    <w:rsid w:val="003E7DBA"/>
    <w:rsid w:val="003E7EE3"/>
    <w:rsid w:val="003F02DD"/>
    <w:rsid w:val="003F09B0"/>
    <w:rsid w:val="003F1A36"/>
    <w:rsid w:val="003F1FE3"/>
    <w:rsid w:val="003F205E"/>
    <w:rsid w:val="003F2B79"/>
    <w:rsid w:val="003F32A9"/>
    <w:rsid w:val="003F39CE"/>
    <w:rsid w:val="003F431A"/>
    <w:rsid w:val="003F5D48"/>
    <w:rsid w:val="003F665D"/>
    <w:rsid w:val="003F68B7"/>
    <w:rsid w:val="003F69AC"/>
    <w:rsid w:val="003F6FAE"/>
    <w:rsid w:val="003F7505"/>
    <w:rsid w:val="003F776D"/>
    <w:rsid w:val="003F7EA1"/>
    <w:rsid w:val="004008D9"/>
    <w:rsid w:val="00400920"/>
    <w:rsid w:val="00400B38"/>
    <w:rsid w:val="004010B6"/>
    <w:rsid w:val="00401423"/>
    <w:rsid w:val="00401C62"/>
    <w:rsid w:val="00402047"/>
    <w:rsid w:val="004032A4"/>
    <w:rsid w:val="00403453"/>
    <w:rsid w:val="0040349B"/>
    <w:rsid w:val="0040467D"/>
    <w:rsid w:val="00404CCF"/>
    <w:rsid w:val="0040544C"/>
    <w:rsid w:val="004061C0"/>
    <w:rsid w:val="004063CB"/>
    <w:rsid w:val="004065D6"/>
    <w:rsid w:val="00406DB1"/>
    <w:rsid w:val="00407BA6"/>
    <w:rsid w:val="004108A3"/>
    <w:rsid w:val="00410D13"/>
    <w:rsid w:val="00410E2C"/>
    <w:rsid w:val="00411130"/>
    <w:rsid w:val="00411327"/>
    <w:rsid w:val="00412621"/>
    <w:rsid w:val="00413621"/>
    <w:rsid w:val="004137EC"/>
    <w:rsid w:val="00414096"/>
    <w:rsid w:val="0041471C"/>
    <w:rsid w:val="00414BEA"/>
    <w:rsid w:val="00414F87"/>
    <w:rsid w:val="00415305"/>
    <w:rsid w:val="004155CD"/>
    <w:rsid w:val="004156F9"/>
    <w:rsid w:val="00415E9C"/>
    <w:rsid w:val="00415F6D"/>
    <w:rsid w:val="00415FEC"/>
    <w:rsid w:val="00416C3B"/>
    <w:rsid w:val="00417113"/>
    <w:rsid w:val="00417966"/>
    <w:rsid w:val="00417E10"/>
    <w:rsid w:val="00420192"/>
    <w:rsid w:val="00420A8F"/>
    <w:rsid w:val="00421688"/>
    <w:rsid w:val="00421EB3"/>
    <w:rsid w:val="00422438"/>
    <w:rsid w:val="00422613"/>
    <w:rsid w:val="004229F2"/>
    <w:rsid w:val="00422AAE"/>
    <w:rsid w:val="00422E07"/>
    <w:rsid w:val="0042340F"/>
    <w:rsid w:val="00423C4F"/>
    <w:rsid w:val="0042573B"/>
    <w:rsid w:val="00425818"/>
    <w:rsid w:val="00425CF2"/>
    <w:rsid w:val="00425F9A"/>
    <w:rsid w:val="00426883"/>
    <w:rsid w:val="00426D33"/>
    <w:rsid w:val="004302A7"/>
    <w:rsid w:val="0043034F"/>
    <w:rsid w:val="0043061A"/>
    <w:rsid w:val="004307BE"/>
    <w:rsid w:val="004310A0"/>
    <w:rsid w:val="00432316"/>
    <w:rsid w:val="004326EE"/>
    <w:rsid w:val="004337F2"/>
    <w:rsid w:val="00434AB0"/>
    <w:rsid w:val="00435A66"/>
    <w:rsid w:val="004364D1"/>
    <w:rsid w:val="00436943"/>
    <w:rsid w:val="004376E2"/>
    <w:rsid w:val="00437860"/>
    <w:rsid w:val="004379A7"/>
    <w:rsid w:val="00437B3E"/>
    <w:rsid w:val="004402FE"/>
    <w:rsid w:val="00440C93"/>
    <w:rsid w:val="0044114E"/>
    <w:rsid w:val="0044158D"/>
    <w:rsid w:val="00441AA0"/>
    <w:rsid w:val="00442408"/>
    <w:rsid w:val="0044263F"/>
    <w:rsid w:val="004426D9"/>
    <w:rsid w:val="0044296E"/>
    <w:rsid w:val="00442B45"/>
    <w:rsid w:val="00443191"/>
    <w:rsid w:val="0044353D"/>
    <w:rsid w:val="00443EBB"/>
    <w:rsid w:val="004442FE"/>
    <w:rsid w:val="00444655"/>
    <w:rsid w:val="00444C33"/>
    <w:rsid w:val="00444F83"/>
    <w:rsid w:val="0044566C"/>
    <w:rsid w:val="00445688"/>
    <w:rsid w:val="00445FB7"/>
    <w:rsid w:val="004460A5"/>
    <w:rsid w:val="00446A50"/>
    <w:rsid w:val="00446A84"/>
    <w:rsid w:val="00446AAD"/>
    <w:rsid w:val="00446D59"/>
    <w:rsid w:val="0044740A"/>
    <w:rsid w:val="0044748F"/>
    <w:rsid w:val="004475F2"/>
    <w:rsid w:val="00447DEC"/>
    <w:rsid w:val="00447F8E"/>
    <w:rsid w:val="00450FBB"/>
    <w:rsid w:val="00450FFD"/>
    <w:rsid w:val="004515F4"/>
    <w:rsid w:val="00451700"/>
    <w:rsid w:val="004528A3"/>
    <w:rsid w:val="00452EF7"/>
    <w:rsid w:val="004534D2"/>
    <w:rsid w:val="004535DD"/>
    <w:rsid w:val="004537F0"/>
    <w:rsid w:val="00453874"/>
    <w:rsid w:val="00453D4A"/>
    <w:rsid w:val="00453E2B"/>
    <w:rsid w:val="004558F1"/>
    <w:rsid w:val="00455F83"/>
    <w:rsid w:val="00456FED"/>
    <w:rsid w:val="00457166"/>
    <w:rsid w:val="004572E2"/>
    <w:rsid w:val="004607A7"/>
    <w:rsid w:val="00460966"/>
    <w:rsid w:val="004612BD"/>
    <w:rsid w:val="00461826"/>
    <w:rsid w:val="00461869"/>
    <w:rsid w:val="0046218F"/>
    <w:rsid w:val="00462561"/>
    <w:rsid w:val="004629D5"/>
    <w:rsid w:val="00462B63"/>
    <w:rsid w:val="00467049"/>
    <w:rsid w:val="0046717F"/>
    <w:rsid w:val="004679A4"/>
    <w:rsid w:val="00467CE2"/>
    <w:rsid w:val="0047042C"/>
    <w:rsid w:val="00470EF8"/>
    <w:rsid w:val="00471585"/>
    <w:rsid w:val="0047193C"/>
    <w:rsid w:val="00471B50"/>
    <w:rsid w:val="00471CBE"/>
    <w:rsid w:val="00472154"/>
    <w:rsid w:val="0047297E"/>
    <w:rsid w:val="00472A10"/>
    <w:rsid w:val="00472A16"/>
    <w:rsid w:val="00472F29"/>
    <w:rsid w:val="0047301C"/>
    <w:rsid w:val="004730B8"/>
    <w:rsid w:val="0047386F"/>
    <w:rsid w:val="00473E6D"/>
    <w:rsid w:val="00473E8E"/>
    <w:rsid w:val="00474275"/>
    <w:rsid w:val="004742D7"/>
    <w:rsid w:val="00474583"/>
    <w:rsid w:val="0047479E"/>
    <w:rsid w:val="00474D95"/>
    <w:rsid w:val="004764A1"/>
    <w:rsid w:val="00476683"/>
    <w:rsid w:val="00476813"/>
    <w:rsid w:val="00476B5B"/>
    <w:rsid w:val="00476CB6"/>
    <w:rsid w:val="00477250"/>
    <w:rsid w:val="00477325"/>
    <w:rsid w:val="004778E7"/>
    <w:rsid w:val="00477E9B"/>
    <w:rsid w:val="0048080B"/>
    <w:rsid w:val="00480A6D"/>
    <w:rsid w:val="00482204"/>
    <w:rsid w:val="004823B0"/>
    <w:rsid w:val="00482B16"/>
    <w:rsid w:val="00482EDC"/>
    <w:rsid w:val="00482FE6"/>
    <w:rsid w:val="00483207"/>
    <w:rsid w:val="00484540"/>
    <w:rsid w:val="00484ED0"/>
    <w:rsid w:val="00484FA8"/>
    <w:rsid w:val="00485DD6"/>
    <w:rsid w:val="00486443"/>
    <w:rsid w:val="00487093"/>
    <w:rsid w:val="004877FA"/>
    <w:rsid w:val="004878F3"/>
    <w:rsid w:val="004879D7"/>
    <w:rsid w:val="00490593"/>
    <w:rsid w:val="00490F1B"/>
    <w:rsid w:val="0049108C"/>
    <w:rsid w:val="00491402"/>
    <w:rsid w:val="00491751"/>
    <w:rsid w:val="00492164"/>
    <w:rsid w:val="00493569"/>
    <w:rsid w:val="00493629"/>
    <w:rsid w:val="004936FA"/>
    <w:rsid w:val="00494BCE"/>
    <w:rsid w:val="00495051"/>
    <w:rsid w:val="00496419"/>
    <w:rsid w:val="0049695B"/>
    <w:rsid w:val="004974DE"/>
    <w:rsid w:val="00497BD0"/>
    <w:rsid w:val="00497EFC"/>
    <w:rsid w:val="00497FBF"/>
    <w:rsid w:val="004A004D"/>
    <w:rsid w:val="004A094A"/>
    <w:rsid w:val="004A1A5C"/>
    <w:rsid w:val="004A21D6"/>
    <w:rsid w:val="004A24AA"/>
    <w:rsid w:val="004A377E"/>
    <w:rsid w:val="004A3862"/>
    <w:rsid w:val="004A4316"/>
    <w:rsid w:val="004A4894"/>
    <w:rsid w:val="004A4CEF"/>
    <w:rsid w:val="004A4EFE"/>
    <w:rsid w:val="004A507C"/>
    <w:rsid w:val="004A51F7"/>
    <w:rsid w:val="004A57E0"/>
    <w:rsid w:val="004A5E93"/>
    <w:rsid w:val="004A6569"/>
    <w:rsid w:val="004A671D"/>
    <w:rsid w:val="004A682C"/>
    <w:rsid w:val="004A7E51"/>
    <w:rsid w:val="004B0EB4"/>
    <w:rsid w:val="004B2187"/>
    <w:rsid w:val="004B2194"/>
    <w:rsid w:val="004B2A0B"/>
    <w:rsid w:val="004B2E0A"/>
    <w:rsid w:val="004B305F"/>
    <w:rsid w:val="004B3D73"/>
    <w:rsid w:val="004B3E64"/>
    <w:rsid w:val="004B4735"/>
    <w:rsid w:val="004B4D91"/>
    <w:rsid w:val="004B4FD0"/>
    <w:rsid w:val="004B52CF"/>
    <w:rsid w:val="004B56D0"/>
    <w:rsid w:val="004B5AB1"/>
    <w:rsid w:val="004B5D65"/>
    <w:rsid w:val="004B6260"/>
    <w:rsid w:val="004C0560"/>
    <w:rsid w:val="004C08F3"/>
    <w:rsid w:val="004C0F75"/>
    <w:rsid w:val="004C10FC"/>
    <w:rsid w:val="004C11CF"/>
    <w:rsid w:val="004C183A"/>
    <w:rsid w:val="004C1ADF"/>
    <w:rsid w:val="004C1CFD"/>
    <w:rsid w:val="004C2107"/>
    <w:rsid w:val="004C3107"/>
    <w:rsid w:val="004C34C3"/>
    <w:rsid w:val="004C3EC6"/>
    <w:rsid w:val="004C56B5"/>
    <w:rsid w:val="004C606A"/>
    <w:rsid w:val="004C6B80"/>
    <w:rsid w:val="004C752B"/>
    <w:rsid w:val="004C763E"/>
    <w:rsid w:val="004D03AC"/>
    <w:rsid w:val="004D04F0"/>
    <w:rsid w:val="004D0E4D"/>
    <w:rsid w:val="004D0ED5"/>
    <w:rsid w:val="004D0FDF"/>
    <w:rsid w:val="004D1226"/>
    <w:rsid w:val="004D1490"/>
    <w:rsid w:val="004D1ACE"/>
    <w:rsid w:val="004D2430"/>
    <w:rsid w:val="004D295D"/>
    <w:rsid w:val="004D2961"/>
    <w:rsid w:val="004D4D41"/>
    <w:rsid w:val="004D4E5B"/>
    <w:rsid w:val="004D4FEB"/>
    <w:rsid w:val="004D547B"/>
    <w:rsid w:val="004D566B"/>
    <w:rsid w:val="004D5936"/>
    <w:rsid w:val="004D5B40"/>
    <w:rsid w:val="004D5C1A"/>
    <w:rsid w:val="004D5F06"/>
    <w:rsid w:val="004D5F1A"/>
    <w:rsid w:val="004D69A6"/>
    <w:rsid w:val="004D6F7F"/>
    <w:rsid w:val="004D76A3"/>
    <w:rsid w:val="004E023D"/>
    <w:rsid w:val="004E0728"/>
    <w:rsid w:val="004E09C8"/>
    <w:rsid w:val="004E1BDB"/>
    <w:rsid w:val="004E328C"/>
    <w:rsid w:val="004E3844"/>
    <w:rsid w:val="004E3A4E"/>
    <w:rsid w:val="004E4E5F"/>
    <w:rsid w:val="004E579E"/>
    <w:rsid w:val="004E58F0"/>
    <w:rsid w:val="004E5BFA"/>
    <w:rsid w:val="004E6FD3"/>
    <w:rsid w:val="004E71B1"/>
    <w:rsid w:val="004F0460"/>
    <w:rsid w:val="004F07B8"/>
    <w:rsid w:val="004F089A"/>
    <w:rsid w:val="004F1CD0"/>
    <w:rsid w:val="004F1EF3"/>
    <w:rsid w:val="004F2262"/>
    <w:rsid w:val="004F266A"/>
    <w:rsid w:val="004F2D9E"/>
    <w:rsid w:val="004F308F"/>
    <w:rsid w:val="004F3155"/>
    <w:rsid w:val="004F32E9"/>
    <w:rsid w:val="004F351A"/>
    <w:rsid w:val="004F36FF"/>
    <w:rsid w:val="004F3FA2"/>
    <w:rsid w:val="004F4C57"/>
    <w:rsid w:val="004F59E2"/>
    <w:rsid w:val="004F5C4E"/>
    <w:rsid w:val="004F628D"/>
    <w:rsid w:val="004F634C"/>
    <w:rsid w:val="004F6351"/>
    <w:rsid w:val="004F65C1"/>
    <w:rsid w:val="004F6652"/>
    <w:rsid w:val="004F6A81"/>
    <w:rsid w:val="004F6E1A"/>
    <w:rsid w:val="004F74F2"/>
    <w:rsid w:val="004F7754"/>
    <w:rsid w:val="004F78B9"/>
    <w:rsid w:val="00500005"/>
    <w:rsid w:val="005003EE"/>
    <w:rsid w:val="005006D1"/>
    <w:rsid w:val="00501800"/>
    <w:rsid w:val="00502100"/>
    <w:rsid w:val="00502844"/>
    <w:rsid w:val="00503563"/>
    <w:rsid w:val="00503CCB"/>
    <w:rsid w:val="00504624"/>
    <w:rsid w:val="00504766"/>
    <w:rsid w:val="00504B92"/>
    <w:rsid w:val="00504CF0"/>
    <w:rsid w:val="00504D92"/>
    <w:rsid w:val="00505456"/>
    <w:rsid w:val="00505672"/>
    <w:rsid w:val="00505820"/>
    <w:rsid w:val="00506079"/>
    <w:rsid w:val="005060E7"/>
    <w:rsid w:val="00506686"/>
    <w:rsid w:val="00506E5E"/>
    <w:rsid w:val="00507935"/>
    <w:rsid w:val="00507B24"/>
    <w:rsid w:val="00507DE5"/>
    <w:rsid w:val="00507E9D"/>
    <w:rsid w:val="00507F9A"/>
    <w:rsid w:val="0051026F"/>
    <w:rsid w:val="005103EE"/>
    <w:rsid w:val="005115B0"/>
    <w:rsid w:val="005116C2"/>
    <w:rsid w:val="0051176C"/>
    <w:rsid w:val="00511E25"/>
    <w:rsid w:val="0051273C"/>
    <w:rsid w:val="00512873"/>
    <w:rsid w:val="00512B4E"/>
    <w:rsid w:val="0051310B"/>
    <w:rsid w:val="00513DE0"/>
    <w:rsid w:val="005144BC"/>
    <w:rsid w:val="0051460E"/>
    <w:rsid w:val="00514667"/>
    <w:rsid w:val="00514882"/>
    <w:rsid w:val="0051499F"/>
    <w:rsid w:val="00514A6E"/>
    <w:rsid w:val="00514B21"/>
    <w:rsid w:val="00514E95"/>
    <w:rsid w:val="0051532F"/>
    <w:rsid w:val="00515B68"/>
    <w:rsid w:val="00515B90"/>
    <w:rsid w:val="005161FB"/>
    <w:rsid w:val="0051699D"/>
    <w:rsid w:val="00516AAC"/>
    <w:rsid w:val="00517E28"/>
    <w:rsid w:val="00520001"/>
    <w:rsid w:val="00520377"/>
    <w:rsid w:val="00521FB0"/>
    <w:rsid w:val="00522930"/>
    <w:rsid w:val="0052295B"/>
    <w:rsid w:val="00522B8C"/>
    <w:rsid w:val="0052310E"/>
    <w:rsid w:val="00523317"/>
    <w:rsid w:val="00523909"/>
    <w:rsid w:val="0052439B"/>
    <w:rsid w:val="00524C90"/>
    <w:rsid w:val="00524DC4"/>
    <w:rsid w:val="00524EE6"/>
    <w:rsid w:val="005252A2"/>
    <w:rsid w:val="00525ECA"/>
    <w:rsid w:val="005265C3"/>
    <w:rsid w:val="00526E27"/>
    <w:rsid w:val="00526F2B"/>
    <w:rsid w:val="00527BA8"/>
    <w:rsid w:val="00527BAA"/>
    <w:rsid w:val="00527D29"/>
    <w:rsid w:val="00530906"/>
    <w:rsid w:val="00530D3C"/>
    <w:rsid w:val="00530F2A"/>
    <w:rsid w:val="00530F98"/>
    <w:rsid w:val="00531087"/>
    <w:rsid w:val="005317E1"/>
    <w:rsid w:val="00531CAA"/>
    <w:rsid w:val="00532988"/>
    <w:rsid w:val="00533B6C"/>
    <w:rsid w:val="00534602"/>
    <w:rsid w:val="005347B3"/>
    <w:rsid w:val="00534F13"/>
    <w:rsid w:val="0053541B"/>
    <w:rsid w:val="005358B3"/>
    <w:rsid w:val="005359EA"/>
    <w:rsid w:val="00535A93"/>
    <w:rsid w:val="00535F2E"/>
    <w:rsid w:val="00535FE8"/>
    <w:rsid w:val="005367D5"/>
    <w:rsid w:val="0053685A"/>
    <w:rsid w:val="00537233"/>
    <w:rsid w:val="00537851"/>
    <w:rsid w:val="00537A58"/>
    <w:rsid w:val="00537A98"/>
    <w:rsid w:val="00537BF2"/>
    <w:rsid w:val="00537EDB"/>
    <w:rsid w:val="005409D3"/>
    <w:rsid w:val="00540D73"/>
    <w:rsid w:val="00540E29"/>
    <w:rsid w:val="00540F8B"/>
    <w:rsid w:val="00541439"/>
    <w:rsid w:val="00541595"/>
    <w:rsid w:val="00541A8E"/>
    <w:rsid w:val="00541C0C"/>
    <w:rsid w:val="00541FBB"/>
    <w:rsid w:val="00541FF7"/>
    <w:rsid w:val="005420B0"/>
    <w:rsid w:val="00542FCE"/>
    <w:rsid w:val="00543302"/>
    <w:rsid w:val="005435CF"/>
    <w:rsid w:val="005442F9"/>
    <w:rsid w:val="00544458"/>
    <w:rsid w:val="0054448D"/>
    <w:rsid w:val="00544574"/>
    <w:rsid w:val="005447E8"/>
    <w:rsid w:val="00544D72"/>
    <w:rsid w:val="00544F1C"/>
    <w:rsid w:val="005455BE"/>
    <w:rsid w:val="00545667"/>
    <w:rsid w:val="00546D9E"/>
    <w:rsid w:val="005470C9"/>
    <w:rsid w:val="00547825"/>
    <w:rsid w:val="00547CFD"/>
    <w:rsid w:val="0055057B"/>
    <w:rsid w:val="00550A40"/>
    <w:rsid w:val="00550F49"/>
    <w:rsid w:val="00552A73"/>
    <w:rsid w:val="005536A1"/>
    <w:rsid w:val="00553E91"/>
    <w:rsid w:val="00554029"/>
    <w:rsid w:val="00555AD4"/>
    <w:rsid w:val="00555E17"/>
    <w:rsid w:val="00555F7E"/>
    <w:rsid w:val="005568AB"/>
    <w:rsid w:val="00557104"/>
    <w:rsid w:val="00557758"/>
    <w:rsid w:val="00557902"/>
    <w:rsid w:val="0055797E"/>
    <w:rsid w:val="00557AF8"/>
    <w:rsid w:val="00557C4C"/>
    <w:rsid w:val="00560338"/>
    <w:rsid w:val="00560530"/>
    <w:rsid w:val="005607AB"/>
    <w:rsid w:val="00561A3C"/>
    <w:rsid w:val="00562655"/>
    <w:rsid w:val="00562B15"/>
    <w:rsid w:val="005633C0"/>
    <w:rsid w:val="005643F7"/>
    <w:rsid w:val="005646AE"/>
    <w:rsid w:val="00566341"/>
    <w:rsid w:val="005669AE"/>
    <w:rsid w:val="00566FBF"/>
    <w:rsid w:val="00567364"/>
    <w:rsid w:val="00567564"/>
    <w:rsid w:val="00567592"/>
    <w:rsid w:val="0056796C"/>
    <w:rsid w:val="00567B7B"/>
    <w:rsid w:val="00567D99"/>
    <w:rsid w:val="005701A0"/>
    <w:rsid w:val="005701C7"/>
    <w:rsid w:val="00570495"/>
    <w:rsid w:val="0057096A"/>
    <w:rsid w:val="005714D2"/>
    <w:rsid w:val="00571CE5"/>
    <w:rsid w:val="00571FA5"/>
    <w:rsid w:val="005724F2"/>
    <w:rsid w:val="0057254A"/>
    <w:rsid w:val="0057266F"/>
    <w:rsid w:val="00572DA8"/>
    <w:rsid w:val="0057304B"/>
    <w:rsid w:val="005732F0"/>
    <w:rsid w:val="0057356E"/>
    <w:rsid w:val="00574E7D"/>
    <w:rsid w:val="005758D2"/>
    <w:rsid w:val="00575A5B"/>
    <w:rsid w:val="00577BAE"/>
    <w:rsid w:val="00577DD8"/>
    <w:rsid w:val="0058005E"/>
    <w:rsid w:val="00580BCE"/>
    <w:rsid w:val="00581BE1"/>
    <w:rsid w:val="00582463"/>
    <w:rsid w:val="00583D1F"/>
    <w:rsid w:val="0058410A"/>
    <w:rsid w:val="00584AF4"/>
    <w:rsid w:val="00584D3A"/>
    <w:rsid w:val="005854E9"/>
    <w:rsid w:val="00586187"/>
    <w:rsid w:val="0058634B"/>
    <w:rsid w:val="0058636E"/>
    <w:rsid w:val="0058646B"/>
    <w:rsid w:val="005864F8"/>
    <w:rsid w:val="00586907"/>
    <w:rsid w:val="00586EFD"/>
    <w:rsid w:val="005870B3"/>
    <w:rsid w:val="00587E2C"/>
    <w:rsid w:val="005908A9"/>
    <w:rsid w:val="00590930"/>
    <w:rsid w:val="00590AB9"/>
    <w:rsid w:val="0059179B"/>
    <w:rsid w:val="00591A07"/>
    <w:rsid w:val="00591C57"/>
    <w:rsid w:val="00592187"/>
    <w:rsid w:val="005934DD"/>
    <w:rsid w:val="005935AB"/>
    <w:rsid w:val="00593982"/>
    <w:rsid w:val="005940EF"/>
    <w:rsid w:val="00595076"/>
    <w:rsid w:val="00595096"/>
    <w:rsid w:val="00595289"/>
    <w:rsid w:val="00595778"/>
    <w:rsid w:val="00595AA2"/>
    <w:rsid w:val="00595BFE"/>
    <w:rsid w:val="0059691E"/>
    <w:rsid w:val="00596BEE"/>
    <w:rsid w:val="00596D4B"/>
    <w:rsid w:val="005976B3"/>
    <w:rsid w:val="0059791C"/>
    <w:rsid w:val="00597DC3"/>
    <w:rsid w:val="005A053F"/>
    <w:rsid w:val="005A068C"/>
    <w:rsid w:val="005A0E52"/>
    <w:rsid w:val="005A103C"/>
    <w:rsid w:val="005A1826"/>
    <w:rsid w:val="005A1B42"/>
    <w:rsid w:val="005A24A3"/>
    <w:rsid w:val="005A2510"/>
    <w:rsid w:val="005A263B"/>
    <w:rsid w:val="005A2A56"/>
    <w:rsid w:val="005A2A8A"/>
    <w:rsid w:val="005A2BF0"/>
    <w:rsid w:val="005A2C4F"/>
    <w:rsid w:val="005A2C9B"/>
    <w:rsid w:val="005A2D50"/>
    <w:rsid w:val="005A340D"/>
    <w:rsid w:val="005A3499"/>
    <w:rsid w:val="005A36B3"/>
    <w:rsid w:val="005A3813"/>
    <w:rsid w:val="005A3E9D"/>
    <w:rsid w:val="005A3F8F"/>
    <w:rsid w:val="005A4250"/>
    <w:rsid w:val="005A53F4"/>
    <w:rsid w:val="005A5C40"/>
    <w:rsid w:val="005A5DC2"/>
    <w:rsid w:val="005A5FDA"/>
    <w:rsid w:val="005A6B0B"/>
    <w:rsid w:val="005A70A7"/>
    <w:rsid w:val="005A78C0"/>
    <w:rsid w:val="005B07B6"/>
    <w:rsid w:val="005B0907"/>
    <w:rsid w:val="005B0AD3"/>
    <w:rsid w:val="005B0D61"/>
    <w:rsid w:val="005B0F0E"/>
    <w:rsid w:val="005B1086"/>
    <w:rsid w:val="005B1232"/>
    <w:rsid w:val="005B1579"/>
    <w:rsid w:val="005B15B7"/>
    <w:rsid w:val="005B1771"/>
    <w:rsid w:val="005B1E78"/>
    <w:rsid w:val="005B2318"/>
    <w:rsid w:val="005B28E1"/>
    <w:rsid w:val="005B2F03"/>
    <w:rsid w:val="005B363E"/>
    <w:rsid w:val="005B40D6"/>
    <w:rsid w:val="005B4676"/>
    <w:rsid w:val="005B5045"/>
    <w:rsid w:val="005B5144"/>
    <w:rsid w:val="005B52D3"/>
    <w:rsid w:val="005B5650"/>
    <w:rsid w:val="005B5683"/>
    <w:rsid w:val="005B56BF"/>
    <w:rsid w:val="005B57A7"/>
    <w:rsid w:val="005B6236"/>
    <w:rsid w:val="005B62B2"/>
    <w:rsid w:val="005B6652"/>
    <w:rsid w:val="005B71E0"/>
    <w:rsid w:val="005B75B5"/>
    <w:rsid w:val="005B7D82"/>
    <w:rsid w:val="005C0100"/>
    <w:rsid w:val="005C0469"/>
    <w:rsid w:val="005C057B"/>
    <w:rsid w:val="005C1000"/>
    <w:rsid w:val="005C180B"/>
    <w:rsid w:val="005C1C82"/>
    <w:rsid w:val="005C219C"/>
    <w:rsid w:val="005C309C"/>
    <w:rsid w:val="005C3911"/>
    <w:rsid w:val="005C3C1E"/>
    <w:rsid w:val="005C4861"/>
    <w:rsid w:val="005C4C01"/>
    <w:rsid w:val="005C4C20"/>
    <w:rsid w:val="005C567A"/>
    <w:rsid w:val="005C5C2D"/>
    <w:rsid w:val="005C6445"/>
    <w:rsid w:val="005C67BC"/>
    <w:rsid w:val="005C690D"/>
    <w:rsid w:val="005C6E2E"/>
    <w:rsid w:val="005D0106"/>
    <w:rsid w:val="005D0525"/>
    <w:rsid w:val="005D0694"/>
    <w:rsid w:val="005D0915"/>
    <w:rsid w:val="005D0B75"/>
    <w:rsid w:val="005D0D3A"/>
    <w:rsid w:val="005D0E7B"/>
    <w:rsid w:val="005D1D84"/>
    <w:rsid w:val="005D26E5"/>
    <w:rsid w:val="005D270C"/>
    <w:rsid w:val="005D2748"/>
    <w:rsid w:val="005D2B34"/>
    <w:rsid w:val="005D2F89"/>
    <w:rsid w:val="005D4A56"/>
    <w:rsid w:val="005D4A8C"/>
    <w:rsid w:val="005D5FAE"/>
    <w:rsid w:val="005D70CF"/>
    <w:rsid w:val="005D7D7A"/>
    <w:rsid w:val="005D7EAF"/>
    <w:rsid w:val="005E0451"/>
    <w:rsid w:val="005E0547"/>
    <w:rsid w:val="005E0BFD"/>
    <w:rsid w:val="005E125F"/>
    <w:rsid w:val="005E12F6"/>
    <w:rsid w:val="005E16AE"/>
    <w:rsid w:val="005E1F36"/>
    <w:rsid w:val="005E24B4"/>
    <w:rsid w:val="005E2550"/>
    <w:rsid w:val="005E2A40"/>
    <w:rsid w:val="005E2D9E"/>
    <w:rsid w:val="005E2FF9"/>
    <w:rsid w:val="005E3472"/>
    <w:rsid w:val="005E3618"/>
    <w:rsid w:val="005E3904"/>
    <w:rsid w:val="005E3E56"/>
    <w:rsid w:val="005E4268"/>
    <w:rsid w:val="005E45AB"/>
    <w:rsid w:val="005E46A0"/>
    <w:rsid w:val="005E4ADE"/>
    <w:rsid w:val="005E4B06"/>
    <w:rsid w:val="005E4CAD"/>
    <w:rsid w:val="005E5ACB"/>
    <w:rsid w:val="005E5C2D"/>
    <w:rsid w:val="005E612C"/>
    <w:rsid w:val="005E6B61"/>
    <w:rsid w:val="005E7733"/>
    <w:rsid w:val="005F1455"/>
    <w:rsid w:val="005F1C0C"/>
    <w:rsid w:val="005F1E95"/>
    <w:rsid w:val="005F2258"/>
    <w:rsid w:val="005F25DA"/>
    <w:rsid w:val="005F2760"/>
    <w:rsid w:val="005F3342"/>
    <w:rsid w:val="005F382E"/>
    <w:rsid w:val="005F4215"/>
    <w:rsid w:val="005F466E"/>
    <w:rsid w:val="005F4CAF"/>
    <w:rsid w:val="005F60F6"/>
    <w:rsid w:val="005F6367"/>
    <w:rsid w:val="005F7BF0"/>
    <w:rsid w:val="005F7EE8"/>
    <w:rsid w:val="00600895"/>
    <w:rsid w:val="006013F3"/>
    <w:rsid w:val="006017A2"/>
    <w:rsid w:val="00601C5D"/>
    <w:rsid w:val="0060266D"/>
    <w:rsid w:val="006029E9"/>
    <w:rsid w:val="00602B55"/>
    <w:rsid w:val="00602FDE"/>
    <w:rsid w:val="00603145"/>
    <w:rsid w:val="006031F8"/>
    <w:rsid w:val="0060336B"/>
    <w:rsid w:val="00603B79"/>
    <w:rsid w:val="00604A22"/>
    <w:rsid w:val="006054D2"/>
    <w:rsid w:val="006055FB"/>
    <w:rsid w:val="006057F0"/>
    <w:rsid w:val="006066F4"/>
    <w:rsid w:val="006068B4"/>
    <w:rsid w:val="006068CB"/>
    <w:rsid w:val="006068FC"/>
    <w:rsid w:val="00606F12"/>
    <w:rsid w:val="00607788"/>
    <w:rsid w:val="00610A28"/>
    <w:rsid w:val="00611805"/>
    <w:rsid w:val="00611A3A"/>
    <w:rsid w:val="00611FB1"/>
    <w:rsid w:val="00612021"/>
    <w:rsid w:val="006126D8"/>
    <w:rsid w:val="00613A3B"/>
    <w:rsid w:val="00613F55"/>
    <w:rsid w:val="00614E80"/>
    <w:rsid w:val="00615A21"/>
    <w:rsid w:val="00615F7A"/>
    <w:rsid w:val="00616173"/>
    <w:rsid w:val="00616A09"/>
    <w:rsid w:val="0061786A"/>
    <w:rsid w:val="00617EC9"/>
    <w:rsid w:val="00617F4A"/>
    <w:rsid w:val="006203D3"/>
    <w:rsid w:val="00620E5D"/>
    <w:rsid w:val="0062167A"/>
    <w:rsid w:val="0062198F"/>
    <w:rsid w:val="00622605"/>
    <w:rsid w:val="00622FB4"/>
    <w:rsid w:val="00623160"/>
    <w:rsid w:val="00623434"/>
    <w:rsid w:val="00624D12"/>
    <w:rsid w:val="00624FF6"/>
    <w:rsid w:val="006255A4"/>
    <w:rsid w:val="006255EE"/>
    <w:rsid w:val="00626120"/>
    <w:rsid w:val="00626A6E"/>
    <w:rsid w:val="00626D06"/>
    <w:rsid w:val="00626F31"/>
    <w:rsid w:val="00627098"/>
    <w:rsid w:val="0062771F"/>
    <w:rsid w:val="00627DCC"/>
    <w:rsid w:val="00627EE8"/>
    <w:rsid w:val="0063022E"/>
    <w:rsid w:val="00630542"/>
    <w:rsid w:val="00631118"/>
    <w:rsid w:val="0063196F"/>
    <w:rsid w:val="00632735"/>
    <w:rsid w:val="00632DD9"/>
    <w:rsid w:val="00633422"/>
    <w:rsid w:val="006339A1"/>
    <w:rsid w:val="00634A26"/>
    <w:rsid w:val="00634B7E"/>
    <w:rsid w:val="006356A8"/>
    <w:rsid w:val="0063734F"/>
    <w:rsid w:val="006377DC"/>
    <w:rsid w:val="00637B7B"/>
    <w:rsid w:val="00640058"/>
    <w:rsid w:val="006400CF"/>
    <w:rsid w:val="00640483"/>
    <w:rsid w:val="006404B3"/>
    <w:rsid w:val="00640CBE"/>
    <w:rsid w:val="006412C3"/>
    <w:rsid w:val="006414D7"/>
    <w:rsid w:val="0064167E"/>
    <w:rsid w:val="00641742"/>
    <w:rsid w:val="00641855"/>
    <w:rsid w:val="00641D5A"/>
    <w:rsid w:val="00642036"/>
    <w:rsid w:val="00642494"/>
    <w:rsid w:val="0064296E"/>
    <w:rsid w:val="00642FBB"/>
    <w:rsid w:val="006430AD"/>
    <w:rsid w:val="00643558"/>
    <w:rsid w:val="006455F9"/>
    <w:rsid w:val="00645A0E"/>
    <w:rsid w:val="00646429"/>
    <w:rsid w:val="00646E25"/>
    <w:rsid w:val="00650787"/>
    <w:rsid w:val="00650899"/>
    <w:rsid w:val="00651AB5"/>
    <w:rsid w:val="00651D94"/>
    <w:rsid w:val="0065395B"/>
    <w:rsid w:val="00654C11"/>
    <w:rsid w:val="00655291"/>
    <w:rsid w:val="00655F84"/>
    <w:rsid w:val="00656C8B"/>
    <w:rsid w:val="006579F4"/>
    <w:rsid w:val="00657B18"/>
    <w:rsid w:val="006600A8"/>
    <w:rsid w:val="00660EC1"/>
    <w:rsid w:val="00660F68"/>
    <w:rsid w:val="0066114F"/>
    <w:rsid w:val="00661BF7"/>
    <w:rsid w:val="00662D96"/>
    <w:rsid w:val="006636F7"/>
    <w:rsid w:val="00664E28"/>
    <w:rsid w:val="0066525A"/>
    <w:rsid w:val="00665620"/>
    <w:rsid w:val="00666344"/>
    <w:rsid w:val="00666AFB"/>
    <w:rsid w:val="00666DEB"/>
    <w:rsid w:val="00670739"/>
    <w:rsid w:val="00670F78"/>
    <w:rsid w:val="006712B3"/>
    <w:rsid w:val="006720B8"/>
    <w:rsid w:val="00672498"/>
    <w:rsid w:val="0067256A"/>
    <w:rsid w:val="00672F2A"/>
    <w:rsid w:val="006734F3"/>
    <w:rsid w:val="00673F20"/>
    <w:rsid w:val="006741E9"/>
    <w:rsid w:val="00675029"/>
    <w:rsid w:val="00675336"/>
    <w:rsid w:val="00675A83"/>
    <w:rsid w:val="00675E02"/>
    <w:rsid w:val="00676807"/>
    <w:rsid w:val="00676F0B"/>
    <w:rsid w:val="00677154"/>
    <w:rsid w:val="00677670"/>
    <w:rsid w:val="006777CA"/>
    <w:rsid w:val="00677CF0"/>
    <w:rsid w:val="00680316"/>
    <w:rsid w:val="006809FB"/>
    <w:rsid w:val="00680BD9"/>
    <w:rsid w:val="006815DC"/>
    <w:rsid w:val="0068180A"/>
    <w:rsid w:val="006819AE"/>
    <w:rsid w:val="0068266C"/>
    <w:rsid w:val="00682F3B"/>
    <w:rsid w:val="006830A9"/>
    <w:rsid w:val="00683417"/>
    <w:rsid w:val="00683A6D"/>
    <w:rsid w:val="006844E7"/>
    <w:rsid w:val="00684DB4"/>
    <w:rsid w:val="0068530E"/>
    <w:rsid w:val="006861C9"/>
    <w:rsid w:val="0068695F"/>
    <w:rsid w:val="00686F22"/>
    <w:rsid w:val="00686F3C"/>
    <w:rsid w:val="006871A5"/>
    <w:rsid w:val="0068736F"/>
    <w:rsid w:val="00687557"/>
    <w:rsid w:val="00687D9A"/>
    <w:rsid w:val="006905BF"/>
    <w:rsid w:val="00690B82"/>
    <w:rsid w:val="00690C65"/>
    <w:rsid w:val="006926B8"/>
    <w:rsid w:val="00693129"/>
    <w:rsid w:val="00693290"/>
    <w:rsid w:val="00693838"/>
    <w:rsid w:val="00693C37"/>
    <w:rsid w:val="00694996"/>
    <w:rsid w:val="00694A84"/>
    <w:rsid w:val="00695986"/>
    <w:rsid w:val="00695AF0"/>
    <w:rsid w:val="006974FD"/>
    <w:rsid w:val="006A0F46"/>
    <w:rsid w:val="006A0F98"/>
    <w:rsid w:val="006A12E3"/>
    <w:rsid w:val="006A1372"/>
    <w:rsid w:val="006A1C2C"/>
    <w:rsid w:val="006A223D"/>
    <w:rsid w:val="006A2262"/>
    <w:rsid w:val="006A267F"/>
    <w:rsid w:val="006A2C45"/>
    <w:rsid w:val="006A2FA4"/>
    <w:rsid w:val="006A302D"/>
    <w:rsid w:val="006A3985"/>
    <w:rsid w:val="006A3A5F"/>
    <w:rsid w:val="006A3CF0"/>
    <w:rsid w:val="006A557E"/>
    <w:rsid w:val="006A5A35"/>
    <w:rsid w:val="006A5A39"/>
    <w:rsid w:val="006A5F35"/>
    <w:rsid w:val="006A61C9"/>
    <w:rsid w:val="006A65CA"/>
    <w:rsid w:val="006A67A8"/>
    <w:rsid w:val="006A7065"/>
    <w:rsid w:val="006A7A21"/>
    <w:rsid w:val="006A7C6C"/>
    <w:rsid w:val="006B00D1"/>
    <w:rsid w:val="006B0384"/>
    <w:rsid w:val="006B03F6"/>
    <w:rsid w:val="006B19E2"/>
    <w:rsid w:val="006B1BCF"/>
    <w:rsid w:val="006B1F09"/>
    <w:rsid w:val="006B1F9A"/>
    <w:rsid w:val="006B2B58"/>
    <w:rsid w:val="006B2BD6"/>
    <w:rsid w:val="006B46E0"/>
    <w:rsid w:val="006B5127"/>
    <w:rsid w:val="006B5128"/>
    <w:rsid w:val="006B5A76"/>
    <w:rsid w:val="006B6072"/>
    <w:rsid w:val="006B6698"/>
    <w:rsid w:val="006B69A8"/>
    <w:rsid w:val="006B7238"/>
    <w:rsid w:val="006B76E5"/>
    <w:rsid w:val="006B7837"/>
    <w:rsid w:val="006B79A3"/>
    <w:rsid w:val="006C05B3"/>
    <w:rsid w:val="006C0F99"/>
    <w:rsid w:val="006C1CF4"/>
    <w:rsid w:val="006C2F15"/>
    <w:rsid w:val="006C2FB5"/>
    <w:rsid w:val="006C30A2"/>
    <w:rsid w:val="006C31EE"/>
    <w:rsid w:val="006C3599"/>
    <w:rsid w:val="006C41AF"/>
    <w:rsid w:val="006C476C"/>
    <w:rsid w:val="006C4AB0"/>
    <w:rsid w:val="006C539A"/>
    <w:rsid w:val="006C54DD"/>
    <w:rsid w:val="006C5737"/>
    <w:rsid w:val="006C61EE"/>
    <w:rsid w:val="006C6221"/>
    <w:rsid w:val="006C6419"/>
    <w:rsid w:val="006C7AE8"/>
    <w:rsid w:val="006C7AF6"/>
    <w:rsid w:val="006C7DDC"/>
    <w:rsid w:val="006D022F"/>
    <w:rsid w:val="006D0F26"/>
    <w:rsid w:val="006D159D"/>
    <w:rsid w:val="006D179A"/>
    <w:rsid w:val="006D183E"/>
    <w:rsid w:val="006D2202"/>
    <w:rsid w:val="006D28E6"/>
    <w:rsid w:val="006D2B91"/>
    <w:rsid w:val="006D2D3A"/>
    <w:rsid w:val="006D305A"/>
    <w:rsid w:val="006D33DA"/>
    <w:rsid w:val="006D39E7"/>
    <w:rsid w:val="006D3CEF"/>
    <w:rsid w:val="006D3D5D"/>
    <w:rsid w:val="006D4698"/>
    <w:rsid w:val="006D46E0"/>
    <w:rsid w:val="006D4FC3"/>
    <w:rsid w:val="006D509C"/>
    <w:rsid w:val="006D5918"/>
    <w:rsid w:val="006D5931"/>
    <w:rsid w:val="006D5A84"/>
    <w:rsid w:val="006D656C"/>
    <w:rsid w:val="006D6A4E"/>
    <w:rsid w:val="006D6B6D"/>
    <w:rsid w:val="006D70D7"/>
    <w:rsid w:val="006D7344"/>
    <w:rsid w:val="006E06C5"/>
    <w:rsid w:val="006E0A4E"/>
    <w:rsid w:val="006E0D2B"/>
    <w:rsid w:val="006E285F"/>
    <w:rsid w:val="006E3E47"/>
    <w:rsid w:val="006E4026"/>
    <w:rsid w:val="006E4698"/>
    <w:rsid w:val="006E4994"/>
    <w:rsid w:val="006E4A73"/>
    <w:rsid w:val="006E4C45"/>
    <w:rsid w:val="006E4D08"/>
    <w:rsid w:val="006E4DDC"/>
    <w:rsid w:val="006E51F6"/>
    <w:rsid w:val="006E5607"/>
    <w:rsid w:val="006E5B89"/>
    <w:rsid w:val="006E61C7"/>
    <w:rsid w:val="006E6BB4"/>
    <w:rsid w:val="006E6C77"/>
    <w:rsid w:val="006E6FD3"/>
    <w:rsid w:val="006E7315"/>
    <w:rsid w:val="006F03C5"/>
    <w:rsid w:val="006F0F4D"/>
    <w:rsid w:val="006F1444"/>
    <w:rsid w:val="006F1949"/>
    <w:rsid w:val="006F1F2C"/>
    <w:rsid w:val="006F265F"/>
    <w:rsid w:val="006F27D1"/>
    <w:rsid w:val="006F2E95"/>
    <w:rsid w:val="006F37F8"/>
    <w:rsid w:val="006F3EB0"/>
    <w:rsid w:val="006F50CC"/>
    <w:rsid w:val="006F5366"/>
    <w:rsid w:val="006F7212"/>
    <w:rsid w:val="006F72AC"/>
    <w:rsid w:val="006F73C3"/>
    <w:rsid w:val="007001AE"/>
    <w:rsid w:val="00700BD5"/>
    <w:rsid w:val="00701156"/>
    <w:rsid w:val="007015B9"/>
    <w:rsid w:val="007016C1"/>
    <w:rsid w:val="00702215"/>
    <w:rsid w:val="00702308"/>
    <w:rsid w:val="0070300E"/>
    <w:rsid w:val="00703117"/>
    <w:rsid w:val="00703488"/>
    <w:rsid w:val="0070353E"/>
    <w:rsid w:val="00703BAE"/>
    <w:rsid w:val="00703F0F"/>
    <w:rsid w:val="00703FA0"/>
    <w:rsid w:val="00703FD6"/>
    <w:rsid w:val="007045E6"/>
    <w:rsid w:val="00704947"/>
    <w:rsid w:val="00704A83"/>
    <w:rsid w:val="00705207"/>
    <w:rsid w:val="00705E9E"/>
    <w:rsid w:val="007065BF"/>
    <w:rsid w:val="007065DB"/>
    <w:rsid w:val="00706A43"/>
    <w:rsid w:val="00706E5A"/>
    <w:rsid w:val="007079EF"/>
    <w:rsid w:val="00707AF1"/>
    <w:rsid w:val="00707C0C"/>
    <w:rsid w:val="00707F17"/>
    <w:rsid w:val="0071080E"/>
    <w:rsid w:val="00710DB1"/>
    <w:rsid w:val="00711700"/>
    <w:rsid w:val="00711ED8"/>
    <w:rsid w:val="00712856"/>
    <w:rsid w:val="00712A1C"/>
    <w:rsid w:val="00713561"/>
    <w:rsid w:val="0071388B"/>
    <w:rsid w:val="00713DF9"/>
    <w:rsid w:val="00714E59"/>
    <w:rsid w:val="00714E63"/>
    <w:rsid w:val="007153C5"/>
    <w:rsid w:val="00715709"/>
    <w:rsid w:val="007157D3"/>
    <w:rsid w:val="00716F65"/>
    <w:rsid w:val="007177F4"/>
    <w:rsid w:val="0072012E"/>
    <w:rsid w:val="0072068B"/>
    <w:rsid w:val="00720EC0"/>
    <w:rsid w:val="00721430"/>
    <w:rsid w:val="00721457"/>
    <w:rsid w:val="00721DEF"/>
    <w:rsid w:val="0072205E"/>
    <w:rsid w:val="00722BC1"/>
    <w:rsid w:val="007231B5"/>
    <w:rsid w:val="00723350"/>
    <w:rsid w:val="007246CC"/>
    <w:rsid w:val="007247CA"/>
    <w:rsid w:val="00724CC0"/>
    <w:rsid w:val="0072558A"/>
    <w:rsid w:val="0072591A"/>
    <w:rsid w:val="00725DAF"/>
    <w:rsid w:val="00726882"/>
    <w:rsid w:val="007268AB"/>
    <w:rsid w:val="00726A65"/>
    <w:rsid w:val="007270F1"/>
    <w:rsid w:val="007272D8"/>
    <w:rsid w:val="00727663"/>
    <w:rsid w:val="0073001A"/>
    <w:rsid w:val="0073197C"/>
    <w:rsid w:val="00731DA7"/>
    <w:rsid w:val="00732960"/>
    <w:rsid w:val="00733D97"/>
    <w:rsid w:val="007351CF"/>
    <w:rsid w:val="007356E8"/>
    <w:rsid w:val="00736043"/>
    <w:rsid w:val="007363C8"/>
    <w:rsid w:val="007376F2"/>
    <w:rsid w:val="007379D9"/>
    <w:rsid w:val="00737BF6"/>
    <w:rsid w:val="00737F31"/>
    <w:rsid w:val="00740468"/>
    <w:rsid w:val="00740778"/>
    <w:rsid w:val="00740933"/>
    <w:rsid w:val="00740F66"/>
    <w:rsid w:val="007411D3"/>
    <w:rsid w:val="0074196D"/>
    <w:rsid w:val="00741E6D"/>
    <w:rsid w:val="00741EA2"/>
    <w:rsid w:val="007424B3"/>
    <w:rsid w:val="00742737"/>
    <w:rsid w:val="00742E9D"/>
    <w:rsid w:val="00743656"/>
    <w:rsid w:val="007442C6"/>
    <w:rsid w:val="0074490F"/>
    <w:rsid w:val="00744C99"/>
    <w:rsid w:val="00745565"/>
    <w:rsid w:val="007459C7"/>
    <w:rsid w:val="00745AB6"/>
    <w:rsid w:val="00746465"/>
    <w:rsid w:val="00747888"/>
    <w:rsid w:val="00747DFB"/>
    <w:rsid w:val="007507C4"/>
    <w:rsid w:val="007523C3"/>
    <w:rsid w:val="00752549"/>
    <w:rsid w:val="00752CBF"/>
    <w:rsid w:val="007535C5"/>
    <w:rsid w:val="007537BD"/>
    <w:rsid w:val="00753BD5"/>
    <w:rsid w:val="00754A78"/>
    <w:rsid w:val="00754BBE"/>
    <w:rsid w:val="00754D97"/>
    <w:rsid w:val="00755002"/>
    <w:rsid w:val="00755052"/>
    <w:rsid w:val="00755509"/>
    <w:rsid w:val="0075551F"/>
    <w:rsid w:val="007556A0"/>
    <w:rsid w:val="007559C6"/>
    <w:rsid w:val="00755A73"/>
    <w:rsid w:val="00755BB4"/>
    <w:rsid w:val="00755C66"/>
    <w:rsid w:val="007569F9"/>
    <w:rsid w:val="00756D45"/>
    <w:rsid w:val="00756D9C"/>
    <w:rsid w:val="00757265"/>
    <w:rsid w:val="0076053F"/>
    <w:rsid w:val="00760E67"/>
    <w:rsid w:val="00761440"/>
    <w:rsid w:val="007619DF"/>
    <w:rsid w:val="00761BF2"/>
    <w:rsid w:val="007623E7"/>
    <w:rsid w:val="00763228"/>
    <w:rsid w:val="00763DFE"/>
    <w:rsid w:val="00764736"/>
    <w:rsid w:val="00765229"/>
    <w:rsid w:val="00765880"/>
    <w:rsid w:val="00765A95"/>
    <w:rsid w:val="00765F08"/>
    <w:rsid w:val="00766E61"/>
    <w:rsid w:val="00767CE1"/>
    <w:rsid w:val="00770493"/>
    <w:rsid w:val="007712F0"/>
    <w:rsid w:val="00771340"/>
    <w:rsid w:val="007727B4"/>
    <w:rsid w:val="00773F94"/>
    <w:rsid w:val="00774470"/>
    <w:rsid w:val="0077511E"/>
    <w:rsid w:val="00775319"/>
    <w:rsid w:val="007754FF"/>
    <w:rsid w:val="007755CF"/>
    <w:rsid w:val="007757B0"/>
    <w:rsid w:val="0077601A"/>
    <w:rsid w:val="007761AE"/>
    <w:rsid w:val="00776436"/>
    <w:rsid w:val="00776E2F"/>
    <w:rsid w:val="00777098"/>
    <w:rsid w:val="007774D0"/>
    <w:rsid w:val="007774F2"/>
    <w:rsid w:val="0078076C"/>
    <w:rsid w:val="00780F4E"/>
    <w:rsid w:val="00781A81"/>
    <w:rsid w:val="00781E45"/>
    <w:rsid w:val="0078287B"/>
    <w:rsid w:val="00782E11"/>
    <w:rsid w:val="00782F79"/>
    <w:rsid w:val="0078369E"/>
    <w:rsid w:val="00783911"/>
    <w:rsid w:val="00783D80"/>
    <w:rsid w:val="00783EB1"/>
    <w:rsid w:val="00784AB6"/>
    <w:rsid w:val="00784D4C"/>
    <w:rsid w:val="00785617"/>
    <w:rsid w:val="007858D2"/>
    <w:rsid w:val="00786AED"/>
    <w:rsid w:val="00786C23"/>
    <w:rsid w:val="00787445"/>
    <w:rsid w:val="00787685"/>
    <w:rsid w:val="00787C98"/>
    <w:rsid w:val="00787C99"/>
    <w:rsid w:val="00787F9F"/>
    <w:rsid w:val="007901D4"/>
    <w:rsid w:val="00790606"/>
    <w:rsid w:val="0079061F"/>
    <w:rsid w:val="007910A3"/>
    <w:rsid w:val="00791312"/>
    <w:rsid w:val="00792014"/>
    <w:rsid w:val="007927EC"/>
    <w:rsid w:val="0079282E"/>
    <w:rsid w:val="00794A36"/>
    <w:rsid w:val="00794DAB"/>
    <w:rsid w:val="00795726"/>
    <w:rsid w:val="00795DD2"/>
    <w:rsid w:val="0079629D"/>
    <w:rsid w:val="00797432"/>
    <w:rsid w:val="007A016E"/>
    <w:rsid w:val="007A0539"/>
    <w:rsid w:val="007A1595"/>
    <w:rsid w:val="007A1C74"/>
    <w:rsid w:val="007A2201"/>
    <w:rsid w:val="007A2592"/>
    <w:rsid w:val="007A2F65"/>
    <w:rsid w:val="007A3078"/>
    <w:rsid w:val="007A3555"/>
    <w:rsid w:val="007A3636"/>
    <w:rsid w:val="007A3A13"/>
    <w:rsid w:val="007A3D46"/>
    <w:rsid w:val="007A4209"/>
    <w:rsid w:val="007A50FB"/>
    <w:rsid w:val="007A5391"/>
    <w:rsid w:val="007A5EFA"/>
    <w:rsid w:val="007A5F48"/>
    <w:rsid w:val="007A63C7"/>
    <w:rsid w:val="007A6772"/>
    <w:rsid w:val="007A68FA"/>
    <w:rsid w:val="007A693F"/>
    <w:rsid w:val="007A727D"/>
    <w:rsid w:val="007A7818"/>
    <w:rsid w:val="007A7E86"/>
    <w:rsid w:val="007B0055"/>
    <w:rsid w:val="007B0B7F"/>
    <w:rsid w:val="007B0D17"/>
    <w:rsid w:val="007B13D7"/>
    <w:rsid w:val="007B14E5"/>
    <w:rsid w:val="007B182D"/>
    <w:rsid w:val="007B1F90"/>
    <w:rsid w:val="007B2F00"/>
    <w:rsid w:val="007B331B"/>
    <w:rsid w:val="007B34E2"/>
    <w:rsid w:val="007B483E"/>
    <w:rsid w:val="007B48B7"/>
    <w:rsid w:val="007B56F3"/>
    <w:rsid w:val="007B593C"/>
    <w:rsid w:val="007B5C41"/>
    <w:rsid w:val="007B6636"/>
    <w:rsid w:val="007B6704"/>
    <w:rsid w:val="007B6D65"/>
    <w:rsid w:val="007B7030"/>
    <w:rsid w:val="007B705C"/>
    <w:rsid w:val="007B7C16"/>
    <w:rsid w:val="007C0249"/>
    <w:rsid w:val="007C0ACE"/>
    <w:rsid w:val="007C11BD"/>
    <w:rsid w:val="007C15C5"/>
    <w:rsid w:val="007C2BE6"/>
    <w:rsid w:val="007C2C06"/>
    <w:rsid w:val="007C2D91"/>
    <w:rsid w:val="007C302A"/>
    <w:rsid w:val="007C3BD0"/>
    <w:rsid w:val="007C3C42"/>
    <w:rsid w:val="007C47A5"/>
    <w:rsid w:val="007C5094"/>
    <w:rsid w:val="007C534E"/>
    <w:rsid w:val="007C53EC"/>
    <w:rsid w:val="007C55E2"/>
    <w:rsid w:val="007C59C1"/>
    <w:rsid w:val="007C5AFD"/>
    <w:rsid w:val="007C5B7D"/>
    <w:rsid w:val="007C678D"/>
    <w:rsid w:val="007C6D0E"/>
    <w:rsid w:val="007C6E74"/>
    <w:rsid w:val="007C6E7D"/>
    <w:rsid w:val="007C7166"/>
    <w:rsid w:val="007C7402"/>
    <w:rsid w:val="007D0AE9"/>
    <w:rsid w:val="007D0B74"/>
    <w:rsid w:val="007D10A1"/>
    <w:rsid w:val="007D11E3"/>
    <w:rsid w:val="007D139A"/>
    <w:rsid w:val="007D2644"/>
    <w:rsid w:val="007D2956"/>
    <w:rsid w:val="007D2DAF"/>
    <w:rsid w:val="007D3DFD"/>
    <w:rsid w:val="007D3E0B"/>
    <w:rsid w:val="007D459A"/>
    <w:rsid w:val="007D489B"/>
    <w:rsid w:val="007D4B3E"/>
    <w:rsid w:val="007D4BD4"/>
    <w:rsid w:val="007D5612"/>
    <w:rsid w:val="007D5747"/>
    <w:rsid w:val="007D5863"/>
    <w:rsid w:val="007D5C6D"/>
    <w:rsid w:val="007D62B4"/>
    <w:rsid w:val="007D645C"/>
    <w:rsid w:val="007D6DBA"/>
    <w:rsid w:val="007D727D"/>
    <w:rsid w:val="007E04AA"/>
    <w:rsid w:val="007E0504"/>
    <w:rsid w:val="007E07DC"/>
    <w:rsid w:val="007E0AB8"/>
    <w:rsid w:val="007E1174"/>
    <w:rsid w:val="007E13EA"/>
    <w:rsid w:val="007E1E45"/>
    <w:rsid w:val="007E2454"/>
    <w:rsid w:val="007E27DB"/>
    <w:rsid w:val="007E2F59"/>
    <w:rsid w:val="007E3B00"/>
    <w:rsid w:val="007E3BCA"/>
    <w:rsid w:val="007E4400"/>
    <w:rsid w:val="007E5AAB"/>
    <w:rsid w:val="007E5FF2"/>
    <w:rsid w:val="007E63AE"/>
    <w:rsid w:val="007E6572"/>
    <w:rsid w:val="007E7456"/>
    <w:rsid w:val="007E77C9"/>
    <w:rsid w:val="007E7E43"/>
    <w:rsid w:val="007E7FD7"/>
    <w:rsid w:val="007F0249"/>
    <w:rsid w:val="007F0282"/>
    <w:rsid w:val="007F03E4"/>
    <w:rsid w:val="007F0E25"/>
    <w:rsid w:val="007F0EFC"/>
    <w:rsid w:val="007F10C8"/>
    <w:rsid w:val="007F11D0"/>
    <w:rsid w:val="007F138A"/>
    <w:rsid w:val="007F1D19"/>
    <w:rsid w:val="007F237A"/>
    <w:rsid w:val="007F2411"/>
    <w:rsid w:val="007F259C"/>
    <w:rsid w:val="007F274A"/>
    <w:rsid w:val="007F30DB"/>
    <w:rsid w:val="007F4994"/>
    <w:rsid w:val="007F4A84"/>
    <w:rsid w:val="007F503B"/>
    <w:rsid w:val="007F5561"/>
    <w:rsid w:val="007F57B7"/>
    <w:rsid w:val="007F5806"/>
    <w:rsid w:val="007F6405"/>
    <w:rsid w:val="007F6571"/>
    <w:rsid w:val="007F6FCC"/>
    <w:rsid w:val="007F70A9"/>
    <w:rsid w:val="007F7B73"/>
    <w:rsid w:val="00800B72"/>
    <w:rsid w:val="00801F97"/>
    <w:rsid w:val="008020F6"/>
    <w:rsid w:val="008025C2"/>
    <w:rsid w:val="00803A20"/>
    <w:rsid w:val="00804B59"/>
    <w:rsid w:val="008059C9"/>
    <w:rsid w:val="00805BBF"/>
    <w:rsid w:val="008060AC"/>
    <w:rsid w:val="008067BD"/>
    <w:rsid w:val="0080762C"/>
    <w:rsid w:val="008079B9"/>
    <w:rsid w:val="00807B08"/>
    <w:rsid w:val="00810FEE"/>
    <w:rsid w:val="0081111B"/>
    <w:rsid w:val="00811A88"/>
    <w:rsid w:val="00812D32"/>
    <w:rsid w:val="00812EA8"/>
    <w:rsid w:val="0081343B"/>
    <w:rsid w:val="00814920"/>
    <w:rsid w:val="008149D4"/>
    <w:rsid w:val="00815046"/>
    <w:rsid w:val="008155E3"/>
    <w:rsid w:val="00815C28"/>
    <w:rsid w:val="00815EAB"/>
    <w:rsid w:val="008160BD"/>
    <w:rsid w:val="008163DC"/>
    <w:rsid w:val="00816EE2"/>
    <w:rsid w:val="00817B97"/>
    <w:rsid w:val="00817D9B"/>
    <w:rsid w:val="008201C7"/>
    <w:rsid w:val="0082042C"/>
    <w:rsid w:val="008207B2"/>
    <w:rsid w:val="00821738"/>
    <w:rsid w:val="00821920"/>
    <w:rsid w:val="00821BF2"/>
    <w:rsid w:val="00823170"/>
    <w:rsid w:val="008233DA"/>
    <w:rsid w:val="00823410"/>
    <w:rsid w:val="00823B27"/>
    <w:rsid w:val="00824E15"/>
    <w:rsid w:val="00824FDF"/>
    <w:rsid w:val="0082571F"/>
    <w:rsid w:val="00825846"/>
    <w:rsid w:val="00825F99"/>
    <w:rsid w:val="00826232"/>
    <w:rsid w:val="008262D8"/>
    <w:rsid w:val="0082636C"/>
    <w:rsid w:val="008263B6"/>
    <w:rsid w:val="008265BC"/>
    <w:rsid w:val="00826F25"/>
    <w:rsid w:val="008273E8"/>
    <w:rsid w:val="0083025B"/>
    <w:rsid w:val="00830378"/>
    <w:rsid w:val="00830B60"/>
    <w:rsid w:val="00830C22"/>
    <w:rsid w:val="00830C3B"/>
    <w:rsid w:val="008314AC"/>
    <w:rsid w:val="00831D22"/>
    <w:rsid w:val="00831F2F"/>
    <w:rsid w:val="008326CD"/>
    <w:rsid w:val="00832CF2"/>
    <w:rsid w:val="00832E3F"/>
    <w:rsid w:val="00832E7E"/>
    <w:rsid w:val="0083333C"/>
    <w:rsid w:val="00833C66"/>
    <w:rsid w:val="008341D8"/>
    <w:rsid w:val="00834357"/>
    <w:rsid w:val="008349A7"/>
    <w:rsid w:val="0083517F"/>
    <w:rsid w:val="00835AE1"/>
    <w:rsid w:val="0083619C"/>
    <w:rsid w:val="008361A3"/>
    <w:rsid w:val="00836217"/>
    <w:rsid w:val="0083685F"/>
    <w:rsid w:val="00836AF3"/>
    <w:rsid w:val="008375F2"/>
    <w:rsid w:val="008403DE"/>
    <w:rsid w:val="00840903"/>
    <w:rsid w:val="00840DDA"/>
    <w:rsid w:val="0084119E"/>
    <w:rsid w:val="00841671"/>
    <w:rsid w:val="008419DF"/>
    <w:rsid w:val="00841D5F"/>
    <w:rsid w:val="0084219C"/>
    <w:rsid w:val="00842305"/>
    <w:rsid w:val="008433F9"/>
    <w:rsid w:val="00843AB7"/>
    <w:rsid w:val="00843E44"/>
    <w:rsid w:val="00843EA1"/>
    <w:rsid w:val="0084428C"/>
    <w:rsid w:val="008447C7"/>
    <w:rsid w:val="008449AF"/>
    <w:rsid w:val="00845528"/>
    <w:rsid w:val="00845770"/>
    <w:rsid w:val="00845CEC"/>
    <w:rsid w:val="00846CCD"/>
    <w:rsid w:val="008472BC"/>
    <w:rsid w:val="008475EF"/>
    <w:rsid w:val="008477F4"/>
    <w:rsid w:val="008479DB"/>
    <w:rsid w:val="00847E08"/>
    <w:rsid w:val="00847FB7"/>
    <w:rsid w:val="00850587"/>
    <w:rsid w:val="008505CF"/>
    <w:rsid w:val="008509E8"/>
    <w:rsid w:val="00850F1B"/>
    <w:rsid w:val="00851676"/>
    <w:rsid w:val="00851774"/>
    <w:rsid w:val="00852232"/>
    <w:rsid w:val="008524DF"/>
    <w:rsid w:val="00852933"/>
    <w:rsid w:val="0085304C"/>
    <w:rsid w:val="0085368B"/>
    <w:rsid w:val="00853B9D"/>
    <w:rsid w:val="008547FF"/>
    <w:rsid w:val="00854D0C"/>
    <w:rsid w:val="00854E97"/>
    <w:rsid w:val="00856786"/>
    <w:rsid w:val="0085694E"/>
    <w:rsid w:val="0085695E"/>
    <w:rsid w:val="00856E0F"/>
    <w:rsid w:val="00860765"/>
    <w:rsid w:val="00860E7D"/>
    <w:rsid w:val="0086176C"/>
    <w:rsid w:val="00862553"/>
    <w:rsid w:val="008643B3"/>
    <w:rsid w:val="008648ED"/>
    <w:rsid w:val="008655C9"/>
    <w:rsid w:val="00865CC0"/>
    <w:rsid w:val="00865CD7"/>
    <w:rsid w:val="00867523"/>
    <w:rsid w:val="00870485"/>
    <w:rsid w:val="00870A08"/>
    <w:rsid w:val="00871215"/>
    <w:rsid w:val="008714B5"/>
    <w:rsid w:val="00871C09"/>
    <w:rsid w:val="00871F8D"/>
    <w:rsid w:val="008726A3"/>
    <w:rsid w:val="00873871"/>
    <w:rsid w:val="008739B1"/>
    <w:rsid w:val="00874575"/>
    <w:rsid w:val="008745FE"/>
    <w:rsid w:val="00874809"/>
    <w:rsid w:val="00874F28"/>
    <w:rsid w:val="0087522C"/>
    <w:rsid w:val="00875728"/>
    <w:rsid w:val="00875777"/>
    <w:rsid w:val="00875906"/>
    <w:rsid w:val="00875A47"/>
    <w:rsid w:val="00876540"/>
    <w:rsid w:val="00876752"/>
    <w:rsid w:val="008768F5"/>
    <w:rsid w:val="008778EC"/>
    <w:rsid w:val="008779CF"/>
    <w:rsid w:val="00880A59"/>
    <w:rsid w:val="00881137"/>
    <w:rsid w:val="008817D3"/>
    <w:rsid w:val="00881C6B"/>
    <w:rsid w:val="0088206D"/>
    <w:rsid w:val="00882A7C"/>
    <w:rsid w:val="008835C8"/>
    <w:rsid w:val="00883A04"/>
    <w:rsid w:val="008859CC"/>
    <w:rsid w:val="00886240"/>
    <w:rsid w:val="0088640C"/>
    <w:rsid w:val="00887953"/>
    <w:rsid w:val="00887A38"/>
    <w:rsid w:val="00887E36"/>
    <w:rsid w:val="00887E62"/>
    <w:rsid w:val="0089021A"/>
    <w:rsid w:val="00890225"/>
    <w:rsid w:val="00890B36"/>
    <w:rsid w:val="00890E45"/>
    <w:rsid w:val="00891622"/>
    <w:rsid w:val="00891C95"/>
    <w:rsid w:val="00891D45"/>
    <w:rsid w:val="00891FEB"/>
    <w:rsid w:val="008924D0"/>
    <w:rsid w:val="00892701"/>
    <w:rsid w:val="0089282E"/>
    <w:rsid w:val="008929A4"/>
    <w:rsid w:val="00893279"/>
    <w:rsid w:val="0089357B"/>
    <w:rsid w:val="00894F4D"/>
    <w:rsid w:val="008952E6"/>
    <w:rsid w:val="00895501"/>
    <w:rsid w:val="008960A7"/>
    <w:rsid w:val="008963C7"/>
    <w:rsid w:val="00896F8E"/>
    <w:rsid w:val="008A06F4"/>
    <w:rsid w:val="008A0A49"/>
    <w:rsid w:val="008A0F6C"/>
    <w:rsid w:val="008A1225"/>
    <w:rsid w:val="008A2C85"/>
    <w:rsid w:val="008A367F"/>
    <w:rsid w:val="008A387A"/>
    <w:rsid w:val="008A4035"/>
    <w:rsid w:val="008A4A35"/>
    <w:rsid w:val="008A4A5A"/>
    <w:rsid w:val="008A541A"/>
    <w:rsid w:val="008A5A09"/>
    <w:rsid w:val="008A5DAE"/>
    <w:rsid w:val="008A687B"/>
    <w:rsid w:val="008A6F29"/>
    <w:rsid w:val="008A721B"/>
    <w:rsid w:val="008A7355"/>
    <w:rsid w:val="008B01A0"/>
    <w:rsid w:val="008B03C7"/>
    <w:rsid w:val="008B05BA"/>
    <w:rsid w:val="008B05F4"/>
    <w:rsid w:val="008B0819"/>
    <w:rsid w:val="008B1344"/>
    <w:rsid w:val="008B21A0"/>
    <w:rsid w:val="008B28B7"/>
    <w:rsid w:val="008B2F44"/>
    <w:rsid w:val="008B2FD3"/>
    <w:rsid w:val="008B30DC"/>
    <w:rsid w:val="008B3752"/>
    <w:rsid w:val="008B3941"/>
    <w:rsid w:val="008B3DC7"/>
    <w:rsid w:val="008B45CC"/>
    <w:rsid w:val="008B56B8"/>
    <w:rsid w:val="008B5961"/>
    <w:rsid w:val="008B606B"/>
    <w:rsid w:val="008B6646"/>
    <w:rsid w:val="008B68CE"/>
    <w:rsid w:val="008B7887"/>
    <w:rsid w:val="008B795E"/>
    <w:rsid w:val="008C0732"/>
    <w:rsid w:val="008C0749"/>
    <w:rsid w:val="008C0EB6"/>
    <w:rsid w:val="008C11F4"/>
    <w:rsid w:val="008C20C9"/>
    <w:rsid w:val="008C214F"/>
    <w:rsid w:val="008C2179"/>
    <w:rsid w:val="008C28D6"/>
    <w:rsid w:val="008C2AB3"/>
    <w:rsid w:val="008C2C12"/>
    <w:rsid w:val="008C35A6"/>
    <w:rsid w:val="008C42A3"/>
    <w:rsid w:val="008C4792"/>
    <w:rsid w:val="008C4995"/>
    <w:rsid w:val="008C4A3F"/>
    <w:rsid w:val="008C6282"/>
    <w:rsid w:val="008C688C"/>
    <w:rsid w:val="008C6994"/>
    <w:rsid w:val="008C72F5"/>
    <w:rsid w:val="008C7EA4"/>
    <w:rsid w:val="008D082F"/>
    <w:rsid w:val="008D0B95"/>
    <w:rsid w:val="008D285E"/>
    <w:rsid w:val="008D2A3A"/>
    <w:rsid w:val="008D2CFE"/>
    <w:rsid w:val="008D2D0D"/>
    <w:rsid w:val="008D2F0D"/>
    <w:rsid w:val="008D311B"/>
    <w:rsid w:val="008D37BA"/>
    <w:rsid w:val="008D3DAF"/>
    <w:rsid w:val="008D439B"/>
    <w:rsid w:val="008D472A"/>
    <w:rsid w:val="008D4C76"/>
    <w:rsid w:val="008D51B7"/>
    <w:rsid w:val="008D5225"/>
    <w:rsid w:val="008D5A30"/>
    <w:rsid w:val="008D5C83"/>
    <w:rsid w:val="008D60AC"/>
    <w:rsid w:val="008D627A"/>
    <w:rsid w:val="008D6564"/>
    <w:rsid w:val="008D7085"/>
    <w:rsid w:val="008D731D"/>
    <w:rsid w:val="008D746D"/>
    <w:rsid w:val="008D7FE4"/>
    <w:rsid w:val="008E0614"/>
    <w:rsid w:val="008E0991"/>
    <w:rsid w:val="008E0D15"/>
    <w:rsid w:val="008E17F5"/>
    <w:rsid w:val="008E197D"/>
    <w:rsid w:val="008E2139"/>
    <w:rsid w:val="008E2155"/>
    <w:rsid w:val="008E2BBE"/>
    <w:rsid w:val="008E3B82"/>
    <w:rsid w:val="008E3CBD"/>
    <w:rsid w:val="008E44A7"/>
    <w:rsid w:val="008E479C"/>
    <w:rsid w:val="008E5453"/>
    <w:rsid w:val="008E5AEF"/>
    <w:rsid w:val="008E5DFD"/>
    <w:rsid w:val="008E6138"/>
    <w:rsid w:val="008E618F"/>
    <w:rsid w:val="008E65AD"/>
    <w:rsid w:val="008E6B65"/>
    <w:rsid w:val="008E7484"/>
    <w:rsid w:val="008E7655"/>
    <w:rsid w:val="008E78BB"/>
    <w:rsid w:val="008F060C"/>
    <w:rsid w:val="008F0936"/>
    <w:rsid w:val="008F0F1F"/>
    <w:rsid w:val="008F0FC7"/>
    <w:rsid w:val="008F156F"/>
    <w:rsid w:val="008F1C92"/>
    <w:rsid w:val="008F3AAF"/>
    <w:rsid w:val="008F3BB1"/>
    <w:rsid w:val="008F452C"/>
    <w:rsid w:val="008F47D0"/>
    <w:rsid w:val="008F4AE6"/>
    <w:rsid w:val="008F4B07"/>
    <w:rsid w:val="008F4FC0"/>
    <w:rsid w:val="008F5219"/>
    <w:rsid w:val="008F67FC"/>
    <w:rsid w:val="008F779B"/>
    <w:rsid w:val="008F7D70"/>
    <w:rsid w:val="00900567"/>
    <w:rsid w:val="0090158C"/>
    <w:rsid w:val="009016D6"/>
    <w:rsid w:val="009025C6"/>
    <w:rsid w:val="009031E4"/>
    <w:rsid w:val="009042AB"/>
    <w:rsid w:val="009043F3"/>
    <w:rsid w:val="0090457E"/>
    <w:rsid w:val="00904D3F"/>
    <w:rsid w:val="00905322"/>
    <w:rsid w:val="00905B0A"/>
    <w:rsid w:val="009062FD"/>
    <w:rsid w:val="00906321"/>
    <w:rsid w:val="009064BF"/>
    <w:rsid w:val="009066C3"/>
    <w:rsid w:val="00906EF9"/>
    <w:rsid w:val="009073BC"/>
    <w:rsid w:val="00907917"/>
    <w:rsid w:val="00907B5C"/>
    <w:rsid w:val="0091010A"/>
    <w:rsid w:val="009104EC"/>
    <w:rsid w:val="0091074A"/>
    <w:rsid w:val="009110E0"/>
    <w:rsid w:val="0091149D"/>
    <w:rsid w:val="009116ED"/>
    <w:rsid w:val="00911994"/>
    <w:rsid w:val="00911DEC"/>
    <w:rsid w:val="00911E22"/>
    <w:rsid w:val="009124FE"/>
    <w:rsid w:val="00912A5E"/>
    <w:rsid w:val="00912DE8"/>
    <w:rsid w:val="00913768"/>
    <w:rsid w:val="00914BC1"/>
    <w:rsid w:val="00915094"/>
    <w:rsid w:val="009150FA"/>
    <w:rsid w:val="00915F2C"/>
    <w:rsid w:val="009160FF"/>
    <w:rsid w:val="0091670A"/>
    <w:rsid w:val="00916C97"/>
    <w:rsid w:val="00916E3E"/>
    <w:rsid w:val="00916E45"/>
    <w:rsid w:val="00917125"/>
    <w:rsid w:val="00917A02"/>
    <w:rsid w:val="009200BC"/>
    <w:rsid w:val="009201DA"/>
    <w:rsid w:val="00920305"/>
    <w:rsid w:val="0092096D"/>
    <w:rsid w:val="0092169A"/>
    <w:rsid w:val="00922138"/>
    <w:rsid w:val="009227A6"/>
    <w:rsid w:val="00923F4F"/>
    <w:rsid w:val="00924E25"/>
    <w:rsid w:val="0092523C"/>
    <w:rsid w:val="00925BCB"/>
    <w:rsid w:val="009263AD"/>
    <w:rsid w:val="00926D42"/>
    <w:rsid w:val="009272CB"/>
    <w:rsid w:val="0092738E"/>
    <w:rsid w:val="009275B9"/>
    <w:rsid w:val="00930455"/>
    <w:rsid w:val="00930F70"/>
    <w:rsid w:val="00930FCD"/>
    <w:rsid w:val="00931A0A"/>
    <w:rsid w:val="00931AE1"/>
    <w:rsid w:val="00931CA3"/>
    <w:rsid w:val="009330AC"/>
    <w:rsid w:val="0093314A"/>
    <w:rsid w:val="00933279"/>
    <w:rsid w:val="00933657"/>
    <w:rsid w:val="00933BDA"/>
    <w:rsid w:val="0093466B"/>
    <w:rsid w:val="00934AFE"/>
    <w:rsid w:val="00934EE5"/>
    <w:rsid w:val="00935A7D"/>
    <w:rsid w:val="00935D61"/>
    <w:rsid w:val="009360D1"/>
    <w:rsid w:val="009360E2"/>
    <w:rsid w:val="009364CB"/>
    <w:rsid w:val="00936511"/>
    <w:rsid w:val="00936BE7"/>
    <w:rsid w:val="0093756E"/>
    <w:rsid w:val="00940D67"/>
    <w:rsid w:val="0094170E"/>
    <w:rsid w:val="00941D4F"/>
    <w:rsid w:val="00942354"/>
    <w:rsid w:val="00942427"/>
    <w:rsid w:val="00942E60"/>
    <w:rsid w:val="00943163"/>
    <w:rsid w:val="0094339D"/>
    <w:rsid w:val="00943519"/>
    <w:rsid w:val="00943578"/>
    <w:rsid w:val="009435FA"/>
    <w:rsid w:val="00945AA4"/>
    <w:rsid w:val="00945D9F"/>
    <w:rsid w:val="009462C7"/>
    <w:rsid w:val="009462F2"/>
    <w:rsid w:val="0094648F"/>
    <w:rsid w:val="009475C3"/>
    <w:rsid w:val="00947C01"/>
    <w:rsid w:val="00947FBB"/>
    <w:rsid w:val="009501E2"/>
    <w:rsid w:val="00951082"/>
    <w:rsid w:val="009512BA"/>
    <w:rsid w:val="00951633"/>
    <w:rsid w:val="00951BC1"/>
    <w:rsid w:val="00952C48"/>
    <w:rsid w:val="00953678"/>
    <w:rsid w:val="00953735"/>
    <w:rsid w:val="00953E7C"/>
    <w:rsid w:val="009540C9"/>
    <w:rsid w:val="00954EA8"/>
    <w:rsid w:val="00955532"/>
    <w:rsid w:val="00955C13"/>
    <w:rsid w:val="009562A5"/>
    <w:rsid w:val="00956659"/>
    <w:rsid w:val="009567CE"/>
    <w:rsid w:val="00956DF9"/>
    <w:rsid w:val="009571FC"/>
    <w:rsid w:val="00957506"/>
    <w:rsid w:val="00957826"/>
    <w:rsid w:val="00960728"/>
    <w:rsid w:val="00961119"/>
    <w:rsid w:val="009618D2"/>
    <w:rsid w:val="00961988"/>
    <w:rsid w:val="009626E1"/>
    <w:rsid w:val="009629AC"/>
    <w:rsid w:val="00962D60"/>
    <w:rsid w:val="00963220"/>
    <w:rsid w:val="00963312"/>
    <w:rsid w:val="00963C60"/>
    <w:rsid w:val="009642CC"/>
    <w:rsid w:val="0096455C"/>
    <w:rsid w:val="00965A01"/>
    <w:rsid w:val="009668CA"/>
    <w:rsid w:val="00966FD2"/>
    <w:rsid w:val="00967057"/>
    <w:rsid w:val="009679D6"/>
    <w:rsid w:val="0097010D"/>
    <w:rsid w:val="0097073D"/>
    <w:rsid w:val="00970ACD"/>
    <w:rsid w:val="009714A7"/>
    <w:rsid w:val="009718A4"/>
    <w:rsid w:val="00972022"/>
    <w:rsid w:val="00972D12"/>
    <w:rsid w:val="00972FDB"/>
    <w:rsid w:val="00974180"/>
    <w:rsid w:val="00975400"/>
    <w:rsid w:val="00975B6A"/>
    <w:rsid w:val="0097617A"/>
    <w:rsid w:val="0097649E"/>
    <w:rsid w:val="00977718"/>
    <w:rsid w:val="00977BD3"/>
    <w:rsid w:val="00977C5A"/>
    <w:rsid w:val="00977D14"/>
    <w:rsid w:val="00980A19"/>
    <w:rsid w:val="0098113B"/>
    <w:rsid w:val="009819C6"/>
    <w:rsid w:val="0098217F"/>
    <w:rsid w:val="009821FE"/>
    <w:rsid w:val="0098284B"/>
    <w:rsid w:val="00982FAA"/>
    <w:rsid w:val="00983B1C"/>
    <w:rsid w:val="00983BDB"/>
    <w:rsid w:val="00983CF7"/>
    <w:rsid w:val="009840AC"/>
    <w:rsid w:val="0098426E"/>
    <w:rsid w:val="00984369"/>
    <w:rsid w:val="00984438"/>
    <w:rsid w:val="00984478"/>
    <w:rsid w:val="0098474C"/>
    <w:rsid w:val="009866E2"/>
    <w:rsid w:val="0098749E"/>
    <w:rsid w:val="0098770E"/>
    <w:rsid w:val="00987C4D"/>
    <w:rsid w:val="00987CDE"/>
    <w:rsid w:val="0099009E"/>
    <w:rsid w:val="009902B8"/>
    <w:rsid w:val="009903A6"/>
    <w:rsid w:val="009905C9"/>
    <w:rsid w:val="0099097A"/>
    <w:rsid w:val="00990D8E"/>
    <w:rsid w:val="00990EB6"/>
    <w:rsid w:val="00991035"/>
    <w:rsid w:val="00991205"/>
    <w:rsid w:val="00992AA1"/>
    <w:rsid w:val="00994DE5"/>
    <w:rsid w:val="009952DA"/>
    <w:rsid w:val="009956CE"/>
    <w:rsid w:val="009956F6"/>
    <w:rsid w:val="00995AD7"/>
    <w:rsid w:val="00995CE8"/>
    <w:rsid w:val="009961BC"/>
    <w:rsid w:val="0099650B"/>
    <w:rsid w:val="0099684B"/>
    <w:rsid w:val="00996B5D"/>
    <w:rsid w:val="00996BDA"/>
    <w:rsid w:val="00996FB7"/>
    <w:rsid w:val="0099734C"/>
    <w:rsid w:val="0099758E"/>
    <w:rsid w:val="00997C87"/>
    <w:rsid w:val="009A04D9"/>
    <w:rsid w:val="009A0D32"/>
    <w:rsid w:val="009A170F"/>
    <w:rsid w:val="009A1901"/>
    <w:rsid w:val="009A1DA5"/>
    <w:rsid w:val="009A2025"/>
    <w:rsid w:val="009A2DAE"/>
    <w:rsid w:val="009A2EFD"/>
    <w:rsid w:val="009A2F52"/>
    <w:rsid w:val="009A32B4"/>
    <w:rsid w:val="009A3A0B"/>
    <w:rsid w:val="009A3B0F"/>
    <w:rsid w:val="009A41AC"/>
    <w:rsid w:val="009A4382"/>
    <w:rsid w:val="009A44D1"/>
    <w:rsid w:val="009A4B73"/>
    <w:rsid w:val="009A4D42"/>
    <w:rsid w:val="009A58CC"/>
    <w:rsid w:val="009A6479"/>
    <w:rsid w:val="009A7550"/>
    <w:rsid w:val="009A7B74"/>
    <w:rsid w:val="009A7BE6"/>
    <w:rsid w:val="009A7DCD"/>
    <w:rsid w:val="009A7E24"/>
    <w:rsid w:val="009B15B6"/>
    <w:rsid w:val="009B1A1B"/>
    <w:rsid w:val="009B1B1C"/>
    <w:rsid w:val="009B1D07"/>
    <w:rsid w:val="009B2216"/>
    <w:rsid w:val="009B35D9"/>
    <w:rsid w:val="009B4CA4"/>
    <w:rsid w:val="009B5B1F"/>
    <w:rsid w:val="009B7044"/>
    <w:rsid w:val="009C043D"/>
    <w:rsid w:val="009C0560"/>
    <w:rsid w:val="009C13F2"/>
    <w:rsid w:val="009C17BB"/>
    <w:rsid w:val="009C19EB"/>
    <w:rsid w:val="009C1F04"/>
    <w:rsid w:val="009C2286"/>
    <w:rsid w:val="009C2C6B"/>
    <w:rsid w:val="009C5091"/>
    <w:rsid w:val="009C538A"/>
    <w:rsid w:val="009C5A7C"/>
    <w:rsid w:val="009C5A9F"/>
    <w:rsid w:val="009C66D4"/>
    <w:rsid w:val="009C6739"/>
    <w:rsid w:val="009C6A21"/>
    <w:rsid w:val="009C7E84"/>
    <w:rsid w:val="009D0511"/>
    <w:rsid w:val="009D0A04"/>
    <w:rsid w:val="009D0BA9"/>
    <w:rsid w:val="009D1B6E"/>
    <w:rsid w:val="009D2FF8"/>
    <w:rsid w:val="009D34DB"/>
    <w:rsid w:val="009D3C2C"/>
    <w:rsid w:val="009D3C43"/>
    <w:rsid w:val="009D47BC"/>
    <w:rsid w:val="009D494D"/>
    <w:rsid w:val="009D4B96"/>
    <w:rsid w:val="009D4E8D"/>
    <w:rsid w:val="009D7144"/>
    <w:rsid w:val="009D7197"/>
    <w:rsid w:val="009D77E8"/>
    <w:rsid w:val="009E0393"/>
    <w:rsid w:val="009E0B73"/>
    <w:rsid w:val="009E0ED1"/>
    <w:rsid w:val="009E1315"/>
    <w:rsid w:val="009E1CCA"/>
    <w:rsid w:val="009E1CE3"/>
    <w:rsid w:val="009E2282"/>
    <w:rsid w:val="009E2519"/>
    <w:rsid w:val="009E29DD"/>
    <w:rsid w:val="009E3180"/>
    <w:rsid w:val="009E445E"/>
    <w:rsid w:val="009E4A5A"/>
    <w:rsid w:val="009E4C01"/>
    <w:rsid w:val="009E4C72"/>
    <w:rsid w:val="009E50AC"/>
    <w:rsid w:val="009E58FF"/>
    <w:rsid w:val="009E621E"/>
    <w:rsid w:val="009E622D"/>
    <w:rsid w:val="009E62D1"/>
    <w:rsid w:val="009E6818"/>
    <w:rsid w:val="009E6935"/>
    <w:rsid w:val="009E73F5"/>
    <w:rsid w:val="009E7C8F"/>
    <w:rsid w:val="009F04CF"/>
    <w:rsid w:val="009F05CA"/>
    <w:rsid w:val="009F1029"/>
    <w:rsid w:val="009F2027"/>
    <w:rsid w:val="009F2534"/>
    <w:rsid w:val="009F27CA"/>
    <w:rsid w:val="009F2F0C"/>
    <w:rsid w:val="009F3A29"/>
    <w:rsid w:val="009F3C19"/>
    <w:rsid w:val="009F3C46"/>
    <w:rsid w:val="009F46F8"/>
    <w:rsid w:val="009F557B"/>
    <w:rsid w:val="009F66E5"/>
    <w:rsid w:val="009F69E2"/>
    <w:rsid w:val="009F6A0A"/>
    <w:rsid w:val="00A00230"/>
    <w:rsid w:val="00A002A5"/>
    <w:rsid w:val="00A00AB0"/>
    <w:rsid w:val="00A01925"/>
    <w:rsid w:val="00A01FAD"/>
    <w:rsid w:val="00A02A86"/>
    <w:rsid w:val="00A0332E"/>
    <w:rsid w:val="00A03415"/>
    <w:rsid w:val="00A034D3"/>
    <w:rsid w:val="00A03791"/>
    <w:rsid w:val="00A037FE"/>
    <w:rsid w:val="00A03982"/>
    <w:rsid w:val="00A03EA6"/>
    <w:rsid w:val="00A044AB"/>
    <w:rsid w:val="00A04601"/>
    <w:rsid w:val="00A047FE"/>
    <w:rsid w:val="00A04904"/>
    <w:rsid w:val="00A04EB9"/>
    <w:rsid w:val="00A04F00"/>
    <w:rsid w:val="00A05139"/>
    <w:rsid w:val="00A051B2"/>
    <w:rsid w:val="00A06045"/>
    <w:rsid w:val="00A0670C"/>
    <w:rsid w:val="00A068AF"/>
    <w:rsid w:val="00A068BC"/>
    <w:rsid w:val="00A0732B"/>
    <w:rsid w:val="00A073AA"/>
    <w:rsid w:val="00A074BB"/>
    <w:rsid w:val="00A07FF3"/>
    <w:rsid w:val="00A107F4"/>
    <w:rsid w:val="00A10F6F"/>
    <w:rsid w:val="00A1106C"/>
    <w:rsid w:val="00A13CA4"/>
    <w:rsid w:val="00A14947"/>
    <w:rsid w:val="00A14C4C"/>
    <w:rsid w:val="00A154DB"/>
    <w:rsid w:val="00A1586D"/>
    <w:rsid w:val="00A1609D"/>
    <w:rsid w:val="00A16776"/>
    <w:rsid w:val="00A16816"/>
    <w:rsid w:val="00A16E7F"/>
    <w:rsid w:val="00A16EB8"/>
    <w:rsid w:val="00A17A78"/>
    <w:rsid w:val="00A17B50"/>
    <w:rsid w:val="00A200D0"/>
    <w:rsid w:val="00A20584"/>
    <w:rsid w:val="00A20C5A"/>
    <w:rsid w:val="00A20D3F"/>
    <w:rsid w:val="00A21B89"/>
    <w:rsid w:val="00A22439"/>
    <w:rsid w:val="00A22833"/>
    <w:rsid w:val="00A22F7D"/>
    <w:rsid w:val="00A230CF"/>
    <w:rsid w:val="00A236C3"/>
    <w:rsid w:val="00A2413E"/>
    <w:rsid w:val="00A24945"/>
    <w:rsid w:val="00A24DCE"/>
    <w:rsid w:val="00A250F6"/>
    <w:rsid w:val="00A258E7"/>
    <w:rsid w:val="00A2590B"/>
    <w:rsid w:val="00A2595E"/>
    <w:rsid w:val="00A2630B"/>
    <w:rsid w:val="00A26C75"/>
    <w:rsid w:val="00A26FD8"/>
    <w:rsid w:val="00A274E6"/>
    <w:rsid w:val="00A27C3D"/>
    <w:rsid w:val="00A3024F"/>
    <w:rsid w:val="00A3098C"/>
    <w:rsid w:val="00A31019"/>
    <w:rsid w:val="00A31075"/>
    <w:rsid w:val="00A31674"/>
    <w:rsid w:val="00A3198E"/>
    <w:rsid w:val="00A3227A"/>
    <w:rsid w:val="00A323B2"/>
    <w:rsid w:val="00A3355D"/>
    <w:rsid w:val="00A33928"/>
    <w:rsid w:val="00A340BC"/>
    <w:rsid w:val="00A342A0"/>
    <w:rsid w:val="00A343D5"/>
    <w:rsid w:val="00A348FE"/>
    <w:rsid w:val="00A34C6F"/>
    <w:rsid w:val="00A34DAF"/>
    <w:rsid w:val="00A350C2"/>
    <w:rsid w:val="00A36296"/>
    <w:rsid w:val="00A36370"/>
    <w:rsid w:val="00A36429"/>
    <w:rsid w:val="00A36886"/>
    <w:rsid w:val="00A36AA1"/>
    <w:rsid w:val="00A36C8D"/>
    <w:rsid w:val="00A36E2F"/>
    <w:rsid w:val="00A40715"/>
    <w:rsid w:val="00A40DF0"/>
    <w:rsid w:val="00A41284"/>
    <w:rsid w:val="00A415F1"/>
    <w:rsid w:val="00A418F0"/>
    <w:rsid w:val="00A419E1"/>
    <w:rsid w:val="00A41DE6"/>
    <w:rsid w:val="00A41E90"/>
    <w:rsid w:val="00A42134"/>
    <w:rsid w:val="00A426EF"/>
    <w:rsid w:val="00A437B1"/>
    <w:rsid w:val="00A44BBC"/>
    <w:rsid w:val="00A44D0C"/>
    <w:rsid w:val="00A45819"/>
    <w:rsid w:val="00A460EF"/>
    <w:rsid w:val="00A4613D"/>
    <w:rsid w:val="00A464B8"/>
    <w:rsid w:val="00A46768"/>
    <w:rsid w:val="00A47230"/>
    <w:rsid w:val="00A47CCB"/>
    <w:rsid w:val="00A47D52"/>
    <w:rsid w:val="00A47D94"/>
    <w:rsid w:val="00A50485"/>
    <w:rsid w:val="00A50BE5"/>
    <w:rsid w:val="00A51134"/>
    <w:rsid w:val="00A51410"/>
    <w:rsid w:val="00A51825"/>
    <w:rsid w:val="00A5192C"/>
    <w:rsid w:val="00A51C2D"/>
    <w:rsid w:val="00A51DB1"/>
    <w:rsid w:val="00A51E8B"/>
    <w:rsid w:val="00A52D22"/>
    <w:rsid w:val="00A5342F"/>
    <w:rsid w:val="00A538D9"/>
    <w:rsid w:val="00A5398D"/>
    <w:rsid w:val="00A5437B"/>
    <w:rsid w:val="00A54963"/>
    <w:rsid w:val="00A5565D"/>
    <w:rsid w:val="00A563BC"/>
    <w:rsid w:val="00A56B29"/>
    <w:rsid w:val="00A57089"/>
    <w:rsid w:val="00A572E5"/>
    <w:rsid w:val="00A5769F"/>
    <w:rsid w:val="00A57CFE"/>
    <w:rsid w:val="00A60033"/>
    <w:rsid w:val="00A604C6"/>
    <w:rsid w:val="00A606C2"/>
    <w:rsid w:val="00A60BB3"/>
    <w:rsid w:val="00A61646"/>
    <w:rsid w:val="00A6191F"/>
    <w:rsid w:val="00A62319"/>
    <w:rsid w:val="00A628F5"/>
    <w:rsid w:val="00A62CCB"/>
    <w:rsid w:val="00A62EBD"/>
    <w:rsid w:val="00A63FBA"/>
    <w:rsid w:val="00A649E5"/>
    <w:rsid w:val="00A64D5A"/>
    <w:rsid w:val="00A65009"/>
    <w:rsid w:val="00A65563"/>
    <w:rsid w:val="00A6562C"/>
    <w:rsid w:val="00A65CB7"/>
    <w:rsid w:val="00A66E24"/>
    <w:rsid w:val="00A67CF5"/>
    <w:rsid w:val="00A67E55"/>
    <w:rsid w:val="00A708C5"/>
    <w:rsid w:val="00A70CAE"/>
    <w:rsid w:val="00A72643"/>
    <w:rsid w:val="00A72BC8"/>
    <w:rsid w:val="00A72D52"/>
    <w:rsid w:val="00A731E2"/>
    <w:rsid w:val="00A73234"/>
    <w:rsid w:val="00A736D1"/>
    <w:rsid w:val="00A7491E"/>
    <w:rsid w:val="00A75B5F"/>
    <w:rsid w:val="00A76937"/>
    <w:rsid w:val="00A779E1"/>
    <w:rsid w:val="00A8051B"/>
    <w:rsid w:val="00A807C9"/>
    <w:rsid w:val="00A81351"/>
    <w:rsid w:val="00A81678"/>
    <w:rsid w:val="00A81911"/>
    <w:rsid w:val="00A819D2"/>
    <w:rsid w:val="00A81CD4"/>
    <w:rsid w:val="00A820B5"/>
    <w:rsid w:val="00A825E0"/>
    <w:rsid w:val="00A82A21"/>
    <w:rsid w:val="00A82B50"/>
    <w:rsid w:val="00A82BFA"/>
    <w:rsid w:val="00A82F78"/>
    <w:rsid w:val="00A845FF"/>
    <w:rsid w:val="00A84BF7"/>
    <w:rsid w:val="00A84DDF"/>
    <w:rsid w:val="00A8528C"/>
    <w:rsid w:val="00A856C2"/>
    <w:rsid w:val="00A85B23"/>
    <w:rsid w:val="00A86052"/>
    <w:rsid w:val="00A86307"/>
    <w:rsid w:val="00A866CD"/>
    <w:rsid w:val="00A866DA"/>
    <w:rsid w:val="00A87251"/>
    <w:rsid w:val="00A878B4"/>
    <w:rsid w:val="00A879AA"/>
    <w:rsid w:val="00A907FC"/>
    <w:rsid w:val="00A91108"/>
    <w:rsid w:val="00A913B6"/>
    <w:rsid w:val="00A919EF"/>
    <w:rsid w:val="00A91D50"/>
    <w:rsid w:val="00A92A2D"/>
    <w:rsid w:val="00A92B47"/>
    <w:rsid w:val="00A936FE"/>
    <w:rsid w:val="00A939B7"/>
    <w:rsid w:val="00A93D16"/>
    <w:rsid w:val="00A946C5"/>
    <w:rsid w:val="00A95F9A"/>
    <w:rsid w:val="00A9628B"/>
    <w:rsid w:val="00A96C49"/>
    <w:rsid w:val="00A97F97"/>
    <w:rsid w:val="00AA01A6"/>
    <w:rsid w:val="00AA02E8"/>
    <w:rsid w:val="00AA0D33"/>
    <w:rsid w:val="00AA1072"/>
    <w:rsid w:val="00AA1248"/>
    <w:rsid w:val="00AA14C0"/>
    <w:rsid w:val="00AA15D0"/>
    <w:rsid w:val="00AA2606"/>
    <w:rsid w:val="00AA2B9E"/>
    <w:rsid w:val="00AA398D"/>
    <w:rsid w:val="00AA438E"/>
    <w:rsid w:val="00AA43D6"/>
    <w:rsid w:val="00AA4C67"/>
    <w:rsid w:val="00AA52FE"/>
    <w:rsid w:val="00AA6807"/>
    <w:rsid w:val="00AA7108"/>
    <w:rsid w:val="00AA726C"/>
    <w:rsid w:val="00AA731F"/>
    <w:rsid w:val="00AA743F"/>
    <w:rsid w:val="00AA7D95"/>
    <w:rsid w:val="00AB029B"/>
    <w:rsid w:val="00AB0861"/>
    <w:rsid w:val="00AB16D5"/>
    <w:rsid w:val="00AB28A3"/>
    <w:rsid w:val="00AB2AC5"/>
    <w:rsid w:val="00AB2C01"/>
    <w:rsid w:val="00AB3366"/>
    <w:rsid w:val="00AB3404"/>
    <w:rsid w:val="00AB3689"/>
    <w:rsid w:val="00AB36F6"/>
    <w:rsid w:val="00AB38D9"/>
    <w:rsid w:val="00AB3CEC"/>
    <w:rsid w:val="00AB3ED0"/>
    <w:rsid w:val="00AB42BE"/>
    <w:rsid w:val="00AB47A9"/>
    <w:rsid w:val="00AB4E91"/>
    <w:rsid w:val="00AB5107"/>
    <w:rsid w:val="00AB5B46"/>
    <w:rsid w:val="00AB5FA9"/>
    <w:rsid w:val="00AB5FEA"/>
    <w:rsid w:val="00AB6254"/>
    <w:rsid w:val="00AB63C8"/>
    <w:rsid w:val="00AB65FE"/>
    <w:rsid w:val="00AB66B0"/>
    <w:rsid w:val="00AB67D3"/>
    <w:rsid w:val="00AB6A6B"/>
    <w:rsid w:val="00AB6B34"/>
    <w:rsid w:val="00AB7EAB"/>
    <w:rsid w:val="00AC0099"/>
    <w:rsid w:val="00AC080B"/>
    <w:rsid w:val="00AC14D8"/>
    <w:rsid w:val="00AC2024"/>
    <w:rsid w:val="00AC21F4"/>
    <w:rsid w:val="00AC2651"/>
    <w:rsid w:val="00AC2F09"/>
    <w:rsid w:val="00AC36FF"/>
    <w:rsid w:val="00AC372C"/>
    <w:rsid w:val="00AC3AD7"/>
    <w:rsid w:val="00AC3D9F"/>
    <w:rsid w:val="00AC42C2"/>
    <w:rsid w:val="00AC4F44"/>
    <w:rsid w:val="00AC5816"/>
    <w:rsid w:val="00AC5BBF"/>
    <w:rsid w:val="00AC5D56"/>
    <w:rsid w:val="00AC6B61"/>
    <w:rsid w:val="00AC6C7F"/>
    <w:rsid w:val="00AC6DDC"/>
    <w:rsid w:val="00AC72E7"/>
    <w:rsid w:val="00AC758F"/>
    <w:rsid w:val="00AD00D8"/>
    <w:rsid w:val="00AD0AE1"/>
    <w:rsid w:val="00AD1279"/>
    <w:rsid w:val="00AD1970"/>
    <w:rsid w:val="00AD1BEF"/>
    <w:rsid w:val="00AD2459"/>
    <w:rsid w:val="00AD25C5"/>
    <w:rsid w:val="00AD29A5"/>
    <w:rsid w:val="00AD2A07"/>
    <w:rsid w:val="00AD2BA3"/>
    <w:rsid w:val="00AD2E54"/>
    <w:rsid w:val="00AD2E62"/>
    <w:rsid w:val="00AD45B1"/>
    <w:rsid w:val="00AD4A40"/>
    <w:rsid w:val="00AD4A8B"/>
    <w:rsid w:val="00AD4C3F"/>
    <w:rsid w:val="00AD4D37"/>
    <w:rsid w:val="00AD532D"/>
    <w:rsid w:val="00AD59A3"/>
    <w:rsid w:val="00AD656C"/>
    <w:rsid w:val="00AD7955"/>
    <w:rsid w:val="00AD7D0C"/>
    <w:rsid w:val="00AE04AF"/>
    <w:rsid w:val="00AE0E94"/>
    <w:rsid w:val="00AE0EE9"/>
    <w:rsid w:val="00AE1513"/>
    <w:rsid w:val="00AE1FA5"/>
    <w:rsid w:val="00AE26A4"/>
    <w:rsid w:val="00AE388F"/>
    <w:rsid w:val="00AE47A1"/>
    <w:rsid w:val="00AE5210"/>
    <w:rsid w:val="00AE5778"/>
    <w:rsid w:val="00AE5CD6"/>
    <w:rsid w:val="00AE647E"/>
    <w:rsid w:val="00AE64E9"/>
    <w:rsid w:val="00AE659D"/>
    <w:rsid w:val="00AE6C2A"/>
    <w:rsid w:val="00AE75DE"/>
    <w:rsid w:val="00AE7A15"/>
    <w:rsid w:val="00AF0C51"/>
    <w:rsid w:val="00AF0CEF"/>
    <w:rsid w:val="00AF14C8"/>
    <w:rsid w:val="00AF14F2"/>
    <w:rsid w:val="00AF1F90"/>
    <w:rsid w:val="00AF1FD5"/>
    <w:rsid w:val="00AF2334"/>
    <w:rsid w:val="00AF23D6"/>
    <w:rsid w:val="00AF262E"/>
    <w:rsid w:val="00AF287C"/>
    <w:rsid w:val="00AF29AA"/>
    <w:rsid w:val="00AF3A7C"/>
    <w:rsid w:val="00AF3AC0"/>
    <w:rsid w:val="00AF4103"/>
    <w:rsid w:val="00AF4B8E"/>
    <w:rsid w:val="00AF4F85"/>
    <w:rsid w:val="00AF5166"/>
    <w:rsid w:val="00AF5E01"/>
    <w:rsid w:val="00AF6470"/>
    <w:rsid w:val="00AF69A5"/>
    <w:rsid w:val="00AF6A30"/>
    <w:rsid w:val="00AF6B45"/>
    <w:rsid w:val="00AF7228"/>
    <w:rsid w:val="00B0064E"/>
    <w:rsid w:val="00B00812"/>
    <w:rsid w:val="00B009B6"/>
    <w:rsid w:val="00B016AF"/>
    <w:rsid w:val="00B01B9D"/>
    <w:rsid w:val="00B01CD4"/>
    <w:rsid w:val="00B01D0C"/>
    <w:rsid w:val="00B020B6"/>
    <w:rsid w:val="00B023A3"/>
    <w:rsid w:val="00B0289D"/>
    <w:rsid w:val="00B03262"/>
    <w:rsid w:val="00B03412"/>
    <w:rsid w:val="00B03618"/>
    <w:rsid w:val="00B03808"/>
    <w:rsid w:val="00B0397A"/>
    <w:rsid w:val="00B04215"/>
    <w:rsid w:val="00B04AD6"/>
    <w:rsid w:val="00B04B4F"/>
    <w:rsid w:val="00B0540B"/>
    <w:rsid w:val="00B061F8"/>
    <w:rsid w:val="00B072E5"/>
    <w:rsid w:val="00B0750C"/>
    <w:rsid w:val="00B07A62"/>
    <w:rsid w:val="00B07AB0"/>
    <w:rsid w:val="00B10676"/>
    <w:rsid w:val="00B10D0F"/>
    <w:rsid w:val="00B11245"/>
    <w:rsid w:val="00B117E1"/>
    <w:rsid w:val="00B12577"/>
    <w:rsid w:val="00B125E8"/>
    <w:rsid w:val="00B12E8C"/>
    <w:rsid w:val="00B12FF2"/>
    <w:rsid w:val="00B13B28"/>
    <w:rsid w:val="00B13CBA"/>
    <w:rsid w:val="00B144A1"/>
    <w:rsid w:val="00B15309"/>
    <w:rsid w:val="00B16180"/>
    <w:rsid w:val="00B1633F"/>
    <w:rsid w:val="00B16539"/>
    <w:rsid w:val="00B16613"/>
    <w:rsid w:val="00B16F64"/>
    <w:rsid w:val="00B17DB7"/>
    <w:rsid w:val="00B20ACE"/>
    <w:rsid w:val="00B20C8E"/>
    <w:rsid w:val="00B21022"/>
    <w:rsid w:val="00B213F9"/>
    <w:rsid w:val="00B217AF"/>
    <w:rsid w:val="00B21805"/>
    <w:rsid w:val="00B22F9C"/>
    <w:rsid w:val="00B2305B"/>
    <w:rsid w:val="00B23131"/>
    <w:rsid w:val="00B24F42"/>
    <w:rsid w:val="00B24F7C"/>
    <w:rsid w:val="00B25313"/>
    <w:rsid w:val="00B25316"/>
    <w:rsid w:val="00B25878"/>
    <w:rsid w:val="00B25F5C"/>
    <w:rsid w:val="00B26351"/>
    <w:rsid w:val="00B26834"/>
    <w:rsid w:val="00B274A7"/>
    <w:rsid w:val="00B27CEB"/>
    <w:rsid w:val="00B27D1F"/>
    <w:rsid w:val="00B27FEA"/>
    <w:rsid w:val="00B30B68"/>
    <w:rsid w:val="00B30DD6"/>
    <w:rsid w:val="00B30EFE"/>
    <w:rsid w:val="00B30F2B"/>
    <w:rsid w:val="00B31194"/>
    <w:rsid w:val="00B311CA"/>
    <w:rsid w:val="00B31522"/>
    <w:rsid w:val="00B320E6"/>
    <w:rsid w:val="00B32345"/>
    <w:rsid w:val="00B33035"/>
    <w:rsid w:val="00B33058"/>
    <w:rsid w:val="00B330FF"/>
    <w:rsid w:val="00B3367C"/>
    <w:rsid w:val="00B337C9"/>
    <w:rsid w:val="00B33CBD"/>
    <w:rsid w:val="00B340DB"/>
    <w:rsid w:val="00B34D0E"/>
    <w:rsid w:val="00B3503B"/>
    <w:rsid w:val="00B3566D"/>
    <w:rsid w:val="00B35837"/>
    <w:rsid w:val="00B3583D"/>
    <w:rsid w:val="00B3668E"/>
    <w:rsid w:val="00B36E50"/>
    <w:rsid w:val="00B36F10"/>
    <w:rsid w:val="00B406C6"/>
    <w:rsid w:val="00B41A35"/>
    <w:rsid w:val="00B41F82"/>
    <w:rsid w:val="00B42872"/>
    <w:rsid w:val="00B43097"/>
    <w:rsid w:val="00B43289"/>
    <w:rsid w:val="00B434C9"/>
    <w:rsid w:val="00B437C6"/>
    <w:rsid w:val="00B44C0A"/>
    <w:rsid w:val="00B451C6"/>
    <w:rsid w:val="00B4546B"/>
    <w:rsid w:val="00B456BC"/>
    <w:rsid w:val="00B45872"/>
    <w:rsid w:val="00B45FE4"/>
    <w:rsid w:val="00B46DCA"/>
    <w:rsid w:val="00B47ADE"/>
    <w:rsid w:val="00B5091C"/>
    <w:rsid w:val="00B50CD7"/>
    <w:rsid w:val="00B50FFD"/>
    <w:rsid w:val="00B51186"/>
    <w:rsid w:val="00B511D3"/>
    <w:rsid w:val="00B51364"/>
    <w:rsid w:val="00B52F74"/>
    <w:rsid w:val="00B53383"/>
    <w:rsid w:val="00B54107"/>
    <w:rsid w:val="00B54580"/>
    <w:rsid w:val="00B5471E"/>
    <w:rsid w:val="00B547D4"/>
    <w:rsid w:val="00B55929"/>
    <w:rsid w:val="00B55AF9"/>
    <w:rsid w:val="00B55F6E"/>
    <w:rsid w:val="00B5624C"/>
    <w:rsid w:val="00B56AD1"/>
    <w:rsid w:val="00B56E84"/>
    <w:rsid w:val="00B56E86"/>
    <w:rsid w:val="00B57C94"/>
    <w:rsid w:val="00B60524"/>
    <w:rsid w:val="00B60C33"/>
    <w:rsid w:val="00B60E41"/>
    <w:rsid w:val="00B62874"/>
    <w:rsid w:val="00B62F52"/>
    <w:rsid w:val="00B630F0"/>
    <w:rsid w:val="00B63385"/>
    <w:rsid w:val="00B63675"/>
    <w:rsid w:val="00B63B1F"/>
    <w:rsid w:val="00B63B31"/>
    <w:rsid w:val="00B63C9A"/>
    <w:rsid w:val="00B6407D"/>
    <w:rsid w:val="00B641DB"/>
    <w:rsid w:val="00B643C6"/>
    <w:rsid w:val="00B64533"/>
    <w:rsid w:val="00B64B33"/>
    <w:rsid w:val="00B6533E"/>
    <w:rsid w:val="00B6539D"/>
    <w:rsid w:val="00B65826"/>
    <w:rsid w:val="00B66452"/>
    <w:rsid w:val="00B66AE6"/>
    <w:rsid w:val="00B66F93"/>
    <w:rsid w:val="00B67A56"/>
    <w:rsid w:val="00B70E69"/>
    <w:rsid w:val="00B7125B"/>
    <w:rsid w:val="00B719B1"/>
    <w:rsid w:val="00B71FEB"/>
    <w:rsid w:val="00B7252C"/>
    <w:rsid w:val="00B72D75"/>
    <w:rsid w:val="00B74012"/>
    <w:rsid w:val="00B74030"/>
    <w:rsid w:val="00B74217"/>
    <w:rsid w:val="00B7457F"/>
    <w:rsid w:val="00B748F8"/>
    <w:rsid w:val="00B74AAC"/>
    <w:rsid w:val="00B74F99"/>
    <w:rsid w:val="00B76946"/>
    <w:rsid w:val="00B769E2"/>
    <w:rsid w:val="00B76DDF"/>
    <w:rsid w:val="00B7724E"/>
    <w:rsid w:val="00B77983"/>
    <w:rsid w:val="00B8047B"/>
    <w:rsid w:val="00B804FC"/>
    <w:rsid w:val="00B80D3F"/>
    <w:rsid w:val="00B83174"/>
    <w:rsid w:val="00B8342C"/>
    <w:rsid w:val="00B83B61"/>
    <w:rsid w:val="00B83D85"/>
    <w:rsid w:val="00B8429C"/>
    <w:rsid w:val="00B84511"/>
    <w:rsid w:val="00B84EBF"/>
    <w:rsid w:val="00B85CAA"/>
    <w:rsid w:val="00B85EB9"/>
    <w:rsid w:val="00B85F0C"/>
    <w:rsid w:val="00B865D3"/>
    <w:rsid w:val="00B86CF5"/>
    <w:rsid w:val="00B86DD0"/>
    <w:rsid w:val="00B871E5"/>
    <w:rsid w:val="00B87495"/>
    <w:rsid w:val="00B901AC"/>
    <w:rsid w:val="00B90B6A"/>
    <w:rsid w:val="00B90BC5"/>
    <w:rsid w:val="00B91074"/>
    <w:rsid w:val="00B91514"/>
    <w:rsid w:val="00B91619"/>
    <w:rsid w:val="00B928D6"/>
    <w:rsid w:val="00B92A5B"/>
    <w:rsid w:val="00B933D9"/>
    <w:rsid w:val="00B93746"/>
    <w:rsid w:val="00B93D52"/>
    <w:rsid w:val="00B941A8"/>
    <w:rsid w:val="00B94904"/>
    <w:rsid w:val="00B95354"/>
    <w:rsid w:val="00B95F8C"/>
    <w:rsid w:val="00B961FD"/>
    <w:rsid w:val="00B96233"/>
    <w:rsid w:val="00B96E74"/>
    <w:rsid w:val="00B978F8"/>
    <w:rsid w:val="00B9795B"/>
    <w:rsid w:val="00B979CE"/>
    <w:rsid w:val="00BA0329"/>
    <w:rsid w:val="00BA04E1"/>
    <w:rsid w:val="00BA0A2F"/>
    <w:rsid w:val="00BA0BD0"/>
    <w:rsid w:val="00BA0E51"/>
    <w:rsid w:val="00BA15C7"/>
    <w:rsid w:val="00BA1E4F"/>
    <w:rsid w:val="00BA26BA"/>
    <w:rsid w:val="00BA2AE3"/>
    <w:rsid w:val="00BA3565"/>
    <w:rsid w:val="00BA406D"/>
    <w:rsid w:val="00BA528E"/>
    <w:rsid w:val="00BA5E83"/>
    <w:rsid w:val="00BA5E97"/>
    <w:rsid w:val="00BA6436"/>
    <w:rsid w:val="00BA6ABE"/>
    <w:rsid w:val="00BA70C5"/>
    <w:rsid w:val="00BA754D"/>
    <w:rsid w:val="00BA7FDA"/>
    <w:rsid w:val="00BB0A0D"/>
    <w:rsid w:val="00BB150D"/>
    <w:rsid w:val="00BB18D6"/>
    <w:rsid w:val="00BB1BE3"/>
    <w:rsid w:val="00BB1D31"/>
    <w:rsid w:val="00BB1DA6"/>
    <w:rsid w:val="00BB1F0C"/>
    <w:rsid w:val="00BB2020"/>
    <w:rsid w:val="00BB224C"/>
    <w:rsid w:val="00BB29E9"/>
    <w:rsid w:val="00BB2B6B"/>
    <w:rsid w:val="00BB304E"/>
    <w:rsid w:val="00BB3097"/>
    <w:rsid w:val="00BB34B4"/>
    <w:rsid w:val="00BB42C6"/>
    <w:rsid w:val="00BB4919"/>
    <w:rsid w:val="00BB50E2"/>
    <w:rsid w:val="00BB5105"/>
    <w:rsid w:val="00BB522A"/>
    <w:rsid w:val="00BB57C9"/>
    <w:rsid w:val="00BB601F"/>
    <w:rsid w:val="00BB6D32"/>
    <w:rsid w:val="00BB7383"/>
    <w:rsid w:val="00BB7405"/>
    <w:rsid w:val="00BB7710"/>
    <w:rsid w:val="00BB7E1F"/>
    <w:rsid w:val="00BB7F87"/>
    <w:rsid w:val="00BC0119"/>
    <w:rsid w:val="00BC041E"/>
    <w:rsid w:val="00BC0A85"/>
    <w:rsid w:val="00BC0BD8"/>
    <w:rsid w:val="00BC164C"/>
    <w:rsid w:val="00BC27B2"/>
    <w:rsid w:val="00BC29B1"/>
    <w:rsid w:val="00BC35A7"/>
    <w:rsid w:val="00BC3770"/>
    <w:rsid w:val="00BC3865"/>
    <w:rsid w:val="00BC39D3"/>
    <w:rsid w:val="00BC4176"/>
    <w:rsid w:val="00BC47CD"/>
    <w:rsid w:val="00BC4D40"/>
    <w:rsid w:val="00BC5208"/>
    <w:rsid w:val="00BC5464"/>
    <w:rsid w:val="00BC5BEE"/>
    <w:rsid w:val="00BC62AC"/>
    <w:rsid w:val="00BC6665"/>
    <w:rsid w:val="00BC6C0C"/>
    <w:rsid w:val="00BC6E23"/>
    <w:rsid w:val="00BC6E28"/>
    <w:rsid w:val="00BC7901"/>
    <w:rsid w:val="00BD0184"/>
    <w:rsid w:val="00BD031F"/>
    <w:rsid w:val="00BD1A8D"/>
    <w:rsid w:val="00BD1E4D"/>
    <w:rsid w:val="00BD1FEE"/>
    <w:rsid w:val="00BD3E27"/>
    <w:rsid w:val="00BD3F87"/>
    <w:rsid w:val="00BD4AED"/>
    <w:rsid w:val="00BD5530"/>
    <w:rsid w:val="00BD56AB"/>
    <w:rsid w:val="00BD61CF"/>
    <w:rsid w:val="00BD68E2"/>
    <w:rsid w:val="00BD7325"/>
    <w:rsid w:val="00BD7AED"/>
    <w:rsid w:val="00BD7F0C"/>
    <w:rsid w:val="00BE041E"/>
    <w:rsid w:val="00BE101D"/>
    <w:rsid w:val="00BE177F"/>
    <w:rsid w:val="00BE1973"/>
    <w:rsid w:val="00BE2869"/>
    <w:rsid w:val="00BE311F"/>
    <w:rsid w:val="00BE34E8"/>
    <w:rsid w:val="00BE38E9"/>
    <w:rsid w:val="00BE3B74"/>
    <w:rsid w:val="00BE41ED"/>
    <w:rsid w:val="00BE4B10"/>
    <w:rsid w:val="00BE55B0"/>
    <w:rsid w:val="00BE6853"/>
    <w:rsid w:val="00BE692F"/>
    <w:rsid w:val="00BE766C"/>
    <w:rsid w:val="00BF05C2"/>
    <w:rsid w:val="00BF0A02"/>
    <w:rsid w:val="00BF1168"/>
    <w:rsid w:val="00BF20F4"/>
    <w:rsid w:val="00BF24AB"/>
    <w:rsid w:val="00BF2A41"/>
    <w:rsid w:val="00BF31E2"/>
    <w:rsid w:val="00BF3520"/>
    <w:rsid w:val="00BF39E3"/>
    <w:rsid w:val="00BF3A1D"/>
    <w:rsid w:val="00BF412C"/>
    <w:rsid w:val="00BF469D"/>
    <w:rsid w:val="00BF4736"/>
    <w:rsid w:val="00BF4ABB"/>
    <w:rsid w:val="00BF4AF8"/>
    <w:rsid w:val="00BF4BD1"/>
    <w:rsid w:val="00BF4D6B"/>
    <w:rsid w:val="00BF4D73"/>
    <w:rsid w:val="00BF5099"/>
    <w:rsid w:val="00BF51EE"/>
    <w:rsid w:val="00BF52D4"/>
    <w:rsid w:val="00BF575F"/>
    <w:rsid w:val="00BF5DA9"/>
    <w:rsid w:val="00BF5F10"/>
    <w:rsid w:val="00BF5F2D"/>
    <w:rsid w:val="00BF676C"/>
    <w:rsid w:val="00BF6DA1"/>
    <w:rsid w:val="00BF6ECE"/>
    <w:rsid w:val="00BF7384"/>
    <w:rsid w:val="00BF76D3"/>
    <w:rsid w:val="00BF7D0E"/>
    <w:rsid w:val="00C000D9"/>
    <w:rsid w:val="00C003BB"/>
    <w:rsid w:val="00C006B8"/>
    <w:rsid w:val="00C00FBE"/>
    <w:rsid w:val="00C014DE"/>
    <w:rsid w:val="00C018DD"/>
    <w:rsid w:val="00C02379"/>
    <w:rsid w:val="00C02E75"/>
    <w:rsid w:val="00C02F1A"/>
    <w:rsid w:val="00C03D4E"/>
    <w:rsid w:val="00C041AE"/>
    <w:rsid w:val="00C04BA1"/>
    <w:rsid w:val="00C055AD"/>
    <w:rsid w:val="00C059B8"/>
    <w:rsid w:val="00C0651A"/>
    <w:rsid w:val="00C068AC"/>
    <w:rsid w:val="00C07213"/>
    <w:rsid w:val="00C07685"/>
    <w:rsid w:val="00C07A5D"/>
    <w:rsid w:val="00C10022"/>
    <w:rsid w:val="00C10582"/>
    <w:rsid w:val="00C11D3B"/>
    <w:rsid w:val="00C1249F"/>
    <w:rsid w:val="00C12F16"/>
    <w:rsid w:val="00C13021"/>
    <w:rsid w:val="00C13456"/>
    <w:rsid w:val="00C14219"/>
    <w:rsid w:val="00C1427C"/>
    <w:rsid w:val="00C14660"/>
    <w:rsid w:val="00C146D5"/>
    <w:rsid w:val="00C14C03"/>
    <w:rsid w:val="00C1540E"/>
    <w:rsid w:val="00C160DB"/>
    <w:rsid w:val="00C166A5"/>
    <w:rsid w:val="00C17383"/>
    <w:rsid w:val="00C205F9"/>
    <w:rsid w:val="00C21012"/>
    <w:rsid w:val="00C21540"/>
    <w:rsid w:val="00C219CC"/>
    <w:rsid w:val="00C21D3D"/>
    <w:rsid w:val="00C222B0"/>
    <w:rsid w:val="00C2381F"/>
    <w:rsid w:val="00C239C7"/>
    <w:rsid w:val="00C23A0A"/>
    <w:rsid w:val="00C2404D"/>
    <w:rsid w:val="00C2411B"/>
    <w:rsid w:val="00C24DB6"/>
    <w:rsid w:val="00C25614"/>
    <w:rsid w:val="00C25989"/>
    <w:rsid w:val="00C26B58"/>
    <w:rsid w:val="00C26BCF"/>
    <w:rsid w:val="00C26D1D"/>
    <w:rsid w:val="00C30140"/>
    <w:rsid w:val="00C306FD"/>
    <w:rsid w:val="00C307D0"/>
    <w:rsid w:val="00C30A38"/>
    <w:rsid w:val="00C30F1B"/>
    <w:rsid w:val="00C31019"/>
    <w:rsid w:val="00C317A9"/>
    <w:rsid w:val="00C3191E"/>
    <w:rsid w:val="00C31C06"/>
    <w:rsid w:val="00C32531"/>
    <w:rsid w:val="00C329D8"/>
    <w:rsid w:val="00C32D86"/>
    <w:rsid w:val="00C3307A"/>
    <w:rsid w:val="00C33205"/>
    <w:rsid w:val="00C33CAE"/>
    <w:rsid w:val="00C344E3"/>
    <w:rsid w:val="00C34DF6"/>
    <w:rsid w:val="00C357CD"/>
    <w:rsid w:val="00C35DF2"/>
    <w:rsid w:val="00C366A8"/>
    <w:rsid w:val="00C36CDB"/>
    <w:rsid w:val="00C36D62"/>
    <w:rsid w:val="00C37A00"/>
    <w:rsid w:val="00C37B7F"/>
    <w:rsid w:val="00C37FE2"/>
    <w:rsid w:val="00C403E5"/>
    <w:rsid w:val="00C40EF7"/>
    <w:rsid w:val="00C418BB"/>
    <w:rsid w:val="00C41919"/>
    <w:rsid w:val="00C428A5"/>
    <w:rsid w:val="00C429CC"/>
    <w:rsid w:val="00C42A7E"/>
    <w:rsid w:val="00C44E13"/>
    <w:rsid w:val="00C45387"/>
    <w:rsid w:val="00C456E3"/>
    <w:rsid w:val="00C4573F"/>
    <w:rsid w:val="00C45D1C"/>
    <w:rsid w:val="00C45E77"/>
    <w:rsid w:val="00C45EF2"/>
    <w:rsid w:val="00C4683E"/>
    <w:rsid w:val="00C46931"/>
    <w:rsid w:val="00C4738E"/>
    <w:rsid w:val="00C47683"/>
    <w:rsid w:val="00C5042A"/>
    <w:rsid w:val="00C51043"/>
    <w:rsid w:val="00C516D9"/>
    <w:rsid w:val="00C5181F"/>
    <w:rsid w:val="00C52241"/>
    <w:rsid w:val="00C5256E"/>
    <w:rsid w:val="00C52B75"/>
    <w:rsid w:val="00C53576"/>
    <w:rsid w:val="00C5362D"/>
    <w:rsid w:val="00C53C09"/>
    <w:rsid w:val="00C542D9"/>
    <w:rsid w:val="00C54689"/>
    <w:rsid w:val="00C54924"/>
    <w:rsid w:val="00C55609"/>
    <w:rsid w:val="00C556E8"/>
    <w:rsid w:val="00C557D2"/>
    <w:rsid w:val="00C56175"/>
    <w:rsid w:val="00C56199"/>
    <w:rsid w:val="00C56430"/>
    <w:rsid w:val="00C56A1E"/>
    <w:rsid w:val="00C56F5D"/>
    <w:rsid w:val="00C57D95"/>
    <w:rsid w:val="00C600AA"/>
    <w:rsid w:val="00C602CA"/>
    <w:rsid w:val="00C603B6"/>
    <w:rsid w:val="00C6093D"/>
    <w:rsid w:val="00C60A12"/>
    <w:rsid w:val="00C60E2D"/>
    <w:rsid w:val="00C61373"/>
    <w:rsid w:val="00C61C3B"/>
    <w:rsid w:val="00C627F3"/>
    <w:rsid w:val="00C62E0D"/>
    <w:rsid w:val="00C62E6F"/>
    <w:rsid w:val="00C6354D"/>
    <w:rsid w:val="00C63761"/>
    <w:rsid w:val="00C63BED"/>
    <w:rsid w:val="00C63D56"/>
    <w:rsid w:val="00C64030"/>
    <w:rsid w:val="00C648FF"/>
    <w:rsid w:val="00C64A74"/>
    <w:rsid w:val="00C66117"/>
    <w:rsid w:val="00C66377"/>
    <w:rsid w:val="00C66C6A"/>
    <w:rsid w:val="00C672F6"/>
    <w:rsid w:val="00C673FC"/>
    <w:rsid w:val="00C6773C"/>
    <w:rsid w:val="00C677D5"/>
    <w:rsid w:val="00C678F4"/>
    <w:rsid w:val="00C702C3"/>
    <w:rsid w:val="00C70375"/>
    <w:rsid w:val="00C70926"/>
    <w:rsid w:val="00C709BC"/>
    <w:rsid w:val="00C7161B"/>
    <w:rsid w:val="00C71AEC"/>
    <w:rsid w:val="00C72FDE"/>
    <w:rsid w:val="00C7369A"/>
    <w:rsid w:val="00C739D1"/>
    <w:rsid w:val="00C73DE1"/>
    <w:rsid w:val="00C74DDD"/>
    <w:rsid w:val="00C752AB"/>
    <w:rsid w:val="00C753ED"/>
    <w:rsid w:val="00C75B88"/>
    <w:rsid w:val="00C75F93"/>
    <w:rsid w:val="00C767C0"/>
    <w:rsid w:val="00C7795A"/>
    <w:rsid w:val="00C77A81"/>
    <w:rsid w:val="00C77D11"/>
    <w:rsid w:val="00C804C2"/>
    <w:rsid w:val="00C80CD1"/>
    <w:rsid w:val="00C80CDB"/>
    <w:rsid w:val="00C80DBF"/>
    <w:rsid w:val="00C80E49"/>
    <w:rsid w:val="00C8200A"/>
    <w:rsid w:val="00C8236E"/>
    <w:rsid w:val="00C82756"/>
    <w:rsid w:val="00C82910"/>
    <w:rsid w:val="00C82F14"/>
    <w:rsid w:val="00C8328A"/>
    <w:rsid w:val="00C8364D"/>
    <w:rsid w:val="00C83D60"/>
    <w:rsid w:val="00C84419"/>
    <w:rsid w:val="00C852BD"/>
    <w:rsid w:val="00C858F7"/>
    <w:rsid w:val="00C85FBA"/>
    <w:rsid w:val="00C872DC"/>
    <w:rsid w:val="00C87B21"/>
    <w:rsid w:val="00C87D2F"/>
    <w:rsid w:val="00C90177"/>
    <w:rsid w:val="00C910AB"/>
    <w:rsid w:val="00C910E0"/>
    <w:rsid w:val="00C9162D"/>
    <w:rsid w:val="00C91965"/>
    <w:rsid w:val="00C91B5B"/>
    <w:rsid w:val="00C9240E"/>
    <w:rsid w:val="00C92454"/>
    <w:rsid w:val="00C92707"/>
    <w:rsid w:val="00C92748"/>
    <w:rsid w:val="00C934BF"/>
    <w:rsid w:val="00C938FA"/>
    <w:rsid w:val="00C939C7"/>
    <w:rsid w:val="00C93CDC"/>
    <w:rsid w:val="00C9460D"/>
    <w:rsid w:val="00C94635"/>
    <w:rsid w:val="00C94728"/>
    <w:rsid w:val="00C9479D"/>
    <w:rsid w:val="00C94A94"/>
    <w:rsid w:val="00C94D5F"/>
    <w:rsid w:val="00C94EFE"/>
    <w:rsid w:val="00C95254"/>
    <w:rsid w:val="00C9577A"/>
    <w:rsid w:val="00C95A70"/>
    <w:rsid w:val="00C96028"/>
    <w:rsid w:val="00C976B1"/>
    <w:rsid w:val="00C979F5"/>
    <w:rsid w:val="00CA0B4B"/>
    <w:rsid w:val="00CA0D3C"/>
    <w:rsid w:val="00CA0E51"/>
    <w:rsid w:val="00CA18E4"/>
    <w:rsid w:val="00CA281E"/>
    <w:rsid w:val="00CA3671"/>
    <w:rsid w:val="00CA37BF"/>
    <w:rsid w:val="00CA3B85"/>
    <w:rsid w:val="00CA45C9"/>
    <w:rsid w:val="00CA4FC2"/>
    <w:rsid w:val="00CA5598"/>
    <w:rsid w:val="00CA582E"/>
    <w:rsid w:val="00CA5904"/>
    <w:rsid w:val="00CA5C01"/>
    <w:rsid w:val="00CA5D26"/>
    <w:rsid w:val="00CA697A"/>
    <w:rsid w:val="00CA7441"/>
    <w:rsid w:val="00CA7EFE"/>
    <w:rsid w:val="00CB0199"/>
    <w:rsid w:val="00CB095E"/>
    <w:rsid w:val="00CB0BA3"/>
    <w:rsid w:val="00CB31B8"/>
    <w:rsid w:val="00CB34F4"/>
    <w:rsid w:val="00CB4BB6"/>
    <w:rsid w:val="00CB5DD8"/>
    <w:rsid w:val="00CB5F80"/>
    <w:rsid w:val="00CB616E"/>
    <w:rsid w:val="00CB6F96"/>
    <w:rsid w:val="00CB7C64"/>
    <w:rsid w:val="00CC056B"/>
    <w:rsid w:val="00CC079D"/>
    <w:rsid w:val="00CC0DA3"/>
    <w:rsid w:val="00CC14FE"/>
    <w:rsid w:val="00CC18DA"/>
    <w:rsid w:val="00CC1CF2"/>
    <w:rsid w:val="00CC1D65"/>
    <w:rsid w:val="00CC21BC"/>
    <w:rsid w:val="00CC229C"/>
    <w:rsid w:val="00CC2FFD"/>
    <w:rsid w:val="00CC3692"/>
    <w:rsid w:val="00CC3AEF"/>
    <w:rsid w:val="00CC3F50"/>
    <w:rsid w:val="00CC41FA"/>
    <w:rsid w:val="00CC4700"/>
    <w:rsid w:val="00CC48A4"/>
    <w:rsid w:val="00CC4BC0"/>
    <w:rsid w:val="00CC5344"/>
    <w:rsid w:val="00CC61CB"/>
    <w:rsid w:val="00CC6562"/>
    <w:rsid w:val="00CC6B94"/>
    <w:rsid w:val="00CC72DE"/>
    <w:rsid w:val="00CC7432"/>
    <w:rsid w:val="00CC761A"/>
    <w:rsid w:val="00CC7805"/>
    <w:rsid w:val="00CC7AD6"/>
    <w:rsid w:val="00CC7D07"/>
    <w:rsid w:val="00CD08EC"/>
    <w:rsid w:val="00CD0F7B"/>
    <w:rsid w:val="00CD112E"/>
    <w:rsid w:val="00CD1522"/>
    <w:rsid w:val="00CD169D"/>
    <w:rsid w:val="00CD27D0"/>
    <w:rsid w:val="00CD2892"/>
    <w:rsid w:val="00CD2920"/>
    <w:rsid w:val="00CD3217"/>
    <w:rsid w:val="00CD448F"/>
    <w:rsid w:val="00CD460B"/>
    <w:rsid w:val="00CD543B"/>
    <w:rsid w:val="00CD66F6"/>
    <w:rsid w:val="00CD6F13"/>
    <w:rsid w:val="00CD7502"/>
    <w:rsid w:val="00CD7BC8"/>
    <w:rsid w:val="00CD7F3E"/>
    <w:rsid w:val="00CE0B76"/>
    <w:rsid w:val="00CE0D9D"/>
    <w:rsid w:val="00CE1688"/>
    <w:rsid w:val="00CE276D"/>
    <w:rsid w:val="00CE295C"/>
    <w:rsid w:val="00CE2C85"/>
    <w:rsid w:val="00CE38F6"/>
    <w:rsid w:val="00CE3BFB"/>
    <w:rsid w:val="00CE3EBB"/>
    <w:rsid w:val="00CE4655"/>
    <w:rsid w:val="00CE4954"/>
    <w:rsid w:val="00CE4DCB"/>
    <w:rsid w:val="00CE60E3"/>
    <w:rsid w:val="00CE6105"/>
    <w:rsid w:val="00CE65D2"/>
    <w:rsid w:val="00CE75FD"/>
    <w:rsid w:val="00CE7757"/>
    <w:rsid w:val="00CE7927"/>
    <w:rsid w:val="00CE7B6E"/>
    <w:rsid w:val="00CE7EC7"/>
    <w:rsid w:val="00CF0CCE"/>
    <w:rsid w:val="00CF111B"/>
    <w:rsid w:val="00CF2AD5"/>
    <w:rsid w:val="00CF34DD"/>
    <w:rsid w:val="00CF37AD"/>
    <w:rsid w:val="00CF389F"/>
    <w:rsid w:val="00CF42A0"/>
    <w:rsid w:val="00CF4AC0"/>
    <w:rsid w:val="00CF4CFE"/>
    <w:rsid w:val="00CF4DE4"/>
    <w:rsid w:val="00CF609A"/>
    <w:rsid w:val="00CF669E"/>
    <w:rsid w:val="00CF69A1"/>
    <w:rsid w:val="00CF6CAD"/>
    <w:rsid w:val="00CF7301"/>
    <w:rsid w:val="00D00016"/>
    <w:rsid w:val="00D0069C"/>
    <w:rsid w:val="00D007CA"/>
    <w:rsid w:val="00D0088B"/>
    <w:rsid w:val="00D018A3"/>
    <w:rsid w:val="00D01973"/>
    <w:rsid w:val="00D019A0"/>
    <w:rsid w:val="00D01E22"/>
    <w:rsid w:val="00D020B5"/>
    <w:rsid w:val="00D021B3"/>
    <w:rsid w:val="00D038BB"/>
    <w:rsid w:val="00D039A3"/>
    <w:rsid w:val="00D03A07"/>
    <w:rsid w:val="00D03FC2"/>
    <w:rsid w:val="00D04011"/>
    <w:rsid w:val="00D04AA9"/>
    <w:rsid w:val="00D04AAF"/>
    <w:rsid w:val="00D05031"/>
    <w:rsid w:val="00D059FE"/>
    <w:rsid w:val="00D068CF"/>
    <w:rsid w:val="00D0747A"/>
    <w:rsid w:val="00D07989"/>
    <w:rsid w:val="00D07AAA"/>
    <w:rsid w:val="00D103F8"/>
    <w:rsid w:val="00D103FD"/>
    <w:rsid w:val="00D108E8"/>
    <w:rsid w:val="00D10C4F"/>
    <w:rsid w:val="00D12931"/>
    <w:rsid w:val="00D12F42"/>
    <w:rsid w:val="00D136A2"/>
    <w:rsid w:val="00D1488F"/>
    <w:rsid w:val="00D14ECD"/>
    <w:rsid w:val="00D15247"/>
    <w:rsid w:val="00D159CA"/>
    <w:rsid w:val="00D1627E"/>
    <w:rsid w:val="00D16AB7"/>
    <w:rsid w:val="00D175FB"/>
    <w:rsid w:val="00D17C23"/>
    <w:rsid w:val="00D206D3"/>
    <w:rsid w:val="00D20B50"/>
    <w:rsid w:val="00D20C37"/>
    <w:rsid w:val="00D234D1"/>
    <w:rsid w:val="00D234F5"/>
    <w:rsid w:val="00D239C5"/>
    <w:rsid w:val="00D23C9B"/>
    <w:rsid w:val="00D2420C"/>
    <w:rsid w:val="00D24306"/>
    <w:rsid w:val="00D2515C"/>
    <w:rsid w:val="00D26309"/>
    <w:rsid w:val="00D266A9"/>
    <w:rsid w:val="00D26F4E"/>
    <w:rsid w:val="00D27550"/>
    <w:rsid w:val="00D27565"/>
    <w:rsid w:val="00D27E18"/>
    <w:rsid w:val="00D300E1"/>
    <w:rsid w:val="00D3037F"/>
    <w:rsid w:val="00D30554"/>
    <w:rsid w:val="00D305B0"/>
    <w:rsid w:val="00D30C53"/>
    <w:rsid w:val="00D310DD"/>
    <w:rsid w:val="00D317A1"/>
    <w:rsid w:val="00D31FB3"/>
    <w:rsid w:val="00D321D1"/>
    <w:rsid w:val="00D3237B"/>
    <w:rsid w:val="00D324A4"/>
    <w:rsid w:val="00D32811"/>
    <w:rsid w:val="00D32F8B"/>
    <w:rsid w:val="00D3331B"/>
    <w:rsid w:val="00D33AAE"/>
    <w:rsid w:val="00D340DC"/>
    <w:rsid w:val="00D3414B"/>
    <w:rsid w:val="00D346ED"/>
    <w:rsid w:val="00D349DD"/>
    <w:rsid w:val="00D34A4C"/>
    <w:rsid w:val="00D34B09"/>
    <w:rsid w:val="00D34F3F"/>
    <w:rsid w:val="00D35196"/>
    <w:rsid w:val="00D35C76"/>
    <w:rsid w:val="00D367ED"/>
    <w:rsid w:val="00D368C5"/>
    <w:rsid w:val="00D37233"/>
    <w:rsid w:val="00D37447"/>
    <w:rsid w:val="00D37AD7"/>
    <w:rsid w:val="00D37CBE"/>
    <w:rsid w:val="00D40996"/>
    <w:rsid w:val="00D40CD9"/>
    <w:rsid w:val="00D411D6"/>
    <w:rsid w:val="00D41D83"/>
    <w:rsid w:val="00D41E4A"/>
    <w:rsid w:val="00D42510"/>
    <w:rsid w:val="00D428BE"/>
    <w:rsid w:val="00D428CE"/>
    <w:rsid w:val="00D43E2D"/>
    <w:rsid w:val="00D4479C"/>
    <w:rsid w:val="00D45B6E"/>
    <w:rsid w:val="00D4630A"/>
    <w:rsid w:val="00D467E5"/>
    <w:rsid w:val="00D46BA5"/>
    <w:rsid w:val="00D46F17"/>
    <w:rsid w:val="00D4730C"/>
    <w:rsid w:val="00D47638"/>
    <w:rsid w:val="00D479E9"/>
    <w:rsid w:val="00D5004A"/>
    <w:rsid w:val="00D502C0"/>
    <w:rsid w:val="00D5043A"/>
    <w:rsid w:val="00D50B3D"/>
    <w:rsid w:val="00D50CA5"/>
    <w:rsid w:val="00D51349"/>
    <w:rsid w:val="00D51609"/>
    <w:rsid w:val="00D51953"/>
    <w:rsid w:val="00D51D19"/>
    <w:rsid w:val="00D52104"/>
    <w:rsid w:val="00D52626"/>
    <w:rsid w:val="00D52CAB"/>
    <w:rsid w:val="00D52F8E"/>
    <w:rsid w:val="00D5325F"/>
    <w:rsid w:val="00D53F2C"/>
    <w:rsid w:val="00D546C8"/>
    <w:rsid w:val="00D55601"/>
    <w:rsid w:val="00D55E54"/>
    <w:rsid w:val="00D55ECE"/>
    <w:rsid w:val="00D576D1"/>
    <w:rsid w:val="00D578B7"/>
    <w:rsid w:val="00D57E01"/>
    <w:rsid w:val="00D60344"/>
    <w:rsid w:val="00D60597"/>
    <w:rsid w:val="00D60E07"/>
    <w:rsid w:val="00D61268"/>
    <w:rsid w:val="00D6217C"/>
    <w:rsid w:val="00D62A73"/>
    <w:rsid w:val="00D62CF0"/>
    <w:rsid w:val="00D63442"/>
    <w:rsid w:val="00D63759"/>
    <w:rsid w:val="00D63922"/>
    <w:rsid w:val="00D63C1B"/>
    <w:rsid w:val="00D6497C"/>
    <w:rsid w:val="00D64D46"/>
    <w:rsid w:val="00D657E3"/>
    <w:rsid w:val="00D65BF2"/>
    <w:rsid w:val="00D65C5D"/>
    <w:rsid w:val="00D66808"/>
    <w:rsid w:val="00D66C48"/>
    <w:rsid w:val="00D66E18"/>
    <w:rsid w:val="00D67887"/>
    <w:rsid w:val="00D67A1A"/>
    <w:rsid w:val="00D67A3E"/>
    <w:rsid w:val="00D70037"/>
    <w:rsid w:val="00D700A9"/>
    <w:rsid w:val="00D70879"/>
    <w:rsid w:val="00D709D3"/>
    <w:rsid w:val="00D71A5E"/>
    <w:rsid w:val="00D71E99"/>
    <w:rsid w:val="00D7254C"/>
    <w:rsid w:val="00D726A7"/>
    <w:rsid w:val="00D738AC"/>
    <w:rsid w:val="00D738E4"/>
    <w:rsid w:val="00D738F6"/>
    <w:rsid w:val="00D74876"/>
    <w:rsid w:val="00D749B1"/>
    <w:rsid w:val="00D753A8"/>
    <w:rsid w:val="00D7574F"/>
    <w:rsid w:val="00D75763"/>
    <w:rsid w:val="00D75D00"/>
    <w:rsid w:val="00D7621D"/>
    <w:rsid w:val="00D76740"/>
    <w:rsid w:val="00D76853"/>
    <w:rsid w:val="00D7688F"/>
    <w:rsid w:val="00D808C1"/>
    <w:rsid w:val="00D81BE0"/>
    <w:rsid w:val="00D81C72"/>
    <w:rsid w:val="00D82B40"/>
    <w:rsid w:val="00D83681"/>
    <w:rsid w:val="00D838A8"/>
    <w:rsid w:val="00D83A73"/>
    <w:rsid w:val="00D8478C"/>
    <w:rsid w:val="00D8503E"/>
    <w:rsid w:val="00D8552D"/>
    <w:rsid w:val="00D8559C"/>
    <w:rsid w:val="00D85D1C"/>
    <w:rsid w:val="00D86382"/>
    <w:rsid w:val="00D8644E"/>
    <w:rsid w:val="00D86A7A"/>
    <w:rsid w:val="00D87FFA"/>
    <w:rsid w:val="00D91464"/>
    <w:rsid w:val="00D915C6"/>
    <w:rsid w:val="00D92177"/>
    <w:rsid w:val="00D9257D"/>
    <w:rsid w:val="00D9263C"/>
    <w:rsid w:val="00D92B1F"/>
    <w:rsid w:val="00D939CD"/>
    <w:rsid w:val="00D945EF"/>
    <w:rsid w:val="00D947D5"/>
    <w:rsid w:val="00D9509D"/>
    <w:rsid w:val="00D95331"/>
    <w:rsid w:val="00D954FE"/>
    <w:rsid w:val="00D95616"/>
    <w:rsid w:val="00D95647"/>
    <w:rsid w:val="00D9566D"/>
    <w:rsid w:val="00D95D14"/>
    <w:rsid w:val="00D96409"/>
    <w:rsid w:val="00D9748A"/>
    <w:rsid w:val="00DA00F2"/>
    <w:rsid w:val="00DA0292"/>
    <w:rsid w:val="00DA03C7"/>
    <w:rsid w:val="00DA05A6"/>
    <w:rsid w:val="00DA162C"/>
    <w:rsid w:val="00DA16AF"/>
    <w:rsid w:val="00DA1CAD"/>
    <w:rsid w:val="00DA1E8A"/>
    <w:rsid w:val="00DA3B30"/>
    <w:rsid w:val="00DA3EF3"/>
    <w:rsid w:val="00DA4259"/>
    <w:rsid w:val="00DA432C"/>
    <w:rsid w:val="00DA51BA"/>
    <w:rsid w:val="00DA5A2B"/>
    <w:rsid w:val="00DA613A"/>
    <w:rsid w:val="00DA6144"/>
    <w:rsid w:val="00DA6183"/>
    <w:rsid w:val="00DA687D"/>
    <w:rsid w:val="00DA740C"/>
    <w:rsid w:val="00DA7649"/>
    <w:rsid w:val="00DA76CD"/>
    <w:rsid w:val="00DA7C36"/>
    <w:rsid w:val="00DA7EEA"/>
    <w:rsid w:val="00DB005C"/>
    <w:rsid w:val="00DB0781"/>
    <w:rsid w:val="00DB17D5"/>
    <w:rsid w:val="00DB1A4B"/>
    <w:rsid w:val="00DB2A5D"/>
    <w:rsid w:val="00DB2E69"/>
    <w:rsid w:val="00DB2F50"/>
    <w:rsid w:val="00DB3140"/>
    <w:rsid w:val="00DB34AA"/>
    <w:rsid w:val="00DB4409"/>
    <w:rsid w:val="00DB4BBE"/>
    <w:rsid w:val="00DB4D61"/>
    <w:rsid w:val="00DB662E"/>
    <w:rsid w:val="00DB6A7C"/>
    <w:rsid w:val="00DB7707"/>
    <w:rsid w:val="00DB7772"/>
    <w:rsid w:val="00DB7DE0"/>
    <w:rsid w:val="00DC0628"/>
    <w:rsid w:val="00DC0BE0"/>
    <w:rsid w:val="00DC0F93"/>
    <w:rsid w:val="00DC1394"/>
    <w:rsid w:val="00DC17D2"/>
    <w:rsid w:val="00DC17F8"/>
    <w:rsid w:val="00DC1A1B"/>
    <w:rsid w:val="00DC21E1"/>
    <w:rsid w:val="00DC23C6"/>
    <w:rsid w:val="00DC29C6"/>
    <w:rsid w:val="00DC2C87"/>
    <w:rsid w:val="00DC2FBD"/>
    <w:rsid w:val="00DC3586"/>
    <w:rsid w:val="00DC3A28"/>
    <w:rsid w:val="00DC3B3C"/>
    <w:rsid w:val="00DC44F6"/>
    <w:rsid w:val="00DC4917"/>
    <w:rsid w:val="00DC53B7"/>
    <w:rsid w:val="00DC5463"/>
    <w:rsid w:val="00DC5840"/>
    <w:rsid w:val="00DC619A"/>
    <w:rsid w:val="00DC63F2"/>
    <w:rsid w:val="00DC6910"/>
    <w:rsid w:val="00DC6C32"/>
    <w:rsid w:val="00DC7134"/>
    <w:rsid w:val="00DC7227"/>
    <w:rsid w:val="00DC7352"/>
    <w:rsid w:val="00DC774A"/>
    <w:rsid w:val="00DD036F"/>
    <w:rsid w:val="00DD0472"/>
    <w:rsid w:val="00DD0AD4"/>
    <w:rsid w:val="00DD0C98"/>
    <w:rsid w:val="00DD0DA9"/>
    <w:rsid w:val="00DD1C9F"/>
    <w:rsid w:val="00DD29F9"/>
    <w:rsid w:val="00DD2A64"/>
    <w:rsid w:val="00DD2BB4"/>
    <w:rsid w:val="00DD3086"/>
    <w:rsid w:val="00DD31C2"/>
    <w:rsid w:val="00DD3D4B"/>
    <w:rsid w:val="00DD450D"/>
    <w:rsid w:val="00DD48BF"/>
    <w:rsid w:val="00DD52CD"/>
    <w:rsid w:val="00DD53AB"/>
    <w:rsid w:val="00DD5A7E"/>
    <w:rsid w:val="00DD689F"/>
    <w:rsid w:val="00DD6B47"/>
    <w:rsid w:val="00DD7A41"/>
    <w:rsid w:val="00DD7A60"/>
    <w:rsid w:val="00DE0591"/>
    <w:rsid w:val="00DE1A23"/>
    <w:rsid w:val="00DE2755"/>
    <w:rsid w:val="00DE2787"/>
    <w:rsid w:val="00DE28AB"/>
    <w:rsid w:val="00DE2A51"/>
    <w:rsid w:val="00DE35E2"/>
    <w:rsid w:val="00DE4238"/>
    <w:rsid w:val="00DE48B3"/>
    <w:rsid w:val="00DE48CD"/>
    <w:rsid w:val="00DE4B74"/>
    <w:rsid w:val="00DE4C74"/>
    <w:rsid w:val="00DE534A"/>
    <w:rsid w:val="00DE5DE0"/>
    <w:rsid w:val="00DE636C"/>
    <w:rsid w:val="00DE6430"/>
    <w:rsid w:val="00DE7925"/>
    <w:rsid w:val="00DE7F85"/>
    <w:rsid w:val="00DE7FAB"/>
    <w:rsid w:val="00DF01AC"/>
    <w:rsid w:val="00DF03A1"/>
    <w:rsid w:val="00DF2308"/>
    <w:rsid w:val="00DF28B2"/>
    <w:rsid w:val="00DF2BDB"/>
    <w:rsid w:val="00DF407C"/>
    <w:rsid w:val="00DF4202"/>
    <w:rsid w:val="00DF4602"/>
    <w:rsid w:val="00DF49E9"/>
    <w:rsid w:val="00DF4CC4"/>
    <w:rsid w:val="00DF505E"/>
    <w:rsid w:val="00DF6667"/>
    <w:rsid w:val="00DF6F81"/>
    <w:rsid w:val="00DF7078"/>
    <w:rsid w:val="00DF7A1A"/>
    <w:rsid w:val="00E009BA"/>
    <w:rsid w:val="00E00A1E"/>
    <w:rsid w:val="00E01B59"/>
    <w:rsid w:val="00E01B9C"/>
    <w:rsid w:val="00E01D4C"/>
    <w:rsid w:val="00E02D37"/>
    <w:rsid w:val="00E0323B"/>
    <w:rsid w:val="00E046EE"/>
    <w:rsid w:val="00E049B4"/>
    <w:rsid w:val="00E05485"/>
    <w:rsid w:val="00E05818"/>
    <w:rsid w:val="00E05ED6"/>
    <w:rsid w:val="00E05EE9"/>
    <w:rsid w:val="00E06C16"/>
    <w:rsid w:val="00E076EC"/>
    <w:rsid w:val="00E10828"/>
    <w:rsid w:val="00E11F11"/>
    <w:rsid w:val="00E121DC"/>
    <w:rsid w:val="00E123AE"/>
    <w:rsid w:val="00E12880"/>
    <w:rsid w:val="00E12968"/>
    <w:rsid w:val="00E131B8"/>
    <w:rsid w:val="00E131D8"/>
    <w:rsid w:val="00E133B1"/>
    <w:rsid w:val="00E13835"/>
    <w:rsid w:val="00E13DCF"/>
    <w:rsid w:val="00E15719"/>
    <w:rsid w:val="00E15E94"/>
    <w:rsid w:val="00E16024"/>
    <w:rsid w:val="00E164F4"/>
    <w:rsid w:val="00E165CB"/>
    <w:rsid w:val="00E166DE"/>
    <w:rsid w:val="00E16A42"/>
    <w:rsid w:val="00E16E51"/>
    <w:rsid w:val="00E175A3"/>
    <w:rsid w:val="00E17626"/>
    <w:rsid w:val="00E17A37"/>
    <w:rsid w:val="00E2035E"/>
    <w:rsid w:val="00E205C6"/>
    <w:rsid w:val="00E20947"/>
    <w:rsid w:val="00E21721"/>
    <w:rsid w:val="00E21E11"/>
    <w:rsid w:val="00E2255B"/>
    <w:rsid w:val="00E226F6"/>
    <w:rsid w:val="00E22CBC"/>
    <w:rsid w:val="00E241D1"/>
    <w:rsid w:val="00E24A08"/>
    <w:rsid w:val="00E24BE7"/>
    <w:rsid w:val="00E25978"/>
    <w:rsid w:val="00E25CD5"/>
    <w:rsid w:val="00E25DDB"/>
    <w:rsid w:val="00E25E4C"/>
    <w:rsid w:val="00E260CA"/>
    <w:rsid w:val="00E264FA"/>
    <w:rsid w:val="00E2680E"/>
    <w:rsid w:val="00E2739D"/>
    <w:rsid w:val="00E274FC"/>
    <w:rsid w:val="00E2790A"/>
    <w:rsid w:val="00E27A6F"/>
    <w:rsid w:val="00E27B05"/>
    <w:rsid w:val="00E27D96"/>
    <w:rsid w:val="00E30C67"/>
    <w:rsid w:val="00E3108D"/>
    <w:rsid w:val="00E321EA"/>
    <w:rsid w:val="00E32281"/>
    <w:rsid w:val="00E322AE"/>
    <w:rsid w:val="00E3262A"/>
    <w:rsid w:val="00E327CA"/>
    <w:rsid w:val="00E33881"/>
    <w:rsid w:val="00E3402B"/>
    <w:rsid w:val="00E3438B"/>
    <w:rsid w:val="00E34B24"/>
    <w:rsid w:val="00E34E4D"/>
    <w:rsid w:val="00E35550"/>
    <w:rsid w:val="00E35641"/>
    <w:rsid w:val="00E3598C"/>
    <w:rsid w:val="00E36245"/>
    <w:rsid w:val="00E36FA2"/>
    <w:rsid w:val="00E37028"/>
    <w:rsid w:val="00E37356"/>
    <w:rsid w:val="00E374A1"/>
    <w:rsid w:val="00E375B8"/>
    <w:rsid w:val="00E404A9"/>
    <w:rsid w:val="00E40996"/>
    <w:rsid w:val="00E409BD"/>
    <w:rsid w:val="00E40AF5"/>
    <w:rsid w:val="00E4138A"/>
    <w:rsid w:val="00E42ED1"/>
    <w:rsid w:val="00E432EF"/>
    <w:rsid w:val="00E444A2"/>
    <w:rsid w:val="00E444E2"/>
    <w:rsid w:val="00E44E91"/>
    <w:rsid w:val="00E45651"/>
    <w:rsid w:val="00E45779"/>
    <w:rsid w:val="00E45AF9"/>
    <w:rsid w:val="00E463E9"/>
    <w:rsid w:val="00E46546"/>
    <w:rsid w:val="00E46B6C"/>
    <w:rsid w:val="00E47180"/>
    <w:rsid w:val="00E472B9"/>
    <w:rsid w:val="00E47ADC"/>
    <w:rsid w:val="00E503C2"/>
    <w:rsid w:val="00E5099A"/>
    <w:rsid w:val="00E50CD9"/>
    <w:rsid w:val="00E51124"/>
    <w:rsid w:val="00E51256"/>
    <w:rsid w:val="00E51CAE"/>
    <w:rsid w:val="00E52C9A"/>
    <w:rsid w:val="00E5302C"/>
    <w:rsid w:val="00E53839"/>
    <w:rsid w:val="00E53890"/>
    <w:rsid w:val="00E53BAD"/>
    <w:rsid w:val="00E54212"/>
    <w:rsid w:val="00E5489C"/>
    <w:rsid w:val="00E5493F"/>
    <w:rsid w:val="00E5587A"/>
    <w:rsid w:val="00E55F80"/>
    <w:rsid w:val="00E56467"/>
    <w:rsid w:val="00E56918"/>
    <w:rsid w:val="00E571D7"/>
    <w:rsid w:val="00E60066"/>
    <w:rsid w:val="00E60ABD"/>
    <w:rsid w:val="00E60E02"/>
    <w:rsid w:val="00E60EDD"/>
    <w:rsid w:val="00E613DF"/>
    <w:rsid w:val="00E61560"/>
    <w:rsid w:val="00E6210B"/>
    <w:rsid w:val="00E622F8"/>
    <w:rsid w:val="00E62D95"/>
    <w:rsid w:val="00E62DB1"/>
    <w:rsid w:val="00E62DE4"/>
    <w:rsid w:val="00E638A6"/>
    <w:rsid w:val="00E6424E"/>
    <w:rsid w:val="00E64D91"/>
    <w:rsid w:val="00E64EED"/>
    <w:rsid w:val="00E653ED"/>
    <w:rsid w:val="00E65B56"/>
    <w:rsid w:val="00E660AD"/>
    <w:rsid w:val="00E666E9"/>
    <w:rsid w:val="00E66C5E"/>
    <w:rsid w:val="00E66E0A"/>
    <w:rsid w:val="00E6755C"/>
    <w:rsid w:val="00E71D25"/>
    <w:rsid w:val="00E72505"/>
    <w:rsid w:val="00E726E2"/>
    <w:rsid w:val="00E72D4C"/>
    <w:rsid w:val="00E73300"/>
    <w:rsid w:val="00E734E3"/>
    <w:rsid w:val="00E741B2"/>
    <w:rsid w:val="00E743AB"/>
    <w:rsid w:val="00E74F26"/>
    <w:rsid w:val="00E7560B"/>
    <w:rsid w:val="00E757D4"/>
    <w:rsid w:val="00E7669B"/>
    <w:rsid w:val="00E7780E"/>
    <w:rsid w:val="00E77B43"/>
    <w:rsid w:val="00E77D90"/>
    <w:rsid w:val="00E80EA5"/>
    <w:rsid w:val="00E81230"/>
    <w:rsid w:val="00E815EE"/>
    <w:rsid w:val="00E817EB"/>
    <w:rsid w:val="00E818C9"/>
    <w:rsid w:val="00E81CBB"/>
    <w:rsid w:val="00E8215D"/>
    <w:rsid w:val="00E822FF"/>
    <w:rsid w:val="00E82BB4"/>
    <w:rsid w:val="00E82D9C"/>
    <w:rsid w:val="00E82EE9"/>
    <w:rsid w:val="00E837DF"/>
    <w:rsid w:val="00E839EC"/>
    <w:rsid w:val="00E83D2E"/>
    <w:rsid w:val="00E83EA7"/>
    <w:rsid w:val="00E842A0"/>
    <w:rsid w:val="00E843C3"/>
    <w:rsid w:val="00E84977"/>
    <w:rsid w:val="00E84B4B"/>
    <w:rsid w:val="00E851FD"/>
    <w:rsid w:val="00E8733B"/>
    <w:rsid w:val="00E87566"/>
    <w:rsid w:val="00E87F89"/>
    <w:rsid w:val="00E9091C"/>
    <w:rsid w:val="00E90DCC"/>
    <w:rsid w:val="00E90E7C"/>
    <w:rsid w:val="00E9114D"/>
    <w:rsid w:val="00E91351"/>
    <w:rsid w:val="00E9146F"/>
    <w:rsid w:val="00E9193A"/>
    <w:rsid w:val="00E919A9"/>
    <w:rsid w:val="00E9209E"/>
    <w:rsid w:val="00E92440"/>
    <w:rsid w:val="00E92DAC"/>
    <w:rsid w:val="00E92F96"/>
    <w:rsid w:val="00E932CD"/>
    <w:rsid w:val="00E93473"/>
    <w:rsid w:val="00E9370C"/>
    <w:rsid w:val="00E94626"/>
    <w:rsid w:val="00E953F3"/>
    <w:rsid w:val="00E95BAF"/>
    <w:rsid w:val="00E95D6F"/>
    <w:rsid w:val="00E96469"/>
    <w:rsid w:val="00E96502"/>
    <w:rsid w:val="00E96C40"/>
    <w:rsid w:val="00EA02AD"/>
    <w:rsid w:val="00EA04E2"/>
    <w:rsid w:val="00EA06AB"/>
    <w:rsid w:val="00EA0F11"/>
    <w:rsid w:val="00EA105C"/>
    <w:rsid w:val="00EA1818"/>
    <w:rsid w:val="00EA1A18"/>
    <w:rsid w:val="00EA1D4C"/>
    <w:rsid w:val="00EA1E75"/>
    <w:rsid w:val="00EA2518"/>
    <w:rsid w:val="00EA2704"/>
    <w:rsid w:val="00EA2999"/>
    <w:rsid w:val="00EA3223"/>
    <w:rsid w:val="00EA3EB5"/>
    <w:rsid w:val="00EA401A"/>
    <w:rsid w:val="00EA48FE"/>
    <w:rsid w:val="00EA5ADB"/>
    <w:rsid w:val="00EA5BA9"/>
    <w:rsid w:val="00EA5DFA"/>
    <w:rsid w:val="00EA6206"/>
    <w:rsid w:val="00EA6439"/>
    <w:rsid w:val="00EA657E"/>
    <w:rsid w:val="00EA68F4"/>
    <w:rsid w:val="00EA6A78"/>
    <w:rsid w:val="00EA6D92"/>
    <w:rsid w:val="00EA7B03"/>
    <w:rsid w:val="00EB00F1"/>
    <w:rsid w:val="00EB08BE"/>
    <w:rsid w:val="00EB1F36"/>
    <w:rsid w:val="00EB36EA"/>
    <w:rsid w:val="00EB52F0"/>
    <w:rsid w:val="00EB567F"/>
    <w:rsid w:val="00EB60F0"/>
    <w:rsid w:val="00EB69D4"/>
    <w:rsid w:val="00EB71EF"/>
    <w:rsid w:val="00EB7889"/>
    <w:rsid w:val="00EB7D89"/>
    <w:rsid w:val="00EB7FA5"/>
    <w:rsid w:val="00EC0979"/>
    <w:rsid w:val="00EC0CDC"/>
    <w:rsid w:val="00EC0D5A"/>
    <w:rsid w:val="00EC1506"/>
    <w:rsid w:val="00EC169B"/>
    <w:rsid w:val="00EC1E9E"/>
    <w:rsid w:val="00EC2744"/>
    <w:rsid w:val="00EC2BA9"/>
    <w:rsid w:val="00EC34AA"/>
    <w:rsid w:val="00EC4AFC"/>
    <w:rsid w:val="00EC4FD4"/>
    <w:rsid w:val="00EC57C6"/>
    <w:rsid w:val="00EC5B22"/>
    <w:rsid w:val="00EC659A"/>
    <w:rsid w:val="00EC6E5B"/>
    <w:rsid w:val="00EC7507"/>
    <w:rsid w:val="00EC75F6"/>
    <w:rsid w:val="00EC7A73"/>
    <w:rsid w:val="00EC7A76"/>
    <w:rsid w:val="00EC7D16"/>
    <w:rsid w:val="00ED05DA"/>
    <w:rsid w:val="00ED0654"/>
    <w:rsid w:val="00ED0791"/>
    <w:rsid w:val="00ED0F81"/>
    <w:rsid w:val="00ED11AD"/>
    <w:rsid w:val="00ED1646"/>
    <w:rsid w:val="00ED1E85"/>
    <w:rsid w:val="00ED22B4"/>
    <w:rsid w:val="00ED246A"/>
    <w:rsid w:val="00ED2896"/>
    <w:rsid w:val="00ED4009"/>
    <w:rsid w:val="00ED454F"/>
    <w:rsid w:val="00ED4811"/>
    <w:rsid w:val="00ED52F2"/>
    <w:rsid w:val="00ED5917"/>
    <w:rsid w:val="00ED5B2E"/>
    <w:rsid w:val="00ED5E35"/>
    <w:rsid w:val="00ED70EC"/>
    <w:rsid w:val="00EE1111"/>
    <w:rsid w:val="00EE13DE"/>
    <w:rsid w:val="00EE17DA"/>
    <w:rsid w:val="00EE1975"/>
    <w:rsid w:val="00EE2900"/>
    <w:rsid w:val="00EE2B28"/>
    <w:rsid w:val="00EE3699"/>
    <w:rsid w:val="00EE3D42"/>
    <w:rsid w:val="00EE4A5B"/>
    <w:rsid w:val="00EE4A6B"/>
    <w:rsid w:val="00EE514C"/>
    <w:rsid w:val="00EE5680"/>
    <w:rsid w:val="00EE5E29"/>
    <w:rsid w:val="00EE60C0"/>
    <w:rsid w:val="00EE610D"/>
    <w:rsid w:val="00EE6F9E"/>
    <w:rsid w:val="00EE7698"/>
    <w:rsid w:val="00EF0692"/>
    <w:rsid w:val="00EF0D0E"/>
    <w:rsid w:val="00EF187F"/>
    <w:rsid w:val="00EF18F9"/>
    <w:rsid w:val="00EF21A7"/>
    <w:rsid w:val="00EF2DE8"/>
    <w:rsid w:val="00EF349D"/>
    <w:rsid w:val="00EF35A8"/>
    <w:rsid w:val="00EF35B6"/>
    <w:rsid w:val="00EF3747"/>
    <w:rsid w:val="00EF3BE8"/>
    <w:rsid w:val="00EF4084"/>
    <w:rsid w:val="00EF427E"/>
    <w:rsid w:val="00EF445F"/>
    <w:rsid w:val="00EF4EDF"/>
    <w:rsid w:val="00EF531B"/>
    <w:rsid w:val="00EF537E"/>
    <w:rsid w:val="00EF5F8F"/>
    <w:rsid w:val="00EF5FC6"/>
    <w:rsid w:val="00EF695E"/>
    <w:rsid w:val="00EF6BF3"/>
    <w:rsid w:val="00EF7194"/>
    <w:rsid w:val="00EF7CE2"/>
    <w:rsid w:val="00F00446"/>
    <w:rsid w:val="00F004FF"/>
    <w:rsid w:val="00F006DB"/>
    <w:rsid w:val="00F0093A"/>
    <w:rsid w:val="00F00C5B"/>
    <w:rsid w:val="00F01C96"/>
    <w:rsid w:val="00F031AB"/>
    <w:rsid w:val="00F03680"/>
    <w:rsid w:val="00F05095"/>
    <w:rsid w:val="00F053FD"/>
    <w:rsid w:val="00F055DA"/>
    <w:rsid w:val="00F055EB"/>
    <w:rsid w:val="00F059C1"/>
    <w:rsid w:val="00F05F86"/>
    <w:rsid w:val="00F0606F"/>
    <w:rsid w:val="00F062D9"/>
    <w:rsid w:val="00F06639"/>
    <w:rsid w:val="00F068F3"/>
    <w:rsid w:val="00F0716B"/>
    <w:rsid w:val="00F0771A"/>
    <w:rsid w:val="00F07D65"/>
    <w:rsid w:val="00F07E4D"/>
    <w:rsid w:val="00F10697"/>
    <w:rsid w:val="00F10BB2"/>
    <w:rsid w:val="00F1124E"/>
    <w:rsid w:val="00F113F8"/>
    <w:rsid w:val="00F117EF"/>
    <w:rsid w:val="00F119D3"/>
    <w:rsid w:val="00F11D6E"/>
    <w:rsid w:val="00F12745"/>
    <w:rsid w:val="00F12F43"/>
    <w:rsid w:val="00F13130"/>
    <w:rsid w:val="00F132FC"/>
    <w:rsid w:val="00F14AC5"/>
    <w:rsid w:val="00F14DB0"/>
    <w:rsid w:val="00F14F1D"/>
    <w:rsid w:val="00F152FF"/>
    <w:rsid w:val="00F15574"/>
    <w:rsid w:val="00F15697"/>
    <w:rsid w:val="00F163FF"/>
    <w:rsid w:val="00F16A8C"/>
    <w:rsid w:val="00F16D3E"/>
    <w:rsid w:val="00F17187"/>
    <w:rsid w:val="00F17D7F"/>
    <w:rsid w:val="00F17DF6"/>
    <w:rsid w:val="00F204F1"/>
    <w:rsid w:val="00F20ADD"/>
    <w:rsid w:val="00F20DF1"/>
    <w:rsid w:val="00F22F6A"/>
    <w:rsid w:val="00F236B7"/>
    <w:rsid w:val="00F239B7"/>
    <w:rsid w:val="00F23C84"/>
    <w:rsid w:val="00F23DD4"/>
    <w:rsid w:val="00F23DEE"/>
    <w:rsid w:val="00F23DF8"/>
    <w:rsid w:val="00F23E50"/>
    <w:rsid w:val="00F247FE"/>
    <w:rsid w:val="00F2532D"/>
    <w:rsid w:val="00F2551B"/>
    <w:rsid w:val="00F25894"/>
    <w:rsid w:val="00F25D80"/>
    <w:rsid w:val="00F262A5"/>
    <w:rsid w:val="00F26AA7"/>
    <w:rsid w:val="00F26D28"/>
    <w:rsid w:val="00F27297"/>
    <w:rsid w:val="00F273E1"/>
    <w:rsid w:val="00F27951"/>
    <w:rsid w:val="00F3024F"/>
    <w:rsid w:val="00F30A37"/>
    <w:rsid w:val="00F30BC2"/>
    <w:rsid w:val="00F31E53"/>
    <w:rsid w:val="00F32512"/>
    <w:rsid w:val="00F325F5"/>
    <w:rsid w:val="00F32C81"/>
    <w:rsid w:val="00F34029"/>
    <w:rsid w:val="00F35A49"/>
    <w:rsid w:val="00F35B06"/>
    <w:rsid w:val="00F36010"/>
    <w:rsid w:val="00F364E2"/>
    <w:rsid w:val="00F36838"/>
    <w:rsid w:val="00F36C71"/>
    <w:rsid w:val="00F36DF3"/>
    <w:rsid w:val="00F373B8"/>
    <w:rsid w:val="00F37FD9"/>
    <w:rsid w:val="00F408DB"/>
    <w:rsid w:val="00F40944"/>
    <w:rsid w:val="00F409F1"/>
    <w:rsid w:val="00F40B2C"/>
    <w:rsid w:val="00F40E70"/>
    <w:rsid w:val="00F41705"/>
    <w:rsid w:val="00F4180A"/>
    <w:rsid w:val="00F41973"/>
    <w:rsid w:val="00F41CC2"/>
    <w:rsid w:val="00F423CD"/>
    <w:rsid w:val="00F424D6"/>
    <w:rsid w:val="00F425AF"/>
    <w:rsid w:val="00F4283D"/>
    <w:rsid w:val="00F4288C"/>
    <w:rsid w:val="00F42BAE"/>
    <w:rsid w:val="00F4367F"/>
    <w:rsid w:val="00F44D47"/>
    <w:rsid w:val="00F44F8C"/>
    <w:rsid w:val="00F4505E"/>
    <w:rsid w:val="00F451A0"/>
    <w:rsid w:val="00F45A69"/>
    <w:rsid w:val="00F46681"/>
    <w:rsid w:val="00F471AF"/>
    <w:rsid w:val="00F472B4"/>
    <w:rsid w:val="00F50F3D"/>
    <w:rsid w:val="00F52DF2"/>
    <w:rsid w:val="00F532C7"/>
    <w:rsid w:val="00F5393A"/>
    <w:rsid w:val="00F53AA1"/>
    <w:rsid w:val="00F53DE5"/>
    <w:rsid w:val="00F540F5"/>
    <w:rsid w:val="00F54968"/>
    <w:rsid w:val="00F553E6"/>
    <w:rsid w:val="00F55677"/>
    <w:rsid w:val="00F56332"/>
    <w:rsid w:val="00F566AF"/>
    <w:rsid w:val="00F56E8A"/>
    <w:rsid w:val="00F61292"/>
    <w:rsid w:val="00F62E51"/>
    <w:rsid w:val="00F63592"/>
    <w:rsid w:val="00F63E00"/>
    <w:rsid w:val="00F6415A"/>
    <w:rsid w:val="00F646D6"/>
    <w:rsid w:val="00F64CAD"/>
    <w:rsid w:val="00F65298"/>
    <w:rsid w:val="00F65470"/>
    <w:rsid w:val="00F66816"/>
    <w:rsid w:val="00F67ACA"/>
    <w:rsid w:val="00F72291"/>
    <w:rsid w:val="00F724BA"/>
    <w:rsid w:val="00F724CB"/>
    <w:rsid w:val="00F73572"/>
    <w:rsid w:val="00F737B6"/>
    <w:rsid w:val="00F743E4"/>
    <w:rsid w:val="00F7457A"/>
    <w:rsid w:val="00F747BF"/>
    <w:rsid w:val="00F776B1"/>
    <w:rsid w:val="00F77E8F"/>
    <w:rsid w:val="00F800D5"/>
    <w:rsid w:val="00F82181"/>
    <w:rsid w:val="00F82199"/>
    <w:rsid w:val="00F821A6"/>
    <w:rsid w:val="00F82A08"/>
    <w:rsid w:val="00F82F63"/>
    <w:rsid w:val="00F83597"/>
    <w:rsid w:val="00F83767"/>
    <w:rsid w:val="00F83E73"/>
    <w:rsid w:val="00F83F3D"/>
    <w:rsid w:val="00F84329"/>
    <w:rsid w:val="00F84523"/>
    <w:rsid w:val="00F8483E"/>
    <w:rsid w:val="00F84B6A"/>
    <w:rsid w:val="00F8617D"/>
    <w:rsid w:val="00F86D99"/>
    <w:rsid w:val="00F86E49"/>
    <w:rsid w:val="00F87841"/>
    <w:rsid w:val="00F87CF3"/>
    <w:rsid w:val="00F90490"/>
    <w:rsid w:val="00F906D9"/>
    <w:rsid w:val="00F912F1"/>
    <w:rsid w:val="00F91E9B"/>
    <w:rsid w:val="00F92155"/>
    <w:rsid w:val="00F9300D"/>
    <w:rsid w:val="00F9374B"/>
    <w:rsid w:val="00F93B64"/>
    <w:rsid w:val="00F93EA7"/>
    <w:rsid w:val="00F9421E"/>
    <w:rsid w:val="00F94B82"/>
    <w:rsid w:val="00F95221"/>
    <w:rsid w:val="00F9522E"/>
    <w:rsid w:val="00F95249"/>
    <w:rsid w:val="00F954E7"/>
    <w:rsid w:val="00F959CD"/>
    <w:rsid w:val="00F961B8"/>
    <w:rsid w:val="00F966EB"/>
    <w:rsid w:val="00F97140"/>
    <w:rsid w:val="00F9785C"/>
    <w:rsid w:val="00FA007F"/>
    <w:rsid w:val="00FA0945"/>
    <w:rsid w:val="00FA0BD4"/>
    <w:rsid w:val="00FA10CF"/>
    <w:rsid w:val="00FA124F"/>
    <w:rsid w:val="00FA183A"/>
    <w:rsid w:val="00FA1F8F"/>
    <w:rsid w:val="00FA238E"/>
    <w:rsid w:val="00FA2AC7"/>
    <w:rsid w:val="00FA2F1B"/>
    <w:rsid w:val="00FA3576"/>
    <w:rsid w:val="00FA3630"/>
    <w:rsid w:val="00FA3912"/>
    <w:rsid w:val="00FA3E1C"/>
    <w:rsid w:val="00FA4559"/>
    <w:rsid w:val="00FA4C78"/>
    <w:rsid w:val="00FA4E29"/>
    <w:rsid w:val="00FA5192"/>
    <w:rsid w:val="00FA5A3E"/>
    <w:rsid w:val="00FA6F47"/>
    <w:rsid w:val="00FA71EA"/>
    <w:rsid w:val="00FA7725"/>
    <w:rsid w:val="00FB05D6"/>
    <w:rsid w:val="00FB078A"/>
    <w:rsid w:val="00FB0D33"/>
    <w:rsid w:val="00FB0D73"/>
    <w:rsid w:val="00FB1526"/>
    <w:rsid w:val="00FB17D5"/>
    <w:rsid w:val="00FB185A"/>
    <w:rsid w:val="00FB2492"/>
    <w:rsid w:val="00FB2764"/>
    <w:rsid w:val="00FB3B1A"/>
    <w:rsid w:val="00FB3B4F"/>
    <w:rsid w:val="00FB4183"/>
    <w:rsid w:val="00FB4F8F"/>
    <w:rsid w:val="00FB53CE"/>
    <w:rsid w:val="00FB59C5"/>
    <w:rsid w:val="00FB6B74"/>
    <w:rsid w:val="00FB765F"/>
    <w:rsid w:val="00FB7668"/>
    <w:rsid w:val="00FB7D6B"/>
    <w:rsid w:val="00FC0089"/>
    <w:rsid w:val="00FC022F"/>
    <w:rsid w:val="00FC028C"/>
    <w:rsid w:val="00FC19DC"/>
    <w:rsid w:val="00FC2848"/>
    <w:rsid w:val="00FC2EC8"/>
    <w:rsid w:val="00FC40DE"/>
    <w:rsid w:val="00FC41DD"/>
    <w:rsid w:val="00FC4293"/>
    <w:rsid w:val="00FC4D2B"/>
    <w:rsid w:val="00FC5400"/>
    <w:rsid w:val="00FC5C35"/>
    <w:rsid w:val="00FC6471"/>
    <w:rsid w:val="00FC67F2"/>
    <w:rsid w:val="00FC72C7"/>
    <w:rsid w:val="00FC7CC6"/>
    <w:rsid w:val="00FD0017"/>
    <w:rsid w:val="00FD09E1"/>
    <w:rsid w:val="00FD0C5F"/>
    <w:rsid w:val="00FD1073"/>
    <w:rsid w:val="00FD11DA"/>
    <w:rsid w:val="00FD1B4D"/>
    <w:rsid w:val="00FD2BCE"/>
    <w:rsid w:val="00FD32AC"/>
    <w:rsid w:val="00FD33EB"/>
    <w:rsid w:val="00FD36FE"/>
    <w:rsid w:val="00FD3BEF"/>
    <w:rsid w:val="00FD4B71"/>
    <w:rsid w:val="00FD5CFA"/>
    <w:rsid w:val="00FD6B50"/>
    <w:rsid w:val="00FD7640"/>
    <w:rsid w:val="00FD7C64"/>
    <w:rsid w:val="00FE009A"/>
    <w:rsid w:val="00FE011D"/>
    <w:rsid w:val="00FE0373"/>
    <w:rsid w:val="00FE1CD4"/>
    <w:rsid w:val="00FE1E89"/>
    <w:rsid w:val="00FE25D0"/>
    <w:rsid w:val="00FE323D"/>
    <w:rsid w:val="00FE396D"/>
    <w:rsid w:val="00FE3BD9"/>
    <w:rsid w:val="00FE3CB3"/>
    <w:rsid w:val="00FE4FFE"/>
    <w:rsid w:val="00FE5164"/>
    <w:rsid w:val="00FE56F2"/>
    <w:rsid w:val="00FE5F18"/>
    <w:rsid w:val="00FE6549"/>
    <w:rsid w:val="00FE6A03"/>
    <w:rsid w:val="00FE6D09"/>
    <w:rsid w:val="00FE720B"/>
    <w:rsid w:val="00FE721E"/>
    <w:rsid w:val="00FE7265"/>
    <w:rsid w:val="00FE77BD"/>
    <w:rsid w:val="00FE7B06"/>
    <w:rsid w:val="00FE7B97"/>
    <w:rsid w:val="00FF00B0"/>
    <w:rsid w:val="00FF08C8"/>
    <w:rsid w:val="00FF0E80"/>
    <w:rsid w:val="00FF2249"/>
    <w:rsid w:val="00FF394A"/>
    <w:rsid w:val="00FF3F87"/>
    <w:rsid w:val="00FF3FA5"/>
    <w:rsid w:val="00FF4170"/>
    <w:rsid w:val="00FF502D"/>
    <w:rsid w:val="00FF57AA"/>
    <w:rsid w:val="00FF6039"/>
    <w:rsid w:val="00FF6422"/>
    <w:rsid w:val="00FF6C8A"/>
    <w:rsid w:val="00FF6D35"/>
    <w:rsid w:val="00FF6D59"/>
    <w:rsid w:val="00FF6F60"/>
    <w:rsid w:val="00FF7704"/>
    <w:rsid w:val="00FF7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7D2A59-1A75-4143-8A4A-0F9A3E6C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8E"/>
  </w:style>
  <w:style w:type="paragraph" w:styleId="Heading1">
    <w:name w:val="heading 1"/>
    <w:basedOn w:val="Normal"/>
    <w:next w:val="Normal"/>
    <w:link w:val="Heading1Char"/>
    <w:uiPriority w:val="9"/>
    <w:qFormat/>
    <w:rsid w:val="00F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7121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AF72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A656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455F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D508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227"/>
  </w:style>
  <w:style w:type="paragraph" w:styleId="Footer">
    <w:name w:val="footer"/>
    <w:basedOn w:val="Normal"/>
    <w:link w:val="FooterChar"/>
    <w:uiPriority w:val="99"/>
    <w:unhideWhenUsed/>
    <w:rsid w:val="0025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227"/>
  </w:style>
  <w:style w:type="paragraph" w:styleId="BalloonText">
    <w:name w:val="Balloon Text"/>
    <w:basedOn w:val="Normal"/>
    <w:link w:val="BalloonTextChar"/>
    <w:uiPriority w:val="99"/>
    <w:semiHidden/>
    <w:unhideWhenUsed/>
    <w:rsid w:val="0025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27"/>
    <w:rPr>
      <w:rFonts w:ascii="Tahoma" w:hAnsi="Tahoma" w:cs="Tahoma"/>
      <w:sz w:val="16"/>
      <w:szCs w:val="16"/>
    </w:rPr>
  </w:style>
  <w:style w:type="table" w:styleId="TableGrid">
    <w:name w:val="Table Grid"/>
    <w:basedOn w:val="TableNormal"/>
    <w:uiPriority w:val="59"/>
    <w:rsid w:val="00B63B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67049"/>
    <w:rPr>
      <w:color w:val="0000FF"/>
      <w:u w:val="single"/>
    </w:rPr>
  </w:style>
  <w:style w:type="character" w:styleId="Strong">
    <w:name w:val="Strong"/>
    <w:basedOn w:val="DefaultParagraphFont"/>
    <w:uiPriority w:val="22"/>
    <w:qFormat/>
    <w:rsid w:val="00890B36"/>
    <w:rPr>
      <w:b/>
      <w:bCs/>
    </w:rPr>
  </w:style>
  <w:style w:type="paragraph" w:styleId="NoSpacing">
    <w:name w:val="No Spacing"/>
    <w:uiPriority w:val="1"/>
    <w:qFormat/>
    <w:rsid w:val="007F138A"/>
    <w:pPr>
      <w:spacing w:after="0" w:line="240" w:lineRule="auto"/>
    </w:pPr>
  </w:style>
  <w:style w:type="paragraph" w:customStyle="1" w:styleId="Default">
    <w:name w:val="Default"/>
    <w:rsid w:val="006068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3746"/>
    <w:pPr>
      <w:ind w:left="720"/>
      <w:contextualSpacing/>
    </w:pPr>
  </w:style>
  <w:style w:type="paragraph" w:styleId="NormalWeb">
    <w:name w:val="Normal (Web)"/>
    <w:basedOn w:val="Normal"/>
    <w:uiPriority w:val="99"/>
    <w:unhideWhenUsed/>
    <w:rsid w:val="00242AD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ubtleEmphasis">
    <w:name w:val="Subtle Emphasis"/>
    <w:basedOn w:val="DefaultParagraphFont"/>
    <w:uiPriority w:val="19"/>
    <w:qFormat/>
    <w:rsid w:val="001D3DB5"/>
    <w:rPr>
      <w:i/>
      <w:iCs/>
      <w:color w:val="808080" w:themeColor="text1" w:themeTint="7F"/>
    </w:rPr>
  </w:style>
  <w:style w:type="character" w:customStyle="1" w:styleId="Heading2Char">
    <w:name w:val="Heading 2 Char"/>
    <w:basedOn w:val="DefaultParagraphFont"/>
    <w:link w:val="Heading2"/>
    <w:uiPriority w:val="9"/>
    <w:rsid w:val="00871215"/>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5E46A0"/>
    <w:rPr>
      <w:i/>
      <w:iCs/>
    </w:rPr>
  </w:style>
  <w:style w:type="character" w:customStyle="1" w:styleId="Heading3Char">
    <w:name w:val="Heading 3 Char"/>
    <w:basedOn w:val="DefaultParagraphFont"/>
    <w:link w:val="Heading3"/>
    <w:uiPriority w:val="9"/>
    <w:semiHidden/>
    <w:rsid w:val="00AF7228"/>
    <w:rPr>
      <w:rFonts w:asciiTheme="majorHAnsi" w:eastAsiaTheme="majorEastAsia" w:hAnsiTheme="majorHAnsi" w:cstheme="majorBidi"/>
      <w:b/>
      <w:bCs/>
      <w:color w:val="4F81BD" w:themeColor="accent1"/>
    </w:rPr>
  </w:style>
  <w:style w:type="table" w:styleId="LightShading-Accent6">
    <w:name w:val="Light Shading Accent 6"/>
    <w:basedOn w:val="TableNormal"/>
    <w:uiPriority w:val="60"/>
    <w:rsid w:val="00800B72"/>
    <w:pPr>
      <w:spacing w:after="0" w:line="240" w:lineRule="auto"/>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5">
    <w:name w:val="Medium Shading 1 Accent 5"/>
    <w:basedOn w:val="TableNormal"/>
    <w:uiPriority w:val="63"/>
    <w:rsid w:val="00CF669E"/>
    <w:pPr>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786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AED"/>
    <w:rPr>
      <w:sz w:val="20"/>
      <w:szCs w:val="20"/>
    </w:rPr>
  </w:style>
  <w:style w:type="character" w:styleId="FootnoteReference">
    <w:name w:val="footnote reference"/>
    <w:basedOn w:val="DefaultParagraphFont"/>
    <w:uiPriority w:val="99"/>
    <w:semiHidden/>
    <w:unhideWhenUsed/>
    <w:rsid w:val="00786AED"/>
    <w:rPr>
      <w:vertAlign w:val="superscript"/>
    </w:rPr>
  </w:style>
  <w:style w:type="character" w:customStyle="1" w:styleId="Heading1Char">
    <w:name w:val="Heading 1 Char"/>
    <w:basedOn w:val="DefaultParagraphFont"/>
    <w:link w:val="Heading1"/>
    <w:uiPriority w:val="9"/>
    <w:rsid w:val="00F31E53"/>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666DEB"/>
    <w:rPr>
      <w:color w:val="605E5C"/>
      <w:shd w:val="clear" w:color="auto" w:fill="E1DFDD"/>
    </w:rPr>
  </w:style>
  <w:style w:type="character" w:customStyle="1" w:styleId="Heading5Char">
    <w:name w:val="Heading 5 Char"/>
    <w:basedOn w:val="DefaultParagraphFont"/>
    <w:link w:val="Heading5"/>
    <w:uiPriority w:val="9"/>
    <w:semiHidden/>
    <w:rsid w:val="006455F9"/>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4A6569"/>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C2411B"/>
    <w:pPr>
      <w:widowControl w:val="0"/>
      <w:autoSpaceDE w:val="0"/>
      <w:autoSpaceDN w:val="0"/>
      <w:spacing w:after="0" w:line="240" w:lineRule="auto"/>
    </w:pPr>
    <w:rPr>
      <w:rFonts w:ascii="Calibri" w:eastAsia="Calibri" w:hAnsi="Calibri" w:cs="Calibri"/>
      <w:b/>
      <w:bCs/>
      <w:lang w:val="en-US" w:bidi="en-US"/>
    </w:rPr>
  </w:style>
  <w:style w:type="character" w:customStyle="1" w:styleId="BodyTextChar">
    <w:name w:val="Body Text Char"/>
    <w:basedOn w:val="DefaultParagraphFont"/>
    <w:link w:val="BodyText"/>
    <w:uiPriority w:val="1"/>
    <w:rsid w:val="00C2411B"/>
    <w:rPr>
      <w:rFonts w:ascii="Calibri" w:eastAsia="Calibri" w:hAnsi="Calibri" w:cs="Calibri"/>
      <w:b/>
      <w:bCs/>
      <w:lang w:val="en-US" w:bidi="en-US"/>
    </w:rPr>
  </w:style>
  <w:style w:type="paragraph" w:customStyle="1" w:styleId="TableParagraph">
    <w:name w:val="Table Paragraph"/>
    <w:basedOn w:val="Normal"/>
    <w:uiPriority w:val="1"/>
    <w:qFormat/>
    <w:rsid w:val="00C2411B"/>
    <w:pPr>
      <w:widowControl w:val="0"/>
      <w:autoSpaceDE w:val="0"/>
      <w:autoSpaceDN w:val="0"/>
      <w:spacing w:after="0" w:line="248" w:lineRule="exact"/>
      <w:ind w:left="106"/>
    </w:pPr>
    <w:rPr>
      <w:rFonts w:ascii="Calibri" w:eastAsia="Calibri" w:hAnsi="Calibri" w:cs="Calibri"/>
      <w:lang w:val="en-US" w:bidi="en-US"/>
    </w:rPr>
  </w:style>
  <w:style w:type="character" w:customStyle="1" w:styleId="il">
    <w:name w:val="il"/>
    <w:basedOn w:val="DefaultParagraphFont"/>
    <w:rsid w:val="00770493"/>
  </w:style>
  <w:style w:type="table" w:customStyle="1" w:styleId="GridTable3-Accent51">
    <w:name w:val="Grid Table 3 - Accent 51"/>
    <w:basedOn w:val="TableNormal"/>
    <w:uiPriority w:val="48"/>
    <w:rsid w:val="001E34C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
    <w:name w:val="Grid Table 5 Dark - Accent 51"/>
    <w:basedOn w:val="TableNormal"/>
    <w:uiPriority w:val="50"/>
    <w:rsid w:val="001E3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
    <w:name w:val="Grid Table 6 Colorful - Accent 41"/>
    <w:basedOn w:val="TableNormal"/>
    <w:uiPriority w:val="51"/>
    <w:rsid w:val="001E34C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
    <w:name w:val="Grid Table 1 Light1"/>
    <w:basedOn w:val="TableNormal"/>
    <w:uiPriority w:val="46"/>
    <w:rsid w:val="004F26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4F266A"/>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
    <w:name w:val="Grid Table 2 - Accent 21"/>
    <w:basedOn w:val="TableNormal"/>
    <w:uiPriority w:val="47"/>
    <w:rsid w:val="004F266A"/>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2233A8"/>
    <w:rPr>
      <w:color w:val="800080" w:themeColor="followedHyperlink"/>
      <w:u w:val="single"/>
    </w:rPr>
  </w:style>
  <w:style w:type="table" w:customStyle="1" w:styleId="PlainTable31">
    <w:name w:val="Plain Table 31"/>
    <w:basedOn w:val="TableNormal"/>
    <w:uiPriority w:val="43"/>
    <w:rsid w:val="001B61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DF460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
    <w:name w:val="Plain Table 41"/>
    <w:basedOn w:val="TableNormal"/>
    <w:uiPriority w:val="44"/>
    <w:rsid w:val="00DF460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101A0D"/>
    <w:rPr>
      <w:color w:val="605E5C"/>
      <w:shd w:val="clear" w:color="auto" w:fill="E1DFDD"/>
    </w:rPr>
  </w:style>
  <w:style w:type="character" w:styleId="CommentReference">
    <w:name w:val="annotation reference"/>
    <w:basedOn w:val="DefaultParagraphFont"/>
    <w:uiPriority w:val="99"/>
    <w:semiHidden/>
    <w:unhideWhenUsed/>
    <w:rsid w:val="0073001A"/>
    <w:rPr>
      <w:sz w:val="16"/>
      <w:szCs w:val="16"/>
    </w:rPr>
  </w:style>
  <w:style w:type="paragraph" w:styleId="CommentText">
    <w:name w:val="annotation text"/>
    <w:basedOn w:val="Normal"/>
    <w:link w:val="CommentTextChar"/>
    <w:uiPriority w:val="99"/>
    <w:semiHidden/>
    <w:unhideWhenUsed/>
    <w:rsid w:val="0073001A"/>
    <w:pPr>
      <w:spacing w:line="240" w:lineRule="auto"/>
    </w:pPr>
    <w:rPr>
      <w:sz w:val="20"/>
      <w:szCs w:val="20"/>
    </w:rPr>
  </w:style>
  <w:style w:type="character" w:customStyle="1" w:styleId="CommentTextChar">
    <w:name w:val="Comment Text Char"/>
    <w:basedOn w:val="DefaultParagraphFont"/>
    <w:link w:val="CommentText"/>
    <w:uiPriority w:val="99"/>
    <w:semiHidden/>
    <w:rsid w:val="0073001A"/>
    <w:rPr>
      <w:sz w:val="20"/>
      <w:szCs w:val="20"/>
    </w:rPr>
  </w:style>
  <w:style w:type="paragraph" w:styleId="CommentSubject">
    <w:name w:val="annotation subject"/>
    <w:basedOn w:val="CommentText"/>
    <w:next w:val="CommentText"/>
    <w:link w:val="CommentSubjectChar"/>
    <w:uiPriority w:val="99"/>
    <w:semiHidden/>
    <w:unhideWhenUsed/>
    <w:rsid w:val="0073001A"/>
    <w:rPr>
      <w:b/>
      <w:bCs/>
    </w:rPr>
  </w:style>
  <w:style w:type="character" w:customStyle="1" w:styleId="CommentSubjectChar">
    <w:name w:val="Comment Subject Char"/>
    <w:basedOn w:val="CommentTextChar"/>
    <w:link w:val="CommentSubject"/>
    <w:uiPriority w:val="99"/>
    <w:semiHidden/>
    <w:rsid w:val="0073001A"/>
    <w:rPr>
      <w:b/>
      <w:bCs/>
      <w:sz w:val="20"/>
      <w:szCs w:val="20"/>
    </w:rPr>
  </w:style>
  <w:style w:type="table" w:customStyle="1" w:styleId="PlainTable51">
    <w:name w:val="Plain Table 51"/>
    <w:basedOn w:val="TableNormal"/>
    <w:uiPriority w:val="45"/>
    <w:rsid w:val="006B1B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
    <w:name w:val="Grid Table 3 - Accent 61"/>
    <w:basedOn w:val="TableNormal"/>
    <w:uiPriority w:val="48"/>
    <w:rsid w:val="006B1BCF"/>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
    <w:name w:val="Grid Table 3 - Accent 41"/>
    <w:basedOn w:val="TableNormal"/>
    <w:uiPriority w:val="48"/>
    <w:rsid w:val="00406D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
    <w:name w:val="Grid Table 4 - Accent 61"/>
    <w:basedOn w:val="TableNormal"/>
    <w:uiPriority w:val="49"/>
    <w:rsid w:val="00406D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
    <w:name w:val="Grid Table 41"/>
    <w:basedOn w:val="TableNormal"/>
    <w:uiPriority w:val="49"/>
    <w:rsid w:val="0040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
    <w:name w:val="Grid Table 7 Colorful - Accent 51"/>
    <w:basedOn w:val="TableNormal"/>
    <w:uiPriority w:val="52"/>
    <w:rsid w:val="00E87F8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UnresolvedMention">
    <w:name w:val="Unresolved Mention"/>
    <w:basedOn w:val="DefaultParagraphFont"/>
    <w:uiPriority w:val="99"/>
    <w:semiHidden/>
    <w:unhideWhenUsed/>
    <w:rsid w:val="00AC2651"/>
    <w:rPr>
      <w:color w:val="605E5C"/>
      <w:shd w:val="clear" w:color="auto" w:fill="E1DFDD"/>
    </w:rPr>
  </w:style>
  <w:style w:type="table" w:customStyle="1" w:styleId="GridTable1Light-Accent61">
    <w:name w:val="Grid Table 1 Light - Accent 61"/>
    <w:basedOn w:val="TableNormal"/>
    <w:uiPriority w:val="46"/>
    <w:rsid w:val="009B4CA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uthorortitle">
    <w:name w:val="authorortitle"/>
    <w:basedOn w:val="DefaultParagraphFont"/>
    <w:rsid w:val="000F01BD"/>
  </w:style>
  <w:style w:type="paragraph" w:customStyle="1" w:styleId="padding0">
    <w:name w:val="padding0"/>
    <w:basedOn w:val="Normal"/>
    <w:rsid w:val="00FE77B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6Colorful-Accent21">
    <w:name w:val="Grid Table 6 Colorful - Accent 21"/>
    <w:basedOn w:val="TableNormal"/>
    <w:uiPriority w:val="51"/>
    <w:rsid w:val="00B125E8"/>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6">
    <w:name w:val="Light List Accent 6"/>
    <w:basedOn w:val="TableNormal"/>
    <w:uiPriority w:val="61"/>
    <w:rsid w:val="001F4E1A"/>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BF20F4"/>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dTable3-Accent510">
    <w:name w:val="Grid Table 3 - Accent 51"/>
    <w:basedOn w:val="TableNormal"/>
    <w:uiPriority w:val="48"/>
    <w:rsid w:val="001A793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0">
    <w:name w:val="Grid Table 5 Dark - Accent 51"/>
    <w:basedOn w:val="TableNormal"/>
    <w:uiPriority w:val="50"/>
    <w:rsid w:val="001A79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0">
    <w:name w:val="Grid Table 6 Colorful - Accent 41"/>
    <w:basedOn w:val="TableNormal"/>
    <w:uiPriority w:val="51"/>
    <w:rsid w:val="001A793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0">
    <w:name w:val="Grid Table 1 Light1"/>
    <w:basedOn w:val="TableNormal"/>
    <w:uiPriority w:val="46"/>
    <w:rsid w:val="001A79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0">
    <w:name w:val="Grid Table 2 - Accent 51"/>
    <w:basedOn w:val="TableNormal"/>
    <w:uiPriority w:val="47"/>
    <w:rsid w:val="001A7935"/>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0">
    <w:name w:val="Grid Table 2 - Accent 21"/>
    <w:basedOn w:val="TableNormal"/>
    <w:uiPriority w:val="47"/>
    <w:rsid w:val="001A7935"/>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310">
    <w:name w:val="Plain Table 31"/>
    <w:basedOn w:val="TableNormal"/>
    <w:uiPriority w:val="43"/>
    <w:rsid w:val="001A79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0">
    <w:name w:val="Grid Table 4 - Accent 31"/>
    <w:basedOn w:val="TableNormal"/>
    <w:uiPriority w:val="49"/>
    <w:rsid w:val="001A793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0">
    <w:name w:val="Plain Table 41"/>
    <w:basedOn w:val="TableNormal"/>
    <w:uiPriority w:val="44"/>
    <w:rsid w:val="001A79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0">
    <w:name w:val="Plain Table 51"/>
    <w:basedOn w:val="TableNormal"/>
    <w:uiPriority w:val="45"/>
    <w:rsid w:val="001A79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0">
    <w:name w:val="Grid Table 3 - Accent 61"/>
    <w:basedOn w:val="TableNormal"/>
    <w:uiPriority w:val="48"/>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0">
    <w:name w:val="Grid Table 3 - Accent 41"/>
    <w:basedOn w:val="TableNormal"/>
    <w:uiPriority w:val="48"/>
    <w:rsid w:val="001A793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0">
    <w:name w:val="Grid Table 4 - Accent 61"/>
    <w:basedOn w:val="TableNormal"/>
    <w:uiPriority w:val="49"/>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0">
    <w:name w:val="Grid Table 41"/>
    <w:basedOn w:val="TableNormal"/>
    <w:uiPriority w:val="49"/>
    <w:rsid w:val="001A79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0">
    <w:name w:val="Grid Table 7 Colorful - Accent 51"/>
    <w:basedOn w:val="TableNormal"/>
    <w:uiPriority w:val="52"/>
    <w:rsid w:val="001A7935"/>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1Light-Accent610">
    <w:name w:val="Grid Table 1 Light - Accent 61"/>
    <w:basedOn w:val="TableNormal"/>
    <w:uiPriority w:val="46"/>
    <w:rsid w:val="001A7935"/>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6Colorful-Accent210">
    <w:name w:val="Grid Table 6 Colorful - Accent 21"/>
    <w:basedOn w:val="TableNormal"/>
    <w:uiPriority w:val="51"/>
    <w:rsid w:val="001A7935"/>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1A793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A793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6Colorful-Accent31">
    <w:name w:val="Grid Table 6 Colorful - Accent 31"/>
    <w:basedOn w:val="TableNormal"/>
    <w:uiPriority w:val="51"/>
    <w:rsid w:val="001A7935"/>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
    <w:name w:val="head"/>
    <w:basedOn w:val="DefaultParagraphFont"/>
    <w:rsid w:val="007E3B00"/>
  </w:style>
  <w:style w:type="character" w:customStyle="1" w:styleId="Heading6Char">
    <w:name w:val="Heading 6 Char"/>
    <w:basedOn w:val="DefaultParagraphFont"/>
    <w:link w:val="Heading6"/>
    <w:uiPriority w:val="9"/>
    <w:semiHidden/>
    <w:rsid w:val="001D5087"/>
    <w:rPr>
      <w:rFonts w:asciiTheme="majorHAnsi" w:eastAsiaTheme="majorEastAsia" w:hAnsiTheme="majorHAnsi" w:cstheme="majorBidi"/>
      <w:color w:val="243F60" w:themeColor="accent1" w:themeShade="7F"/>
    </w:rPr>
  </w:style>
  <w:style w:type="table" w:styleId="GridTable4-Accent2">
    <w:name w:val="Grid Table 4 Accent 2"/>
    <w:basedOn w:val="TableNormal"/>
    <w:uiPriority w:val="49"/>
    <w:rsid w:val="004558F1"/>
    <w:pPr>
      <w:spacing w:after="0" w:line="240" w:lineRule="auto"/>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storypara5">
    <w:name w:val="story_para_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6">
    <w:name w:val="story_para_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7">
    <w:name w:val="story_para_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8">
    <w:name w:val="story_para_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9">
    <w:name w:val="story_para_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0">
    <w:name w:val="story_para_10"/>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1">
    <w:name w:val="story_para_11"/>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2">
    <w:name w:val="story_para_12"/>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3">
    <w:name w:val="story_para_13"/>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4">
    <w:name w:val="story_para_14"/>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5">
    <w:name w:val="story_para_1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6">
    <w:name w:val="story_para_1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7">
    <w:name w:val="story_para_1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8">
    <w:name w:val="story_para_1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9">
    <w:name w:val="story_para_1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GridTable5Dark-Accent4">
    <w:name w:val="Grid Table 5 Dark Accent 4"/>
    <w:basedOn w:val="TableNormal"/>
    <w:uiPriority w:val="50"/>
    <w:rsid w:val="00BD0184"/>
    <w:pPr>
      <w:spacing w:after="0" w:line="240" w:lineRule="auto"/>
    </w:pPr>
    <w:rPr>
      <w:rFonts w:eastAsiaTheme="minorEastAsia"/>
      <w:szCs w:val="20"/>
      <w:lang w:eastAsia="en-IN" w:bidi="hi-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05">
      <w:bodyDiv w:val="1"/>
      <w:marLeft w:val="0"/>
      <w:marRight w:val="0"/>
      <w:marTop w:val="0"/>
      <w:marBottom w:val="0"/>
      <w:divBdr>
        <w:top w:val="none" w:sz="0" w:space="0" w:color="auto"/>
        <w:left w:val="none" w:sz="0" w:space="0" w:color="auto"/>
        <w:bottom w:val="none" w:sz="0" w:space="0" w:color="auto"/>
        <w:right w:val="none" w:sz="0" w:space="0" w:color="auto"/>
      </w:divBdr>
    </w:div>
    <w:div w:id="1665006">
      <w:bodyDiv w:val="1"/>
      <w:marLeft w:val="0"/>
      <w:marRight w:val="0"/>
      <w:marTop w:val="0"/>
      <w:marBottom w:val="0"/>
      <w:divBdr>
        <w:top w:val="none" w:sz="0" w:space="0" w:color="auto"/>
        <w:left w:val="none" w:sz="0" w:space="0" w:color="auto"/>
        <w:bottom w:val="none" w:sz="0" w:space="0" w:color="auto"/>
        <w:right w:val="none" w:sz="0" w:space="0" w:color="auto"/>
      </w:divBdr>
    </w:div>
    <w:div w:id="2124489">
      <w:bodyDiv w:val="1"/>
      <w:marLeft w:val="0"/>
      <w:marRight w:val="0"/>
      <w:marTop w:val="0"/>
      <w:marBottom w:val="0"/>
      <w:divBdr>
        <w:top w:val="none" w:sz="0" w:space="0" w:color="auto"/>
        <w:left w:val="none" w:sz="0" w:space="0" w:color="auto"/>
        <w:bottom w:val="none" w:sz="0" w:space="0" w:color="auto"/>
        <w:right w:val="none" w:sz="0" w:space="0" w:color="auto"/>
      </w:divBdr>
      <w:divsChild>
        <w:div w:id="1138916027">
          <w:marLeft w:val="0"/>
          <w:marRight w:val="0"/>
          <w:marTop w:val="0"/>
          <w:marBottom w:val="0"/>
          <w:divBdr>
            <w:top w:val="none" w:sz="0" w:space="0" w:color="auto"/>
            <w:left w:val="none" w:sz="0" w:space="0" w:color="auto"/>
            <w:bottom w:val="none" w:sz="0" w:space="0" w:color="auto"/>
            <w:right w:val="none" w:sz="0" w:space="0" w:color="auto"/>
          </w:divBdr>
        </w:div>
        <w:div w:id="317346048">
          <w:marLeft w:val="0"/>
          <w:marRight w:val="0"/>
          <w:marTop w:val="0"/>
          <w:marBottom w:val="0"/>
          <w:divBdr>
            <w:top w:val="none" w:sz="0" w:space="0" w:color="auto"/>
            <w:left w:val="none" w:sz="0" w:space="0" w:color="auto"/>
            <w:bottom w:val="none" w:sz="0" w:space="0" w:color="auto"/>
            <w:right w:val="none" w:sz="0" w:space="0" w:color="auto"/>
          </w:divBdr>
        </w:div>
        <w:div w:id="209269962">
          <w:marLeft w:val="0"/>
          <w:marRight w:val="0"/>
          <w:marTop w:val="0"/>
          <w:marBottom w:val="0"/>
          <w:divBdr>
            <w:top w:val="none" w:sz="0" w:space="0" w:color="auto"/>
            <w:left w:val="none" w:sz="0" w:space="0" w:color="auto"/>
            <w:bottom w:val="none" w:sz="0" w:space="0" w:color="auto"/>
            <w:right w:val="none" w:sz="0" w:space="0" w:color="auto"/>
          </w:divBdr>
        </w:div>
        <w:div w:id="930089875">
          <w:marLeft w:val="0"/>
          <w:marRight w:val="0"/>
          <w:marTop w:val="0"/>
          <w:marBottom w:val="0"/>
          <w:divBdr>
            <w:top w:val="none" w:sz="0" w:space="0" w:color="auto"/>
            <w:left w:val="none" w:sz="0" w:space="0" w:color="auto"/>
            <w:bottom w:val="none" w:sz="0" w:space="0" w:color="auto"/>
            <w:right w:val="none" w:sz="0" w:space="0" w:color="auto"/>
          </w:divBdr>
        </w:div>
        <w:div w:id="469251611">
          <w:marLeft w:val="0"/>
          <w:marRight w:val="0"/>
          <w:marTop w:val="0"/>
          <w:marBottom w:val="0"/>
          <w:divBdr>
            <w:top w:val="none" w:sz="0" w:space="0" w:color="auto"/>
            <w:left w:val="none" w:sz="0" w:space="0" w:color="auto"/>
            <w:bottom w:val="none" w:sz="0" w:space="0" w:color="auto"/>
            <w:right w:val="none" w:sz="0" w:space="0" w:color="auto"/>
          </w:divBdr>
        </w:div>
        <w:div w:id="1159996956">
          <w:marLeft w:val="0"/>
          <w:marRight w:val="0"/>
          <w:marTop w:val="0"/>
          <w:marBottom w:val="0"/>
          <w:divBdr>
            <w:top w:val="none" w:sz="0" w:space="0" w:color="auto"/>
            <w:left w:val="none" w:sz="0" w:space="0" w:color="auto"/>
            <w:bottom w:val="none" w:sz="0" w:space="0" w:color="auto"/>
            <w:right w:val="none" w:sz="0" w:space="0" w:color="auto"/>
          </w:divBdr>
        </w:div>
        <w:div w:id="310208398">
          <w:marLeft w:val="0"/>
          <w:marRight w:val="0"/>
          <w:marTop w:val="0"/>
          <w:marBottom w:val="0"/>
          <w:divBdr>
            <w:top w:val="none" w:sz="0" w:space="0" w:color="auto"/>
            <w:left w:val="none" w:sz="0" w:space="0" w:color="auto"/>
            <w:bottom w:val="none" w:sz="0" w:space="0" w:color="auto"/>
            <w:right w:val="none" w:sz="0" w:space="0" w:color="auto"/>
          </w:divBdr>
        </w:div>
        <w:div w:id="1781411504">
          <w:marLeft w:val="0"/>
          <w:marRight w:val="0"/>
          <w:marTop w:val="0"/>
          <w:marBottom w:val="0"/>
          <w:divBdr>
            <w:top w:val="none" w:sz="0" w:space="0" w:color="auto"/>
            <w:left w:val="none" w:sz="0" w:space="0" w:color="auto"/>
            <w:bottom w:val="none" w:sz="0" w:space="0" w:color="auto"/>
            <w:right w:val="none" w:sz="0" w:space="0" w:color="auto"/>
          </w:divBdr>
        </w:div>
        <w:div w:id="576594473">
          <w:marLeft w:val="0"/>
          <w:marRight w:val="0"/>
          <w:marTop w:val="0"/>
          <w:marBottom w:val="0"/>
          <w:divBdr>
            <w:top w:val="none" w:sz="0" w:space="0" w:color="auto"/>
            <w:left w:val="none" w:sz="0" w:space="0" w:color="auto"/>
            <w:bottom w:val="none" w:sz="0" w:space="0" w:color="auto"/>
            <w:right w:val="none" w:sz="0" w:space="0" w:color="auto"/>
          </w:divBdr>
        </w:div>
        <w:div w:id="181286035">
          <w:marLeft w:val="0"/>
          <w:marRight w:val="0"/>
          <w:marTop w:val="0"/>
          <w:marBottom w:val="0"/>
          <w:divBdr>
            <w:top w:val="none" w:sz="0" w:space="0" w:color="auto"/>
            <w:left w:val="none" w:sz="0" w:space="0" w:color="auto"/>
            <w:bottom w:val="none" w:sz="0" w:space="0" w:color="auto"/>
            <w:right w:val="none" w:sz="0" w:space="0" w:color="auto"/>
          </w:divBdr>
        </w:div>
      </w:divsChild>
    </w:div>
    <w:div w:id="17506780">
      <w:bodyDiv w:val="1"/>
      <w:marLeft w:val="0"/>
      <w:marRight w:val="0"/>
      <w:marTop w:val="0"/>
      <w:marBottom w:val="0"/>
      <w:divBdr>
        <w:top w:val="none" w:sz="0" w:space="0" w:color="auto"/>
        <w:left w:val="none" w:sz="0" w:space="0" w:color="auto"/>
        <w:bottom w:val="none" w:sz="0" w:space="0" w:color="auto"/>
        <w:right w:val="none" w:sz="0" w:space="0" w:color="auto"/>
      </w:divBdr>
      <w:divsChild>
        <w:div w:id="1505130228">
          <w:marLeft w:val="0"/>
          <w:marRight w:val="0"/>
          <w:marTop w:val="0"/>
          <w:marBottom w:val="0"/>
          <w:divBdr>
            <w:top w:val="none" w:sz="0" w:space="0" w:color="auto"/>
            <w:left w:val="none" w:sz="0" w:space="0" w:color="auto"/>
            <w:bottom w:val="none" w:sz="0" w:space="0" w:color="auto"/>
            <w:right w:val="none" w:sz="0" w:space="0" w:color="auto"/>
          </w:divBdr>
        </w:div>
        <w:div w:id="437794641">
          <w:marLeft w:val="0"/>
          <w:marRight w:val="0"/>
          <w:marTop w:val="0"/>
          <w:marBottom w:val="0"/>
          <w:divBdr>
            <w:top w:val="none" w:sz="0" w:space="0" w:color="auto"/>
            <w:left w:val="none" w:sz="0" w:space="0" w:color="auto"/>
            <w:bottom w:val="none" w:sz="0" w:space="0" w:color="auto"/>
            <w:right w:val="none" w:sz="0" w:space="0" w:color="auto"/>
          </w:divBdr>
        </w:div>
        <w:div w:id="1121340915">
          <w:marLeft w:val="0"/>
          <w:marRight w:val="0"/>
          <w:marTop w:val="0"/>
          <w:marBottom w:val="0"/>
          <w:divBdr>
            <w:top w:val="none" w:sz="0" w:space="0" w:color="auto"/>
            <w:left w:val="none" w:sz="0" w:space="0" w:color="auto"/>
            <w:bottom w:val="none" w:sz="0" w:space="0" w:color="auto"/>
            <w:right w:val="none" w:sz="0" w:space="0" w:color="auto"/>
          </w:divBdr>
        </w:div>
        <w:div w:id="2113888531">
          <w:marLeft w:val="0"/>
          <w:marRight w:val="0"/>
          <w:marTop w:val="0"/>
          <w:marBottom w:val="0"/>
          <w:divBdr>
            <w:top w:val="none" w:sz="0" w:space="0" w:color="auto"/>
            <w:left w:val="none" w:sz="0" w:space="0" w:color="auto"/>
            <w:bottom w:val="none" w:sz="0" w:space="0" w:color="auto"/>
            <w:right w:val="none" w:sz="0" w:space="0" w:color="auto"/>
          </w:divBdr>
        </w:div>
        <w:div w:id="802234108">
          <w:marLeft w:val="0"/>
          <w:marRight w:val="0"/>
          <w:marTop w:val="0"/>
          <w:marBottom w:val="0"/>
          <w:divBdr>
            <w:top w:val="none" w:sz="0" w:space="0" w:color="auto"/>
            <w:left w:val="none" w:sz="0" w:space="0" w:color="auto"/>
            <w:bottom w:val="none" w:sz="0" w:space="0" w:color="auto"/>
            <w:right w:val="none" w:sz="0" w:space="0" w:color="auto"/>
          </w:divBdr>
        </w:div>
        <w:div w:id="817770842">
          <w:marLeft w:val="0"/>
          <w:marRight w:val="0"/>
          <w:marTop w:val="0"/>
          <w:marBottom w:val="0"/>
          <w:divBdr>
            <w:top w:val="none" w:sz="0" w:space="0" w:color="auto"/>
            <w:left w:val="none" w:sz="0" w:space="0" w:color="auto"/>
            <w:bottom w:val="none" w:sz="0" w:space="0" w:color="auto"/>
            <w:right w:val="none" w:sz="0" w:space="0" w:color="auto"/>
          </w:divBdr>
        </w:div>
        <w:div w:id="1407066858">
          <w:marLeft w:val="0"/>
          <w:marRight w:val="0"/>
          <w:marTop w:val="0"/>
          <w:marBottom w:val="0"/>
          <w:divBdr>
            <w:top w:val="none" w:sz="0" w:space="0" w:color="auto"/>
            <w:left w:val="none" w:sz="0" w:space="0" w:color="auto"/>
            <w:bottom w:val="none" w:sz="0" w:space="0" w:color="auto"/>
            <w:right w:val="none" w:sz="0" w:space="0" w:color="auto"/>
          </w:divBdr>
        </w:div>
      </w:divsChild>
    </w:div>
    <w:div w:id="20203357">
      <w:bodyDiv w:val="1"/>
      <w:marLeft w:val="0"/>
      <w:marRight w:val="0"/>
      <w:marTop w:val="0"/>
      <w:marBottom w:val="0"/>
      <w:divBdr>
        <w:top w:val="none" w:sz="0" w:space="0" w:color="auto"/>
        <w:left w:val="none" w:sz="0" w:space="0" w:color="auto"/>
        <w:bottom w:val="none" w:sz="0" w:space="0" w:color="auto"/>
        <w:right w:val="none" w:sz="0" w:space="0" w:color="auto"/>
      </w:divBdr>
    </w:div>
    <w:div w:id="35741402">
      <w:bodyDiv w:val="1"/>
      <w:marLeft w:val="0"/>
      <w:marRight w:val="0"/>
      <w:marTop w:val="0"/>
      <w:marBottom w:val="0"/>
      <w:divBdr>
        <w:top w:val="none" w:sz="0" w:space="0" w:color="auto"/>
        <w:left w:val="none" w:sz="0" w:space="0" w:color="auto"/>
        <w:bottom w:val="none" w:sz="0" w:space="0" w:color="auto"/>
        <w:right w:val="none" w:sz="0" w:space="0" w:color="auto"/>
      </w:divBdr>
    </w:div>
    <w:div w:id="36511825">
      <w:bodyDiv w:val="1"/>
      <w:marLeft w:val="0"/>
      <w:marRight w:val="0"/>
      <w:marTop w:val="0"/>
      <w:marBottom w:val="0"/>
      <w:divBdr>
        <w:top w:val="none" w:sz="0" w:space="0" w:color="auto"/>
        <w:left w:val="none" w:sz="0" w:space="0" w:color="auto"/>
        <w:bottom w:val="none" w:sz="0" w:space="0" w:color="auto"/>
        <w:right w:val="none" w:sz="0" w:space="0" w:color="auto"/>
      </w:divBdr>
    </w:div>
    <w:div w:id="51080948">
      <w:bodyDiv w:val="1"/>
      <w:marLeft w:val="0"/>
      <w:marRight w:val="0"/>
      <w:marTop w:val="0"/>
      <w:marBottom w:val="0"/>
      <w:divBdr>
        <w:top w:val="none" w:sz="0" w:space="0" w:color="auto"/>
        <w:left w:val="none" w:sz="0" w:space="0" w:color="auto"/>
        <w:bottom w:val="none" w:sz="0" w:space="0" w:color="auto"/>
        <w:right w:val="none" w:sz="0" w:space="0" w:color="auto"/>
      </w:divBdr>
    </w:div>
    <w:div w:id="60174905">
      <w:bodyDiv w:val="1"/>
      <w:marLeft w:val="0"/>
      <w:marRight w:val="0"/>
      <w:marTop w:val="0"/>
      <w:marBottom w:val="0"/>
      <w:divBdr>
        <w:top w:val="none" w:sz="0" w:space="0" w:color="auto"/>
        <w:left w:val="none" w:sz="0" w:space="0" w:color="auto"/>
        <w:bottom w:val="none" w:sz="0" w:space="0" w:color="auto"/>
        <w:right w:val="none" w:sz="0" w:space="0" w:color="auto"/>
      </w:divBdr>
    </w:div>
    <w:div w:id="64232246">
      <w:bodyDiv w:val="1"/>
      <w:marLeft w:val="0"/>
      <w:marRight w:val="0"/>
      <w:marTop w:val="0"/>
      <w:marBottom w:val="0"/>
      <w:divBdr>
        <w:top w:val="none" w:sz="0" w:space="0" w:color="auto"/>
        <w:left w:val="none" w:sz="0" w:space="0" w:color="auto"/>
        <w:bottom w:val="none" w:sz="0" w:space="0" w:color="auto"/>
        <w:right w:val="none" w:sz="0" w:space="0" w:color="auto"/>
      </w:divBdr>
    </w:div>
    <w:div w:id="73625222">
      <w:bodyDiv w:val="1"/>
      <w:marLeft w:val="0"/>
      <w:marRight w:val="0"/>
      <w:marTop w:val="0"/>
      <w:marBottom w:val="0"/>
      <w:divBdr>
        <w:top w:val="none" w:sz="0" w:space="0" w:color="auto"/>
        <w:left w:val="none" w:sz="0" w:space="0" w:color="auto"/>
        <w:bottom w:val="none" w:sz="0" w:space="0" w:color="auto"/>
        <w:right w:val="none" w:sz="0" w:space="0" w:color="auto"/>
      </w:divBdr>
      <w:divsChild>
        <w:div w:id="1024020873">
          <w:marLeft w:val="547"/>
          <w:marRight w:val="0"/>
          <w:marTop w:val="0"/>
          <w:marBottom w:val="0"/>
          <w:divBdr>
            <w:top w:val="none" w:sz="0" w:space="0" w:color="auto"/>
            <w:left w:val="none" w:sz="0" w:space="0" w:color="auto"/>
            <w:bottom w:val="none" w:sz="0" w:space="0" w:color="auto"/>
            <w:right w:val="none" w:sz="0" w:space="0" w:color="auto"/>
          </w:divBdr>
        </w:div>
      </w:divsChild>
    </w:div>
    <w:div w:id="78185769">
      <w:bodyDiv w:val="1"/>
      <w:marLeft w:val="0"/>
      <w:marRight w:val="0"/>
      <w:marTop w:val="0"/>
      <w:marBottom w:val="0"/>
      <w:divBdr>
        <w:top w:val="none" w:sz="0" w:space="0" w:color="auto"/>
        <w:left w:val="none" w:sz="0" w:space="0" w:color="auto"/>
        <w:bottom w:val="none" w:sz="0" w:space="0" w:color="auto"/>
        <w:right w:val="none" w:sz="0" w:space="0" w:color="auto"/>
      </w:divBdr>
    </w:div>
    <w:div w:id="78412786">
      <w:bodyDiv w:val="1"/>
      <w:marLeft w:val="0"/>
      <w:marRight w:val="0"/>
      <w:marTop w:val="0"/>
      <w:marBottom w:val="0"/>
      <w:divBdr>
        <w:top w:val="none" w:sz="0" w:space="0" w:color="auto"/>
        <w:left w:val="none" w:sz="0" w:space="0" w:color="auto"/>
        <w:bottom w:val="none" w:sz="0" w:space="0" w:color="auto"/>
        <w:right w:val="none" w:sz="0" w:space="0" w:color="auto"/>
      </w:divBdr>
      <w:divsChild>
        <w:div w:id="933173376">
          <w:marLeft w:val="0"/>
          <w:marRight w:val="0"/>
          <w:marTop w:val="0"/>
          <w:marBottom w:val="0"/>
          <w:divBdr>
            <w:top w:val="none" w:sz="0" w:space="0" w:color="auto"/>
            <w:left w:val="none" w:sz="0" w:space="0" w:color="auto"/>
            <w:bottom w:val="none" w:sz="0" w:space="0" w:color="auto"/>
            <w:right w:val="none" w:sz="0" w:space="0" w:color="auto"/>
          </w:divBdr>
        </w:div>
      </w:divsChild>
    </w:div>
    <w:div w:id="82924144">
      <w:bodyDiv w:val="1"/>
      <w:marLeft w:val="0"/>
      <w:marRight w:val="0"/>
      <w:marTop w:val="0"/>
      <w:marBottom w:val="0"/>
      <w:divBdr>
        <w:top w:val="none" w:sz="0" w:space="0" w:color="auto"/>
        <w:left w:val="none" w:sz="0" w:space="0" w:color="auto"/>
        <w:bottom w:val="none" w:sz="0" w:space="0" w:color="auto"/>
        <w:right w:val="none" w:sz="0" w:space="0" w:color="auto"/>
      </w:divBdr>
      <w:divsChild>
        <w:div w:id="144854244">
          <w:marLeft w:val="0"/>
          <w:marRight w:val="0"/>
          <w:marTop w:val="0"/>
          <w:marBottom w:val="0"/>
          <w:divBdr>
            <w:top w:val="none" w:sz="0" w:space="0" w:color="auto"/>
            <w:left w:val="none" w:sz="0" w:space="0" w:color="auto"/>
            <w:bottom w:val="none" w:sz="0" w:space="0" w:color="auto"/>
            <w:right w:val="none" w:sz="0" w:space="0" w:color="auto"/>
          </w:divBdr>
        </w:div>
        <w:div w:id="1604265153">
          <w:marLeft w:val="0"/>
          <w:marRight w:val="0"/>
          <w:marTop w:val="0"/>
          <w:marBottom w:val="0"/>
          <w:divBdr>
            <w:top w:val="none" w:sz="0" w:space="0" w:color="auto"/>
            <w:left w:val="none" w:sz="0" w:space="0" w:color="auto"/>
            <w:bottom w:val="none" w:sz="0" w:space="0" w:color="auto"/>
            <w:right w:val="none" w:sz="0" w:space="0" w:color="auto"/>
          </w:divBdr>
        </w:div>
        <w:div w:id="179855143">
          <w:marLeft w:val="0"/>
          <w:marRight w:val="0"/>
          <w:marTop w:val="0"/>
          <w:marBottom w:val="0"/>
          <w:divBdr>
            <w:top w:val="none" w:sz="0" w:space="0" w:color="auto"/>
            <w:left w:val="none" w:sz="0" w:space="0" w:color="auto"/>
            <w:bottom w:val="none" w:sz="0" w:space="0" w:color="auto"/>
            <w:right w:val="none" w:sz="0" w:space="0" w:color="auto"/>
          </w:divBdr>
        </w:div>
        <w:div w:id="313149651">
          <w:marLeft w:val="0"/>
          <w:marRight w:val="0"/>
          <w:marTop w:val="0"/>
          <w:marBottom w:val="0"/>
          <w:divBdr>
            <w:top w:val="none" w:sz="0" w:space="0" w:color="auto"/>
            <w:left w:val="none" w:sz="0" w:space="0" w:color="auto"/>
            <w:bottom w:val="none" w:sz="0" w:space="0" w:color="auto"/>
            <w:right w:val="none" w:sz="0" w:space="0" w:color="auto"/>
          </w:divBdr>
        </w:div>
        <w:div w:id="1735398337">
          <w:marLeft w:val="0"/>
          <w:marRight w:val="0"/>
          <w:marTop w:val="0"/>
          <w:marBottom w:val="0"/>
          <w:divBdr>
            <w:top w:val="none" w:sz="0" w:space="0" w:color="auto"/>
            <w:left w:val="none" w:sz="0" w:space="0" w:color="auto"/>
            <w:bottom w:val="none" w:sz="0" w:space="0" w:color="auto"/>
            <w:right w:val="none" w:sz="0" w:space="0" w:color="auto"/>
          </w:divBdr>
        </w:div>
        <w:div w:id="1604727633">
          <w:marLeft w:val="0"/>
          <w:marRight w:val="0"/>
          <w:marTop w:val="0"/>
          <w:marBottom w:val="0"/>
          <w:divBdr>
            <w:top w:val="none" w:sz="0" w:space="0" w:color="auto"/>
            <w:left w:val="none" w:sz="0" w:space="0" w:color="auto"/>
            <w:bottom w:val="none" w:sz="0" w:space="0" w:color="auto"/>
            <w:right w:val="none" w:sz="0" w:space="0" w:color="auto"/>
          </w:divBdr>
        </w:div>
        <w:div w:id="942763517">
          <w:marLeft w:val="0"/>
          <w:marRight w:val="0"/>
          <w:marTop w:val="0"/>
          <w:marBottom w:val="0"/>
          <w:divBdr>
            <w:top w:val="none" w:sz="0" w:space="0" w:color="auto"/>
            <w:left w:val="none" w:sz="0" w:space="0" w:color="auto"/>
            <w:bottom w:val="none" w:sz="0" w:space="0" w:color="auto"/>
            <w:right w:val="none" w:sz="0" w:space="0" w:color="auto"/>
          </w:divBdr>
        </w:div>
        <w:div w:id="835417610">
          <w:marLeft w:val="0"/>
          <w:marRight w:val="0"/>
          <w:marTop w:val="0"/>
          <w:marBottom w:val="0"/>
          <w:divBdr>
            <w:top w:val="none" w:sz="0" w:space="0" w:color="auto"/>
            <w:left w:val="none" w:sz="0" w:space="0" w:color="auto"/>
            <w:bottom w:val="none" w:sz="0" w:space="0" w:color="auto"/>
            <w:right w:val="none" w:sz="0" w:space="0" w:color="auto"/>
          </w:divBdr>
        </w:div>
      </w:divsChild>
    </w:div>
    <w:div w:id="86391553">
      <w:bodyDiv w:val="1"/>
      <w:marLeft w:val="0"/>
      <w:marRight w:val="0"/>
      <w:marTop w:val="0"/>
      <w:marBottom w:val="0"/>
      <w:divBdr>
        <w:top w:val="none" w:sz="0" w:space="0" w:color="auto"/>
        <w:left w:val="none" w:sz="0" w:space="0" w:color="auto"/>
        <w:bottom w:val="none" w:sz="0" w:space="0" w:color="auto"/>
        <w:right w:val="none" w:sz="0" w:space="0" w:color="auto"/>
      </w:divBdr>
      <w:divsChild>
        <w:div w:id="848520876">
          <w:marLeft w:val="0"/>
          <w:marRight w:val="0"/>
          <w:marTop w:val="0"/>
          <w:marBottom w:val="0"/>
          <w:divBdr>
            <w:top w:val="none" w:sz="0" w:space="0" w:color="auto"/>
            <w:left w:val="none" w:sz="0" w:space="0" w:color="auto"/>
            <w:bottom w:val="none" w:sz="0" w:space="0" w:color="auto"/>
            <w:right w:val="none" w:sz="0" w:space="0" w:color="auto"/>
          </w:divBdr>
        </w:div>
      </w:divsChild>
    </w:div>
    <w:div w:id="90443273">
      <w:bodyDiv w:val="1"/>
      <w:marLeft w:val="0"/>
      <w:marRight w:val="0"/>
      <w:marTop w:val="0"/>
      <w:marBottom w:val="0"/>
      <w:divBdr>
        <w:top w:val="none" w:sz="0" w:space="0" w:color="auto"/>
        <w:left w:val="none" w:sz="0" w:space="0" w:color="auto"/>
        <w:bottom w:val="none" w:sz="0" w:space="0" w:color="auto"/>
        <w:right w:val="none" w:sz="0" w:space="0" w:color="auto"/>
      </w:divBdr>
    </w:div>
    <w:div w:id="100683030">
      <w:bodyDiv w:val="1"/>
      <w:marLeft w:val="0"/>
      <w:marRight w:val="0"/>
      <w:marTop w:val="0"/>
      <w:marBottom w:val="0"/>
      <w:divBdr>
        <w:top w:val="none" w:sz="0" w:space="0" w:color="auto"/>
        <w:left w:val="none" w:sz="0" w:space="0" w:color="auto"/>
        <w:bottom w:val="none" w:sz="0" w:space="0" w:color="auto"/>
        <w:right w:val="none" w:sz="0" w:space="0" w:color="auto"/>
      </w:divBdr>
    </w:div>
    <w:div w:id="108015508">
      <w:bodyDiv w:val="1"/>
      <w:marLeft w:val="0"/>
      <w:marRight w:val="0"/>
      <w:marTop w:val="0"/>
      <w:marBottom w:val="0"/>
      <w:divBdr>
        <w:top w:val="none" w:sz="0" w:space="0" w:color="auto"/>
        <w:left w:val="none" w:sz="0" w:space="0" w:color="auto"/>
        <w:bottom w:val="none" w:sz="0" w:space="0" w:color="auto"/>
        <w:right w:val="none" w:sz="0" w:space="0" w:color="auto"/>
      </w:divBdr>
    </w:div>
    <w:div w:id="112676040">
      <w:bodyDiv w:val="1"/>
      <w:marLeft w:val="0"/>
      <w:marRight w:val="0"/>
      <w:marTop w:val="0"/>
      <w:marBottom w:val="0"/>
      <w:divBdr>
        <w:top w:val="none" w:sz="0" w:space="0" w:color="auto"/>
        <w:left w:val="none" w:sz="0" w:space="0" w:color="auto"/>
        <w:bottom w:val="none" w:sz="0" w:space="0" w:color="auto"/>
        <w:right w:val="none" w:sz="0" w:space="0" w:color="auto"/>
      </w:divBdr>
    </w:div>
    <w:div w:id="113644877">
      <w:bodyDiv w:val="1"/>
      <w:marLeft w:val="0"/>
      <w:marRight w:val="0"/>
      <w:marTop w:val="0"/>
      <w:marBottom w:val="0"/>
      <w:divBdr>
        <w:top w:val="none" w:sz="0" w:space="0" w:color="auto"/>
        <w:left w:val="none" w:sz="0" w:space="0" w:color="auto"/>
        <w:bottom w:val="none" w:sz="0" w:space="0" w:color="auto"/>
        <w:right w:val="none" w:sz="0" w:space="0" w:color="auto"/>
      </w:divBdr>
    </w:div>
    <w:div w:id="115486789">
      <w:bodyDiv w:val="1"/>
      <w:marLeft w:val="0"/>
      <w:marRight w:val="0"/>
      <w:marTop w:val="0"/>
      <w:marBottom w:val="0"/>
      <w:divBdr>
        <w:top w:val="none" w:sz="0" w:space="0" w:color="auto"/>
        <w:left w:val="none" w:sz="0" w:space="0" w:color="auto"/>
        <w:bottom w:val="none" w:sz="0" w:space="0" w:color="auto"/>
        <w:right w:val="none" w:sz="0" w:space="0" w:color="auto"/>
      </w:divBdr>
      <w:divsChild>
        <w:div w:id="1864897467">
          <w:marLeft w:val="0"/>
          <w:marRight w:val="0"/>
          <w:marTop w:val="0"/>
          <w:marBottom w:val="0"/>
          <w:divBdr>
            <w:top w:val="none" w:sz="0" w:space="0" w:color="auto"/>
            <w:left w:val="none" w:sz="0" w:space="0" w:color="auto"/>
            <w:bottom w:val="none" w:sz="0" w:space="0" w:color="auto"/>
            <w:right w:val="none" w:sz="0" w:space="0" w:color="auto"/>
          </w:divBdr>
        </w:div>
      </w:divsChild>
    </w:div>
    <w:div w:id="121117676">
      <w:bodyDiv w:val="1"/>
      <w:marLeft w:val="0"/>
      <w:marRight w:val="0"/>
      <w:marTop w:val="0"/>
      <w:marBottom w:val="0"/>
      <w:divBdr>
        <w:top w:val="none" w:sz="0" w:space="0" w:color="auto"/>
        <w:left w:val="none" w:sz="0" w:space="0" w:color="auto"/>
        <w:bottom w:val="none" w:sz="0" w:space="0" w:color="auto"/>
        <w:right w:val="none" w:sz="0" w:space="0" w:color="auto"/>
      </w:divBdr>
    </w:div>
    <w:div w:id="155265100">
      <w:bodyDiv w:val="1"/>
      <w:marLeft w:val="0"/>
      <w:marRight w:val="0"/>
      <w:marTop w:val="0"/>
      <w:marBottom w:val="0"/>
      <w:divBdr>
        <w:top w:val="none" w:sz="0" w:space="0" w:color="auto"/>
        <w:left w:val="none" w:sz="0" w:space="0" w:color="auto"/>
        <w:bottom w:val="none" w:sz="0" w:space="0" w:color="auto"/>
        <w:right w:val="none" w:sz="0" w:space="0" w:color="auto"/>
      </w:divBdr>
      <w:divsChild>
        <w:div w:id="1036738996">
          <w:marLeft w:val="0"/>
          <w:marRight w:val="0"/>
          <w:marTop w:val="0"/>
          <w:marBottom w:val="0"/>
          <w:divBdr>
            <w:top w:val="none" w:sz="0" w:space="0" w:color="auto"/>
            <w:left w:val="none" w:sz="0" w:space="0" w:color="auto"/>
            <w:bottom w:val="none" w:sz="0" w:space="0" w:color="auto"/>
            <w:right w:val="none" w:sz="0" w:space="0" w:color="auto"/>
          </w:divBdr>
        </w:div>
        <w:div w:id="1243635887">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sChild>
    </w:div>
    <w:div w:id="155729563">
      <w:bodyDiv w:val="1"/>
      <w:marLeft w:val="0"/>
      <w:marRight w:val="0"/>
      <w:marTop w:val="0"/>
      <w:marBottom w:val="0"/>
      <w:divBdr>
        <w:top w:val="none" w:sz="0" w:space="0" w:color="auto"/>
        <w:left w:val="none" w:sz="0" w:space="0" w:color="auto"/>
        <w:bottom w:val="none" w:sz="0" w:space="0" w:color="auto"/>
        <w:right w:val="none" w:sz="0" w:space="0" w:color="auto"/>
      </w:divBdr>
    </w:div>
    <w:div w:id="159347350">
      <w:bodyDiv w:val="1"/>
      <w:marLeft w:val="0"/>
      <w:marRight w:val="0"/>
      <w:marTop w:val="0"/>
      <w:marBottom w:val="0"/>
      <w:divBdr>
        <w:top w:val="none" w:sz="0" w:space="0" w:color="auto"/>
        <w:left w:val="none" w:sz="0" w:space="0" w:color="auto"/>
        <w:bottom w:val="none" w:sz="0" w:space="0" w:color="auto"/>
        <w:right w:val="none" w:sz="0" w:space="0" w:color="auto"/>
      </w:divBdr>
      <w:divsChild>
        <w:div w:id="1559167348">
          <w:marLeft w:val="0"/>
          <w:marRight w:val="0"/>
          <w:marTop w:val="0"/>
          <w:marBottom w:val="0"/>
          <w:divBdr>
            <w:top w:val="none" w:sz="0" w:space="0" w:color="auto"/>
            <w:left w:val="none" w:sz="0" w:space="0" w:color="auto"/>
            <w:bottom w:val="none" w:sz="0" w:space="0" w:color="auto"/>
            <w:right w:val="none" w:sz="0" w:space="0" w:color="auto"/>
          </w:divBdr>
        </w:div>
        <w:div w:id="1373455066">
          <w:marLeft w:val="0"/>
          <w:marRight w:val="0"/>
          <w:marTop w:val="0"/>
          <w:marBottom w:val="0"/>
          <w:divBdr>
            <w:top w:val="none" w:sz="0" w:space="0" w:color="auto"/>
            <w:left w:val="none" w:sz="0" w:space="0" w:color="auto"/>
            <w:bottom w:val="none" w:sz="0" w:space="0" w:color="auto"/>
            <w:right w:val="none" w:sz="0" w:space="0" w:color="auto"/>
          </w:divBdr>
        </w:div>
        <w:div w:id="1095203910">
          <w:marLeft w:val="0"/>
          <w:marRight w:val="0"/>
          <w:marTop w:val="0"/>
          <w:marBottom w:val="0"/>
          <w:divBdr>
            <w:top w:val="none" w:sz="0" w:space="0" w:color="auto"/>
            <w:left w:val="none" w:sz="0" w:space="0" w:color="auto"/>
            <w:bottom w:val="none" w:sz="0" w:space="0" w:color="auto"/>
            <w:right w:val="none" w:sz="0" w:space="0" w:color="auto"/>
          </w:divBdr>
        </w:div>
        <w:div w:id="606274173">
          <w:marLeft w:val="0"/>
          <w:marRight w:val="0"/>
          <w:marTop w:val="0"/>
          <w:marBottom w:val="0"/>
          <w:divBdr>
            <w:top w:val="none" w:sz="0" w:space="0" w:color="auto"/>
            <w:left w:val="none" w:sz="0" w:space="0" w:color="auto"/>
            <w:bottom w:val="none" w:sz="0" w:space="0" w:color="auto"/>
            <w:right w:val="none" w:sz="0" w:space="0" w:color="auto"/>
          </w:divBdr>
        </w:div>
      </w:divsChild>
    </w:div>
    <w:div w:id="191844590">
      <w:bodyDiv w:val="1"/>
      <w:marLeft w:val="0"/>
      <w:marRight w:val="0"/>
      <w:marTop w:val="0"/>
      <w:marBottom w:val="0"/>
      <w:divBdr>
        <w:top w:val="none" w:sz="0" w:space="0" w:color="auto"/>
        <w:left w:val="none" w:sz="0" w:space="0" w:color="auto"/>
        <w:bottom w:val="none" w:sz="0" w:space="0" w:color="auto"/>
        <w:right w:val="none" w:sz="0" w:space="0" w:color="auto"/>
      </w:divBdr>
      <w:divsChild>
        <w:div w:id="449587006">
          <w:marLeft w:val="0"/>
          <w:marRight w:val="0"/>
          <w:marTop w:val="0"/>
          <w:marBottom w:val="0"/>
          <w:divBdr>
            <w:top w:val="none" w:sz="0" w:space="0" w:color="auto"/>
            <w:left w:val="none" w:sz="0" w:space="0" w:color="auto"/>
            <w:bottom w:val="none" w:sz="0" w:space="0" w:color="auto"/>
            <w:right w:val="none" w:sz="0" w:space="0" w:color="auto"/>
          </w:divBdr>
        </w:div>
        <w:div w:id="2065178857">
          <w:marLeft w:val="0"/>
          <w:marRight w:val="0"/>
          <w:marTop w:val="0"/>
          <w:marBottom w:val="0"/>
          <w:divBdr>
            <w:top w:val="none" w:sz="0" w:space="0" w:color="auto"/>
            <w:left w:val="none" w:sz="0" w:space="0" w:color="auto"/>
            <w:bottom w:val="none" w:sz="0" w:space="0" w:color="auto"/>
            <w:right w:val="none" w:sz="0" w:space="0" w:color="auto"/>
          </w:divBdr>
        </w:div>
      </w:divsChild>
    </w:div>
    <w:div w:id="200170999">
      <w:bodyDiv w:val="1"/>
      <w:marLeft w:val="0"/>
      <w:marRight w:val="0"/>
      <w:marTop w:val="0"/>
      <w:marBottom w:val="0"/>
      <w:divBdr>
        <w:top w:val="none" w:sz="0" w:space="0" w:color="auto"/>
        <w:left w:val="none" w:sz="0" w:space="0" w:color="auto"/>
        <w:bottom w:val="none" w:sz="0" w:space="0" w:color="auto"/>
        <w:right w:val="none" w:sz="0" w:space="0" w:color="auto"/>
      </w:divBdr>
    </w:div>
    <w:div w:id="202523402">
      <w:bodyDiv w:val="1"/>
      <w:marLeft w:val="0"/>
      <w:marRight w:val="0"/>
      <w:marTop w:val="0"/>
      <w:marBottom w:val="0"/>
      <w:divBdr>
        <w:top w:val="none" w:sz="0" w:space="0" w:color="auto"/>
        <w:left w:val="none" w:sz="0" w:space="0" w:color="auto"/>
        <w:bottom w:val="none" w:sz="0" w:space="0" w:color="auto"/>
        <w:right w:val="none" w:sz="0" w:space="0" w:color="auto"/>
      </w:divBdr>
    </w:div>
    <w:div w:id="212816767">
      <w:bodyDiv w:val="1"/>
      <w:marLeft w:val="0"/>
      <w:marRight w:val="0"/>
      <w:marTop w:val="0"/>
      <w:marBottom w:val="0"/>
      <w:divBdr>
        <w:top w:val="none" w:sz="0" w:space="0" w:color="auto"/>
        <w:left w:val="none" w:sz="0" w:space="0" w:color="auto"/>
        <w:bottom w:val="none" w:sz="0" w:space="0" w:color="auto"/>
        <w:right w:val="none" w:sz="0" w:space="0" w:color="auto"/>
      </w:divBdr>
    </w:div>
    <w:div w:id="215895788">
      <w:bodyDiv w:val="1"/>
      <w:marLeft w:val="0"/>
      <w:marRight w:val="0"/>
      <w:marTop w:val="0"/>
      <w:marBottom w:val="0"/>
      <w:divBdr>
        <w:top w:val="none" w:sz="0" w:space="0" w:color="auto"/>
        <w:left w:val="none" w:sz="0" w:space="0" w:color="auto"/>
        <w:bottom w:val="none" w:sz="0" w:space="0" w:color="auto"/>
        <w:right w:val="none" w:sz="0" w:space="0" w:color="auto"/>
      </w:divBdr>
    </w:div>
    <w:div w:id="219053590">
      <w:bodyDiv w:val="1"/>
      <w:marLeft w:val="0"/>
      <w:marRight w:val="0"/>
      <w:marTop w:val="0"/>
      <w:marBottom w:val="0"/>
      <w:divBdr>
        <w:top w:val="none" w:sz="0" w:space="0" w:color="auto"/>
        <w:left w:val="none" w:sz="0" w:space="0" w:color="auto"/>
        <w:bottom w:val="none" w:sz="0" w:space="0" w:color="auto"/>
        <w:right w:val="none" w:sz="0" w:space="0" w:color="auto"/>
      </w:divBdr>
    </w:div>
    <w:div w:id="248976229">
      <w:bodyDiv w:val="1"/>
      <w:marLeft w:val="0"/>
      <w:marRight w:val="0"/>
      <w:marTop w:val="0"/>
      <w:marBottom w:val="0"/>
      <w:divBdr>
        <w:top w:val="none" w:sz="0" w:space="0" w:color="auto"/>
        <w:left w:val="none" w:sz="0" w:space="0" w:color="auto"/>
        <w:bottom w:val="none" w:sz="0" w:space="0" w:color="auto"/>
        <w:right w:val="none" w:sz="0" w:space="0" w:color="auto"/>
      </w:divBdr>
    </w:div>
    <w:div w:id="264073388">
      <w:bodyDiv w:val="1"/>
      <w:marLeft w:val="0"/>
      <w:marRight w:val="0"/>
      <w:marTop w:val="0"/>
      <w:marBottom w:val="0"/>
      <w:divBdr>
        <w:top w:val="none" w:sz="0" w:space="0" w:color="auto"/>
        <w:left w:val="none" w:sz="0" w:space="0" w:color="auto"/>
        <w:bottom w:val="none" w:sz="0" w:space="0" w:color="auto"/>
        <w:right w:val="none" w:sz="0" w:space="0" w:color="auto"/>
      </w:divBdr>
      <w:divsChild>
        <w:div w:id="237714632">
          <w:marLeft w:val="0"/>
          <w:marRight w:val="0"/>
          <w:marTop w:val="0"/>
          <w:marBottom w:val="0"/>
          <w:divBdr>
            <w:top w:val="none" w:sz="0" w:space="0" w:color="auto"/>
            <w:left w:val="none" w:sz="0" w:space="0" w:color="auto"/>
            <w:bottom w:val="none" w:sz="0" w:space="0" w:color="auto"/>
            <w:right w:val="none" w:sz="0" w:space="0" w:color="auto"/>
          </w:divBdr>
        </w:div>
        <w:div w:id="1323462270">
          <w:marLeft w:val="0"/>
          <w:marRight w:val="0"/>
          <w:marTop w:val="0"/>
          <w:marBottom w:val="0"/>
          <w:divBdr>
            <w:top w:val="none" w:sz="0" w:space="0" w:color="auto"/>
            <w:left w:val="none" w:sz="0" w:space="0" w:color="auto"/>
            <w:bottom w:val="none" w:sz="0" w:space="0" w:color="auto"/>
            <w:right w:val="none" w:sz="0" w:space="0" w:color="auto"/>
          </w:divBdr>
        </w:div>
        <w:div w:id="222759807">
          <w:marLeft w:val="0"/>
          <w:marRight w:val="0"/>
          <w:marTop w:val="0"/>
          <w:marBottom w:val="0"/>
          <w:divBdr>
            <w:top w:val="none" w:sz="0" w:space="0" w:color="auto"/>
            <w:left w:val="none" w:sz="0" w:space="0" w:color="auto"/>
            <w:bottom w:val="none" w:sz="0" w:space="0" w:color="auto"/>
            <w:right w:val="none" w:sz="0" w:space="0" w:color="auto"/>
          </w:divBdr>
        </w:div>
        <w:div w:id="357001202">
          <w:marLeft w:val="0"/>
          <w:marRight w:val="0"/>
          <w:marTop w:val="0"/>
          <w:marBottom w:val="0"/>
          <w:divBdr>
            <w:top w:val="none" w:sz="0" w:space="0" w:color="auto"/>
            <w:left w:val="none" w:sz="0" w:space="0" w:color="auto"/>
            <w:bottom w:val="none" w:sz="0" w:space="0" w:color="auto"/>
            <w:right w:val="none" w:sz="0" w:space="0" w:color="auto"/>
          </w:divBdr>
        </w:div>
        <w:div w:id="1747848292">
          <w:marLeft w:val="0"/>
          <w:marRight w:val="0"/>
          <w:marTop w:val="0"/>
          <w:marBottom w:val="0"/>
          <w:divBdr>
            <w:top w:val="none" w:sz="0" w:space="0" w:color="auto"/>
            <w:left w:val="none" w:sz="0" w:space="0" w:color="auto"/>
            <w:bottom w:val="none" w:sz="0" w:space="0" w:color="auto"/>
            <w:right w:val="none" w:sz="0" w:space="0" w:color="auto"/>
          </w:divBdr>
        </w:div>
        <w:div w:id="1824001139">
          <w:marLeft w:val="0"/>
          <w:marRight w:val="0"/>
          <w:marTop w:val="0"/>
          <w:marBottom w:val="0"/>
          <w:divBdr>
            <w:top w:val="none" w:sz="0" w:space="0" w:color="auto"/>
            <w:left w:val="none" w:sz="0" w:space="0" w:color="auto"/>
            <w:bottom w:val="none" w:sz="0" w:space="0" w:color="auto"/>
            <w:right w:val="none" w:sz="0" w:space="0" w:color="auto"/>
          </w:divBdr>
        </w:div>
        <w:div w:id="534317988">
          <w:marLeft w:val="0"/>
          <w:marRight w:val="0"/>
          <w:marTop w:val="0"/>
          <w:marBottom w:val="0"/>
          <w:divBdr>
            <w:top w:val="none" w:sz="0" w:space="0" w:color="auto"/>
            <w:left w:val="none" w:sz="0" w:space="0" w:color="auto"/>
            <w:bottom w:val="none" w:sz="0" w:space="0" w:color="auto"/>
            <w:right w:val="none" w:sz="0" w:space="0" w:color="auto"/>
          </w:divBdr>
        </w:div>
        <w:div w:id="534082203">
          <w:marLeft w:val="0"/>
          <w:marRight w:val="0"/>
          <w:marTop w:val="0"/>
          <w:marBottom w:val="0"/>
          <w:divBdr>
            <w:top w:val="none" w:sz="0" w:space="0" w:color="auto"/>
            <w:left w:val="none" w:sz="0" w:space="0" w:color="auto"/>
            <w:bottom w:val="none" w:sz="0" w:space="0" w:color="auto"/>
            <w:right w:val="none" w:sz="0" w:space="0" w:color="auto"/>
          </w:divBdr>
        </w:div>
        <w:div w:id="1047409308">
          <w:marLeft w:val="0"/>
          <w:marRight w:val="0"/>
          <w:marTop w:val="0"/>
          <w:marBottom w:val="0"/>
          <w:divBdr>
            <w:top w:val="none" w:sz="0" w:space="0" w:color="auto"/>
            <w:left w:val="none" w:sz="0" w:space="0" w:color="auto"/>
            <w:bottom w:val="none" w:sz="0" w:space="0" w:color="auto"/>
            <w:right w:val="none" w:sz="0" w:space="0" w:color="auto"/>
          </w:divBdr>
        </w:div>
        <w:div w:id="747650964">
          <w:marLeft w:val="0"/>
          <w:marRight w:val="0"/>
          <w:marTop w:val="0"/>
          <w:marBottom w:val="0"/>
          <w:divBdr>
            <w:top w:val="none" w:sz="0" w:space="0" w:color="auto"/>
            <w:left w:val="none" w:sz="0" w:space="0" w:color="auto"/>
            <w:bottom w:val="none" w:sz="0" w:space="0" w:color="auto"/>
            <w:right w:val="none" w:sz="0" w:space="0" w:color="auto"/>
          </w:divBdr>
        </w:div>
        <w:div w:id="967126786">
          <w:marLeft w:val="0"/>
          <w:marRight w:val="0"/>
          <w:marTop w:val="0"/>
          <w:marBottom w:val="0"/>
          <w:divBdr>
            <w:top w:val="none" w:sz="0" w:space="0" w:color="auto"/>
            <w:left w:val="none" w:sz="0" w:space="0" w:color="auto"/>
            <w:bottom w:val="none" w:sz="0" w:space="0" w:color="auto"/>
            <w:right w:val="none" w:sz="0" w:space="0" w:color="auto"/>
          </w:divBdr>
        </w:div>
        <w:div w:id="1769621021">
          <w:marLeft w:val="0"/>
          <w:marRight w:val="0"/>
          <w:marTop w:val="0"/>
          <w:marBottom w:val="0"/>
          <w:divBdr>
            <w:top w:val="none" w:sz="0" w:space="0" w:color="auto"/>
            <w:left w:val="none" w:sz="0" w:space="0" w:color="auto"/>
            <w:bottom w:val="none" w:sz="0" w:space="0" w:color="auto"/>
            <w:right w:val="none" w:sz="0" w:space="0" w:color="auto"/>
          </w:divBdr>
        </w:div>
        <w:div w:id="1407613124">
          <w:marLeft w:val="0"/>
          <w:marRight w:val="0"/>
          <w:marTop w:val="0"/>
          <w:marBottom w:val="0"/>
          <w:divBdr>
            <w:top w:val="none" w:sz="0" w:space="0" w:color="auto"/>
            <w:left w:val="none" w:sz="0" w:space="0" w:color="auto"/>
            <w:bottom w:val="none" w:sz="0" w:space="0" w:color="auto"/>
            <w:right w:val="none" w:sz="0" w:space="0" w:color="auto"/>
          </w:divBdr>
        </w:div>
        <w:div w:id="810635442">
          <w:marLeft w:val="0"/>
          <w:marRight w:val="0"/>
          <w:marTop w:val="0"/>
          <w:marBottom w:val="0"/>
          <w:divBdr>
            <w:top w:val="none" w:sz="0" w:space="0" w:color="auto"/>
            <w:left w:val="none" w:sz="0" w:space="0" w:color="auto"/>
            <w:bottom w:val="none" w:sz="0" w:space="0" w:color="auto"/>
            <w:right w:val="none" w:sz="0" w:space="0" w:color="auto"/>
          </w:divBdr>
        </w:div>
        <w:div w:id="1271014259">
          <w:marLeft w:val="0"/>
          <w:marRight w:val="0"/>
          <w:marTop w:val="0"/>
          <w:marBottom w:val="0"/>
          <w:divBdr>
            <w:top w:val="none" w:sz="0" w:space="0" w:color="auto"/>
            <w:left w:val="none" w:sz="0" w:space="0" w:color="auto"/>
            <w:bottom w:val="none" w:sz="0" w:space="0" w:color="auto"/>
            <w:right w:val="none" w:sz="0" w:space="0" w:color="auto"/>
          </w:divBdr>
        </w:div>
        <w:div w:id="256793897">
          <w:marLeft w:val="0"/>
          <w:marRight w:val="0"/>
          <w:marTop w:val="0"/>
          <w:marBottom w:val="0"/>
          <w:divBdr>
            <w:top w:val="none" w:sz="0" w:space="0" w:color="auto"/>
            <w:left w:val="none" w:sz="0" w:space="0" w:color="auto"/>
            <w:bottom w:val="none" w:sz="0" w:space="0" w:color="auto"/>
            <w:right w:val="none" w:sz="0" w:space="0" w:color="auto"/>
          </w:divBdr>
        </w:div>
      </w:divsChild>
    </w:div>
    <w:div w:id="268045877">
      <w:bodyDiv w:val="1"/>
      <w:marLeft w:val="0"/>
      <w:marRight w:val="0"/>
      <w:marTop w:val="0"/>
      <w:marBottom w:val="0"/>
      <w:divBdr>
        <w:top w:val="none" w:sz="0" w:space="0" w:color="auto"/>
        <w:left w:val="none" w:sz="0" w:space="0" w:color="auto"/>
        <w:bottom w:val="none" w:sz="0" w:space="0" w:color="auto"/>
        <w:right w:val="none" w:sz="0" w:space="0" w:color="auto"/>
      </w:divBdr>
    </w:div>
    <w:div w:id="270627922">
      <w:bodyDiv w:val="1"/>
      <w:marLeft w:val="0"/>
      <w:marRight w:val="0"/>
      <w:marTop w:val="0"/>
      <w:marBottom w:val="0"/>
      <w:divBdr>
        <w:top w:val="none" w:sz="0" w:space="0" w:color="auto"/>
        <w:left w:val="none" w:sz="0" w:space="0" w:color="auto"/>
        <w:bottom w:val="none" w:sz="0" w:space="0" w:color="auto"/>
        <w:right w:val="none" w:sz="0" w:space="0" w:color="auto"/>
      </w:divBdr>
    </w:div>
    <w:div w:id="271136235">
      <w:bodyDiv w:val="1"/>
      <w:marLeft w:val="0"/>
      <w:marRight w:val="0"/>
      <w:marTop w:val="0"/>
      <w:marBottom w:val="0"/>
      <w:divBdr>
        <w:top w:val="none" w:sz="0" w:space="0" w:color="auto"/>
        <w:left w:val="none" w:sz="0" w:space="0" w:color="auto"/>
        <w:bottom w:val="none" w:sz="0" w:space="0" w:color="auto"/>
        <w:right w:val="none" w:sz="0" w:space="0" w:color="auto"/>
      </w:divBdr>
    </w:div>
    <w:div w:id="289289386">
      <w:bodyDiv w:val="1"/>
      <w:marLeft w:val="0"/>
      <w:marRight w:val="0"/>
      <w:marTop w:val="0"/>
      <w:marBottom w:val="0"/>
      <w:divBdr>
        <w:top w:val="none" w:sz="0" w:space="0" w:color="auto"/>
        <w:left w:val="none" w:sz="0" w:space="0" w:color="auto"/>
        <w:bottom w:val="none" w:sz="0" w:space="0" w:color="auto"/>
        <w:right w:val="none" w:sz="0" w:space="0" w:color="auto"/>
      </w:divBdr>
    </w:div>
    <w:div w:id="299261934">
      <w:bodyDiv w:val="1"/>
      <w:marLeft w:val="0"/>
      <w:marRight w:val="0"/>
      <w:marTop w:val="0"/>
      <w:marBottom w:val="0"/>
      <w:divBdr>
        <w:top w:val="none" w:sz="0" w:space="0" w:color="auto"/>
        <w:left w:val="none" w:sz="0" w:space="0" w:color="auto"/>
        <w:bottom w:val="none" w:sz="0" w:space="0" w:color="auto"/>
        <w:right w:val="none" w:sz="0" w:space="0" w:color="auto"/>
      </w:divBdr>
      <w:divsChild>
        <w:div w:id="1821195602">
          <w:marLeft w:val="158"/>
          <w:marRight w:val="158"/>
          <w:marTop w:val="79"/>
          <w:marBottom w:val="158"/>
          <w:divBdr>
            <w:top w:val="none" w:sz="0" w:space="0" w:color="auto"/>
            <w:left w:val="none" w:sz="0" w:space="0" w:color="auto"/>
            <w:bottom w:val="none" w:sz="0" w:space="0" w:color="auto"/>
            <w:right w:val="none" w:sz="0" w:space="0" w:color="auto"/>
          </w:divBdr>
        </w:div>
      </w:divsChild>
    </w:div>
    <w:div w:id="311374351">
      <w:bodyDiv w:val="1"/>
      <w:marLeft w:val="0"/>
      <w:marRight w:val="0"/>
      <w:marTop w:val="0"/>
      <w:marBottom w:val="0"/>
      <w:divBdr>
        <w:top w:val="none" w:sz="0" w:space="0" w:color="auto"/>
        <w:left w:val="none" w:sz="0" w:space="0" w:color="auto"/>
        <w:bottom w:val="none" w:sz="0" w:space="0" w:color="auto"/>
        <w:right w:val="none" w:sz="0" w:space="0" w:color="auto"/>
      </w:divBdr>
    </w:div>
    <w:div w:id="311520041">
      <w:bodyDiv w:val="1"/>
      <w:marLeft w:val="0"/>
      <w:marRight w:val="0"/>
      <w:marTop w:val="0"/>
      <w:marBottom w:val="0"/>
      <w:divBdr>
        <w:top w:val="none" w:sz="0" w:space="0" w:color="auto"/>
        <w:left w:val="none" w:sz="0" w:space="0" w:color="auto"/>
        <w:bottom w:val="none" w:sz="0" w:space="0" w:color="auto"/>
        <w:right w:val="none" w:sz="0" w:space="0" w:color="auto"/>
      </w:divBdr>
    </w:div>
    <w:div w:id="322200340">
      <w:bodyDiv w:val="1"/>
      <w:marLeft w:val="0"/>
      <w:marRight w:val="0"/>
      <w:marTop w:val="0"/>
      <w:marBottom w:val="0"/>
      <w:divBdr>
        <w:top w:val="none" w:sz="0" w:space="0" w:color="auto"/>
        <w:left w:val="none" w:sz="0" w:space="0" w:color="auto"/>
        <w:bottom w:val="none" w:sz="0" w:space="0" w:color="auto"/>
        <w:right w:val="none" w:sz="0" w:space="0" w:color="auto"/>
      </w:divBdr>
      <w:divsChild>
        <w:div w:id="1368410460">
          <w:marLeft w:val="0"/>
          <w:marRight w:val="0"/>
          <w:marTop w:val="0"/>
          <w:marBottom w:val="0"/>
          <w:divBdr>
            <w:top w:val="none" w:sz="0" w:space="0" w:color="auto"/>
            <w:left w:val="none" w:sz="0" w:space="0" w:color="auto"/>
            <w:bottom w:val="none" w:sz="0" w:space="0" w:color="auto"/>
            <w:right w:val="none" w:sz="0" w:space="0" w:color="auto"/>
          </w:divBdr>
        </w:div>
      </w:divsChild>
    </w:div>
    <w:div w:id="325014989">
      <w:bodyDiv w:val="1"/>
      <w:marLeft w:val="0"/>
      <w:marRight w:val="0"/>
      <w:marTop w:val="0"/>
      <w:marBottom w:val="0"/>
      <w:divBdr>
        <w:top w:val="none" w:sz="0" w:space="0" w:color="auto"/>
        <w:left w:val="none" w:sz="0" w:space="0" w:color="auto"/>
        <w:bottom w:val="none" w:sz="0" w:space="0" w:color="auto"/>
        <w:right w:val="none" w:sz="0" w:space="0" w:color="auto"/>
      </w:divBdr>
    </w:div>
    <w:div w:id="326445465">
      <w:bodyDiv w:val="1"/>
      <w:marLeft w:val="0"/>
      <w:marRight w:val="0"/>
      <w:marTop w:val="0"/>
      <w:marBottom w:val="0"/>
      <w:divBdr>
        <w:top w:val="none" w:sz="0" w:space="0" w:color="auto"/>
        <w:left w:val="none" w:sz="0" w:space="0" w:color="auto"/>
        <w:bottom w:val="none" w:sz="0" w:space="0" w:color="auto"/>
        <w:right w:val="none" w:sz="0" w:space="0" w:color="auto"/>
      </w:divBdr>
      <w:divsChild>
        <w:div w:id="1587224830">
          <w:marLeft w:val="0"/>
          <w:marRight w:val="0"/>
          <w:marTop w:val="0"/>
          <w:marBottom w:val="0"/>
          <w:divBdr>
            <w:top w:val="none" w:sz="0" w:space="0" w:color="auto"/>
            <w:left w:val="none" w:sz="0" w:space="0" w:color="auto"/>
            <w:bottom w:val="none" w:sz="0" w:space="0" w:color="auto"/>
            <w:right w:val="none" w:sz="0" w:space="0" w:color="auto"/>
          </w:divBdr>
        </w:div>
        <w:div w:id="876546392">
          <w:marLeft w:val="0"/>
          <w:marRight w:val="0"/>
          <w:marTop w:val="0"/>
          <w:marBottom w:val="0"/>
          <w:divBdr>
            <w:top w:val="none" w:sz="0" w:space="0" w:color="auto"/>
            <w:left w:val="none" w:sz="0" w:space="0" w:color="auto"/>
            <w:bottom w:val="none" w:sz="0" w:space="0" w:color="auto"/>
            <w:right w:val="none" w:sz="0" w:space="0" w:color="auto"/>
          </w:divBdr>
        </w:div>
        <w:div w:id="2110617682">
          <w:marLeft w:val="0"/>
          <w:marRight w:val="0"/>
          <w:marTop w:val="0"/>
          <w:marBottom w:val="0"/>
          <w:divBdr>
            <w:top w:val="none" w:sz="0" w:space="0" w:color="auto"/>
            <w:left w:val="none" w:sz="0" w:space="0" w:color="auto"/>
            <w:bottom w:val="none" w:sz="0" w:space="0" w:color="auto"/>
            <w:right w:val="none" w:sz="0" w:space="0" w:color="auto"/>
          </w:divBdr>
        </w:div>
      </w:divsChild>
    </w:div>
    <w:div w:id="327634993">
      <w:bodyDiv w:val="1"/>
      <w:marLeft w:val="0"/>
      <w:marRight w:val="0"/>
      <w:marTop w:val="0"/>
      <w:marBottom w:val="0"/>
      <w:divBdr>
        <w:top w:val="none" w:sz="0" w:space="0" w:color="auto"/>
        <w:left w:val="none" w:sz="0" w:space="0" w:color="auto"/>
        <w:bottom w:val="none" w:sz="0" w:space="0" w:color="auto"/>
        <w:right w:val="none" w:sz="0" w:space="0" w:color="auto"/>
      </w:divBdr>
    </w:div>
    <w:div w:id="339702211">
      <w:bodyDiv w:val="1"/>
      <w:marLeft w:val="0"/>
      <w:marRight w:val="0"/>
      <w:marTop w:val="0"/>
      <w:marBottom w:val="0"/>
      <w:divBdr>
        <w:top w:val="none" w:sz="0" w:space="0" w:color="auto"/>
        <w:left w:val="none" w:sz="0" w:space="0" w:color="auto"/>
        <w:bottom w:val="none" w:sz="0" w:space="0" w:color="auto"/>
        <w:right w:val="none" w:sz="0" w:space="0" w:color="auto"/>
      </w:divBdr>
      <w:divsChild>
        <w:div w:id="1276135155">
          <w:marLeft w:val="0"/>
          <w:marRight w:val="0"/>
          <w:marTop w:val="0"/>
          <w:marBottom w:val="0"/>
          <w:divBdr>
            <w:top w:val="none" w:sz="0" w:space="0" w:color="auto"/>
            <w:left w:val="none" w:sz="0" w:space="0" w:color="auto"/>
            <w:bottom w:val="none" w:sz="0" w:space="0" w:color="auto"/>
            <w:right w:val="none" w:sz="0" w:space="0" w:color="auto"/>
          </w:divBdr>
        </w:div>
        <w:div w:id="1754273771">
          <w:marLeft w:val="0"/>
          <w:marRight w:val="0"/>
          <w:marTop w:val="0"/>
          <w:marBottom w:val="0"/>
          <w:divBdr>
            <w:top w:val="none" w:sz="0" w:space="0" w:color="auto"/>
            <w:left w:val="none" w:sz="0" w:space="0" w:color="auto"/>
            <w:bottom w:val="none" w:sz="0" w:space="0" w:color="auto"/>
            <w:right w:val="none" w:sz="0" w:space="0" w:color="auto"/>
          </w:divBdr>
        </w:div>
        <w:div w:id="595525669">
          <w:marLeft w:val="0"/>
          <w:marRight w:val="0"/>
          <w:marTop w:val="0"/>
          <w:marBottom w:val="0"/>
          <w:divBdr>
            <w:top w:val="none" w:sz="0" w:space="0" w:color="auto"/>
            <w:left w:val="none" w:sz="0" w:space="0" w:color="auto"/>
            <w:bottom w:val="none" w:sz="0" w:space="0" w:color="auto"/>
            <w:right w:val="none" w:sz="0" w:space="0" w:color="auto"/>
          </w:divBdr>
        </w:div>
        <w:div w:id="104738338">
          <w:marLeft w:val="0"/>
          <w:marRight w:val="0"/>
          <w:marTop w:val="0"/>
          <w:marBottom w:val="0"/>
          <w:divBdr>
            <w:top w:val="none" w:sz="0" w:space="0" w:color="auto"/>
            <w:left w:val="none" w:sz="0" w:space="0" w:color="auto"/>
            <w:bottom w:val="none" w:sz="0" w:space="0" w:color="auto"/>
            <w:right w:val="none" w:sz="0" w:space="0" w:color="auto"/>
          </w:divBdr>
        </w:div>
        <w:div w:id="1437097576">
          <w:marLeft w:val="0"/>
          <w:marRight w:val="0"/>
          <w:marTop w:val="0"/>
          <w:marBottom w:val="0"/>
          <w:divBdr>
            <w:top w:val="none" w:sz="0" w:space="0" w:color="auto"/>
            <w:left w:val="none" w:sz="0" w:space="0" w:color="auto"/>
            <w:bottom w:val="none" w:sz="0" w:space="0" w:color="auto"/>
            <w:right w:val="none" w:sz="0" w:space="0" w:color="auto"/>
          </w:divBdr>
        </w:div>
        <w:div w:id="1830633674">
          <w:marLeft w:val="0"/>
          <w:marRight w:val="0"/>
          <w:marTop w:val="0"/>
          <w:marBottom w:val="0"/>
          <w:divBdr>
            <w:top w:val="none" w:sz="0" w:space="0" w:color="auto"/>
            <w:left w:val="none" w:sz="0" w:space="0" w:color="auto"/>
            <w:bottom w:val="none" w:sz="0" w:space="0" w:color="auto"/>
            <w:right w:val="none" w:sz="0" w:space="0" w:color="auto"/>
          </w:divBdr>
        </w:div>
        <w:div w:id="744842455">
          <w:marLeft w:val="0"/>
          <w:marRight w:val="0"/>
          <w:marTop w:val="0"/>
          <w:marBottom w:val="0"/>
          <w:divBdr>
            <w:top w:val="none" w:sz="0" w:space="0" w:color="auto"/>
            <w:left w:val="none" w:sz="0" w:space="0" w:color="auto"/>
            <w:bottom w:val="none" w:sz="0" w:space="0" w:color="auto"/>
            <w:right w:val="none" w:sz="0" w:space="0" w:color="auto"/>
          </w:divBdr>
        </w:div>
        <w:div w:id="931166256">
          <w:marLeft w:val="0"/>
          <w:marRight w:val="0"/>
          <w:marTop w:val="0"/>
          <w:marBottom w:val="0"/>
          <w:divBdr>
            <w:top w:val="none" w:sz="0" w:space="0" w:color="auto"/>
            <w:left w:val="none" w:sz="0" w:space="0" w:color="auto"/>
            <w:bottom w:val="none" w:sz="0" w:space="0" w:color="auto"/>
            <w:right w:val="none" w:sz="0" w:space="0" w:color="auto"/>
          </w:divBdr>
        </w:div>
        <w:div w:id="1830827529">
          <w:marLeft w:val="0"/>
          <w:marRight w:val="0"/>
          <w:marTop w:val="0"/>
          <w:marBottom w:val="0"/>
          <w:divBdr>
            <w:top w:val="none" w:sz="0" w:space="0" w:color="auto"/>
            <w:left w:val="none" w:sz="0" w:space="0" w:color="auto"/>
            <w:bottom w:val="none" w:sz="0" w:space="0" w:color="auto"/>
            <w:right w:val="none" w:sz="0" w:space="0" w:color="auto"/>
          </w:divBdr>
        </w:div>
        <w:div w:id="462968688">
          <w:marLeft w:val="0"/>
          <w:marRight w:val="0"/>
          <w:marTop w:val="0"/>
          <w:marBottom w:val="0"/>
          <w:divBdr>
            <w:top w:val="none" w:sz="0" w:space="0" w:color="auto"/>
            <w:left w:val="none" w:sz="0" w:space="0" w:color="auto"/>
            <w:bottom w:val="none" w:sz="0" w:space="0" w:color="auto"/>
            <w:right w:val="none" w:sz="0" w:space="0" w:color="auto"/>
          </w:divBdr>
        </w:div>
        <w:div w:id="386030967">
          <w:marLeft w:val="0"/>
          <w:marRight w:val="0"/>
          <w:marTop w:val="0"/>
          <w:marBottom w:val="0"/>
          <w:divBdr>
            <w:top w:val="none" w:sz="0" w:space="0" w:color="auto"/>
            <w:left w:val="none" w:sz="0" w:space="0" w:color="auto"/>
            <w:bottom w:val="none" w:sz="0" w:space="0" w:color="auto"/>
            <w:right w:val="none" w:sz="0" w:space="0" w:color="auto"/>
          </w:divBdr>
        </w:div>
        <w:div w:id="834415231">
          <w:marLeft w:val="0"/>
          <w:marRight w:val="0"/>
          <w:marTop w:val="0"/>
          <w:marBottom w:val="0"/>
          <w:divBdr>
            <w:top w:val="none" w:sz="0" w:space="0" w:color="auto"/>
            <w:left w:val="none" w:sz="0" w:space="0" w:color="auto"/>
            <w:bottom w:val="none" w:sz="0" w:space="0" w:color="auto"/>
            <w:right w:val="none" w:sz="0" w:space="0" w:color="auto"/>
          </w:divBdr>
        </w:div>
        <w:div w:id="1690720474">
          <w:marLeft w:val="0"/>
          <w:marRight w:val="0"/>
          <w:marTop w:val="0"/>
          <w:marBottom w:val="0"/>
          <w:divBdr>
            <w:top w:val="none" w:sz="0" w:space="0" w:color="auto"/>
            <w:left w:val="none" w:sz="0" w:space="0" w:color="auto"/>
            <w:bottom w:val="none" w:sz="0" w:space="0" w:color="auto"/>
            <w:right w:val="none" w:sz="0" w:space="0" w:color="auto"/>
          </w:divBdr>
        </w:div>
        <w:div w:id="1227495834">
          <w:marLeft w:val="0"/>
          <w:marRight w:val="0"/>
          <w:marTop w:val="0"/>
          <w:marBottom w:val="0"/>
          <w:divBdr>
            <w:top w:val="none" w:sz="0" w:space="0" w:color="auto"/>
            <w:left w:val="none" w:sz="0" w:space="0" w:color="auto"/>
            <w:bottom w:val="none" w:sz="0" w:space="0" w:color="auto"/>
            <w:right w:val="none" w:sz="0" w:space="0" w:color="auto"/>
          </w:divBdr>
        </w:div>
        <w:div w:id="898252454">
          <w:marLeft w:val="0"/>
          <w:marRight w:val="0"/>
          <w:marTop w:val="0"/>
          <w:marBottom w:val="0"/>
          <w:divBdr>
            <w:top w:val="none" w:sz="0" w:space="0" w:color="auto"/>
            <w:left w:val="none" w:sz="0" w:space="0" w:color="auto"/>
            <w:bottom w:val="none" w:sz="0" w:space="0" w:color="auto"/>
            <w:right w:val="none" w:sz="0" w:space="0" w:color="auto"/>
          </w:divBdr>
        </w:div>
        <w:div w:id="126431821">
          <w:marLeft w:val="0"/>
          <w:marRight w:val="0"/>
          <w:marTop w:val="0"/>
          <w:marBottom w:val="0"/>
          <w:divBdr>
            <w:top w:val="none" w:sz="0" w:space="0" w:color="auto"/>
            <w:left w:val="none" w:sz="0" w:space="0" w:color="auto"/>
            <w:bottom w:val="none" w:sz="0" w:space="0" w:color="auto"/>
            <w:right w:val="none" w:sz="0" w:space="0" w:color="auto"/>
          </w:divBdr>
        </w:div>
        <w:div w:id="1091970688">
          <w:marLeft w:val="0"/>
          <w:marRight w:val="0"/>
          <w:marTop w:val="0"/>
          <w:marBottom w:val="0"/>
          <w:divBdr>
            <w:top w:val="none" w:sz="0" w:space="0" w:color="auto"/>
            <w:left w:val="none" w:sz="0" w:space="0" w:color="auto"/>
            <w:bottom w:val="none" w:sz="0" w:space="0" w:color="auto"/>
            <w:right w:val="none" w:sz="0" w:space="0" w:color="auto"/>
          </w:divBdr>
        </w:div>
      </w:divsChild>
    </w:div>
    <w:div w:id="340860246">
      <w:bodyDiv w:val="1"/>
      <w:marLeft w:val="0"/>
      <w:marRight w:val="0"/>
      <w:marTop w:val="0"/>
      <w:marBottom w:val="0"/>
      <w:divBdr>
        <w:top w:val="none" w:sz="0" w:space="0" w:color="auto"/>
        <w:left w:val="none" w:sz="0" w:space="0" w:color="auto"/>
        <w:bottom w:val="none" w:sz="0" w:space="0" w:color="auto"/>
        <w:right w:val="none" w:sz="0" w:space="0" w:color="auto"/>
      </w:divBdr>
    </w:div>
    <w:div w:id="341707249">
      <w:bodyDiv w:val="1"/>
      <w:marLeft w:val="0"/>
      <w:marRight w:val="0"/>
      <w:marTop w:val="0"/>
      <w:marBottom w:val="0"/>
      <w:divBdr>
        <w:top w:val="none" w:sz="0" w:space="0" w:color="auto"/>
        <w:left w:val="none" w:sz="0" w:space="0" w:color="auto"/>
        <w:bottom w:val="none" w:sz="0" w:space="0" w:color="auto"/>
        <w:right w:val="none" w:sz="0" w:space="0" w:color="auto"/>
      </w:divBdr>
    </w:div>
    <w:div w:id="347566422">
      <w:bodyDiv w:val="1"/>
      <w:marLeft w:val="0"/>
      <w:marRight w:val="0"/>
      <w:marTop w:val="0"/>
      <w:marBottom w:val="0"/>
      <w:divBdr>
        <w:top w:val="none" w:sz="0" w:space="0" w:color="auto"/>
        <w:left w:val="none" w:sz="0" w:space="0" w:color="auto"/>
        <w:bottom w:val="none" w:sz="0" w:space="0" w:color="auto"/>
        <w:right w:val="none" w:sz="0" w:space="0" w:color="auto"/>
      </w:divBdr>
    </w:div>
    <w:div w:id="354766622">
      <w:bodyDiv w:val="1"/>
      <w:marLeft w:val="0"/>
      <w:marRight w:val="0"/>
      <w:marTop w:val="0"/>
      <w:marBottom w:val="0"/>
      <w:divBdr>
        <w:top w:val="none" w:sz="0" w:space="0" w:color="auto"/>
        <w:left w:val="none" w:sz="0" w:space="0" w:color="auto"/>
        <w:bottom w:val="none" w:sz="0" w:space="0" w:color="auto"/>
        <w:right w:val="none" w:sz="0" w:space="0" w:color="auto"/>
      </w:divBdr>
    </w:div>
    <w:div w:id="367804221">
      <w:bodyDiv w:val="1"/>
      <w:marLeft w:val="0"/>
      <w:marRight w:val="0"/>
      <w:marTop w:val="0"/>
      <w:marBottom w:val="0"/>
      <w:divBdr>
        <w:top w:val="none" w:sz="0" w:space="0" w:color="auto"/>
        <w:left w:val="none" w:sz="0" w:space="0" w:color="auto"/>
        <w:bottom w:val="none" w:sz="0" w:space="0" w:color="auto"/>
        <w:right w:val="none" w:sz="0" w:space="0" w:color="auto"/>
      </w:divBdr>
      <w:divsChild>
        <w:div w:id="927999420">
          <w:marLeft w:val="0"/>
          <w:marRight w:val="0"/>
          <w:marTop w:val="0"/>
          <w:marBottom w:val="0"/>
          <w:divBdr>
            <w:top w:val="none" w:sz="0" w:space="0" w:color="auto"/>
            <w:left w:val="none" w:sz="0" w:space="0" w:color="auto"/>
            <w:bottom w:val="none" w:sz="0" w:space="0" w:color="auto"/>
            <w:right w:val="none" w:sz="0" w:space="0" w:color="auto"/>
          </w:divBdr>
        </w:div>
        <w:div w:id="1111241572">
          <w:marLeft w:val="0"/>
          <w:marRight w:val="0"/>
          <w:marTop w:val="0"/>
          <w:marBottom w:val="0"/>
          <w:divBdr>
            <w:top w:val="none" w:sz="0" w:space="0" w:color="auto"/>
            <w:left w:val="none" w:sz="0" w:space="0" w:color="auto"/>
            <w:bottom w:val="none" w:sz="0" w:space="0" w:color="auto"/>
            <w:right w:val="none" w:sz="0" w:space="0" w:color="auto"/>
          </w:divBdr>
        </w:div>
      </w:divsChild>
    </w:div>
    <w:div w:id="372464750">
      <w:bodyDiv w:val="1"/>
      <w:marLeft w:val="0"/>
      <w:marRight w:val="0"/>
      <w:marTop w:val="0"/>
      <w:marBottom w:val="0"/>
      <w:divBdr>
        <w:top w:val="none" w:sz="0" w:space="0" w:color="auto"/>
        <w:left w:val="none" w:sz="0" w:space="0" w:color="auto"/>
        <w:bottom w:val="none" w:sz="0" w:space="0" w:color="auto"/>
        <w:right w:val="none" w:sz="0" w:space="0" w:color="auto"/>
      </w:divBdr>
    </w:div>
    <w:div w:id="375785026">
      <w:bodyDiv w:val="1"/>
      <w:marLeft w:val="0"/>
      <w:marRight w:val="0"/>
      <w:marTop w:val="0"/>
      <w:marBottom w:val="0"/>
      <w:divBdr>
        <w:top w:val="none" w:sz="0" w:space="0" w:color="auto"/>
        <w:left w:val="none" w:sz="0" w:space="0" w:color="auto"/>
        <w:bottom w:val="none" w:sz="0" w:space="0" w:color="auto"/>
        <w:right w:val="none" w:sz="0" w:space="0" w:color="auto"/>
      </w:divBdr>
    </w:div>
    <w:div w:id="379012462">
      <w:bodyDiv w:val="1"/>
      <w:marLeft w:val="0"/>
      <w:marRight w:val="0"/>
      <w:marTop w:val="0"/>
      <w:marBottom w:val="0"/>
      <w:divBdr>
        <w:top w:val="none" w:sz="0" w:space="0" w:color="auto"/>
        <w:left w:val="none" w:sz="0" w:space="0" w:color="auto"/>
        <w:bottom w:val="none" w:sz="0" w:space="0" w:color="auto"/>
        <w:right w:val="none" w:sz="0" w:space="0" w:color="auto"/>
      </w:divBdr>
    </w:div>
    <w:div w:id="383408284">
      <w:bodyDiv w:val="1"/>
      <w:marLeft w:val="0"/>
      <w:marRight w:val="0"/>
      <w:marTop w:val="0"/>
      <w:marBottom w:val="0"/>
      <w:divBdr>
        <w:top w:val="none" w:sz="0" w:space="0" w:color="auto"/>
        <w:left w:val="none" w:sz="0" w:space="0" w:color="auto"/>
        <w:bottom w:val="none" w:sz="0" w:space="0" w:color="auto"/>
        <w:right w:val="none" w:sz="0" w:space="0" w:color="auto"/>
      </w:divBdr>
      <w:divsChild>
        <w:div w:id="2118674797">
          <w:marLeft w:val="0"/>
          <w:marRight w:val="0"/>
          <w:marTop w:val="0"/>
          <w:marBottom w:val="0"/>
          <w:divBdr>
            <w:top w:val="none" w:sz="0" w:space="0" w:color="auto"/>
            <w:left w:val="none" w:sz="0" w:space="0" w:color="auto"/>
            <w:bottom w:val="none" w:sz="0" w:space="0" w:color="auto"/>
            <w:right w:val="none" w:sz="0" w:space="0" w:color="auto"/>
          </w:divBdr>
        </w:div>
      </w:divsChild>
    </w:div>
    <w:div w:id="397827241">
      <w:bodyDiv w:val="1"/>
      <w:marLeft w:val="0"/>
      <w:marRight w:val="0"/>
      <w:marTop w:val="0"/>
      <w:marBottom w:val="0"/>
      <w:divBdr>
        <w:top w:val="none" w:sz="0" w:space="0" w:color="auto"/>
        <w:left w:val="none" w:sz="0" w:space="0" w:color="auto"/>
        <w:bottom w:val="none" w:sz="0" w:space="0" w:color="auto"/>
        <w:right w:val="none" w:sz="0" w:space="0" w:color="auto"/>
      </w:divBdr>
    </w:div>
    <w:div w:id="403065604">
      <w:bodyDiv w:val="1"/>
      <w:marLeft w:val="0"/>
      <w:marRight w:val="0"/>
      <w:marTop w:val="0"/>
      <w:marBottom w:val="0"/>
      <w:divBdr>
        <w:top w:val="none" w:sz="0" w:space="0" w:color="auto"/>
        <w:left w:val="none" w:sz="0" w:space="0" w:color="auto"/>
        <w:bottom w:val="none" w:sz="0" w:space="0" w:color="auto"/>
        <w:right w:val="none" w:sz="0" w:space="0" w:color="auto"/>
      </w:divBdr>
    </w:div>
    <w:div w:id="404451029">
      <w:bodyDiv w:val="1"/>
      <w:marLeft w:val="0"/>
      <w:marRight w:val="0"/>
      <w:marTop w:val="0"/>
      <w:marBottom w:val="0"/>
      <w:divBdr>
        <w:top w:val="none" w:sz="0" w:space="0" w:color="auto"/>
        <w:left w:val="none" w:sz="0" w:space="0" w:color="auto"/>
        <w:bottom w:val="none" w:sz="0" w:space="0" w:color="auto"/>
        <w:right w:val="none" w:sz="0" w:space="0" w:color="auto"/>
      </w:divBdr>
    </w:div>
    <w:div w:id="414978776">
      <w:bodyDiv w:val="1"/>
      <w:marLeft w:val="0"/>
      <w:marRight w:val="0"/>
      <w:marTop w:val="0"/>
      <w:marBottom w:val="0"/>
      <w:divBdr>
        <w:top w:val="none" w:sz="0" w:space="0" w:color="auto"/>
        <w:left w:val="none" w:sz="0" w:space="0" w:color="auto"/>
        <w:bottom w:val="none" w:sz="0" w:space="0" w:color="auto"/>
        <w:right w:val="none" w:sz="0" w:space="0" w:color="auto"/>
      </w:divBdr>
      <w:divsChild>
        <w:div w:id="864682665">
          <w:marLeft w:val="0"/>
          <w:marRight w:val="0"/>
          <w:marTop w:val="0"/>
          <w:marBottom w:val="0"/>
          <w:divBdr>
            <w:top w:val="none" w:sz="0" w:space="0" w:color="auto"/>
            <w:left w:val="none" w:sz="0" w:space="0" w:color="auto"/>
            <w:bottom w:val="none" w:sz="0" w:space="0" w:color="auto"/>
            <w:right w:val="none" w:sz="0" w:space="0" w:color="auto"/>
          </w:divBdr>
        </w:div>
      </w:divsChild>
    </w:div>
    <w:div w:id="436095376">
      <w:bodyDiv w:val="1"/>
      <w:marLeft w:val="0"/>
      <w:marRight w:val="0"/>
      <w:marTop w:val="0"/>
      <w:marBottom w:val="0"/>
      <w:divBdr>
        <w:top w:val="none" w:sz="0" w:space="0" w:color="auto"/>
        <w:left w:val="none" w:sz="0" w:space="0" w:color="auto"/>
        <w:bottom w:val="none" w:sz="0" w:space="0" w:color="auto"/>
        <w:right w:val="none" w:sz="0" w:space="0" w:color="auto"/>
      </w:divBdr>
      <w:divsChild>
        <w:div w:id="359278600">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4927">
      <w:bodyDiv w:val="1"/>
      <w:marLeft w:val="0"/>
      <w:marRight w:val="0"/>
      <w:marTop w:val="0"/>
      <w:marBottom w:val="0"/>
      <w:divBdr>
        <w:top w:val="none" w:sz="0" w:space="0" w:color="auto"/>
        <w:left w:val="none" w:sz="0" w:space="0" w:color="auto"/>
        <w:bottom w:val="none" w:sz="0" w:space="0" w:color="auto"/>
        <w:right w:val="none" w:sz="0" w:space="0" w:color="auto"/>
      </w:divBdr>
    </w:div>
    <w:div w:id="470051539">
      <w:bodyDiv w:val="1"/>
      <w:marLeft w:val="0"/>
      <w:marRight w:val="0"/>
      <w:marTop w:val="0"/>
      <w:marBottom w:val="0"/>
      <w:divBdr>
        <w:top w:val="none" w:sz="0" w:space="0" w:color="auto"/>
        <w:left w:val="none" w:sz="0" w:space="0" w:color="auto"/>
        <w:bottom w:val="none" w:sz="0" w:space="0" w:color="auto"/>
        <w:right w:val="none" w:sz="0" w:space="0" w:color="auto"/>
      </w:divBdr>
    </w:div>
    <w:div w:id="493573646">
      <w:bodyDiv w:val="1"/>
      <w:marLeft w:val="0"/>
      <w:marRight w:val="0"/>
      <w:marTop w:val="0"/>
      <w:marBottom w:val="0"/>
      <w:divBdr>
        <w:top w:val="none" w:sz="0" w:space="0" w:color="auto"/>
        <w:left w:val="none" w:sz="0" w:space="0" w:color="auto"/>
        <w:bottom w:val="none" w:sz="0" w:space="0" w:color="auto"/>
        <w:right w:val="none" w:sz="0" w:space="0" w:color="auto"/>
      </w:divBdr>
    </w:div>
    <w:div w:id="502160429">
      <w:bodyDiv w:val="1"/>
      <w:marLeft w:val="0"/>
      <w:marRight w:val="0"/>
      <w:marTop w:val="0"/>
      <w:marBottom w:val="0"/>
      <w:divBdr>
        <w:top w:val="none" w:sz="0" w:space="0" w:color="auto"/>
        <w:left w:val="none" w:sz="0" w:space="0" w:color="auto"/>
        <w:bottom w:val="none" w:sz="0" w:space="0" w:color="auto"/>
        <w:right w:val="none" w:sz="0" w:space="0" w:color="auto"/>
      </w:divBdr>
    </w:div>
    <w:div w:id="502669476">
      <w:bodyDiv w:val="1"/>
      <w:marLeft w:val="0"/>
      <w:marRight w:val="0"/>
      <w:marTop w:val="0"/>
      <w:marBottom w:val="0"/>
      <w:divBdr>
        <w:top w:val="none" w:sz="0" w:space="0" w:color="auto"/>
        <w:left w:val="none" w:sz="0" w:space="0" w:color="auto"/>
        <w:bottom w:val="none" w:sz="0" w:space="0" w:color="auto"/>
        <w:right w:val="none" w:sz="0" w:space="0" w:color="auto"/>
      </w:divBdr>
    </w:div>
    <w:div w:id="503204402">
      <w:bodyDiv w:val="1"/>
      <w:marLeft w:val="0"/>
      <w:marRight w:val="0"/>
      <w:marTop w:val="0"/>
      <w:marBottom w:val="0"/>
      <w:divBdr>
        <w:top w:val="none" w:sz="0" w:space="0" w:color="auto"/>
        <w:left w:val="none" w:sz="0" w:space="0" w:color="auto"/>
        <w:bottom w:val="none" w:sz="0" w:space="0" w:color="auto"/>
        <w:right w:val="none" w:sz="0" w:space="0" w:color="auto"/>
      </w:divBdr>
    </w:div>
    <w:div w:id="525412056">
      <w:bodyDiv w:val="1"/>
      <w:marLeft w:val="0"/>
      <w:marRight w:val="0"/>
      <w:marTop w:val="0"/>
      <w:marBottom w:val="0"/>
      <w:divBdr>
        <w:top w:val="none" w:sz="0" w:space="0" w:color="auto"/>
        <w:left w:val="none" w:sz="0" w:space="0" w:color="auto"/>
        <w:bottom w:val="none" w:sz="0" w:space="0" w:color="auto"/>
        <w:right w:val="none" w:sz="0" w:space="0" w:color="auto"/>
      </w:divBdr>
    </w:div>
    <w:div w:id="525874340">
      <w:bodyDiv w:val="1"/>
      <w:marLeft w:val="0"/>
      <w:marRight w:val="0"/>
      <w:marTop w:val="0"/>
      <w:marBottom w:val="0"/>
      <w:divBdr>
        <w:top w:val="none" w:sz="0" w:space="0" w:color="auto"/>
        <w:left w:val="none" w:sz="0" w:space="0" w:color="auto"/>
        <w:bottom w:val="none" w:sz="0" w:space="0" w:color="auto"/>
        <w:right w:val="none" w:sz="0" w:space="0" w:color="auto"/>
      </w:divBdr>
    </w:div>
    <w:div w:id="536551033">
      <w:bodyDiv w:val="1"/>
      <w:marLeft w:val="0"/>
      <w:marRight w:val="0"/>
      <w:marTop w:val="0"/>
      <w:marBottom w:val="0"/>
      <w:divBdr>
        <w:top w:val="none" w:sz="0" w:space="0" w:color="auto"/>
        <w:left w:val="none" w:sz="0" w:space="0" w:color="auto"/>
        <w:bottom w:val="none" w:sz="0" w:space="0" w:color="auto"/>
        <w:right w:val="none" w:sz="0" w:space="0" w:color="auto"/>
      </w:divBdr>
    </w:div>
    <w:div w:id="544685218">
      <w:bodyDiv w:val="1"/>
      <w:marLeft w:val="0"/>
      <w:marRight w:val="0"/>
      <w:marTop w:val="0"/>
      <w:marBottom w:val="0"/>
      <w:divBdr>
        <w:top w:val="none" w:sz="0" w:space="0" w:color="auto"/>
        <w:left w:val="none" w:sz="0" w:space="0" w:color="auto"/>
        <w:bottom w:val="none" w:sz="0" w:space="0" w:color="auto"/>
        <w:right w:val="none" w:sz="0" w:space="0" w:color="auto"/>
      </w:divBdr>
      <w:divsChild>
        <w:div w:id="494414220">
          <w:marLeft w:val="0"/>
          <w:marRight w:val="0"/>
          <w:marTop w:val="0"/>
          <w:marBottom w:val="0"/>
          <w:divBdr>
            <w:top w:val="none" w:sz="0" w:space="0" w:color="auto"/>
            <w:left w:val="none" w:sz="0" w:space="0" w:color="auto"/>
            <w:bottom w:val="none" w:sz="0" w:space="0" w:color="auto"/>
            <w:right w:val="none" w:sz="0" w:space="0" w:color="auto"/>
          </w:divBdr>
        </w:div>
        <w:div w:id="2039961648">
          <w:marLeft w:val="0"/>
          <w:marRight w:val="0"/>
          <w:marTop w:val="0"/>
          <w:marBottom w:val="0"/>
          <w:divBdr>
            <w:top w:val="none" w:sz="0" w:space="0" w:color="auto"/>
            <w:left w:val="none" w:sz="0" w:space="0" w:color="auto"/>
            <w:bottom w:val="none" w:sz="0" w:space="0" w:color="auto"/>
            <w:right w:val="none" w:sz="0" w:space="0" w:color="auto"/>
          </w:divBdr>
        </w:div>
        <w:div w:id="1539588388">
          <w:marLeft w:val="0"/>
          <w:marRight w:val="0"/>
          <w:marTop w:val="0"/>
          <w:marBottom w:val="0"/>
          <w:divBdr>
            <w:top w:val="none" w:sz="0" w:space="0" w:color="auto"/>
            <w:left w:val="none" w:sz="0" w:space="0" w:color="auto"/>
            <w:bottom w:val="none" w:sz="0" w:space="0" w:color="auto"/>
            <w:right w:val="none" w:sz="0" w:space="0" w:color="auto"/>
          </w:divBdr>
        </w:div>
        <w:div w:id="419448678">
          <w:marLeft w:val="0"/>
          <w:marRight w:val="0"/>
          <w:marTop w:val="0"/>
          <w:marBottom w:val="0"/>
          <w:divBdr>
            <w:top w:val="none" w:sz="0" w:space="0" w:color="auto"/>
            <w:left w:val="none" w:sz="0" w:space="0" w:color="auto"/>
            <w:bottom w:val="none" w:sz="0" w:space="0" w:color="auto"/>
            <w:right w:val="none" w:sz="0" w:space="0" w:color="auto"/>
          </w:divBdr>
        </w:div>
        <w:div w:id="590436811">
          <w:marLeft w:val="0"/>
          <w:marRight w:val="0"/>
          <w:marTop w:val="0"/>
          <w:marBottom w:val="0"/>
          <w:divBdr>
            <w:top w:val="none" w:sz="0" w:space="0" w:color="auto"/>
            <w:left w:val="none" w:sz="0" w:space="0" w:color="auto"/>
            <w:bottom w:val="none" w:sz="0" w:space="0" w:color="auto"/>
            <w:right w:val="none" w:sz="0" w:space="0" w:color="auto"/>
          </w:divBdr>
        </w:div>
        <w:div w:id="1695571749">
          <w:marLeft w:val="0"/>
          <w:marRight w:val="0"/>
          <w:marTop w:val="0"/>
          <w:marBottom w:val="0"/>
          <w:divBdr>
            <w:top w:val="none" w:sz="0" w:space="0" w:color="auto"/>
            <w:left w:val="none" w:sz="0" w:space="0" w:color="auto"/>
            <w:bottom w:val="none" w:sz="0" w:space="0" w:color="auto"/>
            <w:right w:val="none" w:sz="0" w:space="0" w:color="auto"/>
          </w:divBdr>
        </w:div>
      </w:divsChild>
    </w:div>
    <w:div w:id="555705184">
      <w:bodyDiv w:val="1"/>
      <w:marLeft w:val="0"/>
      <w:marRight w:val="0"/>
      <w:marTop w:val="0"/>
      <w:marBottom w:val="0"/>
      <w:divBdr>
        <w:top w:val="none" w:sz="0" w:space="0" w:color="auto"/>
        <w:left w:val="none" w:sz="0" w:space="0" w:color="auto"/>
        <w:bottom w:val="none" w:sz="0" w:space="0" w:color="auto"/>
        <w:right w:val="none" w:sz="0" w:space="0" w:color="auto"/>
      </w:divBdr>
    </w:div>
    <w:div w:id="558635205">
      <w:bodyDiv w:val="1"/>
      <w:marLeft w:val="0"/>
      <w:marRight w:val="0"/>
      <w:marTop w:val="0"/>
      <w:marBottom w:val="0"/>
      <w:divBdr>
        <w:top w:val="none" w:sz="0" w:space="0" w:color="auto"/>
        <w:left w:val="none" w:sz="0" w:space="0" w:color="auto"/>
        <w:bottom w:val="none" w:sz="0" w:space="0" w:color="auto"/>
        <w:right w:val="none" w:sz="0" w:space="0" w:color="auto"/>
      </w:divBdr>
      <w:divsChild>
        <w:div w:id="1812943420">
          <w:marLeft w:val="0"/>
          <w:marRight w:val="0"/>
          <w:marTop w:val="0"/>
          <w:marBottom w:val="0"/>
          <w:divBdr>
            <w:top w:val="none" w:sz="0" w:space="0" w:color="auto"/>
            <w:left w:val="none" w:sz="0" w:space="0" w:color="auto"/>
            <w:bottom w:val="none" w:sz="0" w:space="0" w:color="auto"/>
            <w:right w:val="none" w:sz="0" w:space="0" w:color="auto"/>
          </w:divBdr>
        </w:div>
        <w:div w:id="1712225672">
          <w:marLeft w:val="0"/>
          <w:marRight w:val="0"/>
          <w:marTop w:val="0"/>
          <w:marBottom w:val="0"/>
          <w:divBdr>
            <w:top w:val="none" w:sz="0" w:space="0" w:color="auto"/>
            <w:left w:val="none" w:sz="0" w:space="0" w:color="auto"/>
            <w:bottom w:val="none" w:sz="0" w:space="0" w:color="auto"/>
            <w:right w:val="none" w:sz="0" w:space="0" w:color="auto"/>
          </w:divBdr>
        </w:div>
        <w:div w:id="1958560577">
          <w:marLeft w:val="0"/>
          <w:marRight w:val="0"/>
          <w:marTop w:val="0"/>
          <w:marBottom w:val="0"/>
          <w:divBdr>
            <w:top w:val="none" w:sz="0" w:space="0" w:color="auto"/>
            <w:left w:val="none" w:sz="0" w:space="0" w:color="auto"/>
            <w:bottom w:val="none" w:sz="0" w:space="0" w:color="auto"/>
            <w:right w:val="none" w:sz="0" w:space="0" w:color="auto"/>
          </w:divBdr>
        </w:div>
        <w:div w:id="503975526">
          <w:marLeft w:val="0"/>
          <w:marRight w:val="0"/>
          <w:marTop w:val="0"/>
          <w:marBottom w:val="0"/>
          <w:divBdr>
            <w:top w:val="none" w:sz="0" w:space="0" w:color="auto"/>
            <w:left w:val="none" w:sz="0" w:space="0" w:color="auto"/>
            <w:bottom w:val="none" w:sz="0" w:space="0" w:color="auto"/>
            <w:right w:val="none" w:sz="0" w:space="0" w:color="auto"/>
          </w:divBdr>
        </w:div>
        <w:div w:id="2007784185">
          <w:marLeft w:val="0"/>
          <w:marRight w:val="0"/>
          <w:marTop w:val="0"/>
          <w:marBottom w:val="0"/>
          <w:divBdr>
            <w:top w:val="none" w:sz="0" w:space="0" w:color="auto"/>
            <w:left w:val="none" w:sz="0" w:space="0" w:color="auto"/>
            <w:bottom w:val="none" w:sz="0" w:space="0" w:color="auto"/>
            <w:right w:val="none" w:sz="0" w:space="0" w:color="auto"/>
          </w:divBdr>
        </w:div>
      </w:divsChild>
    </w:div>
    <w:div w:id="563177700">
      <w:bodyDiv w:val="1"/>
      <w:marLeft w:val="0"/>
      <w:marRight w:val="0"/>
      <w:marTop w:val="0"/>
      <w:marBottom w:val="0"/>
      <w:divBdr>
        <w:top w:val="none" w:sz="0" w:space="0" w:color="auto"/>
        <w:left w:val="none" w:sz="0" w:space="0" w:color="auto"/>
        <w:bottom w:val="none" w:sz="0" w:space="0" w:color="auto"/>
        <w:right w:val="none" w:sz="0" w:space="0" w:color="auto"/>
      </w:divBdr>
    </w:div>
    <w:div w:id="569967688">
      <w:bodyDiv w:val="1"/>
      <w:marLeft w:val="0"/>
      <w:marRight w:val="0"/>
      <w:marTop w:val="0"/>
      <w:marBottom w:val="0"/>
      <w:divBdr>
        <w:top w:val="none" w:sz="0" w:space="0" w:color="auto"/>
        <w:left w:val="none" w:sz="0" w:space="0" w:color="auto"/>
        <w:bottom w:val="none" w:sz="0" w:space="0" w:color="auto"/>
        <w:right w:val="none" w:sz="0" w:space="0" w:color="auto"/>
      </w:divBdr>
    </w:div>
    <w:div w:id="582615413">
      <w:bodyDiv w:val="1"/>
      <w:marLeft w:val="0"/>
      <w:marRight w:val="0"/>
      <w:marTop w:val="0"/>
      <w:marBottom w:val="0"/>
      <w:divBdr>
        <w:top w:val="none" w:sz="0" w:space="0" w:color="auto"/>
        <w:left w:val="none" w:sz="0" w:space="0" w:color="auto"/>
        <w:bottom w:val="none" w:sz="0" w:space="0" w:color="auto"/>
        <w:right w:val="none" w:sz="0" w:space="0" w:color="auto"/>
      </w:divBdr>
      <w:divsChild>
        <w:div w:id="1425682481">
          <w:marLeft w:val="0"/>
          <w:marRight w:val="0"/>
          <w:marTop w:val="0"/>
          <w:marBottom w:val="0"/>
          <w:divBdr>
            <w:top w:val="none" w:sz="0" w:space="0" w:color="auto"/>
            <w:left w:val="none" w:sz="0" w:space="0" w:color="auto"/>
            <w:bottom w:val="none" w:sz="0" w:space="0" w:color="auto"/>
            <w:right w:val="none" w:sz="0" w:space="0" w:color="auto"/>
          </w:divBdr>
        </w:div>
        <w:div w:id="1693722241">
          <w:marLeft w:val="0"/>
          <w:marRight w:val="0"/>
          <w:marTop w:val="0"/>
          <w:marBottom w:val="0"/>
          <w:divBdr>
            <w:top w:val="none" w:sz="0" w:space="0" w:color="auto"/>
            <w:left w:val="none" w:sz="0" w:space="0" w:color="auto"/>
            <w:bottom w:val="none" w:sz="0" w:space="0" w:color="auto"/>
            <w:right w:val="none" w:sz="0" w:space="0" w:color="auto"/>
          </w:divBdr>
        </w:div>
        <w:div w:id="1139224762">
          <w:marLeft w:val="0"/>
          <w:marRight w:val="0"/>
          <w:marTop w:val="0"/>
          <w:marBottom w:val="0"/>
          <w:divBdr>
            <w:top w:val="none" w:sz="0" w:space="0" w:color="auto"/>
            <w:left w:val="none" w:sz="0" w:space="0" w:color="auto"/>
            <w:bottom w:val="none" w:sz="0" w:space="0" w:color="auto"/>
            <w:right w:val="none" w:sz="0" w:space="0" w:color="auto"/>
          </w:divBdr>
        </w:div>
        <w:div w:id="1668558155">
          <w:marLeft w:val="0"/>
          <w:marRight w:val="0"/>
          <w:marTop w:val="0"/>
          <w:marBottom w:val="0"/>
          <w:divBdr>
            <w:top w:val="none" w:sz="0" w:space="0" w:color="auto"/>
            <w:left w:val="none" w:sz="0" w:space="0" w:color="auto"/>
            <w:bottom w:val="none" w:sz="0" w:space="0" w:color="auto"/>
            <w:right w:val="none" w:sz="0" w:space="0" w:color="auto"/>
          </w:divBdr>
        </w:div>
      </w:divsChild>
    </w:div>
    <w:div w:id="582840843">
      <w:bodyDiv w:val="1"/>
      <w:marLeft w:val="0"/>
      <w:marRight w:val="0"/>
      <w:marTop w:val="0"/>
      <w:marBottom w:val="0"/>
      <w:divBdr>
        <w:top w:val="none" w:sz="0" w:space="0" w:color="auto"/>
        <w:left w:val="none" w:sz="0" w:space="0" w:color="auto"/>
        <w:bottom w:val="none" w:sz="0" w:space="0" w:color="auto"/>
        <w:right w:val="none" w:sz="0" w:space="0" w:color="auto"/>
      </w:divBdr>
    </w:div>
    <w:div w:id="586309147">
      <w:bodyDiv w:val="1"/>
      <w:marLeft w:val="0"/>
      <w:marRight w:val="0"/>
      <w:marTop w:val="0"/>
      <w:marBottom w:val="0"/>
      <w:divBdr>
        <w:top w:val="none" w:sz="0" w:space="0" w:color="auto"/>
        <w:left w:val="none" w:sz="0" w:space="0" w:color="auto"/>
        <w:bottom w:val="none" w:sz="0" w:space="0" w:color="auto"/>
        <w:right w:val="none" w:sz="0" w:space="0" w:color="auto"/>
      </w:divBdr>
    </w:div>
    <w:div w:id="586311679">
      <w:bodyDiv w:val="1"/>
      <w:marLeft w:val="0"/>
      <w:marRight w:val="0"/>
      <w:marTop w:val="0"/>
      <w:marBottom w:val="0"/>
      <w:divBdr>
        <w:top w:val="none" w:sz="0" w:space="0" w:color="auto"/>
        <w:left w:val="none" w:sz="0" w:space="0" w:color="auto"/>
        <w:bottom w:val="none" w:sz="0" w:space="0" w:color="auto"/>
        <w:right w:val="none" w:sz="0" w:space="0" w:color="auto"/>
      </w:divBdr>
      <w:divsChild>
        <w:div w:id="1161846248">
          <w:marLeft w:val="150"/>
          <w:marRight w:val="150"/>
          <w:marTop w:val="75"/>
          <w:marBottom w:val="150"/>
          <w:divBdr>
            <w:top w:val="none" w:sz="0" w:space="0" w:color="auto"/>
            <w:left w:val="none" w:sz="0" w:space="0" w:color="auto"/>
            <w:bottom w:val="none" w:sz="0" w:space="0" w:color="auto"/>
            <w:right w:val="none" w:sz="0" w:space="0" w:color="auto"/>
          </w:divBdr>
        </w:div>
      </w:divsChild>
    </w:div>
    <w:div w:id="589200463">
      <w:bodyDiv w:val="1"/>
      <w:marLeft w:val="0"/>
      <w:marRight w:val="0"/>
      <w:marTop w:val="0"/>
      <w:marBottom w:val="0"/>
      <w:divBdr>
        <w:top w:val="none" w:sz="0" w:space="0" w:color="auto"/>
        <w:left w:val="none" w:sz="0" w:space="0" w:color="auto"/>
        <w:bottom w:val="none" w:sz="0" w:space="0" w:color="auto"/>
        <w:right w:val="none" w:sz="0" w:space="0" w:color="auto"/>
      </w:divBdr>
    </w:div>
    <w:div w:id="591934314">
      <w:bodyDiv w:val="1"/>
      <w:marLeft w:val="0"/>
      <w:marRight w:val="0"/>
      <w:marTop w:val="0"/>
      <w:marBottom w:val="0"/>
      <w:divBdr>
        <w:top w:val="none" w:sz="0" w:space="0" w:color="auto"/>
        <w:left w:val="none" w:sz="0" w:space="0" w:color="auto"/>
        <w:bottom w:val="none" w:sz="0" w:space="0" w:color="auto"/>
        <w:right w:val="none" w:sz="0" w:space="0" w:color="auto"/>
      </w:divBdr>
    </w:div>
    <w:div w:id="593125787">
      <w:bodyDiv w:val="1"/>
      <w:marLeft w:val="0"/>
      <w:marRight w:val="0"/>
      <w:marTop w:val="0"/>
      <w:marBottom w:val="0"/>
      <w:divBdr>
        <w:top w:val="none" w:sz="0" w:space="0" w:color="auto"/>
        <w:left w:val="none" w:sz="0" w:space="0" w:color="auto"/>
        <w:bottom w:val="none" w:sz="0" w:space="0" w:color="auto"/>
        <w:right w:val="none" w:sz="0" w:space="0" w:color="auto"/>
      </w:divBdr>
    </w:div>
    <w:div w:id="636880868">
      <w:bodyDiv w:val="1"/>
      <w:marLeft w:val="0"/>
      <w:marRight w:val="0"/>
      <w:marTop w:val="0"/>
      <w:marBottom w:val="0"/>
      <w:divBdr>
        <w:top w:val="none" w:sz="0" w:space="0" w:color="auto"/>
        <w:left w:val="none" w:sz="0" w:space="0" w:color="auto"/>
        <w:bottom w:val="none" w:sz="0" w:space="0" w:color="auto"/>
        <w:right w:val="none" w:sz="0" w:space="0" w:color="auto"/>
      </w:divBdr>
    </w:div>
    <w:div w:id="641154633">
      <w:bodyDiv w:val="1"/>
      <w:marLeft w:val="0"/>
      <w:marRight w:val="0"/>
      <w:marTop w:val="0"/>
      <w:marBottom w:val="0"/>
      <w:divBdr>
        <w:top w:val="none" w:sz="0" w:space="0" w:color="auto"/>
        <w:left w:val="none" w:sz="0" w:space="0" w:color="auto"/>
        <w:bottom w:val="none" w:sz="0" w:space="0" w:color="auto"/>
        <w:right w:val="none" w:sz="0" w:space="0" w:color="auto"/>
      </w:divBdr>
    </w:div>
    <w:div w:id="646320719">
      <w:bodyDiv w:val="1"/>
      <w:marLeft w:val="0"/>
      <w:marRight w:val="0"/>
      <w:marTop w:val="0"/>
      <w:marBottom w:val="0"/>
      <w:divBdr>
        <w:top w:val="none" w:sz="0" w:space="0" w:color="auto"/>
        <w:left w:val="none" w:sz="0" w:space="0" w:color="auto"/>
        <w:bottom w:val="none" w:sz="0" w:space="0" w:color="auto"/>
        <w:right w:val="none" w:sz="0" w:space="0" w:color="auto"/>
      </w:divBdr>
    </w:div>
    <w:div w:id="674725683">
      <w:bodyDiv w:val="1"/>
      <w:marLeft w:val="0"/>
      <w:marRight w:val="0"/>
      <w:marTop w:val="0"/>
      <w:marBottom w:val="0"/>
      <w:divBdr>
        <w:top w:val="none" w:sz="0" w:space="0" w:color="auto"/>
        <w:left w:val="none" w:sz="0" w:space="0" w:color="auto"/>
        <w:bottom w:val="none" w:sz="0" w:space="0" w:color="auto"/>
        <w:right w:val="none" w:sz="0" w:space="0" w:color="auto"/>
      </w:divBdr>
    </w:div>
    <w:div w:id="677391982">
      <w:bodyDiv w:val="1"/>
      <w:marLeft w:val="0"/>
      <w:marRight w:val="0"/>
      <w:marTop w:val="0"/>
      <w:marBottom w:val="0"/>
      <w:divBdr>
        <w:top w:val="none" w:sz="0" w:space="0" w:color="auto"/>
        <w:left w:val="none" w:sz="0" w:space="0" w:color="auto"/>
        <w:bottom w:val="none" w:sz="0" w:space="0" w:color="auto"/>
        <w:right w:val="none" w:sz="0" w:space="0" w:color="auto"/>
      </w:divBdr>
    </w:div>
    <w:div w:id="684208801">
      <w:bodyDiv w:val="1"/>
      <w:marLeft w:val="0"/>
      <w:marRight w:val="0"/>
      <w:marTop w:val="0"/>
      <w:marBottom w:val="0"/>
      <w:divBdr>
        <w:top w:val="none" w:sz="0" w:space="0" w:color="auto"/>
        <w:left w:val="none" w:sz="0" w:space="0" w:color="auto"/>
        <w:bottom w:val="none" w:sz="0" w:space="0" w:color="auto"/>
        <w:right w:val="none" w:sz="0" w:space="0" w:color="auto"/>
      </w:divBdr>
    </w:div>
    <w:div w:id="687483221">
      <w:bodyDiv w:val="1"/>
      <w:marLeft w:val="0"/>
      <w:marRight w:val="0"/>
      <w:marTop w:val="0"/>
      <w:marBottom w:val="0"/>
      <w:divBdr>
        <w:top w:val="none" w:sz="0" w:space="0" w:color="auto"/>
        <w:left w:val="none" w:sz="0" w:space="0" w:color="auto"/>
        <w:bottom w:val="none" w:sz="0" w:space="0" w:color="auto"/>
        <w:right w:val="none" w:sz="0" w:space="0" w:color="auto"/>
      </w:divBdr>
    </w:div>
    <w:div w:id="712772243">
      <w:bodyDiv w:val="1"/>
      <w:marLeft w:val="0"/>
      <w:marRight w:val="0"/>
      <w:marTop w:val="0"/>
      <w:marBottom w:val="0"/>
      <w:divBdr>
        <w:top w:val="none" w:sz="0" w:space="0" w:color="auto"/>
        <w:left w:val="none" w:sz="0" w:space="0" w:color="auto"/>
        <w:bottom w:val="none" w:sz="0" w:space="0" w:color="auto"/>
        <w:right w:val="none" w:sz="0" w:space="0" w:color="auto"/>
      </w:divBdr>
    </w:div>
    <w:div w:id="715856976">
      <w:bodyDiv w:val="1"/>
      <w:marLeft w:val="0"/>
      <w:marRight w:val="0"/>
      <w:marTop w:val="0"/>
      <w:marBottom w:val="0"/>
      <w:divBdr>
        <w:top w:val="none" w:sz="0" w:space="0" w:color="auto"/>
        <w:left w:val="none" w:sz="0" w:space="0" w:color="auto"/>
        <w:bottom w:val="none" w:sz="0" w:space="0" w:color="auto"/>
        <w:right w:val="none" w:sz="0" w:space="0" w:color="auto"/>
      </w:divBdr>
      <w:divsChild>
        <w:div w:id="1508405787">
          <w:marLeft w:val="547"/>
          <w:marRight w:val="0"/>
          <w:marTop w:val="0"/>
          <w:marBottom w:val="0"/>
          <w:divBdr>
            <w:top w:val="none" w:sz="0" w:space="0" w:color="auto"/>
            <w:left w:val="none" w:sz="0" w:space="0" w:color="auto"/>
            <w:bottom w:val="none" w:sz="0" w:space="0" w:color="auto"/>
            <w:right w:val="none" w:sz="0" w:space="0" w:color="auto"/>
          </w:divBdr>
        </w:div>
      </w:divsChild>
    </w:div>
    <w:div w:id="716666601">
      <w:bodyDiv w:val="1"/>
      <w:marLeft w:val="0"/>
      <w:marRight w:val="0"/>
      <w:marTop w:val="0"/>
      <w:marBottom w:val="0"/>
      <w:divBdr>
        <w:top w:val="none" w:sz="0" w:space="0" w:color="auto"/>
        <w:left w:val="none" w:sz="0" w:space="0" w:color="auto"/>
        <w:bottom w:val="none" w:sz="0" w:space="0" w:color="auto"/>
        <w:right w:val="none" w:sz="0" w:space="0" w:color="auto"/>
      </w:divBdr>
      <w:divsChild>
        <w:div w:id="1482886653">
          <w:marLeft w:val="158"/>
          <w:marRight w:val="158"/>
          <w:marTop w:val="79"/>
          <w:marBottom w:val="158"/>
          <w:divBdr>
            <w:top w:val="none" w:sz="0" w:space="0" w:color="auto"/>
            <w:left w:val="none" w:sz="0" w:space="0" w:color="auto"/>
            <w:bottom w:val="none" w:sz="0" w:space="0" w:color="auto"/>
            <w:right w:val="none" w:sz="0" w:space="0" w:color="auto"/>
          </w:divBdr>
        </w:div>
      </w:divsChild>
    </w:div>
    <w:div w:id="728384853">
      <w:bodyDiv w:val="1"/>
      <w:marLeft w:val="0"/>
      <w:marRight w:val="0"/>
      <w:marTop w:val="0"/>
      <w:marBottom w:val="0"/>
      <w:divBdr>
        <w:top w:val="none" w:sz="0" w:space="0" w:color="auto"/>
        <w:left w:val="none" w:sz="0" w:space="0" w:color="auto"/>
        <w:bottom w:val="none" w:sz="0" w:space="0" w:color="auto"/>
        <w:right w:val="none" w:sz="0" w:space="0" w:color="auto"/>
      </w:divBdr>
    </w:div>
    <w:div w:id="731662938">
      <w:bodyDiv w:val="1"/>
      <w:marLeft w:val="0"/>
      <w:marRight w:val="0"/>
      <w:marTop w:val="0"/>
      <w:marBottom w:val="0"/>
      <w:divBdr>
        <w:top w:val="none" w:sz="0" w:space="0" w:color="auto"/>
        <w:left w:val="none" w:sz="0" w:space="0" w:color="auto"/>
        <w:bottom w:val="none" w:sz="0" w:space="0" w:color="auto"/>
        <w:right w:val="none" w:sz="0" w:space="0" w:color="auto"/>
      </w:divBdr>
    </w:div>
    <w:div w:id="747926744">
      <w:bodyDiv w:val="1"/>
      <w:marLeft w:val="0"/>
      <w:marRight w:val="0"/>
      <w:marTop w:val="0"/>
      <w:marBottom w:val="0"/>
      <w:divBdr>
        <w:top w:val="none" w:sz="0" w:space="0" w:color="auto"/>
        <w:left w:val="none" w:sz="0" w:space="0" w:color="auto"/>
        <w:bottom w:val="none" w:sz="0" w:space="0" w:color="auto"/>
        <w:right w:val="none" w:sz="0" w:space="0" w:color="auto"/>
      </w:divBdr>
    </w:div>
    <w:div w:id="748885008">
      <w:bodyDiv w:val="1"/>
      <w:marLeft w:val="0"/>
      <w:marRight w:val="0"/>
      <w:marTop w:val="0"/>
      <w:marBottom w:val="0"/>
      <w:divBdr>
        <w:top w:val="none" w:sz="0" w:space="0" w:color="auto"/>
        <w:left w:val="none" w:sz="0" w:space="0" w:color="auto"/>
        <w:bottom w:val="none" w:sz="0" w:space="0" w:color="auto"/>
        <w:right w:val="none" w:sz="0" w:space="0" w:color="auto"/>
      </w:divBdr>
    </w:div>
    <w:div w:id="760374639">
      <w:bodyDiv w:val="1"/>
      <w:marLeft w:val="0"/>
      <w:marRight w:val="0"/>
      <w:marTop w:val="0"/>
      <w:marBottom w:val="0"/>
      <w:divBdr>
        <w:top w:val="none" w:sz="0" w:space="0" w:color="auto"/>
        <w:left w:val="none" w:sz="0" w:space="0" w:color="auto"/>
        <w:bottom w:val="none" w:sz="0" w:space="0" w:color="auto"/>
        <w:right w:val="none" w:sz="0" w:space="0" w:color="auto"/>
      </w:divBdr>
    </w:div>
    <w:div w:id="769854033">
      <w:bodyDiv w:val="1"/>
      <w:marLeft w:val="0"/>
      <w:marRight w:val="0"/>
      <w:marTop w:val="0"/>
      <w:marBottom w:val="0"/>
      <w:divBdr>
        <w:top w:val="none" w:sz="0" w:space="0" w:color="auto"/>
        <w:left w:val="none" w:sz="0" w:space="0" w:color="auto"/>
        <w:bottom w:val="none" w:sz="0" w:space="0" w:color="auto"/>
        <w:right w:val="none" w:sz="0" w:space="0" w:color="auto"/>
      </w:divBdr>
    </w:div>
    <w:div w:id="772824778">
      <w:bodyDiv w:val="1"/>
      <w:marLeft w:val="0"/>
      <w:marRight w:val="0"/>
      <w:marTop w:val="0"/>
      <w:marBottom w:val="0"/>
      <w:divBdr>
        <w:top w:val="none" w:sz="0" w:space="0" w:color="auto"/>
        <w:left w:val="none" w:sz="0" w:space="0" w:color="auto"/>
        <w:bottom w:val="none" w:sz="0" w:space="0" w:color="auto"/>
        <w:right w:val="none" w:sz="0" w:space="0" w:color="auto"/>
      </w:divBdr>
    </w:div>
    <w:div w:id="777986245">
      <w:bodyDiv w:val="1"/>
      <w:marLeft w:val="0"/>
      <w:marRight w:val="0"/>
      <w:marTop w:val="0"/>
      <w:marBottom w:val="0"/>
      <w:divBdr>
        <w:top w:val="none" w:sz="0" w:space="0" w:color="auto"/>
        <w:left w:val="none" w:sz="0" w:space="0" w:color="auto"/>
        <w:bottom w:val="none" w:sz="0" w:space="0" w:color="auto"/>
        <w:right w:val="none" w:sz="0" w:space="0" w:color="auto"/>
      </w:divBdr>
      <w:divsChild>
        <w:div w:id="330329877">
          <w:marLeft w:val="0"/>
          <w:marRight w:val="0"/>
          <w:marTop w:val="0"/>
          <w:marBottom w:val="0"/>
          <w:divBdr>
            <w:top w:val="none" w:sz="0" w:space="0" w:color="auto"/>
            <w:left w:val="none" w:sz="0" w:space="0" w:color="auto"/>
            <w:bottom w:val="none" w:sz="0" w:space="0" w:color="auto"/>
            <w:right w:val="none" w:sz="0" w:space="0" w:color="auto"/>
          </w:divBdr>
        </w:div>
      </w:divsChild>
    </w:div>
    <w:div w:id="781534024">
      <w:bodyDiv w:val="1"/>
      <w:marLeft w:val="0"/>
      <w:marRight w:val="0"/>
      <w:marTop w:val="0"/>
      <w:marBottom w:val="0"/>
      <w:divBdr>
        <w:top w:val="none" w:sz="0" w:space="0" w:color="auto"/>
        <w:left w:val="none" w:sz="0" w:space="0" w:color="auto"/>
        <w:bottom w:val="none" w:sz="0" w:space="0" w:color="auto"/>
        <w:right w:val="none" w:sz="0" w:space="0" w:color="auto"/>
      </w:divBdr>
    </w:div>
    <w:div w:id="786855590">
      <w:bodyDiv w:val="1"/>
      <w:marLeft w:val="0"/>
      <w:marRight w:val="0"/>
      <w:marTop w:val="0"/>
      <w:marBottom w:val="0"/>
      <w:divBdr>
        <w:top w:val="none" w:sz="0" w:space="0" w:color="auto"/>
        <w:left w:val="none" w:sz="0" w:space="0" w:color="auto"/>
        <w:bottom w:val="none" w:sz="0" w:space="0" w:color="auto"/>
        <w:right w:val="none" w:sz="0" w:space="0" w:color="auto"/>
      </w:divBdr>
      <w:divsChild>
        <w:div w:id="1567566057">
          <w:marLeft w:val="0"/>
          <w:marRight w:val="0"/>
          <w:marTop w:val="0"/>
          <w:marBottom w:val="0"/>
          <w:divBdr>
            <w:top w:val="none" w:sz="0" w:space="0" w:color="auto"/>
            <w:left w:val="none" w:sz="0" w:space="0" w:color="auto"/>
            <w:bottom w:val="none" w:sz="0" w:space="0" w:color="auto"/>
            <w:right w:val="none" w:sz="0" w:space="0" w:color="auto"/>
          </w:divBdr>
        </w:div>
        <w:div w:id="308706446">
          <w:marLeft w:val="0"/>
          <w:marRight w:val="0"/>
          <w:marTop w:val="0"/>
          <w:marBottom w:val="0"/>
          <w:divBdr>
            <w:top w:val="none" w:sz="0" w:space="0" w:color="auto"/>
            <w:left w:val="none" w:sz="0" w:space="0" w:color="auto"/>
            <w:bottom w:val="none" w:sz="0" w:space="0" w:color="auto"/>
            <w:right w:val="none" w:sz="0" w:space="0" w:color="auto"/>
          </w:divBdr>
        </w:div>
        <w:div w:id="1849325764">
          <w:marLeft w:val="0"/>
          <w:marRight w:val="0"/>
          <w:marTop w:val="0"/>
          <w:marBottom w:val="0"/>
          <w:divBdr>
            <w:top w:val="none" w:sz="0" w:space="0" w:color="auto"/>
            <w:left w:val="none" w:sz="0" w:space="0" w:color="auto"/>
            <w:bottom w:val="none" w:sz="0" w:space="0" w:color="auto"/>
            <w:right w:val="none" w:sz="0" w:space="0" w:color="auto"/>
          </w:divBdr>
        </w:div>
        <w:div w:id="472799868">
          <w:marLeft w:val="0"/>
          <w:marRight w:val="0"/>
          <w:marTop w:val="0"/>
          <w:marBottom w:val="0"/>
          <w:divBdr>
            <w:top w:val="none" w:sz="0" w:space="0" w:color="auto"/>
            <w:left w:val="none" w:sz="0" w:space="0" w:color="auto"/>
            <w:bottom w:val="none" w:sz="0" w:space="0" w:color="auto"/>
            <w:right w:val="none" w:sz="0" w:space="0" w:color="auto"/>
          </w:divBdr>
        </w:div>
        <w:div w:id="1811095395">
          <w:marLeft w:val="0"/>
          <w:marRight w:val="0"/>
          <w:marTop w:val="0"/>
          <w:marBottom w:val="0"/>
          <w:divBdr>
            <w:top w:val="none" w:sz="0" w:space="0" w:color="auto"/>
            <w:left w:val="none" w:sz="0" w:space="0" w:color="auto"/>
            <w:bottom w:val="none" w:sz="0" w:space="0" w:color="auto"/>
            <w:right w:val="none" w:sz="0" w:space="0" w:color="auto"/>
          </w:divBdr>
        </w:div>
        <w:div w:id="628512146">
          <w:marLeft w:val="0"/>
          <w:marRight w:val="0"/>
          <w:marTop w:val="0"/>
          <w:marBottom w:val="0"/>
          <w:divBdr>
            <w:top w:val="none" w:sz="0" w:space="0" w:color="auto"/>
            <w:left w:val="none" w:sz="0" w:space="0" w:color="auto"/>
            <w:bottom w:val="none" w:sz="0" w:space="0" w:color="auto"/>
            <w:right w:val="none" w:sz="0" w:space="0" w:color="auto"/>
          </w:divBdr>
        </w:div>
        <w:div w:id="1383022838">
          <w:marLeft w:val="0"/>
          <w:marRight w:val="0"/>
          <w:marTop w:val="0"/>
          <w:marBottom w:val="0"/>
          <w:divBdr>
            <w:top w:val="none" w:sz="0" w:space="0" w:color="auto"/>
            <w:left w:val="none" w:sz="0" w:space="0" w:color="auto"/>
            <w:bottom w:val="none" w:sz="0" w:space="0" w:color="auto"/>
            <w:right w:val="none" w:sz="0" w:space="0" w:color="auto"/>
          </w:divBdr>
        </w:div>
        <w:div w:id="648747273">
          <w:marLeft w:val="0"/>
          <w:marRight w:val="0"/>
          <w:marTop w:val="0"/>
          <w:marBottom w:val="0"/>
          <w:divBdr>
            <w:top w:val="none" w:sz="0" w:space="0" w:color="auto"/>
            <w:left w:val="none" w:sz="0" w:space="0" w:color="auto"/>
            <w:bottom w:val="none" w:sz="0" w:space="0" w:color="auto"/>
            <w:right w:val="none" w:sz="0" w:space="0" w:color="auto"/>
          </w:divBdr>
        </w:div>
        <w:div w:id="2028289085">
          <w:marLeft w:val="0"/>
          <w:marRight w:val="0"/>
          <w:marTop w:val="0"/>
          <w:marBottom w:val="0"/>
          <w:divBdr>
            <w:top w:val="none" w:sz="0" w:space="0" w:color="auto"/>
            <w:left w:val="none" w:sz="0" w:space="0" w:color="auto"/>
            <w:bottom w:val="none" w:sz="0" w:space="0" w:color="auto"/>
            <w:right w:val="none" w:sz="0" w:space="0" w:color="auto"/>
          </w:divBdr>
        </w:div>
        <w:div w:id="447939214">
          <w:marLeft w:val="0"/>
          <w:marRight w:val="0"/>
          <w:marTop w:val="0"/>
          <w:marBottom w:val="0"/>
          <w:divBdr>
            <w:top w:val="none" w:sz="0" w:space="0" w:color="auto"/>
            <w:left w:val="none" w:sz="0" w:space="0" w:color="auto"/>
            <w:bottom w:val="none" w:sz="0" w:space="0" w:color="auto"/>
            <w:right w:val="none" w:sz="0" w:space="0" w:color="auto"/>
          </w:divBdr>
        </w:div>
        <w:div w:id="152452752">
          <w:marLeft w:val="0"/>
          <w:marRight w:val="0"/>
          <w:marTop w:val="0"/>
          <w:marBottom w:val="0"/>
          <w:divBdr>
            <w:top w:val="none" w:sz="0" w:space="0" w:color="auto"/>
            <w:left w:val="none" w:sz="0" w:space="0" w:color="auto"/>
            <w:bottom w:val="none" w:sz="0" w:space="0" w:color="auto"/>
            <w:right w:val="none" w:sz="0" w:space="0" w:color="auto"/>
          </w:divBdr>
        </w:div>
        <w:div w:id="982927878">
          <w:marLeft w:val="0"/>
          <w:marRight w:val="0"/>
          <w:marTop w:val="0"/>
          <w:marBottom w:val="0"/>
          <w:divBdr>
            <w:top w:val="none" w:sz="0" w:space="0" w:color="auto"/>
            <w:left w:val="none" w:sz="0" w:space="0" w:color="auto"/>
            <w:bottom w:val="none" w:sz="0" w:space="0" w:color="auto"/>
            <w:right w:val="none" w:sz="0" w:space="0" w:color="auto"/>
          </w:divBdr>
        </w:div>
        <w:div w:id="1774982049">
          <w:marLeft w:val="0"/>
          <w:marRight w:val="0"/>
          <w:marTop w:val="0"/>
          <w:marBottom w:val="0"/>
          <w:divBdr>
            <w:top w:val="none" w:sz="0" w:space="0" w:color="auto"/>
            <w:left w:val="none" w:sz="0" w:space="0" w:color="auto"/>
            <w:bottom w:val="none" w:sz="0" w:space="0" w:color="auto"/>
            <w:right w:val="none" w:sz="0" w:space="0" w:color="auto"/>
          </w:divBdr>
        </w:div>
        <w:div w:id="350499323">
          <w:marLeft w:val="0"/>
          <w:marRight w:val="0"/>
          <w:marTop w:val="0"/>
          <w:marBottom w:val="0"/>
          <w:divBdr>
            <w:top w:val="none" w:sz="0" w:space="0" w:color="auto"/>
            <w:left w:val="none" w:sz="0" w:space="0" w:color="auto"/>
            <w:bottom w:val="none" w:sz="0" w:space="0" w:color="auto"/>
            <w:right w:val="none" w:sz="0" w:space="0" w:color="auto"/>
          </w:divBdr>
        </w:div>
        <w:div w:id="1952934402">
          <w:marLeft w:val="0"/>
          <w:marRight w:val="0"/>
          <w:marTop w:val="0"/>
          <w:marBottom w:val="0"/>
          <w:divBdr>
            <w:top w:val="none" w:sz="0" w:space="0" w:color="auto"/>
            <w:left w:val="none" w:sz="0" w:space="0" w:color="auto"/>
            <w:bottom w:val="none" w:sz="0" w:space="0" w:color="auto"/>
            <w:right w:val="none" w:sz="0" w:space="0" w:color="auto"/>
          </w:divBdr>
        </w:div>
        <w:div w:id="1853690051">
          <w:marLeft w:val="0"/>
          <w:marRight w:val="0"/>
          <w:marTop w:val="0"/>
          <w:marBottom w:val="0"/>
          <w:divBdr>
            <w:top w:val="none" w:sz="0" w:space="0" w:color="auto"/>
            <w:left w:val="none" w:sz="0" w:space="0" w:color="auto"/>
            <w:bottom w:val="none" w:sz="0" w:space="0" w:color="auto"/>
            <w:right w:val="none" w:sz="0" w:space="0" w:color="auto"/>
          </w:divBdr>
        </w:div>
        <w:div w:id="273710794">
          <w:marLeft w:val="0"/>
          <w:marRight w:val="0"/>
          <w:marTop w:val="0"/>
          <w:marBottom w:val="0"/>
          <w:divBdr>
            <w:top w:val="none" w:sz="0" w:space="0" w:color="auto"/>
            <w:left w:val="none" w:sz="0" w:space="0" w:color="auto"/>
            <w:bottom w:val="none" w:sz="0" w:space="0" w:color="auto"/>
            <w:right w:val="none" w:sz="0" w:space="0" w:color="auto"/>
          </w:divBdr>
        </w:div>
        <w:div w:id="825711056">
          <w:marLeft w:val="0"/>
          <w:marRight w:val="0"/>
          <w:marTop w:val="0"/>
          <w:marBottom w:val="0"/>
          <w:divBdr>
            <w:top w:val="none" w:sz="0" w:space="0" w:color="auto"/>
            <w:left w:val="none" w:sz="0" w:space="0" w:color="auto"/>
            <w:bottom w:val="none" w:sz="0" w:space="0" w:color="auto"/>
            <w:right w:val="none" w:sz="0" w:space="0" w:color="auto"/>
          </w:divBdr>
        </w:div>
        <w:div w:id="647589038">
          <w:marLeft w:val="0"/>
          <w:marRight w:val="0"/>
          <w:marTop w:val="0"/>
          <w:marBottom w:val="0"/>
          <w:divBdr>
            <w:top w:val="none" w:sz="0" w:space="0" w:color="auto"/>
            <w:left w:val="none" w:sz="0" w:space="0" w:color="auto"/>
            <w:bottom w:val="none" w:sz="0" w:space="0" w:color="auto"/>
            <w:right w:val="none" w:sz="0" w:space="0" w:color="auto"/>
          </w:divBdr>
        </w:div>
        <w:div w:id="1780906256">
          <w:marLeft w:val="0"/>
          <w:marRight w:val="0"/>
          <w:marTop w:val="0"/>
          <w:marBottom w:val="0"/>
          <w:divBdr>
            <w:top w:val="none" w:sz="0" w:space="0" w:color="auto"/>
            <w:left w:val="none" w:sz="0" w:space="0" w:color="auto"/>
            <w:bottom w:val="none" w:sz="0" w:space="0" w:color="auto"/>
            <w:right w:val="none" w:sz="0" w:space="0" w:color="auto"/>
          </w:divBdr>
        </w:div>
        <w:div w:id="83108297">
          <w:marLeft w:val="0"/>
          <w:marRight w:val="0"/>
          <w:marTop w:val="0"/>
          <w:marBottom w:val="0"/>
          <w:divBdr>
            <w:top w:val="none" w:sz="0" w:space="0" w:color="auto"/>
            <w:left w:val="none" w:sz="0" w:space="0" w:color="auto"/>
            <w:bottom w:val="none" w:sz="0" w:space="0" w:color="auto"/>
            <w:right w:val="none" w:sz="0" w:space="0" w:color="auto"/>
          </w:divBdr>
        </w:div>
        <w:div w:id="1003899984">
          <w:marLeft w:val="0"/>
          <w:marRight w:val="0"/>
          <w:marTop w:val="0"/>
          <w:marBottom w:val="0"/>
          <w:divBdr>
            <w:top w:val="none" w:sz="0" w:space="0" w:color="auto"/>
            <w:left w:val="none" w:sz="0" w:space="0" w:color="auto"/>
            <w:bottom w:val="none" w:sz="0" w:space="0" w:color="auto"/>
            <w:right w:val="none" w:sz="0" w:space="0" w:color="auto"/>
          </w:divBdr>
        </w:div>
        <w:div w:id="1093477361">
          <w:marLeft w:val="0"/>
          <w:marRight w:val="0"/>
          <w:marTop w:val="0"/>
          <w:marBottom w:val="0"/>
          <w:divBdr>
            <w:top w:val="none" w:sz="0" w:space="0" w:color="auto"/>
            <w:left w:val="none" w:sz="0" w:space="0" w:color="auto"/>
            <w:bottom w:val="none" w:sz="0" w:space="0" w:color="auto"/>
            <w:right w:val="none" w:sz="0" w:space="0" w:color="auto"/>
          </w:divBdr>
        </w:div>
        <w:div w:id="2007781657">
          <w:marLeft w:val="0"/>
          <w:marRight w:val="0"/>
          <w:marTop w:val="0"/>
          <w:marBottom w:val="0"/>
          <w:divBdr>
            <w:top w:val="none" w:sz="0" w:space="0" w:color="auto"/>
            <w:left w:val="none" w:sz="0" w:space="0" w:color="auto"/>
            <w:bottom w:val="none" w:sz="0" w:space="0" w:color="auto"/>
            <w:right w:val="none" w:sz="0" w:space="0" w:color="auto"/>
          </w:divBdr>
        </w:div>
        <w:div w:id="1493715918">
          <w:marLeft w:val="0"/>
          <w:marRight w:val="0"/>
          <w:marTop w:val="0"/>
          <w:marBottom w:val="0"/>
          <w:divBdr>
            <w:top w:val="none" w:sz="0" w:space="0" w:color="auto"/>
            <w:left w:val="none" w:sz="0" w:space="0" w:color="auto"/>
            <w:bottom w:val="none" w:sz="0" w:space="0" w:color="auto"/>
            <w:right w:val="none" w:sz="0" w:space="0" w:color="auto"/>
          </w:divBdr>
        </w:div>
        <w:div w:id="963735111">
          <w:marLeft w:val="0"/>
          <w:marRight w:val="0"/>
          <w:marTop w:val="0"/>
          <w:marBottom w:val="0"/>
          <w:divBdr>
            <w:top w:val="none" w:sz="0" w:space="0" w:color="auto"/>
            <w:left w:val="none" w:sz="0" w:space="0" w:color="auto"/>
            <w:bottom w:val="none" w:sz="0" w:space="0" w:color="auto"/>
            <w:right w:val="none" w:sz="0" w:space="0" w:color="auto"/>
          </w:divBdr>
        </w:div>
        <w:div w:id="821583376">
          <w:marLeft w:val="0"/>
          <w:marRight w:val="0"/>
          <w:marTop w:val="0"/>
          <w:marBottom w:val="0"/>
          <w:divBdr>
            <w:top w:val="none" w:sz="0" w:space="0" w:color="auto"/>
            <w:left w:val="none" w:sz="0" w:space="0" w:color="auto"/>
            <w:bottom w:val="none" w:sz="0" w:space="0" w:color="auto"/>
            <w:right w:val="none" w:sz="0" w:space="0" w:color="auto"/>
          </w:divBdr>
        </w:div>
      </w:divsChild>
    </w:div>
    <w:div w:id="789324280">
      <w:bodyDiv w:val="1"/>
      <w:marLeft w:val="0"/>
      <w:marRight w:val="0"/>
      <w:marTop w:val="0"/>
      <w:marBottom w:val="0"/>
      <w:divBdr>
        <w:top w:val="none" w:sz="0" w:space="0" w:color="auto"/>
        <w:left w:val="none" w:sz="0" w:space="0" w:color="auto"/>
        <w:bottom w:val="none" w:sz="0" w:space="0" w:color="auto"/>
        <w:right w:val="none" w:sz="0" w:space="0" w:color="auto"/>
      </w:divBdr>
    </w:div>
    <w:div w:id="800422736">
      <w:bodyDiv w:val="1"/>
      <w:marLeft w:val="0"/>
      <w:marRight w:val="0"/>
      <w:marTop w:val="0"/>
      <w:marBottom w:val="0"/>
      <w:divBdr>
        <w:top w:val="none" w:sz="0" w:space="0" w:color="auto"/>
        <w:left w:val="none" w:sz="0" w:space="0" w:color="auto"/>
        <w:bottom w:val="none" w:sz="0" w:space="0" w:color="auto"/>
        <w:right w:val="none" w:sz="0" w:space="0" w:color="auto"/>
      </w:divBdr>
    </w:div>
    <w:div w:id="800615429">
      <w:bodyDiv w:val="1"/>
      <w:marLeft w:val="0"/>
      <w:marRight w:val="0"/>
      <w:marTop w:val="0"/>
      <w:marBottom w:val="0"/>
      <w:divBdr>
        <w:top w:val="none" w:sz="0" w:space="0" w:color="auto"/>
        <w:left w:val="none" w:sz="0" w:space="0" w:color="auto"/>
        <w:bottom w:val="none" w:sz="0" w:space="0" w:color="auto"/>
        <w:right w:val="none" w:sz="0" w:space="0" w:color="auto"/>
      </w:divBdr>
      <w:divsChild>
        <w:div w:id="1693873782">
          <w:marLeft w:val="0"/>
          <w:marRight w:val="0"/>
          <w:marTop w:val="0"/>
          <w:marBottom w:val="0"/>
          <w:divBdr>
            <w:top w:val="none" w:sz="0" w:space="0" w:color="auto"/>
            <w:left w:val="none" w:sz="0" w:space="0" w:color="auto"/>
            <w:bottom w:val="none" w:sz="0" w:space="0" w:color="auto"/>
            <w:right w:val="none" w:sz="0" w:space="0" w:color="auto"/>
          </w:divBdr>
          <w:divsChild>
            <w:div w:id="1680962327">
              <w:marLeft w:val="0"/>
              <w:marRight w:val="0"/>
              <w:marTop w:val="0"/>
              <w:marBottom w:val="0"/>
              <w:divBdr>
                <w:top w:val="none" w:sz="0" w:space="0" w:color="auto"/>
                <w:left w:val="none" w:sz="0" w:space="0" w:color="auto"/>
                <w:bottom w:val="none" w:sz="0" w:space="0" w:color="auto"/>
                <w:right w:val="none" w:sz="0" w:space="0" w:color="auto"/>
              </w:divBdr>
              <w:divsChild>
                <w:div w:id="1795515198">
                  <w:marLeft w:val="0"/>
                  <w:marRight w:val="0"/>
                  <w:marTop w:val="0"/>
                  <w:marBottom w:val="0"/>
                  <w:divBdr>
                    <w:top w:val="none" w:sz="0" w:space="0" w:color="auto"/>
                    <w:left w:val="none" w:sz="0" w:space="0" w:color="auto"/>
                    <w:bottom w:val="none" w:sz="0" w:space="0" w:color="auto"/>
                    <w:right w:val="none" w:sz="0" w:space="0" w:color="auto"/>
                  </w:divBdr>
                  <w:divsChild>
                    <w:div w:id="2077773976">
                      <w:marLeft w:val="0"/>
                      <w:marRight w:val="0"/>
                      <w:marTop w:val="0"/>
                      <w:marBottom w:val="0"/>
                      <w:divBdr>
                        <w:top w:val="none" w:sz="0" w:space="0" w:color="auto"/>
                        <w:left w:val="none" w:sz="0" w:space="0" w:color="auto"/>
                        <w:bottom w:val="none" w:sz="0" w:space="0" w:color="auto"/>
                        <w:right w:val="none" w:sz="0" w:space="0" w:color="auto"/>
                      </w:divBdr>
                      <w:divsChild>
                        <w:div w:id="703140543">
                          <w:marLeft w:val="-225"/>
                          <w:marRight w:val="-225"/>
                          <w:marTop w:val="0"/>
                          <w:marBottom w:val="0"/>
                          <w:divBdr>
                            <w:top w:val="none" w:sz="0" w:space="0" w:color="auto"/>
                            <w:left w:val="none" w:sz="0" w:space="0" w:color="auto"/>
                            <w:bottom w:val="none" w:sz="0" w:space="0" w:color="auto"/>
                            <w:right w:val="none" w:sz="0" w:space="0" w:color="auto"/>
                          </w:divBdr>
                          <w:divsChild>
                            <w:div w:id="2091537658">
                              <w:marLeft w:val="0"/>
                              <w:marRight w:val="0"/>
                              <w:marTop w:val="0"/>
                              <w:marBottom w:val="0"/>
                              <w:divBdr>
                                <w:top w:val="none" w:sz="0" w:space="0" w:color="auto"/>
                                <w:left w:val="none" w:sz="0" w:space="0" w:color="auto"/>
                                <w:bottom w:val="none" w:sz="0" w:space="0" w:color="auto"/>
                                <w:right w:val="none" w:sz="0" w:space="0" w:color="auto"/>
                              </w:divBdr>
                            </w:div>
                          </w:divsChild>
                        </w:div>
                        <w:div w:id="1383290796">
                          <w:marLeft w:val="-225"/>
                          <w:marRight w:val="-225"/>
                          <w:marTop w:val="0"/>
                          <w:marBottom w:val="0"/>
                          <w:divBdr>
                            <w:top w:val="none" w:sz="0" w:space="0" w:color="auto"/>
                            <w:left w:val="none" w:sz="0" w:space="0" w:color="auto"/>
                            <w:bottom w:val="none" w:sz="0" w:space="0" w:color="auto"/>
                            <w:right w:val="none" w:sz="0" w:space="0" w:color="auto"/>
                          </w:divBdr>
                          <w:divsChild>
                            <w:div w:id="908657526">
                              <w:marLeft w:val="0"/>
                              <w:marRight w:val="0"/>
                              <w:marTop w:val="0"/>
                              <w:marBottom w:val="0"/>
                              <w:divBdr>
                                <w:top w:val="none" w:sz="0" w:space="0" w:color="auto"/>
                                <w:left w:val="none" w:sz="0" w:space="0" w:color="auto"/>
                                <w:bottom w:val="none" w:sz="0" w:space="0" w:color="auto"/>
                                <w:right w:val="none" w:sz="0" w:space="0" w:color="auto"/>
                              </w:divBdr>
                              <w:divsChild>
                                <w:div w:id="11191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6125">
      <w:bodyDiv w:val="1"/>
      <w:marLeft w:val="0"/>
      <w:marRight w:val="0"/>
      <w:marTop w:val="0"/>
      <w:marBottom w:val="0"/>
      <w:divBdr>
        <w:top w:val="none" w:sz="0" w:space="0" w:color="auto"/>
        <w:left w:val="none" w:sz="0" w:space="0" w:color="auto"/>
        <w:bottom w:val="none" w:sz="0" w:space="0" w:color="auto"/>
        <w:right w:val="none" w:sz="0" w:space="0" w:color="auto"/>
      </w:divBdr>
    </w:div>
    <w:div w:id="823592457">
      <w:bodyDiv w:val="1"/>
      <w:marLeft w:val="0"/>
      <w:marRight w:val="0"/>
      <w:marTop w:val="0"/>
      <w:marBottom w:val="0"/>
      <w:divBdr>
        <w:top w:val="none" w:sz="0" w:space="0" w:color="auto"/>
        <w:left w:val="none" w:sz="0" w:space="0" w:color="auto"/>
        <w:bottom w:val="none" w:sz="0" w:space="0" w:color="auto"/>
        <w:right w:val="none" w:sz="0" w:space="0" w:color="auto"/>
      </w:divBdr>
    </w:div>
    <w:div w:id="856849087">
      <w:bodyDiv w:val="1"/>
      <w:marLeft w:val="0"/>
      <w:marRight w:val="0"/>
      <w:marTop w:val="0"/>
      <w:marBottom w:val="0"/>
      <w:divBdr>
        <w:top w:val="none" w:sz="0" w:space="0" w:color="auto"/>
        <w:left w:val="none" w:sz="0" w:space="0" w:color="auto"/>
        <w:bottom w:val="none" w:sz="0" w:space="0" w:color="auto"/>
        <w:right w:val="none" w:sz="0" w:space="0" w:color="auto"/>
      </w:divBdr>
    </w:div>
    <w:div w:id="859009206">
      <w:bodyDiv w:val="1"/>
      <w:marLeft w:val="0"/>
      <w:marRight w:val="0"/>
      <w:marTop w:val="0"/>
      <w:marBottom w:val="0"/>
      <w:divBdr>
        <w:top w:val="none" w:sz="0" w:space="0" w:color="auto"/>
        <w:left w:val="none" w:sz="0" w:space="0" w:color="auto"/>
        <w:bottom w:val="none" w:sz="0" w:space="0" w:color="auto"/>
        <w:right w:val="none" w:sz="0" w:space="0" w:color="auto"/>
      </w:divBdr>
      <w:divsChild>
        <w:div w:id="493423280">
          <w:marLeft w:val="0"/>
          <w:marRight w:val="0"/>
          <w:marTop w:val="0"/>
          <w:marBottom w:val="0"/>
          <w:divBdr>
            <w:top w:val="none" w:sz="0" w:space="0" w:color="auto"/>
            <w:left w:val="none" w:sz="0" w:space="0" w:color="auto"/>
            <w:bottom w:val="none" w:sz="0" w:space="0" w:color="auto"/>
            <w:right w:val="none" w:sz="0" w:space="0" w:color="auto"/>
          </w:divBdr>
        </w:div>
        <w:div w:id="448280178">
          <w:marLeft w:val="0"/>
          <w:marRight w:val="0"/>
          <w:marTop w:val="0"/>
          <w:marBottom w:val="0"/>
          <w:divBdr>
            <w:top w:val="none" w:sz="0" w:space="0" w:color="auto"/>
            <w:left w:val="none" w:sz="0" w:space="0" w:color="auto"/>
            <w:bottom w:val="none" w:sz="0" w:space="0" w:color="auto"/>
            <w:right w:val="none" w:sz="0" w:space="0" w:color="auto"/>
          </w:divBdr>
        </w:div>
        <w:div w:id="1494370200">
          <w:marLeft w:val="0"/>
          <w:marRight w:val="0"/>
          <w:marTop w:val="0"/>
          <w:marBottom w:val="0"/>
          <w:divBdr>
            <w:top w:val="none" w:sz="0" w:space="0" w:color="auto"/>
            <w:left w:val="none" w:sz="0" w:space="0" w:color="auto"/>
            <w:bottom w:val="none" w:sz="0" w:space="0" w:color="auto"/>
            <w:right w:val="none" w:sz="0" w:space="0" w:color="auto"/>
          </w:divBdr>
        </w:div>
        <w:div w:id="1078481271">
          <w:marLeft w:val="0"/>
          <w:marRight w:val="0"/>
          <w:marTop w:val="0"/>
          <w:marBottom w:val="0"/>
          <w:divBdr>
            <w:top w:val="none" w:sz="0" w:space="0" w:color="auto"/>
            <w:left w:val="none" w:sz="0" w:space="0" w:color="auto"/>
            <w:bottom w:val="none" w:sz="0" w:space="0" w:color="auto"/>
            <w:right w:val="none" w:sz="0" w:space="0" w:color="auto"/>
          </w:divBdr>
        </w:div>
        <w:div w:id="1936553119">
          <w:marLeft w:val="0"/>
          <w:marRight w:val="0"/>
          <w:marTop w:val="0"/>
          <w:marBottom w:val="0"/>
          <w:divBdr>
            <w:top w:val="none" w:sz="0" w:space="0" w:color="auto"/>
            <w:left w:val="none" w:sz="0" w:space="0" w:color="auto"/>
            <w:bottom w:val="none" w:sz="0" w:space="0" w:color="auto"/>
            <w:right w:val="none" w:sz="0" w:space="0" w:color="auto"/>
          </w:divBdr>
        </w:div>
        <w:div w:id="526145267">
          <w:marLeft w:val="0"/>
          <w:marRight w:val="0"/>
          <w:marTop w:val="0"/>
          <w:marBottom w:val="0"/>
          <w:divBdr>
            <w:top w:val="none" w:sz="0" w:space="0" w:color="auto"/>
            <w:left w:val="none" w:sz="0" w:space="0" w:color="auto"/>
            <w:bottom w:val="none" w:sz="0" w:space="0" w:color="auto"/>
            <w:right w:val="none" w:sz="0" w:space="0" w:color="auto"/>
          </w:divBdr>
        </w:div>
        <w:div w:id="1342010180">
          <w:marLeft w:val="0"/>
          <w:marRight w:val="0"/>
          <w:marTop w:val="0"/>
          <w:marBottom w:val="0"/>
          <w:divBdr>
            <w:top w:val="none" w:sz="0" w:space="0" w:color="auto"/>
            <w:left w:val="none" w:sz="0" w:space="0" w:color="auto"/>
            <w:bottom w:val="none" w:sz="0" w:space="0" w:color="auto"/>
            <w:right w:val="none" w:sz="0" w:space="0" w:color="auto"/>
          </w:divBdr>
        </w:div>
        <w:div w:id="873735858">
          <w:marLeft w:val="0"/>
          <w:marRight w:val="0"/>
          <w:marTop w:val="0"/>
          <w:marBottom w:val="0"/>
          <w:divBdr>
            <w:top w:val="none" w:sz="0" w:space="0" w:color="auto"/>
            <w:left w:val="none" w:sz="0" w:space="0" w:color="auto"/>
            <w:bottom w:val="none" w:sz="0" w:space="0" w:color="auto"/>
            <w:right w:val="none" w:sz="0" w:space="0" w:color="auto"/>
          </w:divBdr>
        </w:div>
        <w:div w:id="335810199">
          <w:marLeft w:val="0"/>
          <w:marRight w:val="0"/>
          <w:marTop w:val="0"/>
          <w:marBottom w:val="0"/>
          <w:divBdr>
            <w:top w:val="none" w:sz="0" w:space="0" w:color="auto"/>
            <w:left w:val="none" w:sz="0" w:space="0" w:color="auto"/>
            <w:bottom w:val="none" w:sz="0" w:space="0" w:color="auto"/>
            <w:right w:val="none" w:sz="0" w:space="0" w:color="auto"/>
          </w:divBdr>
        </w:div>
        <w:div w:id="1085954955">
          <w:marLeft w:val="0"/>
          <w:marRight w:val="0"/>
          <w:marTop w:val="0"/>
          <w:marBottom w:val="0"/>
          <w:divBdr>
            <w:top w:val="none" w:sz="0" w:space="0" w:color="auto"/>
            <w:left w:val="none" w:sz="0" w:space="0" w:color="auto"/>
            <w:bottom w:val="none" w:sz="0" w:space="0" w:color="auto"/>
            <w:right w:val="none" w:sz="0" w:space="0" w:color="auto"/>
          </w:divBdr>
        </w:div>
        <w:div w:id="2080663636">
          <w:marLeft w:val="0"/>
          <w:marRight w:val="0"/>
          <w:marTop w:val="0"/>
          <w:marBottom w:val="0"/>
          <w:divBdr>
            <w:top w:val="none" w:sz="0" w:space="0" w:color="auto"/>
            <w:left w:val="none" w:sz="0" w:space="0" w:color="auto"/>
            <w:bottom w:val="none" w:sz="0" w:space="0" w:color="auto"/>
            <w:right w:val="none" w:sz="0" w:space="0" w:color="auto"/>
          </w:divBdr>
        </w:div>
        <w:div w:id="1969428860">
          <w:marLeft w:val="0"/>
          <w:marRight w:val="0"/>
          <w:marTop w:val="0"/>
          <w:marBottom w:val="0"/>
          <w:divBdr>
            <w:top w:val="none" w:sz="0" w:space="0" w:color="auto"/>
            <w:left w:val="none" w:sz="0" w:space="0" w:color="auto"/>
            <w:bottom w:val="none" w:sz="0" w:space="0" w:color="auto"/>
            <w:right w:val="none" w:sz="0" w:space="0" w:color="auto"/>
          </w:divBdr>
        </w:div>
        <w:div w:id="1096249266">
          <w:marLeft w:val="0"/>
          <w:marRight w:val="0"/>
          <w:marTop w:val="0"/>
          <w:marBottom w:val="0"/>
          <w:divBdr>
            <w:top w:val="none" w:sz="0" w:space="0" w:color="auto"/>
            <w:left w:val="none" w:sz="0" w:space="0" w:color="auto"/>
            <w:bottom w:val="none" w:sz="0" w:space="0" w:color="auto"/>
            <w:right w:val="none" w:sz="0" w:space="0" w:color="auto"/>
          </w:divBdr>
        </w:div>
        <w:div w:id="415367708">
          <w:marLeft w:val="0"/>
          <w:marRight w:val="0"/>
          <w:marTop w:val="0"/>
          <w:marBottom w:val="0"/>
          <w:divBdr>
            <w:top w:val="none" w:sz="0" w:space="0" w:color="auto"/>
            <w:left w:val="none" w:sz="0" w:space="0" w:color="auto"/>
            <w:bottom w:val="none" w:sz="0" w:space="0" w:color="auto"/>
            <w:right w:val="none" w:sz="0" w:space="0" w:color="auto"/>
          </w:divBdr>
        </w:div>
        <w:div w:id="2140486741">
          <w:marLeft w:val="0"/>
          <w:marRight w:val="0"/>
          <w:marTop w:val="0"/>
          <w:marBottom w:val="0"/>
          <w:divBdr>
            <w:top w:val="none" w:sz="0" w:space="0" w:color="auto"/>
            <w:left w:val="none" w:sz="0" w:space="0" w:color="auto"/>
            <w:bottom w:val="none" w:sz="0" w:space="0" w:color="auto"/>
            <w:right w:val="none" w:sz="0" w:space="0" w:color="auto"/>
          </w:divBdr>
        </w:div>
        <w:div w:id="369964650">
          <w:marLeft w:val="0"/>
          <w:marRight w:val="0"/>
          <w:marTop w:val="0"/>
          <w:marBottom w:val="0"/>
          <w:divBdr>
            <w:top w:val="none" w:sz="0" w:space="0" w:color="auto"/>
            <w:left w:val="none" w:sz="0" w:space="0" w:color="auto"/>
            <w:bottom w:val="none" w:sz="0" w:space="0" w:color="auto"/>
            <w:right w:val="none" w:sz="0" w:space="0" w:color="auto"/>
          </w:divBdr>
        </w:div>
        <w:div w:id="723484383">
          <w:marLeft w:val="0"/>
          <w:marRight w:val="0"/>
          <w:marTop w:val="0"/>
          <w:marBottom w:val="0"/>
          <w:divBdr>
            <w:top w:val="none" w:sz="0" w:space="0" w:color="auto"/>
            <w:left w:val="none" w:sz="0" w:space="0" w:color="auto"/>
            <w:bottom w:val="none" w:sz="0" w:space="0" w:color="auto"/>
            <w:right w:val="none" w:sz="0" w:space="0" w:color="auto"/>
          </w:divBdr>
        </w:div>
        <w:div w:id="1808667182">
          <w:marLeft w:val="0"/>
          <w:marRight w:val="0"/>
          <w:marTop w:val="0"/>
          <w:marBottom w:val="0"/>
          <w:divBdr>
            <w:top w:val="none" w:sz="0" w:space="0" w:color="auto"/>
            <w:left w:val="none" w:sz="0" w:space="0" w:color="auto"/>
            <w:bottom w:val="none" w:sz="0" w:space="0" w:color="auto"/>
            <w:right w:val="none" w:sz="0" w:space="0" w:color="auto"/>
          </w:divBdr>
        </w:div>
        <w:div w:id="1891309221">
          <w:marLeft w:val="0"/>
          <w:marRight w:val="0"/>
          <w:marTop w:val="0"/>
          <w:marBottom w:val="0"/>
          <w:divBdr>
            <w:top w:val="none" w:sz="0" w:space="0" w:color="auto"/>
            <w:left w:val="none" w:sz="0" w:space="0" w:color="auto"/>
            <w:bottom w:val="none" w:sz="0" w:space="0" w:color="auto"/>
            <w:right w:val="none" w:sz="0" w:space="0" w:color="auto"/>
          </w:divBdr>
        </w:div>
        <w:div w:id="1010571301">
          <w:marLeft w:val="0"/>
          <w:marRight w:val="0"/>
          <w:marTop w:val="0"/>
          <w:marBottom w:val="0"/>
          <w:divBdr>
            <w:top w:val="none" w:sz="0" w:space="0" w:color="auto"/>
            <w:left w:val="none" w:sz="0" w:space="0" w:color="auto"/>
            <w:bottom w:val="none" w:sz="0" w:space="0" w:color="auto"/>
            <w:right w:val="none" w:sz="0" w:space="0" w:color="auto"/>
          </w:divBdr>
        </w:div>
        <w:div w:id="1233734332">
          <w:marLeft w:val="0"/>
          <w:marRight w:val="0"/>
          <w:marTop w:val="0"/>
          <w:marBottom w:val="0"/>
          <w:divBdr>
            <w:top w:val="none" w:sz="0" w:space="0" w:color="auto"/>
            <w:left w:val="none" w:sz="0" w:space="0" w:color="auto"/>
            <w:bottom w:val="none" w:sz="0" w:space="0" w:color="auto"/>
            <w:right w:val="none" w:sz="0" w:space="0" w:color="auto"/>
          </w:divBdr>
        </w:div>
      </w:divsChild>
    </w:div>
    <w:div w:id="861669420">
      <w:bodyDiv w:val="1"/>
      <w:marLeft w:val="0"/>
      <w:marRight w:val="0"/>
      <w:marTop w:val="0"/>
      <w:marBottom w:val="0"/>
      <w:divBdr>
        <w:top w:val="none" w:sz="0" w:space="0" w:color="auto"/>
        <w:left w:val="none" w:sz="0" w:space="0" w:color="auto"/>
        <w:bottom w:val="none" w:sz="0" w:space="0" w:color="auto"/>
        <w:right w:val="none" w:sz="0" w:space="0" w:color="auto"/>
      </w:divBdr>
    </w:div>
    <w:div w:id="862480840">
      <w:bodyDiv w:val="1"/>
      <w:marLeft w:val="0"/>
      <w:marRight w:val="0"/>
      <w:marTop w:val="0"/>
      <w:marBottom w:val="0"/>
      <w:divBdr>
        <w:top w:val="none" w:sz="0" w:space="0" w:color="auto"/>
        <w:left w:val="none" w:sz="0" w:space="0" w:color="auto"/>
        <w:bottom w:val="none" w:sz="0" w:space="0" w:color="auto"/>
        <w:right w:val="none" w:sz="0" w:space="0" w:color="auto"/>
      </w:divBdr>
    </w:div>
    <w:div w:id="864446613">
      <w:bodyDiv w:val="1"/>
      <w:marLeft w:val="0"/>
      <w:marRight w:val="0"/>
      <w:marTop w:val="0"/>
      <w:marBottom w:val="0"/>
      <w:divBdr>
        <w:top w:val="none" w:sz="0" w:space="0" w:color="auto"/>
        <w:left w:val="none" w:sz="0" w:space="0" w:color="auto"/>
        <w:bottom w:val="none" w:sz="0" w:space="0" w:color="auto"/>
        <w:right w:val="none" w:sz="0" w:space="0" w:color="auto"/>
      </w:divBdr>
    </w:div>
    <w:div w:id="888956895">
      <w:bodyDiv w:val="1"/>
      <w:marLeft w:val="0"/>
      <w:marRight w:val="0"/>
      <w:marTop w:val="0"/>
      <w:marBottom w:val="0"/>
      <w:divBdr>
        <w:top w:val="none" w:sz="0" w:space="0" w:color="auto"/>
        <w:left w:val="none" w:sz="0" w:space="0" w:color="auto"/>
        <w:bottom w:val="none" w:sz="0" w:space="0" w:color="auto"/>
        <w:right w:val="none" w:sz="0" w:space="0" w:color="auto"/>
      </w:divBdr>
    </w:div>
    <w:div w:id="897086805">
      <w:bodyDiv w:val="1"/>
      <w:marLeft w:val="0"/>
      <w:marRight w:val="0"/>
      <w:marTop w:val="0"/>
      <w:marBottom w:val="0"/>
      <w:divBdr>
        <w:top w:val="none" w:sz="0" w:space="0" w:color="auto"/>
        <w:left w:val="none" w:sz="0" w:space="0" w:color="auto"/>
        <w:bottom w:val="none" w:sz="0" w:space="0" w:color="auto"/>
        <w:right w:val="none" w:sz="0" w:space="0" w:color="auto"/>
      </w:divBdr>
    </w:div>
    <w:div w:id="903837936">
      <w:bodyDiv w:val="1"/>
      <w:marLeft w:val="0"/>
      <w:marRight w:val="0"/>
      <w:marTop w:val="0"/>
      <w:marBottom w:val="0"/>
      <w:divBdr>
        <w:top w:val="none" w:sz="0" w:space="0" w:color="auto"/>
        <w:left w:val="none" w:sz="0" w:space="0" w:color="auto"/>
        <w:bottom w:val="none" w:sz="0" w:space="0" w:color="auto"/>
        <w:right w:val="none" w:sz="0" w:space="0" w:color="auto"/>
      </w:divBdr>
      <w:divsChild>
        <w:div w:id="986012299">
          <w:marLeft w:val="0"/>
          <w:marRight w:val="0"/>
          <w:marTop w:val="0"/>
          <w:marBottom w:val="0"/>
          <w:divBdr>
            <w:top w:val="none" w:sz="0" w:space="0" w:color="auto"/>
            <w:left w:val="none" w:sz="0" w:space="0" w:color="auto"/>
            <w:bottom w:val="none" w:sz="0" w:space="0" w:color="auto"/>
            <w:right w:val="none" w:sz="0" w:space="0" w:color="auto"/>
          </w:divBdr>
        </w:div>
      </w:divsChild>
    </w:div>
    <w:div w:id="904145009">
      <w:bodyDiv w:val="1"/>
      <w:marLeft w:val="0"/>
      <w:marRight w:val="0"/>
      <w:marTop w:val="0"/>
      <w:marBottom w:val="0"/>
      <w:divBdr>
        <w:top w:val="none" w:sz="0" w:space="0" w:color="auto"/>
        <w:left w:val="none" w:sz="0" w:space="0" w:color="auto"/>
        <w:bottom w:val="none" w:sz="0" w:space="0" w:color="auto"/>
        <w:right w:val="none" w:sz="0" w:space="0" w:color="auto"/>
      </w:divBdr>
      <w:divsChild>
        <w:div w:id="1361279786">
          <w:marLeft w:val="0"/>
          <w:marRight w:val="0"/>
          <w:marTop w:val="0"/>
          <w:marBottom w:val="0"/>
          <w:divBdr>
            <w:top w:val="none" w:sz="0" w:space="0" w:color="auto"/>
            <w:left w:val="none" w:sz="0" w:space="0" w:color="auto"/>
            <w:bottom w:val="none" w:sz="0" w:space="0" w:color="auto"/>
            <w:right w:val="none" w:sz="0" w:space="0" w:color="auto"/>
          </w:divBdr>
        </w:div>
        <w:div w:id="834536909">
          <w:marLeft w:val="0"/>
          <w:marRight w:val="0"/>
          <w:marTop w:val="0"/>
          <w:marBottom w:val="0"/>
          <w:divBdr>
            <w:top w:val="none" w:sz="0" w:space="0" w:color="auto"/>
            <w:left w:val="none" w:sz="0" w:space="0" w:color="auto"/>
            <w:bottom w:val="none" w:sz="0" w:space="0" w:color="auto"/>
            <w:right w:val="none" w:sz="0" w:space="0" w:color="auto"/>
          </w:divBdr>
        </w:div>
        <w:div w:id="413824655">
          <w:marLeft w:val="0"/>
          <w:marRight w:val="0"/>
          <w:marTop w:val="0"/>
          <w:marBottom w:val="0"/>
          <w:divBdr>
            <w:top w:val="none" w:sz="0" w:space="0" w:color="auto"/>
            <w:left w:val="none" w:sz="0" w:space="0" w:color="auto"/>
            <w:bottom w:val="none" w:sz="0" w:space="0" w:color="auto"/>
            <w:right w:val="none" w:sz="0" w:space="0" w:color="auto"/>
          </w:divBdr>
        </w:div>
        <w:div w:id="1876845476">
          <w:marLeft w:val="0"/>
          <w:marRight w:val="0"/>
          <w:marTop w:val="0"/>
          <w:marBottom w:val="0"/>
          <w:divBdr>
            <w:top w:val="none" w:sz="0" w:space="0" w:color="auto"/>
            <w:left w:val="none" w:sz="0" w:space="0" w:color="auto"/>
            <w:bottom w:val="none" w:sz="0" w:space="0" w:color="auto"/>
            <w:right w:val="none" w:sz="0" w:space="0" w:color="auto"/>
          </w:divBdr>
        </w:div>
        <w:div w:id="970551308">
          <w:marLeft w:val="0"/>
          <w:marRight w:val="0"/>
          <w:marTop w:val="0"/>
          <w:marBottom w:val="0"/>
          <w:divBdr>
            <w:top w:val="none" w:sz="0" w:space="0" w:color="auto"/>
            <w:left w:val="none" w:sz="0" w:space="0" w:color="auto"/>
            <w:bottom w:val="none" w:sz="0" w:space="0" w:color="auto"/>
            <w:right w:val="none" w:sz="0" w:space="0" w:color="auto"/>
          </w:divBdr>
        </w:div>
        <w:div w:id="482164034">
          <w:marLeft w:val="0"/>
          <w:marRight w:val="0"/>
          <w:marTop w:val="0"/>
          <w:marBottom w:val="0"/>
          <w:divBdr>
            <w:top w:val="none" w:sz="0" w:space="0" w:color="auto"/>
            <w:left w:val="none" w:sz="0" w:space="0" w:color="auto"/>
            <w:bottom w:val="none" w:sz="0" w:space="0" w:color="auto"/>
            <w:right w:val="none" w:sz="0" w:space="0" w:color="auto"/>
          </w:divBdr>
        </w:div>
        <w:div w:id="675574333">
          <w:marLeft w:val="0"/>
          <w:marRight w:val="0"/>
          <w:marTop w:val="0"/>
          <w:marBottom w:val="0"/>
          <w:divBdr>
            <w:top w:val="none" w:sz="0" w:space="0" w:color="auto"/>
            <w:left w:val="none" w:sz="0" w:space="0" w:color="auto"/>
            <w:bottom w:val="none" w:sz="0" w:space="0" w:color="auto"/>
            <w:right w:val="none" w:sz="0" w:space="0" w:color="auto"/>
          </w:divBdr>
        </w:div>
      </w:divsChild>
    </w:div>
    <w:div w:id="910578396">
      <w:bodyDiv w:val="1"/>
      <w:marLeft w:val="0"/>
      <w:marRight w:val="0"/>
      <w:marTop w:val="0"/>
      <w:marBottom w:val="0"/>
      <w:divBdr>
        <w:top w:val="none" w:sz="0" w:space="0" w:color="auto"/>
        <w:left w:val="none" w:sz="0" w:space="0" w:color="auto"/>
        <w:bottom w:val="none" w:sz="0" w:space="0" w:color="auto"/>
        <w:right w:val="none" w:sz="0" w:space="0" w:color="auto"/>
      </w:divBdr>
      <w:divsChild>
        <w:div w:id="1533768725">
          <w:marLeft w:val="0"/>
          <w:marRight w:val="0"/>
          <w:marTop w:val="0"/>
          <w:marBottom w:val="0"/>
          <w:divBdr>
            <w:top w:val="none" w:sz="0" w:space="0" w:color="auto"/>
            <w:left w:val="none" w:sz="0" w:space="0" w:color="auto"/>
            <w:bottom w:val="none" w:sz="0" w:space="0" w:color="auto"/>
            <w:right w:val="none" w:sz="0" w:space="0" w:color="auto"/>
          </w:divBdr>
          <w:divsChild>
            <w:div w:id="1131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730">
      <w:bodyDiv w:val="1"/>
      <w:marLeft w:val="0"/>
      <w:marRight w:val="0"/>
      <w:marTop w:val="0"/>
      <w:marBottom w:val="0"/>
      <w:divBdr>
        <w:top w:val="none" w:sz="0" w:space="0" w:color="auto"/>
        <w:left w:val="none" w:sz="0" w:space="0" w:color="auto"/>
        <w:bottom w:val="none" w:sz="0" w:space="0" w:color="auto"/>
        <w:right w:val="none" w:sz="0" w:space="0" w:color="auto"/>
      </w:divBdr>
    </w:div>
    <w:div w:id="930427135">
      <w:bodyDiv w:val="1"/>
      <w:marLeft w:val="0"/>
      <w:marRight w:val="0"/>
      <w:marTop w:val="0"/>
      <w:marBottom w:val="0"/>
      <w:divBdr>
        <w:top w:val="none" w:sz="0" w:space="0" w:color="auto"/>
        <w:left w:val="none" w:sz="0" w:space="0" w:color="auto"/>
        <w:bottom w:val="none" w:sz="0" w:space="0" w:color="auto"/>
        <w:right w:val="none" w:sz="0" w:space="0" w:color="auto"/>
      </w:divBdr>
      <w:divsChild>
        <w:div w:id="2031567970">
          <w:marLeft w:val="0"/>
          <w:marRight w:val="0"/>
          <w:marTop w:val="0"/>
          <w:marBottom w:val="0"/>
          <w:divBdr>
            <w:top w:val="none" w:sz="0" w:space="0" w:color="auto"/>
            <w:left w:val="none" w:sz="0" w:space="0" w:color="auto"/>
            <w:bottom w:val="none" w:sz="0" w:space="0" w:color="auto"/>
            <w:right w:val="none" w:sz="0" w:space="0" w:color="auto"/>
          </w:divBdr>
        </w:div>
        <w:div w:id="1917741432">
          <w:marLeft w:val="0"/>
          <w:marRight w:val="0"/>
          <w:marTop w:val="0"/>
          <w:marBottom w:val="0"/>
          <w:divBdr>
            <w:top w:val="none" w:sz="0" w:space="0" w:color="auto"/>
            <w:left w:val="none" w:sz="0" w:space="0" w:color="auto"/>
            <w:bottom w:val="none" w:sz="0" w:space="0" w:color="auto"/>
            <w:right w:val="none" w:sz="0" w:space="0" w:color="auto"/>
          </w:divBdr>
        </w:div>
      </w:divsChild>
    </w:div>
    <w:div w:id="938148468">
      <w:bodyDiv w:val="1"/>
      <w:marLeft w:val="0"/>
      <w:marRight w:val="0"/>
      <w:marTop w:val="0"/>
      <w:marBottom w:val="0"/>
      <w:divBdr>
        <w:top w:val="none" w:sz="0" w:space="0" w:color="auto"/>
        <w:left w:val="none" w:sz="0" w:space="0" w:color="auto"/>
        <w:bottom w:val="none" w:sz="0" w:space="0" w:color="auto"/>
        <w:right w:val="none" w:sz="0" w:space="0" w:color="auto"/>
      </w:divBdr>
    </w:div>
    <w:div w:id="948899435">
      <w:bodyDiv w:val="1"/>
      <w:marLeft w:val="0"/>
      <w:marRight w:val="0"/>
      <w:marTop w:val="0"/>
      <w:marBottom w:val="0"/>
      <w:divBdr>
        <w:top w:val="none" w:sz="0" w:space="0" w:color="auto"/>
        <w:left w:val="none" w:sz="0" w:space="0" w:color="auto"/>
        <w:bottom w:val="none" w:sz="0" w:space="0" w:color="auto"/>
        <w:right w:val="none" w:sz="0" w:space="0" w:color="auto"/>
      </w:divBdr>
    </w:div>
    <w:div w:id="949241935">
      <w:bodyDiv w:val="1"/>
      <w:marLeft w:val="0"/>
      <w:marRight w:val="0"/>
      <w:marTop w:val="0"/>
      <w:marBottom w:val="0"/>
      <w:divBdr>
        <w:top w:val="none" w:sz="0" w:space="0" w:color="auto"/>
        <w:left w:val="none" w:sz="0" w:space="0" w:color="auto"/>
        <w:bottom w:val="none" w:sz="0" w:space="0" w:color="auto"/>
        <w:right w:val="none" w:sz="0" w:space="0" w:color="auto"/>
      </w:divBdr>
    </w:div>
    <w:div w:id="951396996">
      <w:bodyDiv w:val="1"/>
      <w:marLeft w:val="0"/>
      <w:marRight w:val="0"/>
      <w:marTop w:val="0"/>
      <w:marBottom w:val="0"/>
      <w:divBdr>
        <w:top w:val="none" w:sz="0" w:space="0" w:color="auto"/>
        <w:left w:val="none" w:sz="0" w:space="0" w:color="auto"/>
        <w:bottom w:val="none" w:sz="0" w:space="0" w:color="auto"/>
        <w:right w:val="none" w:sz="0" w:space="0" w:color="auto"/>
      </w:divBdr>
    </w:div>
    <w:div w:id="959989822">
      <w:bodyDiv w:val="1"/>
      <w:marLeft w:val="0"/>
      <w:marRight w:val="0"/>
      <w:marTop w:val="0"/>
      <w:marBottom w:val="0"/>
      <w:divBdr>
        <w:top w:val="none" w:sz="0" w:space="0" w:color="auto"/>
        <w:left w:val="none" w:sz="0" w:space="0" w:color="auto"/>
        <w:bottom w:val="none" w:sz="0" w:space="0" w:color="auto"/>
        <w:right w:val="none" w:sz="0" w:space="0" w:color="auto"/>
      </w:divBdr>
      <w:divsChild>
        <w:div w:id="807473294">
          <w:marLeft w:val="0"/>
          <w:marRight w:val="0"/>
          <w:marTop w:val="0"/>
          <w:marBottom w:val="0"/>
          <w:divBdr>
            <w:top w:val="none" w:sz="0" w:space="0" w:color="auto"/>
            <w:left w:val="none" w:sz="0" w:space="0" w:color="auto"/>
            <w:bottom w:val="none" w:sz="0" w:space="0" w:color="auto"/>
            <w:right w:val="none" w:sz="0" w:space="0" w:color="auto"/>
          </w:divBdr>
        </w:div>
        <w:div w:id="523832271">
          <w:marLeft w:val="0"/>
          <w:marRight w:val="0"/>
          <w:marTop w:val="0"/>
          <w:marBottom w:val="0"/>
          <w:divBdr>
            <w:top w:val="none" w:sz="0" w:space="0" w:color="auto"/>
            <w:left w:val="none" w:sz="0" w:space="0" w:color="auto"/>
            <w:bottom w:val="none" w:sz="0" w:space="0" w:color="auto"/>
            <w:right w:val="none" w:sz="0" w:space="0" w:color="auto"/>
          </w:divBdr>
        </w:div>
        <w:div w:id="110903637">
          <w:marLeft w:val="0"/>
          <w:marRight w:val="0"/>
          <w:marTop w:val="0"/>
          <w:marBottom w:val="0"/>
          <w:divBdr>
            <w:top w:val="none" w:sz="0" w:space="0" w:color="auto"/>
            <w:left w:val="none" w:sz="0" w:space="0" w:color="auto"/>
            <w:bottom w:val="none" w:sz="0" w:space="0" w:color="auto"/>
            <w:right w:val="none" w:sz="0" w:space="0" w:color="auto"/>
          </w:divBdr>
        </w:div>
        <w:div w:id="1964311172">
          <w:marLeft w:val="0"/>
          <w:marRight w:val="0"/>
          <w:marTop w:val="0"/>
          <w:marBottom w:val="0"/>
          <w:divBdr>
            <w:top w:val="none" w:sz="0" w:space="0" w:color="auto"/>
            <w:left w:val="none" w:sz="0" w:space="0" w:color="auto"/>
            <w:bottom w:val="none" w:sz="0" w:space="0" w:color="auto"/>
            <w:right w:val="none" w:sz="0" w:space="0" w:color="auto"/>
          </w:divBdr>
        </w:div>
        <w:div w:id="491138112">
          <w:marLeft w:val="0"/>
          <w:marRight w:val="0"/>
          <w:marTop w:val="0"/>
          <w:marBottom w:val="0"/>
          <w:divBdr>
            <w:top w:val="none" w:sz="0" w:space="0" w:color="auto"/>
            <w:left w:val="none" w:sz="0" w:space="0" w:color="auto"/>
            <w:bottom w:val="none" w:sz="0" w:space="0" w:color="auto"/>
            <w:right w:val="none" w:sz="0" w:space="0" w:color="auto"/>
          </w:divBdr>
        </w:div>
      </w:divsChild>
    </w:div>
    <w:div w:id="964390849">
      <w:bodyDiv w:val="1"/>
      <w:marLeft w:val="0"/>
      <w:marRight w:val="0"/>
      <w:marTop w:val="0"/>
      <w:marBottom w:val="0"/>
      <w:divBdr>
        <w:top w:val="none" w:sz="0" w:space="0" w:color="auto"/>
        <w:left w:val="none" w:sz="0" w:space="0" w:color="auto"/>
        <w:bottom w:val="none" w:sz="0" w:space="0" w:color="auto"/>
        <w:right w:val="none" w:sz="0" w:space="0" w:color="auto"/>
      </w:divBdr>
    </w:div>
    <w:div w:id="964845016">
      <w:bodyDiv w:val="1"/>
      <w:marLeft w:val="0"/>
      <w:marRight w:val="0"/>
      <w:marTop w:val="0"/>
      <w:marBottom w:val="0"/>
      <w:divBdr>
        <w:top w:val="none" w:sz="0" w:space="0" w:color="auto"/>
        <w:left w:val="none" w:sz="0" w:space="0" w:color="auto"/>
        <w:bottom w:val="none" w:sz="0" w:space="0" w:color="auto"/>
        <w:right w:val="none" w:sz="0" w:space="0" w:color="auto"/>
      </w:divBdr>
    </w:div>
    <w:div w:id="973634308">
      <w:bodyDiv w:val="1"/>
      <w:marLeft w:val="0"/>
      <w:marRight w:val="0"/>
      <w:marTop w:val="0"/>
      <w:marBottom w:val="0"/>
      <w:divBdr>
        <w:top w:val="none" w:sz="0" w:space="0" w:color="auto"/>
        <w:left w:val="none" w:sz="0" w:space="0" w:color="auto"/>
        <w:bottom w:val="none" w:sz="0" w:space="0" w:color="auto"/>
        <w:right w:val="none" w:sz="0" w:space="0" w:color="auto"/>
      </w:divBdr>
    </w:div>
    <w:div w:id="993021459">
      <w:bodyDiv w:val="1"/>
      <w:marLeft w:val="0"/>
      <w:marRight w:val="0"/>
      <w:marTop w:val="0"/>
      <w:marBottom w:val="0"/>
      <w:divBdr>
        <w:top w:val="none" w:sz="0" w:space="0" w:color="auto"/>
        <w:left w:val="none" w:sz="0" w:space="0" w:color="auto"/>
        <w:bottom w:val="none" w:sz="0" w:space="0" w:color="auto"/>
        <w:right w:val="none" w:sz="0" w:space="0" w:color="auto"/>
      </w:divBdr>
    </w:div>
    <w:div w:id="994339923">
      <w:bodyDiv w:val="1"/>
      <w:marLeft w:val="0"/>
      <w:marRight w:val="0"/>
      <w:marTop w:val="0"/>
      <w:marBottom w:val="0"/>
      <w:divBdr>
        <w:top w:val="none" w:sz="0" w:space="0" w:color="auto"/>
        <w:left w:val="none" w:sz="0" w:space="0" w:color="auto"/>
        <w:bottom w:val="none" w:sz="0" w:space="0" w:color="auto"/>
        <w:right w:val="none" w:sz="0" w:space="0" w:color="auto"/>
      </w:divBdr>
    </w:div>
    <w:div w:id="1013797804">
      <w:bodyDiv w:val="1"/>
      <w:marLeft w:val="0"/>
      <w:marRight w:val="0"/>
      <w:marTop w:val="0"/>
      <w:marBottom w:val="0"/>
      <w:divBdr>
        <w:top w:val="none" w:sz="0" w:space="0" w:color="auto"/>
        <w:left w:val="none" w:sz="0" w:space="0" w:color="auto"/>
        <w:bottom w:val="none" w:sz="0" w:space="0" w:color="auto"/>
        <w:right w:val="none" w:sz="0" w:space="0" w:color="auto"/>
      </w:divBdr>
    </w:div>
    <w:div w:id="1019619624">
      <w:bodyDiv w:val="1"/>
      <w:marLeft w:val="0"/>
      <w:marRight w:val="0"/>
      <w:marTop w:val="0"/>
      <w:marBottom w:val="0"/>
      <w:divBdr>
        <w:top w:val="none" w:sz="0" w:space="0" w:color="auto"/>
        <w:left w:val="none" w:sz="0" w:space="0" w:color="auto"/>
        <w:bottom w:val="none" w:sz="0" w:space="0" w:color="auto"/>
        <w:right w:val="none" w:sz="0" w:space="0" w:color="auto"/>
      </w:divBdr>
    </w:div>
    <w:div w:id="1032339348">
      <w:bodyDiv w:val="1"/>
      <w:marLeft w:val="0"/>
      <w:marRight w:val="0"/>
      <w:marTop w:val="0"/>
      <w:marBottom w:val="0"/>
      <w:divBdr>
        <w:top w:val="none" w:sz="0" w:space="0" w:color="auto"/>
        <w:left w:val="none" w:sz="0" w:space="0" w:color="auto"/>
        <w:bottom w:val="none" w:sz="0" w:space="0" w:color="auto"/>
        <w:right w:val="none" w:sz="0" w:space="0" w:color="auto"/>
      </w:divBdr>
    </w:div>
    <w:div w:id="1043361310">
      <w:bodyDiv w:val="1"/>
      <w:marLeft w:val="0"/>
      <w:marRight w:val="0"/>
      <w:marTop w:val="0"/>
      <w:marBottom w:val="0"/>
      <w:divBdr>
        <w:top w:val="none" w:sz="0" w:space="0" w:color="auto"/>
        <w:left w:val="none" w:sz="0" w:space="0" w:color="auto"/>
        <w:bottom w:val="none" w:sz="0" w:space="0" w:color="auto"/>
        <w:right w:val="none" w:sz="0" w:space="0" w:color="auto"/>
      </w:divBdr>
      <w:divsChild>
        <w:div w:id="1079445362">
          <w:marLeft w:val="0"/>
          <w:marRight w:val="0"/>
          <w:marTop w:val="0"/>
          <w:marBottom w:val="0"/>
          <w:divBdr>
            <w:top w:val="none" w:sz="0" w:space="0" w:color="auto"/>
            <w:left w:val="none" w:sz="0" w:space="0" w:color="auto"/>
            <w:bottom w:val="none" w:sz="0" w:space="0" w:color="auto"/>
            <w:right w:val="none" w:sz="0" w:space="0" w:color="auto"/>
          </w:divBdr>
        </w:div>
        <w:div w:id="472217156">
          <w:marLeft w:val="0"/>
          <w:marRight w:val="0"/>
          <w:marTop w:val="0"/>
          <w:marBottom w:val="0"/>
          <w:divBdr>
            <w:top w:val="none" w:sz="0" w:space="0" w:color="auto"/>
            <w:left w:val="none" w:sz="0" w:space="0" w:color="auto"/>
            <w:bottom w:val="none" w:sz="0" w:space="0" w:color="auto"/>
            <w:right w:val="none" w:sz="0" w:space="0" w:color="auto"/>
          </w:divBdr>
        </w:div>
        <w:div w:id="1204903217">
          <w:marLeft w:val="0"/>
          <w:marRight w:val="0"/>
          <w:marTop w:val="0"/>
          <w:marBottom w:val="0"/>
          <w:divBdr>
            <w:top w:val="none" w:sz="0" w:space="0" w:color="auto"/>
            <w:left w:val="none" w:sz="0" w:space="0" w:color="auto"/>
            <w:bottom w:val="none" w:sz="0" w:space="0" w:color="auto"/>
            <w:right w:val="none" w:sz="0" w:space="0" w:color="auto"/>
          </w:divBdr>
        </w:div>
        <w:div w:id="1119254481">
          <w:marLeft w:val="0"/>
          <w:marRight w:val="0"/>
          <w:marTop w:val="0"/>
          <w:marBottom w:val="0"/>
          <w:divBdr>
            <w:top w:val="none" w:sz="0" w:space="0" w:color="auto"/>
            <w:left w:val="none" w:sz="0" w:space="0" w:color="auto"/>
            <w:bottom w:val="none" w:sz="0" w:space="0" w:color="auto"/>
            <w:right w:val="none" w:sz="0" w:space="0" w:color="auto"/>
          </w:divBdr>
        </w:div>
        <w:div w:id="735782898">
          <w:marLeft w:val="0"/>
          <w:marRight w:val="0"/>
          <w:marTop w:val="0"/>
          <w:marBottom w:val="0"/>
          <w:divBdr>
            <w:top w:val="none" w:sz="0" w:space="0" w:color="auto"/>
            <w:left w:val="none" w:sz="0" w:space="0" w:color="auto"/>
            <w:bottom w:val="none" w:sz="0" w:space="0" w:color="auto"/>
            <w:right w:val="none" w:sz="0" w:space="0" w:color="auto"/>
          </w:divBdr>
        </w:div>
        <w:div w:id="38281883">
          <w:marLeft w:val="0"/>
          <w:marRight w:val="0"/>
          <w:marTop w:val="0"/>
          <w:marBottom w:val="0"/>
          <w:divBdr>
            <w:top w:val="none" w:sz="0" w:space="0" w:color="auto"/>
            <w:left w:val="none" w:sz="0" w:space="0" w:color="auto"/>
            <w:bottom w:val="none" w:sz="0" w:space="0" w:color="auto"/>
            <w:right w:val="none" w:sz="0" w:space="0" w:color="auto"/>
          </w:divBdr>
        </w:div>
        <w:div w:id="548539007">
          <w:marLeft w:val="0"/>
          <w:marRight w:val="0"/>
          <w:marTop w:val="0"/>
          <w:marBottom w:val="0"/>
          <w:divBdr>
            <w:top w:val="none" w:sz="0" w:space="0" w:color="auto"/>
            <w:left w:val="none" w:sz="0" w:space="0" w:color="auto"/>
            <w:bottom w:val="none" w:sz="0" w:space="0" w:color="auto"/>
            <w:right w:val="none" w:sz="0" w:space="0" w:color="auto"/>
          </w:divBdr>
        </w:div>
        <w:div w:id="774177619">
          <w:marLeft w:val="0"/>
          <w:marRight w:val="0"/>
          <w:marTop w:val="0"/>
          <w:marBottom w:val="0"/>
          <w:divBdr>
            <w:top w:val="none" w:sz="0" w:space="0" w:color="auto"/>
            <w:left w:val="none" w:sz="0" w:space="0" w:color="auto"/>
            <w:bottom w:val="none" w:sz="0" w:space="0" w:color="auto"/>
            <w:right w:val="none" w:sz="0" w:space="0" w:color="auto"/>
          </w:divBdr>
        </w:div>
        <w:div w:id="99028840">
          <w:marLeft w:val="0"/>
          <w:marRight w:val="0"/>
          <w:marTop w:val="0"/>
          <w:marBottom w:val="0"/>
          <w:divBdr>
            <w:top w:val="none" w:sz="0" w:space="0" w:color="auto"/>
            <w:left w:val="none" w:sz="0" w:space="0" w:color="auto"/>
            <w:bottom w:val="none" w:sz="0" w:space="0" w:color="auto"/>
            <w:right w:val="none" w:sz="0" w:space="0" w:color="auto"/>
          </w:divBdr>
        </w:div>
        <w:div w:id="410856276">
          <w:marLeft w:val="0"/>
          <w:marRight w:val="0"/>
          <w:marTop w:val="0"/>
          <w:marBottom w:val="0"/>
          <w:divBdr>
            <w:top w:val="none" w:sz="0" w:space="0" w:color="auto"/>
            <w:left w:val="none" w:sz="0" w:space="0" w:color="auto"/>
            <w:bottom w:val="none" w:sz="0" w:space="0" w:color="auto"/>
            <w:right w:val="none" w:sz="0" w:space="0" w:color="auto"/>
          </w:divBdr>
        </w:div>
        <w:div w:id="1428964227">
          <w:marLeft w:val="0"/>
          <w:marRight w:val="0"/>
          <w:marTop w:val="0"/>
          <w:marBottom w:val="0"/>
          <w:divBdr>
            <w:top w:val="none" w:sz="0" w:space="0" w:color="auto"/>
            <w:left w:val="none" w:sz="0" w:space="0" w:color="auto"/>
            <w:bottom w:val="none" w:sz="0" w:space="0" w:color="auto"/>
            <w:right w:val="none" w:sz="0" w:space="0" w:color="auto"/>
          </w:divBdr>
        </w:div>
        <w:div w:id="548878686">
          <w:marLeft w:val="0"/>
          <w:marRight w:val="0"/>
          <w:marTop w:val="0"/>
          <w:marBottom w:val="0"/>
          <w:divBdr>
            <w:top w:val="none" w:sz="0" w:space="0" w:color="auto"/>
            <w:left w:val="none" w:sz="0" w:space="0" w:color="auto"/>
            <w:bottom w:val="none" w:sz="0" w:space="0" w:color="auto"/>
            <w:right w:val="none" w:sz="0" w:space="0" w:color="auto"/>
          </w:divBdr>
        </w:div>
        <w:div w:id="1411541130">
          <w:marLeft w:val="0"/>
          <w:marRight w:val="0"/>
          <w:marTop w:val="0"/>
          <w:marBottom w:val="0"/>
          <w:divBdr>
            <w:top w:val="none" w:sz="0" w:space="0" w:color="auto"/>
            <w:left w:val="none" w:sz="0" w:space="0" w:color="auto"/>
            <w:bottom w:val="none" w:sz="0" w:space="0" w:color="auto"/>
            <w:right w:val="none" w:sz="0" w:space="0" w:color="auto"/>
          </w:divBdr>
        </w:div>
        <w:div w:id="613561436">
          <w:marLeft w:val="0"/>
          <w:marRight w:val="0"/>
          <w:marTop w:val="0"/>
          <w:marBottom w:val="0"/>
          <w:divBdr>
            <w:top w:val="none" w:sz="0" w:space="0" w:color="auto"/>
            <w:left w:val="none" w:sz="0" w:space="0" w:color="auto"/>
            <w:bottom w:val="none" w:sz="0" w:space="0" w:color="auto"/>
            <w:right w:val="none" w:sz="0" w:space="0" w:color="auto"/>
          </w:divBdr>
        </w:div>
        <w:div w:id="1210263696">
          <w:marLeft w:val="0"/>
          <w:marRight w:val="0"/>
          <w:marTop w:val="0"/>
          <w:marBottom w:val="0"/>
          <w:divBdr>
            <w:top w:val="none" w:sz="0" w:space="0" w:color="auto"/>
            <w:left w:val="none" w:sz="0" w:space="0" w:color="auto"/>
            <w:bottom w:val="none" w:sz="0" w:space="0" w:color="auto"/>
            <w:right w:val="none" w:sz="0" w:space="0" w:color="auto"/>
          </w:divBdr>
        </w:div>
      </w:divsChild>
    </w:div>
    <w:div w:id="1052073545">
      <w:bodyDiv w:val="1"/>
      <w:marLeft w:val="0"/>
      <w:marRight w:val="0"/>
      <w:marTop w:val="0"/>
      <w:marBottom w:val="0"/>
      <w:divBdr>
        <w:top w:val="none" w:sz="0" w:space="0" w:color="auto"/>
        <w:left w:val="none" w:sz="0" w:space="0" w:color="auto"/>
        <w:bottom w:val="none" w:sz="0" w:space="0" w:color="auto"/>
        <w:right w:val="none" w:sz="0" w:space="0" w:color="auto"/>
      </w:divBdr>
    </w:div>
    <w:div w:id="1052998357">
      <w:bodyDiv w:val="1"/>
      <w:marLeft w:val="0"/>
      <w:marRight w:val="0"/>
      <w:marTop w:val="0"/>
      <w:marBottom w:val="0"/>
      <w:divBdr>
        <w:top w:val="none" w:sz="0" w:space="0" w:color="auto"/>
        <w:left w:val="none" w:sz="0" w:space="0" w:color="auto"/>
        <w:bottom w:val="none" w:sz="0" w:space="0" w:color="auto"/>
        <w:right w:val="none" w:sz="0" w:space="0" w:color="auto"/>
      </w:divBdr>
    </w:div>
    <w:div w:id="1055854441">
      <w:bodyDiv w:val="1"/>
      <w:marLeft w:val="0"/>
      <w:marRight w:val="0"/>
      <w:marTop w:val="0"/>
      <w:marBottom w:val="0"/>
      <w:divBdr>
        <w:top w:val="none" w:sz="0" w:space="0" w:color="auto"/>
        <w:left w:val="none" w:sz="0" w:space="0" w:color="auto"/>
        <w:bottom w:val="none" w:sz="0" w:space="0" w:color="auto"/>
        <w:right w:val="none" w:sz="0" w:space="0" w:color="auto"/>
      </w:divBdr>
    </w:div>
    <w:div w:id="1060716850">
      <w:bodyDiv w:val="1"/>
      <w:marLeft w:val="0"/>
      <w:marRight w:val="0"/>
      <w:marTop w:val="0"/>
      <w:marBottom w:val="0"/>
      <w:divBdr>
        <w:top w:val="none" w:sz="0" w:space="0" w:color="auto"/>
        <w:left w:val="none" w:sz="0" w:space="0" w:color="auto"/>
        <w:bottom w:val="none" w:sz="0" w:space="0" w:color="auto"/>
        <w:right w:val="none" w:sz="0" w:space="0" w:color="auto"/>
      </w:divBdr>
    </w:div>
    <w:div w:id="1062679423">
      <w:bodyDiv w:val="1"/>
      <w:marLeft w:val="0"/>
      <w:marRight w:val="0"/>
      <w:marTop w:val="0"/>
      <w:marBottom w:val="0"/>
      <w:divBdr>
        <w:top w:val="none" w:sz="0" w:space="0" w:color="auto"/>
        <w:left w:val="none" w:sz="0" w:space="0" w:color="auto"/>
        <w:bottom w:val="none" w:sz="0" w:space="0" w:color="auto"/>
        <w:right w:val="none" w:sz="0" w:space="0" w:color="auto"/>
      </w:divBdr>
    </w:div>
    <w:div w:id="1063606111">
      <w:bodyDiv w:val="1"/>
      <w:marLeft w:val="0"/>
      <w:marRight w:val="0"/>
      <w:marTop w:val="0"/>
      <w:marBottom w:val="0"/>
      <w:divBdr>
        <w:top w:val="none" w:sz="0" w:space="0" w:color="auto"/>
        <w:left w:val="none" w:sz="0" w:space="0" w:color="auto"/>
        <w:bottom w:val="none" w:sz="0" w:space="0" w:color="auto"/>
        <w:right w:val="none" w:sz="0" w:space="0" w:color="auto"/>
      </w:divBdr>
    </w:div>
    <w:div w:id="1064792043">
      <w:bodyDiv w:val="1"/>
      <w:marLeft w:val="0"/>
      <w:marRight w:val="0"/>
      <w:marTop w:val="0"/>
      <w:marBottom w:val="0"/>
      <w:divBdr>
        <w:top w:val="none" w:sz="0" w:space="0" w:color="auto"/>
        <w:left w:val="none" w:sz="0" w:space="0" w:color="auto"/>
        <w:bottom w:val="none" w:sz="0" w:space="0" w:color="auto"/>
        <w:right w:val="none" w:sz="0" w:space="0" w:color="auto"/>
      </w:divBdr>
    </w:div>
    <w:div w:id="1065836863">
      <w:bodyDiv w:val="1"/>
      <w:marLeft w:val="0"/>
      <w:marRight w:val="0"/>
      <w:marTop w:val="0"/>
      <w:marBottom w:val="0"/>
      <w:divBdr>
        <w:top w:val="none" w:sz="0" w:space="0" w:color="auto"/>
        <w:left w:val="none" w:sz="0" w:space="0" w:color="auto"/>
        <w:bottom w:val="none" w:sz="0" w:space="0" w:color="auto"/>
        <w:right w:val="none" w:sz="0" w:space="0" w:color="auto"/>
      </w:divBdr>
    </w:div>
    <w:div w:id="1072854327">
      <w:bodyDiv w:val="1"/>
      <w:marLeft w:val="0"/>
      <w:marRight w:val="0"/>
      <w:marTop w:val="0"/>
      <w:marBottom w:val="0"/>
      <w:divBdr>
        <w:top w:val="none" w:sz="0" w:space="0" w:color="auto"/>
        <w:left w:val="none" w:sz="0" w:space="0" w:color="auto"/>
        <w:bottom w:val="none" w:sz="0" w:space="0" w:color="auto"/>
        <w:right w:val="none" w:sz="0" w:space="0" w:color="auto"/>
      </w:divBdr>
    </w:div>
    <w:div w:id="1076050443">
      <w:bodyDiv w:val="1"/>
      <w:marLeft w:val="0"/>
      <w:marRight w:val="0"/>
      <w:marTop w:val="0"/>
      <w:marBottom w:val="0"/>
      <w:divBdr>
        <w:top w:val="none" w:sz="0" w:space="0" w:color="auto"/>
        <w:left w:val="none" w:sz="0" w:space="0" w:color="auto"/>
        <w:bottom w:val="none" w:sz="0" w:space="0" w:color="auto"/>
        <w:right w:val="none" w:sz="0" w:space="0" w:color="auto"/>
      </w:divBdr>
      <w:divsChild>
        <w:div w:id="333724260">
          <w:marLeft w:val="0"/>
          <w:marRight w:val="0"/>
          <w:marTop w:val="0"/>
          <w:marBottom w:val="0"/>
          <w:divBdr>
            <w:top w:val="none" w:sz="0" w:space="0" w:color="auto"/>
            <w:left w:val="none" w:sz="0" w:space="0" w:color="auto"/>
            <w:bottom w:val="none" w:sz="0" w:space="0" w:color="auto"/>
            <w:right w:val="none" w:sz="0" w:space="0" w:color="auto"/>
          </w:divBdr>
        </w:div>
        <w:div w:id="800616514">
          <w:marLeft w:val="0"/>
          <w:marRight w:val="0"/>
          <w:marTop w:val="0"/>
          <w:marBottom w:val="0"/>
          <w:divBdr>
            <w:top w:val="none" w:sz="0" w:space="0" w:color="auto"/>
            <w:left w:val="none" w:sz="0" w:space="0" w:color="auto"/>
            <w:bottom w:val="none" w:sz="0" w:space="0" w:color="auto"/>
            <w:right w:val="none" w:sz="0" w:space="0" w:color="auto"/>
          </w:divBdr>
        </w:div>
        <w:div w:id="1073087241">
          <w:marLeft w:val="0"/>
          <w:marRight w:val="0"/>
          <w:marTop w:val="0"/>
          <w:marBottom w:val="0"/>
          <w:divBdr>
            <w:top w:val="none" w:sz="0" w:space="0" w:color="auto"/>
            <w:left w:val="none" w:sz="0" w:space="0" w:color="auto"/>
            <w:bottom w:val="none" w:sz="0" w:space="0" w:color="auto"/>
            <w:right w:val="none" w:sz="0" w:space="0" w:color="auto"/>
          </w:divBdr>
        </w:div>
        <w:div w:id="2106343337">
          <w:marLeft w:val="0"/>
          <w:marRight w:val="0"/>
          <w:marTop w:val="0"/>
          <w:marBottom w:val="0"/>
          <w:divBdr>
            <w:top w:val="none" w:sz="0" w:space="0" w:color="auto"/>
            <w:left w:val="none" w:sz="0" w:space="0" w:color="auto"/>
            <w:bottom w:val="none" w:sz="0" w:space="0" w:color="auto"/>
            <w:right w:val="none" w:sz="0" w:space="0" w:color="auto"/>
          </w:divBdr>
        </w:div>
        <w:div w:id="1163163711">
          <w:marLeft w:val="0"/>
          <w:marRight w:val="0"/>
          <w:marTop w:val="0"/>
          <w:marBottom w:val="0"/>
          <w:divBdr>
            <w:top w:val="none" w:sz="0" w:space="0" w:color="auto"/>
            <w:left w:val="none" w:sz="0" w:space="0" w:color="auto"/>
            <w:bottom w:val="none" w:sz="0" w:space="0" w:color="auto"/>
            <w:right w:val="none" w:sz="0" w:space="0" w:color="auto"/>
          </w:divBdr>
        </w:div>
      </w:divsChild>
    </w:div>
    <w:div w:id="1080643678">
      <w:bodyDiv w:val="1"/>
      <w:marLeft w:val="0"/>
      <w:marRight w:val="0"/>
      <w:marTop w:val="0"/>
      <w:marBottom w:val="0"/>
      <w:divBdr>
        <w:top w:val="none" w:sz="0" w:space="0" w:color="auto"/>
        <w:left w:val="none" w:sz="0" w:space="0" w:color="auto"/>
        <w:bottom w:val="none" w:sz="0" w:space="0" w:color="auto"/>
        <w:right w:val="none" w:sz="0" w:space="0" w:color="auto"/>
      </w:divBdr>
      <w:divsChild>
        <w:div w:id="1057247090">
          <w:marLeft w:val="446"/>
          <w:marRight w:val="0"/>
          <w:marTop w:val="0"/>
          <w:marBottom w:val="0"/>
          <w:divBdr>
            <w:top w:val="none" w:sz="0" w:space="0" w:color="auto"/>
            <w:left w:val="none" w:sz="0" w:space="0" w:color="auto"/>
            <w:bottom w:val="none" w:sz="0" w:space="0" w:color="auto"/>
            <w:right w:val="none" w:sz="0" w:space="0" w:color="auto"/>
          </w:divBdr>
        </w:div>
        <w:div w:id="1216628241">
          <w:marLeft w:val="274"/>
          <w:marRight w:val="0"/>
          <w:marTop w:val="0"/>
          <w:marBottom w:val="0"/>
          <w:divBdr>
            <w:top w:val="none" w:sz="0" w:space="0" w:color="auto"/>
            <w:left w:val="none" w:sz="0" w:space="0" w:color="auto"/>
            <w:bottom w:val="none" w:sz="0" w:space="0" w:color="auto"/>
            <w:right w:val="none" w:sz="0" w:space="0" w:color="auto"/>
          </w:divBdr>
        </w:div>
        <w:div w:id="1280071158">
          <w:marLeft w:val="274"/>
          <w:marRight w:val="0"/>
          <w:marTop w:val="0"/>
          <w:marBottom w:val="0"/>
          <w:divBdr>
            <w:top w:val="none" w:sz="0" w:space="0" w:color="auto"/>
            <w:left w:val="none" w:sz="0" w:space="0" w:color="auto"/>
            <w:bottom w:val="none" w:sz="0" w:space="0" w:color="auto"/>
            <w:right w:val="none" w:sz="0" w:space="0" w:color="auto"/>
          </w:divBdr>
        </w:div>
        <w:div w:id="81537379">
          <w:marLeft w:val="274"/>
          <w:marRight w:val="0"/>
          <w:marTop w:val="0"/>
          <w:marBottom w:val="0"/>
          <w:divBdr>
            <w:top w:val="none" w:sz="0" w:space="0" w:color="auto"/>
            <w:left w:val="none" w:sz="0" w:space="0" w:color="auto"/>
            <w:bottom w:val="none" w:sz="0" w:space="0" w:color="auto"/>
            <w:right w:val="none" w:sz="0" w:space="0" w:color="auto"/>
          </w:divBdr>
        </w:div>
        <w:div w:id="656687180">
          <w:marLeft w:val="274"/>
          <w:marRight w:val="0"/>
          <w:marTop w:val="0"/>
          <w:marBottom w:val="0"/>
          <w:divBdr>
            <w:top w:val="none" w:sz="0" w:space="0" w:color="auto"/>
            <w:left w:val="none" w:sz="0" w:space="0" w:color="auto"/>
            <w:bottom w:val="none" w:sz="0" w:space="0" w:color="auto"/>
            <w:right w:val="none" w:sz="0" w:space="0" w:color="auto"/>
          </w:divBdr>
        </w:div>
      </w:divsChild>
    </w:div>
    <w:div w:id="1082288838">
      <w:bodyDiv w:val="1"/>
      <w:marLeft w:val="0"/>
      <w:marRight w:val="0"/>
      <w:marTop w:val="0"/>
      <w:marBottom w:val="0"/>
      <w:divBdr>
        <w:top w:val="none" w:sz="0" w:space="0" w:color="auto"/>
        <w:left w:val="none" w:sz="0" w:space="0" w:color="auto"/>
        <w:bottom w:val="none" w:sz="0" w:space="0" w:color="auto"/>
        <w:right w:val="none" w:sz="0" w:space="0" w:color="auto"/>
      </w:divBdr>
    </w:div>
    <w:div w:id="1091240132">
      <w:bodyDiv w:val="1"/>
      <w:marLeft w:val="0"/>
      <w:marRight w:val="0"/>
      <w:marTop w:val="0"/>
      <w:marBottom w:val="0"/>
      <w:divBdr>
        <w:top w:val="none" w:sz="0" w:space="0" w:color="auto"/>
        <w:left w:val="none" w:sz="0" w:space="0" w:color="auto"/>
        <w:bottom w:val="none" w:sz="0" w:space="0" w:color="auto"/>
        <w:right w:val="none" w:sz="0" w:space="0" w:color="auto"/>
      </w:divBdr>
    </w:div>
    <w:div w:id="1100293949">
      <w:bodyDiv w:val="1"/>
      <w:marLeft w:val="0"/>
      <w:marRight w:val="0"/>
      <w:marTop w:val="0"/>
      <w:marBottom w:val="0"/>
      <w:divBdr>
        <w:top w:val="none" w:sz="0" w:space="0" w:color="auto"/>
        <w:left w:val="none" w:sz="0" w:space="0" w:color="auto"/>
        <w:bottom w:val="none" w:sz="0" w:space="0" w:color="auto"/>
        <w:right w:val="none" w:sz="0" w:space="0" w:color="auto"/>
      </w:divBdr>
    </w:div>
    <w:div w:id="1137718684">
      <w:bodyDiv w:val="1"/>
      <w:marLeft w:val="0"/>
      <w:marRight w:val="0"/>
      <w:marTop w:val="0"/>
      <w:marBottom w:val="0"/>
      <w:divBdr>
        <w:top w:val="none" w:sz="0" w:space="0" w:color="auto"/>
        <w:left w:val="none" w:sz="0" w:space="0" w:color="auto"/>
        <w:bottom w:val="none" w:sz="0" w:space="0" w:color="auto"/>
        <w:right w:val="none" w:sz="0" w:space="0" w:color="auto"/>
      </w:divBdr>
    </w:div>
    <w:div w:id="1141774791">
      <w:bodyDiv w:val="1"/>
      <w:marLeft w:val="0"/>
      <w:marRight w:val="0"/>
      <w:marTop w:val="0"/>
      <w:marBottom w:val="0"/>
      <w:divBdr>
        <w:top w:val="none" w:sz="0" w:space="0" w:color="auto"/>
        <w:left w:val="none" w:sz="0" w:space="0" w:color="auto"/>
        <w:bottom w:val="none" w:sz="0" w:space="0" w:color="auto"/>
        <w:right w:val="none" w:sz="0" w:space="0" w:color="auto"/>
      </w:divBdr>
    </w:div>
    <w:div w:id="1161583515">
      <w:bodyDiv w:val="1"/>
      <w:marLeft w:val="0"/>
      <w:marRight w:val="0"/>
      <w:marTop w:val="0"/>
      <w:marBottom w:val="0"/>
      <w:divBdr>
        <w:top w:val="none" w:sz="0" w:space="0" w:color="auto"/>
        <w:left w:val="none" w:sz="0" w:space="0" w:color="auto"/>
        <w:bottom w:val="none" w:sz="0" w:space="0" w:color="auto"/>
        <w:right w:val="none" w:sz="0" w:space="0" w:color="auto"/>
      </w:divBdr>
    </w:div>
    <w:div w:id="1167404419">
      <w:bodyDiv w:val="1"/>
      <w:marLeft w:val="0"/>
      <w:marRight w:val="0"/>
      <w:marTop w:val="0"/>
      <w:marBottom w:val="0"/>
      <w:divBdr>
        <w:top w:val="none" w:sz="0" w:space="0" w:color="auto"/>
        <w:left w:val="none" w:sz="0" w:space="0" w:color="auto"/>
        <w:bottom w:val="none" w:sz="0" w:space="0" w:color="auto"/>
        <w:right w:val="none" w:sz="0" w:space="0" w:color="auto"/>
      </w:divBdr>
      <w:divsChild>
        <w:div w:id="1752509519">
          <w:marLeft w:val="0"/>
          <w:marRight w:val="0"/>
          <w:marTop w:val="0"/>
          <w:marBottom w:val="0"/>
          <w:divBdr>
            <w:top w:val="none" w:sz="0" w:space="0" w:color="auto"/>
            <w:left w:val="none" w:sz="0" w:space="0" w:color="auto"/>
            <w:bottom w:val="none" w:sz="0" w:space="0" w:color="auto"/>
            <w:right w:val="none" w:sz="0" w:space="0" w:color="auto"/>
          </w:divBdr>
        </w:div>
        <w:div w:id="1820808195">
          <w:marLeft w:val="0"/>
          <w:marRight w:val="0"/>
          <w:marTop w:val="0"/>
          <w:marBottom w:val="0"/>
          <w:divBdr>
            <w:top w:val="none" w:sz="0" w:space="0" w:color="auto"/>
            <w:left w:val="none" w:sz="0" w:space="0" w:color="auto"/>
            <w:bottom w:val="none" w:sz="0" w:space="0" w:color="auto"/>
            <w:right w:val="none" w:sz="0" w:space="0" w:color="auto"/>
          </w:divBdr>
        </w:div>
        <w:div w:id="229536140">
          <w:marLeft w:val="0"/>
          <w:marRight w:val="0"/>
          <w:marTop w:val="0"/>
          <w:marBottom w:val="0"/>
          <w:divBdr>
            <w:top w:val="none" w:sz="0" w:space="0" w:color="auto"/>
            <w:left w:val="none" w:sz="0" w:space="0" w:color="auto"/>
            <w:bottom w:val="none" w:sz="0" w:space="0" w:color="auto"/>
            <w:right w:val="none" w:sz="0" w:space="0" w:color="auto"/>
          </w:divBdr>
        </w:div>
        <w:div w:id="1059787519">
          <w:marLeft w:val="0"/>
          <w:marRight w:val="0"/>
          <w:marTop w:val="0"/>
          <w:marBottom w:val="0"/>
          <w:divBdr>
            <w:top w:val="none" w:sz="0" w:space="0" w:color="auto"/>
            <w:left w:val="none" w:sz="0" w:space="0" w:color="auto"/>
            <w:bottom w:val="none" w:sz="0" w:space="0" w:color="auto"/>
            <w:right w:val="none" w:sz="0" w:space="0" w:color="auto"/>
          </w:divBdr>
        </w:div>
      </w:divsChild>
    </w:div>
    <w:div w:id="1167985524">
      <w:bodyDiv w:val="1"/>
      <w:marLeft w:val="0"/>
      <w:marRight w:val="0"/>
      <w:marTop w:val="0"/>
      <w:marBottom w:val="0"/>
      <w:divBdr>
        <w:top w:val="none" w:sz="0" w:space="0" w:color="auto"/>
        <w:left w:val="none" w:sz="0" w:space="0" w:color="auto"/>
        <w:bottom w:val="none" w:sz="0" w:space="0" w:color="auto"/>
        <w:right w:val="none" w:sz="0" w:space="0" w:color="auto"/>
      </w:divBdr>
    </w:div>
    <w:div w:id="1169558536">
      <w:bodyDiv w:val="1"/>
      <w:marLeft w:val="0"/>
      <w:marRight w:val="0"/>
      <w:marTop w:val="0"/>
      <w:marBottom w:val="0"/>
      <w:divBdr>
        <w:top w:val="none" w:sz="0" w:space="0" w:color="auto"/>
        <w:left w:val="none" w:sz="0" w:space="0" w:color="auto"/>
        <w:bottom w:val="none" w:sz="0" w:space="0" w:color="auto"/>
        <w:right w:val="none" w:sz="0" w:space="0" w:color="auto"/>
      </w:divBdr>
    </w:div>
    <w:div w:id="1172843165">
      <w:bodyDiv w:val="1"/>
      <w:marLeft w:val="0"/>
      <w:marRight w:val="0"/>
      <w:marTop w:val="0"/>
      <w:marBottom w:val="0"/>
      <w:divBdr>
        <w:top w:val="none" w:sz="0" w:space="0" w:color="auto"/>
        <w:left w:val="none" w:sz="0" w:space="0" w:color="auto"/>
        <w:bottom w:val="none" w:sz="0" w:space="0" w:color="auto"/>
        <w:right w:val="none" w:sz="0" w:space="0" w:color="auto"/>
      </w:divBdr>
    </w:div>
    <w:div w:id="1185706987">
      <w:bodyDiv w:val="1"/>
      <w:marLeft w:val="0"/>
      <w:marRight w:val="0"/>
      <w:marTop w:val="0"/>
      <w:marBottom w:val="0"/>
      <w:divBdr>
        <w:top w:val="none" w:sz="0" w:space="0" w:color="auto"/>
        <w:left w:val="none" w:sz="0" w:space="0" w:color="auto"/>
        <w:bottom w:val="none" w:sz="0" w:space="0" w:color="auto"/>
        <w:right w:val="none" w:sz="0" w:space="0" w:color="auto"/>
      </w:divBdr>
    </w:div>
    <w:div w:id="1193804797">
      <w:bodyDiv w:val="1"/>
      <w:marLeft w:val="0"/>
      <w:marRight w:val="0"/>
      <w:marTop w:val="0"/>
      <w:marBottom w:val="0"/>
      <w:divBdr>
        <w:top w:val="none" w:sz="0" w:space="0" w:color="auto"/>
        <w:left w:val="none" w:sz="0" w:space="0" w:color="auto"/>
        <w:bottom w:val="none" w:sz="0" w:space="0" w:color="auto"/>
        <w:right w:val="none" w:sz="0" w:space="0" w:color="auto"/>
      </w:divBdr>
    </w:div>
    <w:div w:id="1195313958">
      <w:bodyDiv w:val="1"/>
      <w:marLeft w:val="0"/>
      <w:marRight w:val="0"/>
      <w:marTop w:val="0"/>
      <w:marBottom w:val="0"/>
      <w:divBdr>
        <w:top w:val="none" w:sz="0" w:space="0" w:color="auto"/>
        <w:left w:val="none" w:sz="0" w:space="0" w:color="auto"/>
        <w:bottom w:val="none" w:sz="0" w:space="0" w:color="auto"/>
        <w:right w:val="none" w:sz="0" w:space="0" w:color="auto"/>
      </w:divBdr>
      <w:divsChild>
        <w:div w:id="500435807">
          <w:marLeft w:val="0"/>
          <w:marRight w:val="0"/>
          <w:marTop w:val="0"/>
          <w:marBottom w:val="0"/>
          <w:divBdr>
            <w:top w:val="none" w:sz="0" w:space="0" w:color="auto"/>
            <w:left w:val="none" w:sz="0" w:space="0" w:color="auto"/>
            <w:bottom w:val="none" w:sz="0" w:space="0" w:color="auto"/>
            <w:right w:val="none" w:sz="0" w:space="0" w:color="auto"/>
          </w:divBdr>
        </w:div>
      </w:divsChild>
    </w:div>
    <w:div w:id="1213225242">
      <w:bodyDiv w:val="1"/>
      <w:marLeft w:val="0"/>
      <w:marRight w:val="0"/>
      <w:marTop w:val="0"/>
      <w:marBottom w:val="0"/>
      <w:divBdr>
        <w:top w:val="none" w:sz="0" w:space="0" w:color="auto"/>
        <w:left w:val="none" w:sz="0" w:space="0" w:color="auto"/>
        <w:bottom w:val="none" w:sz="0" w:space="0" w:color="auto"/>
        <w:right w:val="none" w:sz="0" w:space="0" w:color="auto"/>
      </w:divBdr>
    </w:div>
    <w:div w:id="1247569249">
      <w:bodyDiv w:val="1"/>
      <w:marLeft w:val="0"/>
      <w:marRight w:val="0"/>
      <w:marTop w:val="0"/>
      <w:marBottom w:val="0"/>
      <w:divBdr>
        <w:top w:val="none" w:sz="0" w:space="0" w:color="auto"/>
        <w:left w:val="none" w:sz="0" w:space="0" w:color="auto"/>
        <w:bottom w:val="none" w:sz="0" w:space="0" w:color="auto"/>
        <w:right w:val="none" w:sz="0" w:space="0" w:color="auto"/>
      </w:divBdr>
    </w:div>
    <w:div w:id="1269897639">
      <w:bodyDiv w:val="1"/>
      <w:marLeft w:val="0"/>
      <w:marRight w:val="0"/>
      <w:marTop w:val="0"/>
      <w:marBottom w:val="0"/>
      <w:divBdr>
        <w:top w:val="none" w:sz="0" w:space="0" w:color="auto"/>
        <w:left w:val="none" w:sz="0" w:space="0" w:color="auto"/>
        <w:bottom w:val="none" w:sz="0" w:space="0" w:color="auto"/>
        <w:right w:val="none" w:sz="0" w:space="0" w:color="auto"/>
      </w:divBdr>
    </w:div>
    <w:div w:id="1275750672">
      <w:bodyDiv w:val="1"/>
      <w:marLeft w:val="0"/>
      <w:marRight w:val="0"/>
      <w:marTop w:val="0"/>
      <w:marBottom w:val="0"/>
      <w:divBdr>
        <w:top w:val="none" w:sz="0" w:space="0" w:color="auto"/>
        <w:left w:val="none" w:sz="0" w:space="0" w:color="auto"/>
        <w:bottom w:val="none" w:sz="0" w:space="0" w:color="auto"/>
        <w:right w:val="none" w:sz="0" w:space="0" w:color="auto"/>
      </w:divBdr>
    </w:div>
    <w:div w:id="1279215532">
      <w:bodyDiv w:val="1"/>
      <w:marLeft w:val="0"/>
      <w:marRight w:val="0"/>
      <w:marTop w:val="0"/>
      <w:marBottom w:val="0"/>
      <w:divBdr>
        <w:top w:val="none" w:sz="0" w:space="0" w:color="auto"/>
        <w:left w:val="none" w:sz="0" w:space="0" w:color="auto"/>
        <w:bottom w:val="none" w:sz="0" w:space="0" w:color="auto"/>
        <w:right w:val="none" w:sz="0" w:space="0" w:color="auto"/>
      </w:divBdr>
    </w:div>
    <w:div w:id="1284267602">
      <w:bodyDiv w:val="1"/>
      <w:marLeft w:val="0"/>
      <w:marRight w:val="0"/>
      <w:marTop w:val="0"/>
      <w:marBottom w:val="0"/>
      <w:divBdr>
        <w:top w:val="none" w:sz="0" w:space="0" w:color="auto"/>
        <w:left w:val="none" w:sz="0" w:space="0" w:color="auto"/>
        <w:bottom w:val="none" w:sz="0" w:space="0" w:color="auto"/>
        <w:right w:val="none" w:sz="0" w:space="0" w:color="auto"/>
      </w:divBdr>
    </w:div>
    <w:div w:id="1289583986">
      <w:bodyDiv w:val="1"/>
      <w:marLeft w:val="0"/>
      <w:marRight w:val="0"/>
      <w:marTop w:val="0"/>
      <w:marBottom w:val="0"/>
      <w:divBdr>
        <w:top w:val="none" w:sz="0" w:space="0" w:color="auto"/>
        <w:left w:val="none" w:sz="0" w:space="0" w:color="auto"/>
        <w:bottom w:val="none" w:sz="0" w:space="0" w:color="auto"/>
        <w:right w:val="none" w:sz="0" w:space="0" w:color="auto"/>
      </w:divBdr>
      <w:divsChild>
        <w:div w:id="290092306">
          <w:marLeft w:val="0"/>
          <w:marRight w:val="0"/>
          <w:marTop w:val="0"/>
          <w:marBottom w:val="0"/>
          <w:divBdr>
            <w:top w:val="none" w:sz="0" w:space="0" w:color="auto"/>
            <w:left w:val="none" w:sz="0" w:space="0" w:color="auto"/>
            <w:bottom w:val="none" w:sz="0" w:space="0" w:color="auto"/>
            <w:right w:val="none" w:sz="0" w:space="0" w:color="auto"/>
          </w:divBdr>
        </w:div>
        <w:div w:id="1273901689">
          <w:marLeft w:val="0"/>
          <w:marRight w:val="0"/>
          <w:marTop w:val="0"/>
          <w:marBottom w:val="0"/>
          <w:divBdr>
            <w:top w:val="none" w:sz="0" w:space="0" w:color="auto"/>
            <w:left w:val="none" w:sz="0" w:space="0" w:color="auto"/>
            <w:bottom w:val="none" w:sz="0" w:space="0" w:color="auto"/>
            <w:right w:val="none" w:sz="0" w:space="0" w:color="auto"/>
          </w:divBdr>
        </w:div>
        <w:div w:id="1714764403">
          <w:marLeft w:val="0"/>
          <w:marRight w:val="0"/>
          <w:marTop w:val="0"/>
          <w:marBottom w:val="0"/>
          <w:divBdr>
            <w:top w:val="none" w:sz="0" w:space="0" w:color="auto"/>
            <w:left w:val="none" w:sz="0" w:space="0" w:color="auto"/>
            <w:bottom w:val="none" w:sz="0" w:space="0" w:color="auto"/>
            <w:right w:val="none" w:sz="0" w:space="0" w:color="auto"/>
          </w:divBdr>
        </w:div>
        <w:div w:id="1675456129">
          <w:marLeft w:val="0"/>
          <w:marRight w:val="0"/>
          <w:marTop w:val="0"/>
          <w:marBottom w:val="0"/>
          <w:divBdr>
            <w:top w:val="none" w:sz="0" w:space="0" w:color="auto"/>
            <w:left w:val="none" w:sz="0" w:space="0" w:color="auto"/>
            <w:bottom w:val="none" w:sz="0" w:space="0" w:color="auto"/>
            <w:right w:val="none" w:sz="0" w:space="0" w:color="auto"/>
          </w:divBdr>
        </w:div>
        <w:div w:id="1826169417">
          <w:marLeft w:val="0"/>
          <w:marRight w:val="0"/>
          <w:marTop w:val="0"/>
          <w:marBottom w:val="0"/>
          <w:divBdr>
            <w:top w:val="none" w:sz="0" w:space="0" w:color="auto"/>
            <w:left w:val="none" w:sz="0" w:space="0" w:color="auto"/>
            <w:bottom w:val="none" w:sz="0" w:space="0" w:color="auto"/>
            <w:right w:val="none" w:sz="0" w:space="0" w:color="auto"/>
          </w:divBdr>
        </w:div>
        <w:div w:id="1819030523">
          <w:marLeft w:val="0"/>
          <w:marRight w:val="0"/>
          <w:marTop w:val="0"/>
          <w:marBottom w:val="0"/>
          <w:divBdr>
            <w:top w:val="none" w:sz="0" w:space="0" w:color="auto"/>
            <w:left w:val="none" w:sz="0" w:space="0" w:color="auto"/>
            <w:bottom w:val="none" w:sz="0" w:space="0" w:color="auto"/>
            <w:right w:val="none" w:sz="0" w:space="0" w:color="auto"/>
          </w:divBdr>
        </w:div>
        <w:div w:id="1164590890">
          <w:marLeft w:val="0"/>
          <w:marRight w:val="0"/>
          <w:marTop w:val="0"/>
          <w:marBottom w:val="0"/>
          <w:divBdr>
            <w:top w:val="none" w:sz="0" w:space="0" w:color="auto"/>
            <w:left w:val="none" w:sz="0" w:space="0" w:color="auto"/>
            <w:bottom w:val="none" w:sz="0" w:space="0" w:color="auto"/>
            <w:right w:val="none" w:sz="0" w:space="0" w:color="auto"/>
          </w:divBdr>
        </w:div>
        <w:div w:id="1488209260">
          <w:marLeft w:val="0"/>
          <w:marRight w:val="0"/>
          <w:marTop w:val="0"/>
          <w:marBottom w:val="0"/>
          <w:divBdr>
            <w:top w:val="none" w:sz="0" w:space="0" w:color="auto"/>
            <w:left w:val="none" w:sz="0" w:space="0" w:color="auto"/>
            <w:bottom w:val="none" w:sz="0" w:space="0" w:color="auto"/>
            <w:right w:val="none" w:sz="0" w:space="0" w:color="auto"/>
          </w:divBdr>
        </w:div>
        <w:div w:id="1629120751">
          <w:marLeft w:val="0"/>
          <w:marRight w:val="0"/>
          <w:marTop w:val="0"/>
          <w:marBottom w:val="0"/>
          <w:divBdr>
            <w:top w:val="none" w:sz="0" w:space="0" w:color="auto"/>
            <w:left w:val="none" w:sz="0" w:space="0" w:color="auto"/>
            <w:bottom w:val="none" w:sz="0" w:space="0" w:color="auto"/>
            <w:right w:val="none" w:sz="0" w:space="0" w:color="auto"/>
          </w:divBdr>
        </w:div>
      </w:divsChild>
    </w:div>
    <w:div w:id="1307932981">
      <w:bodyDiv w:val="1"/>
      <w:marLeft w:val="0"/>
      <w:marRight w:val="0"/>
      <w:marTop w:val="0"/>
      <w:marBottom w:val="0"/>
      <w:divBdr>
        <w:top w:val="none" w:sz="0" w:space="0" w:color="auto"/>
        <w:left w:val="none" w:sz="0" w:space="0" w:color="auto"/>
        <w:bottom w:val="none" w:sz="0" w:space="0" w:color="auto"/>
        <w:right w:val="none" w:sz="0" w:space="0" w:color="auto"/>
      </w:divBdr>
      <w:divsChild>
        <w:div w:id="1936480439">
          <w:marLeft w:val="0"/>
          <w:marRight w:val="0"/>
          <w:marTop w:val="0"/>
          <w:marBottom w:val="0"/>
          <w:divBdr>
            <w:top w:val="none" w:sz="0" w:space="0" w:color="auto"/>
            <w:left w:val="none" w:sz="0" w:space="0" w:color="auto"/>
            <w:bottom w:val="none" w:sz="0" w:space="0" w:color="auto"/>
            <w:right w:val="none" w:sz="0" w:space="0" w:color="auto"/>
          </w:divBdr>
        </w:div>
        <w:div w:id="2045255370">
          <w:marLeft w:val="0"/>
          <w:marRight w:val="0"/>
          <w:marTop w:val="0"/>
          <w:marBottom w:val="0"/>
          <w:divBdr>
            <w:top w:val="none" w:sz="0" w:space="0" w:color="auto"/>
            <w:left w:val="none" w:sz="0" w:space="0" w:color="auto"/>
            <w:bottom w:val="none" w:sz="0" w:space="0" w:color="auto"/>
            <w:right w:val="none" w:sz="0" w:space="0" w:color="auto"/>
          </w:divBdr>
        </w:div>
      </w:divsChild>
    </w:div>
    <w:div w:id="1318804020">
      <w:bodyDiv w:val="1"/>
      <w:marLeft w:val="0"/>
      <w:marRight w:val="0"/>
      <w:marTop w:val="0"/>
      <w:marBottom w:val="0"/>
      <w:divBdr>
        <w:top w:val="none" w:sz="0" w:space="0" w:color="auto"/>
        <w:left w:val="none" w:sz="0" w:space="0" w:color="auto"/>
        <w:bottom w:val="none" w:sz="0" w:space="0" w:color="auto"/>
        <w:right w:val="none" w:sz="0" w:space="0" w:color="auto"/>
      </w:divBdr>
    </w:div>
    <w:div w:id="1330594102">
      <w:bodyDiv w:val="1"/>
      <w:marLeft w:val="0"/>
      <w:marRight w:val="0"/>
      <w:marTop w:val="0"/>
      <w:marBottom w:val="0"/>
      <w:divBdr>
        <w:top w:val="none" w:sz="0" w:space="0" w:color="auto"/>
        <w:left w:val="none" w:sz="0" w:space="0" w:color="auto"/>
        <w:bottom w:val="none" w:sz="0" w:space="0" w:color="auto"/>
        <w:right w:val="none" w:sz="0" w:space="0" w:color="auto"/>
      </w:divBdr>
    </w:div>
    <w:div w:id="1334918918">
      <w:bodyDiv w:val="1"/>
      <w:marLeft w:val="0"/>
      <w:marRight w:val="0"/>
      <w:marTop w:val="0"/>
      <w:marBottom w:val="0"/>
      <w:divBdr>
        <w:top w:val="none" w:sz="0" w:space="0" w:color="auto"/>
        <w:left w:val="none" w:sz="0" w:space="0" w:color="auto"/>
        <w:bottom w:val="none" w:sz="0" w:space="0" w:color="auto"/>
        <w:right w:val="none" w:sz="0" w:space="0" w:color="auto"/>
      </w:divBdr>
      <w:divsChild>
        <w:div w:id="351154042">
          <w:marLeft w:val="0"/>
          <w:marRight w:val="0"/>
          <w:marTop w:val="15"/>
          <w:marBottom w:val="0"/>
          <w:divBdr>
            <w:top w:val="none" w:sz="0" w:space="0" w:color="auto"/>
            <w:left w:val="none" w:sz="0" w:space="0" w:color="auto"/>
            <w:bottom w:val="none" w:sz="0" w:space="0" w:color="auto"/>
            <w:right w:val="none" w:sz="0" w:space="0" w:color="auto"/>
          </w:divBdr>
          <w:divsChild>
            <w:div w:id="372190912">
              <w:marLeft w:val="0"/>
              <w:marRight w:val="0"/>
              <w:marTop w:val="0"/>
              <w:marBottom w:val="0"/>
              <w:divBdr>
                <w:top w:val="none" w:sz="0" w:space="0" w:color="auto"/>
                <w:left w:val="none" w:sz="0" w:space="0" w:color="auto"/>
                <w:bottom w:val="none" w:sz="0" w:space="0" w:color="auto"/>
                <w:right w:val="none" w:sz="0" w:space="0" w:color="auto"/>
              </w:divBdr>
              <w:divsChild>
                <w:div w:id="1636639253">
                  <w:marLeft w:val="0"/>
                  <w:marRight w:val="0"/>
                  <w:marTop w:val="0"/>
                  <w:marBottom w:val="0"/>
                  <w:divBdr>
                    <w:top w:val="none" w:sz="0" w:space="0" w:color="auto"/>
                    <w:left w:val="none" w:sz="0" w:space="0" w:color="auto"/>
                    <w:bottom w:val="none" w:sz="0" w:space="0" w:color="auto"/>
                    <w:right w:val="none" w:sz="0" w:space="0" w:color="auto"/>
                  </w:divBdr>
                </w:div>
                <w:div w:id="388961821">
                  <w:marLeft w:val="0"/>
                  <w:marRight w:val="0"/>
                  <w:marTop w:val="0"/>
                  <w:marBottom w:val="0"/>
                  <w:divBdr>
                    <w:top w:val="none" w:sz="0" w:space="0" w:color="auto"/>
                    <w:left w:val="none" w:sz="0" w:space="0" w:color="auto"/>
                    <w:bottom w:val="none" w:sz="0" w:space="0" w:color="auto"/>
                    <w:right w:val="none" w:sz="0" w:space="0" w:color="auto"/>
                  </w:divBdr>
                </w:div>
                <w:div w:id="1461220954">
                  <w:marLeft w:val="0"/>
                  <w:marRight w:val="0"/>
                  <w:marTop w:val="0"/>
                  <w:marBottom w:val="0"/>
                  <w:divBdr>
                    <w:top w:val="none" w:sz="0" w:space="0" w:color="auto"/>
                    <w:left w:val="none" w:sz="0" w:space="0" w:color="auto"/>
                    <w:bottom w:val="none" w:sz="0" w:space="0" w:color="auto"/>
                    <w:right w:val="none" w:sz="0" w:space="0" w:color="auto"/>
                  </w:divBdr>
                </w:div>
                <w:div w:id="2076586657">
                  <w:marLeft w:val="0"/>
                  <w:marRight w:val="0"/>
                  <w:marTop w:val="0"/>
                  <w:marBottom w:val="0"/>
                  <w:divBdr>
                    <w:top w:val="none" w:sz="0" w:space="0" w:color="auto"/>
                    <w:left w:val="none" w:sz="0" w:space="0" w:color="auto"/>
                    <w:bottom w:val="none" w:sz="0" w:space="0" w:color="auto"/>
                    <w:right w:val="none" w:sz="0" w:space="0" w:color="auto"/>
                  </w:divBdr>
                </w:div>
                <w:div w:id="1734694856">
                  <w:marLeft w:val="0"/>
                  <w:marRight w:val="0"/>
                  <w:marTop w:val="0"/>
                  <w:marBottom w:val="0"/>
                  <w:divBdr>
                    <w:top w:val="none" w:sz="0" w:space="0" w:color="auto"/>
                    <w:left w:val="none" w:sz="0" w:space="0" w:color="auto"/>
                    <w:bottom w:val="none" w:sz="0" w:space="0" w:color="auto"/>
                    <w:right w:val="none" w:sz="0" w:space="0" w:color="auto"/>
                  </w:divBdr>
                </w:div>
                <w:div w:id="1201086745">
                  <w:marLeft w:val="0"/>
                  <w:marRight w:val="0"/>
                  <w:marTop w:val="0"/>
                  <w:marBottom w:val="0"/>
                  <w:divBdr>
                    <w:top w:val="none" w:sz="0" w:space="0" w:color="auto"/>
                    <w:left w:val="none" w:sz="0" w:space="0" w:color="auto"/>
                    <w:bottom w:val="none" w:sz="0" w:space="0" w:color="auto"/>
                    <w:right w:val="none" w:sz="0" w:space="0" w:color="auto"/>
                  </w:divBdr>
                </w:div>
                <w:div w:id="1200777525">
                  <w:marLeft w:val="0"/>
                  <w:marRight w:val="0"/>
                  <w:marTop w:val="0"/>
                  <w:marBottom w:val="0"/>
                  <w:divBdr>
                    <w:top w:val="none" w:sz="0" w:space="0" w:color="auto"/>
                    <w:left w:val="none" w:sz="0" w:space="0" w:color="auto"/>
                    <w:bottom w:val="none" w:sz="0" w:space="0" w:color="auto"/>
                    <w:right w:val="none" w:sz="0" w:space="0" w:color="auto"/>
                  </w:divBdr>
                </w:div>
                <w:div w:id="790634435">
                  <w:marLeft w:val="0"/>
                  <w:marRight w:val="0"/>
                  <w:marTop w:val="0"/>
                  <w:marBottom w:val="0"/>
                  <w:divBdr>
                    <w:top w:val="none" w:sz="0" w:space="0" w:color="auto"/>
                    <w:left w:val="none" w:sz="0" w:space="0" w:color="auto"/>
                    <w:bottom w:val="none" w:sz="0" w:space="0" w:color="auto"/>
                    <w:right w:val="none" w:sz="0" w:space="0" w:color="auto"/>
                  </w:divBdr>
                </w:div>
                <w:div w:id="2051877286">
                  <w:marLeft w:val="0"/>
                  <w:marRight w:val="0"/>
                  <w:marTop w:val="0"/>
                  <w:marBottom w:val="0"/>
                  <w:divBdr>
                    <w:top w:val="none" w:sz="0" w:space="0" w:color="auto"/>
                    <w:left w:val="none" w:sz="0" w:space="0" w:color="auto"/>
                    <w:bottom w:val="none" w:sz="0" w:space="0" w:color="auto"/>
                    <w:right w:val="none" w:sz="0" w:space="0" w:color="auto"/>
                  </w:divBdr>
                </w:div>
                <w:div w:id="1548880684">
                  <w:marLeft w:val="0"/>
                  <w:marRight w:val="0"/>
                  <w:marTop w:val="0"/>
                  <w:marBottom w:val="0"/>
                  <w:divBdr>
                    <w:top w:val="none" w:sz="0" w:space="0" w:color="auto"/>
                    <w:left w:val="none" w:sz="0" w:space="0" w:color="auto"/>
                    <w:bottom w:val="none" w:sz="0" w:space="0" w:color="auto"/>
                    <w:right w:val="none" w:sz="0" w:space="0" w:color="auto"/>
                  </w:divBdr>
                </w:div>
                <w:div w:id="480117839">
                  <w:marLeft w:val="0"/>
                  <w:marRight w:val="0"/>
                  <w:marTop w:val="0"/>
                  <w:marBottom w:val="0"/>
                  <w:divBdr>
                    <w:top w:val="none" w:sz="0" w:space="0" w:color="auto"/>
                    <w:left w:val="none" w:sz="0" w:space="0" w:color="auto"/>
                    <w:bottom w:val="none" w:sz="0" w:space="0" w:color="auto"/>
                    <w:right w:val="none" w:sz="0" w:space="0" w:color="auto"/>
                  </w:divBdr>
                </w:div>
                <w:div w:id="1566528343">
                  <w:marLeft w:val="0"/>
                  <w:marRight w:val="0"/>
                  <w:marTop w:val="0"/>
                  <w:marBottom w:val="0"/>
                  <w:divBdr>
                    <w:top w:val="none" w:sz="0" w:space="0" w:color="auto"/>
                    <w:left w:val="none" w:sz="0" w:space="0" w:color="auto"/>
                    <w:bottom w:val="none" w:sz="0" w:space="0" w:color="auto"/>
                    <w:right w:val="none" w:sz="0" w:space="0" w:color="auto"/>
                  </w:divBdr>
                </w:div>
                <w:div w:id="1647853599">
                  <w:marLeft w:val="0"/>
                  <w:marRight w:val="0"/>
                  <w:marTop w:val="0"/>
                  <w:marBottom w:val="0"/>
                  <w:divBdr>
                    <w:top w:val="none" w:sz="0" w:space="0" w:color="auto"/>
                    <w:left w:val="none" w:sz="0" w:space="0" w:color="auto"/>
                    <w:bottom w:val="none" w:sz="0" w:space="0" w:color="auto"/>
                    <w:right w:val="none" w:sz="0" w:space="0" w:color="auto"/>
                  </w:divBdr>
                </w:div>
                <w:div w:id="179979020">
                  <w:marLeft w:val="0"/>
                  <w:marRight w:val="0"/>
                  <w:marTop w:val="0"/>
                  <w:marBottom w:val="0"/>
                  <w:divBdr>
                    <w:top w:val="none" w:sz="0" w:space="0" w:color="auto"/>
                    <w:left w:val="none" w:sz="0" w:space="0" w:color="auto"/>
                    <w:bottom w:val="none" w:sz="0" w:space="0" w:color="auto"/>
                    <w:right w:val="none" w:sz="0" w:space="0" w:color="auto"/>
                  </w:divBdr>
                </w:div>
                <w:div w:id="970138023">
                  <w:marLeft w:val="0"/>
                  <w:marRight w:val="0"/>
                  <w:marTop w:val="0"/>
                  <w:marBottom w:val="0"/>
                  <w:divBdr>
                    <w:top w:val="none" w:sz="0" w:space="0" w:color="auto"/>
                    <w:left w:val="none" w:sz="0" w:space="0" w:color="auto"/>
                    <w:bottom w:val="none" w:sz="0" w:space="0" w:color="auto"/>
                    <w:right w:val="none" w:sz="0" w:space="0" w:color="auto"/>
                  </w:divBdr>
                </w:div>
                <w:div w:id="444036689">
                  <w:marLeft w:val="0"/>
                  <w:marRight w:val="0"/>
                  <w:marTop w:val="0"/>
                  <w:marBottom w:val="0"/>
                  <w:divBdr>
                    <w:top w:val="none" w:sz="0" w:space="0" w:color="auto"/>
                    <w:left w:val="none" w:sz="0" w:space="0" w:color="auto"/>
                    <w:bottom w:val="none" w:sz="0" w:space="0" w:color="auto"/>
                    <w:right w:val="none" w:sz="0" w:space="0" w:color="auto"/>
                  </w:divBdr>
                </w:div>
                <w:div w:id="683869278">
                  <w:marLeft w:val="0"/>
                  <w:marRight w:val="0"/>
                  <w:marTop w:val="0"/>
                  <w:marBottom w:val="0"/>
                  <w:divBdr>
                    <w:top w:val="none" w:sz="0" w:space="0" w:color="auto"/>
                    <w:left w:val="none" w:sz="0" w:space="0" w:color="auto"/>
                    <w:bottom w:val="none" w:sz="0" w:space="0" w:color="auto"/>
                    <w:right w:val="none" w:sz="0" w:space="0" w:color="auto"/>
                  </w:divBdr>
                </w:div>
                <w:div w:id="165169967">
                  <w:marLeft w:val="0"/>
                  <w:marRight w:val="0"/>
                  <w:marTop w:val="0"/>
                  <w:marBottom w:val="0"/>
                  <w:divBdr>
                    <w:top w:val="none" w:sz="0" w:space="0" w:color="auto"/>
                    <w:left w:val="none" w:sz="0" w:space="0" w:color="auto"/>
                    <w:bottom w:val="none" w:sz="0" w:space="0" w:color="auto"/>
                    <w:right w:val="none" w:sz="0" w:space="0" w:color="auto"/>
                  </w:divBdr>
                </w:div>
                <w:div w:id="1737311998">
                  <w:marLeft w:val="0"/>
                  <w:marRight w:val="0"/>
                  <w:marTop w:val="0"/>
                  <w:marBottom w:val="0"/>
                  <w:divBdr>
                    <w:top w:val="none" w:sz="0" w:space="0" w:color="auto"/>
                    <w:left w:val="none" w:sz="0" w:space="0" w:color="auto"/>
                    <w:bottom w:val="none" w:sz="0" w:space="0" w:color="auto"/>
                    <w:right w:val="none" w:sz="0" w:space="0" w:color="auto"/>
                  </w:divBdr>
                </w:div>
                <w:div w:id="404106229">
                  <w:marLeft w:val="0"/>
                  <w:marRight w:val="0"/>
                  <w:marTop w:val="0"/>
                  <w:marBottom w:val="0"/>
                  <w:divBdr>
                    <w:top w:val="none" w:sz="0" w:space="0" w:color="auto"/>
                    <w:left w:val="none" w:sz="0" w:space="0" w:color="auto"/>
                    <w:bottom w:val="none" w:sz="0" w:space="0" w:color="auto"/>
                    <w:right w:val="none" w:sz="0" w:space="0" w:color="auto"/>
                  </w:divBdr>
                </w:div>
                <w:div w:id="1605452097">
                  <w:marLeft w:val="0"/>
                  <w:marRight w:val="0"/>
                  <w:marTop w:val="0"/>
                  <w:marBottom w:val="0"/>
                  <w:divBdr>
                    <w:top w:val="none" w:sz="0" w:space="0" w:color="auto"/>
                    <w:left w:val="none" w:sz="0" w:space="0" w:color="auto"/>
                    <w:bottom w:val="none" w:sz="0" w:space="0" w:color="auto"/>
                    <w:right w:val="none" w:sz="0" w:space="0" w:color="auto"/>
                  </w:divBdr>
                </w:div>
                <w:div w:id="139808421">
                  <w:marLeft w:val="0"/>
                  <w:marRight w:val="0"/>
                  <w:marTop w:val="0"/>
                  <w:marBottom w:val="0"/>
                  <w:divBdr>
                    <w:top w:val="none" w:sz="0" w:space="0" w:color="auto"/>
                    <w:left w:val="none" w:sz="0" w:space="0" w:color="auto"/>
                    <w:bottom w:val="none" w:sz="0" w:space="0" w:color="auto"/>
                    <w:right w:val="none" w:sz="0" w:space="0" w:color="auto"/>
                  </w:divBdr>
                </w:div>
                <w:div w:id="910583709">
                  <w:marLeft w:val="0"/>
                  <w:marRight w:val="0"/>
                  <w:marTop w:val="0"/>
                  <w:marBottom w:val="0"/>
                  <w:divBdr>
                    <w:top w:val="none" w:sz="0" w:space="0" w:color="auto"/>
                    <w:left w:val="none" w:sz="0" w:space="0" w:color="auto"/>
                    <w:bottom w:val="none" w:sz="0" w:space="0" w:color="auto"/>
                    <w:right w:val="none" w:sz="0" w:space="0" w:color="auto"/>
                  </w:divBdr>
                </w:div>
                <w:div w:id="446588903">
                  <w:marLeft w:val="0"/>
                  <w:marRight w:val="0"/>
                  <w:marTop w:val="0"/>
                  <w:marBottom w:val="0"/>
                  <w:divBdr>
                    <w:top w:val="none" w:sz="0" w:space="0" w:color="auto"/>
                    <w:left w:val="none" w:sz="0" w:space="0" w:color="auto"/>
                    <w:bottom w:val="none" w:sz="0" w:space="0" w:color="auto"/>
                    <w:right w:val="none" w:sz="0" w:space="0" w:color="auto"/>
                  </w:divBdr>
                </w:div>
                <w:div w:id="664632755">
                  <w:marLeft w:val="0"/>
                  <w:marRight w:val="0"/>
                  <w:marTop w:val="0"/>
                  <w:marBottom w:val="0"/>
                  <w:divBdr>
                    <w:top w:val="none" w:sz="0" w:space="0" w:color="auto"/>
                    <w:left w:val="none" w:sz="0" w:space="0" w:color="auto"/>
                    <w:bottom w:val="none" w:sz="0" w:space="0" w:color="auto"/>
                    <w:right w:val="none" w:sz="0" w:space="0" w:color="auto"/>
                  </w:divBdr>
                </w:div>
                <w:div w:id="1587691999">
                  <w:marLeft w:val="0"/>
                  <w:marRight w:val="0"/>
                  <w:marTop w:val="0"/>
                  <w:marBottom w:val="0"/>
                  <w:divBdr>
                    <w:top w:val="none" w:sz="0" w:space="0" w:color="auto"/>
                    <w:left w:val="none" w:sz="0" w:space="0" w:color="auto"/>
                    <w:bottom w:val="none" w:sz="0" w:space="0" w:color="auto"/>
                    <w:right w:val="none" w:sz="0" w:space="0" w:color="auto"/>
                  </w:divBdr>
                </w:div>
                <w:div w:id="462626480">
                  <w:marLeft w:val="0"/>
                  <w:marRight w:val="0"/>
                  <w:marTop w:val="0"/>
                  <w:marBottom w:val="0"/>
                  <w:divBdr>
                    <w:top w:val="none" w:sz="0" w:space="0" w:color="auto"/>
                    <w:left w:val="none" w:sz="0" w:space="0" w:color="auto"/>
                    <w:bottom w:val="none" w:sz="0" w:space="0" w:color="auto"/>
                    <w:right w:val="none" w:sz="0" w:space="0" w:color="auto"/>
                  </w:divBdr>
                </w:div>
                <w:div w:id="1585800938">
                  <w:marLeft w:val="0"/>
                  <w:marRight w:val="0"/>
                  <w:marTop w:val="0"/>
                  <w:marBottom w:val="0"/>
                  <w:divBdr>
                    <w:top w:val="none" w:sz="0" w:space="0" w:color="auto"/>
                    <w:left w:val="none" w:sz="0" w:space="0" w:color="auto"/>
                    <w:bottom w:val="none" w:sz="0" w:space="0" w:color="auto"/>
                    <w:right w:val="none" w:sz="0" w:space="0" w:color="auto"/>
                  </w:divBdr>
                </w:div>
                <w:div w:id="1178541283">
                  <w:marLeft w:val="0"/>
                  <w:marRight w:val="0"/>
                  <w:marTop w:val="0"/>
                  <w:marBottom w:val="0"/>
                  <w:divBdr>
                    <w:top w:val="none" w:sz="0" w:space="0" w:color="auto"/>
                    <w:left w:val="none" w:sz="0" w:space="0" w:color="auto"/>
                    <w:bottom w:val="none" w:sz="0" w:space="0" w:color="auto"/>
                    <w:right w:val="none" w:sz="0" w:space="0" w:color="auto"/>
                  </w:divBdr>
                </w:div>
                <w:div w:id="1305548556">
                  <w:marLeft w:val="0"/>
                  <w:marRight w:val="0"/>
                  <w:marTop w:val="0"/>
                  <w:marBottom w:val="0"/>
                  <w:divBdr>
                    <w:top w:val="none" w:sz="0" w:space="0" w:color="auto"/>
                    <w:left w:val="none" w:sz="0" w:space="0" w:color="auto"/>
                    <w:bottom w:val="none" w:sz="0" w:space="0" w:color="auto"/>
                    <w:right w:val="none" w:sz="0" w:space="0" w:color="auto"/>
                  </w:divBdr>
                </w:div>
                <w:div w:id="901065480">
                  <w:marLeft w:val="0"/>
                  <w:marRight w:val="0"/>
                  <w:marTop w:val="0"/>
                  <w:marBottom w:val="0"/>
                  <w:divBdr>
                    <w:top w:val="none" w:sz="0" w:space="0" w:color="auto"/>
                    <w:left w:val="none" w:sz="0" w:space="0" w:color="auto"/>
                    <w:bottom w:val="none" w:sz="0" w:space="0" w:color="auto"/>
                    <w:right w:val="none" w:sz="0" w:space="0" w:color="auto"/>
                  </w:divBdr>
                </w:div>
                <w:div w:id="1860074447">
                  <w:marLeft w:val="0"/>
                  <w:marRight w:val="0"/>
                  <w:marTop w:val="0"/>
                  <w:marBottom w:val="0"/>
                  <w:divBdr>
                    <w:top w:val="none" w:sz="0" w:space="0" w:color="auto"/>
                    <w:left w:val="none" w:sz="0" w:space="0" w:color="auto"/>
                    <w:bottom w:val="none" w:sz="0" w:space="0" w:color="auto"/>
                    <w:right w:val="none" w:sz="0" w:space="0" w:color="auto"/>
                  </w:divBdr>
                </w:div>
                <w:div w:id="1497914079">
                  <w:marLeft w:val="0"/>
                  <w:marRight w:val="0"/>
                  <w:marTop w:val="0"/>
                  <w:marBottom w:val="0"/>
                  <w:divBdr>
                    <w:top w:val="none" w:sz="0" w:space="0" w:color="auto"/>
                    <w:left w:val="none" w:sz="0" w:space="0" w:color="auto"/>
                    <w:bottom w:val="none" w:sz="0" w:space="0" w:color="auto"/>
                    <w:right w:val="none" w:sz="0" w:space="0" w:color="auto"/>
                  </w:divBdr>
                </w:div>
                <w:div w:id="8038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767880">
      <w:bodyDiv w:val="1"/>
      <w:marLeft w:val="0"/>
      <w:marRight w:val="0"/>
      <w:marTop w:val="0"/>
      <w:marBottom w:val="0"/>
      <w:divBdr>
        <w:top w:val="none" w:sz="0" w:space="0" w:color="auto"/>
        <w:left w:val="none" w:sz="0" w:space="0" w:color="auto"/>
        <w:bottom w:val="none" w:sz="0" w:space="0" w:color="auto"/>
        <w:right w:val="none" w:sz="0" w:space="0" w:color="auto"/>
      </w:divBdr>
    </w:div>
    <w:div w:id="1341160588">
      <w:bodyDiv w:val="1"/>
      <w:marLeft w:val="0"/>
      <w:marRight w:val="0"/>
      <w:marTop w:val="0"/>
      <w:marBottom w:val="0"/>
      <w:divBdr>
        <w:top w:val="none" w:sz="0" w:space="0" w:color="auto"/>
        <w:left w:val="none" w:sz="0" w:space="0" w:color="auto"/>
        <w:bottom w:val="none" w:sz="0" w:space="0" w:color="auto"/>
        <w:right w:val="none" w:sz="0" w:space="0" w:color="auto"/>
      </w:divBdr>
    </w:div>
    <w:div w:id="1343239919">
      <w:bodyDiv w:val="1"/>
      <w:marLeft w:val="0"/>
      <w:marRight w:val="0"/>
      <w:marTop w:val="0"/>
      <w:marBottom w:val="0"/>
      <w:divBdr>
        <w:top w:val="none" w:sz="0" w:space="0" w:color="auto"/>
        <w:left w:val="none" w:sz="0" w:space="0" w:color="auto"/>
        <w:bottom w:val="none" w:sz="0" w:space="0" w:color="auto"/>
        <w:right w:val="none" w:sz="0" w:space="0" w:color="auto"/>
      </w:divBdr>
      <w:divsChild>
        <w:div w:id="1877114257">
          <w:marLeft w:val="0"/>
          <w:marRight w:val="0"/>
          <w:marTop w:val="0"/>
          <w:marBottom w:val="0"/>
          <w:divBdr>
            <w:top w:val="none" w:sz="0" w:space="0" w:color="auto"/>
            <w:left w:val="none" w:sz="0" w:space="0" w:color="auto"/>
            <w:bottom w:val="none" w:sz="0" w:space="0" w:color="auto"/>
            <w:right w:val="none" w:sz="0" w:space="0" w:color="auto"/>
          </w:divBdr>
        </w:div>
      </w:divsChild>
    </w:div>
    <w:div w:id="1356734426">
      <w:bodyDiv w:val="1"/>
      <w:marLeft w:val="0"/>
      <w:marRight w:val="0"/>
      <w:marTop w:val="0"/>
      <w:marBottom w:val="0"/>
      <w:divBdr>
        <w:top w:val="none" w:sz="0" w:space="0" w:color="auto"/>
        <w:left w:val="none" w:sz="0" w:space="0" w:color="auto"/>
        <w:bottom w:val="none" w:sz="0" w:space="0" w:color="auto"/>
        <w:right w:val="none" w:sz="0" w:space="0" w:color="auto"/>
      </w:divBdr>
    </w:div>
    <w:div w:id="1359892867">
      <w:bodyDiv w:val="1"/>
      <w:marLeft w:val="0"/>
      <w:marRight w:val="0"/>
      <w:marTop w:val="0"/>
      <w:marBottom w:val="0"/>
      <w:divBdr>
        <w:top w:val="none" w:sz="0" w:space="0" w:color="auto"/>
        <w:left w:val="none" w:sz="0" w:space="0" w:color="auto"/>
        <w:bottom w:val="none" w:sz="0" w:space="0" w:color="auto"/>
        <w:right w:val="none" w:sz="0" w:space="0" w:color="auto"/>
      </w:divBdr>
    </w:div>
    <w:div w:id="1361970926">
      <w:bodyDiv w:val="1"/>
      <w:marLeft w:val="0"/>
      <w:marRight w:val="0"/>
      <w:marTop w:val="0"/>
      <w:marBottom w:val="0"/>
      <w:divBdr>
        <w:top w:val="none" w:sz="0" w:space="0" w:color="auto"/>
        <w:left w:val="none" w:sz="0" w:space="0" w:color="auto"/>
        <w:bottom w:val="none" w:sz="0" w:space="0" w:color="auto"/>
        <w:right w:val="none" w:sz="0" w:space="0" w:color="auto"/>
      </w:divBdr>
      <w:divsChild>
        <w:div w:id="1370031313">
          <w:marLeft w:val="0"/>
          <w:marRight w:val="0"/>
          <w:marTop w:val="0"/>
          <w:marBottom w:val="0"/>
          <w:divBdr>
            <w:top w:val="single" w:sz="6" w:space="4" w:color="CCCCCC"/>
            <w:left w:val="single" w:sz="6" w:space="4" w:color="CCCCCC"/>
            <w:bottom w:val="single" w:sz="6" w:space="4" w:color="CCCCCC"/>
            <w:right w:val="single" w:sz="6" w:space="4" w:color="CCCCCC"/>
          </w:divBdr>
          <w:divsChild>
            <w:div w:id="1242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310">
      <w:bodyDiv w:val="1"/>
      <w:marLeft w:val="0"/>
      <w:marRight w:val="0"/>
      <w:marTop w:val="0"/>
      <w:marBottom w:val="0"/>
      <w:divBdr>
        <w:top w:val="none" w:sz="0" w:space="0" w:color="auto"/>
        <w:left w:val="none" w:sz="0" w:space="0" w:color="auto"/>
        <w:bottom w:val="none" w:sz="0" w:space="0" w:color="auto"/>
        <w:right w:val="none" w:sz="0" w:space="0" w:color="auto"/>
      </w:divBdr>
    </w:div>
    <w:div w:id="1373382677">
      <w:bodyDiv w:val="1"/>
      <w:marLeft w:val="0"/>
      <w:marRight w:val="0"/>
      <w:marTop w:val="0"/>
      <w:marBottom w:val="0"/>
      <w:divBdr>
        <w:top w:val="none" w:sz="0" w:space="0" w:color="auto"/>
        <w:left w:val="none" w:sz="0" w:space="0" w:color="auto"/>
        <w:bottom w:val="none" w:sz="0" w:space="0" w:color="auto"/>
        <w:right w:val="none" w:sz="0" w:space="0" w:color="auto"/>
      </w:divBdr>
    </w:div>
    <w:div w:id="1373386975">
      <w:bodyDiv w:val="1"/>
      <w:marLeft w:val="0"/>
      <w:marRight w:val="0"/>
      <w:marTop w:val="0"/>
      <w:marBottom w:val="0"/>
      <w:divBdr>
        <w:top w:val="none" w:sz="0" w:space="0" w:color="auto"/>
        <w:left w:val="none" w:sz="0" w:space="0" w:color="auto"/>
        <w:bottom w:val="none" w:sz="0" w:space="0" w:color="auto"/>
        <w:right w:val="none" w:sz="0" w:space="0" w:color="auto"/>
      </w:divBdr>
    </w:div>
    <w:div w:id="1374229203">
      <w:bodyDiv w:val="1"/>
      <w:marLeft w:val="0"/>
      <w:marRight w:val="0"/>
      <w:marTop w:val="0"/>
      <w:marBottom w:val="0"/>
      <w:divBdr>
        <w:top w:val="none" w:sz="0" w:space="0" w:color="auto"/>
        <w:left w:val="none" w:sz="0" w:space="0" w:color="auto"/>
        <w:bottom w:val="none" w:sz="0" w:space="0" w:color="auto"/>
        <w:right w:val="none" w:sz="0" w:space="0" w:color="auto"/>
      </w:divBdr>
    </w:div>
    <w:div w:id="1374498309">
      <w:bodyDiv w:val="1"/>
      <w:marLeft w:val="0"/>
      <w:marRight w:val="0"/>
      <w:marTop w:val="0"/>
      <w:marBottom w:val="0"/>
      <w:divBdr>
        <w:top w:val="none" w:sz="0" w:space="0" w:color="auto"/>
        <w:left w:val="none" w:sz="0" w:space="0" w:color="auto"/>
        <w:bottom w:val="none" w:sz="0" w:space="0" w:color="auto"/>
        <w:right w:val="none" w:sz="0" w:space="0" w:color="auto"/>
      </w:divBdr>
      <w:divsChild>
        <w:div w:id="1631666826">
          <w:marLeft w:val="446"/>
          <w:marRight w:val="0"/>
          <w:marTop w:val="0"/>
          <w:marBottom w:val="0"/>
          <w:divBdr>
            <w:top w:val="none" w:sz="0" w:space="0" w:color="auto"/>
            <w:left w:val="none" w:sz="0" w:space="0" w:color="auto"/>
            <w:bottom w:val="none" w:sz="0" w:space="0" w:color="auto"/>
            <w:right w:val="none" w:sz="0" w:space="0" w:color="auto"/>
          </w:divBdr>
        </w:div>
        <w:div w:id="1152482861">
          <w:marLeft w:val="547"/>
          <w:marRight w:val="0"/>
          <w:marTop w:val="0"/>
          <w:marBottom w:val="0"/>
          <w:divBdr>
            <w:top w:val="none" w:sz="0" w:space="0" w:color="auto"/>
            <w:left w:val="none" w:sz="0" w:space="0" w:color="auto"/>
            <w:bottom w:val="none" w:sz="0" w:space="0" w:color="auto"/>
            <w:right w:val="none" w:sz="0" w:space="0" w:color="auto"/>
          </w:divBdr>
        </w:div>
        <w:div w:id="1015763812">
          <w:marLeft w:val="547"/>
          <w:marRight w:val="0"/>
          <w:marTop w:val="0"/>
          <w:marBottom w:val="0"/>
          <w:divBdr>
            <w:top w:val="none" w:sz="0" w:space="0" w:color="auto"/>
            <w:left w:val="none" w:sz="0" w:space="0" w:color="auto"/>
            <w:bottom w:val="none" w:sz="0" w:space="0" w:color="auto"/>
            <w:right w:val="none" w:sz="0" w:space="0" w:color="auto"/>
          </w:divBdr>
        </w:div>
      </w:divsChild>
    </w:div>
    <w:div w:id="1383747046">
      <w:bodyDiv w:val="1"/>
      <w:marLeft w:val="0"/>
      <w:marRight w:val="0"/>
      <w:marTop w:val="0"/>
      <w:marBottom w:val="0"/>
      <w:divBdr>
        <w:top w:val="none" w:sz="0" w:space="0" w:color="auto"/>
        <w:left w:val="none" w:sz="0" w:space="0" w:color="auto"/>
        <w:bottom w:val="none" w:sz="0" w:space="0" w:color="auto"/>
        <w:right w:val="none" w:sz="0" w:space="0" w:color="auto"/>
      </w:divBdr>
    </w:div>
    <w:div w:id="1385836427">
      <w:bodyDiv w:val="1"/>
      <w:marLeft w:val="0"/>
      <w:marRight w:val="0"/>
      <w:marTop w:val="0"/>
      <w:marBottom w:val="0"/>
      <w:divBdr>
        <w:top w:val="none" w:sz="0" w:space="0" w:color="auto"/>
        <w:left w:val="none" w:sz="0" w:space="0" w:color="auto"/>
        <w:bottom w:val="none" w:sz="0" w:space="0" w:color="auto"/>
        <w:right w:val="none" w:sz="0" w:space="0" w:color="auto"/>
      </w:divBdr>
    </w:div>
    <w:div w:id="1390567402">
      <w:bodyDiv w:val="1"/>
      <w:marLeft w:val="0"/>
      <w:marRight w:val="0"/>
      <w:marTop w:val="0"/>
      <w:marBottom w:val="0"/>
      <w:divBdr>
        <w:top w:val="none" w:sz="0" w:space="0" w:color="auto"/>
        <w:left w:val="none" w:sz="0" w:space="0" w:color="auto"/>
        <w:bottom w:val="none" w:sz="0" w:space="0" w:color="auto"/>
        <w:right w:val="none" w:sz="0" w:space="0" w:color="auto"/>
      </w:divBdr>
    </w:div>
    <w:div w:id="1410157762">
      <w:bodyDiv w:val="1"/>
      <w:marLeft w:val="0"/>
      <w:marRight w:val="0"/>
      <w:marTop w:val="0"/>
      <w:marBottom w:val="0"/>
      <w:divBdr>
        <w:top w:val="none" w:sz="0" w:space="0" w:color="auto"/>
        <w:left w:val="none" w:sz="0" w:space="0" w:color="auto"/>
        <w:bottom w:val="none" w:sz="0" w:space="0" w:color="auto"/>
        <w:right w:val="none" w:sz="0" w:space="0" w:color="auto"/>
      </w:divBdr>
    </w:div>
    <w:div w:id="1427117249">
      <w:bodyDiv w:val="1"/>
      <w:marLeft w:val="0"/>
      <w:marRight w:val="0"/>
      <w:marTop w:val="0"/>
      <w:marBottom w:val="0"/>
      <w:divBdr>
        <w:top w:val="none" w:sz="0" w:space="0" w:color="auto"/>
        <w:left w:val="none" w:sz="0" w:space="0" w:color="auto"/>
        <w:bottom w:val="none" w:sz="0" w:space="0" w:color="auto"/>
        <w:right w:val="none" w:sz="0" w:space="0" w:color="auto"/>
      </w:divBdr>
    </w:div>
    <w:div w:id="1437945002">
      <w:bodyDiv w:val="1"/>
      <w:marLeft w:val="0"/>
      <w:marRight w:val="0"/>
      <w:marTop w:val="0"/>
      <w:marBottom w:val="0"/>
      <w:divBdr>
        <w:top w:val="none" w:sz="0" w:space="0" w:color="auto"/>
        <w:left w:val="none" w:sz="0" w:space="0" w:color="auto"/>
        <w:bottom w:val="none" w:sz="0" w:space="0" w:color="auto"/>
        <w:right w:val="none" w:sz="0" w:space="0" w:color="auto"/>
      </w:divBdr>
    </w:div>
    <w:div w:id="1443114409">
      <w:bodyDiv w:val="1"/>
      <w:marLeft w:val="0"/>
      <w:marRight w:val="0"/>
      <w:marTop w:val="0"/>
      <w:marBottom w:val="0"/>
      <w:divBdr>
        <w:top w:val="none" w:sz="0" w:space="0" w:color="auto"/>
        <w:left w:val="none" w:sz="0" w:space="0" w:color="auto"/>
        <w:bottom w:val="none" w:sz="0" w:space="0" w:color="auto"/>
        <w:right w:val="none" w:sz="0" w:space="0" w:color="auto"/>
      </w:divBdr>
    </w:div>
    <w:div w:id="1447892587">
      <w:bodyDiv w:val="1"/>
      <w:marLeft w:val="0"/>
      <w:marRight w:val="0"/>
      <w:marTop w:val="0"/>
      <w:marBottom w:val="0"/>
      <w:divBdr>
        <w:top w:val="none" w:sz="0" w:space="0" w:color="auto"/>
        <w:left w:val="none" w:sz="0" w:space="0" w:color="auto"/>
        <w:bottom w:val="none" w:sz="0" w:space="0" w:color="auto"/>
        <w:right w:val="none" w:sz="0" w:space="0" w:color="auto"/>
      </w:divBdr>
      <w:divsChild>
        <w:div w:id="1052462775">
          <w:marLeft w:val="157"/>
          <w:marRight w:val="157"/>
          <w:marTop w:val="78"/>
          <w:marBottom w:val="157"/>
          <w:divBdr>
            <w:top w:val="none" w:sz="0" w:space="0" w:color="auto"/>
            <w:left w:val="none" w:sz="0" w:space="0" w:color="auto"/>
            <w:bottom w:val="none" w:sz="0" w:space="0" w:color="auto"/>
            <w:right w:val="none" w:sz="0" w:space="0" w:color="auto"/>
          </w:divBdr>
        </w:div>
      </w:divsChild>
    </w:div>
    <w:div w:id="1449079558">
      <w:bodyDiv w:val="1"/>
      <w:marLeft w:val="0"/>
      <w:marRight w:val="0"/>
      <w:marTop w:val="0"/>
      <w:marBottom w:val="0"/>
      <w:divBdr>
        <w:top w:val="none" w:sz="0" w:space="0" w:color="auto"/>
        <w:left w:val="none" w:sz="0" w:space="0" w:color="auto"/>
        <w:bottom w:val="none" w:sz="0" w:space="0" w:color="auto"/>
        <w:right w:val="none" w:sz="0" w:space="0" w:color="auto"/>
      </w:divBdr>
    </w:div>
    <w:div w:id="1457410439">
      <w:bodyDiv w:val="1"/>
      <w:marLeft w:val="0"/>
      <w:marRight w:val="0"/>
      <w:marTop w:val="0"/>
      <w:marBottom w:val="0"/>
      <w:divBdr>
        <w:top w:val="none" w:sz="0" w:space="0" w:color="auto"/>
        <w:left w:val="none" w:sz="0" w:space="0" w:color="auto"/>
        <w:bottom w:val="none" w:sz="0" w:space="0" w:color="auto"/>
        <w:right w:val="none" w:sz="0" w:space="0" w:color="auto"/>
      </w:divBdr>
    </w:div>
    <w:div w:id="1471436615">
      <w:bodyDiv w:val="1"/>
      <w:marLeft w:val="0"/>
      <w:marRight w:val="0"/>
      <w:marTop w:val="0"/>
      <w:marBottom w:val="0"/>
      <w:divBdr>
        <w:top w:val="none" w:sz="0" w:space="0" w:color="auto"/>
        <w:left w:val="none" w:sz="0" w:space="0" w:color="auto"/>
        <w:bottom w:val="none" w:sz="0" w:space="0" w:color="auto"/>
        <w:right w:val="none" w:sz="0" w:space="0" w:color="auto"/>
      </w:divBdr>
    </w:div>
    <w:div w:id="1474178582">
      <w:bodyDiv w:val="1"/>
      <w:marLeft w:val="0"/>
      <w:marRight w:val="0"/>
      <w:marTop w:val="0"/>
      <w:marBottom w:val="0"/>
      <w:divBdr>
        <w:top w:val="none" w:sz="0" w:space="0" w:color="auto"/>
        <w:left w:val="none" w:sz="0" w:space="0" w:color="auto"/>
        <w:bottom w:val="none" w:sz="0" w:space="0" w:color="auto"/>
        <w:right w:val="none" w:sz="0" w:space="0" w:color="auto"/>
      </w:divBdr>
    </w:div>
    <w:div w:id="1474372159">
      <w:bodyDiv w:val="1"/>
      <w:marLeft w:val="0"/>
      <w:marRight w:val="0"/>
      <w:marTop w:val="0"/>
      <w:marBottom w:val="0"/>
      <w:divBdr>
        <w:top w:val="none" w:sz="0" w:space="0" w:color="auto"/>
        <w:left w:val="none" w:sz="0" w:space="0" w:color="auto"/>
        <w:bottom w:val="none" w:sz="0" w:space="0" w:color="auto"/>
        <w:right w:val="none" w:sz="0" w:space="0" w:color="auto"/>
      </w:divBdr>
      <w:divsChild>
        <w:div w:id="75173991">
          <w:marLeft w:val="0"/>
          <w:marRight w:val="0"/>
          <w:marTop w:val="0"/>
          <w:marBottom w:val="0"/>
          <w:divBdr>
            <w:top w:val="none" w:sz="0" w:space="0" w:color="auto"/>
            <w:left w:val="none" w:sz="0" w:space="0" w:color="auto"/>
            <w:bottom w:val="none" w:sz="0" w:space="0" w:color="auto"/>
            <w:right w:val="none" w:sz="0" w:space="0" w:color="auto"/>
          </w:divBdr>
        </w:div>
        <w:div w:id="1372421568">
          <w:marLeft w:val="0"/>
          <w:marRight w:val="0"/>
          <w:marTop w:val="0"/>
          <w:marBottom w:val="0"/>
          <w:divBdr>
            <w:top w:val="none" w:sz="0" w:space="0" w:color="auto"/>
            <w:left w:val="none" w:sz="0" w:space="0" w:color="auto"/>
            <w:bottom w:val="none" w:sz="0" w:space="0" w:color="auto"/>
            <w:right w:val="none" w:sz="0" w:space="0" w:color="auto"/>
          </w:divBdr>
        </w:div>
        <w:div w:id="1297221434">
          <w:marLeft w:val="0"/>
          <w:marRight w:val="0"/>
          <w:marTop w:val="0"/>
          <w:marBottom w:val="0"/>
          <w:divBdr>
            <w:top w:val="none" w:sz="0" w:space="0" w:color="auto"/>
            <w:left w:val="none" w:sz="0" w:space="0" w:color="auto"/>
            <w:bottom w:val="none" w:sz="0" w:space="0" w:color="auto"/>
            <w:right w:val="none" w:sz="0" w:space="0" w:color="auto"/>
          </w:divBdr>
        </w:div>
        <w:div w:id="1223098596">
          <w:marLeft w:val="0"/>
          <w:marRight w:val="0"/>
          <w:marTop w:val="0"/>
          <w:marBottom w:val="0"/>
          <w:divBdr>
            <w:top w:val="none" w:sz="0" w:space="0" w:color="auto"/>
            <w:left w:val="none" w:sz="0" w:space="0" w:color="auto"/>
            <w:bottom w:val="none" w:sz="0" w:space="0" w:color="auto"/>
            <w:right w:val="none" w:sz="0" w:space="0" w:color="auto"/>
          </w:divBdr>
        </w:div>
        <w:div w:id="1123812626">
          <w:marLeft w:val="0"/>
          <w:marRight w:val="0"/>
          <w:marTop w:val="0"/>
          <w:marBottom w:val="0"/>
          <w:divBdr>
            <w:top w:val="none" w:sz="0" w:space="0" w:color="auto"/>
            <w:left w:val="none" w:sz="0" w:space="0" w:color="auto"/>
            <w:bottom w:val="none" w:sz="0" w:space="0" w:color="auto"/>
            <w:right w:val="none" w:sz="0" w:space="0" w:color="auto"/>
          </w:divBdr>
        </w:div>
        <w:div w:id="159002153">
          <w:marLeft w:val="0"/>
          <w:marRight w:val="0"/>
          <w:marTop w:val="0"/>
          <w:marBottom w:val="0"/>
          <w:divBdr>
            <w:top w:val="none" w:sz="0" w:space="0" w:color="auto"/>
            <w:left w:val="none" w:sz="0" w:space="0" w:color="auto"/>
            <w:bottom w:val="none" w:sz="0" w:space="0" w:color="auto"/>
            <w:right w:val="none" w:sz="0" w:space="0" w:color="auto"/>
          </w:divBdr>
        </w:div>
        <w:div w:id="1886790288">
          <w:marLeft w:val="0"/>
          <w:marRight w:val="0"/>
          <w:marTop w:val="0"/>
          <w:marBottom w:val="0"/>
          <w:divBdr>
            <w:top w:val="none" w:sz="0" w:space="0" w:color="auto"/>
            <w:left w:val="none" w:sz="0" w:space="0" w:color="auto"/>
            <w:bottom w:val="none" w:sz="0" w:space="0" w:color="auto"/>
            <w:right w:val="none" w:sz="0" w:space="0" w:color="auto"/>
          </w:divBdr>
        </w:div>
        <w:div w:id="1874421488">
          <w:marLeft w:val="0"/>
          <w:marRight w:val="0"/>
          <w:marTop w:val="0"/>
          <w:marBottom w:val="0"/>
          <w:divBdr>
            <w:top w:val="none" w:sz="0" w:space="0" w:color="auto"/>
            <w:left w:val="none" w:sz="0" w:space="0" w:color="auto"/>
            <w:bottom w:val="none" w:sz="0" w:space="0" w:color="auto"/>
            <w:right w:val="none" w:sz="0" w:space="0" w:color="auto"/>
          </w:divBdr>
        </w:div>
        <w:div w:id="657419752">
          <w:marLeft w:val="0"/>
          <w:marRight w:val="0"/>
          <w:marTop w:val="0"/>
          <w:marBottom w:val="0"/>
          <w:divBdr>
            <w:top w:val="none" w:sz="0" w:space="0" w:color="auto"/>
            <w:left w:val="none" w:sz="0" w:space="0" w:color="auto"/>
            <w:bottom w:val="none" w:sz="0" w:space="0" w:color="auto"/>
            <w:right w:val="none" w:sz="0" w:space="0" w:color="auto"/>
          </w:divBdr>
        </w:div>
        <w:div w:id="2017688333">
          <w:marLeft w:val="0"/>
          <w:marRight w:val="0"/>
          <w:marTop w:val="0"/>
          <w:marBottom w:val="0"/>
          <w:divBdr>
            <w:top w:val="none" w:sz="0" w:space="0" w:color="auto"/>
            <w:left w:val="none" w:sz="0" w:space="0" w:color="auto"/>
            <w:bottom w:val="none" w:sz="0" w:space="0" w:color="auto"/>
            <w:right w:val="none" w:sz="0" w:space="0" w:color="auto"/>
          </w:divBdr>
        </w:div>
        <w:div w:id="1120537249">
          <w:marLeft w:val="0"/>
          <w:marRight w:val="0"/>
          <w:marTop w:val="0"/>
          <w:marBottom w:val="0"/>
          <w:divBdr>
            <w:top w:val="none" w:sz="0" w:space="0" w:color="auto"/>
            <w:left w:val="none" w:sz="0" w:space="0" w:color="auto"/>
            <w:bottom w:val="none" w:sz="0" w:space="0" w:color="auto"/>
            <w:right w:val="none" w:sz="0" w:space="0" w:color="auto"/>
          </w:divBdr>
        </w:div>
        <w:div w:id="1351764500">
          <w:marLeft w:val="0"/>
          <w:marRight w:val="0"/>
          <w:marTop w:val="0"/>
          <w:marBottom w:val="0"/>
          <w:divBdr>
            <w:top w:val="none" w:sz="0" w:space="0" w:color="auto"/>
            <w:left w:val="none" w:sz="0" w:space="0" w:color="auto"/>
            <w:bottom w:val="none" w:sz="0" w:space="0" w:color="auto"/>
            <w:right w:val="none" w:sz="0" w:space="0" w:color="auto"/>
          </w:divBdr>
        </w:div>
        <w:div w:id="262150262">
          <w:marLeft w:val="0"/>
          <w:marRight w:val="0"/>
          <w:marTop w:val="0"/>
          <w:marBottom w:val="0"/>
          <w:divBdr>
            <w:top w:val="none" w:sz="0" w:space="0" w:color="auto"/>
            <w:left w:val="none" w:sz="0" w:space="0" w:color="auto"/>
            <w:bottom w:val="none" w:sz="0" w:space="0" w:color="auto"/>
            <w:right w:val="none" w:sz="0" w:space="0" w:color="auto"/>
          </w:divBdr>
        </w:div>
        <w:div w:id="1800145901">
          <w:marLeft w:val="0"/>
          <w:marRight w:val="0"/>
          <w:marTop w:val="0"/>
          <w:marBottom w:val="0"/>
          <w:divBdr>
            <w:top w:val="none" w:sz="0" w:space="0" w:color="auto"/>
            <w:left w:val="none" w:sz="0" w:space="0" w:color="auto"/>
            <w:bottom w:val="none" w:sz="0" w:space="0" w:color="auto"/>
            <w:right w:val="none" w:sz="0" w:space="0" w:color="auto"/>
          </w:divBdr>
        </w:div>
        <w:div w:id="277491144">
          <w:marLeft w:val="0"/>
          <w:marRight w:val="0"/>
          <w:marTop w:val="0"/>
          <w:marBottom w:val="0"/>
          <w:divBdr>
            <w:top w:val="none" w:sz="0" w:space="0" w:color="auto"/>
            <w:left w:val="none" w:sz="0" w:space="0" w:color="auto"/>
            <w:bottom w:val="none" w:sz="0" w:space="0" w:color="auto"/>
            <w:right w:val="none" w:sz="0" w:space="0" w:color="auto"/>
          </w:divBdr>
        </w:div>
        <w:div w:id="1536654873">
          <w:marLeft w:val="0"/>
          <w:marRight w:val="0"/>
          <w:marTop w:val="0"/>
          <w:marBottom w:val="0"/>
          <w:divBdr>
            <w:top w:val="none" w:sz="0" w:space="0" w:color="auto"/>
            <w:left w:val="none" w:sz="0" w:space="0" w:color="auto"/>
            <w:bottom w:val="none" w:sz="0" w:space="0" w:color="auto"/>
            <w:right w:val="none" w:sz="0" w:space="0" w:color="auto"/>
          </w:divBdr>
        </w:div>
        <w:div w:id="1099715125">
          <w:marLeft w:val="0"/>
          <w:marRight w:val="0"/>
          <w:marTop w:val="0"/>
          <w:marBottom w:val="0"/>
          <w:divBdr>
            <w:top w:val="none" w:sz="0" w:space="0" w:color="auto"/>
            <w:left w:val="none" w:sz="0" w:space="0" w:color="auto"/>
            <w:bottom w:val="none" w:sz="0" w:space="0" w:color="auto"/>
            <w:right w:val="none" w:sz="0" w:space="0" w:color="auto"/>
          </w:divBdr>
        </w:div>
      </w:divsChild>
    </w:div>
    <w:div w:id="1495342203">
      <w:bodyDiv w:val="1"/>
      <w:marLeft w:val="0"/>
      <w:marRight w:val="0"/>
      <w:marTop w:val="0"/>
      <w:marBottom w:val="0"/>
      <w:divBdr>
        <w:top w:val="none" w:sz="0" w:space="0" w:color="auto"/>
        <w:left w:val="none" w:sz="0" w:space="0" w:color="auto"/>
        <w:bottom w:val="none" w:sz="0" w:space="0" w:color="auto"/>
        <w:right w:val="none" w:sz="0" w:space="0" w:color="auto"/>
      </w:divBdr>
    </w:div>
    <w:div w:id="1497064434">
      <w:bodyDiv w:val="1"/>
      <w:marLeft w:val="0"/>
      <w:marRight w:val="0"/>
      <w:marTop w:val="0"/>
      <w:marBottom w:val="0"/>
      <w:divBdr>
        <w:top w:val="none" w:sz="0" w:space="0" w:color="auto"/>
        <w:left w:val="none" w:sz="0" w:space="0" w:color="auto"/>
        <w:bottom w:val="none" w:sz="0" w:space="0" w:color="auto"/>
        <w:right w:val="none" w:sz="0" w:space="0" w:color="auto"/>
      </w:divBdr>
    </w:div>
    <w:div w:id="1526554386">
      <w:bodyDiv w:val="1"/>
      <w:marLeft w:val="0"/>
      <w:marRight w:val="0"/>
      <w:marTop w:val="0"/>
      <w:marBottom w:val="0"/>
      <w:divBdr>
        <w:top w:val="none" w:sz="0" w:space="0" w:color="auto"/>
        <w:left w:val="none" w:sz="0" w:space="0" w:color="auto"/>
        <w:bottom w:val="none" w:sz="0" w:space="0" w:color="auto"/>
        <w:right w:val="none" w:sz="0" w:space="0" w:color="auto"/>
      </w:divBdr>
    </w:div>
    <w:div w:id="1533303118">
      <w:bodyDiv w:val="1"/>
      <w:marLeft w:val="0"/>
      <w:marRight w:val="0"/>
      <w:marTop w:val="0"/>
      <w:marBottom w:val="0"/>
      <w:divBdr>
        <w:top w:val="none" w:sz="0" w:space="0" w:color="auto"/>
        <w:left w:val="none" w:sz="0" w:space="0" w:color="auto"/>
        <w:bottom w:val="none" w:sz="0" w:space="0" w:color="auto"/>
        <w:right w:val="none" w:sz="0" w:space="0" w:color="auto"/>
      </w:divBdr>
      <w:divsChild>
        <w:div w:id="524834668">
          <w:marLeft w:val="0"/>
          <w:marRight w:val="0"/>
          <w:marTop w:val="0"/>
          <w:marBottom w:val="0"/>
          <w:divBdr>
            <w:top w:val="none" w:sz="0" w:space="0" w:color="auto"/>
            <w:left w:val="none" w:sz="0" w:space="0" w:color="auto"/>
            <w:bottom w:val="none" w:sz="0" w:space="0" w:color="auto"/>
            <w:right w:val="none" w:sz="0" w:space="0" w:color="auto"/>
          </w:divBdr>
        </w:div>
      </w:divsChild>
    </w:div>
    <w:div w:id="1540514762">
      <w:bodyDiv w:val="1"/>
      <w:marLeft w:val="0"/>
      <w:marRight w:val="0"/>
      <w:marTop w:val="0"/>
      <w:marBottom w:val="0"/>
      <w:divBdr>
        <w:top w:val="none" w:sz="0" w:space="0" w:color="auto"/>
        <w:left w:val="none" w:sz="0" w:space="0" w:color="auto"/>
        <w:bottom w:val="none" w:sz="0" w:space="0" w:color="auto"/>
        <w:right w:val="none" w:sz="0" w:space="0" w:color="auto"/>
      </w:divBdr>
    </w:div>
    <w:div w:id="1554656868">
      <w:bodyDiv w:val="1"/>
      <w:marLeft w:val="0"/>
      <w:marRight w:val="0"/>
      <w:marTop w:val="0"/>
      <w:marBottom w:val="0"/>
      <w:divBdr>
        <w:top w:val="none" w:sz="0" w:space="0" w:color="auto"/>
        <w:left w:val="none" w:sz="0" w:space="0" w:color="auto"/>
        <w:bottom w:val="none" w:sz="0" w:space="0" w:color="auto"/>
        <w:right w:val="none" w:sz="0" w:space="0" w:color="auto"/>
      </w:divBdr>
    </w:div>
    <w:div w:id="1555122915">
      <w:bodyDiv w:val="1"/>
      <w:marLeft w:val="0"/>
      <w:marRight w:val="0"/>
      <w:marTop w:val="0"/>
      <w:marBottom w:val="0"/>
      <w:divBdr>
        <w:top w:val="none" w:sz="0" w:space="0" w:color="auto"/>
        <w:left w:val="none" w:sz="0" w:space="0" w:color="auto"/>
        <w:bottom w:val="none" w:sz="0" w:space="0" w:color="auto"/>
        <w:right w:val="none" w:sz="0" w:space="0" w:color="auto"/>
      </w:divBdr>
    </w:div>
    <w:div w:id="1574506366">
      <w:bodyDiv w:val="1"/>
      <w:marLeft w:val="0"/>
      <w:marRight w:val="0"/>
      <w:marTop w:val="0"/>
      <w:marBottom w:val="0"/>
      <w:divBdr>
        <w:top w:val="none" w:sz="0" w:space="0" w:color="auto"/>
        <w:left w:val="none" w:sz="0" w:space="0" w:color="auto"/>
        <w:bottom w:val="none" w:sz="0" w:space="0" w:color="auto"/>
        <w:right w:val="none" w:sz="0" w:space="0" w:color="auto"/>
      </w:divBdr>
    </w:div>
    <w:div w:id="1628201000">
      <w:bodyDiv w:val="1"/>
      <w:marLeft w:val="0"/>
      <w:marRight w:val="0"/>
      <w:marTop w:val="0"/>
      <w:marBottom w:val="0"/>
      <w:divBdr>
        <w:top w:val="none" w:sz="0" w:space="0" w:color="auto"/>
        <w:left w:val="none" w:sz="0" w:space="0" w:color="auto"/>
        <w:bottom w:val="none" w:sz="0" w:space="0" w:color="auto"/>
        <w:right w:val="none" w:sz="0" w:space="0" w:color="auto"/>
      </w:divBdr>
    </w:div>
    <w:div w:id="1629043161">
      <w:bodyDiv w:val="1"/>
      <w:marLeft w:val="0"/>
      <w:marRight w:val="0"/>
      <w:marTop w:val="0"/>
      <w:marBottom w:val="0"/>
      <w:divBdr>
        <w:top w:val="none" w:sz="0" w:space="0" w:color="auto"/>
        <w:left w:val="none" w:sz="0" w:space="0" w:color="auto"/>
        <w:bottom w:val="none" w:sz="0" w:space="0" w:color="auto"/>
        <w:right w:val="none" w:sz="0" w:space="0" w:color="auto"/>
      </w:divBdr>
    </w:div>
    <w:div w:id="1639535217">
      <w:bodyDiv w:val="1"/>
      <w:marLeft w:val="0"/>
      <w:marRight w:val="0"/>
      <w:marTop w:val="0"/>
      <w:marBottom w:val="0"/>
      <w:divBdr>
        <w:top w:val="none" w:sz="0" w:space="0" w:color="auto"/>
        <w:left w:val="none" w:sz="0" w:space="0" w:color="auto"/>
        <w:bottom w:val="none" w:sz="0" w:space="0" w:color="auto"/>
        <w:right w:val="none" w:sz="0" w:space="0" w:color="auto"/>
      </w:divBdr>
    </w:div>
    <w:div w:id="1644119253">
      <w:bodyDiv w:val="1"/>
      <w:marLeft w:val="0"/>
      <w:marRight w:val="0"/>
      <w:marTop w:val="0"/>
      <w:marBottom w:val="0"/>
      <w:divBdr>
        <w:top w:val="none" w:sz="0" w:space="0" w:color="auto"/>
        <w:left w:val="none" w:sz="0" w:space="0" w:color="auto"/>
        <w:bottom w:val="none" w:sz="0" w:space="0" w:color="auto"/>
        <w:right w:val="none" w:sz="0" w:space="0" w:color="auto"/>
      </w:divBdr>
    </w:div>
    <w:div w:id="1644195005">
      <w:bodyDiv w:val="1"/>
      <w:marLeft w:val="0"/>
      <w:marRight w:val="0"/>
      <w:marTop w:val="0"/>
      <w:marBottom w:val="0"/>
      <w:divBdr>
        <w:top w:val="none" w:sz="0" w:space="0" w:color="auto"/>
        <w:left w:val="none" w:sz="0" w:space="0" w:color="auto"/>
        <w:bottom w:val="none" w:sz="0" w:space="0" w:color="auto"/>
        <w:right w:val="none" w:sz="0" w:space="0" w:color="auto"/>
      </w:divBdr>
    </w:div>
    <w:div w:id="1650398450">
      <w:bodyDiv w:val="1"/>
      <w:marLeft w:val="0"/>
      <w:marRight w:val="0"/>
      <w:marTop w:val="0"/>
      <w:marBottom w:val="0"/>
      <w:divBdr>
        <w:top w:val="none" w:sz="0" w:space="0" w:color="auto"/>
        <w:left w:val="none" w:sz="0" w:space="0" w:color="auto"/>
        <w:bottom w:val="none" w:sz="0" w:space="0" w:color="auto"/>
        <w:right w:val="none" w:sz="0" w:space="0" w:color="auto"/>
      </w:divBdr>
    </w:div>
    <w:div w:id="1671758694">
      <w:bodyDiv w:val="1"/>
      <w:marLeft w:val="0"/>
      <w:marRight w:val="0"/>
      <w:marTop w:val="0"/>
      <w:marBottom w:val="0"/>
      <w:divBdr>
        <w:top w:val="none" w:sz="0" w:space="0" w:color="auto"/>
        <w:left w:val="none" w:sz="0" w:space="0" w:color="auto"/>
        <w:bottom w:val="none" w:sz="0" w:space="0" w:color="auto"/>
        <w:right w:val="none" w:sz="0" w:space="0" w:color="auto"/>
      </w:divBdr>
    </w:div>
    <w:div w:id="1680817753">
      <w:bodyDiv w:val="1"/>
      <w:marLeft w:val="0"/>
      <w:marRight w:val="0"/>
      <w:marTop w:val="0"/>
      <w:marBottom w:val="0"/>
      <w:divBdr>
        <w:top w:val="none" w:sz="0" w:space="0" w:color="auto"/>
        <w:left w:val="none" w:sz="0" w:space="0" w:color="auto"/>
        <w:bottom w:val="none" w:sz="0" w:space="0" w:color="auto"/>
        <w:right w:val="none" w:sz="0" w:space="0" w:color="auto"/>
      </w:divBdr>
    </w:div>
    <w:div w:id="1684238733">
      <w:bodyDiv w:val="1"/>
      <w:marLeft w:val="0"/>
      <w:marRight w:val="0"/>
      <w:marTop w:val="0"/>
      <w:marBottom w:val="0"/>
      <w:divBdr>
        <w:top w:val="none" w:sz="0" w:space="0" w:color="auto"/>
        <w:left w:val="none" w:sz="0" w:space="0" w:color="auto"/>
        <w:bottom w:val="none" w:sz="0" w:space="0" w:color="auto"/>
        <w:right w:val="none" w:sz="0" w:space="0" w:color="auto"/>
      </w:divBdr>
    </w:div>
    <w:div w:id="1688677019">
      <w:bodyDiv w:val="1"/>
      <w:marLeft w:val="0"/>
      <w:marRight w:val="0"/>
      <w:marTop w:val="0"/>
      <w:marBottom w:val="0"/>
      <w:divBdr>
        <w:top w:val="none" w:sz="0" w:space="0" w:color="auto"/>
        <w:left w:val="none" w:sz="0" w:space="0" w:color="auto"/>
        <w:bottom w:val="none" w:sz="0" w:space="0" w:color="auto"/>
        <w:right w:val="none" w:sz="0" w:space="0" w:color="auto"/>
      </w:divBdr>
      <w:divsChild>
        <w:div w:id="1994485551">
          <w:marLeft w:val="0"/>
          <w:marRight w:val="0"/>
          <w:marTop w:val="0"/>
          <w:marBottom w:val="0"/>
          <w:divBdr>
            <w:top w:val="none" w:sz="0" w:space="0" w:color="auto"/>
            <w:left w:val="none" w:sz="0" w:space="0" w:color="auto"/>
            <w:bottom w:val="none" w:sz="0" w:space="0" w:color="auto"/>
            <w:right w:val="none" w:sz="0" w:space="0" w:color="auto"/>
          </w:divBdr>
        </w:div>
        <w:div w:id="168184506">
          <w:marLeft w:val="0"/>
          <w:marRight w:val="0"/>
          <w:marTop w:val="0"/>
          <w:marBottom w:val="0"/>
          <w:divBdr>
            <w:top w:val="none" w:sz="0" w:space="0" w:color="auto"/>
            <w:left w:val="none" w:sz="0" w:space="0" w:color="auto"/>
            <w:bottom w:val="none" w:sz="0" w:space="0" w:color="auto"/>
            <w:right w:val="none" w:sz="0" w:space="0" w:color="auto"/>
          </w:divBdr>
        </w:div>
        <w:div w:id="1670017184">
          <w:marLeft w:val="0"/>
          <w:marRight w:val="0"/>
          <w:marTop w:val="0"/>
          <w:marBottom w:val="0"/>
          <w:divBdr>
            <w:top w:val="none" w:sz="0" w:space="0" w:color="auto"/>
            <w:left w:val="none" w:sz="0" w:space="0" w:color="auto"/>
            <w:bottom w:val="none" w:sz="0" w:space="0" w:color="auto"/>
            <w:right w:val="none" w:sz="0" w:space="0" w:color="auto"/>
          </w:divBdr>
        </w:div>
      </w:divsChild>
    </w:div>
    <w:div w:id="1693146577">
      <w:bodyDiv w:val="1"/>
      <w:marLeft w:val="0"/>
      <w:marRight w:val="0"/>
      <w:marTop w:val="0"/>
      <w:marBottom w:val="0"/>
      <w:divBdr>
        <w:top w:val="none" w:sz="0" w:space="0" w:color="auto"/>
        <w:left w:val="none" w:sz="0" w:space="0" w:color="auto"/>
        <w:bottom w:val="none" w:sz="0" w:space="0" w:color="auto"/>
        <w:right w:val="none" w:sz="0" w:space="0" w:color="auto"/>
      </w:divBdr>
    </w:div>
    <w:div w:id="1701316319">
      <w:bodyDiv w:val="1"/>
      <w:marLeft w:val="0"/>
      <w:marRight w:val="0"/>
      <w:marTop w:val="0"/>
      <w:marBottom w:val="0"/>
      <w:divBdr>
        <w:top w:val="none" w:sz="0" w:space="0" w:color="auto"/>
        <w:left w:val="none" w:sz="0" w:space="0" w:color="auto"/>
        <w:bottom w:val="none" w:sz="0" w:space="0" w:color="auto"/>
        <w:right w:val="none" w:sz="0" w:space="0" w:color="auto"/>
      </w:divBdr>
    </w:div>
    <w:div w:id="1704138509">
      <w:bodyDiv w:val="1"/>
      <w:marLeft w:val="0"/>
      <w:marRight w:val="0"/>
      <w:marTop w:val="0"/>
      <w:marBottom w:val="0"/>
      <w:divBdr>
        <w:top w:val="none" w:sz="0" w:space="0" w:color="auto"/>
        <w:left w:val="none" w:sz="0" w:space="0" w:color="auto"/>
        <w:bottom w:val="none" w:sz="0" w:space="0" w:color="auto"/>
        <w:right w:val="none" w:sz="0" w:space="0" w:color="auto"/>
      </w:divBdr>
    </w:div>
    <w:div w:id="1712028510">
      <w:bodyDiv w:val="1"/>
      <w:marLeft w:val="0"/>
      <w:marRight w:val="0"/>
      <w:marTop w:val="0"/>
      <w:marBottom w:val="0"/>
      <w:divBdr>
        <w:top w:val="none" w:sz="0" w:space="0" w:color="auto"/>
        <w:left w:val="none" w:sz="0" w:space="0" w:color="auto"/>
        <w:bottom w:val="none" w:sz="0" w:space="0" w:color="auto"/>
        <w:right w:val="none" w:sz="0" w:space="0" w:color="auto"/>
      </w:divBdr>
    </w:div>
    <w:div w:id="1717579365">
      <w:bodyDiv w:val="1"/>
      <w:marLeft w:val="0"/>
      <w:marRight w:val="0"/>
      <w:marTop w:val="0"/>
      <w:marBottom w:val="0"/>
      <w:divBdr>
        <w:top w:val="none" w:sz="0" w:space="0" w:color="auto"/>
        <w:left w:val="none" w:sz="0" w:space="0" w:color="auto"/>
        <w:bottom w:val="none" w:sz="0" w:space="0" w:color="auto"/>
        <w:right w:val="none" w:sz="0" w:space="0" w:color="auto"/>
      </w:divBdr>
    </w:div>
    <w:div w:id="1719355044">
      <w:bodyDiv w:val="1"/>
      <w:marLeft w:val="0"/>
      <w:marRight w:val="0"/>
      <w:marTop w:val="0"/>
      <w:marBottom w:val="0"/>
      <w:divBdr>
        <w:top w:val="none" w:sz="0" w:space="0" w:color="auto"/>
        <w:left w:val="none" w:sz="0" w:space="0" w:color="auto"/>
        <w:bottom w:val="none" w:sz="0" w:space="0" w:color="auto"/>
        <w:right w:val="none" w:sz="0" w:space="0" w:color="auto"/>
      </w:divBdr>
      <w:divsChild>
        <w:div w:id="918709971">
          <w:marLeft w:val="0"/>
          <w:marRight w:val="0"/>
          <w:marTop w:val="0"/>
          <w:marBottom w:val="0"/>
          <w:divBdr>
            <w:top w:val="none" w:sz="0" w:space="0" w:color="auto"/>
            <w:left w:val="none" w:sz="0" w:space="0" w:color="auto"/>
            <w:bottom w:val="none" w:sz="0" w:space="0" w:color="auto"/>
            <w:right w:val="none" w:sz="0" w:space="0" w:color="auto"/>
          </w:divBdr>
          <w:divsChild>
            <w:div w:id="944380798">
              <w:marLeft w:val="0"/>
              <w:marRight w:val="0"/>
              <w:marTop w:val="0"/>
              <w:marBottom w:val="180"/>
              <w:divBdr>
                <w:top w:val="none" w:sz="0" w:space="0" w:color="auto"/>
                <w:left w:val="none" w:sz="0" w:space="0" w:color="auto"/>
                <w:bottom w:val="none" w:sz="0" w:space="0" w:color="auto"/>
                <w:right w:val="none" w:sz="0" w:space="0" w:color="auto"/>
              </w:divBdr>
              <w:divsChild>
                <w:div w:id="1006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4889">
      <w:bodyDiv w:val="1"/>
      <w:marLeft w:val="0"/>
      <w:marRight w:val="0"/>
      <w:marTop w:val="0"/>
      <w:marBottom w:val="0"/>
      <w:divBdr>
        <w:top w:val="none" w:sz="0" w:space="0" w:color="auto"/>
        <w:left w:val="none" w:sz="0" w:space="0" w:color="auto"/>
        <w:bottom w:val="none" w:sz="0" w:space="0" w:color="auto"/>
        <w:right w:val="none" w:sz="0" w:space="0" w:color="auto"/>
      </w:divBdr>
      <w:divsChild>
        <w:div w:id="607927985">
          <w:marLeft w:val="0"/>
          <w:marRight w:val="0"/>
          <w:marTop w:val="0"/>
          <w:marBottom w:val="0"/>
          <w:divBdr>
            <w:top w:val="none" w:sz="0" w:space="0" w:color="auto"/>
            <w:left w:val="none" w:sz="0" w:space="0" w:color="auto"/>
            <w:bottom w:val="none" w:sz="0" w:space="0" w:color="auto"/>
            <w:right w:val="none" w:sz="0" w:space="0" w:color="auto"/>
          </w:divBdr>
          <w:divsChild>
            <w:div w:id="3052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6521">
      <w:bodyDiv w:val="1"/>
      <w:marLeft w:val="0"/>
      <w:marRight w:val="0"/>
      <w:marTop w:val="0"/>
      <w:marBottom w:val="0"/>
      <w:divBdr>
        <w:top w:val="none" w:sz="0" w:space="0" w:color="auto"/>
        <w:left w:val="none" w:sz="0" w:space="0" w:color="auto"/>
        <w:bottom w:val="none" w:sz="0" w:space="0" w:color="auto"/>
        <w:right w:val="none" w:sz="0" w:space="0" w:color="auto"/>
      </w:divBdr>
    </w:div>
    <w:div w:id="1736930529">
      <w:bodyDiv w:val="1"/>
      <w:marLeft w:val="0"/>
      <w:marRight w:val="0"/>
      <w:marTop w:val="0"/>
      <w:marBottom w:val="0"/>
      <w:divBdr>
        <w:top w:val="none" w:sz="0" w:space="0" w:color="auto"/>
        <w:left w:val="none" w:sz="0" w:space="0" w:color="auto"/>
        <w:bottom w:val="none" w:sz="0" w:space="0" w:color="auto"/>
        <w:right w:val="none" w:sz="0" w:space="0" w:color="auto"/>
      </w:divBdr>
      <w:divsChild>
        <w:div w:id="1861775750">
          <w:marLeft w:val="446"/>
          <w:marRight w:val="0"/>
          <w:marTop w:val="0"/>
          <w:marBottom w:val="0"/>
          <w:divBdr>
            <w:top w:val="none" w:sz="0" w:space="0" w:color="auto"/>
            <w:left w:val="none" w:sz="0" w:space="0" w:color="auto"/>
            <w:bottom w:val="none" w:sz="0" w:space="0" w:color="auto"/>
            <w:right w:val="none" w:sz="0" w:space="0" w:color="auto"/>
          </w:divBdr>
        </w:div>
        <w:div w:id="1442528072">
          <w:marLeft w:val="446"/>
          <w:marRight w:val="0"/>
          <w:marTop w:val="0"/>
          <w:marBottom w:val="0"/>
          <w:divBdr>
            <w:top w:val="none" w:sz="0" w:space="0" w:color="auto"/>
            <w:left w:val="none" w:sz="0" w:space="0" w:color="auto"/>
            <w:bottom w:val="none" w:sz="0" w:space="0" w:color="auto"/>
            <w:right w:val="none" w:sz="0" w:space="0" w:color="auto"/>
          </w:divBdr>
        </w:div>
        <w:div w:id="1408722848">
          <w:marLeft w:val="446"/>
          <w:marRight w:val="0"/>
          <w:marTop w:val="0"/>
          <w:marBottom w:val="0"/>
          <w:divBdr>
            <w:top w:val="none" w:sz="0" w:space="0" w:color="auto"/>
            <w:left w:val="none" w:sz="0" w:space="0" w:color="auto"/>
            <w:bottom w:val="none" w:sz="0" w:space="0" w:color="auto"/>
            <w:right w:val="none" w:sz="0" w:space="0" w:color="auto"/>
          </w:divBdr>
        </w:div>
        <w:div w:id="1661226846">
          <w:marLeft w:val="446"/>
          <w:marRight w:val="0"/>
          <w:marTop w:val="0"/>
          <w:marBottom w:val="0"/>
          <w:divBdr>
            <w:top w:val="none" w:sz="0" w:space="0" w:color="auto"/>
            <w:left w:val="none" w:sz="0" w:space="0" w:color="auto"/>
            <w:bottom w:val="none" w:sz="0" w:space="0" w:color="auto"/>
            <w:right w:val="none" w:sz="0" w:space="0" w:color="auto"/>
          </w:divBdr>
        </w:div>
      </w:divsChild>
    </w:div>
    <w:div w:id="1737973334">
      <w:bodyDiv w:val="1"/>
      <w:marLeft w:val="0"/>
      <w:marRight w:val="0"/>
      <w:marTop w:val="0"/>
      <w:marBottom w:val="0"/>
      <w:divBdr>
        <w:top w:val="none" w:sz="0" w:space="0" w:color="auto"/>
        <w:left w:val="none" w:sz="0" w:space="0" w:color="auto"/>
        <w:bottom w:val="none" w:sz="0" w:space="0" w:color="auto"/>
        <w:right w:val="none" w:sz="0" w:space="0" w:color="auto"/>
      </w:divBdr>
    </w:div>
    <w:div w:id="1744327711">
      <w:bodyDiv w:val="1"/>
      <w:marLeft w:val="0"/>
      <w:marRight w:val="0"/>
      <w:marTop w:val="0"/>
      <w:marBottom w:val="0"/>
      <w:divBdr>
        <w:top w:val="none" w:sz="0" w:space="0" w:color="auto"/>
        <w:left w:val="none" w:sz="0" w:space="0" w:color="auto"/>
        <w:bottom w:val="none" w:sz="0" w:space="0" w:color="auto"/>
        <w:right w:val="none" w:sz="0" w:space="0" w:color="auto"/>
      </w:divBdr>
      <w:divsChild>
        <w:div w:id="1144859556">
          <w:marLeft w:val="446"/>
          <w:marRight w:val="0"/>
          <w:marTop w:val="0"/>
          <w:marBottom w:val="0"/>
          <w:divBdr>
            <w:top w:val="none" w:sz="0" w:space="0" w:color="auto"/>
            <w:left w:val="none" w:sz="0" w:space="0" w:color="auto"/>
            <w:bottom w:val="none" w:sz="0" w:space="0" w:color="auto"/>
            <w:right w:val="none" w:sz="0" w:space="0" w:color="auto"/>
          </w:divBdr>
        </w:div>
        <w:div w:id="1414161661">
          <w:marLeft w:val="547"/>
          <w:marRight w:val="0"/>
          <w:marTop w:val="0"/>
          <w:marBottom w:val="0"/>
          <w:divBdr>
            <w:top w:val="none" w:sz="0" w:space="0" w:color="auto"/>
            <w:left w:val="none" w:sz="0" w:space="0" w:color="auto"/>
            <w:bottom w:val="none" w:sz="0" w:space="0" w:color="auto"/>
            <w:right w:val="none" w:sz="0" w:space="0" w:color="auto"/>
          </w:divBdr>
        </w:div>
      </w:divsChild>
    </w:div>
    <w:div w:id="1752968595">
      <w:bodyDiv w:val="1"/>
      <w:marLeft w:val="0"/>
      <w:marRight w:val="0"/>
      <w:marTop w:val="0"/>
      <w:marBottom w:val="0"/>
      <w:divBdr>
        <w:top w:val="none" w:sz="0" w:space="0" w:color="auto"/>
        <w:left w:val="none" w:sz="0" w:space="0" w:color="auto"/>
        <w:bottom w:val="none" w:sz="0" w:space="0" w:color="auto"/>
        <w:right w:val="none" w:sz="0" w:space="0" w:color="auto"/>
      </w:divBdr>
    </w:div>
    <w:div w:id="1760565544">
      <w:bodyDiv w:val="1"/>
      <w:marLeft w:val="0"/>
      <w:marRight w:val="0"/>
      <w:marTop w:val="0"/>
      <w:marBottom w:val="0"/>
      <w:divBdr>
        <w:top w:val="none" w:sz="0" w:space="0" w:color="auto"/>
        <w:left w:val="none" w:sz="0" w:space="0" w:color="auto"/>
        <w:bottom w:val="none" w:sz="0" w:space="0" w:color="auto"/>
        <w:right w:val="none" w:sz="0" w:space="0" w:color="auto"/>
      </w:divBdr>
    </w:div>
    <w:div w:id="1764960087">
      <w:bodyDiv w:val="1"/>
      <w:marLeft w:val="0"/>
      <w:marRight w:val="0"/>
      <w:marTop w:val="0"/>
      <w:marBottom w:val="0"/>
      <w:divBdr>
        <w:top w:val="none" w:sz="0" w:space="0" w:color="auto"/>
        <w:left w:val="none" w:sz="0" w:space="0" w:color="auto"/>
        <w:bottom w:val="none" w:sz="0" w:space="0" w:color="auto"/>
        <w:right w:val="none" w:sz="0" w:space="0" w:color="auto"/>
      </w:divBdr>
      <w:divsChild>
        <w:div w:id="1861891914">
          <w:marLeft w:val="567"/>
          <w:marRight w:val="571"/>
          <w:marTop w:val="250"/>
          <w:marBottom w:val="125"/>
          <w:divBdr>
            <w:top w:val="none" w:sz="0" w:space="0" w:color="auto"/>
            <w:left w:val="none" w:sz="0" w:space="0" w:color="auto"/>
            <w:bottom w:val="none" w:sz="0" w:space="0" w:color="auto"/>
            <w:right w:val="none" w:sz="0" w:space="0" w:color="auto"/>
          </w:divBdr>
        </w:div>
        <w:div w:id="607467823">
          <w:marLeft w:val="567"/>
          <w:marRight w:val="571"/>
          <w:marTop w:val="250"/>
          <w:marBottom w:val="125"/>
          <w:divBdr>
            <w:top w:val="none" w:sz="0" w:space="0" w:color="auto"/>
            <w:left w:val="none" w:sz="0" w:space="0" w:color="auto"/>
            <w:bottom w:val="none" w:sz="0" w:space="0" w:color="auto"/>
            <w:right w:val="none" w:sz="0" w:space="0" w:color="auto"/>
          </w:divBdr>
        </w:div>
      </w:divsChild>
    </w:div>
    <w:div w:id="1776944374">
      <w:bodyDiv w:val="1"/>
      <w:marLeft w:val="0"/>
      <w:marRight w:val="0"/>
      <w:marTop w:val="0"/>
      <w:marBottom w:val="0"/>
      <w:divBdr>
        <w:top w:val="none" w:sz="0" w:space="0" w:color="auto"/>
        <w:left w:val="none" w:sz="0" w:space="0" w:color="auto"/>
        <w:bottom w:val="none" w:sz="0" w:space="0" w:color="auto"/>
        <w:right w:val="none" w:sz="0" w:space="0" w:color="auto"/>
      </w:divBdr>
    </w:div>
    <w:div w:id="1809937611">
      <w:bodyDiv w:val="1"/>
      <w:marLeft w:val="0"/>
      <w:marRight w:val="0"/>
      <w:marTop w:val="0"/>
      <w:marBottom w:val="0"/>
      <w:divBdr>
        <w:top w:val="none" w:sz="0" w:space="0" w:color="auto"/>
        <w:left w:val="none" w:sz="0" w:space="0" w:color="auto"/>
        <w:bottom w:val="none" w:sz="0" w:space="0" w:color="auto"/>
        <w:right w:val="none" w:sz="0" w:space="0" w:color="auto"/>
      </w:divBdr>
    </w:div>
    <w:div w:id="1811751376">
      <w:bodyDiv w:val="1"/>
      <w:marLeft w:val="0"/>
      <w:marRight w:val="0"/>
      <w:marTop w:val="0"/>
      <w:marBottom w:val="0"/>
      <w:divBdr>
        <w:top w:val="none" w:sz="0" w:space="0" w:color="auto"/>
        <w:left w:val="none" w:sz="0" w:space="0" w:color="auto"/>
        <w:bottom w:val="none" w:sz="0" w:space="0" w:color="auto"/>
        <w:right w:val="none" w:sz="0" w:space="0" w:color="auto"/>
      </w:divBdr>
    </w:div>
    <w:div w:id="1819568811">
      <w:bodyDiv w:val="1"/>
      <w:marLeft w:val="0"/>
      <w:marRight w:val="0"/>
      <w:marTop w:val="0"/>
      <w:marBottom w:val="0"/>
      <w:divBdr>
        <w:top w:val="none" w:sz="0" w:space="0" w:color="auto"/>
        <w:left w:val="none" w:sz="0" w:space="0" w:color="auto"/>
        <w:bottom w:val="none" w:sz="0" w:space="0" w:color="auto"/>
        <w:right w:val="none" w:sz="0" w:space="0" w:color="auto"/>
      </w:divBdr>
    </w:div>
    <w:div w:id="1823891481">
      <w:bodyDiv w:val="1"/>
      <w:marLeft w:val="0"/>
      <w:marRight w:val="0"/>
      <w:marTop w:val="0"/>
      <w:marBottom w:val="0"/>
      <w:divBdr>
        <w:top w:val="none" w:sz="0" w:space="0" w:color="auto"/>
        <w:left w:val="none" w:sz="0" w:space="0" w:color="auto"/>
        <w:bottom w:val="none" w:sz="0" w:space="0" w:color="auto"/>
        <w:right w:val="none" w:sz="0" w:space="0" w:color="auto"/>
      </w:divBdr>
    </w:div>
    <w:div w:id="1828159373">
      <w:bodyDiv w:val="1"/>
      <w:marLeft w:val="0"/>
      <w:marRight w:val="0"/>
      <w:marTop w:val="0"/>
      <w:marBottom w:val="0"/>
      <w:divBdr>
        <w:top w:val="none" w:sz="0" w:space="0" w:color="auto"/>
        <w:left w:val="none" w:sz="0" w:space="0" w:color="auto"/>
        <w:bottom w:val="none" w:sz="0" w:space="0" w:color="auto"/>
        <w:right w:val="none" w:sz="0" w:space="0" w:color="auto"/>
      </w:divBdr>
    </w:div>
    <w:div w:id="1840654131">
      <w:bodyDiv w:val="1"/>
      <w:marLeft w:val="0"/>
      <w:marRight w:val="0"/>
      <w:marTop w:val="0"/>
      <w:marBottom w:val="0"/>
      <w:divBdr>
        <w:top w:val="none" w:sz="0" w:space="0" w:color="auto"/>
        <w:left w:val="none" w:sz="0" w:space="0" w:color="auto"/>
        <w:bottom w:val="none" w:sz="0" w:space="0" w:color="auto"/>
        <w:right w:val="none" w:sz="0" w:space="0" w:color="auto"/>
      </w:divBdr>
    </w:div>
    <w:div w:id="1848254407">
      <w:bodyDiv w:val="1"/>
      <w:marLeft w:val="0"/>
      <w:marRight w:val="0"/>
      <w:marTop w:val="0"/>
      <w:marBottom w:val="0"/>
      <w:divBdr>
        <w:top w:val="none" w:sz="0" w:space="0" w:color="auto"/>
        <w:left w:val="none" w:sz="0" w:space="0" w:color="auto"/>
        <w:bottom w:val="none" w:sz="0" w:space="0" w:color="auto"/>
        <w:right w:val="none" w:sz="0" w:space="0" w:color="auto"/>
      </w:divBdr>
    </w:div>
    <w:div w:id="1850019629">
      <w:bodyDiv w:val="1"/>
      <w:marLeft w:val="0"/>
      <w:marRight w:val="0"/>
      <w:marTop w:val="0"/>
      <w:marBottom w:val="0"/>
      <w:divBdr>
        <w:top w:val="none" w:sz="0" w:space="0" w:color="auto"/>
        <w:left w:val="none" w:sz="0" w:space="0" w:color="auto"/>
        <w:bottom w:val="none" w:sz="0" w:space="0" w:color="auto"/>
        <w:right w:val="none" w:sz="0" w:space="0" w:color="auto"/>
      </w:divBdr>
    </w:div>
    <w:div w:id="1859275152">
      <w:bodyDiv w:val="1"/>
      <w:marLeft w:val="0"/>
      <w:marRight w:val="0"/>
      <w:marTop w:val="0"/>
      <w:marBottom w:val="0"/>
      <w:divBdr>
        <w:top w:val="none" w:sz="0" w:space="0" w:color="auto"/>
        <w:left w:val="none" w:sz="0" w:space="0" w:color="auto"/>
        <w:bottom w:val="none" w:sz="0" w:space="0" w:color="auto"/>
        <w:right w:val="none" w:sz="0" w:space="0" w:color="auto"/>
      </w:divBdr>
    </w:div>
    <w:div w:id="1860897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4493">
          <w:marLeft w:val="0"/>
          <w:marRight w:val="0"/>
          <w:marTop w:val="0"/>
          <w:marBottom w:val="0"/>
          <w:divBdr>
            <w:top w:val="none" w:sz="0" w:space="0" w:color="auto"/>
            <w:left w:val="none" w:sz="0" w:space="0" w:color="auto"/>
            <w:bottom w:val="none" w:sz="0" w:space="0" w:color="auto"/>
            <w:right w:val="none" w:sz="0" w:space="0" w:color="auto"/>
          </w:divBdr>
          <w:divsChild>
            <w:div w:id="851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676">
      <w:bodyDiv w:val="1"/>
      <w:marLeft w:val="0"/>
      <w:marRight w:val="0"/>
      <w:marTop w:val="0"/>
      <w:marBottom w:val="0"/>
      <w:divBdr>
        <w:top w:val="none" w:sz="0" w:space="0" w:color="auto"/>
        <w:left w:val="none" w:sz="0" w:space="0" w:color="auto"/>
        <w:bottom w:val="none" w:sz="0" w:space="0" w:color="auto"/>
        <w:right w:val="none" w:sz="0" w:space="0" w:color="auto"/>
      </w:divBdr>
    </w:div>
    <w:div w:id="1870797980">
      <w:bodyDiv w:val="1"/>
      <w:marLeft w:val="0"/>
      <w:marRight w:val="0"/>
      <w:marTop w:val="0"/>
      <w:marBottom w:val="0"/>
      <w:divBdr>
        <w:top w:val="none" w:sz="0" w:space="0" w:color="auto"/>
        <w:left w:val="none" w:sz="0" w:space="0" w:color="auto"/>
        <w:bottom w:val="none" w:sz="0" w:space="0" w:color="auto"/>
        <w:right w:val="none" w:sz="0" w:space="0" w:color="auto"/>
      </w:divBdr>
      <w:divsChild>
        <w:div w:id="404911657">
          <w:marLeft w:val="0"/>
          <w:marRight w:val="0"/>
          <w:marTop w:val="0"/>
          <w:marBottom w:val="0"/>
          <w:divBdr>
            <w:top w:val="none" w:sz="0" w:space="0" w:color="auto"/>
            <w:left w:val="none" w:sz="0" w:space="0" w:color="auto"/>
            <w:bottom w:val="none" w:sz="0" w:space="0" w:color="auto"/>
            <w:right w:val="none" w:sz="0" w:space="0" w:color="auto"/>
          </w:divBdr>
          <w:divsChild>
            <w:div w:id="756289281">
              <w:marLeft w:val="0"/>
              <w:marRight w:val="0"/>
              <w:marTop w:val="0"/>
              <w:marBottom w:val="0"/>
              <w:divBdr>
                <w:top w:val="none" w:sz="0" w:space="0" w:color="auto"/>
                <w:left w:val="none" w:sz="0" w:space="0" w:color="auto"/>
                <w:bottom w:val="none" w:sz="0" w:space="0" w:color="auto"/>
                <w:right w:val="none" w:sz="0" w:space="0" w:color="auto"/>
              </w:divBdr>
              <w:divsChild>
                <w:div w:id="1063066433">
                  <w:marLeft w:val="0"/>
                  <w:marRight w:val="0"/>
                  <w:marTop w:val="0"/>
                  <w:marBottom w:val="0"/>
                  <w:divBdr>
                    <w:top w:val="none" w:sz="0" w:space="0" w:color="auto"/>
                    <w:left w:val="none" w:sz="0" w:space="0" w:color="auto"/>
                    <w:bottom w:val="none" w:sz="0" w:space="0" w:color="auto"/>
                    <w:right w:val="none" w:sz="0" w:space="0" w:color="auto"/>
                  </w:divBdr>
                  <w:divsChild>
                    <w:div w:id="805658993">
                      <w:marLeft w:val="0"/>
                      <w:marRight w:val="0"/>
                      <w:marTop w:val="0"/>
                      <w:marBottom w:val="0"/>
                      <w:divBdr>
                        <w:top w:val="none" w:sz="0" w:space="0" w:color="auto"/>
                        <w:left w:val="none" w:sz="0" w:space="0" w:color="auto"/>
                        <w:bottom w:val="none" w:sz="0" w:space="0" w:color="auto"/>
                        <w:right w:val="none" w:sz="0" w:space="0" w:color="auto"/>
                      </w:divBdr>
                      <w:divsChild>
                        <w:div w:id="56512318">
                          <w:marLeft w:val="0"/>
                          <w:marRight w:val="0"/>
                          <w:marTop w:val="0"/>
                          <w:marBottom w:val="0"/>
                          <w:divBdr>
                            <w:top w:val="none" w:sz="0" w:space="0" w:color="auto"/>
                            <w:left w:val="none" w:sz="0" w:space="0" w:color="auto"/>
                            <w:bottom w:val="none" w:sz="0" w:space="0" w:color="auto"/>
                            <w:right w:val="none" w:sz="0" w:space="0" w:color="auto"/>
                          </w:divBdr>
                          <w:divsChild>
                            <w:div w:id="1385177414">
                              <w:marLeft w:val="0"/>
                              <w:marRight w:val="0"/>
                              <w:marTop w:val="0"/>
                              <w:marBottom w:val="0"/>
                              <w:divBdr>
                                <w:top w:val="none" w:sz="0" w:space="0" w:color="auto"/>
                                <w:left w:val="none" w:sz="0" w:space="0" w:color="auto"/>
                                <w:bottom w:val="none" w:sz="0" w:space="0" w:color="auto"/>
                                <w:right w:val="none" w:sz="0" w:space="0" w:color="auto"/>
                              </w:divBdr>
                              <w:divsChild>
                                <w:div w:id="1682122416">
                                  <w:marLeft w:val="0"/>
                                  <w:marRight w:val="0"/>
                                  <w:marTop w:val="0"/>
                                  <w:marBottom w:val="0"/>
                                  <w:divBdr>
                                    <w:top w:val="none" w:sz="0" w:space="0" w:color="auto"/>
                                    <w:left w:val="none" w:sz="0" w:space="0" w:color="auto"/>
                                    <w:bottom w:val="none" w:sz="0" w:space="0" w:color="auto"/>
                                    <w:right w:val="none" w:sz="0" w:space="0" w:color="auto"/>
                                  </w:divBdr>
                                  <w:divsChild>
                                    <w:div w:id="353459202">
                                      <w:marLeft w:val="0"/>
                                      <w:marRight w:val="0"/>
                                      <w:marTop w:val="0"/>
                                      <w:marBottom w:val="0"/>
                                      <w:divBdr>
                                        <w:top w:val="none" w:sz="0" w:space="0" w:color="auto"/>
                                        <w:left w:val="none" w:sz="0" w:space="0" w:color="auto"/>
                                        <w:bottom w:val="none" w:sz="0" w:space="0" w:color="auto"/>
                                        <w:right w:val="none" w:sz="0" w:space="0" w:color="auto"/>
                                      </w:divBdr>
                                      <w:divsChild>
                                        <w:div w:id="76827527">
                                          <w:marLeft w:val="0"/>
                                          <w:marRight w:val="0"/>
                                          <w:marTop w:val="158"/>
                                          <w:marBottom w:val="316"/>
                                          <w:divBdr>
                                            <w:top w:val="single" w:sz="6" w:space="8" w:color="D3D3D3"/>
                                            <w:left w:val="single" w:sz="6" w:space="8" w:color="D3D3D3"/>
                                            <w:bottom w:val="single" w:sz="6" w:space="8" w:color="D3D3D3"/>
                                            <w:right w:val="single" w:sz="6" w:space="8" w:color="D3D3D3"/>
                                          </w:divBdr>
                                          <w:divsChild>
                                            <w:div w:id="890462145">
                                              <w:marLeft w:val="0"/>
                                              <w:marRight w:val="0"/>
                                              <w:marTop w:val="0"/>
                                              <w:marBottom w:val="0"/>
                                              <w:divBdr>
                                                <w:top w:val="none" w:sz="0" w:space="0" w:color="auto"/>
                                                <w:left w:val="none" w:sz="0" w:space="0" w:color="auto"/>
                                                <w:bottom w:val="none" w:sz="0" w:space="0" w:color="auto"/>
                                                <w:right w:val="none" w:sz="0" w:space="0" w:color="auto"/>
                                              </w:divBdr>
                                              <w:divsChild>
                                                <w:div w:id="50495475">
                                                  <w:marLeft w:val="0"/>
                                                  <w:marRight w:val="0"/>
                                                  <w:marTop w:val="0"/>
                                                  <w:marBottom w:val="0"/>
                                                  <w:divBdr>
                                                    <w:top w:val="none" w:sz="0" w:space="0" w:color="auto"/>
                                                    <w:left w:val="none" w:sz="0" w:space="0" w:color="auto"/>
                                                    <w:bottom w:val="none" w:sz="0" w:space="0" w:color="auto"/>
                                                    <w:right w:val="none" w:sz="0" w:space="0" w:color="auto"/>
                                                  </w:divBdr>
                                                  <w:divsChild>
                                                    <w:div w:id="759714585">
                                                      <w:marLeft w:val="158"/>
                                                      <w:marRight w:val="158"/>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0822226">
      <w:bodyDiv w:val="1"/>
      <w:marLeft w:val="0"/>
      <w:marRight w:val="0"/>
      <w:marTop w:val="0"/>
      <w:marBottom w:val="0"/>
      <w:divBdr>
        <w:top w:val="none" w:sz="0" w:space="0" w:color="auto"/>
        <w:left w:val="none" w:sz="0" w:space="0" w:color="auto"/>
        <w:bottom w:val="none" w:sz="0" w:space="0" w:color="auto"/>
        <w:right w:val="none" w:sz="0" w:space="0" w:color="auto"/>
      </w:divBdr>
    </w:div>
    <w:div w:id="1886789615">
      <w:bodyDiv w:val="1"/>
      <w:marLeft w:val="0"/>
      <w:marRight w:val="0"/>
      <w:marTop w:val="0"/>
      <w:marBottom w:val="0"/>
      <w:divBdr>
        <w:top w:val="none" w:sz="0" w:space="0" w:color="auto"/>
        <w:left w:val="none" w:sz="0" w:space="0" w:color="auto"/>
        <w:bottom w:val="none" w:sz="0" w:space="0" w:color="auto"/>
        <w:right w:val="none" w:sz="0" w:space="0" w:color="auto"/>
      </w:divBdr>
    </w:div>
    <w:div w:id="1887720438">
      <w:bodyDiv w:val="1"/>
      <w:marLeft w:val="0"/>
      <w:marRight w:val="0"/>
      <w:marTop w:val="0"/>
      <w:marBottom w:val="0"/>
      <w:divBdr>
        <w:top w:val="none" w:sz="0" w:space="0" w:color="auto"/>
        <w:left w:val="none" w:sz="0" w:space="0" w:color="auto"/>
        <w:bottom w:val="none" w:sz="0" w:space="0" w:color="auto"/>
        <w:right w:val="none" w:sz="0" w:space="0" w:color="auto"/>
      </w:divBdr>
    </w:div>
    <w:div w:id="1926452271">
      <w:bodyDiv w:val="1"/>
      <w:marLeft w:val="0"/>
      <w:marRight w:val="0"/>
      <w:marTop w:val="0"/>
      <w:marBottom w:val="0"/>
      <w:divBdr>
        <w:top w:val="none" w:sz="0" w:space="0" w:color="auto"/>
        <w:left w:val="none" w:sz="0" w:space="0" w:color="auto"/>
        <w:bottom w:val="none" w:sz="0" w:space="0" w:color="auto"/>
        <w:right w:val="none" w:sz="0" w:space="0" w:color="auto"/>
      </w:divBdr>
    </w:div>
    <w:div w:id="1933051193">
      <w:bodyDiv w:val="1"/>
      <w:marLeft w:val="0"/>
      <w:marRight w:val="0"/>
      <w:marTop w:val="0"/>
      <w:marBottom w:val="0"/>
      <w:divBdr>
        <w:top w:val="none" w:sz="0" w:space="0" w:color="auto"/>
        <w:left w:val="none" w:sz="0" w:space="0" w:color="auto"/>
        <w:bottom w:val="none" w:sz="0" w:space="0" w:color="auto"/>
        <w:right w:val="none" w:sz="0" w:space="0" w:color="auto"/>
      </w:divBdr>
    </w:div>
    <w:div w:id="1955363083">
      <w:bodyDiv w:val="1"/>
      <w:marLeft w:val="0"/>
      <w:marRight w:val="0"/>
      <w:marTop w:val="0"/>
      <w:marBottom w:val="0"/>
      <w:divBdr>
        <w:top w:val="none" w:sz="0" w:space="0" w:color="auto"/>
        <w:left w:val="none" w:sz="0" w:space="0" w:color="auto"/>
        <w:bottom w:val="none" w:sz="0" w:space="0" w:color="auto"/>
        <w:right w:val="none" w:sz="0" w:space="0" w:color="auto"/>
      </w:divBdr>
    </w:div>
    <w:div w:id="1958901685">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sChild>
        <w:div w:id="865218253">
          <w:marLeft w:val="0"/>
          <w:marRight w:val="0"/>
          <w:marTop w:val="0"/>
          <w:marBottom w:val="0"/>
          <w:divBdr>
            <w:top w:val="none" w:sz="0" w:space="0" w:color="auto"/>
            <w:left w:val="none" w:sz="0" w:space="0" w:color="auto"/>
            <w:bottom w:val="none" w:sz="0" w:space="0" w:color="auto"/>
            <w:right w:val="none" w:sz="0" w:space="0" w:color="auto"/>
          </w:divBdr>
        </w:div>
        <w:div w:id="157814032">
          <w:marLeft w:val="0"/>
          <w:marRight w:val="0"/>
          <w:marTop w:val="0"/>
          <w:marBottom w:val="0"/>
          <w:divBdr>
            <w:top w:val="none" w:sz="0" w:space="0" w:color="auto"/>
            <w:left w:val="none" w:sz="0" w:space="0" w:color="auto"/>
            <w:bottom w:val="none" w:sz="0" w:space="0" w:color="auto"/>
            <w:right w:val="none" w:sz="0" w:space="0" w:color="auto"/>
          </w:divBdr>
        </w:div>
        <w:div w:id="550923815">
          <w:marLeft w:val="0"/>
          <w:marRight w:val="0"/>
          <w:marTop w:val="0"/>
          <w:marBottom w:val="0"/>
          <w:divBdr>
            <w:top w:val="none" w:sz="0" w:space="0" w:color="auto"/>
            <w:left w:val="none" w:sz="0" w:space="0" w:color="auto"/>
            <w:bottom w:val="none" w:sz="0" w:space="0" w:color="auto"/>
            <w:right w:val="none" w:sz="0" w:space="0" w:color="auto"/>
          </w:divBdr>
        </w:div>
      </w:divsChild>
    </w:div>
    <w:div w:id="1969580813">
      <w:bodyDiv w:val="1"/>
      <w:marLeft w:val="0"/>
      <w:marRight w:val="0"/>
      <w:marTop w:val="0"/>
      <w:marBottom w:val="0"/>
      <w:divBdr>
        <w:top w:val="none" w:sz="0" w:space="0" w:color="auto"/>
        <w:left w:val="none" w:sz="0" w:space="0" w:color="auto"/>
        <w:bottom w:val="none" w:sz="0" w:space="0" w:color="auto"/>
        <w:right w:val="none" w:sz="0" w:space="0" w:color="auto"/>
      </w:divBdr>
    </w:div>
    <w:div w:id="1972592187">
      <w:bodyDiv w:val="1"/>
      <w:marLeft w:val="0"/>
      <w:marRight w:val="0"/>
      <w:marTop w:val="0"/>
      <w:marBottom w:val="0"/>
      <w:divBdr>
        <w:top w:val="none" w:sz="0" w:space="0" w:color="auto"/>
        <w:left w:val="none" w:sz="0" w:space="0" w:color="auto"/>
        <w:bottom w:val="none" w:sz="0" w:space="0" w:color="auto"/>
        <w:right w:val="none" w:sz="0" w:space="0" w:color="auto"/>
      </w:divBdr>
      <w:divsChild>
        <w:div w:id="1718699263">
          <w:marLeft w:val="0"/>
          <w:marRight w:val="0"/>
          <w:marTop w:val="0"/>
          <w:marBottom w:val="0"/>
          <w:divBdr>
            <w:top w:val="none" w:sz="0" w:space="0" w:color="auto"/>
            <w:left w:val="none" w:sz="0" w:space="0" w:color="auto"/>
            <w:bottom w:val="none" w:sz="0" w:space="0" w:color="auto"/>
            <w:right w:val="none" w:sz="0" w:space="0" w:color="auto"/>
          </w:divBdr>
        </w:div>
        <w:div w:id="334773542">
          <w:marLeft w:val="0"/>
          <w:marRight w:val="0"/>
          <w:marTop w:val="0"/>
          <w:marBottom w:val="0"/>
          <w:divBdr>
            <w:top w:val="none" w:sz="0" w:space="0" w:color="auto"/>
            <w:left w:val="none" w:sz="0" w:space="0" w:color="auto"/>
            <w:bottom w:val="none" w:sz="0" w:space="0" w:color="auto"/>
            <w:right w:val="none" w:sz="0" w:space="0" w:color="auto"/>
          </w:divBdr>
        </w:div>
      </w:divsChild>
    </w:div>
    <w:div w:id="1986200995">
      <w:bodyDiv w:val="1"/>
      <w:marLeft w:val="0"/>
      <w:marRight w:val="0"/>
      <w:marTop w:val="0"/>
      <w:marBottom w:val="0"/>
      <w:divBdr>
        <w:top w:val="none" w:sz="0" w:space="0" w:color="auto"/>
        <w:left w:val="none" w:sz="0" w:space="0" w:color="auto"/>
        <w:bottom w:val="none" w:sz="0" w:space="0" w:color="auto"/>
        <w:right w:val="none" w:sz="0" w:space="0" w:color="auto"/>
      </w:divBdr>
    </w:div>
    <w:div w:id="1990744448">
      <w:bodyDiv w:val="1"/>
      <w:marLeft w:val="0"/>
      <w:marRight w:val="0"/>
      <w:marTop w:val="0"/>
      <w:marBottom w:val="0"/>
      <w:divBdr>
        <w:top w:val="none" w:sz="0" w:space="0" w:color="auto"/>
        <w:left w:val="none" w:sz="0" w:space="0" w:color="auto"/>
        <w:bottom w:val="none" w:sz="0" w:space="0" w:color="auto"/>
        <w:right w:val="none" w:sz="0" w:space="0" w:color="auto"/>
      </w:divBdr>
    </w:div>
    <w:div w:id="2008552557">
      <w:bodyDiv w:val="1"/>
      <w:marLeft w:val="0"/>
      <w:marRight w:val="0"/>
      <w:marTop w:val="0"/>
      <w:marBottom w:val="0"/>
      <w:divBdr>
        <w:top w:val="none" w:sz="0" w:space="0" w:color="auto"/>
        <w:left w:val="none" w:sz="0" w:space="0" w:color="auto"/>
        <w:bottom w:val="none" w:sz="0" w:space="0" w:color="auto"/>
        <w:right w:val="none" w:sz="0" w:space="0" w:color="auto"/>
      </w:divBdr>
    </w:div>
    <w:div w:id="2010131937">
      <w:bodyDiv w:val="1"/>
      <w:marLeft w:val="0"/>
      <w:marRight w:val="0"/>
      <w:marTop w:val="0"/>
      <w:marBottom w:val="0"/>
      <w:divBdr>
        <w:top w:val="none" w:sz="0" w:space="0" w:color="auto"/>
        <w:left w:val="none" w:sz="0" w:space="0" w:color="auto"/>
        <w:bottom w:val="none" w:sz="0" w:space="0" w:color="auto"/>
        <w:right w:val="none" w:sz="0" w:space="0" w:color="auto"/>
      </w:divBdr>
      <w:divsChild>
        <w:div w:id="1930772803">
          <w:marLeft w:val="360"/>
          <w:marRight w:val="0"/>
          <w:marTop w:val="0"/>
          <w:marBottom w:val="0"/>
          <w:divBdr>
            <w:top w:val="none" w:sz="0" w:space="0" w:color="auto"/>
            <w:left w:val="none" w:sz="0" w:space="0" w:color="auto"/>
            <w:bottom w:val="none" w:sz="0" w:space="0" w:color="auto"/>
            <w:right w:val="none" w:sz="0" w:space="0" w:color="auto"/>
          </w:divBdr>
        </w:div>
        <w:div w:id="46998829">
          <w:marLeft w:val="360"/>
          <w:marRight w:val="0"/>
          <w:marTop w:val="0"/>
          <w:marBottom w:val="0"/>
          <w:divBdr>
            <w:top w:val="none" w:sz="0" w:space="0" w:color="auto"/>
            <w:left w:val="none" w:sz="0" w:space="0" w:color="auto"/>
            <w:bottom w:val="none" w:sz="0" w:space="0" w:color="auto"/>
            <w:right w:val="none" w:sz="0" w:space="0" w:color="auto"/>
          </w:divBdr>
        </w:div>
        <w:div w:id="2002923810">
          <w:marLeft w:val="360"/>
          <w:marRight w:val="0"/>
          <w:marTop w:val="0"/>
          <w:marBottom w:val="0"/>
          <w:divBdr>
            <w:top w:val="none" w:sz="0" w:space="0" w:color="auto"/>
            <w:left w:val="none" w:sz="0" w:space="0" w:color="auto"/>
            <w:bottom w:val="none" w:sz="0" w:space="0" w:color="auto"/>
            <w:right w:val="none" w:sz="0" w:space="0" w:color="auto"/>
          </w:divBdr>
        </w:div>
        <w:div w:id="81924587">
          <w:marLeft w:val="360"/>
          <w:marRight w:val="0"/>
          <w:marTop w:val="0"/>
          <w:marBottom w:val="0"/>
          <w:divBdr>
            <w:top w:val="none" w:sz="0" w:space="0" w:color="auto"/>
            <w:left w:val="none" w:sz="0" w:space="0" w:color="auto"/>
            <w:bottom w:val="none" w:sz="0" w:space="0" w:color="auto"/>
            <w:right w:val="none" w:sz="0" w:space="0" w:color="auto"/>
          </w:divBdr>
        </w:div>
        <w:div w:id="1797987256">
          <w:marLeft w:val="360"/>
          <w:marRight w:val="0"/>
          <w:marTop w:val="0"/>
          <w:marBottom w:val="0"/>
          <w:divBdr>
            <w:top w:val="none" w:sz="0" w:space="0" w:color="auto"/>
            <w:left w:val="none" w:sz="0" w:space="0" w:color="auto"/>
            <w:bottom w:val="none" w:sz="0" w:space="0" w:color="auto"/>
            <w:right w:val="none" w:sz="0" w:space="0" w:color="auto"/>
          </w:divBdr>
        </w:div>
        <w:div w:id="1795102919">
          <w:marLeft w:val="360"/>
          <w:marRight w:val="0"/>
          <w:marTop w:val="0"/>
          <w:marBottom w:val="0"/>
          <w:divBdr>
            <w:top w:val="none" w:sz="0" w:space="0" w:color="auto"/>
            <w:left w:val="none" w:sz="0" w:space="0" w:color="auto"/>
            <w:bottom w:val="none" w:sz="0" w:space="0" w:color="auto"/>
            <w:right w:val="none" w:sz="0" w:space="0" w:color="auto"/>
          </w:divBdr>
        </w:div>
        <w:div w:id="1848669342">
          <w:marLeft w:val="360"/>
          <w:marRight w:val="0"/>
          <w:marTop w:val="0"/>
          <w:marBottom w:val="0"/>
          <w:divBdr>
            <w:top w:val="none" w:sz="0" w:space="0" w:color="auto"/>
            <w:left w:val="none" w:sz="0" w:space="0" w:color="auto"/>
            <w:bottom w:val="none" w:sz="0" w:space="0" w:color="auto"/>
            <w:right w:val="none" w:sz="0" w:space="0" w:color="auto"/>
          </w:divBdr>
        </w:div>
      </w:divsChild>
    </w:div>
    <w:div w:id="2013949535">
      <w:bodyDiv w:val="1"/>
      <w:marLeft w:val="0"/>
      <w:marRight w:val="0"/>
      <w:marTop w:val="0"/>
      <w:marBottom w:val="0"/>
      <w:divBdr>
        <w:top w:val="none" w:sz="0" w:space="0" w:color="auto"/>
        <w:left w:val="none" w:sz="0" w:space="0" w:color="auto"/>
        <w:bottom w:val="none" w:sz="0" w:space="0" w:color="auto"/>
        <w:right w:val="none" w:sz="0" w:space="0" w:color="auto"/>
      </w:divBdr>
    </w:div>
    <w:div w:id="2030594259">
      <w:bodyDiv w:val="1"/>
      <w:marLeft w:val="0"/>
      <w:marRight w:val="0"/>
      <w:marTop w:val="0"/>
      <w:marBottom w:val="0"/>
      <w:divBdr>
        <w:top w:val="none" w:sz="0" w:space="0" w:color="auto"/>
        <w:left w:val="none" w:sz="0" w:space="0" w:color="auto"/>
        <w:bottom w:val="none" w:sz="0" w:space="0" w:color="auto"/>
        <w:right w:val="none" w:sz="0" w:space="0" w:color="auto"/>
      </w:divBdr>
    </w:div>
    <w:div w:id="2032681672">
      <w:bodyDiv w:val="1"/>
      <w:marLeft w:val="0"/>
      <w:marRight w:val="0"/>
      <w:marTop w:val="0"/>
      <w:marBottom w:val="0"/>
      <w:divBdr>
        <w:top w:val="none" w:sz="0" w:space="0" w:color="auto"/>
        <w:left w:val="none" w:sz="0" w:space="0" w:color="auto"/>
        <w:bottom w:val="none" w:sz="0" w:space="0" w:color="auto"/>
        <w:right w:val="none" w:sz="0" w:space="0" w:color="auto"/>
      </w:divBdr>
    </w:div>
    <w:div w:id="2037848179">
      <w:bodyDiv w:val="1"/>
      <w:marLeft w:val="0"/>
      <w:marRight w:val="0"/>
      <w:marTop w:val="0"/>
      <w:marBottom w:val="0"/>
      <w:divBdr>
        <w:top w:val="none" w:sz="0" w:space="0" w:color="auto"/>
        <w:left w:val="none" w:sz="0" w:space="0" w:color="auto"/>
        <w:bottom w:val="none" w:sz="0" w:space="0" w:color="auto"/>
        <w:right w:val="none" w:sz="0" w:space="0" w:color="auto"/>
      </w:divBdr>
    </w:div>
    <w:div w:id="2048484728">
      <w:bodyDiv w:val="1"/>
      <w:marLeft w:val="0"/>
      <w:marRight w:val="0"/>
      <w:marTop w:val="0"/>
      <w:marBottom w:val="0"/>
      <w:divBdr>
        <w:top w:val="none" w:sz="0" w:space="0" w:color="auto"/>
        <w:left w:val="none" w:sz="0" w:space="0" w:color="auto"/>
        <w:bottom w:val="none" w:sz="0" w:space="0" w:color="auto"/>
        <w:right w:val="none" w:sz="0" w:space="0" w:color="auto"/>
      </w:divBdr>
      <w:divsChild>
        <w:div w:id="923150250">
          <w:marLeft w:val="0"/>
          <w:marRight w:val="0"/>
          <w:marTop w:val="0"/>
          <w:marBottom w:val="0"/>
          <w:divBdr>
            <w:top w:val="none" w:sz="0" w:space="0" w:color="auto"/>
            <w:left w:val="none" w:sz="0" w:space="0" w:color="auto"/>
            <w:bottom w:val="none" w:sz="0" w:space="0" w:color="auto"/>
            <w:right w:val="none" w:sz="0" w:space="0" w:color="auto"/>
          </w:divBdr>
        </w:div>
        <w:div w:id="813253500">
          <w:marLeft w:val="0"/>
          <w:marRight w:val="0"/>
          <w:marTop w:val="0"/>
          <w:marBottom w:val="0"/>
          <w:divBdr>
            <w:top w:val="none" w:sz="0" w:space="0" w:color="auto"/>
            <w:left w:val="none" w:sz="0" w:space="0" w:color="auto"/>
            <w:bottom w:val="none" w:sz="0" w:space="0" w:color="auto"/>
            <w:right w:val="none" w:sz="0" w:space="0" w:color="auto"/>
          </w:divBdr>
        </w:div>
        <w:div w:id="2015064105">
          <w:marLeft w:val="0"/>
          <w:marRight w:val="0"/>
          <w:marTop w:val="0"/>
          <w:marBottom w:val="0"/>
          <w:divBdr>
            <w:top w:val="none" w:sz="0" w:space="0" w:color="auto"/>
            <w:left w:val="none" w:sz="0" w:space="0" w:color="auto"/>
            <w:bottom w:val="none" w:sz="0" w:space="0" w:color="auto"/>
            <w:right w:val="none" w:sz="0" w:space="0" w:color="auto"/>
          </w:divBdr>
        </w:div>
      </w:divsChild>
    </w:div>
    <w:div w:id="2052538313">
      <w:bodyDiv w:val="1"/>
      <w:marLeft w:val="0"/>
      <w:marRight w:val="0"/>
      <w:marTop w:val="0"/>
      <w:marBottom w:val="0"/>
      <w:divBdr>
        <w:top w:val="none" w:sz="0" w:space="0" w:color="auto"/>
        <w:left w:val="none" w:sz="0" w:space="0" w:color="auto"/>
        <w:bottom w:val="none" w:sz="0" w:space="0" w:color="auto"/>
        <w:right w:val="none" w:sz="0" w:space="0" w:color="auto"/>
      </w:divBdr>
      <w:divsChild>
        <w:div w:id="209808958">
          <w:marLeft w:val="0"/>
          <w:marRight w:val="0"/>
          <w:marTop w:val="0"/>
          <w:marBottom w:val="0"/>
          <w:divBdr>
            <w:top w:val="none" w:sz="0" w:space="0" w:color="auto"/>
            <w:left w:val="none" w:sz="0" w:space="0" w:color="auto"/>
            <w:bottom w:val="none" w:sz="0" w:space="0" w:color="auto"/>
            <w:right w:val="none" w:sz="0" w:space="0" w:color="auto"/>
          </w:divBdr>
        </w:div>
        <w:div w:id="1751002515">
          <w:marLeft w:val="0"/>
          <w:marRight w:val="0"/>
          <w:marTop w:val="0"/>
          <w:marBottom w:val="0"/>
          <w:divBdr>
            <w:top w:val="none" w:sz="0" w:space="0" w:color="auto"/>
            <w:left w:val="none" w:sz="0" w:space="0" w:color="auto"/>
            <w:bottom w:val="none" w:sz="0" w:space="0" w:color="auto"/>
            <w:right w:val="none" w:sz="0" w:space="0" w:color="auto"/>
          </w:divBdr>
        </w:div>
        <w:div w:id="2319263">
          <w:marLeft w:val="0"/>
          <w:marRight w:val="0"/>
          <w:marTop w:val="0"/>
          <w:marBottom w:val="0"/>
          <w:divBdr>
            <w:top w:val="none" w:sz="0" w:space="0" w:color="auto"/>
            <w:left w:val="none" w:sz="0" w:space="0" w:color="auto"/>
            <w:bottom w:val="none" w:sz="0" w:space="0" w:color="auto"/>
            <w:right w:val="none" w:sz="0" w:space="0" w:color="auto"/>
          </w:divBdr>
        </w:div>
        <w:div w:id="1917932342">
          <w:marLeft w:val="0"/>
          <w:marRight w:val="0"/>
          <w:marTop w:val="0"/>
          <w:marBottom w:val="0"/>
          <w:divBdr>
            <w:top w:val="none" w:sz="0" w:space="0" w:color="auto"/>
            <w:left w:val="none" w:sz="0" w:space="0" w:color="auto"/>
            <w:bottom w:val="none" w:sz="0" w:space="0" w:color="auto"/>
            <w:right w:val="none" w:sz="0" w:space="0" w:color="auto"/>
          </w:divBdr>
        </w:div>
        <w:div w:id="1639725202">
          <w:marLeft w:val="0"/>
          <w:marRight w:val="0"/>
          <w:marTop w:val="0"/>
          <w:marBottom w:val="0"/>
          <w:divBdr>
            <w:top w:val="none" w:sz="0" w:space="0" w:color="auto"/>
            <w:left w:val="none" w:sz="0" w:space="0" w:color="auto"/>
            <w:bottom w:val="none" w:sz="0" w:space="0" w:color="auto"/>
            <w:right w:val="none" w:sz="0" w:space="0" w:color="auto"/>
          </w:divBdr>
        </w:div>
        <w:div w:id="1464155540">
          <w:marLeft w:val="0"/>
          <w:marRight w:val="0"/>
          <w:marTop w:val="0"/>
          <w:marBottom w:val="0"/>
          <w:divBdr>
            <w:top w:val="none" w:sz="0" w:space="0" w:color="auto"/>
            <w:left w:val="none" w:sz="0" w:space="0" w:color="auto"/>
            <w:bottom w:val="none" w:sz="0" w:space="0" w:color="auto"/>
            <w:right w:val="none" w:sz="0" w:space="0" w:color="auto"/>
          </w:divBdr>
        </w:div>
      </w:divsChild>
    </w:div>
    <w:div w:id="2052725009">
      <w:bodyDiv w:val="1"/>
      <w:marLeft w:val="0"/>
      <w:marRight w:val="0"/>
      <w:marTop w:val="0"/>
      <w:marBottom w:val="0"/>
      <w:divBdr>
        <w:top w:val="none" w:sz="0" w:space="0" w:color="auto"/>
        <w:left w:val="none" w:sz="0" w:space="0" w:color="auto"/>
        <w:bottom w:val="none" w:sz="0" w:space="0" w:color="auto"/>
        <w:right w:val="none" w:sz="0" w:space="0" w:color="auto"/>
      </w:divBdr>
    </w:div>
    <w:div w:id="2053849023">
      <w:bodyDiv w:val="1"/>
      <w:marLeft w:val="0"/>
      <w:marRight w:val="0"/>
      <w:marTop w:val="0"/>
      <w:marBottom w:val="0"/>
      <w:divBdr>
        <w:top w:val="none" w:sz="0" w:space="0" w:color="auto"/>
        <w:left w:val="none" w:sz="0" w:space="0" w:color="auto"/>
        <w:bottom w:val="none" w:sz="0" w:space="0" w:color="auto"/>
        <w:right w:val="none" w:sz="0" w:space="0" w:color="auto"/>
      </w:divBdr>
    </w:div>
    <w:div w:id="2060743363">
      <w:bodyDiv w:val="1"/>
      <w:marLeft w:val="0"/>
      <w:marRight w:val="0"/>
      <w:marTop w:val="0"/>
      <w:marBottom w:val="0"/>
      <w:divBdr>
        <w:top w:val="none" w:sz="0" w:space="0" w:color="auto"/>
        <w:left w:val="none" w:sz="0" w:space="0" w:color="auto"/>
        <w:bottom w:val="none" w:sz="0" w:space="0" w:color="auto"/>
        <w:right w:val="none" w:sz="0" w:space="0" w:color="auto"/>
      </w:divBdr>
      <w:divsChild>
        <w:div w:id="410199703">
          <w:marLeft w:val="0"/>
          <w:marRight w:val="0"/>
          <w:marTop w:val="0"/>
          <w:marBottom w:val="0"/>
          <w:divBdr>
            <w:top w:val="single" w:sz="6" w:space="4" w:color="CCCCCC"/>
            <w:left w:val="single" w:sz="6" w:space="4" w:color="CCCCCC"/>
            <w:bottom w:val="single" w:sz="6" w:space="4" w:color="CCCCCC"/>
            <w:right w:val="single" w:sz="6" w:space="4" w:color="CCCCCC"/>
          </w:divBdr>
          <w:divsChild>
            <w:div w:id="1665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232">
      <w:bodyDiv w:val="1"/>
      <w:marLeft w:val="0"/>
      <w:marRight w:val="0"/>
      <w:marTop w:val="0"/>
      <w:marBottom w:val="0"/>
      <w:divBdr>
        <w:top w:val="none" w:sz="0" w:space="0" w:color="auto"/>
        <w:left w:val="none" w:sz="0" w:space="0" w:color="auto"/>
        <w:bottom w:val="none" w:sz="0" w:space="0" w:color="auto"/>
        <w:right w:val="none" w:sz="0" w:space="0" w:color="auto"/>
      </w:divBdr>
    </w:div>
    <w:div w:id="2071877471">
      <w:bodyDiv w:val="1"/>
      <w:marLeft w:val="0"/>
      <w:marRight w:val="0"/>
      <w:marTop w:val="0"/>
      <w:marBottom w:val="0"/>
      <w:divBdr>
        <w:top w:val="none" w:sz="0" w:space="0" w:color="auto"/>
        <w:left w:val="none" w:sz="0" w:space="0" w:color="auto"/>
        <w:bottom w:val="none" w:sz="0" w:space="0" w:color="auto"/>
        <w:right w:val="none" w:sz="0" w:space="0" w:color="auto"/>
      </w:divBdr>
    </w:div>
    <w:div w:id="2077704923">
      <w:bodyDiv w:val="1"/>
      <w:marLeft w:val="0"/>
      <w:marRight w:val="0"/>
      <w:marTop w:val="0"/>
      <w:marBottom w:val="0"/>
      <w:divBdr>
        <w:top w:val="none" w:sz="0" w:space="0" w:color="auto"/>
        <w:left w:val="none" w:sz="0" w:space="0" w:color="auto"/>
        <w:bottom w:val="none" w:sz="0" w:space="0" w:color="auto"/>
        <w:right w:val="none" w:sz="0" w:space="0" w:color="auto"/>
      </w:divBdr>
    </w:div>
    <w:div w:id="2080328634">
      <w:bodyDiv w:val="1"/>
      <w:marLeft w:val="0"/>
      <w:marRight w:val="0"/>
      <w:marTop w:val="0"/>
      <w:marBottom w:val="0"/>
      <w:divBdr>
        <w:top w:val="none" w:sz="0" w:space="0" w:color="auto"/>
        <w:left w:val="none" w:sz="0" w:space="0" w:color="auto"/>
        <w:bottom w:val="none" w:sz="0" w:space="0" w:color="auto"/>
        <w:right w:val="none" w:sz="0" w:space="0" w:color="auto"/>
      </w:divBdr>
      <w:divsChild>
        <w:div w:id="2072802699">
          <w:marLeft w:val="0"/>
          <w:marRight w:val="0"/>
          <w:marTop w:val="0"/>
          <w:marBottom w:val="0"/>
          <w:divBdr>
            <w:top w:val="none" w:sz="0" w:space="0" w:color="auto"/>
            <w:left w:val="none" w:sz="0" w:space="0" w:color="auto"/>
            <w:bottom w:val="none" w:sz="0" w:space="0" w:color="auto"/>
            <w:right w:val="none" w:sz="0" w:space="0" w:color="auto"/>
          </w:divBdr>
        </w:div>
      </w:divsChild>
    </w:div>
    <w:div w:id="2091537321">
      <w:bodyDiv w:val="1"/>
      <w:marLeft w:val="0"/>
      <w:marRight w:val="0"/>
      <w:marTop w:val="0"/>
      <w:marBottom w:val="0"/>
      <w:divBdr>
        <w:top w:val="none" w:sz="0" w:space="0" w:color="auto"/>
        <w:left w:val="none" w:sz="0" w:space="0" w:color="auto"/>
        <w:bottom w:val="none" w:sz="0" w:space="0" w:color="auto"/>
        <w:right w:val="none" w:sz="0" w:space="0" w:color="auto"/>
      </w:divBdr>
    </w:div>
    <w:div w:id="2094426889">
      <w:bodyDiv w:val="1"/>
      <w:marLeft w:val="0"/>
      <w:marRight w:val="0"/>
      <w:marTop w:val="0"/>
      <w:marBottom w:val="0"/>
      <w:divBdr>
        <w:top w:val="none" w:sz="0" w:space="0" w:color="auto"/>
        <w:left w:val="none" w:sz="0" w:space="0" w:color="auto"/>
        <w:bottom w:val="none" w:sz="0" w:space="0" w:color="auto"/>
        <w:right w:val="none" w:sz="0" w:space="0" w:color="auto"/>
      </w:divBdr>
      <w:divsChild>
        <w:div w:id="1993288298">
          <w:marLeft w:val="446"/>
          <w:marRight w:val="0"/>
          <w:marTop w:val="0"/>
          <w:marBottom w:val="0"/>
          <w:divBdr>
            <w:top w:val="none" w:sz="0" w:space="0" w:color="auto"/>
            <w:left w:val="none" w:sz="0" w:space="0" w:color="auto"/>
            <w:bottom w:val="none" w:sz="0" w:space="0" w:color="auto"/>
            <w:right w:val="none" w:sz="0" w:space="0" w:color="auto"/>
          </w:divBdr>
        </w:div>
        <w:div w:id="1912151085">
          <w:marLeft w:val="547"/>
          <w:marRight w:val="0"/>
          <w:marTop w:val="0"/>
          <w:marBottom w:val="0"/>
          <w:divBdr>
            <w:top w:val="none" w:sz="0" w:space="0" w:color="auto"/>
            <w:left w:val="none" w:sz="0" w:space="0" w:color="auto"/>
            <w:bottom w:val="none" w:sz="0" w:space="0" w:color="auto"/>
            <w:right w:val="none" w:sz="0" w:space="0" w:color="auto"/>
          </w:divBdr>
        </w:div>
      </w:divsChild>
    </w:div>
    <w:div w:id="2097244145">
      <w:bodyDiv w:val="1"/>
      <w:marLeft w:val="0"/>
      <w:marRight w:val="0"/>
      <w:marTop w:val="0"/>
      <w:marBottom w:val="0"/>
      <w:divBdr>
        <w:top w:val="none" w:sz="0" w:space="0" w:color="auto"/>
        <w:left w:val="none" w:sz="0" w:space="0" w:color="auto"/>
        <w:bottom w:val="none" w:sz="0" w:space="0" w:color="auto"/>
        <w:right w:val="none" w:sz="0" w:space="0" w:color="auto"/>
      </w:divBdr>
      <w:divsChild>
        <w:div w:id="903445045">
          <w:marLeft w:val="0"/>
          <w:marRight w:val="991"/>
          <w:marTop w:val="0"/>
          <w:marBottom w:val="0"/>
          <w:divBdr>
            <w:top w:val="none" w:sz="0" w:space="0" w:color="auto"/>
            <w:left w:val="none" w:sz="0" w:space="0" w:color="auto"/>
            <w:bottom w:val="none" w:sz="0" w:space="0" w:color="auto"/>
            <w:right w:val="none" w:sz="0" w:space="0" w:color="auto"/>
          </w:divBdr>
        </w:div>
      </w:divsChild>
    </w:div>
    <w:div w:id="2097708363">
      <w:bodyDiv w:val="1"/>
      <w:marLeft w:val="0"/>
      <w:marRight w:val="0"/>
      <w:marTop w:val="0"/>
      <w:marBottom w:val="0"/>
      <w:divBdr>
        <w:top w:val="none" w:sz="0" w:space="0" w:color="auto"/>
        <w:left w:val="none" w:sz="0" w:space="0" w:color="auto"/>
        <w:bottom w:val="none" w:sz="0" w:space="0" w:color="auto"/>
        <w:right w:val="none" w:sz="0" w:space="0" w:color="auto"/>
      </w:divBdr>
    </w:div>
    <w:div w:id="2106144158">
      <w:bodyDiv w:val="1"/>
      <w:marLeft w:val="0"/>
      <w:marRight w:val="0"/>
      <w:marTop w:val="0"/>
      <w:marBottom w:val="0"/>
      <w:divBdr>
        <w:top w:val="none" w:sz="0" w:space="0" w:color="auto"/>
        <w:left w:val="none" w:sz="0" w:space="0" w:color="auto"/>
        <w:bottom w:val="none" w:sz="0" w:space="0" w:color="auto"/>
        <w:right w:val="none" w:sz="0" w:space="0" w:color="auto"/>
      </w:divBdr>
    </w:div>
    <w:div w:id="2135519740">
      <w:bodyDiv w:val="1"/>
      <w:marLeft w:val="0"/>
      <w:marRight w:val="0"/>
      <w:marTop w:val="0"/>
      <w:marBottom w:val="0"/>
      <w:divBdr>
        <w:top w:val="none" w:sz="0" w:space="0" w:color="auto"/>
        <w:left w:val="none" w:sz="0" w:space="0" w:color="auto"/>
        <w:bottom w:val="none" w:sz="0" w:space="0" w:color="auto"/>
        <w:right w:val="none" w:sz="0" w:space="0" w:color="auto"/>
      </w:divBdr>
    </w:div>
    <w:div w:id="21470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ca.gov.in/bin/dms/getdocument?mds=iT%252FontW9dKI4nmHzMDRmVA%253D%253D&amp;type=open" TargetMode="External"/><Relationship Id="rId21" Type="http://schemas.openxmlformats.org/officeDocument/2006/relationships/hyperlink" Target="https://www.gst.gov.in/newsandupdates/read/523" TargetMode="External"/><Relationship Id="rId42" Type="http://schemas.openxmlformats.org/officeDocument/2006/relationships/hyperlink" Target="https://www.livelaw.in/top-stories/supreme-court-labour-court-dispute-entitlement-section-33c2-191220" TargetMode="External"/><Relationship Id="rId63" Type="http://schemas.openxmlformats.org/officeDocument/2006/relationships/hyperlink" Target="https://www.sebi.gov.in/legal/circulars/aug-2019/non-compliance-with-certain-provisions-of-sebi-issue-of-capital-and-disclosure-requirements-regulations-2018-icdr-regulations-_43941.html" TargetMode="External"/><Relationship Id="rId84" Type="http://schemas.openxmlformats.org/officeDocument/2006/relationships/hyperlink" Target="https://www.sebi.gov.in/legal/circulars/feb-2022/framework-for-conversion-of-private-listed-invit-into-public-invit_55971.html" TargetMode="External"/><Relationship Id="rId138" Type="http://schemas.openxmlformats.org/officeDocument/2006/relationships/hyperlink" Target="https://www.ibbi.gov.in/uploads/whatsnew/6ac9aa3dbea6a2f8625ced971685930f.pdf" TargetMode="External"/><Relationship Id="rId159" Type="http://schemas.openxmlformats.org/officeDocument/2006/relationships/hyperlink" Target="https://pib.gov.in/PressReleseDetail.aspx?PRID=1796143" TargetMode="External"/><Relationship Id="rId170" Type="http://schemas.openxmlformats.org/officeDocument/2006/relationships/hyperlink" Target="https://pib.gov.in/PressReleseDetail.aspx?PRID=1757679" TargetMode="External"/><Relationship Id="rId107" Type="http://schemas.openxmlformats.org/officeDocument/2006/relationships/hyperlink" Target="https://www.mca.gov.in/content/dam/mca/pdf/v3FAQs_20022022.pdf" TargetMode="External"/><Relationship Id="rId11" Type="http://schemas.openxmlformats.org/officeDocument/2006/relationships/hyperlink" Target="https://www.incometaxindia.gov.in/communications/notification/notification-8-2022.pdf" TargetMode="External"/><Relationship Id="rId32" Type="http://schemas.openxmlformats.org/officeDocument/2006/relationships/hyperlink" Target="https://www.rbi.org.in/Scripts/BS_PressReleaseDisplay.aspx?prid=53226" TargetMode="External"/><Relationship Id="rId53" Type="http://schemas.openxmlformats.org/officeDocument/2006/relationships/hyperlink" Target="https://pib.gov.in/PressReleseDetail.aspx?PRID=1797243" TargetMode="External"/><Relationship Id="rId74" Type="http://schemas.openxmlformats.org/officeDocument/2006/relationships/hyperlink" Target="https://www.sebi.gov.in/reports-and-statistics/reports/jan-2022/extension-of-timeline-for-comments-on-consultation-paper-for-review-of-sebi-collective-investment-schemes-regulations-1999_55788.html" TargetMode="External"/><Relationship Id="rId128" Type="http://schemas.openxmlformats.org/officeDocument/2006/relationships/hyperlink" Target="https://ibbi.gov.in/uploads/press/8b201095f2ca39be057229c1f4cae926.pdf" TargetMode="External"/><Relationship Id="rId149" Type="http://schemas.openxmlformats.org/officeDocument/2006/relationships/hyperlink" Target="https://pib.gov.in/PressReleseDetail.aspx?PRID=1795121" TargetMode="External"/><Relationship Id="rId5" Type="http://schemas.openxmlformats.org/officeDocument/2006/relationships/webSettings" Target="webSettings.xml"/><Relationship Id="rId95" Type="http://schemas.openxmlformats.org/officeDocument/2006/relationships/hyperlink" Target="https://www.sebi.gov.in/legal/regulations/feb-2022/securities-and-exchange-board-of-india-depositories-and-participants-regulations-2018-last-amended-on-february-23-2022-_56449.html" TargetMode="External"/><Relationship Id="rId160" Type="http://schemas.openxmlformats.org/officeDocument/2006/relationships/hyperlink" Target="https://pib.gov.in/PressReleseDetail.aspx?PRID=1757679" TargetMode="External"/><Relationship Id="rId181" Type="http://schemas.openxmlformats.org/officeDocument/2006/relationships/theme" Target="theme/theme1.xml"/><Relationship Id="rId22" Type="http://schemas.openxmlformats.org/officeDocument/2006/relationships/hyperlink" Target="https://www.gst.gov.in/newsandupdates/read/525" TargetMode="External"/><Relationship Id="rId43" Type="http://schemas.openxmlformats.org/officeDocument/2006/relationships/hyperlink" Target="https://timesofindia.indiatimes.com/india/17-states-have-pre-published-draft-rules-for-labour-reforms/articleshow/89257771.cms" TargetMode="External"/><Relationship Id="rId64" Type="http://schemas.openxmlformats.org/officeDocument/2006/relationships/hyperlink" Target="https://www.sebi.gov.in/legal/regulations/jan-2022/securities-and-exchange-board-of-india-mutual-funds-amendment-regulations-2022_55593.html" TargetMode="External"/><Relationship Id="rId118" Type="http://schemas.openxmlformats.org/officeDocument/2006/relationships/hyperlink" Target="https://pib.gov.in/PressReleseDetail.aspx?PRID=1797596" TargetMode="External"/><Relationship Id="rId139" Type="http://schemas.openxmlformats.org/officeDocument/2006/relationships/hyperlink" Target="https://pib.gov.in/PressReleseDetail.aspx?PRID=1792990" TargetMode="External"/><Relationship Id="rId85" Type="http://schemas.openxmlformats.org/officeDocument/2006/relationships/hyperlink" Target="https://www.sebi.gov.in/legal/circulars/feb-2022/conversion-of-private-unlisted-invit-into-private-listed-invit_55972.html" TargetMode="External"/><Relationship Id="rId150" Type="http://schemas.openxmlformats.org/officeDocument/2006/relationships/hyperlink" Target="https://pib.gov.in/PressReleseDetail.aspx?PRID=1757679" TargetMode="External"/><Relationship Id="rId171" Type="http://schemas.openxmlformats.org/officeDocument/2006/relationships/hyperlink" Target="https://www.financialexpress.com/industry/sme/msme-fin-rbis-new-deadline-to-comply-with-npa-norms-will-give-respite-to-nbfcs-into-msme-lending-experts/2436931/" TargetMode="External"/><Relationship Id="rId12" Type="http://schemas.openxmlformats.org/officeDocument/2006/relationships/hyperlink" Target="https://www.incometaxindia.gov.in/communications/circular/circular-3-2022.pdf" TargetMode="External"/><Relationship Id="rId33" Type="http://schemas.openxmlformats.org/officeDocument/2006/relationships/hyperlink" Target="https://www.rbi.org.in/Scripts/BS_PressReleaseDisplay.aspx?prid=53223" TargetMode="External"/><Relationship Id="rId108" Type="http://schemas.openxmlformats.org/officeDocument/2006/relationships/hyperlink" Target="mailto:dgcoa@mca.gov.in" TargetMode="External"/><Relationship Id="rId129" Type="http://schemas.openxmlformats.org/officeDocument/2006/relationships/hyperlink" Target="https://www.ibbi.gov.in/uploads/order/a4919404c4546cb6e4f36ad69be54685.pdf" TargetMode="External"/><Relationship Id="rId54" Type="http://schemas.openxmlformats.org/officeDocument/2006/relationships/hyperlink" Target="https://pib.gov.in/PressReleseDetail.aspx?PRID=1797241" TargetMode="External"/><Relationship Id="rId75" Type="http://schemas.openxmlformats.org/officeDocument/2006/relationships/hyperlink" Target="https://www.sebi.gov.in/legal/circulars/feb-2022/schemes-of-arrangement-by-listed-entities_55805.html" TargetMode="External"/><Relationship Id="rId96" Type="http://schemas.openxmlformats.org/officeDocument/2006/relationships/hyperlink" Target="http://www.mca.gov.in/Ministry/pdf/CompaniesOwnersAmendmentRules_08020219.pdf" TargetMode="External"/><Relationship Id="rId140" Type="http://schemas.openxmlformats.org/officeDocument/2006/relationships/hyperlink" Target="https://pib.gov.in/PressReleseDetail.aspx?PRID=1772027" TargetMode="External"/><Relationship Id="rId161" Type="http://schemas.openxmlformats.org/officeDocument/2006/relationships/hyperlink" Target="https://pib.gov.in/PressReleseDetail.aspx?PRID=1797274" TargetMode="External"/><Relationship Id="rId6" Type="http://schemas.openxmlformats.org/officeDocument/2006/relationships/footnotes" Target="footnotes.xml"/><Relationship Id="rId23" Type="http://schemas.openxmlformats.org/officeDocument/2006/relationships/hyperlink" Target="https://taxinformation.cbic.gov.in/" TargetMode="External"/><Relationship Id="rId119" Type="http://schemas.openxmlformats.org/officeDocument/2006/relationships/hyperlink" Target="https://www.mca.gov.in/content/mca/global/en/home.html" TargetMode="External"/><Relationship Id="rId44" Type="http://schemas.openxmlformats.org/officeDocument/2006/relationships/hyperlink" Target="https://www.theleaflet.in/private-members-bill-introduced-in-rajya-sabha-for-the-repeal-of-labour-codes/" TargetMode="External"/><Relationship Id="rId60" Type="http://schemas.openxmlformats.org/officeDocument/2006/relationships/hyperlink" Target="https://www.financialexpress.com/money/epf-deposits-epfo-board-meet-in-march-to-discuss-interest-rate/2437451/" TargetMode="External"/><Relationship Id="rId65" Type="http://schemas.openxmlformats.org/officeDocument/2006/relationships/hyperlink" Target="https://www.sebi.gov.in/legal/regulations/jan-2022/securities-and-exchange-board-of-india-prohibition-of-fraudulent-and-unfair-trade-practices-relating-to-securities-market-amendment-regulations-2022_55595.html" TargetMode="External"/><Relationship Id="rId81" Type="http://schemas.openxmlformats.org/officeDocument/2006/relationships/hyperlink" Target="https://www.sebi.gov.in/media/press-releases/feb-2022/sebi-board-meeting_56076.html" TargetMode="External"/><Relationship Id="rId86" Type="http://schemas.openxmlformats.org/officeDocument/2006/relationships/hyperlink" Target="https://www.sebi.gov.in/legal/circulars/feb-2022/circular-on-audit-committee-of-asset-management-companies-amcs-_55987.html" TargetMode="External"/><Relationship Id="rId130" Type="http://schemas.openxmlformats.org/officeDocument/2006/relationships/hyperlink" Target="https://www.ibbi.gov.in/uploads/whatsnew/988b55ae10a6f0c0824829c46eb9e966.pdf" TargetMode="External"/><Relationship Id="rId135" Type="http://schemas.openxmlformats.org/officeDocument/2006/relationships/hyperlink" Target="https://www.livelaw.in/news-updates/bombay-high-court-offences-under-ibc-court-of-additional-sessions-judge-not-empowered-to-try-192119" TargetMode="External"/><Relationship Id="rId151" Type="http://schemas.openxmlformats.org/officeDocument/2006/relationships/hyperlink" Target="https://pib.gov.in/PressReleseDetail.aspx?PRID=1795404" TargetMode="External"/><Relationship Id="rId156" Type="http://schemas.openxmlformats.org/officeDocument/2006/relationships/hyperlink" Target="https://pib.gov.in/PressReleseDetail.aspx?PRID=1757679" TargetMode="External"/><Relationship Id="rId177" Type="http://schemas.openxmlformats.org/officeDocument/2006/relationships/hyperlink" Target="https://pib.gov.in/PressReleseDetail.aspx?PRID=1801096" TargetMode="External"/><Relationship Id="rId172" Type="http://schemas.openxmlformats.org/officeDocument/2006/relationships/hyperlink" Target="https://pib.gov.in/PressReleseDetail.aspx?PRID=1757679" TargetMode="External"/><Relationship Id="rId13" Type="http://schemas.openxmlformats.org/officeDocument/2006/relationships/hyperlink" Target="https://www.incometaxindia.gov.in/communications/notification/notification-no-13-2022.pdf" TargetMode="External"/><Relationship Id="rId18" Type="http://schemas.openxmlformats.org/officeDocument/2006/relationships/hyperlink" Target="https://pib.gov.in/PressReleseDetail.aspx?PRID=1791828" TargetMode="External"/><Relationship Id="rId39" Type="http://schemas.openxmlformats.org/officeDocument/2006/relationships/hyperlink" Target="https://www.rbi.org.in/Scripts/BS_PressReleaseDisplay.aspx?prid=53232" TargetMode="External"/><Relationship Id="rId109" Type="http://schemas.openxmlformats.org/officeDocument/2006/relationships/hyperlink" Target="https://www.mca.gov.in/content/mca/global/en/home.html" TargetMode="External"/><Relationship Id="rId34" Type="http://schemas.openxmlformats.org/officeDocument/2006/relationships/hyperlink" Target="https://rbidocs.rbi.org.in/rdocs/notification/PDFs/154MCASSETRECONSTRUCTIONE00512D59CB949929BAC4484415667C3.PDF" TargetMode="External"/><Relationship Id="rId50" Type="http://schemas.openxmlformats.org/officeDocument/2006/relationships/hyperlink" Target="https://pib.gov.in/PressReleseDetail.aspx?PRID=1796835" TargetMode="External"/><Relationship Id="rId55" Type="http://schemas.openxmlformats.org/officeDocument/2006/relationships/hyperlink" Target="https://pib.gov.in/PressReleseDetail.aspx?PRID=1797143" TargetMode="External"/><Relationship Id="rId76" Type="http://schemas.openxmlformats.org/officeDocument/2006/relationships/hyperlink" Target="https://www.sebi.gov.in/legal/circulars/feb-2022/circular-on-guidelines-on-accounting-with-respect-to-indian-accounting-standards-ind-as-_55919.html" TargetMode="External"/><Relationship Id="rId97" Type="http://schemas.openxmlformats.org/officeDocument/2006/relationships/hyperlink" Target="https://enlightengovernance.blogspot.com/2019/07/draft-format-for-ben-1-sbo-rules-2018.html" TargetMode="External"/><Relationship Id="rId104" Type="http://schemas.openxmlformats.org/officeDocument/2006/relationships/hyperlink" Target="https://thecsrjournal.in/form-csr-2-ministry-corporate-affairs-mandate/" TargetMode="External"/><Relationship Id="rId120" Type="http://schemas.openxmlformats.org/officeDocument/2006/relationships/hyperlink" Target="https://www.ibbi.gov.in/uploads/whatsnew/3d7752f4ef0c5a9d3417e3e8ae18e4f9.pdf" TargetMode="External"/><Relationship Id="rId125" Type="http://schemas.openxmlformats.org/officeDocument/2006/relationships/hyperlink" Target="https://www.ibbi.gov.in/uploads/whatsnew/119b5940add641a9a5ee44dc3d0c3d4a.pdf" TargetMode="External"/><Relationship Id="rId141" Type="http://schemas.openxmlformats.org/officeDocument/2006/relationships/hyperlink" Target="https://pib.gov.in/PressReleseDetail.aspx?PRID=1794837" TargetMode="External"/><Relationship Id="rId146" Type="http://schemas.openxmlformats.org/officeDocument/2006/relationships/hyperlink" Target="https://pib.gov.in/PressReleseDetail.aspx?PRID=1757679" TargetMode="External"/><Relationship Id="rId167" Type="http://schemas.openxmlformats.org/officeDocument/2006/relationships/hyperlink" Target="https://timesofindia.indiatimes.com/city/mysuru/awareness-event-on-msme-cluster/articleshow/89694446.cms" TargetMode="External"/><Relationship Id="rId7" Type="http://schemas.openxmlformats.org/officeDocument/2006/relationships/endnotes" Target="endnotes.xml"/><Relationship Id="rId71" Type="http://schemas.openxmlformats.org/officeDocument/2006/relationships/hyperlink" Target="https://www.sebi.gov.in/legal/regulations/jan-2022/securities-and-exchange-board-of-india-kyc-know-your-client-registration-agency-amendment-regulations-2022_55733.html" TargetMode="External"/><Relationship Id="rId92" Type="http://schemas.openxmlformats.org/officeDocument/2006/relationships/hyperlink" Target="https://www.sebi.gov.in/legal/circulars/feb-2022/swing-pricing-framework-for-mutual-fund-schemes-extension-of-timeline_56423.html" TargetMode="External"/><Relationship Id="rId162" Type="http://schemas.openxmlformats.org/officeDocument/2006/relationships/hyperlink" Target="https://pib.gov.in/PressReleseDetail.aspx?PRID=1757679" TargetMode="External"/><Relationship Id="rId2" Type="http://schemas.openxmlformats.org/officeDocument/2006/relationships/numbering" Target="numbering.xml"/><Relationship Id="rId29" Type="http://schemas.openxmlformats.org/officeDocument/2006/relationships/hyperlink" Target="https://www.rbi.org.in/Scripts/BS_PressReleaseDisplay.aspx?prid=53201" TargetMode="External"/><Relationship Id="rId24" Type="http://schemas.openxmlformats.org/officeDocument/2006/relationships/hyperlink" Target="https://www.rbi.org.in/Scripts/BS_PressReleaseDisplay.aspx?prid=53173" TargetMode="External"/><Relationship Id="rId40" Type="http://schemas.openxmlformats.org/officeDocument/2006/relationships/hyperlink" Target="https://www.rbi.org.in/Scripts/BS_PressReleaseDisplay.aspx?prid=53240" TargetMode="External"/><Relationship Id="rId45" Type="http://schemas.openxmlformats.org/officeDocument/2006/relationships/hyperlink" Target="https://www.businesstoday.in/union-budget-2022/expectations/story/budget-2022-all-eyes-on-labour-codes-implementation-320636-2022-01-28" TargetMode="External"/><Relationship Id="rId66" Type="http://schemas.openxmlformats.org/officeDocument/2006/relationships/hyperlink" Target="https://www.sebi.gov.in/legal/regulations/jan-2022/securities-and-exchange-board-of-india-mutual-funds-regulations-1996-last-amended-on-january-25-2022-_55732.html" TargetMode="External"/><Relationship Id="rId87" Type="http://schemas.openxmlformats.org/officeDocument/2006/relationships/hyperlink" Target="https://www.sebi.gov.in/enforcement/informal-guidance/feb-2022/informal-guidance-sought-by-genus-power-infrastructures-limited-with-respect-to-securities-and-exchange-board-of-india-infrastructure-investment-trusts-regulations-2014_56395.html" TargetMode="External"/><Relationship Id="rId110" Type="http://schemas.openxmlformats.org/officeDocument/2006/relationships/hyperlink" Target="https://www.mca.gov.in/bin/dms/getdocument?mds=M2ubJSC64zgmsCJ9g6Ub3Q%253D%253D&amp;type=open" TargetMode="External"/><Relationship Id="rId115" Type="http://schemas.openxmlformats.org/officeDocument/2006/relationships/hyperlink" Target="https://www.mca.gov.in/bin/dms/getdocument?mds=T%252F%252B384mFkSrHFx1liwRTnQ%253D%253D&amp;type=open" TargetMode="External"/><Relationship Id="rId131" Type="http://schemas.openxmlformats.org/officeDocument/2006/relationships/hyperlink" Target="https://www.ibbi.gov.in/uploads/order/b7c7ece800044309910f5b76b010022f.pdf" TargetMode="External"/><Relationship Id="rId136" Type="http://schemas.openxmlformats.org/officeDocument/2006/relationships/hyperlink" Target="https://www.ibbi.gov.in/uploads/order/9cafd68d7824d04663a2f3194c03368c.pdf" TargetMode="External"/><Relationship Id="rId157" Type="http://schemas.openxmlformats.org/officeDocument/2006/relationships/hyperlink" Target="https://pib.gov.in/PressReleseDetail.aspx?PRID=1796144" TargetMode="External"/><Relationship Id="rId178" Type="http://schemas.openxmlformats.org/officeDocument/2006/relationships/hyperlink" Target="https://pib.gov.in/PressReleseDetail.aspx?PRID=1757679" TargetMode="External"/><Relationship Id="rId61" Type="http://schemas.openxmlformats.org/officeDocument/2006/relationships/hyperlink" Target="https://www.zeebiz.com/personal-finance/news-e-shram-free-covid-19-vaccination-for-members-see-where-how-and-other-details-178237" TargetMode="External"/><Relationship Id="rId82" Type="http://schemas.openxmlformats.org/officeDocument/2006/relationships/hyperlink" Target="https://www.sebi.gov.in/legal/circulars/feb-2022/corrigendum-to-master-circular-for-depositories-dated-february-05-2021-on-opening-of-demat-account-in-case-of-huf_56130.html" TargetMode="External"/><Relationship Id="rId152" Type="http://schemas.openxmlformats.org/officeDocument/2006/relationships/hyperlink" Target="https://pib.gov.in/PressReleseDetail.aspx?PRID=1757679" TargetMode="External"/><Relationship Id="rId173" Type="http://schemas.openxmlformats.org/officeDocument/2006/relationships/hyperlink" Target="https://www.financialexpress.com/industry/sme/msme-eodb-67-msmes-were-temporarily-shut-profits-dipped-for-66-in-fy21-sidbi-survey/2426781/" TargetMode="External"/><Relationship Id="rId19" Type="http://schemas.openxmlformats.org/officeDocument/2006/relationships/hyperlink" Target="https://pib.gov.in/PressReleseDetail.aspx?PRID=1796308" TargetMode="External"/><Relationship Id="rId14" Type="http://schemas.openxmlformats.org/officeDocument/2006/relationships/hyperlink" Target="https://egazette.nic.in/WriteReadData/2022/233035.pdf" TargetMode="External"/><Relationship Id="rId30" Type="http://schemas.openxmlformats.org/officeDocument/2006/relationships/hyperlink" Target="https://www.rbi.org.in/Scripts/BS_PressReleaseDisplay.aspx?prid=53216" TargetMode="External"/><Relationship Id="rId35" Type="http://schemas.openxmlformats.org/officeDocument/2006/relationships/hyperlink" Target="https://www.rbi.org.in/Scripts/NotificationUser.aspx?Id=12226&amp;Mode=0" TargetMode="External"/><Relationship Id="rId56" Type="http://schemas.openxmlformats.org/officeDocument/2006/relationships/hyperlink" Target="https://economictimes.indiatimes.com/news/india/haryana-case-fallout-supreme-court-to-examine-all-domicile-quota-laws/articleshow/89511455.cms" TargetMode="External"/><Relationship Id="rId77" Type="http://schemas.openxmlformats.org/officeDocument/2006/relationships/hyperlink" Target="https://www.sebi.gov.in/enforcement/informal-guidance/feb-2022/informal-guidance-sought-by-hdfc-securities-limited-regarding-securities-contracts-regulations-rules-1957_56062.html" TargetMode="External"/><Relationship Id="rId100" Type="http://schemas.openxmlformats.org/officeDocument/2006/relationships/hyperlink" Target="http://www.mca.gov.in/Ministry/pdf/Circular_06032020.pdf" TargetMode="External"/><Relationship Id="rId105" Type="http://schemas.openxmlformats.org/officeDocument/2006/relationships/hyperlink" Target="https://www.mca.gov.in/bin/dms/getdocument?mds=dJwPZuhvXhaSatUCw9YnZA%253D%253D&amp;type=open" TargetMode="External"/><Relationship Id="rId126" Type="http://schemas.openxmlformats.org/officeDocument/2006/relationships/hyperlink" Target="https://www.ibbi.gov.in/uploads/legalframwork/dbe9d181c132daf2d18090d873b1adbc.pdf" TargetMode="External"/><Relationship Id="rId147" Type="http://schemas.openxmlformats.org/officeDocument/2006/relationships/hyperlink" Target="https://pib.gov.in/PressReleseDetail.aspx?PRID=1795124" TargetMode="External"/><Relationship Id="rId168" Type="http://schemas.openxmlformats.org/officeDocument/2006/relationships/hyperlink" Target="https://pib.gov.in/PressReleseDetail.aspx?PRID=1757679" TargetMode="External"/><Relationship Id="rId8" Type="http://schemas.openxmlformats.org/officeDocument/2006/relationships/hyperlink" Target="https://www.incometaxindia.gov.in/communications/circular/circular-3-2022.pdf" TargetMode="External"/><Relationship Id="rId51" Type="http://schemas.openxmlformats.org/officeDocument/2006/relationships/hyperlink" Target="https://pib.gov.in/PressReleseDetail.aspx?PRID=1796826" TargetMode="External"/><Relationship Id="rId72" Type="http://schemas.openxmlformats.org/officeDocument/2006/relationships/hyperlink" Target="https://www.sebi.gov.in/legal/regulations/jan-2022/securities-and-exchange-board-of-india-kyc-know-your-client-registration-agency-regulations-2011-last-amended-on-january-28-2022-_55800.html" TargetMode="External"/><Relationship Id="rId93" Type="http://schemas.openxmlformats.org/officeDocument/2006/relationships/hyperlink" Target="https://www.sebi.gov.in/legal/circulars/feb-2022/extension-to-sebi-circular-on-relaxation-in-adherence-to-prescribed-timelines-issued-by-sebi-due-to-covid-19-dated-april-13-2020_56425.html" TargetMode="External"/><Relationship Id="rId98" Type="http://schemas.openxmlformats.org/officeDocument/2006/relationships/hyperlink" Target="http://www.mca.gov.in/Ministry/pdf/GeneralCircular_24092019.pdf" TargetMode="External"/><Relationship Id="rId121" Type="http://schemas.openxmlformats.org/officeDocument/2006/relationships/hyperlink" Target="https://www.ibbi.gov.in/uploads/whatsnew/65be8652a84baea48ce02904789e06ad.pdf" TargetMode="External"/><Relationship Id="rId142" Type="http://schemas.openxmlformats.org/officeDocument/2006/relationships/hyperlink" Target="https://pib.gov.in/PressReleseDetail.aspx?PRID=1757679" TargetMode="External"/><Relationship Id="rId163" Type="http://schemas.openxmlformats.org/officeDocument/2006/relationships/hyperlink" Target="https://pib.gov.in/PressReleseDetail.aspx?PRID=1797272" TargetMode="External"/><Relationship Id="rId3" Type="http://schemas.openxmlformats.org/officeDocument/2006/relationships/styles" Target="styles.xml"/><Relationship Id="rId25" Type="http://schemas.openxmlformats.org/officeDocument/2006/relationships/hyperlink" Target="https://www.rbi.org.in/Scripts/BS_PressReleaseDisplay.aspx?prid=53188" TargetMode="External"/><Relationship Id="rId46" Type="http://schemas.openxmlformats.org/officeDocument/2006/relationships/hyperlink" Target="https://blogs.compliancecalendar.in/updation-correction-of-date-of-birth-online-in-epfo-records-cs-lalit-rajput-2799" TargetMode="External"/><Relationship Id="rId67" Type="http://schemas.openxmlformats.org/officeDocument/2006/relationships/hyperlink" Target="https://www.sebi.gov.in/reports-and-statistics/publications/jan-2022/sebi-bulletin-january-2022_55591.html" TargetMode="External"/><Relationship Id="rId116" Type="http://schemas.openxmlformats.org/officeDocument/2006/relationships/hyperlink" Target="https://www.mca.gov.in/bin/dms/getdocument?mds=VrIKR5%252BwlgL7%252BmN7eJV%252BIg%253D%253D&amp;type=open" TargetMode="External"/><Relationship Id="rId137" Type="http://schemas.openxmlformats.org/officeDocument/2006/relationships/hyperlink" Target="https://www.ibbi.gov.in/uploads/whatsnew/148277f7900096666dcebdaab01c4305.pdf" TargetMode="External"/><Relationship Id="rId158" Type="http://schemas.openxmlformats.org/officeDocument/2006/relationships/hyperlink" Target="https://pib.gov.in/PressReleseDetail.aspx?PRID=1757679" TargetMode="External"/><Relationship Id="rId20" Type="http://schemas.openxmlformats.org/officeDocument/2006/relationships/hyperlink" Target="https://pib.gov.in/PressReleseDetail.aspx?PRID=1795089" TargetMode="External"/><Relationship Id="rId41" Type="http://schemas.openxmlformats.org/officeDocument/2006/relationships/hyperlink" Target="https://www.rbi.org.in/Scripts/BS_PressReleaseDisplay.aspx?prid=53249" TargetMode="External"/><Relationship Id="rId62" Type="http://schemas.openxmlformats.org/officeDocument/2006/relationships/hyperlink" Target="https://www.sebi.gov.in/legal/circulars/aug-2019/disclosure-of-reasons-for-encumbrance-by-promoter-of-listed-companies_43837.html" TargetMode="External"/><Relationship Id="rId83" Type="http://schemas.openxmlformats.org/officeDocument/2006/relationships/hyperlink" Target="https://www.sebi.gov.in/reports-and-statistics/reports/feb-2022/consultation-paper-on-disclosures-for-basis-of-issue-price-section-in-offer-document-under-sebi-issue-of-capital-and-disclosure-requirements-regulations-2018_56218.html" TargetMode="External"/><Relationship Id="rId88" Type="http://schemas.openxmlformats.org/officeDocument/2006/relationships/hyperlink" Target="https://www.sebi.gov.in/legal/circulars/feb-2022/segregation-and-monitoring-of-collateral-at-client-level-extension-of-timeline_56393.html" TargetMode="External"/><Relationship Id="rId111" Type="http://schemas.openxmlformats.org/officeDocument/2006/relationships/hyperlink" Target="https://www.mca.gov.in/content/mca/global/en/home.html" TargetMode="External"/><Relationship Id="rId132" Type="http://schemas.openxmlformats.org/officeDocument/2006/relationships/hyperlink" Target="https://www.ibbi.gov.in/uploads/whatsnew/587ad8446b297fcc104d1bfd38dc4575.pdf" TargetMode="External"/><Relationship Id="rId153" Type="http://schemas.openxmlformats.org/officeDocument/2006/relationships/hyperlink" Target="https://pib.gov.in/PressReleseDetail.aspx?PRID=1796147" TargetMode="External"/><Relationship Id="rId174" Type="http://schemas.openxmlformats.org/officeDocument/2006/relationships/hyperlink" Target="https://pib.gov.in/PressReleseDetail.aspx?PRID=1757679" TargetMode="External"/><Relationship Id="rId179" Type="http://schemas.openxmlformats.org/officeDocument/2006/relationships/footer" Target="footer1.xml"/><Relationship Id="rId15" Type="http://schemas.openxmlformats.org/officeDocument/2006/relationships/hyperlink" Target="https://www.gst.gov.in/newsandupdates/read/521" TargetMode="External"/><Relationship Id="rId36" Type="http://schemas.openxmlformats.org/officeDocument/2006/relationships/hyperlink" Target="https://www.rbi.org.in/Scripts/NotificationUser.aspx?Id=12227&amp;Mode=0" TargetMode="External"/><Relationship Id="rId57" Type="http://schemas.openxmlformats.org/officeDocument/2006/relationships/hyperlink" Target="https://economictimes.indiatimes.com/industry/cons-products/electronics/changes-in-labour-rules-pli-on-cards-for-electronics-push/articleshow/89103714.cms" TargetMode="External"/><Relationship Id="rId106" Type="http://schemas.openxmlformats.org/officeDocument/2006/relationships/hyperlink" Target="https://www.mca.gov.in/content/mca/global/en/home.html" TargetMode="External"/><Relationship Id="rId127" Type="http://schemas.openxmlformats.org/officeDocument/2006/relationships/hyperlink" Target="https://www.ibbi.gov.in/workshop/workshop-details/118" TargetMode="External"/><Relationship Id="rId10" Type="http://schemas.openxmlformats.org/officeDocument/2006/relationships/hyperlink" Target="https://www.incometaxindia.gov.in/Lists/Latest%20News/Attachments/502/Setting-up-of-office-for-operationalising-Interim-Boards-for-Settlement-31-1-22.pdf" TargetMode="External"/><Relationship Id="rId31" Type="http://schemas.openxmlformats.org/officeDocument/2006/relationships/hyperlink" Target="https://www.rbi.org.in/Scripts/BS_PressReleaseDisplay.aspx?prid=53222" TargetMode="External"/><Relationship Id="rId52" Type="http://schemas.openxmlformats.org/officeDocument/2006/relationships/hyperlink" Target="https://pib.gov.in/PressReleseDetail.aspx?PRID=1796832" TargetMode="External"/><Relationship Id="rId73" Type="http://schemas.openxmlformats.org/officeDocument/2006/relationships/hyperlink" Target="https://www.sebi.gov.in/legal/circulars/jan-2022/change-in-control-of-the-asset-management-company-involving-scheme-of-arrangement-under-companies-act-2013_55745.html" TargetMode="External"/><Relationship Id="rId78" Type="http://schemas.openxmlformats.org/officeDocument/2006/relationships/hyperlink" Target="https://www.sebi.gov.in/legal/circulars/feb-2022/trading-features-pertaining-to-the-electronic-gold-receipts-egr-segment_56063.html" TargetMode="External"/><Relationship Id="rId94" Type="http://schemas.openxmlformats.org/officeDocument/2006/relationships/hyperlink" Target="https://www.sebi.gov.in/legal/regulations/feb-2022/securities-and-exchange-board-of-india-stock-brokers-regulations-1992-last-amended-on-february-23-2022-_56447.html" TargetMode="External"/><Relationship Id="rId99" Type="http://schemas.openxmlformats.org/officeDocument/2006/relationships/hyperlink" Target="http://www.mca.gov.in/Ministry/pdf/DIR3KYCcompleteMessage_13042019.pdf" TargetMode="External"/><Relationship Id="rId101" Type="http://schemas.openxmlformats.org/officeDocument/2006/relationships/hyperlink" Target="http://www.mca.gov.in/Ministry/pdf/Circular19_30042020.pdf" TargetMode="External"/><Relationship Id="rId122" Type="http://schemas.openxmlformats.org/officeDocument/2006/relationships/hyperlink" Target="https://ibbi.gov.in/uploads/press/f565ad041971795ae220f776fa36ee9c.pdf" TargetMode="External"/><Relationship Id="rId143" Type="http://schemas.openxmlformats.org/officeDocument/2006/relationships/hyperlink" Target="https://pib.gov.in/PressReleseDetail.aspx?PRID=1794836" TargetMode="External"/><Relationship Id="rId148" Type="http://schemas.openxmlformats.org/officeDocument/2006/relationships/hyperlink" Target="https://pib.gov.in/PressReleseDetail.aspx?PRID=1757679" TargetMode="External"/><Relationship Id="rId164" Type="http://schemas.openxmlformats.org/officeDocument/2006/relationships/hyperlink" Target="https://pib.gov.in/PressReleseDetail.aspx?PRID=1757679" TargetMode="External"/><Relationship Id="rId169" Type="http://schemas.openxmlformats.org/officeDocument/2006/relationships/hyperlink" Target="https://inc42.com/features/draft-national-msme-policy-proposes-tech-upgradation-and-8-other-areas-for-msmes/" TargetMode="External"/><Relationship Id="rId4" Type="http://schemas.openxmlformats.org/officeDocument/2006/relationships/settings" Target="settings.xml"/><Relationship Id="rId9" Type="http://schemas.openxmlformats.org/officeDocument/2006/relationships/hyperlink" Target="https://www.incometaxindia.gov.in/communications/notification/notification-11-2022.pdf" TargetMode="External"/><Relationship Id="rId180" Type="http://schemas.openxmlformats.org/officeDocument/2006/relationships/fontTable" Target="fontTable.xml"/><Relationship Id="rId26" Type="http://schemas.openxmlformats.org/officeDocument/2006/relationships/hyperlink" Target="https://www.rbi.org.in/Scripts/BS_PressReleaseDisplay.aspx?prid=53187" TargetMode="External"/><Relationship Id="rId47" Type="http://schemas.openxmlformats.org/officeDocument/2006/relationships/hyperlink" Target="https://labour.gov.in/sites/default/files/20220208154105_compressed.pdf" TargetMode="External"/><Relationship Id="rId68" Type="http://schemas.openxmlformats.org/officeDocument/2006/relationships/hyperlink" Target="https://www.sebi.gov.in/legal/regulations/jan-2022/securities-and-exchange-board-of-india-prohibition-of-fraudulent-and-unfair-trade-practices-relating-to-securities-market-regulations-2003-last-amended-on-january-25-2022-_55604.html" TargetMode="External"/><Relationship Id="rId89" Type="http://schemas.openxmlformats.org/officeDocument/2006/relationships/hyperlink" Target="https://www.sebi.gov.in/legal/circulars/feb-2022/nomination-for-eligible-trading-and-demat-accounts-extension-of-timelines-and-relaxations-for-existing-account-holders_56399.html" TargetMode="External"/><Relationship Id="rId112" Type="http://schemas.openxmlformats.org/officeDocument/2006/relationships/hyperlink" Target="https://www.mca.gov.in/bin/dms/getdocument?mds=5kJvpQFp31MPOQ2XlwM5Ug%253D%253D&amp;type=open" TargetMode="External"/><Relationship Id="rId133" Type="http://schemas.openxmlformats.org/officeDocument/2006/relationships/hyperlink" Target="https://ibbi.gov.in/uploads/press/8fc2f64c665911248d4f3a642d29770e.pdf" TargetMode="External"/><Relationship Id="rId154" Type="http://schemas.openxmlformats.org/officeDocument/2006/relationships/hyperlink" Target="https://pib.gov.in/PressReleseDetail.aspx?PRID=1772027" TargetMode="External"/><Relationship Id="rId175" Type="http://schemas.openxmlformats.org/officeDocument/2006/relationships/hyperlink" Target="https://pib.gov.in/PressReleseDetail.aspx?PRID=1801119" TargetMode="External"/><Relationship Id="rId16" Type="http://schemas.openxmlformats.org/officeDocument/2006/relationships/hyperlink" Target="https://www.gst.gov.in/newsandupdates/read/520" TargetMode="External"/><Relationship Id="rId37" Type="http://schemas.openxmlformats.org/officeDocument/2006/relationships/hyperlink" Target="https://www.rbi.org.in/Scripts/NotificationUser.aspx?Id=12228&amp;Mode=0" TargetMode="External"/><Relationship Id="rId58" Type="http://schemas.openxmlformats.org/officeDocument/2006/relationships/hyperlink" Target="https://www.cnbctv18.com/economy/exclusive-four-labour-codes-will-be-implemented-in-2022-welfare-scheme-for-gig-workers-on-the-anvil-mos-labour-rameswar-teli-12544132.htm" TargetMode="External"/><Relationship Id="rId79" Type="http://schemas.openxmlformats.org/officeDocument/2006/relationships/hyperlink" Target="https://www.sebi.gov.in/legal/circulars/feb-2022/standard-operating-guidelines-for-the-vault-managers-and-depositories-electronic-gold-receipts-egr-segment_56064.html" TargetMode="External"/><Relationship Id="rId102" Type="http://schemas.openxmlformats.org/officeDocument/2006/relationships/hyperlink" Target="http://www.mca.gov.in/Ministry/pdf/GeneralCircularNo.26_06072020.pdf" TargetMode="External"/><Relationship Id="rId123" Type="http://schemas.openxmlformats.org/officeDocument/2006/relationships/hyperlink" Target="https://www.ibbi.gov.in/uploads/whatsnew/9a2a104e02a36d1ed79b6630b9fc814d.pdf" TargetMode="External"/><Relationship Id="rId144" Type="http://schemas.openxmlformats.org/officeDocument/2006/relationships/hyperlink" Target="https://pib.gov.in/PressReleseDetail.aspx?PRID=1757679" TargetMode="External"/><Relationship Id="rId90" Type="http://schemas.openxmlformats.org/officeDocument/2006/relationships/hyperlink" Target="https://www.sebi.gov.in/reports-and-statistics/reports/feb-2022/consultation-paper-for-allowing-fpis-to-participate-in-commodity-derivatives-market_56416.html" TargetMode="External"/><Relationship Id="rId165" Type="http://schemas.openxmlformats.org/officeDocument/2006/relationships/hyperlink" Target="https://pib.gov.in/PressReleseDetail.aspx?PRID=1799032" TargetMode="External"/><Relationship Id="rId27" Type="http://schemas.openxmlformats.org/officeDocument/2006/relationships/hyperlink" Target="https://www.rbi.org.in/Scripts/BS_PressReleaseDisplay.aspx?prid=53189" TargetMode="External"/><Relationship Id="rId48" Type="http://schemas.openxmlformats.org/officeDocument/2006/relationships/hyperlink" Target="https://labour.gov.in/sites/default/files/O_M.pdf" TargetMode="External"/><Relationship Id="rId69" Type="http://schemas.openxmlformats.org/officeDocument/2006/relationships/hyperlink" Target="https://www.sebi.gov.in/legal/regulations/jan-2022/securities-and-exchange-board-of-india-alternative-investment-funds-regulations-2012-last-amended-on-january-25-2022-_55672.html" TargetMode="External"/><Relationship Id="rId113" Type="http://schemas.openxmlformats.org/officeDocument/2006/relationships/hyperlink" Target="https://www.mca.gov.in/bin/dms/getdocument?mds=VrIKR5%252BwlgL7%252BmN7eJV%252BIg%253D%253D&amp;type=open" TargetMode="External"/><Relationship Id="rId134" Type="http://schemas.openxmlformats.org/officeDocument/2006/relationships/hyperlink" Target="https://www.newindianexpress.com/opinions/2022/feb/18/amend-ibc-keeping-indias-unique-needs-in-mind-2420764.html" TargetMode="External"/><Relationship Id="rId80" Type="http://schemas.openxmlformats.org/officeDocument/2006/relationships/hyperlink" Target="https://www.sebi.gov.in/media/press-releases/feb-2022/union-finance-minister-addresses-board-members-of-sebi_56074.html" TargetMode="External"/><Relationship Id="rId155" Type="http://schemas.openxmlformats.org/officeDocument/2006/relationships/hyperlink" Target="https://pib.gov.in/PressReleseDetail.aspx?PRID=1796145" TargetMode="External"/><Relationship Id="rId176" Type="http://schemas.openxmlformats.org/officeDocument/2006/relationships/hyperlink" Target="https://pib.gov.in/PressReleseDetail.aspx?PRID=1772027" TargetMode="External"/><Relationship Id="rId17" Type="http://schemas.openxmlformats.org/officeDocument/2006/relationships/hyperlink" Target="https://pib.gov.in/PressReleseDetail.aspx?PRID=1795089" TargetMode="External"/><Relationship Id="rId38" Type="http://schemas.openxmlformats.org/officeDocument/2006/relationships/hyperlink" Target="https://www.rbi.org.in/Scripts/NotificationUser.aspx?Id=12229&amp;Mode=0" TargetMode="External"/><Relationship Id="rId59" Type="http://schemas.openxmlformats.org/officeDocument/2006/relationships/hyperlink" Target="https://www.livemint.com/money/personal-finance/epfo-members-can-pay-lic-premium-using-epf-money-details-here-11645255082822.html" TargetMode="External"/><Relationship Id="rId103" Type="http://schemas.openxmlformats.org/officeDocument/2006/relationships/hyperlink" Target="https://enlightengovernance.blogspot.com/2020/06/note-on-form-nfra-2-auditors-return.html" TargetMode="External"/><Relationship Id="rId124" Type="http://schemas.openxmlformats.org/officeDocument/2006/relationships/hyperlink" Target="https://ibbi.gov.in/uploads/press/65eee8f676076151ff311ece435abae3.pdf" TargetMode="External"/><Relationship Id="rId70" Type="http://schemas.openxmlformats.org/officeDocument/2006/relationships/hyperlink" Target="https://www.sebi.gov.in/enforcement/recovery-proceedings/jan-2022/-sebi-order-for-compliance-prohibitory-order-no-214-of-2022-in-the-matter-of-vee-realties-india-ltd-recovery-certificate-no-997-of-2016_55729.html" TargetMode="External"/><Relationship Id="rId91" Type="http://schemas.openxmlformats.org/officeDocument/2006/relationships/hyperlink" Target="https://www.sebi.gov.in/legal/circulars/feb-2022/approach-to-securities-market-data-access-and-terms-of-usage-of-data-provided-by-data-sources-in-indian-securities-market_56420.html" TargetMode="External"/><Relationship Id="rId145" Type="http://schemas.openxmlformats.org/officeDocument/2006/relationships/hyperlink" Target="https://pib.gov.in/PressReleseDetail.aspx?PRID=1795118" TargetMode="External"/><Relationship Id="rId166" Type="http://schemas.openxmlformats.org/officeDocument/2006/relationships/hyperlink" Target="https://pib.gov.in/PressReleseDetail.aspx?PRID=1772027" TargetMode="External"/><Relationship Id="rId1" Type="http://schemas.openxmlformats.org/officeDocument/2006/relationships/customXml" Target="../customXml/item1.xml"/><Relationship Id="rId28" Type="http://schemas.openxmlformats.org/officeDocument/2006/relationships/hyperlink" Target="https://www.rbi.org.in/Scripts/BS_PressReleaseDisplay.aspx?prid=53197" TargetMode="External"/><Relationship Id="rId49" Type="http://schemas.openxmlformats.org/officeDocument/2006/relationships/hyperlink" Target="https://pib.gov.in/PressReleseDetail.aspx?PRID=1796217" TargetMode="External"/><Relationship Id="rId114" Type="http://schemas.openxmlformats.org/officeDocument/2006/relationships/hyperlink" Target="https://www.mca.gov.in/bin/dms/getdocument?mds=adQPpN3U8Y7Llcmy0C8FvA%253D%253D&amp;type=ope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5D4B2-9BFB-4B05-B27B-3DF253707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6254</TotalTime>
  <Pages>27</Pages>
  <Words>12562</Words>
  <Characters>71604</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 Lalit rajput !! +91 8802581290</dc:creator>
  <cp:lastModifiedBy>Lalit Rajput</cp:lastModifiedBy>
  <cp:revision>2062</cp:revision>
  <dcterms:created xsi:type="dcterms:W3CDTF">2020-08-31T12:45:00Z</dcterms:created>
  <dcterms:modified xsi:type="dcterms:W3CDTF">2022-03-05T18:12:00Z</dcterms:modified>
</cp:coreProperties>
</file>