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4AE" w:rsidRPr="00026EFD" w:rsidRDefault="00554029"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b/>
          <w:caps/>
          <w:color w:val="002060"/>
          <w:sz w:val="24"/>
          <w:szCs w:val="24"/>
          <w:u w:val="single"/>
          <w:lang w:eastAsia="en-IN"/>
        </w:rPr>
      </w:pPr>
      <w:r w:rsidRPr="00026EFD">
        <w:rPr>
          <w:rFonts w:ascii="Bookman Old Style" w:eastAsia="Times New Roman" w:hAnsi="Bookman Old Style" w:cs="Times New Roman"/>
          <w:b/>
          <w:caps/>
          <w:color w:val="002060"/>
          <w:sz w:val="24"/>
          <w:szCs w:val="24"/>
          <w:u w:val="single"/>
          <w:lang w:eastAsia="en-IN"/>
        </w:rPr>
        <w:t xml:space="preserve">About </w:t>
      </w:r>
      <w:r w:rsidR="00454EFC" w:rsidRPr="00026EFD">
        <w:rPr>
          <w:rFonts w:ascii="Bookman Old Style" w:eastAsia="Times New Roman" w:hAnsi="Bookman Old Style" w:cs="Times New Roman"/>
          <w:b/>
          <w:caps/>
          <w:color w:val="002060"/>
          <w:sz w:val="24"/>
          <w:szCs w:val="24"/>
          <w:u w:val="single"/>
          <w:lang w:eastAsia="en-IN"/>
        </w:rPr>
        <w:t>ARTICLE:</w:t>
      </w:r>
    </w:p>
    <w:p w:rsidR="008E7484" w:rsidRPr="00026EFD"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4"/>
          <w:szCs w:val="24"/>
          <w:lang w:eastAsia="en-IN"/>
        </w:rPr>
      </w:pPr>
    </w:p>
    <w:p w:rsidR="00871215" w:rsidRPr="00026EFD" w:rsidRDefault="005B177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6"/>
          <w:szCs w:val="26"/>
          <w:lang w:eastAsia="en-IN"/>
        </w:rPr>
      </w:pPr>
      <w:r w:rsidRPr="00026EFD">
        <w:rPr>
          <w:rFonts w:ascii="Bookman Old Style" w:eastAsia="Times New Roman" w:hAnsi="Bookman Old Style" w:cs="Times New Roman"/>
          <w:color w:val="002060"/>
          <w:sz w:val="26"/>
          <w:szCs w:val="26"/>
          <w:lang w:eastAsia="en-IN"/>
        </w:rPr>
        <w:t xml:space="preserve">This article contains various </w:t>
      </w:r>
      <w:r w:rsidRPr="00026EFD">
        <w:rPr>
          <w:rFonts w:ascii="Bookman Old Style" w:eastAsia="Times New Roman" w:hAnsi="Bookman Old Style" w:cs="Times New Roman"/>
          <w:b/>
          <w:color w:val="002060"/>
          <w:sz w:val="26"/>
          <w:szCs w:val="26"/>
          <w:u w:val="single"/>
          <w:lang w:eastAsia="en-IN"/>
        </w:rPr>
        <w:t>Compliance requirements</w:t>
      </w:r>
      <w:r w:rsidRPr="00026EFD">
        <w:rPr>
          <w:rFonts w:ascii="Bookman Old Style" w:eastAsia="Times New Roman" w:hAnsi="Bookman Old Style" w:cs="Times New Roman"/>
          <w:color w:val="002060"/>
          <w:sz w:val="26"/>
          <w:szCs w:val="26"/>
          <w:lang w:eastAsia="en-IN"/>
        </w:rPr>
        <w:t xml:space="preserve"> </w:t>
      </w:r>
      <w:r w:rsidR="0009113D" w:rsidRPr="00026EFD">
        <w:rPr>
          <w:rFonts w:ascii="Bookman Old Style" w:eastAsia="Times New Roman" w:hAnsi="Bookman Old Style" w:cs="Times New Roman"/>
          <w:color w:val="002060"/>
          <w:sz w:val="26"/>
          <w:szCs w:val="26"/>
          <w:lang w:eastAsia="en-IN"/>
        </w:rPr>
        <w:t xml:space="preserve">for the </w:t>
      </w:r>
      <w:r w:rsidR="0009113D" w:rsidRPr="00026EFD">
        <w:rPr>
          <w:rFonts w:ascii="Bookman Old Style" w:eastAsia="Times New Roman" w:hAnsi="Bookman Old Style" w:cs="Times New Roman"/>
          <w:b/>
          <w:color w:val="002060"/>
          <w:sz w:val="26"/>
          <w:szCs w:val="26"/>
          <w:u w:val="single"/>
          <w:lang w:eastAsia="en-IN"/>
        </w:rPr>
        <w:t xml:space="preserve">Month of </w:t>
      </w:r>
      <w:r w:rsidR="00125926">
        <w:rPr>
          <w:rFonts w:ascii="Bookman Old Style" w:eastAsia="Times New Roman" w:hAnsi="Bookman Old Style" w:cs="Times New Roman"/>
          <w:b/>
          <w:color w:val="002060"/>
          <w:sz w:val="30"/>
          <w:szCs w:val="26"/>
          <w:u w:val="single"/>
          <w:lang w:eastAsia="en-IN"/>
        </w:rPr>
        <w:t>September</w:t>
      </w:r>
      <w:r w:rsidR="0009113D" w:rsidRPr="00026EFD">
        <w:rPr>
          <w:rFonts w:ascii="Bookman Old Style" w:eastAsia="Times New Roman" w:hAnsi="Bookman Old Style" w:cs="Times New Roman"/>
          <w:b/>
          <w:color w:val="002060"/>
          <w:sz w:val="30"/>
          <w:szCs w:val="26"/>
          <w:u w:val="single"/>
          <w:lang w:eastAsia="en-IN"/>
        </w:rPr>
        <w:t>, 202</w:t>
      </w:r>
      <w:r w:rsidR="00E45651" w:rsidRPr="00026EFD">
        <w:rPr>
          <w:rFonts w:ascii="Bookman Old Style" w:eastAsia="Times New Roman" w:hAnsi="Bookman Old Style" w:cs="Times New Roman"/>
          <w:b/>
          <w:color w:val="002060"/>
          <w:sz w:val="30"/>
          <w:szCs w:val="26"/>
          <w:u w:val="single"/>
          <w:lang w:eastAsia="en-IN"/>
        </w:rPr>
        <w:t>1</w:t>
      </w:r>
      <w:r w:rsidR="0009113D" w:rsidRPr="00026EFD">
        <w:rPr>
          <w:rFonts w:ascii="Bookman Old Style" w:eastAsia="Times New Roman" w:hAnsi="Bookman Old Style" w:cs="Times New Roman"/>
          <w:b/>
          <w:color w:val="002060"/>
          <w:sz w:val="26"/>
          <w:szCs w:val="26"/>
          <w:u w:val="single"/>
          <w:lang w:eastAsia="en-IN"/>
        </w:rPr>
        <w:t xml:space="preserve"> </w:t>
      </w:r>
      <w:r w:rsidRPr="00026EFD">
        <w:rPr>
          <w:rFonts w:ascii="Bookman Old Style" w:eastAsia="Times New Roman" w:hAnsi="Bookman Old Style" w:cs="Times New Roman"/>
          <w:color w:val="002060"/>
          <w:sz w:val="26"/>
          <w:szCs w:val="26"/>
          <w:lang w:eastAsia="en-IN"/>
        </w:rPr>
        <w:t xml:space="preserve">under </w:t>
      </w:r>
      <w:r w:rsidR="009D1B6E" w:rsidRPr="00026EFD">
        <w:rPr>
          <w:rFonts w:ascii="Bookman Old Style" w:eastAsia="Times New Roman" w:hAnsi="Bookman Old Style" w:cs="Times New Roman"/>
          <w:color w:val="002060"/>
          <w:sz w:val="26"/>
          <w:szCs w:val="26"/>
          <w:lang w:eastAsia="en-IN"/>
        </w:rPr>
        <w:t xml:space="preserve">various </w:t>
      </w:r>
      <w:r w:rsidRPr="00026EFD">
        <w:rPr>
          <w:rFonts w:ascii="Bookman Old Style" w:eastAsia="Times New Roman" w:hAnsi="Bookman Old Style" w:cs="Times New Roman"/>
          <w:color w:val="002060"/>
          <w:sz w:val="26"/>
          <w:szCs w:val="26"/>
          <w:lang w:eastAsia="en-IN"/>
        </w:rPr>
        <w:t>Statutory Laws</w:t>
      </w:r>
      <w:r w:rsidR="00951D2F">
        <w:rPr>
          <w:rFonts w:ascii="Bookman Old Style" w:eastAsia="Times New Roman" w:hAnsi="Bookman Old Style" w:cs="Times New Roman"/>
          <w:color w:val="002060"/>
          <w:sz w:val="26"/>
          <w:szCs w:val="26"/>
          <w:lang w:eastAsia="en-IN"/>
        </w:rPr>
        <w:t>.</w:t>
      </w:r>
    </w:p>
    <w:p w:rsidR="001E34C7" w:rsidRPr="00026EFD" w:rsidRDefault="001E34C7"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b/>
          <w:bCs/>
          <w:i/>
          <w:iCs/>
          <w:color w:val="002060"/>
          <w:sz w:val="26"/>
          <w:szCs w:val="26"/>
          <w:u w:val="single"/>
          <w:lang w:eastAsia="en-IN"/>
        </w:rPr>
      </w:pPr>
    </w:p>
    <w:p w:rsidR="00D32811" w:rsidRPr="00026EFD" w:rsidRDefault="00D3281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b/>
          <w:color w:val="002060"/>
          <w:sz w:val="24"/>
          <w:szCs w:val="24"/>
          <w:u w:val="single"/>
          <w:lang w:eastAsia="en-IN"/>
        </w:rPr>
      </w:pPr>
      <w:r w:rsidRPr="00026EFD">
        <w:rPr>
          <w:rFonts w:ascii="Bookman Old Style" w:eastAsia="Times New Roman" w:hAnsi="Bookman Old Style" w:cs="Times New Roman"/>
          <w:b/>
          <w:color w:val="002060"/>
          <w:sz w:val="24"/>
          <w:szCs w:val="24"/>
          <w:u w:val="single"/>
          <w:lang w:eastAsia="en-IN"/>
        </w:rPr>
        <w:t xml:space="preserve">Compliance Requirement Under </w:t>
      </w:r>
    </w:p>
    <w:p w:rsidR="008E7484" w:rsidRPr="00026EFD"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b/>
          <w:color w:val="002060"/>
          <w:sz w:val="24"/>
          <w:szCs w:val="24"/>
          <w:u w:val="single"/>
          <w:lang w:eastAsia="en-IN"/>
        </w:rPr>
      </w:pPr>
    </w:p>
    <w:p w:rsidR="00537EDB" w:rsidRPr="00026EFD" w:rsidRDefault="009F744A"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4"/>
          <w:szCs w:val="24"/>
          <w:lang w:eastAsia="en-IN"/>
        </w:rPr>
      </w:pPr>
      <w:r w:rsidRPr="009F744A">
        <w:rPr>
          <w:rFonts w:ascii="Bookman Old Style" w:eastAsia="Times New Roman" w:hAnsi="Bookman Old Style" w:cs="Times New Roman"/>
          <w:b/>
          <w:color w:val="C00000"/>
          <w:sz w:val="24"/>
          <w:szCs w:val="24"/>
          <w:lang w:eastAsia="en-IN"/>
        </w:rPr>
        <w:t>1</w:t>
      </w:r>
      <w:r w:rsidR="00537EDB" w:rsidRPr="009F744A">
        <w:rPr>
          <w:rFonts w:ascii="Bookman Old Style" w:eastAsia="Times New Roman" w:hAnsi="Bookman Old Style" w:cs="Times New Roman"/>
          <w:b/>
          <w:color w:val="C00000"/>
          <w:sz w:val="24"/>
          <w:szCs w:val="24"/>
          <w:lang w:eastAsia="en-IN"/>
        </w:rPr>
        <w:t>.</w:t>
      </w:r>
      <w:r w:rsidR="001E34C7" w:rsidRPr="00026EFD">
        <w:rPr>
          <w:rFonts w:ascii="Bookman Old Style" w:eastAsia="Times New Roman" w:hAnsi="Bookman Old Style" w:cs="Times New Roman"/>
          <w:color w:val="002060"/>
          <w:sz w:val="24"/>
          <w:szCs w:val="24"/>
          <w:lang w:eastAsia="en-IN"/>
        </w:rPr>
        <w:t xml:space="preserve"> </w:t>
      </w:r>
      <w:r w:rsidR="00D32811" w:rsidRPr="00026EFD">
        <w:rPr>
          <w:rFonts w:ascii="Bookman Old Style" w:eastAsia="Times New Roman" w:hAnsi="Bookman Old Style" w:cs="Times New Roman"/>
          <w:color w:val="002060"/>
          <w:sz w:val="24"/>
          <w:szCs w:val="24"/>
          <w:lang w:eastAsia="en-IN"/>
        </w:rPr>
        <w:t>I</w:t>
      </w:r>
      <w:r w:rsidR="00537EDB" w:rsidRPr="00026EFD">
        <w:rPr>
          <w:rFonts w:ascii="Bookman Old Style" w:eastAsia="Times New Roman" w:hAnsi="Bookman Old Style" w:cs="Times New Roman"/>
          <w:color w:val="002060"/>
          <w:sz w:val="24"/>
          <w:szCs w:val="24"/>
          <w:lang w:eastAsia="en-IN"/>
        </w:rPr>
        <w:t xml:space="preserve">ncome Tax Act, 1961 </w:t>
      </w:r>
    </w:p>
    <w:p w:rsidR="00537EDB" w:rsidRPr="00026EFD" w:rsidRDefault="009F744A"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4"/>
          <w:szCs w:val="24"/>
          <w:lang w:eastAsia="en-IN"/>
        </w:rPr>
      </w:pPr>
      <w:r w:rsidRPr="009F744A">
        <w:rPr>
          <w:rFonts w:ascii="Bookman Old Style" w:eastAsia="Times New Roman" w:hAnsi="Bookman Old Style" w:cs="Times New Roman"/>
          <w:b/>
          <w:color w:val="C00000"/>
          <w:sz w:val="24"/>
          <w:szCs w:val="24"/>
          <w:lang w:eastAsia="en-IN"/>
        </w:rPr>
        <w:t>2</w:t>
      </w:r>
      <w:r w:rsidR="00537EDB" w:rsidRPr="009F744A">
        <w:rPr>
          <w:rFonts w:ascii="Bookman Old Style" w:eastAsia="Times New Roman" w:hAnsi="Bookman Old Style" w:cs="Times New Roman"/>
          <w:b/>
          <w:color w:val="C00000"/>
          <w:sz w:val="24"/>
          <w:szCs w:val="24"/>
          <w:lang w:eastAsia="en-IN"/>
        </w:rPr>
        <w:t>.</w:t>
      </w:r>
      <w:r w:rsidR="001E34C7" w:rsidRPr="00026EFD">
        <w:rPr>
          <w:rFonts w:ascii="Bookman Old Style" w:eastAsia="Times New Roman" w:hAnsi="Bookman Old Style" w:cs="Times New Roman"/>
          <w:color w:val="002060"/>
          <w:sz w:val="24"/>
          <w:szCs w:val="24"/>
          <w:lang w:eastAsia="en-IN"/>
        </w:rPr>
        <w:t xml:space="preserve"> </w:t>
      </w:r>
      <w:r w:rsidR="00537EDB" w:rsidRPr="00026EFD">
        <w:rPr>
          <w:rFonts w:ascii="Bookman Old Style" w:eastAsia="Times New Roman" w:hAnsi="Bookman Old Style" w:cs="Times New Roman"/>
          <w:color w:val="002060"/>
          <w:sz w:val="24"/>
          <w:szCs w:val="24"/>
          <w:lang w:eastAsia="en-IN"/>
        </w:rPr>
        <w:t>Goods &amp; Services</w:t>
      </w:r>
      <w:r w:rsidR="00D32811" w:rsidRPr="00026EFD">
        <w:rPr>
          <w:rFonts w:ascii="Bookman Old Style" w:eastAsia="Times New Roman" w:hAnsi="Bookman Old Style" w:cs="Times New Roman"/>
          <w:color w:val="002060"/>
          <w:sz w:val="24"/>
          <w:szCs w:val="24"/>
          <w:lang w:eastAsia="en-IN"/>
        </w:rPr>
        <w:t xml:space="preserve"> Tax</w:t>
      </w:r>
      <w:r w:rsidR="0058005E" w:rsidRPr="00026EFD">
        <w:rPr>
          <w:rFonts w:ascii="Bookman Old Style" w:eastAsia="Times New Roman" w:hAnsi="Bookman Old Style" w:cs="Times New Roman"/>
          <w:color w:val="002060"/>
          <w:sz w:val="24"/>
          <w:szCs w:val="24"/>
          <w:lang w:eastAsia="en-IN"/>
        </w:rPr>
        <w:t xml:space="preserve"> Act, </w:t>
      </w:r>
      <w:r w:rsidR="00537EDB" w:rsidRPr="00026EFD">
        <w:rPr>
          <w:rFonts w:ascii="Bookman Old Style" w:eastAsia="Times New Roman" w:hAnsi="Bookman Old Style" w:cs="Times New Roman"/>
          <w:color w:val="002060"/>
          <w:sz w:val="24"/>
          <w:szCs w:val="24"/>
          <w:lang w:eastAsia="en-IN"/>
        </w:rPr>
        <w:t>2017</w:t>
      </w:r>
      <w:r w:rsidR="00D32811" w:rsidRPr="00026EFD">
        <w:rPr>
          <w:rFonts w:ascii="Bookman Old Style" w:eastAsia="Times New Roman" w:hAnsi="Bookman Old Style" w:cs="Times New Roman"/>
          <w:color w:val="002060"/>
          <w:sz w:val="24"/>
          <w:szCs w:val="24"/>
          <w:lang w:eastAsia="en-IN"/>
        </w:rPr>
        <w:t xml:space="preserve"> (GST)</w:t>
      </w:r>
      <w:r w:rsidR="001E34C7" w:rsidRPr="00026EFD">
        <w:rPr>
          <w:rFonts w:ascii="Bookman Old Style" w:eastAsia="Times New Roman" w:hAnsi="Bookman Old Style" w:cs="Times New Roman"/>
          <w:color w:val="002060"/>
          <w:sz w:val="24"/>
          <w:szCs w:val="24"/>
          <w:lang w:eastAsia="en-IN"/>
        </w:rPr>
        <w:t xml:space="preserve"> </w:t>
      </w:r>
      <w:r w:rsidR="000E0786" w:rsidRPr="00026EFD">
        <w:rPr>
          <w:rFonts w:ascii="Bookman Old Style" w:eastAsia="Times New Roman" w:hAnsi="Bookman Old Style" w:cs="Times New Roman"/>
          <w:color w:val="002060"/>
          <w:sz w:val="24"/>
          <w:szCs w:val="24"/>
          <w:lang w:eastAsia="en-IN"/>
        </w:rPr>
        <w:t xml:space="preserve">and Important </w:t>
      </w:r>
      <w:r w:rsidR="007B483E" w:rsidRPr="00026EFD">
        <w:rPr>
          <w:rFonts w:ascii="Bookman Old Style" w:eastAsia="Times New Roman" w:hAnsi="Bookman Old Style" w:cs="Times New Roman"/>
          <w:color w:val="002060"/>
          <w:sz w:val="24"/>
          <w:szCs w:val="24"/>
          <w:lang w:eastAsia="en-IN"/>
        </w:rPr>
        <w:t>Updates</w:t>
      </w:r>
      <w:r w:rsidR="000E0786" w:rsidRPr="00026EFD">
        <w:rPr>
          <w:rFonts w:ascii="Bookman Old Style" w:eastAsia="Times New Roman" w:hAnsi="Bookman Old Style" w:cs="Times New Roman"/>
          <w:color w:val="002060"/>
          <w:sz w:val="24"/>
          <w:szCs w:val="24"/>
          <w:lang w:eastAsia="en-IN"/>
        </w:rPr>
        <w:t xml:space="preserve"> / Circulars</w:t>
      </w:r>
    </w:p>
    <w:p w:rsidR="009F744A" w:rsidRPr="00026EFD" w:rsidRDefault="009F744A" w:rsidP="009F744A">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4"/>
          <w:szCs w:val="24"/>
          <w:lang w:eastAsia="en-IN"/>
        </w:rPr>
      </w:pPr>
      <w:r w:rsidRPr="009F744A">
        <w:rPr>
          <w:rFonts w:ascii="Bookman Old Style" w:eastAsia="Times New Roman" w:hAnsi="Bookman Old Style" w:cs="Times New Roman"/>
          <w:b/>
          <w:color w:val="C00000"/>
          <w:sz w:val="24"/>
          <w:szCs w:val="24"/>
          <w:lang w:eastAsia="en-IN"/>
        </w:rPr>
        <w:t>3.</w:t>
      </w:r>
      <w:r w:rsidRPr="00026EFD">
        <w:rPr>
          <w:rFonts w:ascii="Bookman Old Style" w:eastAsia="Times New Roman" w:hAnsi="Bookman Old Style" w:cs="Times New Roman"/>
          <w:color w:val="002060"/>
          <w:sz w:val="24"/>
          <w:szCs w:val="24"/>
          <w:lang w:eastAsia="en-IN"/>
        </w:rPr>
        <w:t xml:space="preserve"> Companies Act, 2013 &amp; LLP Compliance (MCA/ROC Compliance) and Notifications</w:t>
      </w:r>
    </w:p>
    <w:p w:rsidR="009F744A" w:rsidRPr="00026EFD" w:rsidRDefault="009F744A" w:rsidP="009F744A">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4"/>
          <w:szCs w:val="24"/>
          <w:lang w:eastAsia="en-IN"/>
        </w:rPr>
      </w:pPr>
      <w:r w:rsidRPr="009F744A">
        <w:rPr>
          <w:rFonts w:ascii="Bookman Old Style" w:hAnsi="Bookman Old Style" w:cs="Times New Roman"/>
          <w:b/>
          <w:color w:val="C00000"/>
          <w:sz w:val="24"/>
          <w:szCs w:val="24"/>
        </w:rPr>
        <w:t>4</w:t>
      </w:r>
      <w:r>
        <w:rPr>
          <w:rFonts w:ascii="Bookman Old Style" w:hAnsi="Bookman Old Style" w:cs="Times New Roman"/>
          <w:b/>
          <w:color w:val="C00000"/>
          <w:sz w:val="24"/>
          <w:szCs w:val="24"/>
        </w:rPr>
        <w:t>.</w:t>
      </w:r>
      <w:r w:rsidRPr="00026EFD">
        <w:rPr>
          <w:rFonts w:ascii="Bookman Old Style" w:hAnsi="Bookman Old Style" w:cs="Times New Roman"/>
          <w:color w:val="002060"/>
          <w:sz w:val="24"/>
          <w:szCs w:val="24"/>
        </w:rPr>
        <w:t xml:space="preserve"> </w:t>
      </w:r>
      <w:r w:rsidRPr="00026EFD">
        <w:rPr>
          <w:rFonts w:ascii="Bookman Old Style" w:eastAsia="Times New Roman" w:hAnsi="Bookman Old Style" w:cs="Times New Roman"/>
          <w:color w:val="002060"/>
          <w:sz w:val="24"/>
          <w:szCs w:val="24"/>
          <w:lang w:eastAsia="en-IN"/>
        </w:rPr>
        <w:t>Foreign Exchange Management Act, 1999 (FEMA) and Important Notifications</w:t>
      </w:r>
    </w:p>
    <w:p w:rsidR="00090F3A" w:rsidRPr="00026EFD" w:rsidRDefault="009F744A"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4"/>
          <w:szCs w:val="24"/>
          <w:lang w:eastAsia="en-IN"/>
        </w:rPr>
      </w:pPr>
      <w:r w:rsidRPr="009F744A">
        <w:rPr>
          <w:rFonts w:ascii="Bookman Old Style" w:eastAsia="Times New Roman" w:hAnsi="Bookman Old Style" w:cs="Times New Roman"/>
          <w:b/>
          <w:color w:val="C00000"/>
          <w:sz w:val="24"/>
          <w:szCs w:val="24"/>
          <w:lang w:eastAsia="en-IN"/>
        </w:rPr>
        <w:t>5</w:t>
      </w:r>
      <w:r w:rsidR="00537EDB" w:rsidRPr="009F744A">
        <w:rPr>
          <w:rFonts w:ascii="Bookman Old Style" w:eastAsia="Times New Roman" w:hAnsi="Bookman Old Style" w:cs="Times New Roman"/>
          <w:b/>
          <w:color w:val="C00000"/>
          <w:sz w:val="24"/>
          <w:szCs w:val="24"/>
          <w:lang w:eastAsia="en-IN"/>
        </w:rPr>
        <w:t>.</w:t>
      </w:r>
      <w:r w:rsidR="001E34C7" w:rsidRPr="00026EFD">
        <w:rPr>
          <w:rFonts w:ascii="Bookman Old Style" w:eastAsia="Times New Roman" w:hAnsi="Bookman Old Style" w:cs="Times New Roman"/>
          <w:color w:val="002060"/>
          <w:sz w:val="24"/>
          <w:szCs w:val="24"/>
          <w:lang w:eastAsia="en-IN"/>
        </w:rPr>
        <w:t xml:space="preserve"> </w:t>
      </w:r>
      <w:r w:rsidR="00537EDB" w:rsidRPr="00026EFD">
        <w:rPr>
          <w:rFonts w:ascii="Bookman Old Style" w:eastAsia="Times New Roman" w:hAnsi="Bookman Old Style" w:cs="Times New Roman"/>
          <w:color w:val="002060"/>
          <w:sz w:val="24"/>
          <w:szCs w:val="24"/>
          <w:lang w:eastAsia="en-IN"/>
        </w:rPr>
        <w:t>Other Statutory Laws</w:t>
      </w:r>
      <w:r w:rsidR="00D32811" w:rsidRPr="00026EFD">
        <w:rPr>
          <w:rFonts w:ascii="Bookman Old Style" w:eastAsia="Times New Roman" w:hAnsi="Bookman Old Style" w:cs="Times New Roman"/>
          <w:color w:val="002060"/>
          <w:sz w:val="24"/>
          <w:szCs w:val="24"/>
          <w:lang w:eastAsia="en-IN"/>
        </w:rPr>
        <w:t xml:space="preserve"> </w:t>
      </w:r>
      <w:r w:rsidR="00776E2F" w:rsidRPr="00026EFD">
        <w:rPr>
          <w:rFonts w:ascii="Bookman Old Style" w:eastAsia="Times New Roman" w:hAnsi="Bookman Old Style" w:cs="Times New Roman"/>
          <w:color w:val="002060"/>
          <w:sz w:val="24"/>
          <w:szCs w:val="24"/>
          <w:lang w:eastAsia="en-IN"/>
        </w:rPr>
        <w:t>and Updates</w:t>
      </w:r>
    </w:p>
    <w:p w:rsidR="00537EDB" w:rsidRPr="00026EFD" w:rsidRDefault="009F744A"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4"/>
          <w:szCs w:val="24"/>
          <w:lang w:eastAsia="en-IN"/>
        </w:rPr>
      </w:pPr>
      <w:r w:rsidRPr="009F744A">
        <w:rPr>
          <w:rFonts w:ascii="Bookman Old Style" w:eastAsia="Times New Roman" w:hAnsi="Bookman Old Style" w:cs="Times New Roman"/>
          <w:b/>
          <w:color w:val="C00000"/>
          <w:sz w:val="24"/>
          <w:szCs w:val="24"/>
          <w:lang w:eastAsia="en-IN"/>
        </w:rPr>
        <w:t>6</w:t>
      </w:r>
      <w:r w:rsidR="00537EDB" w:rsidRPr="009F744A">
        <w:rPr>
          <w:rFonts w:ascii="Bookman Old Style" w:eastAsia="Times New Roman" w:hAnsi="Bookman Old Style" w:cs="Times New Roman"/>
          <w:b/>
          <w:color w:val="C00000"/>
          <w:sz w:val="24"/>
          <w:szCs w:val="24"/>
          <w:lang w:eastAsia="en-IN"/>
        </w:rPr>
        <w:t>.</w:t>
      </w:r>
      <w:r w:rsidR="00D32811" w:rsidRPr="00026EFD">
        <w:rPr>
          <w:rFonts w:ascii="Bookman Old Style" w:eastAsia="Times New Roman" w:hAnsi="Bookman Old Style" w:cs="Times New Roman"/>
          <w:color w:val="002060"/>
          <w:sz w:val="24"/>
          <w:szCs w:val="24"/>
          <w:lang w:eastAsia="en-IN"/>
        </w:rPr>
        <w:t xml:space="preserve"> </w:t>
      </w:r>
      <w:r w:rsidR="00537EDB" w:rsidRPr="00026EFD">
        <w:rPr>
          <w:rFonts w:ascii="Bookman Old Style" w:eastAsia="Times New Roman" w:hAnsi="Bookman Old Style" w:cs="Times New Roman"/>
          <w:color w:val="002060"/>
          <w:sz w:val="24"/>
          <w:szCs w:val="24"/>
          <w:lang w:eastAsia="en-IN"/>
        </w:rPr>
        <w:t xml:space="preserve">SEBI (Listing Obligations </w:t>
      </w:r>
      <w:r w:rsidR="004D5F06" w:rsidRPr="00026EFD">
        <w:rPr>
          <w:rFonts w:ascii="Bookman Old Style" w:eastAsia="Times New Roman" w:hAnsi="Bookman Old Style" w:cs="Times New Roman"/>
          <w:color w:val="002060"/>
          <w:sz w:val="24"/>
          <w:szCs w:val="24"/>
          <w:lang w:eastAsia="en-IN"/>
        </w:rPr>
        <w:t xml:space="preserve">&amp; </w:t>
      </w:r>
      <w:r w:rsidR="00537EDB" w:rsidRPr="00026EFD">
        <w:rPr>
          <w:rFonts w:ascii="Bookman Old Style" w:eastAsia="Times New Roman" w:hAnsi="Bookman Old Style" w:cs="Times New Roman"/>
          <w:color w:val="002060"/>
          <w:sz w:val="24"/>
          <w:szCs w:val="24"/>
          <w:lang w:eastAsia="en-IN"/>
        </w:rPr>
        <w:t>Disclosure</w:t>
      </w:r>
      <w:r w:rsidR="00D32811" w:rsidRPr="00026EFD">
        <w:rPr>
          <w:rFonts w:ascii="Bookman Old Style" w:eastAsia="Times New Roman" w:hAnsi="Bookman Old Style" w:cs="Times New Roman"/>
          <w:color w:val="002060"/>
          <w:sz w:val="24"/>
          <w:szCs w:val="24"/>
          <w:lang w:eastAsia="en-IN"/>
        </w:rPr>
        <w:t xml:space="preserve"> </w:t>
      </w:r>
      <w:r w:rsidR="00537EDB" w:rsidRPr="00026EFD">
        <w:rPr>
          <w:rFonts w:ascii="Bookman Old Style" w:eastAsia="Times New Roman" w:hAnsi="Bookman Old Style" w:cs="Times New Roman"/>
          <w:color w:val="002060"/>
          <w:sz w:val="24"/>
          <w:szCs w:val="24"/>
          <w:lang w:eastAsia="en-IN"/>
        </w:rPr>
        <w:t>Requirements) (LODR) Regulations, 2015</w:t>
      </w:r>
    </w:p>
    <w:p w:rsidR="006B1BCF" w:rsidRPr="00026EFD" w:rsidRDefault="009F744A"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4"/>
          <w:szCs w:val="24"/>
          <w:lang w:eastAsia="en-IN"/>
        </w:rPr>
      </w:pPr>
      <w:r>
        <w:rPr>
          <w:rFonts w:ascii="Bookman Old Style" w:eastAsia="Times New Roman" w:hAnsi="Bookman Old Style" w:cs="Times New Roman"/>
          <w:b/>
          <w:color w:val="C00000"/>
          <w:sz w:val="24"/>
          <w:szCs w:val="24"/>
          <w:lang w:eastAsia="en-IN"/>
        </w:rPr>
        <w:t>7</w:t>
      </w:r>
      <w:r w:rsidR="006B1BCF" w:rsidRPr="009F744A">
        <w:rPr>
          <w:rFonts w:ascii="Bookman Old Style" w:eastAsia="Times New Roman" w:hAnsi="Bookman Old Style" w:cs="Times New Roman"/>
          <w:b/>
          <w:color w:val="C00000"/>
          <w:sz w:val="24"/>
          <w:szCs w:val="24"/>
          <w:lang w:eastAsia="en-IN"/>
        </w:rPr>
        <w:t>.</w:t>
      </w:r>
      <w:r w:rsidR="006B1BCF" w:rsidRPr="00026EFD">
        <w:rPr>
          <w:rFonts w:ascii="Bookman Old Style" w:eastAsia="Times New Roman" w:hAnsi="Bookman Old Style" w:cs="Times New Roman"/>
          <w:color w:val="002060"/>
          <w:sz w:val="24"/>
          <w:szCs w:val="24"/>
          <w:lang w:eastAsia="en-IN"/>
        </w:rPr>
        <w:t xml:space="preserve"> SEBI Takeover Regulations 2011</w:t>
      </w:r>
    </w:p>
    <w:p w:rsidR="0058005E" w:rsidRPr="00026EFD" w:rsidRDefault="009F744A"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4"/>
          <w:szCs w:val="24"/>
          <w:lang w:eastAsia="en-IN"/>
        </w:rPr>
      </w:pPr>
      <w:r w:rsidRPr="009F744A">
        <w:rPr>
          <w:rFonts w:ascii="Bookman Old Style" w:eastAsia="Times New Roman" w:hAnsi="Bookman Old Style" w:cs="Times New Roman"/>
          <w:b/>
          <w:color w:val="C00000"/>
          <w:sz w:val="24"/>
          <w:szCs w:val="24"/>
          <w:lang w:eastAsia="en-IN"/>
        </w:rPr>
        <w:t>8</w:t>
      </w:r>
      <w:r w:rsidR="0058005E" w:rsidRPr="009F744A">
        <w:rPr>
          <w:rFonts w:ascii="Bookman Old Style" w:eastAsia="Times New Roman" w:hAnsi="Bookman Old Style" w:cs="Times New Roman"/>
          <w:b/>
          <w:color w:val="C00000"/>
          <w:sz w:val="24"/>
          <w:szCs w:val="24"/>
          <w:lang w:eastAsia="en-IN"/>
        </w:rPr>
        <w:t>.</w:t>
      </w:r>
      <w:r w:rsidR="001E34C7" w:rsidRPr="00026EFD">
        <w:rPr>
          <w:rFonts w:ascii="Bookman Old Style" w:eastAsia="Times New Roman" w:hAnsi="Bookman Old Style" w:cs="Times New Roman"/>
          <w:color w:val="002060"/>
          <w:sz w:val="24"/>
          <w:szCs w:val="24"/>
          <w:lang w:eastAsia="en-IN"/>
        </w:rPr>
        <w:t xml:space="preserve"> </w:t>
      </w:r>
      <w:r w:rsidR="0058005E" w:rsidRPr="00026EFD">
        <w:rPr>
          <w:rFonts w:ascii="Bookman Old Style" w:eastAsia="Times New Roman" w:hAnsi="Bookman Old Style" w:cs="Times New Roman"/>
          <w:color w:val="002060"/>
          <w:sz w:val="24"/>
          <w:szCs w:val="24"/>
          <w:lang w:eastAsia="en-IN"/>
        </w:rPr>
        <w:t>SEBI (Prohibition of Insider Trading) Regulations, 2015</w:t>
      </w:r>
    </w:p>
    <w:p w:rsidR="00DC7352" w:rsidRPr="00026EFD" w:rsidRDefault="009F744A"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4"/>
          <w:szCs w:val="24"/>
          <w:lang w:eastAsia="en-IN"/>
        </w:rPr>
      </w:pPr>
      <w:r w:rsidRPr="009F744A">
        <w:rPr>
          <w:rFonts w:ascii="Bookman Old Style" w:eastAsia="Times New Roman" w:hAnsi="Bookman Old Style" w:cs="Times New Roman"/>
          <w:b/>
          <w:color w:val="C00000"/>
          <w:sz w:val="24"/>
          <w:szCs w:val="24"/>
          <w:lang w:eastAsia="en-IN"/>
        </w:rPr>
        <w:t>9</w:t>
      </w:r>
      <w:r w:rsidR="00DC7352" w:rsidRPr="009F744A">
        <w:rPr>
          <w:rFonts w:ascii="Bookman Old Style" w:eastAsia="Times New Roman" w:hAnsi="Bookman Old Style" w:cs="Times New Roman"/>
          <w:b/>
          <w:color w:val="C00000"/>
          <w:sz w:val="24"/>
          <w:szCs w:val="24"/>
          <w:lang w:eastAsia="en-IN"/>
        </w:rPr>
        <w:t>.</w:t>
      </w:r>
      <w:r w:rsidR="001E34C7" w:rsidRPr="00026EFD">
        <w:rPr>
          <w:rFonts w:ascii="Bookman Old Style" w:eastAsia="Times New Roman" w:hAnsi="Bookman Old Style" w:cs="Times New Roman"/>
          <w:color w:val="002060"/>
          <w:sz w:val="24"/>
          <w:szCs w:val="24"/>
          <w:lang w:eastAsia="en-IN"/>
        </w:rPr>
        <w:t xml:space="preserve"> </w:t>
      </w:r>
      <w:r w:rsidR="00DC7352" w:rsidRPr="00026EFD">
        <w:rPr>
          <w:rFonts w:ascii="Bookman Old Style" w:eastAsia="Times New Roman" w:hAnsi="Bookman Old Style" w:cs="Times New Roman"/>
          <w:color w:val="002060"/>
          <w:sz w:val="24"/>
          <w:szCs w:val="24"/>
          <w:lang w:eastAsia="en-IN"/>
        </w:rPr>
        <w:t xml:space="preserve">SEBI (Issue of </w:t>
      </w:r>
      <w:r w:rsidR="0074490F" w:rsidRPr="00026EFD">
        <w:rPr>
          <w:rFonts w:ascii="Bookman Old Style" w:eastAsia="Times New Roman" w:hAnsi="Bookman Old Style" w:cs="Times New Roman"/>
          <w:color w:val="002060"/>
          <w:sz w:val="24"/>
          <w:szCs w:val="24"/>
          <w:lang w:eastAsia="en-IN"/>
        </w:rPr>
        <w:t>Capital and</w:t>
      </w:r>
      <w:r w:rsidR="00DC7352" w:rsidRPr="00026EFD">
        <w:rPr>
          <w:rFonts w:ascii="Bookman Old Style" w:eastAsia="Times New Roman" w:hAnsi="Bookman Old Style" w:cs="Times New Roman"/>
          <w:color w:val="002060"/>
          <w:sz w:val="24"/>
          <w:szCs w:val="24"/>
          <w:lang w:eastAsia="en-IN"/>
        </w:rPr>
        <w:t xml:space="preserve"> Disclosure Requirements) Regulations, 2018</w:t>
      </w:r>
    </w:p>
    <w:p w:rsidR="008F23D3" w:rsidRPr="00026EFD" w:rsidRDefault="009F744A"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4"/>
          <w:szCs w:val="24"/>
          <w:lang w:eastAsia="en-IN"/>
        </w:rPr>
      </w:pPr>
      <w:r w:rsidRPr="009F744A">
        <w:rPr>
          <w:rFonts w:ascii="Bookman Old Style" w:eastAsia="Times New Roman" w:hAnsi="Bookman Old Style" w:cs="Times New Roman"/>
          <w:b/>
          <w:color w:val="C00000"/>
          <w:sz w:val="24"/>
          <w:szCs w:val="24"/>
          <w:lang w:eastAsia="en-IN"/>
        </w:rPr>
        <w:t>10</w:t>
      </w:r>
      <w:r w:rsidR="00DC7352" w:rsidRPr="009F744A">
        <w:rPr>
          <w:rFonts w:ascii="Bookman Old Style" w:eastAsia="Times New Roman" w:hAnsi="Bookman Old Style" w:cs="Times New Roman"/>
          <w:b/>
          <w:color w:val="C00000"/>
          <w:sz w:val="24"/>
          <w:szCs w:val="24"/>
          <w:lang w:eastAsia="en-IN"/>
        </w:rPr>
        <w:t>.</w:t>
      </w:r>
      <w:r w:rsidR="001E34C7" w:rsidRPr="00026EFD">
        <w:rPr>
          <w:rFonts w:ascii="Bookman Old Style" w:eastAsia="Times New Roman" w:hAnsi="Bookman Old Style" w:cs="Times New Roman"/>
          <w:color w:val="002060"/>
          <w:sz w:val="24"/>
          <w:szCs w:val="24"/>
          <w:lang w:eastAsia="en-IN"/>
        </w:rPr>
        <w:t xml:space="preserve"> </w:t>
      </w:r>
      <w:r w:rsidR="00DC7352" w:rsidRPr="00026EFD">
        <w:rPr>
          <w:rFonts w:ascii="Bookman Old Style" w:eastAsia="Times New Roman" w:hAnsi="Bookman Old Style" w:cs="Times New Roman"/>
          <w:color w:val="002060"/>
          <w:sz w:val="24"/>
          <w:szCs w:val="24"/>
          <w:lang w:eastAsia="en-IN"/>
        </w:rPr>
        <w:t>SEBI (Buyback of Securities) Regulations, 2018</w:t>
      </w:r>
      <w:r w:rsidR="001807DF" w:rsidRPr="00026EFD">
        <w:rPr>
          <w:rFonts w:ascii="Bookman Old Style" w:eastAsia="Times New Roman" w:hAnsi="Bookman Old Style" w:cs="Times New Roman"/>
          <w:color w:val="002060"/>
          <w:sz w:val="24"/>
          <w:szCs w:val="24"/>
          <w:lang w:eastAsia="en-IN"/>
        </w:rPr>
        <w:t xml:space="preserve"> </w:t>
      </w:r>
    </w:p>
    <w:p w:rsidR="00011699" w:rsidRPr="00026EFD" w:rsidRDefault="0044114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4"/>
          <w:szCs w:val="24"/>
          <w:lang w:eastAsia="en-IN"/>
        </w:rPr>
      </w:pPr>
      <w:r w:rsidRPr="009F744A">
        <w:rPr>
          <w:rFonts w:ascii="Bookman Old Style" w:eastAsia="Times New Roman" w:hAnsi="Bookman Old Style" w:cs="Times New Roman"/>
          <w:b/>
          <w:color w:val="C00000"/>
          <w:sz w:val="24"/>
          <w:szCs w:val="24"/>
          <w:lang w:eastAsia="en-IN"/>
        </w:rPr>
        <w:t>1</w:t>
      </w:r>
      <w:r w:rsidR="00951D2F">
        <w:rPr>
          <w:rFonts w:ascii="Bookman Old Style" w:eastAsia="Times New Roman" w:hAnsi="Bookman Old Style" w:cs="Times New Roman"/>
          <w:b/>
          <w:color w:val="C00000"/>
          <w:sz w:val="24"/>
          <w:szCs w:val="24"/>
          <w:lang w:eastAsia="en-IN"/>
        </w:rPr>
        <w:t>1</w:t>
      </w:r>
      <w:r w:rsidRPr="009F744A">
        <w:rPr>
          <w:rFonts w:ascii="Bookman Old Style" w:eastAsia="Times New Roman" w:hAnsi="Bookman Old Style" w:cs="Times New Roman"/>
          <w:b/>
          <w:color w:val="C00000"/>
          <w:sz w:val="24"/>
          <w:szCs w:val="24"/>
          <w:lang w:eastAsia="en-IN"/>
        </w:rPr>
        <w:t>.</w:t>
      </w:r>
      <w:r w:rsidRPr="00026EFD">
        <w:rPr>
          <w:rFonts w:ascii="Bookman Old Style" w:eastAsia="Times New Roman" w:hAnsi="Bookman Old Style" w:cs="Times New Roman"/>
          <w:color w:val="002060"/>
          <w:sz w:val="24"/>
          <w:szCs w:val="24"/>
          <w:lang w:eastAsia="en-IN"/>
        </w:rPr>
        <w:t xml:space="preserve"> </w:t>
      </w:r>
      <w:r w:rsidR="00011699" w:rsidRPr="00026EFD">
        <w:rPr>
          <w:rFonts w:ascii="Bookman Old Style" w:eastAsia="Times New Roman" w:hAnsi="Bookman Old Style" w:cs="Times New Roman"/>
          <w:color w:val="002060"/>
          <w:sz w:val="24"/>
          <w:szCs w:val="24"/>
          <w:lang w:eastAsia="en-IN"/>
        </w:rPr>
        <w:t>Insolvency and Bankruptcy Board of India (IBBI) Updates</w:t>
      </w:r>
    </w:p>
    <w:p w:rsidR="00CB0199" w:rsidRPr="00026EFD" w:rsidRDefault="0058636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okman Old Style" w:eastAsia="Times New Roman" w:hAnsi="Bookman Old Style" w:cs="Times New Roman"/>
          <w:color w:val="002060"/>
          <w:sz w:val="24"/>
          <w:szCs w:val="24"/>
          <w:lang w:eastAsia="en-IN"/>
        </w:rPr>
      </w:pPr>
      <w:r w:rsidRPr="009F744A">
        <w:rPr>
          <w:rFonts w:ascii="Bookman Old Style" w:eastAsia="Times New Roman" w:hAnsi="Bookman Old Style" w:cs="Times New Roman"/>
          <w:b/>
          <w:color w:val="C00000"/>
          <w:sz w:val="24"/>
          <w:szCs w:val="24"/>
          <w:lang w:eastAsia="en-IN"/>
        </w:rPr>
        <w:t>1</w:t>
      </w:r>
      <w:r w:rsidR="00951D2F">
        <w:rPr>
          <w:rFonts w:ascii="Bookman Old Style" w:eastAsia="Times New Roman" w:hAnsi="Bookman Old Style" w:cs="Times New Roman"/>
          <w:b/>
          <w:color w:val="C00000"/>
          <w:sz w:val="24"/>
          <w:szCs w:val="24"/>
          <w:lang w:eastAsia="en-IN"/>
        </w:rPr>
        <w:t>2</w:t>
      </w:r>
      <w:r w:rsidR="00CB0199" w:rsidRPr="009F744A">
        <w:rPr>
          <w:rFonts w:ascii="Bookman Old Style" w:eastAsia="Times New Roman" w:hAnsi="Bookman Old Style" w:cs="Times New Roman"/>
          <w:b/>
          <w:color w:val="C00000"/>
          <w:sz w:val="24"/>
          <w:szCs w:val="24"/>
          <w:lang w:eastAsia="en-IN"/>
        </w:rPr>
        <w:t>.</w:t>
      </w:r>
      <w:r w:rsidR="00CB0199" w:rsidRPr="00026EFD">
        <w:rPr>
          <w:rFonts w:ascii="Bookman Old Style" w:eastAsia="Times New Roman" w:hAnsi="Bookman Old Style" w:cs="Times New Roman"/>
          <w:color w:val="002060"/>
          <w:sz w:val="24"/>
          <w:szCs w:val="24"/>
          <w:lang w:eastAsia="en-IN"/>
        </w:rPr>
        <w:t xml:space="preserve"> Competition Commission of India</w:t>
      </w:r>
    </w:p>
    <w:p w:rsidR="006B1BCF" w:rsidRDefault="006B1BCF" w:rsidP="00C00FBE">
      <w:pPr>
        <w:autoSpaceDE w:val="0"/>
        <w:autoSpaceDN w:val="0"/>
        <w:adjustRightInd w:val="0"/>
        <w:spacing w:after="0" w:line="240" w:lineRule="auto"/>
        <w:ind w:right="-46"/>
        <w:jc w:val="both"/>
        <w:rPr>
          <w:rFonts w:ascii="Times New Roman" w:hAnsi="Times New Roman" w:cs="Times New Roman"/>
          <w:b/>
          <w:bCs/>
          <w:color w:val="002060"/>
          <w:sz w:val="24"/>
          <w:szCs w:val="24"/>
          <w:u w:val="single"/>
        </w:rPr>
      </w:pPr>
    </w:p>
    <w:p w:rsidR="00B267DE" w:rsidRPr="00234B68" w:rsidRDefault="00B267DE" w:rsidP="00C00FBE">
      <w:pPr>
        <w:autoSpaceDE w:val="0"/>
        <w:autoSpaceDN w:val="0"/>
        <w:adjustRightInd w:val="0"/>
        <w:spacing w:after="0" w:line="240" w:lineRule="auto"/>
        <w:ind w:right="-46"/>
        <w:jc w:val="both"/>
        <w:rPr>
          <w:rFonts w:ascii="Times New Roman" w:hAnsi="Times New Roman" w:cs="Times New Roman"/>
          <w:b/>
          <w:bCs/>
          <w:color w:val="002060"/>
          <w:sz w:val="2"/>
          <w:szCs w:val="24"/>
          <w:u w:val="single"/>
        </w:rPr>
      </w:pPr>
    </w:p>
    <w:p w:rsidR="00B267DE" w:rsidRPr="00B267DE" w:rsidRDefault="00B267DE" w:rsidP="0053270B">
      <w:pPr>
        <w:pStyle w:val="ListParagraph"/>
        <w:numPr>
          <w:ilvl w:val="0"/>
          <w:numId w:val="6"/>
        </w:numPr>
        <w:spacing w:after="0" w:line="240" w:lineRule="auto"/>
        <w:ind w:right="-46"/>
        <w:jc w:val="both"/>
        <w:rPr>
          <w:rFonts w:ascii="Bookman Old Style" w:hAnsi="Bookman Old Style" w:cs="Times New Roman"/>
          <w:b/>
          <w:caps/>
          <w:color w:val="540000"/>
          <w:sz w:val="32"/>
          <w:szCs w:val="24"/>
          <w:u w:val="single"/>
        </w:rPr>
      </w:pPr>
      <w:r w:rsidRPr="00B267DE">
        <w:rPr>
          <w:rFonts w:ascii="Bookman Old Style" w:hAnsi="Bookman Old Style" w:cs="Times New Roman"/>
          <w:b/>
          <w:caps/>
          <w:color w:val="540000"/>
          <w:sz w:val="32"/>
          <w:szCs w:val="24"/>
          <w:u w:val="single"/>
        </w:rPr>
        <w:t>Compliance requirement under Income Tax act, 1961</w:t>
      </w:r>
    </w:p>
    <w:p w:rsidR="00B267DE" w:rsidRDefault="00B267DE" w:rsidP="00B267DE">
      <w:pPr>
        <w:pStyle w:val="ListParagraph"/>
        <w:spacing w:after="0" w:line="240" w:lineRule="auto"/>
        <w:ind w:right="-46"/>
        <w:rPr>
          <w:rFonts w:ascii="Times New Roman" w:hAnsi="Times New Roman" w:cs="Times New Roman"/>
          <w:b/>
          <w:caps/>
          <w:color w:val="002060"/>
          <w:sz w:val="24"/>
          <w:szCs w:val="24"/>
          <w:u w:val="single"/>
        </w:rPr>
      </w:pPr>
    </w:p>
    <w:tbl>
      <w:tblPr>
        <w:tblStyle w:val="GridTable4-Accent610"/>
        <w:tblW w:w="9370" w:type="dxa"/>
        <w:tblLayout w:type="fixed"/>
        <w:tblLook w:val="04A0" w:firstRow="1" w:lastRow="0" w:firstColumn="1" w:lastColumn="0" w:noHBand="0" w:noVBand="1"/>
      </w:tblPr>
      <w:tblGrid>
        <w:gridCol w:w="634"/>
        <w:gridCol w:w="6904"/>
        <w:gridCol w:w="1832"/>
      </w:tblGrid>
      <w:tr w:rsidR="00125926" w:rsidRPr="00D321D1" w:rsidTr="00C04880">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shd w:val="clear" w:color="auto" w:fill="FBD4B4" w:themeFill="accent6" w:themeFillTint="66"/>
          </w:tcPr>
          <w:p w:rsidR="00125926" w:rsidRPr="0013446E" w:rsidRDefault="00125926" w:rsidP="00A7338B">
            <w:pPr>
              <w:ind w:right="-46"/>
              <w:jc w:val="center"/>
              <w:rPr>
                <w:rFonts w:ascii="Times New Roman" w:hAnsi="Times New Roman" w:cs="Times New Roman"/>
                <w:b w:val="0"/>
                <w:bCs w:val="0"/>
                <w:color w:val="002060"/>
                <w:sz w:val="14"/>
                <w:szCs w:val="24"/>
              </w:rPr>
            </w:pPr>
          </w:p>
          <w:p w:rsidR="00125926" w:rsidRPr="00E21721" w:rsidRDefault="00125926" w:rsidP="00A7338B">
            <w:pPr>
              <w:ind w:right="-46"/>
              <w:jc w:val="center"/>
              <w:rPr>
                <w:rFonts w:ascii="Times New Roman" w:hAnsi="Times New Roman" w:cs="Times New Roman"/>
                <w:bCs w:val="0"/>
                <w:color w:val="002060"/>
                <w:sz w:val="24"/>
                <w:szCs w:val="24"/>
              </w:rPr>
            </w:pPr>
            <w:r w:rsidRPr="00E21721">
              <w:rPr>
                <w:rFonts w:ascii="Times New Roman" w:hAnsi="Times New Roman" w:cs="Times New Roman"/>
                <w:bCs w:val="0"/>
                <w:color w:val="002060"/>
                <w:sz w:val="24"/>
                <w:szCs w:val="24"/>
              </w:rPr>
              <w:t>Sl.</w:t>
            </w:r>
          </w:p>
        </w:tc>
        <w:tc>
          <w:tcPr>
            <w:tcW w:w="6904" w:type="dxa"/>
            <w:shd w:val="clear" w:color="auto" w:fill="FBD4B4" w:themeFill="accent6" w:themeFillTint="66"/>
          </w:tcPr>
          <w:p w:rsidR="00125926" w:rsidRPr="00E21721" w:rsidRDefault="00125926"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125926" w:rsidRPr="0013446E" w:rsidRDefault="00125926"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r w:rsidRPr="00D321D1">
              <w:rPr>
                <w:rFonts w:ascii="Times New Roman" w:hAnsi="Times New Roman" w:cs="Times New Roman"/>
                <w:color w:val="002060"/>
                <w:sz w:val="24"/>
                <w:szCs w:val="24"/>
              </w:rPr>
              <w:t>Compliance Particulars</w:t>
            </w:r>
          </w:p>
        </w:tc>
        <w:tc>
          <w:tcPr>
            <w:tcW w:w="1832" w:type="dxa"/>
            <w:shd w:val="clear" w:color="auto" w:fill="FBD4B4" w:themeFill="accent6" w:themeFillTint="66"/>
          </w:tcPr>
          <w:p w:rsidR="00125926" w:rsidRPr="0013446E" w:rsidRDefault="00125926"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125926" w:rsidRDefault="00125926"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321D1">
              <w:rPr>
                <w:rFonts w:ascii="Times New Roman" w:hAnsi="Times New Roman" w:cs="Times New Roman"/>
                <w:color w:val="002060"/>
                <w:sz w:val="24"/>
                <w:szCs w:val="24"/>
              </w:rPr>
              <w:t>Due Dates</w:t>
            </w:r>
          </w:p>
          <w:p w:rsidR="00125926" w:rsidRPr="0013446E" w:rsidRDefault="00125926"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p>
        </w:tc>
      </w:tr>
      <w:tr w:rsidR="00125926" w:rsidRPr="001B2C5D" w:rsidTr="00C04880">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34" w:type="dxa"/>
          </w:tcPr>
          <w:p w:rsidR="00125926" w:rsidRPr="008163DC" w:rsidRDefault="00125926" w:rsidP="00A7338B">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1</w:t>
            </w:r>
          </w:p>
        </w:tc>
        <w:tc>
          <w:tcPr>
            <w:tcW w:w="6904" w:type="dxa"/>
          </w:tcPr>
          <w:p w:rsidR="00125926" w:rsidRPr="00471585"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lang w:val="en-US" w:bidi="en-US"/>
              </w:rPr>
            </w:pPr>
            <w:r w:rsidRPr="00471585">
              <w:rPr>
                <w:rFonts w:ascii="Times New Roman" w:eastAsia="Calibri" w:hAnsi="Times New Roman" w:cs="Times New Roman"/>
                <w:bCs/>
                <w:sz w:val="24"/>
                <w:lang w:val="en-US" w:bidi="en-US"/>
              </w:rPr>
              <w:t xml:space="preserve">Due date of depositing TDS/TCS </w:t>
            </w:r>
            <w:r>
              <w:rPr>
                <w:rFonts w:ascii="Times New Roman" w:eastAsia="Calibri" w:hAnsi="Times New Roman" w:cs="Times New Roman"/>
                <w:bCs/>
                <w:sz w:val="24"/>
                <w:lang w:val="en-US" w:bidi="en-US"/>
              </w:rPr>
              <w:t>liabilities for previous month.</w:t>
            </w:r>
          </w:p>
        </w:tc>
        <w:tc>
          <w:tcPr>
            <w:tcW w:w="1832" w:type="dxa"/>
          </w:tcPr>
          <w:p w:rsidR="00125926" w:rsidRPr="00A51E8B" w:rsidRDefault="00125926" w:rsidP="00A7338B">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07.09.2021</w:t>
            </w:r>
          </w:p>
        </w:tc>
      </w:tr>
      <w:tr w:rsidR="00125926" w:rsidRPr="001B2C5D" w:rsidTr="00C04880">
        <w:trPr>
          <w:trHeight w:val="555"/>
        </w:trPr>
        <w:tc>
          <w:tcPr>
            <w:cnfStyle w:val="001000000000" w:firstRow="0" w:lastRow="0" w:firstColumn="1" w:lastColumn="0" w:oddVBand="0" w:evenVBand="0" w:oddHBand="0" w:evenHBand="0" w:firstRowFirstColumn="0" w:firstRowLastColumn="0" w:lastRowFirstColumn="0" w:lastRowLastColumn="0"/>
            <w:tcW w:w="634" w:type="dxa"/>
          </w:tcPr>
          <w:p w:rsidR="00125926" w:rsidRPr="008163DC" w:rsidRDefault="00125926" w:rsidP="00A7338B">
            <w:pPr>
              <w:ind w:right="-46"/>
              <w:jc w:val="center"/>
              <w:rPr>
                <w:rFonts w:ascii="Times New Roman" w:hAnsi="Times New Roman" w:cs="Times New Roman"/>
                <w:color w:val="002060"/>
                <w:sz w:val="24"/>
                <w:szCs w:val="24"/>
              </w:rPr>
            </w:pPr>
            <w:r w:rsidRPr="008163DC">
              <w:rPr>
                <w:rFonts w:ascii="Times New Roman" w:hAnsi="Times New Roman" w:cs="Times New Roman"/>
                <w:color w:val="002060"/>
                <w:sz w:val="24"/>
                <w:szCs w:val="24"/>
              </w:rPr>
              <w:t>2.</w:t>
            </w:r>
          </w:p>
        </w:tc>
        <w:tc>
          <w:tcPr>
            <w:tcW w:w="6904" w:type="dxa"/>
          </w:tcPr>
          <w:p w:rsidR="00125926" w:rsidRPr="00471585"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4"/>
                <w:lang w:val="en-US" w:bidi="en-US"/>
              </w:rPr>
            </w:pPr>
            <w:r w:rsidRPr="00111E3B">
              <w:rPr>
                <w:rFonts w:ascii="Times New Roman" w:eastAsia="Calibri" w:hAnsi="Times New Roman" w:cs="Times New Roman"/>
                <w:bCs/>
                <w:sz w:val="24"/>
                <w:lang w:val="en-US" w:bidi="en-US"/>
              </w:rPr>
              <w:t>Deposit of equalization levy</w:t>
            </w:r>
          </w:p>
        </w:tc>
        <w:tc>
          <w:tcPr>
            <w:tcW w:w="1832" w:type="dxa"/>
          </w:tcPr>
          <w:p w:rsidR="00125926" w:rsidRDefault="00125926" w:rsidP="00A7338B">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07.09.2021</w:t>
            </w:r>
          </w:p>
        </w:tc>
      </w:tr>
      <w:tr w:rsidR="00125926" w:rsidRPr="001B2C5D" w:rsidTr="00C04880">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634" w:type="dxa"/>
          </w:tcPr>
          <w:p w:rsidR="00125926" w:rsidRPr="008163DC" w:rsidRDefault="00125926" w:rsidP="00A7338B">
            <w:pPr>
              <w:ind w:right="-46"/>
              <w:jc w:val="center"/>
              <w:rPr>
                <w:rFonts w:ascii="Times New Roman" w:eastAsia="Calibri" w:hAnsi="Times New Roman" w:cs="Times New Roman"/>
                <w:color w:val="002060"/>
                <w:sz w:val="24"/>
                <w:szCs w:val="24"/>
                <w:lang w:val="en-US" w:bidi="en-US"/>
              </w:rPr>
            </w:pPr>
          </w:p>
          <w:p w:rsidR="00125926" w:rsidRPr="008163DC" w:rsidRDefault="00125926" w:rsidP="00A7338B">
            <w:pPr>
              <w:ind w:right="-46"/>
              <w:jc w:val="center"/>
              <w:rPr>
                <w:rFonts w:ascii="Times New Roman" w:eastAsia="Calibri" w:hAnsi="Times New Roman" w:cs="Times New Roman"/>
                <w:color w:val="002060"/>
                <w:sz w:val="24"/>
                <w:szCs w:val="24"/>
                <w:lang w:val="en-US" w:bidi="en-US"/>
              </w:rPr>
            </w:pPr>
            <w:r w:rsidRPr="008163DC">
              <w:rPr>
                <w:rFonts w:ascii="Times New Roman" w:eastAsia="Calibri" w:hAnsi="Times New Roman" w:cs="Times New Roman"/>
                <w:color w:val="002060"/>
                <w:sz w:val="24"/>
                <w:szCs w:val="24"/>
                <w:lang w:val="en-US" w:bidi="en-US"/>
              </w:rPr>
              <w:t>3</w:t>
            </w:r>
          </w:p>
        </w:tc>
        <w:tc>
          <w:tcPr>
            <w:tcW w:w="6904" w:type="dxa"/>
          </w:tcPr>
          <w:p w:rsidR="00125926" w:rsidRPr="00471585"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lang w:val="en-US" w:bidi="en-US"/>
              </w:rPr>
            </w:pPr>
            <w:r w:rsidRPr="00111E3B">
              <w:rPr>
                <w:rFonts w:ascii="Times New Roman" w:eastAsia="Calibri" w:hAnsi="Times New Roman" w:cs="Times New Roman"/>
                <w:bCs/>
                <w:sz w:val="24"/>
                <w:lang w:val="en-US" w:bidi="en-US"/>
              </w:rPr>
              <w:t>Due date for issue of TDS Certificate for tax deducted under</w:t>
            </w:r>
            <w:r>
              <w:rPr>
                <w:rFonts w:ascii="Times New Roman" w:eastAsia="Calibri" w:hAnsi="Times New Roman" w:cs="Times New Roman"/>
                <w:bCs/>
                <w:sz w:val="24"/>
                <w:lang w:val="en-US" w:bidi="en-US"/>
              </w:rPr>
              <w:t xml:space="preserve"> </w:t>
            </w:r>
            <w:r w:rsidRPr="00111E3B">
              <w:rPr>
                <w:rFonts w:ascii="Times New Roman" w:eastAsia="Calibri" w:hAnsi="Times New Roman" w:cs="Times New Roman"/>
                <w:bCs/>
                <w:sz w:val="24"/>
                <w:lang w:val="en-US" w:bidi="en-US"/>
              </w:rPr>
              <w:t>section 194-IA, section 194-IB and section 194-M in the</w:t>
            </w:r>
            <w:r>
              <w:rPr>
                <w:rFonts w:ascii="Times New Roman" w:eastAsia="Calibri" w:hAnsi="Times New Roman" w:cs="Times New Roman"/>
                <w:bCs/>
                <w:sz w:val="24"/>
                <w:lang w:val="en-US" w:bidi="en-US"/>
              </w:rPr>
              <w:t xml:space="preserve"> </w:t>
            </w:r>
            <w:r w:rsidRPr="00111E3B">
              <w:rPr>
                <w:rFonts w:ascii="Times New Roman" w:eastAsia="Calibri" w:hAnsi="Times New Roman" w:cs="Times New Roman"/>
                <w:bCs/>
                <w:sz w:val="24"/>
                <w:lang w:val="en-US" w:bidi="en-US"/>
              </w:rPr>
              <w:t>month of August 2021</w:t>
            </w:r>
          </w:p>
        </w:tc>
        <w:tc>
          <w:tcPr>
            <w:tcW w:w="1832" w:type="dxa"/>
          </w:tcPr>
          <w:p w:rsidR="00125926" w:rsidRPr="0034372C" w:rsidRDefault="00125926" w:rsidP="00A7338B">
            <w:pPr>
              <w:ind w:right="-46"/>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Pr>
                <w:rFonts w:ascii="Times New Roman" w:hAnsi="Times New Roman" w:cs="Times New Roman"/>
                <w:color w:val="002060"/>
                <w:sz w:val="24"/>
                <w:szCs w:val="24"/>
              </w:rPr>
              <w:t>14.09.2021</w:t>
            </w:r>
          </w:p>
        </w:tc>
      </w:tr>
      <w:tr w:rsidR="00125926" w:rsidRPr="001B2C5D" w:rsidTr="00C04880">
        <w:trPr>
          <w:trHeight w:val="810"/>
        </w:trPr>
        <w:tc>
          <w:tcPr>
            <w:cnfStyle w:val="001000000000" w:firstRow="0" w:lastRow="0" w:firstColumn="1" w:lastColumn="0" w:oddVBand="0" w:evenVBand="0" w:oddHBand="0" w:evenHBand="0" w:firstRowFirstColumn="0" w:firstRowLastColumn="0" w:lastRowFirstColumn="0" w:lastRowLastColumn="0"/>
            <w:tcW w:w="634" w:type="dxa"/>
          </w:tcPr>
          <w:p w:rsidR="00125926" w:rsidRDefault="00125926" w:rsidP="00A7338B">
            <w:pPr>
              <w:ind w:right="-46"/>
              <w:jc w:val="center"/>
              <w:rPr>
                <w:rFonts w:ascii="Times New Roman" w:eastAsia="Calibri" w:hAnsi="Times New Roman" w:cs="Times New Roman"/>
                <w:color w:val="002060"/>
                <w:sz w:val="24"/>
                <w:szCs w:val="24"/>
                <w:lang w:val="en-US" w:bidi="en-US"/>
              </w:rPr>
            </w:pPr>
          </w:p>
          <w:p w:rsidR="00125926" w:rsidRPr="008163DC" w:rsidRDefault="00125926" w:rsidP="00A7338B">
            <w:pPr>
              <w:ind w:right="-46"/>
              <w:jc w:val="center"/>
              <w:rPr>
                <w:rFonts w:ascii="Times New Roman" w:eastAsia="Calibri" w:hAnsi="Times New Roman" w:cs="Times New Roman"/>
                <w:color w:val="002060"/>
                <w:sz w:val="24"/>
                <w:szCs w:val="24"/>
                <w:lang w:val="en-US" w:bidi="en-US"/>
              </w:rPr>
            </w:pPr>
            <w:r w:rsidRPr="008163DC">
              <w:rPr>
                <w:rFonts w:ascii="Times New Roman" w:eastAsia="Calibri" w:hAnsi="Times New Roman" w:cs="Times New Roman"/>
                <w:color w:val="002060"/>
                <w:sz w:val="24"/>
                <w:szCs w:val="24"/>
                <w:lang w:val="en-US" w:bidi="en-US"/>
              </w:rPr>
              <w:t>4</w:t>
            </w:r>
          </w:p>
        </w:tc>
        <w:tc>
          <w:tcPr>
            <w:tcW w:w="6904" w:type="dxa"/>
          </w:tcPr>
          <w:p w:rsidR="00125926" w:rsidRPr="00111E3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4"/>
                <w:lang w:val="en-US" w:bidi="en-US"/>
              </w:rPr>
            </w:pPr>
            <w:r w:rsidRPr="008163DC">
              <w:rPr>
                <w:rFonts w:ascii="Times New Roman" w:eastAsia="Calibri" w:hAnsi="Times New Roman" w:cs="Times New Roman"/>
                <w:bCs/>
                <w:sz w:val="24"/>
                <w:lang w:val="en-US" w:bidi="en-US"/>
              </w:rPr>
              <w:t>Form 3BB is the monthly statement to be furnished by a stock exchange in respect of transactions in which client codes been modified after registering in the system for the month of August 2021</w:t>
            </w:r>
            <w:r>
              <w:rPr>
                <w:rFonts w:ascii="Times New Roman" w:eastAsia="Calibri" w:hAnsi="Times New Roman" w:cs="Times New Roman"/>
                <w:bCs/>
                <w:sz w:val="24"/>
                <w:lang w:val="en-US" w:bidi="en-US"/>
              </w:rPr>
              <w:t xml:space="preserve"> - </w:t>
            </w:r>
            <w:r w:rsidRPr="008163DC">
              <w:rPr>
                <w:rFonts w:ascii="Times New Roman" w:eastAsia="Calibri" w:hAnsi="Times New Roman" w:cs="Times New Roman"/>
                <w:b/>
                <w:bCs/>
                <w:sz w:val="24"/>
                <w:lang w:val="en-US" w:bidi="en-US"/>
              </w:rPr>
              <w:t>Form 3BB by Stock Exchange</w:t>
            </w:r>
            <w:r w:rsidRPr="008163DC">
              <w:rPr>
                <w:rFonts w:ascii="Times New Roman" w:eastAsia="Calibri" w:hAnsi="Times New Roman" w:cs="Times New Roman"/>
                <w:bCs/>
                <w:sz w:val="24"/>
                <w:lang w:val="en-US" w:bidi="en-US"/>
              </w:rPr>
              <w:tab/>
            </w:r>
          </w:p>
        </w:tc>
        <w:tc>
          <w:tcPr>
            <w:tcW w:w="1832" w:type="dxa"/>
          </w:tcPr>
          <w:p w:rsidR="00125926" w:rsidRDefault="00125926" w:rsidP="00A7338B">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15.09.2021</w:t>
            </w:r>
          </w:p>
        </w:tc>
      </w:tr>
      <w:tr w:rsidR="00125926" w:rsidRPr="001B2C5D" w:rsidTr="00C0488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rsidR="00125926" w:rsidRPr="008163DC" w:rsidRDefault="00125926" w:rsidP="00A7338B">
            <w:pPr>
              <w:tabs>
                <w:tab w:val="left" w:pos="3360"/>
              </w:tabs>
              <w:ind w:right="-46"/>
              <w:jc w:val="center"/>
              <w:rPr>
                <w:rFonts w:ascii="Times New Roman" w:eastAsia="Calibri" w:hAnsi="Times New Roman" w:cs="Times New Roman"/>
                <w:color w:val="002060"/>
                <w:sz w:val="24"/>
                <w:szCs w:val="24"/>
                <w:lang w:val="en-US" w:bidi="en-US"/>
              </w:rPr>
            </w:pPr>
            <w:r w:rsidRPr="008163DC">
              <w:rPr>
                <w:rFonts w:ascii="Times New Roman" w:eastAsia="Calibri" w:hAnsi="Times New Roman" w:cs="Times New Roman"/>
                <w:color w:val="002060"/>
                <w:sz w:val="24"/>
                <w:szCs w:val="24"/>
                <w:lang w:val="en-US" w:bidi="en-US"/>
              </w:rPr>
              <w:t>5</w:t>
            </w:r>
          </w:p>
        </w:tc>
        <w:tc>
          <w:tcPr>
            <w:tcW w:w="6904" w:type="dxa"/>
          </w:tcPr>
          <w:p w:rsidR="00125926" w:rsidRPr="00AD1279"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lang w:val="en-US" w:bidi="en-US"/>
              </w:rPr>
            </w:pPr>
            <w:r w:rsidRPr="00FB6827">
              <w:rPr>
                <w:rFonts w:ascii="Times New Roman" w:eastAsia="Calibri" w:hAnsi="Times New Roman" w:cs="Times New Roman"/>
                <w:bCs/>
                <w:sz w:val="24"/>
                <w:lang w:val="en-US" w:bidi="en-US"/>
              </w:rPr>
              <w:t>Due date for furnishing of Form 24G by an office of the</w:t>
            </w:r>
            <w:r>
              <w:rPr>
                <w:rFonts w:ascii="Times New Roman" w:eastAsia="Calibri" w:hAnsi="Times New Roman" w:cs="Times New Roman"/>
                <w:bCs/>
                <w:sz w:val="24"/>
                <w:lang w:val="en-US" w:bidi="en-US"/>
              </w:rPr>
              <w:t xml:space="preserve"> </w:t>
            </w:r>
            <w:r w:rsidRPr="00FB6827">
              <w:rPr>
                <w:rFonts w:ascii="Times New Roman" w:eastAsia="Calibri" w:hAnsi="Times New Roman" w:cs="Times New Roman"/>
                <w:bCs/>
                <w:sz w:val="24"/>
                <w:lang w:val="en-US" w:bidi="en-US"/>
              </w:rPr>
              <w:t>Government where TDS/TCS for the month of August, 2021</w:t>
            </w:r>
            <w:r>
              <w:rPr>
                <w:rFonts w:ascii="Times New Roman" w:eastAsia="Calibri" w:hAnsi="Times New Roman" w:cs="Times New Roman"/>
                <w:bCs/>
                <w:sz w:val="24"/>
                <w:lang w:val="en-US" w:bidi="en-US"/>
              </w:rPr>
              <w:t xml:space="preserve"> </w:t>
            </w:r>
            <w:r w:rsidRPr="00FB6827">
              <w:rPr>
                <w:rFonts w:ascii="Times New Roman" w:eastAsia="Calibri" w:hAnsi="Times New Roman" w:cs="Times New Roman"/>
                <w:bCs/>
                <w:sz w:val="24"/>
                <w:lang w:val="en-US" w:bidi="en-US"/>
              </w:rPr>
              <w:t>has been paid without the production of a challan</w:t>
            </w:r>
          </w:p>
        </w:tc>
        <w:tc>
          <w:tcPr>
            <w:tcW w:w="1832" w:type="dxa"/>
          </w:tcPr>
          <w:p w:rsidR="00125926" w:rsidRDefault="00125926"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25926" w:rsidRDefault="00125926" w:rsidP="00A7338B">
            <w:pPr>
              <w:jc w:val="center"/>
              <w:cnfStyle w:val="000000100000" w:firstRow="0" w:lastRow="0" w:firstColumn="0" w:lastColumn="0" w:oddVBand="0" w:evenVBand="0" w:oddHBand="1" w:evenHBand="0" w:firstRowFirstColumn="0" w:firstRowLastColumn="0" w:lastRowFirstColumn="0" w:lastRowLastColumn="0"/>
            </w:pPr>
            <w:r w:rsidRPr="00C16959">
              <w:rPr>
                <w:rFonts w:ascii="Times New Roman" w:hAnsi="Times New Roman" w:cs="Times New Roman"/>
                <w:color w:val="002060"/>
                <w:sz w:val="24"/>
                <w:szCs w:val="24"/>
              </w:rPr>
              <w:t>1</w:t>
            </w:r>
            <w:r>
              <w:rPr>
                <w:rFonts w:ascii="Times New Roman" w:hAnsi="Times New Roman" w:cs="Times New Roman"/>
                <w:color w:val="002060"/>
                <w:sz w:val="24"/>
                <w:szCs w:val="24"/>
              </w:rPr>
              <w:t>5</w:t>
            </w:r>
            <w:r w:rsidRPr="00C16959">
              <w:rPr>
                <w:rFonts w:ascii="Times New Roman" w:hAnsi="Times New Roman" w:cs="Times New Roman"/>
                <w:color w:val="002060"/>
                <w:sz w:val="24"/>
                <w:szCs w:val="24"/>
              </w:rPr>
              <w:t>.09.2021</w:t>
            </w:r>
          </w:p>
        </w:tc>
      </w:tr>
      <w:tr w:rsidR="00125926" w:rsidRPr="001B2C5D" w:rsidTr="00C04880">
        <w:trPr>
          <w:trHeight w:val="415"/>
        </w:trPr>
        <w:tc>
          <w:tcPr>
            <w:cnfStyle w:val="001000000000" w:firstRow="0" w:lastRow="0" w:firstColumn="1" w:lastColumn="0" w:oddVBand="0" w:evenVBand="0" w:oddHBand="0" w:evenHBand="0" w:firstRowFirstColumn="0" w:firstRowLastColumn="0" w:lastRowFirstColumn="0" w:lastRowLastColumn="0"/>
            <w:tcW w:w="634" w:type="dxa"/>
          </w:tcPr>
          <w:p w:rsidR="00125926" w:rsidRPr="008163DC" w:rsidRDefault="00125926" w:rsidP="00A7338B">
            <w:pPr>
              <w:tabs>
                <w:tab w:val="left" w:pos="3360"/>
              </w:tabs>
              <w:ind w:right="-46"/>
              <w:jc w:val="center"/>
              <w:rPr>
                <w:rFonts w:ascii="Times New Roman" w:eastAsia="Calibri" w:hAnsi="Times New Roman" w:cs="Times New Roman"/>
                <w:color w:val="002060"/>
                <w:sz w:val="24"/>
                <w:szCs w:val="24"/>
                <w:lang w:val="en-US" w:bidi="en-US"/>
              </w:rPr>
            </w:pPr>
            <w:r w:rsidRPr="008163DC">
              <w:rPr>
                <w:rFonts w:ascii="Times New Roman" w:eastAsia="Calibri" w:hAnsi="Times New Roman" w:cs="Times New Roman"/>
                <w:color w:val="002060"/>
                <w:sz w:val="24"/>
                <w:szCs w:val="24"/>
                <w:lang w:val="en-US" w:bidi="en-US"/>
              </w:rPr>
              <w:t>6</w:t>
            </w:r>
          </w:p>
        </w:tc>
        <w:tc>
          <w:tcPr>
            <w:tcW w:w="6904" w:type="dxa"/>
          </w:tcPr>
          <w:p w:rsidR="00125926" w:rsidRPr="00D24306" w:rsidRDefault="00125926" w:rsidP="00A7338B">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4"/>
                <w:lang w:val="en-US" w:bidi="en-US"/>
              </w:rPr>
            </w:pPr>
            <w:r w:rsidRPr="00B8049C">
              <w:rPr>
                <w:rFonts w:ascii="Times New Roman" w:eastAsia="Calibri" w:hAnsi="Times New Roman" w:cs="Times New Roman"/>
                <w:bCs/>
                <w:sz w:val="24"/>
                <w:lang w:val="en-US" w:bidi="en-US"/>
              </w:rPr>
              <w:t>Advance Income Tax for Quarter July to September 2021</w:t>
            </w:r>
          </w:p>
        </w:tc>
        <w:tc>
          <w:tcPr>
            <w:tcW w:w="1832" w:type="dxa"/>
          </w:tcPr>
          <w:p w:rsidR="00125926" w:rsidRDefault="00125926" w:rsidP="00A7338B">
            <w:pPr>
              <w:jc w:val="center"/>
              <w:cnfStyle w:val="000000000000" w:firstRow="0" w:lastRow="0" w:firstColumn="0" w:lastColumn="0" w:oddVBand="0" w:evenVBand="0" w:oddHBand="0" w:evenHBand="0" w:firstRowFirstColumn="0" w:firstRowLastColumn="0" w:lastRowFirstColumn="0" w:lastRowLastColumn="0"/>
            </w:pPr>
            <w:r w:rsidRPr="00C16959">
              <w:rPr>
                <w:rFonts w:ascii="Times New Roman" w:hAnsi="Times New Roman" w:cs="Times New Roman"/>
                <w:color w:val="002060"/>
                <w:sz w:val="24"/>
                <w:szCs w:val="24"/>
              </w:rPr>
              <w:t>1</w:t>
            </w:r>
            <w:r>
              <w:rPr>
                <w:rFonts w:ascii="Times New Roman" w:hAnsi="Times New Roman" w:cs="Times New Roman"/>
                <w:color w:val="002060"/>
                <w:sz w:val="24"/>
                <w:szCs w:val="24"/>
              </w:rPr>
              <w:t>5</w:t>
            </w:r>
            <w:r w:rsidRPr="00C16959">
              <w:rPr>
                <w:rFonts w:ascii="Times New Roman" w:hAnsi="Times New Roman" w:cs="Times New Roman"/>
                <w:color w:val="002060"/>
                <w:sz w:val="24"/>
                <w:szCs w:val="24"/>
              </w:rPr>
              <w:t>.09.2021</w:t>
            </w:r>
          </w:p>
        </w:tc>
      </w:tr>
      <w:tr w:rsidR="00125926" w:rsidRPr="001B2C5D" w:rsidTr="00C0488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4" w:type="dxa"/>
          </w:tcPr>
          <w:p w:rsidR="00125926" w:rsidRPr="008163DC" w:rsidRDefault="00125926" w:rsidP="00A7338B">
            <w:pPr>
              <w:tabs>
                <w:tab w:val="left" w:pos="3360"/>
              </w:tabs>
              <w:ind w:right="-46"/>
              <w:jc w:val="center"/>
              <w:rPr>
                <w:rFonts w:ascii="Times New Roman" w:eastAsia="Calibri" w:hAnsi="Times New Roman" w:cs="Times New Roman"/>
                <w:color w:val="002060"/>
                <w:sz w:val="24"/>
                <w:szCs w:val="24"/>
                <w:lang w:val="en-US" w:bidi="en-US"/>
              </w:rPr>
            </w:pPr>
            <w:r w:rsidRPr="008163DC">
              <w:rPr>
                <w:rFonts w:ascii="Times New Roman" w:eastAsia="Calibri" w:hAnsi="Times New Roman" w:cs="Times New Roman"/>
                <w:color w:val="002060"/>
                <w:sz w:val="24"/>
                <w:szCs w:val="24"/>
                <w:lang w:val="en-US" w:bidi="en-US"/>
              </w:rPr>
              <w:t>7</w:t>
            </w:r>
          </w:p>
        </w:tc>
        <w:tc>
          <w:tcPr>
            <w:tcW w:w="6904" w:type="dxa"/>
          </w:tcPr>
          <w:p w:rsidR="00125926" w:rsidRPr="00C934BF" w:rsidRDefault="00125926" w:rsidP="00A7338B">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lang w:val="en-US" w:bidi="en-US"/>
              </w:rPr>
            </w:pPr>
            <w:r w:rsidRPr="00B8049C">
              <w:rPr>
                <w:rFonts w:ascii="Times New Roman" w:eastAsia="Calibri" w:hAnsi="Times New Roman" w:cs="Times New Roman"/>
                <w:bCs/>
                <w:sz w:val="24"/>
                <w:lang w:val="en-US" w:bidi="en-US"/>
              </w:rPr>
              <w:t>Statement of TDS return u/s 194IA, 194IB, 194M</w:t>
            </w:r>
          </w:p>
        </w:tc>
        <w:tc>
          <w:tcPr>
            <w:tcW w:w="1832" w:type="dxa"/>
          </w:tcPr>
          <w:p w:rsidR="00125926" w:rsidRDefault="00125926" w:rsidP="00A7338B">
            <w:pPr>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color w:val="002060"/>
                <w:sz w:val="24"/>
                <w:szCs w:val="24"/>
              </w:rPr>
              <w:t>30</w:t>
            </w:r>
            <w:r w:rsidRPr="00C16959">
              <w:rPr>
                <w:rFonts w:ascii="Times New Roman" w:hAnsi="Times New Roman" w:cs="Times New Roman"/>
                <w:color w:val="002060"/>
                <w:sz w:val="24"/>
                <w:szCs w:val="24"/>
              </w:rPr>
              <w:t>.09.2021</w:t>
            </w:r>
          </w:p>
        </w:tc>
      </w:tr>
      <w:tr w:rsidR="00125926" w:rsidRPr="001B2C5D" w:rsidTr="00C04880">
        <w:trPr>
          <w:trHeight w:val="285"/>
        </w:trPr>
        <w:tc>
          <w:tcPr>
            <w:cnfStyle w:val="001000000000" w:firstRow="0" w:lastRow="0" w:firstColumn="1" w:lastColumn="0" w:oddVBand="0" w:evenVBand="0" w:oddHBand="0" w:evenHBand="0" w:firstRowFirstColumn="0" w:firstRowLastColumn="0" w:lastRowFirstColumn="0" w:lastRowLastColumn="0"/>
            <w:tcW w:w="634" w:type="dxa"/>
          </w:tcPr>
          <w:p w:rsidR="00125926" w:rsidRPr="008163DC" w:rsidRDefault="00125926" w:rsidP="00A7338B">
            <w:pPr>
              <w:ind w:right="-46"/>
              <w:jc w:val="center"/>
              <w:rPr>
                <w:rFonts w:ascii="Times New Roman" w:eastAsia="Calibri" w:hAnsi="Times New Roman" w:cs="Times New Roman"/>
                <w:color w:val="002060"/>
                <w:sz w:val="24"/>
                <w:szCs w:val="24"/>
                <w:lang w:val="en-US" w:bidi="en-US"/>
              </w:rPr>
            </w:pPr>
            <w:r w:rsidRPr="008163DC">
              <w:rPr>
                <w:rFonts w:ascii="Times New Roman" w:eastAsia="Calibri" w:hAnsi="Times New Roman" w:cs="Times New Roman"/>
                <w:color w:val="002060"/>
                <w:sz w:val="24"/>
                <w:szCs w:val="24"/>
                <w:lang w:val="en-US" w:bidi="en-US"/>
              </w:rPr>
              <w:t>8</w:t>
            </w:r>
          </w:p>
        </w:tc>
        <w:tc>
          <w:tcPr>
            <w:tcW w:w="6904" w:type="dxa"/>
          </w:tcPr>
          <w:p w:rsidR="00125926" w:rsidRPr="0000504C" w:rsidRDefault="00125926" w:rsidP="00A7338B">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4"/>
                <w:lang w:val="en-US" w:bidi="en-US"/>
              </w:rPr>
            </w:pPr>
            <w:r w:rsidRPr="00B8049C">
              <w:rPr>
                <w:rFonts w:ascii="Times New Roman" w:eastAsia="Calibri" w:hAnsi="Times New Roman" w:cs="Times New Roman"/>
                <w:bCs/>
                <w:sz w:val="24"/>
                <w:lang w:val="en-US" w:bidi="en-US"/>
              </w:rPr>
              <w:t>Income Tax Return for Individuals &amp; not liable for Tax Audit</w:t>
            </w:r>
          </w:p>
        </w:tc>
        <w:tc>
          <w:tcPr>
            <w:tcW w:w="1832" w:type="dxa"/>
          </w:tcPr>
          <w:p w:rsidR="00125926" w:rsidRDefault="00125926" w:rsidP="00A7338B">
            <w:pPr>
              <w:jc w:val="cente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color w:val="002060"/>
                <w:sz w:val="24"/>
                <w:szCs w:val="24"/>
              </w:rPr>
              <w:t>30</w:t>
            </w:r>
            <w:r w:rsidRPr="00C16959">
              <w:rPr>
                <w:rFonts w:ascii="Times New Roman" w:hAnsi="Times New Roman" w:cs="Times New Roman"/>
                <w:color w:val="002060"/>
                <w:sz w:val="24"/>
                <w:szCs w:val="24"/>
              </w:rPr>
              <w:t>.09.2021</w:t>
            </w:r>
          </w:p>
        </w:tc>
      </w:tr>
      <w:tr w:rsidR="00125926" w:rsidRPr="001B2C5D" w:rsidTr="00C0488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34" w:type="dxa"/>
          </w:tcPr>
          <w:p w:rsidR="00125926" w:rsidRDefault="00125926" w:rsidP="00A7338B">
            <w:pPr>
              <w:ind w:right="-46"/>
              <w:jc w:val="center"/>
              <w:rPr>
                <w:rFonts w:ascii="Times New Roman" w:eastAsia="Calibri" w:hAnsi="Times New Roman" w:cs="Times New Roman"/>
                <w:color w:val="002060"/>
                <w:sz w:val="24"/>
                <w:szCs w:val="24"/>
                <w:lang w:val="en-US" w:bidi="en-US"/>
              </w:rPr>
            </w:pPr>
          </w:p>
          <w:p w:rsidR="00125926" w:rsidRDefault="00125926" w:rsidP="00A7338B">
            <w:pPr>
              <w:ind w:right="-46"/>
              <w:jc w:val="center"/>
              <w:rPr>
                <w:rFonts w:ascii="Times New Roman" w:eastAsia="Calibri" w:hAnsi="Times New Roman" w:cs="Times New Roman"/>
                <w:color w:val="002060"/>
                <w:sz w:val="24"/>
                <w:szCs w:val="24"/>
                <w:lang w:val="en-US" w:bidi="en-US"/>
              </w:rPr>
            </w:pPr>
          </w:p>
          <w:p w:rsidR="00125926" w:rsidRDefault="00125926" w:rsidP="00A7338B">
            <w:pPr>
              <w:ind w:right="-46"/>
              <w:jc w:val="center"/>
              <w:rPr>
                <w:rFonts w:ascii="Times New Roman" w:eastAsia="Calibri" w:hAnsi="Times New Roman" w:cs="Times New Roman"/>
                <w:color w:val="002060"/>
                <w:sz w:val="24"/>
                <w:szCs w:val="24"/>
                <w:lang w:val="en-US" w:bidi="en-US"/>
              </w:rPr>
            </w:pPr>
          </w:p>
          <w:p w:rsidR="00125926" w:rsidRPr="008163DC" w:rsidRDefault="00125926" w:rsidP="00A7338B">
            <w:pPr>
              <w:ind w:right="-46"/>
              <w:jc w:val="center"/>
              <w:rPr>
                <w:rFonts w:ascii="Times New Roman" w:eastAsia="Calibri" w:hAnsi="Times New Roman" w:cs="Times New Roman"/>
                <w:color w:val="002060"/>
                <w:sz w:val="24"/>
                <w:szCs w:val="24"/>
                <w:lang w:val="en-US" w:bidi="en-US"/>
              </w:rPr>
            </w:pPr>
            <w:r>
              <w:rPr>
                <w:rFonts w:ascii="Times New Roman" w:eastAsia="Calibri" w:hAnsi="Times New Roman" w:cs="Times New Roman"/>
                <w:color w:val="002060"/>
                <w:sz w:val="24"/>
                <w:szCs w:val="24"/>
                <w:lang w:val="en-US" w:bidi="en-US"/>
              </w:rPr>
              <w:lastRenderedPageBreak/>
              <w:t>9</w:t>
            </w:r>
          </w:p>
        </w:tc>
        <w:tc>
          <w:tcPr>
            <w:tcW w:w="6904" w:type="dxa"/>
          </w:tcPr>
          <w:p w:rsidR="00125926" w:rsidRPr="00B8049C" w:rsidRDefault="00125926" w:rsidP="00A73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lang w:val="en-US" w:bidi="en-US"/>
              </w:rPr>
            </w:pPr>
            <w:r w:rsidRPr="0005343E">
              <w:rPr>
                <w:rFonts w:ascii="Times New Roman" w:eastAsia="Calibri" w:hAnsi="Times New Roman" w:cs="Times New Roman"/>
                <w:bCs/>
                <w:sz w:val="24"/>
                <w:lang w:val="en-US" w:bidi="en-US"/>
              </w:rPr>
              <w:lastRenderedPageBreak/>
              <w:t xml:space="preserve">Linking of PAN with AADHAAR number is mandatory from 1st april 2019 (due date Extended from 31 March 2021 to 30th June 2021 vide notif. S.O. 1432(E), dated 31-03-202) (further extended </w:t>
            </w:r>
            <w:r w:rsidRPr="0005343E">
              <w:rPr>
                <w:rFonts w:ascii="Times New Roman" w:eastAsia="Calibri" w:hAnsi="Times New Roman" w:cs="Times New Roman"/>
                <w:bCs/>
                <w:sz w:val="24"/>
                <w:lang w:val="en-US" w:bidi="en-US"/>
              </w:rPr>
              <w:lastRenderedPageBreak/>
              <w:t>from 30 June 2021 to 30 September 2021 (vide Circular no. 12/2021, dated 25-06-2021) (if not linking the PAN with AADHAAR numner then the PAN will be inoperative and a person will not be able to conduct financial transactions)</w:t>
            </w:r>
          </w:p>
        </w:tc>
        <w:tc>
          <w:tcPr>
            <w:tcW w:w="1832" w:type="dxa"/>
          </w:tcPr>
          <w:p w:rsidR="00125926" w:rsidRDefault="00125926"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25926" w:rsidRDefault="00125926"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25926" w:rsidRDefault="00125926"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25926" w:rsidRDefault="00125926"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lastRenderedPageBreak/>
              <w:t>30</w:t>
            </w:r>
            <w:r w:rsidRPr="00C16959">
              <w:rPr>
                <w:rFonts w:ascii="Times New Roman" w:hAnsi="Times New Roman" w:cs="Times New Roman"/>
                <w:color w:val="002060"/>
                <w:sz w:val="24"/>
                <w:szCs w:val="24"/>
              </w:rPr>
              <w:t>.09.2021</w:t>
            </w:r>
          </w:p>
        </w:tc>
      </w:tr>
    </w:tbl>
    <w:p w:rsidR="00125926" w:rsidRDefault="00125926" w:rsidP="00B267DE">
      <w:pPr>
        <w:pStyle w:val="ListParagraph"/>
        <w:spacing w:after="0" w:line="240" w:lineRule="auto"/>
        <w:ind w:right="-46"/>
        <w:rPr>
          <w:rFonts w:ascii="Times New Roman" w:hAnsi="Times New Roman" w:cs="Times New Roman"/>
          <w:b/>
          <w:caps/>
          <w:color w:val="002060"/>
          <w:sz w:val="24"/>
          <w:szCs w:val="24"/>
          <w:u w:val="single"/>
        </w:rPr>
      </w:pPr>
    </w:p>
    <w:p w:rsidR="00C04880" w:rsidRDefault="00C04880" w:rsidP="00B267DE">
      <w:pPr>
        <w:pStyle w:val="ListParagraph"/>
        <w:spacing w:after="0" w:line="240" w:lineRule="auto"/>
        <w:ind w:right="-46"/>
        <w:rPr>
          <w:rFonts w:ascii="Times New Roman" w:hAnsi="Times New Roman" w:cs="Times New Roman"/>
          <w:b/>
          <w:caps/>
          <w:color w:val="002060"/>
          <w:sz w:val="24"/>
          <w:szCs w:val="24"/>
          <w:u w:val="single"/>
        </w:rPr>
      </w:pPr>
    </w:p>
    <w:p w:rsidR="00125926" w:rsidRPr="0085582D" w:rsidRDefault="00125926" w:rsidP="00C04880">
      <w:pPr>
        <w:pStyle w:val="ListParagraph"/>
        <w:numPr>
          <w:ilvl w:val="0"/>
          <w:numId w:val="19"/>
        </w:numPr>
        <w:shd w:val="clear" w:color="auto" w:fill="002060"/>
        <w:spacing w:after="0" w:line="240" w:lineRule="auto"/>
        <w:jc w:val="both"/>
        <w:rPr>
          <w:rFonts w:ascii="Book Antiqua" w:hAnsi="Book Antiqua" w:cs="Times New Roman"/>
          <w:b/>
          <w:i/>
          <w:iCs/>
          <w:color w:val="FFFFFF" w:themeColor="background1"/>
          <w:szCs w:val="24"/>
          <w:u w:val="single"/>
        </w:rPr>
      </w:pPr>
      <w:r>
        <w:rPr>
          <w:rFonts w:ascii="Book Antiqua" w:hAnsi="Book Antiqua" w:cs="Times New Roman"/>
          <w:b/>
          <w:i/>
          <w:iCs/>
          <w:color w:val="FFFFFF" w:themeColor="background1"/>
          <w:sz w:val="36"/>
          <w:szCs w:val="40"/>
          <w:u w:val="single"/>
        </w:rPr>
        <w:t>Income Tax Due Date - Extensions</w:t>
      </w:r>
    </w:p>
    <w:p w:rsidR="00125926" w:rsidRPr="004558F1" w:rsidRDefault="00125926" w:rsidP="00125926">
      <w:pPr>
        <w:rPr>
          <w:rFonts w:ascii="Times New Roman" w:hAnsi="Times New Roman" w:cs="Times New Roman"/>
          <w:color w:val="002060"/>
          <w:sz w:val="6"/>
          <w:szCs w:val="26"/>
          <w:shd w:val="clear" w:color="auto" w:fill="FFFFFF"/>
        </w:rPr>
      </w:pPr>
    </w:p>
    <w:tbl>
      <w:tblPr>
        <w:tblStyle w:val="GridTable2-Accent210"/>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3804"/>
        <w:gridCol w:w="2275"/>
        <w:gridCol w:w="1437"/>
        <w:gridCol w:w="1437"/>
      </w:tblGrid>
      <w:tr w:rsidR="00125926" w:rsidRPr="0013454B" w:rsidTr="00A7338B">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Borders>
              <w:top w:val="none" w:sz="0" w:space="0" w:color="auto"/>
              <w:bottom w:val="none" w:sz="0" w:space="0" w:color="auto"/>
              <w:right w:val="none" w:sz="0" w:space="0" w:color="auto"/>
            </w:tcBorders>
            <w:shd w:val="clear" w:color="auto" w:fill="FFC000"/>
          </w:tcPr>
          <w:p w:rsidR="00125926" w:rsidRPr="0013454B" w:rsidRDefault="00125926" w:rsidP="00A7338B">
            <w:pPr>
              <w:jc w:val="center"/>
              <w:rPr>
                <w:rFonts w:ascii="Times New Roman" w:hAnsi="Times New Roman" w:cs="Times New Roman"/>
                <w:b w:val="0"/>
                <w:sz w:val="24"/>
                <w:szCs w:val="24"/>
              </w:rPr>
            </w:pPr>
            <w:r w:rsidRPr="0013454B">
              <w:rPr>
                <w:rFonts w:ascii="Times New Roman" w:hAnsi="Times New Roman" w:cs="Times New Roman"/>
                <w:sz w:val="24"/>
                <w:szCs w:val="24"/>
              </w:rPr>
              <w:t>Sl.</w:t>
            </w:r>
          </w:p>
        </w:tc>
        <w:tc>
          <w:tcPr>
            <w:tcW w:w="3804" w:type="dxa"/>
            <w:tcBorders>
              <w:top w:val="none" w:sz="0" w:space="0" w:color="auto"/>
              <w:left w:val="none" w:sz="0" w:space="0" w:color="auto"/>
              <w:bottom w:val="none" w:sz="0" w:space="0" w:color="auto"/>
              <w:right w:val="none" w:sz="0" w:space="0" w:color="auto"/>
            </w:tcBorders>
            <w:shd w:val="clear" w:color="auto" w:fill="FFC000"/>
          </w:tcPr>
          <w:p w:rsidR="00125926" w:rsidRPr="0013454B" w:rsidRDefault="00125926" w:rsidP="00A733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3454B">
              <w:rPr>
                <w:rFonts w:ascii="Times New Roman" w:hAnsi="Times New Roman" w:cs="Times New Roman"/>
                <w:sz w:val="24"/>
                <w:szCs w:val="24"/>
              </w:rPr>
              <w:t>Nature of Extension</w:t>
            </w:r>
          </w:p>
        </w:tc>
        <w:tc>
          <w:tcPr>
            <w:tcW w:w="2275" w:type="dxa"/>
            <w:tcBorders>
              <w:top w:val="none" w:sz="0" w:space="0" w:color="auto"/>
              <w:left w:val="none" w:sz="0" w:space="0" w:color="auto"/>
              <w:bottom w:val="none" w:sz="0" w:space="0" w:color="auto"/>
              <w:right w:val="none" w:sz="0" w:space="0" w:color="auto"/>
            </w:tcBorders>
            <w:shd w:val="clear" w:color="auto" w:fill="FFC000"/>
          </w:tcPr>
          <w:p w:rsidR="00125926" w:rsidRPr="0013454B" w:rsidRDefault="00125926" w:rsidP="00A733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3454B">
              <w:rPr>
                <w:rFonts w:ascii="Times New Roman" w:hAnsi="Times New Roman" w:cs="Times New Roman"/>
                <w:sz w:val="24"/>
                <w:szCs w:val="24"/>
              </w:rPr>
              <w:t>Provisions / Forms of IT Act 1961</w:t>
            </w:r>
          </w:p>
        </w:tc>
        <w:tc>
          <w:tcPr>
            <w:tcW w:w="1437" w:type="dxa"/>
            <w:tcBorders>
              <w:top w:val="none" w:sz="0" w:space="0" w:color="auto"/>
              <w:left w:val="none" w:sz="0" w:space="0" w:color="auto"/>
              <w:bottom w:val="none" w:sz="0" w:space="0" w:color="auto"/>
              <w:right w:val="none" w:sz="0" w:space="0" w:color="auto"/>
            </w:tcBorders>
            <w:shd w:val="clear" w:color="auto" w:fill="FFC000"/>
          </w:tcPr>
          <w:p w:rsidR="00125926" w:rsidRPr="0013454B" w:rsidRDefault="00125926" w:rsidP="00A733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3454B">
              <w:rPr>
                <w:rFonts w:ascii="Times New Roman" w:hAnsi="Times New Roman" w:cs="Times New Roman"/>
                <w:sz w:val="24"/>
                <w:szCs w:val="24"/>
              </w:rPr>
              <w:t>Original Due Date</w:t>
            </w:r>
          </w:p>
        </w:tc>
        <w:tc>
          <w:tcPr>
            <w:tcW w:w="1437" w:type="dxa"/>
            <w:tcBorders>
              <w:top w:val="none" w:sz="0" w:space="0" w:color="auto"/>
              <w:left w:val="none" w:sz="0" w:space="0" w:color="auto"/>
              <w:bottom w:val="none" w:sz="0" w:space="0" w:color="auto"/>
            </w:tcBorders>
            <w:shd w:val="clear" w:color="auto" w:fill="FFC000"/>
          </w:tcPr>
          <w:p w:rsidR="00125926" w:rsidRPr="0013454B" w:rsidRDefault="00125926" w:rsidP="00A733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3454B">
              <w:rPr>
                <w:rFonts w:ascii="Times New Roman" w:hAnsi="Times New Roman" w:cs="Times New Roman"/>
                <w:sz w:val="24"/>
                <w:szCs w:val="24"/>
              </w:rPr>
              <w:t>Extended Due Date</w:t>
            </w:r>
          </w:p>
        </w:tc>
      </w:tr>
      <w:tr w:rsidR="00125926" w:rsidRPr="0013454B" w:rsidTr="00A7338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1</w:t>
            </w:r>
          </w:p>
        </w:tc>
        <w:tc>
          <w:tcPr>
            <w:tcW w:w="3804"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The application in Form No. 10A/ Form No.10AB, for registration/ provisional registration/ intimation/ approval/ provisional approval of Trusts/ Institutions/ Research Associations etc.,</w:t>
            </w:r>
          </w:p>
        </w:tc>
        <w:tc>
          <w:tcPr>
            <w:tcW w:w="2275"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Under Section 10 (23C), 12AB, 35 (1) (ii) /(iia) / (iii) and 80G of the Act</w:t>
            </w: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30.06.2021</w:t>
            </w: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31.03.2022</w:t>
            </w:r>
          </w:p>
        </w:tc>
      </w:tr>
      <w:tr w:rsidR="00125926" w:rsidRPr="0013454B" w:rsidTr="00A7338B">
        <w:trPr>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2</w:t>
            </w:r>
          </w:p>
        </w:tc>
        <w:tc>
          <w:tcPr>
            <w:tcW w:w="3804"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The Quarterly Statement in Form No. 15CC to be furnished by authorized dealer in respect of remittances made for the quarter ending on 30th June, 2021</w:t>
            </w:r>
          </w:p>
        </w:tc>
        <w:tc>
          <w:tcPr>
            <w:tcW w:w="2275"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Form No. 15CC</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30.06.2021</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31.12.2021</w:t>
            </w:r>
          </w:p>
        </w:tc>
      </w:tr>
      <w:tr w:rsidR="00125926" w:rsidRPr="0013454B" w:rsidTr="00A7338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3</w:t>
            </w:r>
          </w:p>
        </w:tc>
        <w:tc>
          <w:tcPr>
            <w:tcW w:w="3804"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The Quarterly statement in Form No. 15CC to be fumished by authorized dealer in respect of remittances made for the quarter ending on 30 September, 2021</w:t>
            </w:r>
          </w:p>
        </w:tc>
        <w:tc>
          <w:tcPr>
            <w:tcW w:w="2275"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15.10.2021</w:t>
            </w: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31.12.2021</w:t>
            </w:r>
          </w:p>
        </w:tc>
      </w:tr>
      <w:tr w:rsidR="00125926" w:rsidRPr="0013454B" w:rsidTr="00A7338B">
        <w:trPr>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4</w:t>
            </w:r>
          </w:p>
        </w:tc>
        <w:tc>
          <w:tcPr>
            <w:tcW w:w="3804"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The Equalization Levy Statement in Form No. 1 for the Financial Year 2020-21</w:t>
            </w:r>
          </w:p>
        </w:tc>
        <w:tc>
          <w:tcPr>
            <w:tcW w:w="2275"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Form No. 1</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30.06.2021</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31.12.2021</w:t>
            </w:r>
          </w:p>
        </w:tc>
      </w:tr>
      <w:tr w:rsidR="00125926" w:rsidRPr="0013454B" w:rsidTr="00A7338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5</w:t>
            </w:r>
          </w:p>
        </w:tc>
        <w:tc>
          <w:tcPr>
            <w:tcW w:w="3804"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 xml:space="preserve">Intimation by a constituent entity, resident in India, of an international group, the parent entity of which is not resident in India for the purposes of section 286 (1) </w:t>
            </w:r>
          </w:p>
        </w:tc>
        <w:tc>
          <w:tcPr>
            <w:tcW w:w="2275"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Form No.3CEAC</w:t>
            </w: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30.11.2021</w:t>
            </w: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31.12.2021</w:t>
            </w:r>
          </w:p>
        </w:tc>
      </w:tr>
      <w:tr w:rsidR="00125926" w:rsidRPr="0013454B" w:rsidTr="00A7338B">
        <w:trPr>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6</w:t>
            </w:r>
          </w:p>
        </w:tc>
        <w:tc>
          <w:tcPr>
            <w:tcW w:w="3804"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Report by a parent entity or an alternate reporting entity or any other constituent entity, resident in India, for the purposes of section 286 (2) / 286 (4)</w:t>
            </w:r>
          </w:p>
        </w:tc>
        <w:tc>
          <w:tcPr>
            <w:tcW w:w="2275"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Form No.3CEAD</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30.11.2021</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31.12.2021</w:t>
            </w:r>
          </w:p>
        </w:tc>
      </w:tr>
      <w:tr w:rsidR="00125926" w:rsidRPr="0013454B" w:rsidTr="00A7338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7</w:t>
            </w:r>
          </w:p>
        </w:tc>
        <w:tc>
          <w:tcPr>
            <w:tcW w:w="3804"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Intimation on behalf of an international group for the purposes of the proviso to sub-section (4) of section 286 of the Act</w:t>
            </w:r>
          </w:p>
        </w:tc>
        <w:tc>
          <w:tcPr>
            <w:tcW w:w="2275"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Form No.3CEAE</w:t>
            </w: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30.11.2021</w:t>
            </w: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31.12.2021</w:t>
            </w:r>
          </w:p>
        </w:tc>
      </w:tr>
      <w:tr w:rsidR="00125926" w:rsidRPr="0013454B" w:rsidTr="00A7338B">
        <w:trPr>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8</w:t>
            </w:r>
          </w:p>
        </w:tc>
        <w:tc>
          <w:tcPr>
            <w:tcW w:w="3804"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Uploading of the declarations received from recipients in Form No. 15G/15H during the quarter ending 30th June, 2021</w:t>
            </w:r>
          </w:p>
        </w:tc>
        <w:tc>
          <w:tcPr>
            <w:tcW w:w="2275"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Form No. 15G/15H</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15.07.2021</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30.11.2021</w:t>
            </w:r>
          </w:p>
        </w:tc>
      </w:tr>
      <w:tr w:rsidR="00125926" w:rsidRPr="0013454B" w:rsidTr="00A7338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9</w:t>
            </w:r>
          </w:p>
        </w:tc>
        <w:tc>
          <w:tcPr>
            <w:tcW w:w="3804"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Uploading of the declarations received from recipients in Form No. 15G/15H during the quarter ending 30th September, 2021</w:t>
            </w:r>
          </w:p>
        </w:tc>
        <w:tc>
          <w:tcPr>
            <w:tcW w:w="2275"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Form No. 15G/15H</w:t>
            </w: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15.10.2021</w:t>
            </w: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31.12.2021</w:t>
            </w:r>
          </w:p>
        </w:tc>
      </w:tr>
      <w:tr w:rsidR="00125926" w:rsidRPr="0013454B" w:rsidTr="00A7338B">
        <w:trPr>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10</w:t>
            </w:r>
          </w:p>
        </w:tc>
        <w:tc>
          <w:tcPr>
            <w:tcW w:w="3804"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 xml:space="preserve">Intimation to be made by Sovereign </w:t>
            </w:r>
            <w:r w:rsidRPr="0013454B">
              <w:rPr>
                <w:rFonts w:ascii="Times New Roman" w:hAnsi="Times New Roman" w:cs="Times New Roman"/>
                <w:sz w:val="24"/>
                <w:szCs w:val="24"/>
              </w:rPr>
              <w:lastRenderedPageBreak/>
              <w:t>Wealth Fund in respect of investments made by it in India in Form II SWF for the quarter ending on 30th June,2021,</w:t>
            </w:r>
          </w:p>
        </w:tc>
        <w:tc>
          <w:tcPr>
            <w:tcW w:w="2275"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lastRenderedPageBreak/>
              <w:t>Form II SWF</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lastRenderedPageBreak/>
              <w:t>31.07.2021</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lastRenderedPageBreak/>
              <w:t>30.11.2021</w:t>
            </w:r>
          </w:p>
        </w:tc>
      </w:tr>
      <w:tr w:rsidR="00125926" w:rsidRPr="0013454B" w:rsidTr="00A7338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p>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11</w:t>
            </w:r>
          </w:p>
        </w:tc>
        <w:tc>
          <w:tcPr>
            <w:tcW w:w="3804"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Intimation to be made by Sovereign Wealth Fund in respect of investments made by it in India in Form II SWF for the quarter ending on 30th September,2021</w:t>
            </w:r>
          </w:p>
        </w:tc>
        <w:tc>
          <w:tcPr>
            <w:tcW w:w="2275"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Form II SWF</w:t>
            </w: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31.10.2021</w:t>
            </w: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31.12.2021</w:t>
            </w:r>
          </w:p>
        </w:tc>
      </w:tr>
      <w:tr w:rsidR="00125926" w:rsidRPr="0013454B" w:rsidTr="00A7338B">
        <w:trPr>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p>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12</w:t>
            </w:r>
          </w:p>
        </w:tc>
        <w:tc>
          <w:tcPr>
            <w:tcW w:w="3804"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Intimation to be made by a Pension Fund in respect of each investment ) made by it in India in Form No. 10BBB for the quarter ending on 30th June,2021</w:t>
            </w:r>
          </w:p>
        </w:tc>
        <w:tc>
          <w:tcPr>
            <w:tcW w:w="2275"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Form No. 10BBB</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31.07.2021</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30.11.2021</w:t>
            </w:r>
          </w:p>
        </w:tc>
      </w:tr>
      <w:tr w:rsidR="00125926" w:rsidRPr="0013454B" w:rsidTr="00A7338B">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13</w:t>
            </w:r>
          </w:p>
        </w:tc>
        <w:tc>
          <w:tcPr>
            <w:tcW w:w="3804"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Intimation to be made by a Pension Fund in respect of each investment (11) made by it in India in Form No. 10BBB for the quarter ending on 30</w:t>
            </w: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September, 2021</w:t>
            </w:r>
          </w:p>
        </w:tc>
        <w:tc>
          <w:tcPr>
            <w:tcW w:w="2275"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Form No. 10BBB</w:t>
            </w: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31.10.2021</w:t>
            </w:r>
          </w:p>
        </w:tc>
        <w:tc>
          <w:tcPr>
            <w:tcW w:w="1437" w:type="dxa"/>
          </w:tcPr>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31.12.2021</w:t>
            </w:r>
          </w:p>
        </w:tc>
      </w:tr>
      <w:tr w:rsidR="00125926" w:rsidRPr="0013454B" w:rsidTr="00A7338B">
        <w:trPr>
          <w:trHeight w:val="258"/>
        </w:trPr>
        <w:tc>
          <w:tcPr>
            <w:cnfStyle w:val="001000000000" w:firstRow="0" w:lastRow="0" w:firstColumn="1" w:lastColumn="0" w:oddVBand="0" w:evenVBand="0" w:oddHBand="0" w:evenHBand="0" w:firstRowFirstColumn="0" w:firstRowLastColumn="0" w:lastRowFirstColumn="0" w:lastRowLastColumn="0"/>
            <w:tcW w:w="598" w:type="dxa"/>
          </w:tcPr>
          <w:p w:rsidR="00125926" w:rsidRPr="0013454B" w:rsidRDefault="00125926" w:rsidP="00A7338B">
            <w:pPr>
              <w:jc w:val="both"/>
              <w:rPr>
                <w:rFonts w:ascii="Times New Roman" w:hAnsi="Times New Roman" w:cs="Times New Roman"/>
                <w:sz w:val="24"/>
                <w:szCs w:val="24"/>
              </w:rPr>
            </w:pPr>
            <w:r w:rsidRPr="0013454B">
              <w:rPr>
                <w:rFonts w:ascii="Times New Roman" w:hAnsi="Times New Roman" w:cs="Times New Roman"/>
                <w:sz w:val="24"/>
                <w:szCs w:val="24"/>
              </w:rPr>
              <w:t>14</w:t>
            </w:r>
          </w:p>
        </w:tc>
        <w:tc>
          <w:tcPr>
            <w:tcW w:w="3804"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 xml:space="preserve">The Central Board of Direct Taxes (CBDT) has further extended the deadline for the Direct Tax Vivad Se Vishwas scheme (DTVSV) for payment of tax arrears without any additional amount till September 30, 2021. The earlier deadline for the same was August 31, 2021.  </w:t>
            </w:r>
          </w:p>
        </w:tc>
        <w:tc>
          <w:tcPr>
            <w:tcW w:w="2275"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Direct Tax Vivad Se Vishwas scheme (DTVSV)</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31.08.2021</w:t>
            </w:r>
          </w:p>
        </w:tc>
        <w:tc>
          <w:tcPr>
            <w:tcW w:w="1437" w:type="dxa"/>
          </w:tcPr>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125926" w:rsidRPr="0013454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3454B">
              <w:rPr>
                <w:rFonts w:ascii="Times New Roman" w:hAnsi="Times New Roman" w:cs="Times New Roman"/>
                <w:sz w:val="24"/>
                <w:szCs w:val="24"/>
              </w:rPr>
              <w:t>30.09.2021</w:t>
            </w:r>
          </w:p>
        </w:tc>
      </w:tr>
    </w:tbl>
    <w:p w:rsidR="00125926" w:rsidRDefault="00125926" w:rsidP="00125926">
      <w:pPr>
        <w:shd w:val="clear" w:color="auto" w:fill="FFFFFF"/>
        <w:spacing w:after="150" w:line="240" w:lineRule="auto"/>
        <w:ind w:right="-46"/>
        <w:jc w:val="both"/>
        <w:rPr>
          <w:rFonts w:ascii="Times New Roman" w:eastAsia="Times New Roman" w:hAnsi="Times New Roman" w:cs="Times New Roman"/>
          <w:color w:val="002060"/>
          <w:sz w:val="14"/>
          <w:szCs w:val="24"/>
        </w:rPr>
      </w:pPr>
    </w:p>
    <w:p w:rsidR="00125926" w:rsidRDefault="00125926" w:rsidP="00125926">
      <w:pPr>
        <w:shd w:val="clear" w:color="auto" w:fill="FFFFFF"/>
        <w:spacing w:after="150" w:line="240" w:lineRule="auto"/>
        <w:ind w:right="-46"/>
        <w:jc w:val="both"/>
        <w:rPr>
          <w:rFonts w:ascii="Times New Roman" w:eastAsia="Times New Roman" w:hAnsi="Times New Roman" w:cs="Times New Roman"/>
          <w:color w:val="002060"/>
          <w:sz w:val="14"/>
          <w:szCs w:val="24"/>
        </w:rPr>
      </w:pPr>
    </w:p>
    <w:p w:rsidR="00125926" w:rsidRPr="00E5493F" w:rsidRDefault="00125926" w:rsidP="00125926">
      <w:pPr>
        <w:pStyle w:val="ListParagraph"/>
        <w:numPr>
          <w:ilvl w:val="0"/>
          <w:numId w:val="9"/>
        </w:numPr>
        <w:spacing w:after="0" w:line="240" w:lineRule="auto"/>
        <w:ind w:right="-46"/>
        <w:rPr>
          <w:rFonts w:ascii="Times New Roman" w:hAnsi="Times New Roman" w:cs="Times New Roman"/>
          <w:b/>
          <w:caps/>
          <w:color w:val="FF0000"/>
          <w:sz w:val="32"/>
          <w:szCs w:val="24"/>
          <w:u w:val="single"/>
        </w:rPr>
      </w:pPr>
      <w:r w:rsidRPr="00E5493F">
        <w:rPr>
          <w:rFonts w:ascii="Times New Roman" w:hAnsi="Times New Roman" w:cs="Times New Roman"/>
          <w:b/>
          <w:caps/>
          <w:color w:val="FF0000"/>
          <w:sz w:val="32"/>
          <w:szCs w:val="24"/>
          <w:u w:val="single"/>
        </w:rPr>
        <w:t xml:space="preserve">Importatnt updates – </w:t>
      </w:r>
      <w:r>
        <w:rPr>
          <w:rFonts w:ascii="Times New Roman" w:hAnsi="Times New Roman" w:cs="Times New Roman"/>
          <w:b/>
          <w:caps/>
          <w:color w:val="FF0000"/>
          <w:sz w:val="32"/>
          <w:szCs w:val="24"/>
          <w:u w:val="single"/>
        </w:rPr>
        <w:t>August</w:t>
      </w:r>
      <w:r w:rsidRPr="00E5493F">
        <w:rPr>
          <w:rFonts w:ascii="Times New Roman" w:hAnsi="Times New Roman" w:cs="Times New Roman"/>
          <w:b/>
          <w:caps/>
          <w:color w:val="FF0000"/>
          <w:sz w:val="32"/>
          <w:szCs w:val="24"/>
          <w:u w:val="single"/>
        </w:rPr>
        <w:t>, 2021:</w:t>
      </w:r>
    </w:p>
    <w:p w:rsidR="00125926" w:rsidRDefault="00125926" w:rsidP="00125926">
      <w:pPr>
        <w:pStyle w:val="NoSpacing"/>
        <w:ind w:right="-46"/>
        <w:jc w:val="both"/>
        <w:rPr>
          <w:rFonts w:ascii="Times New Roman" w:hAnsi="Times New Roman" w:cs="Times New Roman"/>
          <w:color w:val="002060"/>
          <w:sz w:val="24"/>
          <w:szCs w:val="24"/>
        </w:rPr>
      </w:pPr>
    </w:p>
    <w:p w:rsidR="00125926" w:rsidRDefault="00125926" w:rsidP="00125926">
      <w:pPr>
        <w:pStyle w:val="NoSpacing"/>
        <w:ind w:right="-46"/>
        <w:jc w:val="both"/>
        <w:rPr>
          <w:rFonts w:ascii="Times New Roman" w:hAnsi="Times New Roman" w:cs="Times New Roman"/>
          <w:b/>
          <w:color w:val="632423" w:themeColor="accent2" w:themeShade="80"/>
          <w:spacing w:val="8"/>
          <w:sz w:val="28"/>
          <w:szCs w:val="23"/>
          <w:shd w:val="clear" w:color="auto" w:fill="FFFFFF"/>
        </w:rPr>
      </w:pPr>
      <w:r w:rsidRPr="00152C8B">
        <w:rPr>
          <w:rFonts w:ascii="Times New Roman" w:hAnsi="Times New Roman" w:cs="Times New Roman"/>
          <w:b/>
          <w:color w:val="632423" w:themeColor="accent2" w:themeShade="80"/>
          <w:spacing w:val="8"/>
          <w:sz w:val="28"/>
          <w:szCs w:val="23"/>
          <w:shd w:val="clear" w:color="auto" w:fill="FFFFFF"/>
        </w:rPr>
        <w:t xml:space="preserve">1. </w:t>
      </w:r>
      <w:r w:rsidRPr="00495051">
        <w:rPr>
          <w:rFonts w:ascii="Times New Roman" w:hAnsi="Times New Roman" w:cs="Times New Roman"/>
          <w:b/>
          <w:color w:val="632423" w:themeColor="accent2" w:themeShade="80"/>
          <w:spacing w:val="8"/>
          <w:sz w:val="28"/>
          <w:szCs w:val="23"/>
          <w:shd w:val="clear" w:color="auto" w:fill="FFFFFF"/>
        </w:rPr>
        <w:t>Govt releases draft of declaration to be given by companies to enable withdrawal of retro tax demands</w:t>
      </w:r>
    </w:p>
    <w:p w:rsidR="00125926" w:rsidRPr="00D12931" w:rsidRDefault="00125926" w:rsidP="00125926">
      <w:pPr>
        <w:pStyle w:val="NoSpacing"/>
        <w:ind w:right="-46"/>
        <w:jc w:val="both"/>
        <w:rPr>
          <w:rFonts w:ascii="Times New Roman" w:hAnsi="Times New Roman" w:cs="Times New Roman"/>
          <w:b/>
          <w:color w:val="632423" w:themeColor="accent2" w:themeShade="80"/>
          <w:spacing w:val="8"/>
          <w:sz w:val="14"/>
          <w:szCs w:val="23"/>
          <w:highlight w:val="yellow"/>
          <w:shd w:val="clear" w:color="auto" w:fill="FFFFFF"/>
        </w:rPr>
      </w:pPr>
    </w:p>
    <w:p w:rsidR="00125926" w:rsidRDefault="00125926" w:rsidP="00125926">
      <w:pPr>
        <w:pStyle w:val="NoSpacing"/>
        <w:ind w:right="-46"/>
        <w:jc w:val="both"/>
        <w:rPr>
          <w:rFonts w:ascii="Times New Roman" w:hAnsi="Times New Roman" w:cs="Times New Roman"/>
          <w:color w:val="002060"/>
          <w:spacing w:val="8"/>
          <w:sz w:val="24"/>
          <w:szCs w:val="23"/>
          <w:shd w:val="clear" w:color="auto" w:fill="FFFFFF"/>
        </w:rPr>
      </w:pPr>
      <w:r w:rsidRPr="00495051">
        <w:rPr>
          <w:rFonts w:ascii="Times New Roman" w:hAnsi="Times New Roman" w:cs="Times New Roman"/>
          <w:color w:val="002060"/>
          <w:spacing w:val="8"/>
          <w:sz w:val="24"/>
          <w:szCs w:val="23"/>
          <w:shd w:val="clear" w:color="auto" w:fill="FFFFFF"/>
        </w:rPr>
        <w:t>In a move that will aid closure of retro tax demands against companies such as Cairn Energy and Vodafone PLC, the Income Tax Department on Saturday released draft of rules to drop such demands provided companies concerned give an “irrevocable” undertaking to withdraw all legal cases against the government as well as undertake not to pursue any in future.</w:t>
      </w:r>
    </w:p>
    <w:p w:rsidR="00125926" w:rsidRPr="00495051" w:rsidRDefault="00125926" w:rsidP="00125926">
      <w:pPr>
        <w:rPr>
          <w:rFonts w:ascii="Times New Roman" w:hAnsi="Times New Roman" w:cs="Times New Roman"/>
          <w:color w:val="002060"/>
          <w:spacing w:val="8"/>
          <w:sz w:val="2"/>
          <w:szCs w:val="23"/>
          <w:shd w:val="clear" w:color="auto" w:fill="FFFFFF"/>
        </w:rPr>
      </w:pPr>
    </w:p>
    <w:p w:rsidR="00125926" w:rsidRPr="00495051" w:rsidRDefault="00125926" w:rsidP="00125926">
      <w:pPr>
        <w:rPr>
          <w:rFonts w:ascii="Times New Roman" w:hAnsi="Times New Roman" w:cs="Times New Roman"/>
          <w:color w:val="002060"/>
          <w:spacing w:val="8"/>
          <w:sz w:val="24"/>
          <w:szCs w:val="23"/>
          <w:shd w:val="clear" w:color="auto" w:fill="FFFFFF"/>
        </w:rPr>
      </w:pPr>
      <w:r w:rsidRPr="00495051">
        <w:rPr>
          <w:rFonts w:ascii="Times New Roman" w:hAnsi="Times New Roman" w:cs="Times New Roman"/>
          <w:color w:val="002060"/>
          <w:spacing w:val="8"/>
          <w:sz w:val="24"/>
          <w:szCs w:val="23"/>
          <w:shd w:val="clear" w:color="auto" w:fill="FFFFFF"/>
        </w:rPr>
        <w:t>Cairn was levied tax for a 2006 internal reorganisation of India business before listing while Vodafone was charged for not withholding tax from consideration it paid for acquiring Hutchison stake in India telecom unit.</w:t>
      </w:r>
    </w:p>
    <w:p w:rsidR="00125926" w:rsidRPr="00C04880" w:rsidRDefault="00125926" w:rsidP="00125926">
      <w:pPr>
        <w:pStyle w:val="ListParagraph"/>
        <w:numPr>
          <w:ilvl w:val="0"/>
          <w:numId w:val="7"/>
        </w:numPr>
        <w:spacing w:after="0" w:line="240" w:lineRule="auto"/>
        <w:ind w:left="450" w:right="-46"/>
        <w:jc w:val="both"/>
        <w:rPr>
          <w:rFonts w:ascii="Bookman Old Style" w:hAnsi="Bookman Old Style" w:cs="Times New Roman"/>
          <w:b/>
          <w:i/>
          <w:caps/>
          <w:color w:val="00B050"/>
          <w:sz w:val="32"/>
          <w:szCs w:val="24"/>
          <w:u w:val="single"/>
        </w:rPr>
      </w:pPr>
      <w:r w:rsidRPr="00C04880">
        <w:rPr>
          <w:rFonts w:ascii="Bookman Old Style" w:hAnsi="Bookman Old Style" w:cs="Times New Roman"/>
          <w:b/>
          <w:i/>
          <w:caps/>
          <w:color w:val="00B050"/>
          <w:sz w:val="32"/>
          <w:szCs w:val="24"/>
          <w:u w:val="single"/>
        </w:rPr>
        <w:t xml:space="preserve">Important Notifications – </w:t>
      </w:r>
      <w:r w:rsidRPr="00C04880">
        <w:rPr>
          <w:rFonts w:ascii="Bookman Old Style" w:hAnsi="Bookman Old Style" w:cs="Times New Roman"/>
          <w:b/>
          <w:i/>
          <w:color w:val="00B050"/>
          <w:sz w:val="32"/>
          <w:szCs w:val="24"/>
          <w:u w:val="single"/>
        </w:rPr>
        <w:t>For the month of August - 2</w:t>
      </w:r>
      <w:r w:rsidRPr="00C04880">
        <w:rPr>
          <w:rFonts w:ascii="Bookman Old Style" w:hAnsi="Bookman Old Style" w:cs="Times New Roman"/>
          <w:b/>
          <w:i/>
          <w:caps/>
          <w:color w:val="00B050"/>
          <w:sz w:val="32"/>
          <w:szCs w:val="24"/>
          <w:u w:val="single"/>
        </w:rPr>
        <w:t>021:</w:t>
      </w:r>
    </w:p>
    <w:p w:rsidR="00125926" w:rsidRPr="00C04880" w:rsidRDefault="00125926" w:rsidP="00125926">
      <w:pPr>
        <w:pStyle w:val="ListParagraph"/>
        <w:spacing w:after="0" w:line="240" w:lineRule="auto"/>
        <w:ind w:right="-46"/>
        <w:rPr>
          <w:rFonts w:ascii="Times New Roman" w:hAnsi="Times New Roman" w:cs="Times New Roman"/>
          <w:b/>
          <w:caps/>
          <w:color w:val="002060"/>
          <w:sz w:val="2"/>
          <w:szCs w:val="24"/>
          <w:u w:val="single"/>
        </w:rPr>
      </w:pPr>
    </w:p>
    <w:p w:rsidR="00125926" w:rsidRPr="00F07D65" w:rsidRDefault="00125926" w:rsidP="00125926">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468" w:type="dxa"/>
        <w:tblLayout w:type="fixed"/>
        <w:tblLook w:val="04A0" w:firstRow="1" w:lastRow="0" w:firstColumn="1" w:lastColumn="0" w:noHBand="0" w:noVBand="1"/>
      </w:tblPr>
      <w:tblGrid>
        <w:gridCol w:w="715"/>
        <w:gridCol w:w="4780"/>
        <w:gridCol w:w="2551"/>
        <w:gridCol w:w="1422"/>
      </w:tblGrid>
      <w:tr w:rsidR="00125926" w:rsidRPr="00F07D65" w:rsidTr="00125926">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rsidR="00125926" w:rsidRPr="00F07D65" w:rsidRDefault="00125926" w:rsidP="00A7338B">
            <w:pPr>
              <w:ind w:right="-46"/>
              <w:jc w:val="center"/>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 xml:space="preserve">Sl. </w:t>
            </w:r>
          </w:p>
        </w:tc>
        <w:tc>
          <w:tcPr>
            <w:tcW w:w="4780" w:type="dxa"/>
            <w:shd w:val="clear" w:color="auto" w:fill="002060"/>
          </w:tcPr>
          <w:p w:rsidR="00125926" w:rsidRPr="00F07D65" w:rsidRDefault="00125926"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Particulars of the Notification(s)</w:t>
            </w:r>
          </w:p>
        </w:tc>
        <w:tc>
          <w:tcPr>
            <w:tcW w:w="2551" w:type="dxa"/>
            <w:shd w:val="clear" w:color="auto" w:fill="002060"/>
          </w:tcPr>
          <w:p w:rsidR="00125926" w:rsidRPr="00F07D65" w:rsidRDefault="00125926"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File No. / Circular No.</w:t>
            </w:r>
          </w:p>
        </w:tc>
        <w:tc>
          <w:tcPr>
            <w:tcW w:w="1422" w:type="dxa"/>
            <w:shd w:val="clear" w:color="auto" w:fill="002060"/>
          </w:tcPr>
          <w:p w:rsidR="00125926" w:rsidRPr="00F07D65" w:rsidRDefault="00125926"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F07D65">
              <w:rPr>
                <w:rFonts w:ascii="Times New Roman" w:hAnsi="Times New Roman" w:cs="Times New Roman"/>
                <w:color w:val="FFFFFF" w:themeColor="background1"/>
                <w:sz w:val="24"/>
                <w:szCs w:val="24"/>
              </w:rPr>
              <w:t>Link(s)</w:t>
            </w:r>
          </w:p>
        </w:tc>
      </w:tr>
      <w:tr w:rsidR="00125926" w:rsidRPr="00F07D65" w:rsidTr="00125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125926" w:rsidRPr="00F07D65" w:rsidRDefault="00125926" w:rsidP="00A7338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1.</w:t>
            </w:r>
          </w:p>
        </w:tc>
        <w:tc>
          <w:tcPr>
            <w:tcW w:w="4780" w:type="dxa"/>
          </w:tcPr>
          <w:p w:rsidR="00125926" w:rsidRPr="00585057" w:rsidRDefault="00125926" w:rsidP="00A7338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4A21D6">
              <w:rPr>
                <w:rFonts w:ascii="Times New Roman" w:hAnsi="Times New Roman" w:cs="Times New Roman"/>
                <w:b w:val="0"/>
                <w:color w:val="002060"/>
                <w:sz w:val="24"/>
                <w:szCs w:val="24"/>
              </w:rPr>
              <w:t>The</w:t>
            </w:r>
            <w:r>
              <w:rPr>
                <w:rFonts w:ascii="Times New Roman" w:hAnsi="Times New Roman" w:cs="Times New Roman"/>
                <w:b w:val="0"/>
                <w:color w:val="002060"/>
                <w:sz w:val="24"/>
                <w:szCs w:val="24"/>
              </w:rPr>
              <w:t xml:space="preserve"> </w:t>
            </w:r>
            <w:r w:rsidRPr="004A21D6">
              <w:rPr>
                <w:rFonts w:ascii="Times New Roman" w:hAnsi="Times New Roman" w:cs="Times New Roman"/>
                <w:b w:val="0"/>
                <w:color w:val="002060"/>
                <w:sz w:val="24"/>
                <w:szCs w:val="24"/>
              </w:rPr>
              <w:t>Income-tax (20th Amendment) Rules,</w:t>
            </w:r>
            <w:r>
              <w:rPr>
                <w:rFonts w:ascii="Times New Roman" w:hAnsi="Times New Roman" w:cs="Times New Roman"/>
                <w:b w:val="0"/>
                <w:color w:val="002060"/>
                <w:sz w:val="24"/>
                <w:szCs w:val="24"/>
              </w:rPr>
              <w:t xml:space="preserve"> </w:t>
            </w:r>
            <w:r w:rsidRPr="004A21D6">
              <w:rPr>
                <w:rFonts w:ascii="Times New Roman" w:hAnsi="Times New Roman" w:cs="Times New Roman"/>
                <w:b w:val="0"/>
                <w:color w:val="002060"/>
                <w:sz w:val="24"/>
                <w:szCs w:val="24"/>
              </w:rPr>
              <w:t>2021</w:t>
            </w:r>
          </w:p>
        </w:tc>
        <w:tc>
          <w:tcPr>
            <w:tcW w:w="2551" w:type="dxa"/>
          </w:tcPr>
          <w:p w:rsidR="00125926" w:rsidRPr="00DD53AB" w:rsidRDefault="00125926" w:rsidP="00A7338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Cs w:val="20"/>
              </w:rPr>
            </w:pPr>
            <w:r w:rsidRPr="00DD53AB">
              <w:rPr>
                <w:rFonts w:ascii="Times New Roman" w:hAnsi="Times New Roman" w:cs="Times New Roman"/>
                <w:b w:val="0"/>
                <w:color w:val="002060"/>
                <w:szCs w:val="20"/>
              </w:rPr>
              <w:t>Notification No. 82 /2021</w:t>
            </w:r>
          </w:p>
        </w:tc>
        <w:tc>
          <w:tcPr>
            <w:tcW w:w="1422" w:type="dxa"/>
          </w:tcPr>
          <w:p w:rsidR="00125926" w:rsidRPr="00626DAC" w:rsidRDefault="00E13F93" w:rsidP="00A7338B">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6"/>
              </w:rPr>
            </w:pPr>
            <w:hyperlink r:id="rId8" w:history="1">
              <w:r w:rsidR="00125926" w:rsidRPr="00765880">
                <w:rPr>
                  <w:rStyle w:val="Hyperlink"/>
                  <w:rFonts w:ascii="Times New Roman" w:hAnsi="Times New Roman" w:cs="Times New Roman"/>
                  <w:b w:val="0"/>
                  <w:sz w:val="24"/>
                  <w:szCs w:val="24"/>
                </w:rPr>
                <w:t>LINK</w:t>
              </w:r>
            </w:hyperlink>
          </w:p>
        </w:tc>
      </w:tr>
      <w:tr w:rsidR="00125926" w:rsidRPr="00F07D65" w:rsidTr="00125926">
        <w:tc>
          <w:tcPr>
            <w:cnfStyle w:val="001000000000" w:firstRow="0" w:lastRow="0" w:firstColumn="1" w:lastColumn="0" w:oddVBand="0" w:evenVBand="0" w:oddHBand="0" w:evenHBand="0" w:firstRowFirstColumn="0" w:firstRowLastColumn="0" w:lastRowFirstColumn="0" w:lastRowLastColumn="0"/>
            <w:tcW w:w="715" w:type="dxa"/>
            <w:vAlign w:val="center"/>
          </w:tcPr>
          <w:p w:rsidR="00125926" w:rsidRPr="00F07D65" w:rsidRDefault="00125926" w:rsidP="00A7338B">
            <w:pPr>
              <w:ind w:left="360" w:right="-46"/>
              <w:jc w:val="center"/>
              <w:rPr>
                <w:rFonts w:ascii="Times New Roman" w:hAnsi="Times New Roman" w:cs="Times New Roman"/>
                <w:b w:val="0"/>
                <w:bCs w:val="0"/>
                <w:color w:val="002060"/>
                <w:sz w:val="26"/>
                <w:szCs w:val="26"/>
              </w:rPr>
            </w:pPr>
          </w:p>
          <w:p w:rsidR="00125926" w:rsidRPr="00F07D65" w:rsidRDefault="00125926" w:rsidP="00A7338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2.</w:t>
            </w:r>
          </w:p>
        </w:tc>
        <w:tc>
          <w:tcPr>
            <w:tcW w:w="4780" w:type="dxa"/>
          </w:tcPr>
          <w:p w:rsidR="00125926" w:rsidRPr="00765880"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65880">
              <w:rPr>
                <w:rFonts w:ascii="Times New Roman" w:hAnsi="Times New Roman" w:cs="Times New Roman"/>
                <w:color w:val="002060"/>
                <w:sz w:val="24"/>
                <w:szCs w:val="24"/>
              </w:rPr>
              <w:t>The</w:t>
            </w:r>
            <w:r>
              <w:rPr>
                <w:rFonts w:ascii="Times New Roman" w:hAnsi="Times New Roman" w:cs="Times New Roman"/>
                <w:color w:val="002060"/>
                <w:sz w:val="24"/>
                <w:szCs w:val="24"/>
              </w:rPr>
              <w:t xml:space="preserve"> </w:t>
            </w:r>
            <w:r w:rsidRPr="00765880">
              <w:rPr>
                <w:rFonts w:ascii="Times New Roman" w:hAnsi="Times New Roman" w:cs="Times New Roman"/>
                <w:color w:val="002060"/>
                <w:sz w:val="24"/>
                <w:szCs w:val="24"/>
              </w:rPr>
              <w:t>Income-tax (21st Amendment)</w:t>
            </w:r>
          </w:p>
          <w:p w:rsidR="00125926" w:rsidRPr="00585057" w:rsidRDefault="00125926" w:rsidP="00A7338B">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765880">
              <w:rPr>
                <w:rFonts w:ascii="Times New Roman" w:hAnsi="Times New Roman" w:cs="Times New Roman"/>
                <w:color w:val="002060"/>
                <w:sz w:val="24"/>
                <w:szCs w:val="24"/>
              </w:rPr>
              <w:t>Rules, 2021</w:t>
            </w:r>
          </w:p>
        </w:tc>
        <w:tc>
          <w:tcPr>
            <w:tcW w:w="2551" w:type="dxa"/>
          </w:tcPr>
          <w:p w:rsidR="00125926" w:rsidRPr="00DD53AB" w:rsidRDefault="00125926" w:rsidP="00A7338B">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Cs w:val="20"/>
              </w:rPr>
            </w:pPr>
            <w:r w:rsidRPr="00DD53AB">
              <w:rPr>
                <w:rFonts w:ascii="Times New Roman" w:hAnsi="Times New Roman" w:cs="Times New Roman"/>
                <w:b w:val="0"/>
                <w:color w:val="002060"/>
                <w:szCs w:val="20"/>
              </w:rPr>
              <w:t>Notification No. 83 /2021</w:t>
            </w:r>
          </w:p>
        </w:tc>
        <w:tc>
          <w:tcPr>
            <w:tcW w:w="1422" w:type="dxa"/>
          </w:tcPr>
          <w:p w:rsidR="00125926" w:rsidRPr="00626DAC" w:rsidRDefault="00E13F93" w:rsidP="00A7338B">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sz w:val="26"/>
              </w:rPr>
            </w:pPr>
            <w:hyperlink r:id="rId9" w:history="1">
              <w:r w:rsidR="00125926" w:rsidRPr="00765880">
                <w:rPr>
                  <w:rStyle w:val="Hyperlink"/>
                  <w:rFonts w:ascii="Times New Roman" w:hAnsi="Times New Roman" w:cs="Times New Roman"/>
                  <w:sz w:val="24"/>
                  <w:szCs w:val="24"/>
                </w:rPr>
                <w:t>LINK</w:t>
              </w:r>
            </w:hyperlink>
          </w:p>
        </w:tc>
      </w:tr>
      <w:tr w:rsidR="00125926" w:rsidRPr="00F07D65" w:rsidTr="00125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125926" w:rsidRPr="00F07D65" w:rsidRDefault="00125926" w:rsidP="00A7338B">
            <w:pPr>
              <w:ind w:right="-46"/>
              <w:jc w:val="center"/>
              <w:rPr>
                <w:rFonts w:ascii="Times New Roman" w:hAnsi="Times New Roman" w:cs="Times New Roman"/>
                <w:b w:val="0"/>
                <w:bCs w:val="0"/>
                <w:color w:val="002060"/>
                <w:sz w:val="6"/>
                <w:szCs w:val="26"/>
              </w:rPr>
            </w:pPr>
          </w:p>
          <w:p w:rsidR="00125926" w:rsidRPr="00F07D65" w:rsidRDefault="00125926" w:rsidP="00A7338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3.</w:t>
            </w:r>
          </w:p>
        </w:tc>
        <w:tc>
          <w:tcPr>
            <w:tcW w:w="4780" w:type="dxa"/>
          </w:tcPr>
          <w:p w:rsidR="00125926" w:rsidRPr="00457CA8"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1E119A">
              <w:rPr>
                <w:rFonts w:ascii="Times New Roman" w:hAnsi="Times New Roman" w:cs="Times New Roman"/>
                <w:color w:val="002060"/>
                <w:sz w:val="24"/>
                <w:szCs w:val="24"/>
              </w:rPr>
              <w:t>​Calling for region preference of candidates nominated to the post of Tax Assistant in CBDT through Combined Graduate Level Exa</w:t>
            </w:r>
            <w:r>
              <w:rPr>
                <w:rFonts w:ascii="Times New Roman" w:hAnsi="Times New Roman" w:cs="Times New Roman"/>
                <w:color w:val="002060"/>
                <w:sz w:val="24"/>
                <w:szCs w:val="24"/>
              </w:rPr>
              <w:t>mination - 2018.</w:t>
            </w:r>
          </w:p>
        </w:tc>
        <w:tc>
          <w:tcPr>
            <w:tcW w:w="2551" w:type="dxa"/>
          </w:tcPr>
          <w:p w:rsidR="00125926" w:rsidRPr="00DD53AB" w:rsidRDefault="00125926" w:rsidP="00A73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Cs w:val="20"/>
                <w:lang w:bidi="en-US"/>
              </w:rPr>
            </w:pPr>
          </w:p>
          <w:p w:rsidR="00125926" w:rsidRPr="00DD53A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Cs w:val="20"/>
                <w:lang w:bidi="en-US"/>
              </w:rPr>
            </w:pPr>
            <w:r w:rsidRPr="00DD53AB">
              <w:rPr>
                <w:rFonts w:ascii="Times New Roman" w:eastAsia="Calibri" w:hAnsi="Times New Roman" w:cs="Times New Roman"/>
                <w:bCs/>
                <w:color w:val="002060"/>
                <w:szCs w:val="20"/>
                <w:lang w:bidi="en-US"/>
              </w:rPr>
              <w:t>F. No. HRD/ CM/ 127 /12/2020-21 / 2847</w:t>
            </w:r>
          </w:p>
        </w:tc>
        <w:tc>
          <w:tcPr>
            <w:tcW w:w="1422" w:type="dxa"/>
          </w:tcPr>
          <w:p w:rsidR="00125926" w:rsidRPr="009808F3" w:rsidRDefault="00125926"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4"/>
                <w:szCs w:val="24"/>
              </w:rPr>
            </w:pPr>
          </w:p>
          <w:p w:rsidR="00125926" w:rsidRPr="00457CA8" w:rsidRDefault="00E13F93"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4"/>
                <w:szCs w:val="24"/>
              </w:rPr>
            </w:pPr>
            <w:hyperlink r:id="rId10" w:history="1">
              <w:r w:rsidR="00125926" w:rsidRPr="00765880">
                <w:rPr>
                  <w:rStyle w:val="Hyperlink"/>
                  <w:rFonts w:ascii="Times New Roman" w:hAnsi="Times New Roman" w:cs="Times New Roman"/>
                  <w:sz w:val="24"/>
                  <w:szCs w:val="24"/>
                </w:rPr>
                <w:t>LINK</w:t>
              </w:r>
            </w:hyperlink>
          </w:p>
        </w:tc>
      </w:tr>
      <w:tr w:rsidR="00125926" w:rsidRPr="00F07D65" w:rsidTr="00125926">
        <w:tc>
          <w:tcPr>
            <w:cnfStyle w:val="001000000000" w:firstRow="0" w:lastRow="0" w:firstColumn="1" w:lastColumn="0" w:oddVBand="0" w:evenVBand="0" w:oddHBand="0" w:evenHBand="0" w:firstRowFirstColumn="0" w:firstRowLastColumn="0" w:lastRowFirstColumn="0" w:lastRowLastColumn="0"/>
            <w:tcW w:w="715" w:type="dxa"/>
            <w:vAlign w:val="center"/>
          </w:tcPr>
          <w:p w:rsidR="00125926" w:rsidRPr="00F07D65" w:rsidRDefault="00125926" w:rsidP="00A7338B">
            <w:pPr>
              <w:ind w:right="-46"/>
              <w:jc w:val="center"/>
              <w:rPr>
                <w:rFonts w:ascii="Times New Roman" w:hAnsi="Times New Roman" w:cs="Times New Roman"/>
                <w:color w:val="002060"/>
                <w:sz w:val="4"/>
                <w:szCs w:val="26"/>
              </w:rPr>
            </w:pPr>
          </w:p>
          <w:p w:rsidR="00125926" w:rsidRPr="00F07D65" w:rsidRDefault="00125926" w:rsidP="00A7338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4.</w:t>
            </w:r>
          </w:p>
        </w:tc>
        <w:tc>
          <w:tcPr>
            <w:tcW w:w="4780" w:type="dxa"/>
          </w:tcPr>
          <w:p w:rsidR="00125926" w:rsidRPr="00585057" w:rsidRDefault="00125926" w:rsidP="00A7338B">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A933A6">
              <w:rPr>
                <w:rFonts w:ascii="Times New Roman" w:hAnsi="Times New Roman" w:cs="Times New Roman"/>
                <w:b w:val="0"/>
                <w:color w:val="002060"/>
                <w:sz w:val="24"/>
                <w:szCs w:val="24"/>
              </w:rPr>
              <w:t>Extension of time lines for electronic filing of various Forms under the</w:t>
            </w:r>
            <w:r>
              <w:rPr>
                <w:rFonts w:ascii="Times New Roman" w:hAnsi="Times New Roman" w:cs="Times New Roman"/>
                <w:b w:val="0"/>
                <w:color w:val="002060"/>
                <w:sz w:val="24"/>
                <w:szCs w:val="24"/>
              </w:rPr>
              <w:t xml:space="preserve"> </w:t>
            </w:r>
            <w:r w:rsidRPr="00A933A6">
              <w:rPr>
                <w:rFonts w:ascii="Times New Roman" w:hAnsi="Times New Roman" w:cs="Times New Roman"/>
                <w:b w:val="0"/>
                <w:color w:val="002060"/>
                <w:sz w:val="24"/>
                <w:szCs w:val="24"/>
              </w:rPr>
              <w:t>Income-tax Act,1961</w:t>
            </w:r>
          </w:p>
        </w:tc>
        <w:tc>
          <w:tcPr>
            <w:tcW w:w="2551" w:type="dxa"/>
          </w:tcPr>
          <w:p w:rsidR="00125926" w:rsidRPr="006B5744" w:rsidRDefault="00125926" w:rsidP="00A7338B">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Cs w:val="20"/>
              </w:rPr>
            </w:pPr>
            <w:r w:rsidRPr="006B5744">
              <w:rPr>
                <w:rFonts w:ascii="Times New Roman" w:hAnsi="Times New Roman" w:cs="Times New Roman"/>
                <w:b w:val="0"/>
                <w:color w:val="002060"/>
                <w:szCs w:val="20"/>
              </w:rPr>
              <w:t>Circular No. 15 / 2021</w:t>
            </w:r>
          </w:p>
        </w:tc>
        <w:tc>
          <w:tcPr>
            <w:tcW w:w="1422" w:type="dxa"/>
          </w:tcPr>
          <w:p w:rsidR="00125926" w:rsidRPr="00626DAC" w:rsidRDefault="00E13F93" w:rsidP="00A7338B">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sz w:val="26"/>
              </w:rPr>
            </w:pPr>
            <w:hyperlink r:id="rId11" w:history="1">
              <w:r w:rsidR="00125926" w:rsidRPr="00765880">
                <w:rPr>
                  <w:rStyle w:val="Hyperlink"/>
                  <w:rFonts w:ascii="Times New Roman" w:hAnsi="Times New Roman" w:cs="Times New Roman"/>
                  <w:b w:val="0"/>
                  <w:sz w:val="24"/>
                  <w:szCs w:val="24"/>
                </w:rPr>
                <w:t>LINK</w:t>
              </w:r>
            </w:hyperlink>
          </w:p>
        </w:tc>
      </w:tr>
      <w:tr w:rsidR="00125926" w:rsidRPr="00F07D65" w:rsidTr="00125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125926" w:rsidRPr="00F07D65" w:rsidRDefault="00125926" w:rsidP="00A7338B">
            <w:pPr>
              <w:ind w:right="-46"/>
              <w:jc w:val="center"/>
              <w:rPr>
                <w:rFonts w:ascii="Times New Roman" w:hAnsi="Times New Roman" w:cs="Times New Roman"/>
                <w:bCs w:val="0"/>
                <w:color w:val="002060"/>
                <w:sz w:val="8"/>
                <w:szCs w:val="26"/>
              </w:rPr>
            </w:pPr>
          </w:p>
          <w:p w:rsidR="00125926" w:rsidRPr="00F07D65" w:rsidRDefault="00125926" w:rsidP="00A7338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5.</w:t>
            </w:r>
          </w:p>
        </w:tc>
        <w:tc>
          <w:tcPr>
            <w:tcW w:w="4780" w:type="dxa"/>
          </w:tcPr>
          <w:p w:rsidR="00125926" w:rsidRPr="00585057" w:rsidRDefault="00125926" w:rsidP="00A7338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F32960">
              <w:rPr>
                <w:rFonts w:ascii="Times New Roman" w:hAnsi="Times New Roman" w:cs="Times New Roman"/>
                <w:b w:val="0"/>
                <w:color w:val="002060"/>
                <w:sz w:val="24"/>
                <w:szCs w:val="24"/>
              </w:rPr>
              <w:t>the Central Government hereby specifies the pension fund</w:t>
            </w:r>
          </w:p>
        </w:tc>
        <w:tc>
          <w:tcPr>
            <w:tcW w:w="2551" w:type="dxa"/>
          </w:tcPr>
          <w:p w:rsidR="00125926" w:rsidRPr="006B5744" w:rsidRDefault="00125926" w:rsidP="00A7338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Cs w:val="20"/>
              </w:rPr>
            </w:pPr>
            <w:r w:rsidRPr="006B5744">
              <w:rPr>
                <w:rFonts w:ascii="Times New Roman" w:hAnsi="Times New Roman" w:cs="Times New Roman"/>
                <w:b w:val="0"/>
                <w:color w:val="002060"/>
                <w:szCs w:val="20"/>
              </w:rPr>
              <w:t>Notification No. 84 /2021</w:t>
            </w:r>
          </w:p>
        </w:tc>
        <w:tc>
          <w:tcPr>
            <w:tcW w:w="1422" w:type="dxa"/>
          </w:tcPr>
          <w:p w:rsidR="00125926" w:rsidRPr="00626DAC" w:rsidRDefault="00E13F93" w:rsidP="00A7338B">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6"/>
              </w:rPr>
            </w:pPr>
            <w:hyperlink r:id="rId12" w:history="1">
              <w:r w:rsidR="00125926" w:rsidRPr="00765880">
                <w:rPr>
                  <w:rStyle w:val="Hyperlink"/>
                  <w:rFonts w:ascii="Times New Roman" w:hAnsi="Times New Roman" w:cs="Times New Roman"/>
                  <w:sz w:val="24"/>
                  <w:szCs w:val="24"/>
                </w:rPr>
                <w:t>LINK</w:t>
              </w:r>
            </w:hyperlink>
          </w:p>
        </w:tc>
      </w:tr>
      <w:tr w:rsidR="00125926" w:rsidRPr="00F07D65" w:rsidTr="00125926">
        <w:tc>
          <w:tcPr>
            <w:cnfStyle w:val="001000000000" w:firstRow="0" w:lastRow="0" w:firstColumn="1" w:lastColumn="0" w:oddVBand="0" w:evenVBand="0" w:oddHBand="0" w:evenHBand="0" w:firstRowFirstColumn="0" w:firstRowLastColumn="0" w:lastRowFirstColumn="0" w:lastRowLastColumn="0"/>
            <w:tcW w:w="715" w:type="dxa"/>
            <w:vAlign w:val="center"/>
          </w:tcPr>
          <w:p w:rsidR="00125926" w:rsidRPr="00F07D65" w:rsidRDefault="00125926" w:rsidP="00A7338B">
            <w:pPr>
              <w:ind w:right="-46"/>
              <w:jc w:val="center"/>
              <w:rPr>
                <w:rFonts w:ascii="Times New Roman" w:hAnsi="Times New Roman" w:cs="Times New Roman"/>
                <w:bCs w:val="0"/>
                <w:color w:val="002060"/>
                <w:sz w:val="8"/>
                <w:szCs w:val="26"/>
              </w:rPr>
            </w:pPr>
          </w:p>
          <w:p w:rsidR="00125926" w:rsidRPr="00F07D65" w:rsidRDefault="00125926" w:rsidP="00A7338B">
            <w:pPr>
              <w:ind w:right="-46"/>
              <w:jc w:val="center"/>
              <w:rPr>
                <w:rFonts w:ascii="Times New Roman" w:hAnsi="Times New Roman" w:cs="Times New Roman"/>
                <w:color w:val="002060"/>
                <w:sz w:val="26"/>
                <w:szCs w:val="26"/>
              </w:rPr>
            </w:pPr>
            <w:r w:rsidRPr="00F07D65">
              <w:rPr>
                <w:rFonts w:ascii="Times New Roman" w:hAnsi="Times New Roman" w:cs="Times New Roman"/>
                <w:color w:val="002060"/>
                <w:sz w:val="26"/>
                <w:szCs w:val="26"/>
              </w:rPr>
              <w:t>6.</w:t>
            </w:r>
          </w:p>
        </w:tc>
        <w:tc>
          <w:tcPr>
            <w:tcW w:w="4780" w:type="dxa"/>
          </w:tcPr>
          <w:p w:rsidR="00125926" w:rsidRPr="00457CA8"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The Central Govt. </w:t>
            </w:r>
            <w:r w:rsidRPr="006B5744">
              <w:rPr>
                <w:rFonts w:ascii="Times New Roman" w:hAnsi="Times New Roman" w:cs="Times New Roman"/>
                <w:color w:val="002060"/>
                <w:sz w:val="24"/>
                <w:szCs w:val="24"/>
              </w:rPr>
              <w:t>hereby designates the  Court</w:t>
            </w:r>
          </w:p>
        </w:tc>
        <w:tc>
          <w:tcPr>
            <w:tcW w:w="2551" w:type="dxa"/>
          </w:tcPr>
          <w:p w:rsidR="00125926" w:rsidRPr="00DD53A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Cs w:val="20"/>
                <w:lang w:bidi="en-US"/>
              </w:rPr>
            </w:pPr>
            <w:r w:rsidRPr="00DD53AB">
              <w:rPr>
                <w:rFonts w:ascii="Times New Roman" w:eastAsia="Calibri" w:hAnsi="Times New Roman" w:cs="Times New Roman"/>
                <w:bCs/>
                <w:color w:val="002060"/>
                <w:szCs w:val="20"/>
                <w:lang w:bidi="en-US"/>
              </w:rPr>
              <w:t>Notification No. 87 /2021</w:t>
            </w:r>
          </w:p>
        </w:tc>
        <w:tc>
          <w:tcPr>
            <w:tcW w:w="1422" w:type="dxa"/>
          </w:tcPr>
          <w:p w:rsidR="00125926" w:rsidRPr="00457CA8" w:rsidRDefault="00E13F93"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4"/>
                <w:szCs w:val="24"/>
              </w:rPr>
            </w:pPr>
            <w:hyperlink r:id="rId13" w:history="1">
              <w:r w:rsidR="00125926" w:rsidRPr="00765880">
                <w:rPr>
                  <w:rStyle w:val="Hyperlink"/>
                  <w:rFonts w:ascii="Times New Roman" w:hAnsi="Times New Roman" w:cs="Times New Roman"/>
                  <w:sz w:val="24"/>
                  <w:szCs w:val="24"/>
                </w:rPr>
                <w:t>LINK</w:t>
              </w:r>
            </w:hyperlink>
          </w:p>
        </w:tc>
      </w:tr>
      <w:tr w:rsidR="00125926" w:rsidRPr="00F07D65" w:rsidTr="00125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125926" w:rsidRPr="00F07D65" w:rsidRDefault="00125926" w:rsidP="00A7338B">
            <w:pPr>
              <w:ind w:right="-46"/>
              <w:jc w:val="center"/>
              <w:rPr>
                <w:rFonts w:ascii="Times New Roman" w:hAnsi="Times New Roman" w:cs="Times New Roman"/>
                <w:bCs w:val="0"/>
                <w:color w:val="002060"/>
                <w:sz w:val="8"/>
                <w:szCs w:val="26"/>
              </w:rPr>
            </w:pPr>
          </w:p>
          <w:p w:rsidR="00125926" w:rsidRPr="00F07D65" w:rsidRDefault="00125926" w:rsidP="00A7338B">
            <w:pPr>
              <w:ind w:right="-46"/>
              <w:jc w:val="center"/>
              <w:rPr>
                <w:rFonts w:ascii="Times New Roman" w:hAnsi="Times New Roman" w:cs="Times New Roman"/>
                <w:bCs w:val="0"/>
                <w:color w:val="002060"/>
                <w:sz w:val="26"/>
                <w:szCs w:val="26"/>
              </w:rPr>
            </w:pPr>
            <w:r w:rsidRPr="00F07D65">
              <w:rPr>
                <w:rFonts w:ascii="Times New Roman" w:hAnsi="Times New Roman" w:cs="Times New Roman"/>
                <w:bCs w:val="0"/>
                <w:color w:val="002060"/>
                <w:sz w:val="26"/>
                <w:szCs w:val="26"/>
              </w:rPr>
              <w:t>7</w:t>
            </w:r>
          </w:p>
        </w:tc>
        <w:tc>
          <w:tcPr>
            <w:tcW w:w="4780" w:type="dxa"/>
          </w:tcPr>
          <w:p w:rsidR="00125926" w:rsidRPr="00457CA8"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E3ED7">
              <w:rPr>
                <w:rFonts w:ascii="Times New Roman" w:hAnsi="Times New Roman" w:cs="Times New Roman"/>
                <w:color w:val="002060"/>
                <w:sz w:val="24"/>
                <w:szCs w:val="24"/>
              </w:rPr>
              <w:t>The</w:t>
            </w:r>
            <w:r>
              <w:rPr>
                <w:rFonts w:ascii="Times New Roman" w:hAnsi="Times New Roman" w:cs="Times New Roman"/>
                <w:color w:val="002060"/>
                <w:sz w:val="24"/>
                <w:szCs w:val="24"/>
              </w:rPr>
              <w:t xml:space="preserve"> </w:t>
            </w:r>
            <w:r w:rsidRPr="004E3ED7">
              <w:rPr>
                <w:rFonts w:ascii="Times New Roman" w:hAnsi="Times New Roman" w:cs="Times New Roman"/>
                <w:color w:val="002060"/>
                <w:sz w:val="24"/>
                <w:szCs w:val="24"/>
              </w:rPr>
              <w:t>Income tax Amendment</w:t>
            </w:r>
            <w:r>
              <w:rPr>
                <w:rFonts w:ascii="Times New Roman" w:hAnsi="Times New Roman" w:cs="Times New Roman"/>
                <w:color w:val="002060"/>
                <w:sz w:val="24"/>
                <w:szCs w:val="24"/>
              </w:rPr>
              <w:t xml:space="preserve"> </w:t>
            </w:r>
            <w:r w:rsidRPr="004E3ED7">
              <w:rPr>
                <w:rFonts w:ascii="Times New Roman" w:hAnsi="Times New Roman" w:cs="Times New Roman"/>
                <w:color w:val="002060"/>
                <w:sz w:val="24"/>
                <w:szCs w:val="24"/>
              </w:rPr>
              <w:t>(22nd Amendment), Rules, 2021</w:t>
            </w:r>
          </w:p>
        </w:tc>
        <w:tc>
          <w:tcPr>
            <w:tcW w:w="2551" w:type="dxa"/>
          </w:tcPr>
          <w:p w:rsidR="00125926" w:rsidRPr="00DD53AB" w:rsidRDefault="00125926" w:rsidP="00A73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Cs w:val="20"/>
                <w:lang w:bidi="en-US"/>
              </w:rPr>
            </w:pPr>
            <w:r w:rsidRPr="00DD53AB">
              <w:rPr>
                <w:rFonts w:ascii="Times New Roman" w:eastAsia="Calibri" w:hAnsi="Times New Roman" w:cs="Times New Roman"/>
                <w:bCs/>
                <w:color w:val="002060"/>
                <w:szCs w:val="20"/>
                <w:lang w:bidi="en-US"/>
              </w:rPr>
              <w:t>Notification No. 90 /2021</w:t>
            </w:r>
          </w:p>
        </w:tc>
        <w:tc>
          <w:tcPr>
            <w:tcW w:w="1422" w:type="dxa"/>
          </w:tcPr>
          <w:p w:rsidR="00125926" w:rsidRPr="009808F3" w:rsidRDefault="00E13F93"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4"/>
                <w:szCs w:val="24"/>
              </w:rPr>
            </w:pPr>
            <w:hyperlink r:id="rId14" w:history="1">
              <w:r w:rsidR="00125926" w:rsidRPr="00252CA3">
                <w:rPr>
                  <w:rStyle w:val="Hyperlink"/>
                  <w:rFonts w:ascii="Times New Roman" w:hAnsi="Times New Roman" w:cs="Times New Roman"/>
                  <w:sz w:val="24"/>
                  <w:szCs w:val="24"/>
                </w:rPr>
                <w:t>LINK</w:t>
              </w:r>
            </w:hyperlink>
          </w:p>
        </w:tc>
      </w:tr>
      <w:tr w:rsidR="00125926" w:rsidRPr="00EA06AB" w:rsidTr="00125926">
        <w:tc>
          <w:tcPr>
            <w:cnfStyle w:val="001000000000" w:firstRow="0" w:lastRow="0" w:firstColumn="1" w:lastColumn="0" w:oddVBand="0" w:evenVBand="0" w:oddHBand="0" w:evenHBand="0" w:firstRowFirstColumn="0" w:firstRowLastColumn="0" w:lastRowFirstColumn="0" w:lastRowLastColumn="0"/>
            <w:tcW w:w="715" w:type="dxa"/>
            <w:vAlign w:val="center"/>
          </w:tcPr>
          <w:p w:rsidR="00125926" w:rsidRPr="00F07D65" w:rsidRDefault="00125926" w:rsidP="00A7338B">
            <w:pPr>
              <w:ind w:right="-46"/>
              <w:jc w:val="center"/>
              <w:rPr>
                <w:rFonts w:ascii="Times New Roman" w:hAnsi="Times New Roman" w:cs="Times New Roman"/>
                <w:bCs w:val="0"/>
                <w:color w:val="002060"/>
                <w:sz w:val="26"/>
                <w:szCs w:val="26"/>
              </w:rPr>
            </w:pPr>
            <w:r w:rsidRPr="00F07D65">
              <w:rPr>
                <w:rFonts w:ascii="Times New Roman" w:hAnsi="Times New Roman" w:cs="Times New Roman"/>
                <w:bCs w:val="0"/>
                <w:color w:val="002060"/>
                <w:sz w:val="26"/>
                <w:szCs w:val="26"/>
              </w:rPr>
              <w:t>8</w:t>
            </w:r>
          </w:p>
        </w:tc>
        <w:tc>
          <w:tcPr>
            <w:tcW w:w="4780" w:type="dxa"/>
          </w:tcPr>
          <w:p w:rsidR="00125926" w:rsidRPr="00457CA8"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2947FE">
              <w:rPr>
                <w:rFonts w:ascii="Times New Roman" w:hAnsi="Times New Roman" w:cs="Times New Roman"/>
                <w:color w:val="002060"/>
                <w:sz w:val="24"/>
                <w:szCs w:val="24"/>
              </w:rPr>
              <w:t>The</w:t>
            </w:r>
            <w:r>
              <w:rPr>
                <w:rFonts w:ascii="Times New Roman" w:hAnsi="Times New Roman" w:cs="Times New Roman"/>
                <w:color w:val="002060"/>
                <w:sz w:val="24"/>
                <w:szCs w:val="24"/>
              </w:rPr>
              <w:t xml:space="preserve"> </w:t>
            </w:r>
            <w:r w:rsidRPr="002947FE">
              <w:rPr>
                <w:rFonts w:ascii="Times New Roman" w:hAnsi="Times New Roman" w:cs="Times New Roman"/>
                <w:color w:val="002060"/>
                <w:sz w:val="24"/>
                <w:szCs w:val="24"/>
              </w:rPr>
              <w:t>Income tax (23rd Amendment), Rules, 2021.</w:t>
            </w:r>
          </w:p>
        </w:tc>
        <w:tc>
          <w:tcPr>
            <w:tcW w:w="2551" w:type="dxa"/>
          </w:tcPr>
          <w:p w:rsidR="00125926" w:rsidRPr="00DD53AB" w:rsidRDefault="00125926" w:rsidP="00A73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Cs w:val="20"/>
                <w:lang w:bidi="en-US"/>
              </w:rPr>
            </w:pPr>
            <w:r w:rsidRPr="00DD53AB">
              <w:rPr>
                <w:rFonts w:ascii="Times New Roman" w:eastAsia="Calibri" w:hAnsi="Times New Roman" w:cs="Times New Roman"/>
                <w:bCs/>
                <w:color w:val="002060"/>
                <w:szCs w:val="20"/>
                <w:lang w:bidi="en-US"/>
              </w:rPr>
              <w:t>Notification No. 92 /2021</w:t>
            </w:r>
          </w:p>
        </w:tc>
        <w:tc>
          <w:tcPr>
            <w:tcW w:w="1422" w:type="dxa"/>
          </w:tcPr>
          <w:p w:rsidR="00125926" w:rsidRPr="009808F3" w:rsidRDefault="00E13F93"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4"/>
                <w:szCs w:val="24"/>
              </w:rPr>
            </w:pPr>
            <w:hyperlink r:id="rId15" w:history="1">
              <w:r w:rsidR="00125926" w:rsidRPr="00252CA3">
                <w:rPr>
                  <w:rStyle w:val="Hyperlink"/>
                  <w:rFonts w:ascii="Times New Roman" w:hAnsi="Times New Roman" w:cs="Times New Roman"/>
                  <w:sz w:val="24"/>
                  <w:szCs w:val="24"/>
                </w:rPr>
                <w:t>LINK</w:t>
              </w:r>
            </w:hyperlink>
          </w:p>
        </w:tc>
      </w:tr>
      <w:tr w:rsidR="00125926" w:rsidRPr="00EA06AB" w:rsidTr="00125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125926" w:rsidRPr="006D6A4E" w:rsidRDefault="00125926" w:rsidP="00A7338B">
            <w:pPr>
              <w:ind w:right="-46"/>
              <w:jc w:val="center"/>
              <w:rPr>
                <w:rFonts w:ascii="Times New Roman" w:hAnsi="Times New Roman" w:cs="Times New Roman"/>
                <w:bCs w:val="0"/>
                <w:color w:val="002060"/>
                <w:sz w:val="26"/>
                <w:szCs w:val="26"/>
              </w:rPr>
            </w:pPr>
            <w:r w:rsidRPr="006D6A4E">
              <w:rPr>
                <w:rFonts w:ascii="Times New Roman" w:hAnsi="Times New Roman" w:cs="Times New Roman"/>
                <w:bCs w:val="0"/>
                <w:color w:val="002060"/>
                <w:sz w:val="26"/>
                <w:szCs w:val="26"/>
              </w:rPr>
              <w:t>9</w:t>
            </w:r>
          </w:p>
        </w:tc>
        <w:tc>
          <w:tcPr>
            <w:tcW w:w="4780" w:type="dxa"/>
          </w:tcPr>
          <w:p w:rsidR="00125926" w:rsidRPr="00585057" w:rsidRDefault="00125926" w:rsidP="00A7338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EA2F87">
              <w:rPr>
                <w:rFonts w:ascii="Times New Roman" w:hAnsi="Times New Roman" w:cs="Times New Roman"/>
                <w:b w:val="0"/>
                <w:color w:val="002060"/>
                <w:sz w:val="24"/>
                <w:szCs w:val="24"/>
              </w:rPr>
              <w:t>The Income tax (2</w:t>
            </w:r>
            <w:r>
              <w:rPr>
                <w:rFonts w:ascii="Times New Roman" w:hAnsi="Times New Roman" w:cs="Times New Roman"/>
                <w:b w:val="0"/>
                <w:color w:val="002060"/>
                <w:sz w:val="24"/>
                <w:szCs w:val="24"/>
              </w:rPr>
              <w:t>4</w:t>
            </w:r>
            <w:r w:rsidRPr="00EA2F87">
              <w:rPr>
                <w:rFonts w:ascii="Times New Roman" w:hAnsi="Times New Roman" w:cs="Times New Roman"/>
                <w:b w:val="0"/>
                <w:color w:val="002060"/>
                <w:sz w:val="24"/>
                <w:szCs w:val="24"/>
                <w:vertAlign w:val="superscript"/>
              </w:rPr>
              <w:t>th</w:t>
            </w:r>
            <w:r>
              <w:rPr>
                <w:rFonts w:ascii="Times New Roman" w:hAnsi="Times New Roman" w:cs="Times New Roman"/>
                <w:b w:val="0"/>
                <w:color w:val="002060"/>
                <w:sz w:val="24"/>
                <w:szCs w:val="24"/>
              </w:rPr>
              <w:t xml:space="preserve"> </w:t>
            </w:r>
            <w:r w:rsidRPr="00EA2F87">
              <w:rPr>
                <w:rFonts w:ascii="Times New Roman" w:hAnsi="Times New Roman" w:cs="Times New Roman"/>
                <w:b w:val="0"/>
                <w:color w:val="002060"/>
                <w:sz w:val="24"/>
                <w:szCs w:val="24"/>
              </w:rPr>
              <w:t>Amendment), Rules, 2021.</w:t>
            </w:r>
          </w:p>
        </w:tc>
        <w:tc>
          <w:tcPr>
            <w:tcW w:w="2551" w:type="dxa"/>
          </w:tcPr>
          <w:p w:rsidR="00125926" w:rsidRPr="006A0186" w:rsidRDefault="00125926" w:rsidP="00A7338B">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Cs w:val="20"/>
              </w:rPr>
            </w:pPr>
            <w:r w:rsidRPr="006A0186">
              <w:rPr>
                <w:rFonts w:ascii="Times New Roman" w:hAnsi="Times New Roman" w:cs="Times New Roman"/>
                <w:b w:val="0"/>
                <w:color w:val="002060"/>
                <w:szCs w:val="20"/>
              </w:rPr>
              <w:t>Notification No. 93 /2021</w:t>
            </w:r>
          </w:p>
        </w:tc>
        <w:tc>
          <w:tcPr>
            <w:tcW w:w="1422" w:type="dxa"/>
          </w:tcPr>
          <w:p w:rsidR="00125926" w:rsidRPr="006A0186" w:rsidRDefault="00E13F93" w:rsidP="00A7338B">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sz w:val="26"/>
              </w:rPr>
            </w:pPr>
            <w:hyperlink r:id="rId16" w:history="1">
              <w:r w:rsidR="00125926" w:rsidRPr="006A0186">
                <w:rPr>
                  <w:rStyle w:val="Hyperlink"/>
                  <w:rFonts w:ascii="Times New Roman" w:hAnsi="Times New Roman" w:cs="Times New Roman"/>
                  <w:b w:val="0"/>
                  <w:sz w:val="24"/>
                  <w:szCs w:val="24"/>
                </w:rPr>
                <w:t>LINK</w:t>
              </w:r>
            </w:hyperlink>
          </w:p>
        </w:tc>
      </w:tr>
      <w:tr w:rsidR="00125926" w:rsidRPr="00EA06AB" w:rsidTr="00125926">
        <w:tc>
          <w:tcPr>
            <w:cnfStyle w:val="001000000000" w:firstRow="0" w:lastRow="0" w:firstColumn="1" w:lastColumn="0" w:oddVBand="0" w:evenVBand="0" w:oddHBand="0" w:evenHBand="0" w:firstRowFirstColumn="0" w:firstRowLastColumn="0" w:lastRowFirstColumn="0" w:lastRowLastColumn="0"/>
            <w:tcW w:w="715" w:type="dxa"/>
            <w:vAlign w:val="center"/>
          </w:tcPr>
          <w:p w:rsidR="00125926" w:rsidRPr="006D6A4E" w:rsidRDefault="00125926" w:rsidP="00A7338B">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10</w:t>
            </w:r>
          </w:p>
        </w:tc>
        <w:tc>
          <w:tcPr>
            <w:tcW w:w="4780" w:type="dxa"/>
          </w:tcPr>
          <w:p w:rsidR="00125926" w:rsidRPr="00CC54CD"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r w:rsidRPr="00CC54CD">
              <w:rPr>
                <w:rFonts w:ascii="Times New Roman" w:eastAsia="Calibri" w:hAnsi="Times New Roman" w:cs="Times New Roman"/>
                <w:bCs/>
                <w:color w:val="002060"/>
                <w:sz w:val="24"/>
                <w:szCs w:val="24"/>
                <w:lang w:bidi="en-US"/>
              </w:rPr>
              <w:t>Finance Ministry meeting with Infosys on glitches in e-filing portal of Income Tax Department</w:t>
            </w:r>
          </w:p>
        </w:tc>
        <w:tc>
          <w:tcPr>
            <w:tcW w:w="2551" w:type="dxa"/>
          </w:tcPr>
          <w:p w:rsidR="00125926" w:rsidRPr="00CC54CD"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bidi="en-US"/>
              </w:rPr>
            </w:pPr>
            <w:r w:rsidRPr="00CC54CD">
              <w:rPr>
                <w:rFonts w:ascii="Times New Roman" w:eastAsia="Calibri" w:hAnsi="Times New Roman" w:cs="Times New Roman"/>
                <w:bCs/>
                <w:color w:val="002060"/>
                <w:sz w:val="24"/>
                <w:szCs w:val="24"/>
                <w:lang w:bidi="en-US"/>
              </w:rPr>
              <w:t>Release ID: 1748316</w:t>
            </w:r>
          </w:p>
        </w:tc>
        <w:tc>
          <w:tcPr>
            <w:tcW w:w="1422" w:type="dxa"/>
          </w:tcPr>
          <w:p w:rsidR="00125926" w:rsidRPr="00343F7C" w:rsidRDefault="00125926"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szCs w:val="24"/>
              </w:rPr>
            </w:pPr>
          </w:p>
          <w:p w:rsidR="00125926" w:rsidRPr="00457CA8" w:rsidRDefault="00E13F93"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4"/>
                <w:szCs w:val="24"/>
              </w:rPr>
            </w:pPr>
            <w:hyperlink r:id="rId17" w:history="1">
              <w:r w:rsidR="00125926" w:rsidRPr="00FD2580">
                <w:rPr>
                  <w:rStyle w:val="Hyperlink"/>
                  <w:rFonts w:ascii="Times New Roman" w:hAnsi="Times New Roman" w:cs="Times New Roman"/>
                  <w:sz w:val="24"/>
                  <w:szCs w:val="24"/>
                </w:rPr>
                <w:t>Click Here</w:t>
              </w:r>
            </w:hyperlink>
          </w:p>
        </w:tc>
      </w:tr>
      <w:tr w:rsidR="00125926" w:rsidRPr="00EA06AB" w:rsidTr="00125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125926" w:rsidRPr="006D6A4E" w:rsidRDefault="00125926" w:rsidP="00A7338B">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11</w:t>
            </w:r>
          </w:p>
        </w:tc>
        <w:tc>
          <w:tcPr>
            <w:tcW w:w="4780" w:type="dxa"/>
          </w:tcPr>
          <w:p w:rsidR="00125926" w:rsidRPr="00CC54CD"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bidi="en-US"/>
              </w:rPr>
            </w:pPr>
            <w:r w:rsidRPr="00CC54CD">
              <w:rPr>
                <w:rFonts w:ascii="Times New Roman" w:eastAsia="Calibri" w:hAnsi="Times New Roman" w:cs="Times New Roman"/>
                <w:bCs/>
                <w:color w:val="002060"/>
                <w:sz w:val="24"/>
                <w:szCs w:val="24"/>
                <w:lang w:bidi="en-US"/>
              </w:rPr>
              <w:t>Income Tax Department conducts searches in NCR</w:t>
            </w:r>
          </w:p>
        </w:tc>
        <w:tc>
          <w:tcPr>
            <w:tcW w:w="2551" w:type="dxa"/>
          </w:tcPr>
          <w:p w:rsidR="00125926" w:rsidRPr="00CC54CD" w:rsidRDefault="00125926" w:rsidP="00A73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bidi="en-US"/>
              </w:rPr>
            </w:pPr>
            <w:r w:rsidRPr="00CC54CD">
              <w:rPr>
                <w:rFonts w:ascii="Times New Roman" w:eastAsia="Calibri" w:hAnsi="Times New Roman" w:cs="Times New Roman"/>
                <w:bCs/>
                <w:color w:val="002060"/>
                <w:sz w:val="24"/>
                <w:szCs w:val="24"/>
                <w:lang w:bidi="en-US"/>
              </w:rPr>
              <w:t>Release ID: 1746775</w:t>
            </w:r>
          </w:p>
        </w:tc>
        <w:tc>
          <w:tcPr>
            <w:tcW w:w="1422" w:type="dxa"/>
          </w:tcPr>
          <w:p w:rsidR="00125926" w:rsidRPr="00ED7CC7" w:rsidRDefault="00125926"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szCs w:val="24"/>
              </w:rPr>
            </w:pPr>
          </w:p>
          <w:p w:rsidR="00125926" w:rsidRPr="009808F3" w:rsidRDefault="00E13F93"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4"/>
                <w:szCs w:val="24"/>
              </w:rPr>
            </w:pPr>
            <w:hyperlink r:id="rId18" w:history="1">
              <w:r w:rsidR="00125926" w:rsidRPr="00FD2580">
                <w:rPr>
                  <w:rStyle w:val="Hyperlink"/>
                  <w:rFonts w:ascii="Times New Roman" w:hAnsi="Times New Roman" w:cs="Times New Roman"/>
                  <w:sz w:val="24"/>
                  <w:szCs w:val="24"/>
                </w:rPr>
                <w:t>Click Here</w:t>
              </w:r>
            </w:hyperlink>
          </w:p>
        </w:tc>
      </w:tr>
    </w:tbl>
    <w:p w:rsidR="00125926" w:rsidRDefault="00125926" w:rsidP="00125926">
      <w:pPr>
        <w:spacing w:after="0" w:line="240" w:lineRule="auto"/>
        <w:ind w:right="-46"/>
        <w:rPr>
          <w:rFonts w:ascii="Times New Roman" w:hAnsi="Times New Roman" w:cs="Times New Roman"/>
          <w:b/>
          <w:caps/>
          <w:color w:val="002060"/>
          <w:sz w:val="4"/>
          <w:szCs w:val="24"/>
          <w:u w:val="single"/>
        </w:rPr>
      </w:pPr>
    </w:p>
    <w:p w:rsidR="00125926" w:rsidRDefault="00125926" w:rsidP="00125926">
      <w:pPr>
        <w:spacing w:after="0" w:line="240" w:lineRule="auto"/>
        <w:ind w:right="-46"/>
        <w:rPr>
          <w:rFonts w:ascii="Times New Roman" w:hAnsi="Times New Roman" w:cs="Times New Roman"/>
          <w:b/>
          <w:caps/>
          <w:color w:val="002060"/>
          <w:sz w:val="4"/>
          <w:szCs w:val="24"/>
          <w:u w:val="single"/>
        </w:rPr>
      </w:pPr>
    </w:p>
    <w:p w:rsidR="00125926" w:rsidRDefault="00125926" w:rsidP="00125926">
      <w:pPr>
        <w:spacing w:after="0" w:line="240" w:lineRule="auto"/>
        <w:ind w:right="-46"/>
        <w:rPr>
          <w:rFonts w:ascii="Times New Roman" w:hAnsi="Times New Roman" w:cs="Times New Roman"/>
          <w:b/>
          <w:caps/>
          <w:color w:val="002060"/>
          <w:sz w:val="4"/>
          <w:szCs w:val="24"/>
          <w:u w:val="single"/>
        </w:rPr>
      </w:pPr>
    </w:p>
    <w:p w:rsidR="00125926" w:rsidRDefault="00125926" w:rsidP="00125926">
      <w:pPr>
        <w:spacing w:after="0" w:line="240" w:lineRule="auto"/>
        <w:ind w:right="-46"/>
        <w:rPr>
          <w:rFonts w:ascii="Times New Roman" w:hAnsi="Times New Roman" w:cs="Times New Roman"/>
          <w:b/>
          <w:caps/>
          <w:color w:val="002060"/>
          <w:sz w:val="4"/>
          <w:szCs w:val="24"/>
          <w:u w:val="single"/>
        </w:rPr>
      </w:pPr>
    </w:p>
    <w:p w:rsidR="00125926" w:rsidRDefault="00125926" w:rsidP="00125926">
      <w:pPr>
        <w:spacing w:after="0" w:line="240" w:lineRule="auto"/>
        <w:ind w:right="-46"/>
        <w:rPr>
          <w:rFonts w:ascii="Times New Roman" w:hAnsi="Times New Roman" w:cs="Times New Roman"/>
          <w:b/>
          <w:caps/>
          <w:color w:val="002060"/>
          <w:sz w:val="4"/>
          <w:szCs w:val="24"/>
          <w:u w:val="single"/>
        </w:rPr>
      </w:pPr>
    </w:p>
    <w:p w:rsidR="00125926" w:rsidRDefault="00125926" w:rsidP="00125926">
      <w:pPr>
        <w:spacing w:after="0" w:line="240" w:lineRule="auto"/>
        <w:ind w:right="-46"/>
        <w:rPr>
          <w:rFonts w:ascii="Times New Roman" w:hAnsi="Times New Roman" w:cs="Times New Roman"/>
          <w:b/>
          <w:caps/>
          <w:color w:val="002060"/>
          <w:sz w:val="4"/>
          <w:szCs w:val="24"/>
          <w:u w:val="single"/>
        </w:rPr>
      </w:pPr>
    </w:p>
    <w:p w:rsidR="00125926" w:rsidRDefault="00125926" w:rsidP="00125926">
      <w:pPr>
        <w:spacing w:after="0" w:line="240" w:lineRule="auto"/>
        <w:ind w:right="-46"/>
        <w:rPr>
          <w:rFonts w:ascii="Times New Roman" w:hAnsi="Times New Roman" w:cs="Times New Roman"/>
          <w:b/>
          <w:caps/>
          <w:color w:val="002060"/>
          <w:sz w:val="4"/>
          <w:szCs w:val="24"/>
          <w:u w:val="single"/>
        </w:rPr>
      </w:pPr>
    </w:p>
    <w:p w:rsidR="00125926" w:rsidRDefault="00125926" w:rsidP="00125926">
      <w:pPr>
        <w:spacing w:after="0" w:line="240" w:lineRule="auto"/>
        <w:ind w:right="-46"/>
        <w:rPr>
          <w:rFonts w:ascii="Times New Roman" w:hAnsi="Times New Roman" w:cs="Times New Roman"/>
          <w:b/>
          <w:caps/>
          <w:color w:val="002060"/>
          <w:sz w:val="4"/>
          <w:szCs w:val="24"/>
          <w:u w:val="single"/>
        </w:rPr>
      </w:pPr>
    </w:p>
    <w:p w:rsidR="00125926" w:rsidRDefault="00125926" w:rsidP="00125926">
      <w:pPr>
        <w:spacing w:after="0" w:line="240" w:lineRule="auto"/>
        <w:ind w:right="-46"/>
        <w:rPr>
          <w:rFonts w:ascii="Times New Roman" w:hAnsi="Times New Roman" w:cs="Times New Roman"/>
          <w:b/>
          <w:caps/>
          <w:color w:val="002060"/>
          <w:sz w:val="4"/>
          <w:szCs w:val="24"/>
          <w:u w:val="single"/>
        </w:rPr>
      </w:pPr>
    </w:p>
    <w:p w:rsidR="00B267DE" w:rsidRPr="00234B68" w:rsidRDefault="00B267DE" w:rsidP="0053270B">
      <w:pPr>
        <w:pStyle w:val="ListParagraph"/>
        <w:numPr>
          <w:ilvl w:val="0"/>
          <w:numId w:val="6"/>
        </w:numPr>
        <w:spacing w:after="0" w:line="240" w:lineRule="auto"/>
        <w:ind w:right="-46"/>
        <w:jc w:val="both"/>
        <w:rPr>
          <w:rFonts w:ascii="Bookman Old Style" w:hAnsi="Bookman Old Style" w:cs="Times New Roman"/>
          <w:b/>
          <w:caps/>
          <w:color w:val="540000"/>
          <w:sz w:val="32"/>
          <w:szCs w:val="24"/>
          <w:u w:val="single"/>
        </w:rPr>
      </w:pPr>
      <w:r w:rsidRPr="00234B68">
        <w:rPr>
          <w:rFonts w:ascii="Bookman Old Style" w:hAnsi="Bookman Old Style" w:cs="Times New Roman"/>
          <w:b/>
          <w:caps/>
          <w:color w:val="540000"/>
          <w:sz w:val="32"/>
          <w:szCs w:val="24"/>
          <w:u w:val="single"/>
        </w:rPr>
        <w:t>Compliance Requirement under GST, 2017</w:t>
      </w:r>
    </w:p>
    <w:p w:rsidR="00B267DE" w:rsidRDefault="00B267DE" w:rsidP="00B267DE">
      <w:pPr>
        <w:pStyle w:val="ListParagraph"/>
        <w:spacing w:after="0" w:line="240" w:lineRule="auto"/>
        <w:ind w:right="-46"/>
        <w:rPr>
          <w:rFonts w:ascii="Times New Roman" w:hAnsi="Times New Roman" w:cs="Times New Roman"/>
          <w:b/>
          <w:caps/>
          <w:color w:val="002060"/>
          <w:sz w:val="24"/>
          <w:szCs w:val="24"/>
          <w:u w:val="single"/>
        </w:rPr>
      </w:pPr>
    </w:p>
    <w:p w:rsidR="00125926" w:rsidRPr="00EA06AB" w:rsidRDefault="00125926" w:rsidP="00125926">
      <w:pPr>
        <w:spacing w:after="0" w:line="240" w:lineRule="auto"/>
        <w:ind w:right="-46"/>
        <w:jc w:val="both"/>
        <w:rPr>
          <w:rFonts w:ascii="Times New Roman" w:hAnsi="Times New Roman" w:cs="Times New Roman"/>
          <w:b/>
          <w:bCs/>
          <w:i/>
          <w:iCs/>
          <w:color w:val="C00000"/>
          <w:sz w:val="36"/>
          <w:szCs w:val="36"/>
          <w:u w:val="single"/>
        </w:rPr>
      </w:pPr>
      <w:r w:rsidRPr="00EA06AB">
        <w:rPr>
          <w:rFonts w:ascii="Times New Roman" w:hAnsi="Times New Roman" w:cs="Times New Roman"/>
          <w:b/>
          <w:bCs/>
          <w:i/>
          <w:iCs/>
          <w:color w:val="C00000"/>
          <w:sz w:val="36"/>
          <w:szCs w:val="36"/>
          <w:u w:val="single"/>
        </w:rPr>
        <w:t>Filing of GSTR –3B</w:t>
      </w:r>
    </w:p>
    <w:p w:rsidR="00125926" w:rsidRDefault="00125926" w:rsidP="00125926">
      <w:pPr>
        <w:spacing w:after="0" w:line="240" w:lineRule="auto"/>
        <w:ind w:right="-46"/>
        <w:jc w:val="both"/>
        <w:rPr>
          <w:rFonts w:ascii="Times New Roman" w:hAnsi="Times New Roman" w:cs="Times New Roman"/>
          <w:b/>
          <w:bCs/>
          <w:color w:val="002060"/>
          <w:sz w:val="24"/>
          <w:szCs w:val="24"/>
          <w:u w:val="single"/>
        </w:rPr>
      </w:pPr>
    </w:p>
    <w:p w:rsidR="00125926" w:rsidRPr="00EA06AB" w:rsidRDefault="00125926" w:rsidP="00125926">
      <w:pPr>
        <w:spacing w:after="0" w:line="240" w:lineRule="auto"/>
        <w:ind w:right="-46"/>
        <w:jc w:val="both"/>
        <w:rPr>
          <w:rFonts w:ascii="Times New Roman" w:hAnsi="Times New Roman" w:cs="Times New Roman"/>
          <w:b/>
          <w:bCs/>
          <w:color w:val="002060"/>
          <w:sz w:val="24"/>
          <w:szCs w:val="24"/>
          <w:u w:val="single"/>
        </w:rPr>
      </w:pPr>
      <w:r w:rsidRPr="00EA06AB">
        <w:rPr>
          <w:rFonts w:ascii="Times New Roman" w:hAnsi="Times New Roman" w:cs="Times New Roman"/>
          <w:b/>
          <w:bCs/>
          <w:color w:val="002060"/>
          <w:sz w:val="24"/>
          <w:szCs w:val="24"/>
          <w:u w:val="single"/>
        </w:rPr>
        <w:t>A. Taxpayers having aggregate turnover &gt; Rs. 5 Cr. in preceding FY</w:t>
      </w:r>
    </w:p>
    <w:p w:rsidR="00125926" w:rsidRPr="00EA06AB" w:rsidRDefault="00125926" w:rsidP="00125926">
      <w:pPr>
        <w:spacing w:after="0" w:line="240" w:lineRule="auto"/>
        <w:ind w:right="-46"/>
        <w:jc w:val="both"/>
        <w:rPr>
          <w:rFonts w:ascii="Times New Roman" w:hAnsi="Times New Roman" w:cs="Times New Roman"/>
          <w:b/>
          <w:bCs/>
          <w:color w:val="002060"/>
          <w:sz w:val="24"/>
          <w:szCs w:val="24"/>
          <w:u w:val="single"/>
        </w:rPr>
      </w:pP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720"/>
        <w:gridCol w:w="2285"/>
        <w:gridCol w:w="1670"/>
        <w:gridCol w:w="3440"/>
      </w:tblGrid>
      <w:tr w:rsidR="00125926" w:rsidRPr="00BC4D40" w:rsidTr="00A7338B">
        <w:trPr>
          <w:trHeight w:val="538"/>
        </w:trPr>
        <w:tc>
          <w:tcPr>
            <w:tcW w:w="17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Tax period</w:t>
            </w:r>
          </w:p>
        </w:tc>
        <w:tc>
          <w:tcPr>
            <w:tcW w:w="22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Due Date</w:t>
            </w:r>
          </w:p>
        </w:tc>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No interest payable till</w:t>
            </w:r>
          </w:p>
        </w:tc>
        <w:tc>
          <w:tcPr>
            <w:tcW w:w="3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lang w:val="en-US"/>
              </w:rPr>
            </w:pPr>
            <w:r>
              <w:rPr>
                <w:rFonts w:ascii="Times New Roman" w:eastAsia="Times New Roman" w:hAnsi="Times New Roman" w:cs="Times New Roman"/>
                <w:b/>
                <w:bCs/>
                <w:color w:val="002060"/>
                <w:lang w:val="en-US"/>
              </w:rPr>
              <w:t>Particulars</w:t>
            </w:r>
          </w:p>
        </w:tc>
      </w:tr>
      <w:tr w:rsidR="00125926" w:rsidRPr="00BC4D40" w:rsidTr="00A7338B">
        <w:trPr>
          <w:trHeight w:val="554"/>
        </w:trPr>
        <w:tc>
          <w:tcPr>
            <w:tcW w:w="17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125926" w:rsidRPr="00BC4D40" w:rsidRDefault="00125926" w:rsidP="00A7338B">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August, 2021</w:t>
            </w:r>
          </w:p>
        </w:tc>
        <w:tc>
          <w:tcPr>
            <w:tcW w:w="22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125926" w:rsidRDefault="00125926" w:rsidP="00A7338B">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September</w:t>
            </w:r>
            <w:r w:rsidRPr="00BC4D40">
              <w:rPr>
                <w:rFonts w:ascii="Times New Roman" w:eastAsia="Times New Roman" w:hAnsi="Times New Roman" w:cs="Times New Roman"/>
                <w:color w:val="002060"/>
                <w:lang w:val="en-US"/>
              </w:rPr>
              <w:t>,</w:t>
            </w:r>
          </w:p>
          <w:p w:rsidR="00125926" w:rsidRPr="00BC4D40" w:rsidRDefault="00125926" w:rsidP="00A7338B">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1</w:t>
            </w:r>
          </w:p>
        </w:tc>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125926" w:rsidRPr="00BC4D40" w:rsidRDefault="00125926" w:rsidP="00A7338B">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w:t>
            </w:r>
          </w:p>
        </w:tc>
        <w:tc>
          <w:tcPr>
            <w:tcW w:w="3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125926" w:rsidRPr="00BC4D40" w:rsidRDefault="00125926" w:rsidP="00A7338B">
            <w:pPr>
              <w:spacing w:after="0" w:line="240" w:lineRule="auto"/>
              <w:ind w:left="142" w:right="179"/>
              <w:jc w:val="both"/>
              <w:rPr>
                <w:rFonts w:ascii="Times New Roman" w:eastAsia="Times New Roman" w:hAnsi="Times New Roman" w:cs="Times New Roman"/>
                <w:color w:val="002060"/>
                <w:lang w:val="en-US"/>
              </w:rPr>
            </w:pPr>
            <w:r w:rsidRPr="007D6DBA">
              <w:rPr>
                <w:rFonts w:ascii="Times New Roman" w:eastAsia="Times New Roman" w:hAnsi="Times New Roman" w:cs="Times New Roman"/>
                <w:color w:val="002060"/>
                <w:lang w:val="en-US"/>
              </w:rPr>
              <w:t>Due Date for filling GSTR - 3B return for the month of June, 2021 for the taxpayer with Aggregate turnover exceeding INR 5 crores during previous year</w:t>
            </w:r>
          </w:p>
        </w:tc>
      </w:tr>
    </w:tbl>
    <w:p w:rsidR="00125926" w:rsidRDefault="00125926" w:rsidP="00125926">
      <w:pPr>
        <w:spacing w:after="0" w:line="240" w:lineRule="auto"/>
        <w:ind w:right="-46"/>
        <w:jc w:val="both"/>
        <w:rPr>
          <w:rFonts w:ascii="Times New Roman" w:hAnsi="Times New Roman" w:cs="Times New Roman"/>
          <w:b/>
          <w:bCs/>
          <w:color w:val="002060"/>
          <w:sz w:val="24"/>
          <w:szCs w:val="24"/>
          <w:u w:val="single"/>
        </w:rPr>
      </w:pPr>
    </w:p>
    <w:p w:rsidR="00214531" w:rsidRDefault="00214531" w:rsidP="00125926">
      <w:pPr>
        <w:spacing w:after="0" w:line="240" w:lineRule="auto"/>
        <w:ind w:right="-46"/>
        <w:jc w:val="both"/>
        <w:rPr>
          <w:rFonts w:ascii="Times New Roman" w:hAnsi="Times New Roman" w:cs="Times New Roman"/>
          <w:b/>
          <w:bCs/>
          <w:color w:val="002060"/>
          <w:sz w:val="24"/>
          <w:szCs w:val="24"/>
          <w:u w:val="single"/>
        </w:rPr>
      </w:pPr>
    </w:p>
    <w:p w:rsidR="00125926" w:rsidRPr="00BC4D40" w:rsidRDefault="00125926" w:rsidP="00125926">
      <w:pPr>
        <w:spacing w:after="0" w:line="240" w:lineRule="auto"/>
        <w:ind w:right="-46"/>
        <w:jc w:val="both"/>
        <w:rPr>
          <w:rFonts w:ascii="Times New Roman" w:hAnsi="Times New Roman" w:cs="Times New Roman"/>
          <w:b/>
          <w:bCs/>
          <w:color w:val="002060"/>
          <w:sz w:val="24"/>
          <w:szCs w:val="24"/>
          <w:u w:val="single"/>
        </w:rPr>
      </w:pPr>
      <w:r w:rsidRPr="00BC4D40">
        <w:rPr>
          <w:rFonts w:ascii="Times New Roman" w:hAnsi="Times New Roman" w:cs="Times New Roman"/>
          <w:b/>
          <w:bCs/>
          <w:color w:val="002060"/>
          <w:sz w:val="24"/>
          <w:szCs w:val="24"/>
          <w:u w:val="single"/>
        </w:rPr>
        <w:t>B. Taxpayers having aggregate turnover upto Rs. 5 crores in preceding FY (Group A)</w:t>
      </w:r>
    </w:p>
    <w:p w:rsidR="00125926" w:rsidRPr="00BC4D40" w:rsidRDefault="00125926" w:rsidP="00125926">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5"/>
        <w:gridCol w:w="1758"/>
        <w:gridCol w:w="2291"/>
        <w:gridCol w:w="3403"/>
      </w:tblGrid>
      <w:tr w:rsidR="00125926" w:rsidRPr="00BC4D40" w:rsidTr="00A7338B">
        <w:tc>
          <w:tcPr>
            <w:tcW w:w="1625" w:type="dxa"/>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58" w:type="dxa"/>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140"/>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No interest payable till</w:t>
            </w:r>
          </w:p>
        </w:tc>
        <w:tc>
          <w:tcPr>
            <w:tcW w:w="3403" w:type="dxa"/>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lang w:val="en-US"/>
              </w:rPr>
              <w:t>Particulars</w:t>
            </w:r>
          </w:p>
        </w:tc>
      </w:tr>
      <w:tr w:rsidR="00125926" w:rsidRPr="00BC4D40" w:rsidTr="00A7338B">
        <w:tc>
          <w:tcPr>
            <w:tcW w:w="1625" w:type="dxa"/>
            <w:shd w:val="clear" w:color="auto" w:fill="FFFFFF"/>
            <w:tcMar>
              <w:top w:w="0" w:type="dxa"/>
              <w:left w:w="0" w:type="dxa"/>
              <w:bottom w:w="0" w:type="dxa"/>
              <w:right w:w="0" w:type="dxa"/>
            </w:tcMar>
            <w:vAlign w:val="center"/>
          </w:tcPr>
          <w:p w:rsidR="00125926" w:rsidRPr="00BC4D40" w:rsidRDefault="00125926" w:rsidP="00A7338B">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August, 2021</w:t>
            </w:r>
          </w:p>
        </w:tc>
        <w:tc>
          <w:tcPr>
            <w:tcW w:w="1758" w:type="dxa"/>
            <w:shd w:val="clear" w:color="auto" w:fill="FFFFFF"/>
            <w:tcMar>
              <w:top w:w="0" w:type="dxa"/>
              <w:left w:w="0" w:type="dxa"/>
              <w:bottom w:w="0" w:type="dxa"/>
              <w:right w:w="0" w:type="dxa"/>
            </w:tcMar>
            <w:vAlign w:val="center"/>
          </w:tcPr>
          <w:p w:rsidR="00125926" w:rsidRDefault="00125926" w:rsidP="00A7338B">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9D5B90">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September</w:t>
            </w:r>
            <w:r w:rsidRPr="00BC4D40">
              <w:rPr>
                <w:rFonts w:ascii="Times New Roman" w:eastAsia="Times New Roman" w:hAnsi="Times New Roman" w:cs="Times New Roman"/>
                <w:color w:val="002060"/>
                <w:lang w:val="en-US"/>
              </w:rPr>
              <w:t>,</w:t>
            </w:r>
          </w:p>
          <w:p w:rsidR="00125926" w:rsidRPr="00BC4D40" w:rsidRDefault="00125926" w:rsidP="00A7338B">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1</w:t>
            </w:r>
          </w:p>
        </w:tc>
        <w:tc>
          <w:tcPr>
            <w:tcW w:w="0" w:type="auto"/>
            <w:shd w:val="clear" w:color="auto" w:fill="FFFFFF"/>
            <w:tcMar>
              <w:top w:w="0" w:type="dxa"/>
              <w:left w:w="0" w:type="dxa"/>
              <w:bottom w:w="0" w:type="dxa"/>
              <w:right w:w="0" w:type="dxa"/>
            </w:tcMar>
            <w:vAlign w:val="center"/>
          </w:tcPr>
          <w:p w:rsidR="00125926" w:rsidRPr="00BC4D40" w:rsidRDefault="00125926" w:rsidP="00A7338B">
            <w:pPr>
              <w:spacing w:after="0" w:line="240" w:lineRule="auto"/>
              <w:ind w:right="140"/>
              <w:jc w:val="center"/>
              <w:rPr>
                <w:rFonts w:ascii="Times New Roman" w:eastAsia="Times New Roman" w:hAnsi="Times New Roman" w:cs="Times New Roman"/>
                <w:color w:val="002060"/>
                <w:sz w:val="24"/>
                <w:szCs w:val="24"/>
                <w:lang w:val="en-US"/>
              </w:rPr>
            </w:pPr>
          </w:p>
        </w:tc>
        <w:tc>
          <w:tcPr>
            <w:tcW w:w="3403" w:type="dxa"/>
            <w:shd w:val="clear" w:color="auto" w:fill="FFFFFF"/>
            <w:tcMar>
              <w:top w:w="0" w:type="dxa"/>
              <w:left w:w="0" w:type="dxa"/>
              <w:bottom w:w="0" w:type="dxa"/>
              <w:right w:w="0" w:type="dxa"/>
            </w:tcMar>
            <w:vAlign w:val="center"/>
          </w:tcPr>
          <w:p w:rsidR="00125926" w:rsidRPr="00BC4D40" w:rsidRDefault="00125926" w:rsidP="00A7338B">
            <w:pPr>
              <w:spacing w:after="0" w:line="240" w:lineRule="auto"/>
              <w:ind w:left="143" w:right="141"/>
              <w:jc w:val="both"/>
              <w:rPr>
                <w:rFonts w:ascii="Times New Roman" w:eastAsia="Times New Roman" w:hAnsi="Times New Roman" w:cs="Times New Roman"/>
                <w:color w:val="002060"/>
                <w:sz w:val="24"/>
                <w:szCs w:val="24"/>
                <w:lang w:val="en-US"/>
              </w:rPr>
            </w:pPr>
            <w:r w:rsidRPr="007D6DBA">
              <w:rPr>
                <w:rFonts w:ascii="Times New Roman" w:eastAsia="Times New Roman" w:hAnsi="Times New Roman" w:cs="Times New Roman"/>
                <w:color w:val="002060"/>
                <w:sz w:val="24"/>
                <w:szCs w:val="24"/>
                <w:lang w:val="en-US"/>
              </w:rPr>
              <w:t>Due Date for filling GSTR - 3B return for the month of June, 2021 for the taxpayer with Aggregate turnover upto INR 5 crores during previous year and who has opted for Quarterly filing of GSTR-3B</w:t>
            </w:r>
          </w:p>
        </w:tc>
      </w:tr>
      <w:tr w:rsidR="00125926" w:rsidRPr="00BC4D40" w:rsidTr="00A7338B">
        <w:trPr>
          <w:trHeight w:val="285"/>
        </w:trPr>
        <w:tc>
          <w:tcPr>
            <w:tcW w:w="9077" w:type="dxa"/>
            <w:gridSpan w:val="4"/>
            <w:shd w:val="clear" w:color="auto" w:fill="FFFFFF"/>
            <w:tcMar>
              <w:top w:w="0" w:type="dxa"/>
              <w:left w:w="0" w:type="dxa"/>
              <w:bottom w:w="0" w:type="dxa"/>
              <w:right w:w="0" w:type="dxa"/>
            </w:tcMar>
            <w:vAlign w:val="center"/>
          </w:tcPr>
          <w:p w:rsidR="00125926" w:rsidRPr="00BC4D40" w:rsidRDefault="00125926" w:rsidP="00A7338B">
            <w:pPr>
              <w:spacing w:after="0" w:line="240" w:lineRule="auto"/>
              <w:ind w:left="147" w:right="141"/>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Kerala, Tamil Nadu, Telangana, Andhra Pradesh, Daman &amp; Diu and Dadra &amp; Nagar </w:t>
            </w:r>
            <w:r w:rsidRPr="00BC4D40">
              <w:rPr>
                <w:rFonts w:ascii="Times New Roman" w:eastAsia="Times New Roman" w:hAnsi="Times New Roman" w:cs="Times New Roman"/>
                <w:color w:val="002060"/>
                <w:sz w:val="24"/>
                <w:szCs w:val="24"/>
                <w:lang w:val="en-US"/>
              </w:rPr>
              <w:lastRenderedPageBreak/>
              <w:t>Haveli, Puducherry, Andaman and Nicobar Islands, Lakshadweep</w:t>
            </w:r>
          </w:p>
        </w:tc>
      </w:tr>
    </w:tbl>
    <w:p w:rsidR="00125926" w:rsidRPr="00BC4D40" w:rsidRDefault="00125926" w:rsidP="00125926">
      <w:pPr>
        <w:spacing w:after="0" w:line="240" w:lineRule="auto"/>
        <w:ind w:right="-46"/>
        <w:jc w:val="both"/>
        <w:rPr>
          <w:rFonts w:ascii="Times New Roman" w:hAnsi="Times New Roman" w:cs="Times New Roman"/>
          <w:b/>
          <w:bCs/>
          <w:color w:val="002060"/>
          <w:sz w:val="24"/>
          <w:szCs w:val="24"/>
          <w:u w:val="single"/>
        </w:rPr>
      </w:pPr>
    </w:p>
    <w:p w:rsidR="00125926" w:rsidRPr="00BC4D40" w:rsidRDefault="00125926" w:rsidP="00125926">
      <w:pPr>
        <w:spacing w:after="0" w:line="240" w:lineRule="auto"/>
        <w:ind w:right="-46"/>
        <w:jc w:val="both"/>
        <w:rPr>
          <w:rFonts w:ascii="Times New Roman" w:hAnsi="Times New Roman" w:cs="Times New Roman"/>
          <w:b/>
          <w:bCs/>
          <w:color w:val="002060"/>
          <w:sz w:val="8"/>
          <w:szCs w:val="24"/>
          <w:u w:val="single"/>
        </w:rPr>
      </w:pPr>
    </w:p>
    <w:p w:rsidR="00125926" w:rsidRPr="00BC4D40" w:rsidRDefault="00125926" w:rsidP="00125926">
      <w:pPr>
        <w:spacing w:after="0" w:line="240" w:lineRule="auto"/>
        <w:ind w:right="-46"/>
        <w:jc w:val="both"/>
        <w:rPr>
          <w:rFonts w:ascii="Times New Roman" w:hAnsi="Times New Roman" w:cs="Times New Roman"/>
          <w:b/>
          <w:bCs/>
          <w:color w:val="002060"/>
          <w:sz w:val="24"/>
          <w:szCs w:val="24"/>
          <w:u w:val="single"/>
        </w:rPr>
      </w:pPr>
      <w:r w:rsidRPr="00BC4D40">
        <w:rPr>
          <w:rFonts w:ascii="Times New Roman" w:hAnsi="Times New Roman" w:cs="Times New Roman"/>
          <w:b/>
          <w:bCs/>
          <w:color w:val="002060"/>
          <w:sz w:val="24"/>
          <w:szCs w:val="24"/>
          <w:u w:val="single"/>
        </w:rPr>
        <w:t>C. Taxpayers having aggregate turnover upto Rs. 5 crores in preceding FY (Group B)</w:t>
      </w:r>
    </w:p>
    <w:p w:rsidR="00125926" w:rsidRPr="00BC4D40" w:rsidRDefault="00125926" w:rsidP="00125926">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4"/>
        <w:gridCol w:w="1789"/>
        <w:gridCol w:w="1842"/>
        <w:gridCol w:w="3361"/>
      </w:tblGrid>
      <w:tr w:rsidR="00125926" w:rsidRPr="00BC4D40" w:rsidTr="00A7338B">
        <w:tc>
          <w:tcPr>
            <w:tcW w:w="2044" w:type="dxa"/>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89" w:type="dxa"/>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1842" w:type="dxa"/>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No interest payable till</w:t>
            </w:r>
          </w:p>
        </w:tc>
        <w:tc>
          <w:tcPr>
            <w:tcW w:w="3361" w:type="dxa"/>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sz w:val="24"/>
                <w:szCs w:val="24"/>
                <w:lang w:val="en-US"/>
              </w:rPr>
            </w:pPr>
            <w:r>
              <w:rPr>
                <w:rFonts w:ascii="Times New Roman" w:eastAsia="Times New Roman" w:hAnsi="Times New Roman" w:cs="Times New Roman"/>
                <w:b/>
                <w:bCs/>
                <w:color w:val="002060"/>
                <w:sz w:val="24"/>
                <w:szCs w:val="24"/>
                <w:lang w:val="en-US"/>
              </w:rPr>
              <w:t>Particulars</w:t>
            </w:r>
          </w:p>
        </w:tc>
      </w:tr>
      <w:tr w:rsidR="00125926" w:rsidRPr="00BC4D40" w:rsidTr="00A7338B">
        <w:tc>
          <w:tcPr>
            <w:tcW w:w="2044" w:type="dxa"/>
            <w:shd w:val="clear" w:color="auto" w:fill="FFFFFF"/>
            <w:tcMar>
              <w:top w:w="0" w:type="dxa"/>
              <w:left w:w="0" w:type="dxa"/>
              <w:bottom w:w="0" w:type="dxa"/>
              <w:right w:w="0" w:type="dxa"/>
            </w:tcMar>
            <w:vAlign w:val="center"/>
          </w:tcPr>
          <w:p w:rsidR="00125926" w:rsidRPr="00BC4D40" w:rsidRDefault="00125926" w:rsidP="00A7338B">
            <w:pPr>
              <w:spacing w:after="0" w:line="240" w:lineRule="auto"/>
              <w:ind w:right="-46"/>
              <w:jc w:val="center"/>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August, 2021</w:t>
            </w:r>
          </w:p>
        </w:tc>
        <w:tc>
          <w:tcPr>
            <w:tcW w:w="1789" w:type="dxa"/>
            <w:shd w:val="clear" w:color="auto" w:fill="FFFFFF"/>
            <w:tcMar>
              <w:top w:w="0" w:type="dxa"/>
              <w:left w:w="0" w:type="dxa"/>
              <w:bottom w:w="0" w:type="dxa"/>
              <w:right w:w="0" w:type="dxa"/>
            </w:tcMar>
            <w:vAlign w:val="center"/>
          </w:tcPr>
          <w:p w:rsidR="00125926" w:rsidRDefault="00125926" w:rsidP="00A7338B">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Pr>
                <w:rFonts w:ascii="Times New Roman" w:eastAsia="Times New Roman" w:hAnsi="Times New Roman" w:cs="Times New Roman"/>
                <w:color w:val="002060"/>
                <w:lang w:val="en-US"/>
              </w:rPr>
              <w:t>September</w:t>
            </w:r>
            <w:r w:rsidRPr="00BC4D40">
              <w:rPr>
                <w:rFonts w:ascii="Times New Roman" w:eastAsia="Times New Roman" w:hAnsi="Times New Roman" w:cs="Times New Roman"/>
                <w:color w:val="002060"/>
                <w:lang w:val="en-US"/>
              </w:rPr>
              <w:t>,</w:t>
            </w:r>
          </w:p>
          <w:p w:rsidR="00125926" w:rsidRPr="00BC4D40" w:rsidRDefault="00125926" w:rsidP="00A7338B">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1</w:t>
            </w:r>
          </w:p>
        </w:tc>
        <w:tc>
          <w:tcPr>
            <w:tcW w:w="1842" w:type="dxa"/>
            <w:shd w:val="clear" w:color="auto" w:fill="FFFFFF"/>
            <w:tcMar>
              <w:top w:w="0" w:type="dxa"/>
              <w:left w:w="0" w:type="dxa"/>
              <w:bottom w:w="0" w:type="dxa"/>
              <w:right w:w="0" w:type="dxa"/>
            </w:tcMar>
            <w:vAlign w:val="center"/>
          </w:tcPr>
          <w:p w:rsidR="00125926" w:rsidRPr="00BC4D40" w:rsidRDefault="00125926" w:rsidP="00A7338B">
            <w:pPr>
              <w:spacing w:after="0" w:line="240" w:lineRule="auto"/>
              <w:ind w:right="-46"/>
              <w:jc w:val="center"/>
              <w:rPr>
                <w:rFonts w:ascii="Times New Roman" w:eastAsia="Times New Roman" w:hAnsi="Times New Roman" w:cs="Times New Roman"/>
                <w:color w:val="002060"/>
                <w:sz w:val="24"/>
                <w:szCs w:val="24"/>
                <w:lang w:val="en-US"/>
              </w:rPr>
            </w:pPr>
          </w:p>
        </w:tc>
        <w:tc>
          <w:tcPr>
            <w:tcW w:w="3361" w:type="dxa"/>
            <w:shd w:val="clear" w:color="auto" w:fill="FFFFFF"/>
            <w:tcMar>
              <w:top w:w="0" w:type="dxa"/>
              <w:left w:w="0" w:type="dxa"/>
              <w:bottom w:w="0" w:type="dxa"/>
              <w:right w:w="0" w:type="dxa"/>
            </w:tcMar>
            <w:vAlign w:val="center"/>
          </w:tcPr>
          <w:p w:rsidR="00125926" w:rsidRPr="00BC4D40" w:rsidRDefault="00125926" w:rsidP="00A7338B">
            <w:pPr>
              <w:spacing w:after="0" w:line="240" w:lineRule="auto"/>
              <w:ind w:right="-46"/>
              <w:jc w:val="center"/>
              <w:rPr>
                <w:rFonts w:ascii="Times New Roman" w:eastAsia="Times New Roman" w:hAnsi="Times New Roman" w:cs="Times New Roman"/>
                <w:color w:val="002060"/>
                <w:sz w:val="24"/>
                <w:szCs w:val="24"/>
                <w:lang w:val="en-US"/>
              </w:rPr>
            </w:pPr>
          </w:p>
        </w:tc>
      </w:tr>
      <w:tr w:rsidR="00125926" w:rsidRPr="00BC4D40" w:rsidTr="00A7338B">
        <w:tc>
          <w:tcPr>
            <w:tcW w:w="9036" w:type="dxa"/>
            <w:gridSpan w:val="4"/>
            <w:shd w:val="clear" w:color="auto" w:fill="FFFFFF"/>
            <w:tcMar>
              <w:top w:w="0" w:type="dxa"/>
              <w:left w:w="0" w:type="dxa"/>
              <w:bottom w:w="0" w:type="dxa"/>
              <w:right w:w="0" w:type="dxa"/>
            </w:tcMar>
            <w:vAlign w:val="center"/>
          </w:tcPr>
          <w:p w:rsidR="00125926" w:rsidRPr="00BC4D40" w:rsidRDefault="00125926" w:rsidP="00A7338B">
            <w:pPr>
              <w:spacing w:after="0" w:line="240" w:lineRule="auto"/>
              <w:ind w:left="147" w:right="100"/>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Himachal Pradesh, Punjab, Uttarakhand, Haryana, Rajasthan, Uttar Pradesh, Bihar, Sikkim, Arunachal Pradesh, Nagaland, Manipur, Mizoram, Tripura, Meghalaya, Assam, West Bengal, Jharkhand, Odisha, Jammu and Kashmir, Ladakh, Chandigarh, Delhi</w:t>
            </w:r>
          </w:p>
        </w:tc>
      </w:tr>
    </w:tbl>
    <w:p w:rsidR="00125926" w:rsidRPr="00BC4D40" w:rsidRDefault="00125926" w:rsidP="00125926">
      <w:pPr>
        <w:spacing w:after="0" w:line="240" w:lineRule="auto"/>
        <w:ind w:right="-46"/>
        <w:jc w:val="both"/>
        <w:rPr>
          <w:rFonts w:ascii="Times New Roman" w:hAnsi="Times New Roman" w:cs="Times New Roman"/>
          <w:color w:val="002060"/>
          <w:sz w:val="24"/>
          <w:szCs w:val="24"/>
        </w:rPr>
      </w:pPr>
    </w:p>
    <w:p w:rsidR="00125926" w:rsidRPr="00BC4D40" w:rsidRDefault="00125926" w:rsidP="00125926">
      <w:pPr>
        <w:spacing w:after="0" w:line="240" w:lineRule="auto"/>
        <w:ind w:right="-46"/>
        <w:jc w:val="both"/>
        <w:rPr>
          <w:rFonts w:ascii="Times New Roman" w:hAnsi="Times New Roman" w:cs="Times New Roman"/>
          <w:b/>
          <w:bCs/>
          <w:color w:val="002060"/>
          <w:sz w:val="28"/>
          <w:szCs w:val="24"/>
          <w:u w:val="single"/>
        </w:rPr>
      </w:pPr>
      <w:r w:rsidRPr="00BC4D40">
        <w:rPr>
          <w:rFonts w:ascii="Times New Roman" w:hAnsi="Times New Roman" w:cs="Times New Roman"/>
          <w:b/>
          <w:bCs/>
          <w:color w:val="002060"/>
          <w:sz w:val="28"/>
          <w:szCs w:val="24"/>
          <w:u w:val="single"/>
        </w:rPr>
        <w:t>D. Filing Form GSTR-1:</w:t>
      </w:r>
    </w:p>
    <w:p w:rsidR="00125926" w:rsidRPr="00BC4D40" w:rsidRDefault="00125926" w:rsidP="00125926">
      <w:pPr>
        <w:spacing w:after="0" w:line="240" w:lineRule="auto"/>
        <w:ind w:right="-46"/>
        <w:jc w:val="both"/>
        <w:rPr>
          <w:rFonts w:ascii="Times New Roman" w:hAnsi="Times New Roman" w:cs="Times New Roman"/>
          <w:b/>
          <w:bCs/>
          <w:color w:val="002060"/>
          <w:sz w:val="24"/>
          <w:szCs w:val="24"/>
          <w:u w:val="single"/>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3"/>
        <w:gridCol w:w="1701"/>
        <w:gridCol w:w="5103"/>
      </w:tblGrid>
      <w:tr w:rsidR="00125926" w:rsidRPr="00BC4D40" w:rsidTr="00A7338B">
        <w:tc>
          <w:tcPr>
            <w:tcW w:w="2273" w:type="dxa"/>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01" w:type="dxa"/>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103" w:type="dxa"/>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125926" w:rsidRPr="00BC4D40" w:rsidTr="00A7338B">
        <w:tc>
          <w:tcPr>
            <w:tcW w:w="2273" w:type="dxa"/>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rsidR="00125926" w:rsidRPr="00BC4D40" w:rsidRDefault="00125926" w:rsidP="00A7338B">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Pr>
                <w:rFonts w:ascii="Times New Roman" w:eastAsia="Times New Roman" w:hAnsi="Times New Roman" w:cs="Times New Roman"/>
                <w:color w:val="002060"/>
                <w:sz w:val="24"/>
                <w:szCs w:val="24"/>
                <w:lang w:val="en-US"/>
              </w:rPr>
              <w:t>August, 2021</w:t>
            </w:r>
            <w:r w:rsidRPr="00BC4D40">
              <w:rPr>
                <w:rFonts w:ascii="Times New Roman" w:eastAsia="Times New Roman" w:hAnsi="Times New Roman" w:cs="Times New Roman"/>
                <w:color w:val="002060"/>
                <w:sz w:val="24"/>
                <w:szCs w:val="24"/>
                <w:lang w:val="en-US"/>
              </w:rPr>
              <w:t>)</w:t>
            </w:r>
          </w:p>
        </w:tc>
        <w:tc>
          <w:tcPr>
            <w:tcW w:w="1701" w:type="dxa"/>
            <w:shd w:val="clear" w:color="auto" w:fill="FFFFFF"/>
            <w:tcMar>
              <w:top w:w="0" w:type="dxa"/>
              <w:left w:w="0" w:type="dxa"/>
              <w:bottom w:w="0" w:type="dxa"/>
              <w:right w:w="0" w:type="dxa"/>
            </w:tcMar>
            <w:vAlign w:val="center"/>
            <w:hideMark/>
          </w:tcPr>
          <w:p w:rsidR="00125926" w:rsidRPr="00BC4D40" w:rsidRDefault="00125926" w:rsidP="00A7338B">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Pr>
                <w:rFonts w:ascii="Times New Roman" w:eastAsia="Times New Roman" w:hAnsi="Times New Roman" w:cs="Times New Roman"/>
                <w:color w:val="002060"/>
                <w:sz w:val="24"/>
                <w:szCs w:val="24"/>
                <w:lang w:val="en-US"/>
              </w:rPr>
              <w:t>09.2021</w:t>
            </w:r>
          </w:p>
        </w:tc>
        <w:tc>
          <w:tcPr>
            <w:tcW w:w="5103" w:type="dxa"/>
            <w:shd w:val="clear" w:color="auto" w:fill="FFFFFF"/>
            <w:tcMar>
              <w:top w:w="0" w:type="dxa"/>
              <w:left w:w="0" w:type="dxa"/>
              <w:bottom w:w="0" w:type="dxa"/>
              <w:right w:w="0" w:type="dxa"/>
            </w:tcMar>
            <w:vAlign w:val="center"/>
            <w:hideMark/>
          </w:tcPr>
          <w:p w:rsidR="00125926" w:rsidRPr="000B3632" w:rsidRDefault="00125926" w:rsidP="00A7338B">
            <w:pPr>
              <w:ind w:left="180" w:right="142"/>
              <w:jc w:val="both"/>
              <w:rPr>
                <w:rFonts w:ascii="Times New Roman" w:eastAsia="Times New Roman" w:hAnsi="Times New Roman" w:cs="Times New Roman"/>
                <w:i/>
                <w:color w:val="002060"/>
                <w:sz w:val="24"/>
                <w:szCs w:val="24"/>
                <w:lang w:val="en-US"/>
              </w:rPr>
            </w:pPr>
            <w:r w:rsidRPr="00F82459">
              <w:rPr>
                <w:rFonts w:ascii="Times New Roman" w:eastAsia="Times New Roman" w:hAnsi="Times New Roman" w:cs="Times New Roman"/>
                <w:color w:val="002060"/>
                <w:sz w:val="24"/>
                <w:szCs w:val="24"/>
                <w:lang w:val="en-US"/>
              </w:rPr>
              <w:t>Taxpayers having an aggregate turnover of more than Rs. 1.50 Crores or opted to file Monthly Return</w:t>
            </w:r>
          </w:p>
        </w:tc>
      </w:tr>
    </w:tbl>
    <w:p w:rsidR="00125926" w:rsidRPr="00BC4D40" w:rsidRDefault="00125926" w:rsidP="00125926">
      <w:pPr>
        <w:spacing w:after="0" w:line="240" w:lineRule="auto"/>
        <w:ind w:right="-46"/>
        <w:jc w:val="both"/>
        <w:rPr>
          <w:rFonts w:ascii="Times New Roman" w:hAnsi="Times New Roman" w:cs="Times New Roman"/>
          <w:b/>
          <w:bCs/>
          <w:color w:val="002060"/>
          <w:sz w:val="20"/>
          <w:szCs w:val="24"/>
          <w:u w:val="single"/>
        </w:rPr>
      </w:pPr>
    </w:p>
    <w:p w:rsidR="00125926" w:rsidRPr="0021732F" w:rsidRDefault="00125926" w:rsidP="00125926">
      <w:pPr>
        <w:spacing w:after="0" w:line="240" w:lineRule="auto"/>
        <w:ind w:right="-46"/>
        <w:jc w:val="both"/>
        <w:rPr>
          <w:rFonts w:ascii="Times New Roman" w:hAnsi="Times New Roman" w:cs="Times New Roman"/>
          <w:b/>
          <w:bCs/>
          <w:color w:val="002060"/>
          <w:sz w:val="10"/>
          <w:szCs w:val="24"/>
          <w:u w:val="single"/>
        </w:rPr>
      </w:pPr>
    </w:p>
    <w:p w:rsidR="00125926" w:rsidRPr="00BC4D40" w:rsidRDefault="00125926" w:rsidP="00125926">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E</w:t>
      </w:r>
      <w:r w:rsidRPr="00BC4D40">
        <w:rPr>
          <w:rFonts w:ascii="Times New Roman" w:hAnsi="Times New Roman" w:cs="Times New Roman"/>
          <w:b/>
          <w:bCs/>
          <w:color w:val="002060"/>
          <w:sz w:val="28"/>
          <w:szCs w:val="24"/>
          <w:u w:val="single"/>
        </w:rPr>
        <w:t>. Non Resident Tax Payers, ISD, TDS &amp; TCS Taxpayers</w:t>
      </w:r>
    </w:p>
    <w:p w:rsidR="00125926" w:rsidRPr="00BC4D40" w:rsidRDefault="00125926" w:rsidP="00125926">
      <w:pPr>
        <w:spacing w:after="0" w:line="240" w:lineRule="auto"/>
        <w:ind w:right="-46"/>
        <w:rPr>
          <w:rFonts w:ascii="Times New Roman" w:hAnsi="Times New Roman" w:cs="Times New Roman"/>
          <w:b/>
          <w:bCs/>
          <w:i/>
          <w:iCs/>
          <w:color w:val="002060"/>
          <w:sz w:val="24"/>
          <w:szCs w:val="24"/>
        </w:rPr>
      </w:pPr>
    </w:p>
    <w:tbl>
      <w:tblPr>
        <w:tblStyle w:val="TableGrid"/>
        <w:tblW w:w="9929" w:type="dxa"/>
        <w:tblLook w:val="04A0" w:firstRow="1" w:lastRow="0" w:firstColumn="1" w:lastColumn="0" w:noHBand="0" w:noVBand="1"/>
      </w:tblPr>
      <w:tblGrid>
        <w:gridCol w:w="1817"/>
        <w:gridCol w:w="3511"/>
        <w:gridCol w:w="2790"/>
        <w:gridCol w:w="1811"/>
      </w:tblGrid>
      <w:tr w:rsidR="00125926" w:rsidRPr="00BC4D40" w:rsidTr="00A7338B">
        <w:trPr>
          <w:trHeight w:val="617"/>
        </w:trPr>
        <w:tc>
          <w:tcPr>
            <w:tcW w:w="1817" w:type="dxa"/>
            <w:shd w:val="clear" w:color="auto" w:fill="auto"/>
          </w:tcPr>
          <w:p w:rsidR="00125926" w:rsidRPr="00BC4D40" w:rsidRDefault="00125926" w:rsidP="00A7338B">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511" w:type="dxa"/>
            <w:shd w:val="clear" w:color="auto" w:fill="auto"/>
          </w:tcPr>
          <w:p w:rsidR="00125926" w:rsidRPr="00BC4D40" w:rsidRDefault="00125926" w:rsidP="00A7338B">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790" w:type="dxa"/>
            <w:shd w:val="clear" w:color="auto" w:fill="auto"/>
          </w:tcPr>
          <w:p w:rsidR="00125926" w:rsidRPr="00BC4D40" w:rsidRDefault="00125926" w:rsidP="00A7338B">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811" w:type="dxa"/>
            <w:shd w:val="clear" w:color="auto" w:fill="auto"/>
          </w:tcPr>
          <w:p w:rsidR="00125926" w:rsidRPr="00BC4D40" w:rsidRDefault="00125926" w:rsidP="00A7338B">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125926" w:rsidRPr="00BC4D40" w:rsidTr="00A7338B">
        <w:trPr>
          <w:trHeight w:val="617"/>
        </w:trPr>
        <w:tc>
          <w:tcPr>
            <w:tcW w:w="1817"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GSTR-5 &amp; 5A</w:t>
            </w:r>
          </w:p>
        </w:tc>
        <w:tc>
          <w:tcPr>
            <w:tcW w:w="3511"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Non-resident ODIAR services p</w:t>
            </w:r>
            <w:r>
              <w:rPr>
                <w:rFonts w:ascii="Times New Roman" w:hAnsi="Times New Roman" w:cs="Times New Roman"/>
                <w:color w:val="002060"/>
                <w:sz w:val="24"/>
                <w:szCs w:val="24"/>
              </w:rPr>
              <w:t>rovider file Monthly GST Return</w:t>
            </w:r>
          </w:p>
        </w:tc>
        <w:tc>
          <w:tcPr>
            <w:tcW w:w="2790"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20th of succeeding month</w:t>
            </w:r>
            <w:r w:rsidRPr="00BC4D40">
              <w:rPr>
                <w:rFonts w:ascii="Times New Roman" w:hAnsi="Times New Roman" w:cs="Times New Roman"/>
                <w:color w:val="002060"/>
                <w:sz w:val="24"/>
                <w:szCs w:val="24"/>
              </w:rPr>
              <w:tab/>
            </w:r>
          </w:p>
        </w:tc>
        <w:tc>
          <w:tcPr>
            <w:tcW w:w="1811"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w:t>
            </w:r>
            <w:r>
              <w:rPr>
                <w:rFonts w:ascii="Times New Roman" w:hAnsi="Times New Roman" w:cs="Times New Roman"/>
                <w:color w:val="002060"/>
                <w:sz w:val="24"/>
                <w:szCs w:val="24"/>
              </w:rPr>
              <w:t>09.2021</w:t>
            </w:r>
          </w:p>
        </w:tc>
      </w:tr>
      <w:tr w:rsidR="00125926" w:rsidRPr="00BC4D40" w:rsidTr="00A7338B">
        <w:trPr>
          <w:trHeight w:val="782"/>
        </w:trPr>
        <w:tc>
          <w:tcPr>
            <w:tcW w:w="1817"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p>
          <w:p w:rsidR="00125926" w:rsidRPr="00BC4D40" w:rsidRDefault="00125926" w:rsidP="00A7338B">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-6</w:t>
            </w:r>
          </w:p>
        </w:tc>
        <w:tc>
          <w:tcPr>
            <w:tcW w:w="3511"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Every Input Service Distributor (ISD)</w:t>
            </w:r>
          </w:p>
        </w:tc>
        <w:tc>
          <w:tcPr>
            <w:tcW w:w="2790" w:type="dxa"/>
            <w:shd w:val="clear" w:color="auto" w:fill="auto"/>
          </w:tcPr>
          <w:p w:rsidR="00125926" w:rsidRPr="00BC4D40" w:rsidRDefault="00125926" w:rsidP="00A7338B">
            <w:pPr>
              <w:ind w:right="-46"/>
              <w:rPr>
                <w:rFonts w:ascii="Times New Roman" w:hAnsi="Times New Roman" w:cs="Times New Roman"/>
                <w:color w:val="002060"/>
                <w:sz w:val="24"/>
                <w:szCs w:val="24"/>
              </w:rPr>
            </w:pPr>
          </w:p>
          <w:p w:rsidR="00125926" w:rsidRPr="00BC4D40" w:rsidRDefault="00125926" w:rsidP="00A7338B">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13th of succeeding month</w:t>
            </w:r>
          </w:p>
        </w:tc>
        <w:tc>
          <w:tcPr>
            <w:tcW w:w="1811"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p>
          <w:p w:rsidR="00125926" w:rsidRPr="00BC4D40" w:rsidRDefault="00125926" w:rsidP="00A7338B">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13.09.2021</w:t>
            </w:r>
          </w:p>
        </w:tc>
      </w:tr>
      <w:tr w:rsidR="00125926" w:rsidRPr="00BC4D40" w:rsidTr="00A7338B">
        <w:trPr>
          <w:trHeight w:val="648"/>
        </w:trPr>
        <w:tc>
          <w:tcPr>
            <w:tcW w:w="1817"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p>
          <w:p w:rsidR="00125926" w:rsidRPr="00BC4D40" w:rsidRDefault="00125926" w:rsidP="00A7338B">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-7</w:t>
            </w:r>
          </w:p>
        </w:tc>
        <w:tc>
          <w:tcPr>
            <w:tcW w:w="3511"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Return for Tax Deducted at source to be filed by Tax Deductor</w:t>
            </w:r>
          </w:p>
        </w:tc>
        <w:tc>
          <w:tcPr>
            <w:tcW w:w="2790"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p>
          <w:p w:rsidR="00125926" w:rsidRPr="00BC4D40" w:rsidRDefault="00125926" w:rsidP="00A7338B">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p>
          <w:p w:rsidR="00125926" w:rsidRPr="00BC4D40" w:rsidRDefault="00125926" w:rsidP="00A7338B">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10.09.2021</w:t>
            </w:r>
          </w:p>
        </w:tc>
      </w:tr>
      <w:tr w:rsidR="00125926" w:rsidRPr="00BC4D40" w:rsidTr="00A7338B">
        <w:trPr>
          <w:trHeight w:val="700"/>
        </w:trPr>
        <w:tc>
          <w:tcPr>
            <w:tcW w:w="1817"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p>
          <w:p w:rsidR="00125926" w:rsidRPr="00BC4D40" w:rsidRDefault="00125926" w:rsidP="00A7338B">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-8</w:t>
            </w:r>
          </w:p>
        </w:tc>
        <w:tc>
          <w:tcPr>
            <w:tcW w:w="3511" w:type="dxa"/>
            <w:shd w:val="clear" w:color="auto" w:fill="auto"/>
          </w:tcPr>
          <w:p w:rsidR="00125926" w:rsidRPr="00BC4D40" w:rsidRDefault="00125926" w:rsidP="00A7338B">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E-Commerce operator registered under GST liable to TCS</w:t>
            </w:r>
          </w:p>
        </w:tc>
        <w:tc>
          <w:tcPr>
            <w:tcW w:w="2790"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10.09.2021</w:t>
            </w:r>
          </w:p>
        </w:tc>
      </w:tr>
    </w:tbl>
    <w:p w:rsidR="00214531" w:rsidRDefault="00214531" w:rsidP="00125926">
      <w:pPr>
        <w:spacing w:after="0" w:line="240" w:lineRule="auto"/>
        <w:ind w:right="-46"/>
        <w:rPr>
          <w:rFonts w:ascii="Times New Roman" w:hAnsi="Times New Roman" w:cs="Times New Roman"/>
          <w:b/>
          <w:caps/>
          <w:color w:val="002060"/>
          <w:sz w:val="24"/>
          <w:szCs w:val="24"/>
          <w:u w:val="single"/>
        </w:rPr>
      </w:pPr>
    </w:p>
    <w:p w:rsidR="00125926" w:rsidRPr="00BC4D40" w:rsidRDefault="00125926" w:rsidP="00125926">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F</w:t>
      </w:r>
      <w:r w:rsidRPr="00BC4D40">
        <w:rPr>
          <w:rFonts w:ascii="Times New Roman" w:hAnsi="Times New Roman" w:cs="Times New Roman"/>
          <w:b/>
          <w:bCs/>
          <w:color w:val="002060"/>
          <w:sz w:val="28"/>
          <w:szCs w:val="24"/>
          <w:u w:val="single"/>
        </w:rPr>
        <w:t>. Non Resident Tax Payers, ISD, TDS &amp; TCS Taxpayers</w:t>
      </w:r>
    </w:p>
    <w:p w:rsidR="00125926" w:rsidRDefault="00125926" w:rsidP="00125926">
      <w:pPr>
        <w:spacing w:after="0" w:line="240" w:lineRule="auto"/>
        <w:ind w:right="-46"/>
        <w:rPr>
          <w:rFonts w:ascii="Times New Roman" w:hAnsi="Times New Roman" w:cs="Times New Roman"/>
          <w:b/>
          <w:caps/>
          <w:color w:val="002060"/>
          <w:sz w:val="24"/>
          <w:szCs w:val="24"/>
          <w:u w:val="single"/>
        </w:rPr>
      </w:pPr>
    </w:p>
    <w:tbl>
      <w:tblPr>
        <w:tblStyle w:val="TableGrid"/>
        <w:tblW w:w="9929" w:type="dxa"/>
        <w:tblLook w:val="04A0" w:firstRow="1" w:lastRow="0" w:firstColumn="1" w:lastColumn="0" w:noHBand="0" w:noVBand="1"/>
      </w:tblPr>
      <w:tblGrid>
        <w:gridCol w:w="1817"/>
        <w:gridCol w:w="3678"/>
        <w:gridCol w:w="2623"/>
        <w:gridCol w:w="1811"/>
      </w:tblGrid>
      <w:tr w:rsidR="00125926" w:rsidRPr="00BC4D40" w:rsidTr="00A7338B">
        <w:trPr>
          <w:trHeight w:val="617"/>
        </w:trPr>
        <w:tc>
          <w:tcPr>
            <w:tcW w:w="1817" w:type="dxa"/>
            <w:shd w:val="clear" w:color="auto" w:fill="auto"/>
          </w:tcPr>
          <w:p w:rsidR="00125926" w:rsidRPr="00BC4D40" w:rsidRDefault="00125926" w:rsidP="00A7338B">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678" w:type="dxa"/>
            <w:shd w:val="clear" w:color="auto" w:fill="auto"/>
          </w:tcPr>
          <w:p w:rsidR="00125926" w:rsidRPr="00BC4D40" w:rsidRDefault="00125926" w:rsidP="00A7338B">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623" w:type="dxa"/>
            <w:shd w:val="clear" w:color="auto" w:fill="auto"/>
          </w:tcPr>
          <w:p w:rsidR="00125926" w:rsidRPr="00BC4D40" w:rsidRDefault="00125926" w:rsidP="00A7338B">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811" w:type="dxa"/>
            <w:shd w:val="clear" w:color="auto" w:fill="auto"/>
          </w:tcPr>
          <w:p w:rsidR="00125926" w:rsidRPr="00BC4D40" w:rsidRDefault="00125926" w:rsidP="00A7338B">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125926" w:rsidRPr="00BC4D40" w:rsidTr="00A7338B">
        <w:trPr>
          <w:trHeight w:val="617"/>
        </w:trPr>
        <w:tc>
          <w:tcPr>
            <w:tcW w:w="1817" w:type="dxa"/>
            <w:shd w:val="clear" w:color="auto" w:fill="auto"/>
          </w:tcPr>
          <w:p w:rsidR="00125926" w:rsidRDefault="00125926" w:rsidP="00A7338B">
            <w:pPr>
              <w:ind w:right="-46"/>
              <w:jc w:val="both"/>
              <w:rPr>
                <w:rFonts w:ascii="Times New Roman" w:hAnsi="Times New Roman" w:cs="Times New Roman"/>
                <w:color w:val="002060"/>
                <w:sz w:val="24"/>
                <w:szCs w:val="24"/>
              </w:rPr>
            </w:pPr>
          </w:p>
          <w:p w:rsidR="00125926" w:rsidRPr="00BC4D40" w:rsidRDefault="00125926" w:rsidP="00A7338B">
            <w:pPr>
              <w:ind w:right="-46"/>
              <w:jc w:val="both"/>
              <w:rPr>
                <w:rFonts w:ascii="Times New Roman" w:hAnsi="Times New Roman" w:cs="Times New Roman"/>
                <w:color w:val="002060"/>
                <w:sz w:val="24"/>
                <w:szCs w:val="24"/>
              </w:rPr>
            </w:pPr>
            <w:r w:rsidRPr="00957506">
              <w:rPr>
                <w:rFonts w:ascii="Times New Roman" w:hAnsi="Times New Roman" w:cs="Times New Roman"/>
                <w:color w:val="002060"/>
                <w:sz w:val="24"/>
                <w:szCs w:val="24"/>
              </w:rPr>
              <w:t>Details of outward supply-IFF</w:t>
            </w:r>
            <w:r>
              <w:rPr>
                <w:rFonts w:ascii="Times New Roman" w:hAnsi="Times New Roman" w:cs="Times New Roman"/>
                <w:color w:val="002060"/>
                <w:sz w:val="24"/>
                <w:szCs w:val="24"/>
              </w:rPr>
              <w:t xml:space="preserve"> </w:t>
            </w:r>
          </w:p>
        </w:tc>
        <w:tc>
          <w:tcPr>
            <w:tcW w:w="3678" w:type="dxa"/>
            <w:shd w:val="clear" w:color="auto" w:fill="auto"/>
          </w:tcPr>
          <w:p w:rsidR="00125926" w:rsidRPr="00BC4D40" w:rsidRDefault="00125926" w:rsidP="00A7338B">
            <w:pPr>
              <w:ind w:right="-46"/>
              <w:jc w:val="both"/>
              <w:rPr>
                <w:rFonts w:ascii="Times New Roman" w:hAnsi="Times New Roman" w:cs="Times New Roman"/>
                <w:color w:val="002060"/>
                <w:sz w:val="24"/>
                <w:szCs w:val="24"/>
              </w:rPr>
            </w:pPr>
            <w:r w:rsidRPr="00972FDB">
              <w:rPr>
                <w:rFonts w:ascii="Times New Roman" w:hAnsi="Times New Roman" w:cs="Times New Roman"/>
                <w:color w:val="002060"/>
                <w:sz w:val="24"/>
                <w:szCs w:val="24"/>
              </w:rPr>
              <w:t xml:space="preserve">Invoice furnishing facility is available for registered person with turnover less </w:t>
            </w:r>
            <w:r w:rsidRPr="000E26AD">
              <w:rPr>
                <w:rFonts w:ascii="Times New Roman" w:hAnsi="Times New Roman" w:cs="Times New Roman"/>
                <w:b/>
                <w:color w:val="002060"/>
                <w:sz w:val="24"/>
                <w:szCs w:val="24"/>
              </w:rPr>
              <w:t>than INR 5 Crores and opted for quarterly filing of return</w:t>
            </w:r>
            <w:r w:rsidRPr="00972FDB">
              <w:rPr>
                <w:rFonts w:ascii="Times New Roman" w:hAnsi="Times New Roman" w:cs="Times New Roman"/>
                <w:color w:val="002060"/>
                <w:sz w:val="24"/>
                <w:szCs w:val="24"/>
              </w:rPr>
              <w:t>.</w:t>
            </w:r>
          </w:p>
        </w:tc>
        <w:tc>
          <w:tcPr>
            <w:tcW w:w="2623" w:type="dxa"/>
            <w:shd w:val="clear" w:color="auto" w:fill="auto"/>
          </w:tcPr>
          <w:p w:rsidR="00125926" w:rsidRDefault="00125926" w:rsidP="00A7338B">
            <w:pPr>
              <w:ind w:right="-46"/>
              <w:jc w:val="both"/>
              <w:rPr>
                <w:rFonts w:ascii="Times New Roman" w:hAnsi="Times New Roman" w:cs="Times New Roman"/>
                <w:color w:val="002060"/>
                <w:sz w:val="24"/>
                <w:szCs w:val="24"/>
              </w:rPr>
            </w:pPr>
          </w:p>
          <w:p w:rsidR="00125926" w:rsidRPr="00BC4D40" w:rsidRDefault="00125926" w:rsidP="00A7338B">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th of succeeding month</w:t>
            </w:r>
            <w:r w:rsidRPr="00BC4D40">
              <w:rPr>
                <w:rFonts w:ascii="Times New Roman" w:hAnsi="Times New Roman" w:cs="Times New Roman"/>
                <w:color w:val="002060"/>
                <w:sz w:val="24"/>
                <w:szCs w:val="24"/>
              </w:rPr>
              <w:tab/>
            </w:r>
          </w:p>
        </w:tc>
        <w:tc>
          <w:tcPr>
            <w:tcW w:w="1811" w:type="dxa"/>
            <w:shd w:val="clear" w:color="auto" w:fill="auto"/>
          </w:tcPr>
          <w:p w:rsidR="00125926" w:rsidRDefault="00125926" w:rsidP="00A7338B">
            <w:pPr>
              <w:ind w:right="-46"/>
              <w:jc w:val="both"/>
              <w:rPr>
                <w:rFonts w:ascii="Times New Roman" w:hAnsi="Times New Roman" w:cs="Times New Roman"/>
                <w:color w:val="002060"/>
                <w:sz w:val="24"/>
                <w:szCs w:val="24"/>
              </w:rPr>
            </w:pPr>
          </w:p>
          <w:p w:rsidR="00125926" w:rsidRDefault="00125926" w:rsidP="00A7338B">
            <w:pPr>
              <w:ind w:right="-46"/>
              <w:jc w:val="both"/>
              <w:rPr>
                <w:rFonts w:ascii="Times New Roman" w:hAnsi="Times New Roman" w:cs="Times New Roman"/>
                <w:color w:val="002060"/>
                <w:sz w:val="24"/>
                <w:szCs w:val="24"/>
              </w:rPr>
            </w:pPr>
          </w:p>
          <w:p w:rsidR="00125926" w:rsidRPr="00BC4D40" w:rsidRDefault="00125926" w:rsidP="00A7338B">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w:t>
            </w:r>
            <w:r w:rsidRPr="00BC4D40">
              <w:rPr>
                <w:rFonts w:ascii="Times New Roman" w:hAnsi="Times New Roman" w:cs="Times New Roman"/>
                <w:color w:val="002060"/>
                <w:sz w:val="24"/>
                <w:szCs w:val="24"/>
              </w:rPr>
              <w:t>.</w:t>
            </w:r>
            <w:r>
              <w:rPr>
                <w:rFonts w:ascii="Times New Roman" w:hAnsi="Times New Roman" w:cs="Times New Roman"/>
                <w:color w:val="002060"/>
                <w:sz w:val="24"/>
                <w:szCs w:val="24"/>
              </w:rPr>
              <w:t>09.2021</w:t>
            </w:r>
          </w:p>
        </w:tc>
      </w:tr>
    </w:tbl>
    <w:p w:rsidR="00125926" w:rsidRDefault="00125926" w:rsidP="00125926">
      <w:pPr>
        <w:spacing w:after="0" w:line="240" w:lineRule="auto"/>
        <w:ind w:right="-46"/>
        <w:rPr>
          <w:rFonts w:ascii="Times New Roman" w:hAnsi="Times New Roman" w:cs="Times New Roman"/>
          <w:b/>
          <w:caps/>
          <w:color w:val="002060"/>
          <w:sz w:val="24"/>
          <w:szCs w:val="24"/>
          <w:u w:val="single"/>
        </w:rPr>
      </w:pPr>
    </w:p>
    <w:p w:rsidR="00125926" w:rsidRPr="008B05F4" w:rsidRDefault="00125926" w:rsidP="00125926">
      <w:pPr>
        <w:spacing w:after="0" w:line="240" w:lineRule="auto"/>
        <w:ind w:right="-46"/>
        <w:rPr>
          <w:rFonts w:ascii="Bookman Old Style" w:hAnsi="Bookman Old Style" w:cs="Times New Roman"/>
          <w:b/>
          <w:i/>
          <w:color w:val="002060"/>
          <w:sz w:val="32"/>
          <w:szCs w:val="24"/>
          <w:u w:val="single"/>
        </w:rPr>
      </w:pPr>
      <w:r>
        <w:rPr>
          <w:rFonts w:ascii="Bookman Old Style" w:hAnsi="Bookman Old Style" w:cs="Times New Roman"/>
          <w:b/>
          <w:i/>
          <w:color w:val="002060"/>
          <w:sz w:val="32"/>
          <w:szCs w:val="24"/>
          <w:u w:val="single"/>
        </w:rPr>
        <w:t xml:space="preserve">G. </w:t>
      </w:r>
      <w:r w:rsidRPr="008B05F4">
        <w:rPr>
          <w:rFonts w:ascii="Bookman Old Style" w:hAnsi="Bookman Old Style" w:cs="Times New Roman"/>
          <w:b/>
          <w:i/>
          <w:color w:val="002060"/>
          <w:sz w:val="32"/>
          <w:szCs w:val="24"/>
          <w:u w:val="single"/>
        </w:rPr>
        <w:t>GST Refund:</w:t>
      </w:r>
    </w:p>
    <w:p w:rsidR="00125926" w:rsidRPr="00BC4D40" w:rsidRDefault="00125926" w:rsidP="00125926">
      <w:pPr>
        <w:spacing w:after="0" w:line="240" w:lineRule="auto"/>
        <w:ind w:right="-46"/>
        <w:rPr>
          <w:rFonts w:ascii="Times New Roman" w:hAnsi="Times New Roman" w:cs="Times New Roman"/>
          <w:b/>
          <w:color w:val="002060"/>
          <w:sz w:val="24"/>
          <w:szCs w:val="24"/>
        </w:rPr>
      </w:pPr>
    </w:p>
    <w:tbl>
      <w:tblPr>
        <w:tblStyle w:val="TableGrid"/>
        <w:tblW w:w="0" w:type="auto"/>
        <w:tblLook w:val="04A0" w:firstRow="1" w:lastRow="0" w:firstColumn="1" w:lastColumn="0" w:noHBand="0" w:noVBand="1"/>
      </w:tblPr>
      <w:tblGrid>
        <w:gridCol w:w="2538"/>
        <w:gridCol w:w="3060"/>
        <w:gridCol w:w="3644"/>
      </w:tblGrid>
      <w:tr w:rsidR="00125926" w:rsidRPr="00BC4D40" w:rsidTr="00A7338B">
        <w:tc>
          <w:tcPr>
            <w:tcW w:w="2538" w:type="dxa"/>
          </w:tcPr>
          <w:p w:rsidR="00125926" w:rsidRPr="00BC4D40" w:rsidRDefault="00125926" w:rsidP="00A7338B">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rsidR="00125926" w:rsidRPr="00BC4D40" w:rsidRDefault="00125926" w:rsidP="00A7338B">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3644" w:type="dxa"/>
          </w:tcPr>
          <w:p w:rsidR="00125926" w:rsidRPr="00BC4D40" w:rsidRDefault="00125926" w:rsidP="00A7338B">
            <w:pPr>
              <w:ind w:right="-46"/>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Due Date </w:t>
            </w:r>
          </w:p>
          <w:p w:rsidR="00125926" w:rsidRPr="00BC4D40" w:rsidRDefault="00125926" w:rsidP="00A7338B">
            <w:pPr>
              <w:ind w:right="-46"/>
              <w:jc w:val="both"/>
              <w:rPr>
                <w:rFonts w:ascii="Times New Roman" w:hAnsi="Times New Roman" w:cs="Times New Roman"/>
                <w:b/>
                <w:bCs/>
                <w:color w:val="002060"/>
                <w:sz w:val="24"/>
                <w:szCs w:val="24"/>
              </w:rPr>
            </w:pPr>
          </w:p>
        </w:tc>
      </w:tr>
      <w:tr w:rsidR="00125926" w:rsidRPr="00BC4D40" w:rsidTr="00A7338B">
        <w:tc>
          <w:tcPr>
            <w:tcW w:w="2538" w:type="dxa"/>
          </w:tcPr>
          <w:p w:rsidR="00125926" w:rsidRPr="00BC4D40" w:rsidRDefault="00125926" w:rsidP="00A7338B">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rsidR="00125926" w:rsidRPr="00BC4D40" w:rsidRDefault="00125926" w:rsidP="00A7338B">
            <w:pPr>
              <w:ind w:right="-46"/>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 xml:space="preserve">Refund of Tax to Certain </w:t>
            </w:r>
            <w:r w:rsidRPr="00BC4D40">
              <w:rPr>
                <w:rFonts w:ascii="Times New Roman" w:hAnsi="Times New Roman" w:cs="Times New Roman"/>
                <w:bCs/>
                <w:color w:val="002060"/>
                <w:sz w:val="24"/>
                <w:szCs w:val="24"/>
              </w:rPr>
              <w:lastRenderedPageBreak/>
              <w:t>Persons</w:t>
            </w:r>
          </w:p>
        </w:tc>
        <w:tc>
          <w:tcPr>
            <w:tcW w:w="3644" w:type="dxa"/>
          </w:tcPr>
          <w:p w:rsidR="00125926" w:rsidRPr="00BC4D40" w:rsidRDefault="00125926" w:rsidP="00A7338B">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lastRenderedPageBreak/>
              <w:t xml:space="preserve">18 Months after the end of quarter </w:t>
            </w:r>
            <w:r w:rsidRPr="00BC4D40">
              <w:rPr>
                <w:rFonts w:ascii="Times New Roman" w:hAnsi="Times New Roman" w:cs="Times New Roman"/>
                <w:color w:val="002060"/>
                <w:sz w:val="24"/>
                <w:szCs w:val="24"/>
              </w:rPr>
              <w:lastRenderedPageBreak/>
              <w:t>for which refund is to be claimed</w:t>
            </w:r>
          </w:p>
        </w:tc>
      </w:tr>
    </w:tbl>
    <w:p w:rsidR="00125926" w:rsidRPr="00EA06AB" w:rsidRDefault="00125926" w:rsidP="00125926">
      <w:pPr>
        <w:spacing w:after="0" w:line="240" w:lineRule="auto"/>
        <w:ind w:right="-46"/>
        <w:rPr>
          <w:rFonts w:ascii="Times New Roman" w:hAnsi="Times New Roman" w:cs="Times New Roman"/>
          <w:b/>
          <w:color w:val="002060"/>
          <w:sz w:val="2"/>
          <w:szCs w:val="24"/>
        </w:rPr>
      </w:pPr>
    </w:p>
    <w:p w:rsidR="00125926" w:rsidRDefault="00125926" w:rsidP="00125926">
      <w:pPr>
        <w:pStyle w:val="ListParagraph"/>
        <w:spacing w:after="0" w:line="240" w:lineRule="auto"/>
        <w:ind w:right="-46"/>
        <w:rPr>
          <w:rFonts w:ascii="Times New Roman" w:hAnsi="Times New Roman" w:cs="Times New Roman"/>
          <w:b/>
          <w:color w:val="002060"/>
          <w:sz w:val="6"/>
          <w:szCs w:val="24"/>
        </w:rPr>
      </w:pPr>
    </w:p>
    <w:p w:rsidR="00125926" w:rsidRDefault="00125926" w:rsidP="00125926">
      <w:pPr>
        <w:pStyle w:val="ListParagraph"/>
        <w:spacing w:after="0" w:line="240" w:lineRule="auto"/>
        <w:ind w:right="-46"/>
        <w:rPr>
          <w:rFonts w:ascii="Times New Roman" w:hAnsi="Times New Roman" w:cs="Times New Roman"/>
          <w:b/>
          <w:color w:val="002060"/>
          <w:sz w:val="6"/>
          <w:szCs w:val="24"/>
        </w:rPr>
      </w:pPr>
    </w:p>
    <w:p w:rsidR="00125926" w:rsidRDefault="00125926" w:rsidP="00125926">
      <w:pPr>
        <w:pStyle w:val="ListParagraph"/>
        <w:spacing w:after="0" w:line="240" w:lineRule="auto"/>
        <w:ind w:right="-46"/>
        <w:rPr>
          <w:rFonts w:ascii="Times New Roman" w:hAnsi="Times New Roman" w:cs="Times New Roman"/>
          <w:b/>
          <w:color w:val="002060"/>
          <w:sz w:val="6"/>
          <w:szCs w:val="24"/>
        </w:rPr>
      </w:pPr>
    </w:p>
    <w:p w:rsidR="00125926" w:rsidRDefault="00125926" w:rsidP="00125926">
      <w:pPr>
        <w:pStyle w:val="ListParagraph"/>
        <w:numPr>
          <w:ilvl w:val="0"/>
          <w:numId w:val="17"/>
        </w:numPr>
        <w:spacing w:after="0" w:line="240" w:lineRule="auto"/>
        <w:ind w:right="-46"/>
        <w:rPr>
          <w:rFonts w:ascii="Bookman Old Style" w:hAnsi="Bookman Old Style" w:cs="Times New Roman"/>
          <w:b/>
          <w:i/>
          <w:color w:val="002060"/>
          <w:sz w:val="32"/>
          <w:szCs w:val="24"/>
          <w:u w:val="single"/>
        </w:rPr>
      </w:pPr>
      <w:r>
        <w:rPr>
          <w:rFonts w:ascii="Bookman Old Style" w:hAnsi="Bookman Old Style" w:cs="Times New Roman"/>
          <w:b/>
          <w:i/>
          <w:color w:val="002060"/>
          <w:sz w:val="32"/>
          <w:szCs w:val="24"/>
          <w:u w:val="single"/>
        </w:rPr>
        <w:t>Other Returns</w:t>
      </w:r>
      <w:r w:rsidRPr="002A6966">
        <w:rPr>
          <w:rFonts w:ascii="Bookman Old Style" w:hAnsi="Bookman Old Style" w:cs="Times New Roman"/>
          <w:b/>
          <w:i/>
          <w:color w:val="002060"/>
          <w:sz w:val="32"/>
          <w:szCs w:val="24"/>
          <w:u w:val="single"/>
        </w:rPr>
        <w:t>:</w:t>
      </w:r>
    </w:p>
    <w:p w:rsidR="00125926" w:rsidRDefault="00125926" w:rsidP="00125926">
      <w:pPr>
        <w:pStyle w:val="ListParagraph"/>
        <w:spacing w:after="0" w:line="240" w:lineRule="auto"/>
        <w:ind w:right="-46"/>
        <w:rPr>
          <w:rFonts w:ascii="Bookman Old Style" w:hAnsi="Bookman Old Style" w:cs="Times New Roman"/>
          <w:b/>
          <w:i/>
          <w:color w:val="002060"/>
          <w:sz w:val="32"/>
          <w:szCs w:val="24"/>
          <w:u w:val="single"/>
        </w:rPr>
      </w:pPr>
    </w:p>
    <w:tbl>
      <w:tblPr>
        <w:tblStyle w:val="TableGrid"/>
        <w:tblW w:w="9430" w:type="dxa"/>
        <w:tblLook w:val="04A0" w:firstRow="1" w:lastRow="0" w:firstColumn="1" w:lastColumn="0" w:noHBand="0" w:noVBand="1"/>
      </w:tblPr>
      <w:tblGrid>
        <w:gridCol w:w="1951"/>
        <w:gridCol w:w="3109"/>
        <w:gridCol w:w="2650"/>
        <w:gridCol w:w="1720"/>
      </w:tblGrid>
      <w:tr w:rsidR="00125926" w:rsidRPr="00BC4D40" w:rsidTr="00125926">
        <w:trPr>
          <w:trHeight w:val="572"/>
        </w:trPr>
        <w:tc>
          <w:tcPr>
            <w:tcW w:w="1951" w:type="dxa"/>
            <w:shd w:val="clear" w:color="auto" w:fill="auto"/>
          </w:tcPr>
          <w:p w:rsidR="00125926" w:rsidRPr="00BC4D40" w:rsidRDefault="00125926" w:rsidP="00A7338B">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109" w:type="dxa"/>
            <w:shd w:val="clear" w:color="auto" w:fill="auto"/>
          </w:tcPr>
          <w:p w:rsidR="00125926" w:rsidRPr="00BC4D40" w:rsidRDefault="00125926" w:rsidP="00A7338B">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650" w:type="dxa"/>
            <w:shd w:val="clear" w:color="auto" w:fill="auto"/>
          </w:tcPr>
          <w:p w:rsidR="00125926" w:rsidRPr="00BC4D40" w:rsidRDefault="00125926" w:rsidP="00A7338B">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720" w:type="dxa"/>
            <w:shd w:val="clear" w:color="auto" w:fill="auto"/>
          </w:tcPr>
          <w:p w:rsidR="00125926" w:rsidRPr="00BC4D40" w:rsidRDefault="00125926" w:rsidP="00A7338B">
            <w:pPr>
              <w:ind w:right="-46"/>
              <w:jc w:val="center"/>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Due Date</w:t>
            </w:r>
          </w:p>
        </w:tc>
      </w:tr>
      <w:tr w:rsidR="00125926" w:rsidRPr="00BC4D40" w:rsidTr="00125926">
        <w:trPr>
          <w:trHeight w:val="932"/>
        </w:trPr>
        <w:tc>
          <w:tcPr>
            <w:tcW w:w="1951" w:type="dxa"/>
            <w:shd w:val="clear" w:color="auto" w:fill="auto"/>
          </w:tcPr>
          <w:p w:rsidR="00125926" w:rsidRPr="009B1B1C" w:rsidRDefault="00125926" w:rsidP="00A7338B">
            <w:pPr>
              <w:ind w:right="-46"/>
              <w:jc w:val="both"/>
              <w:rPr>
                <w:rFonts w:ascii="Times New Roman" w:hAnsi="Times New Roman" w:cs="Times New Roman"/>
                <w:color w:val="002060"/>
                <w:sz w:val="24"/>
                <w:szCs w:val="24"/>
              </w:rPr>
            </w:pPr>
            <w:r w:rsidRPr="00BF51EE">
              <w:rPr>
                <w:rFonts w:ascii="Times New Roman" w:hAnsi="Times New Roman" w:cs="Times New Roman"/>
                <w:color w:val="002060"/>
                <w:sz w:val="24"/>
                <w:szCs w:val="24"/>
              </w:rPr>
              <w:t>GST return for pending Period-Amnesty Scheme</w:t>
            </w:r>
          </w:p>
        </w:tc>
        <w:tc>
          <w:tcPr>
            <w:tcW w:w="3109" w:type="dxa"/>
            <w:shd w:val="clear" w:color="auto" w:fill="auto"/>
          </w:tcPr>
          <w:p w:rsidR="00125926" w:rsidRPr="009B1B1C" w:rsidRDefault="00125926" w:rsidP="00A7338B">
            <w:pPr>
              <w:ind w:right="-46"/>
              <w:jc w:val="both"/>
              <w:rPr>
                <w:rFonts w:ascii="Times New Roman" w:hAnsi="Times New Roman" w:cs="Times New Roman"/>
                <w:color w:val="002060"/>
                <w:sz w:val="24"/>
                <w:szCs w:val="24"/>
              </w:rPr>
            </w:pPr>
            <w:r w:rsidRPr="00BF51EE">
              <w:rPr>
                <w:rFonts w:ascii="Times New Roman" w:hAnsi="Times New Roman" w:cs="Times New Roman"/>
                <w:color w:val="002060"/>
                <w:sz w:val="24"/>
                <w:szCs w:val="24"/>
              </w:rPr>
              <w:t>Filing of Pending GST return with reduced penalty under Amnesty Scheme</w:t>
            </w:r>
          </w:p>
        </w:tc>
        <w:tc>
          <w:tcPr>
            <w:tcW w:w="2650" w:type="dxa"/>
            <w:shd w:val="clear" w:color="auto" w:fill="auto"/>
          </w:tcPr>
          <w:p w:rsidR="00125926" w:rsidRDefault="00125926" w:rsidP="00A7338B">
            <w:pPr>
              <w:ind w:right="-46"/>
              <w:jc w:val="both"/>
              <w:rPr>
                <w:rFonts w:ascii="Times New Roman" w:hAnsi="Times New Roman" w:cs="Times New Roman"/>
                <w:color w:val="002060"/>
                <w:sz w:val="24"/>
                <w:szCs w:val="24"/>
              </w:rPr>
            </w:pPr>
            <w:r w:rsidRPr="00BF51EE">
              <w:rPr>
                <w:rFonts w:ascii="Times New Roman" w:hAnsi="Times New Roman" w:cs="Times New Roman"/>
                <w:color w:val="002060"/>
                <w:sz w:val="24"/>
                <w:szCs w:val="24"/>
              </w:rPr>
              <w:t>July, 2017 to April, 2021</w:t>
            </w:r>
          </w:p>
        </w:tc>
        <w:tc>
          <w:tcPr>
            <w:tcW w:w="1720" w:type="dxa"/>
            <w:shd w:val="clear" w:color="auto" w:fill="auto"/>
          </w:tcPr>
          <w:p w:rsidR="00125926" w:rsidRDefault="00125926" w:rsidP="00A7338B">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 xml:space="preserve">From </w:t>
            </w:r>
            <w:r w:rsidRPr="00BF51EE">
              <w:rPr>
                <w:rFonts w:ascii="Times New Roman" w:hAnsi="Times New Roman" w:cs="Times New Roman"/>
                <w:color w:val="002060"/>
                <w:sz w:val="24"/>
                <w:szCs w:val="24"/>
              </w:rPr>
              <w:t>01.6.2021 to 3</w:t>
            </w:r>
            <w:r>
              <w:rPr>
                <w:rFonts w:ascii="Times New Roman" w:hAnsi="Times New Roman" w:cs="Times New Roman"/>
                <w:color w:val="002060"/>
                <w:sz w:val="24"/>
                <w:szCs w:val="24"/>
              </w:rPr>
              <w:t>0.11</w:t>
            </w:r>
            <w:r w:rsidRPr="00BF51EE">
              <w:rPr>
                <w:rFonts w:ascii="Times New Roman" w:hAnsi="Times New Roman" w:cs="Times New Roman"/>
                <w:color w:val="002060"/>
                <w:sz w:val="24"/>
                <w:szCs w:val="24"/>
              </w:rPr>
              <w:t>.2021</w:t>
            </w:r>
          </w:p>
          <w:p w:rsidR="00125926" w:rsidRPr="000E26AD" w:rsidRDefault="00125926" w:rsidP="00A7338B">
            <w:pPr>
              <w:ind w:right="-46"/>
              <w:jc w:val="center"/>
              <w:rPr>
                <w:rFonts w:ascii="Times New Roman" w:hAnsi="Times New Roman" w:cs="Times New Roman"/>
                <w:b/>
                <w:color w:val="002060"/>
                <w:sz w:val="24"/>
                <w:szCs w:val="24"/>
              </w:rPr>
            </w:pPr>
            <w:r w:rsidRPr="000E26AD">
              <w:rPr>
                <w:rFonts w:ascii="Times New Roman" w:hAnsi="Times New Roman" w:cs="Times New Roman"/>
                <w:b/>
                <w:color w:val="002060"/>
                <w:sz w:val="20"/>
                <w:szCs w:val="24"/>
              </w:rPr>
              <w:t>(earlier due date was 31.08.2021)</w:t>
            </w:r>
          </w:p>
        </w:tc>
      </w:tr>
    </w:tbl>
    <w:p w:rsidR="00125926" w:rsidRDefault="00125926" w:rsidP="00125926">
      <w:pPr>
        <w:spacing w:after="0" w:line="240" w:lineRule="auto"/>
        <w:ind w:right="-46"/>
        <w:rPr>
          <w:rFonts w:ascii="Bookman Old Style" w:hAnsi="Bookman Old Style" w:cs="Times New Roman"/>
          <w:b/>
          <w:i/>
          <w:color w:val="002060"/>
          <w:sz w:val="26"/>
          <w:szCs w:val="24"/>
          <w:u w:val="single"/>
        </w:rPr>
      </w:pPr>
    </w:p>
    <w:p w:rsidR="00125926" w:rsidRDefault="00125926" w:rsidP="00125926">
      <w:pPr>
        <w:jc w:val="both"/>
        <w:rPr>
          <w:rFonts w:ascii="Times New Roman" w:hAnsi="Times New Roman" w:cs="Times New Roman"/>
          <w:color w:val="E36C0A" w:themeColor="accent6" w:themeShade="BF"/>
          <w:sz w:val="24"/>
          <w:szCs w:val="24"/>
        </w:rPr>
      </w:pPr>
      <w:r w:rsidRPr="00453E2B">
        <w:rPr>
          <w:rFonts w:ascii="Times New Roman" w:hAnsi="Times New Roman" w:cs="Times New Roman"/>
          <w:b/>
          <w:color w:val="E36C0A" w:themeColor="accent6" w:themeShade="BF"/>
          <w:sz w:val="24"/>
          <w:szCs w:val="24"/>
          <w:u w:val="single"/>
        </w:rPr>
        <w:t>Major Update:</w:t>
      </w:r>
      <w:r w:rsidRPr="00453E2B">
        <w:rPr>
          <w:rFonts w:ascii="Times New Roman" w:hAnsi="Times New Roman" w:cs="Times New Roman"/>
          <w:color w:val="E36C0A" w:themeColor="accent6" w:themeShade="BF"/>
          <w:sz w:val="24"/>
          <w:szCs w:val="24"/>
        </w:rPr>
        <w:t xml:space="preserve"> </w:t>
      </w:r>
    </w:p>
    <w:p w:rsidR="00125926" w:rsidRPr="00BF0A02" w:rsidRDefault="00125926" w:rsidP="00125926">
      <w:pPr>
        <w:pStyle w:val="ListParagraph"/>
        <w:numPr>
          <w:ilvl w:val="0"/>
          <w:numId w:val="31"/>
        </w:numPr>
        <w:jc w:val="both"/>
        <w:rPr>
          <w:rFonts w:ascii="Times New Roman" w:hAnsi="Times New Roman" w:cs="Times New Roman"/>
          <w:color w:val="0070C0"/>
          <w:sz w:val="24"/>
          <w:szCs w:val="24"/>
        </w:rPr>
      </w:pPr>
      <w:r w:rsidRPr="00BF0A02">
        <w:rPr>
          <w:rFonts w:ascii="Times New Roman" w:hAnsi="Times New Roman" w:cs="Times New Roman"/>
          <w:color w:val="0070C0"/>
          <w:sz w:val="24"/>
          <w:szCs w:val="24"/>
        </w:rPr>
        <w:t>Due date for filing of revocation application for cancelled registrations has been extended up to 30th Sept. 2021, for the cases where application due dates were falling between 1st Mar, 2020 &amp; 31st Aug, 2021. More details in “News &amp; Updates”</w:t>
      </w:r>
    </w:p>
    <w:p w:rsidR="00125926" w:rsidRPr="00BF0A02" w:rsidRDefault="00125926" w:rsidP="00125926">
      <w:pPr>
        <w:pStyle w:val="ListParagraph"/>
        <w:jc w:val="both"/>
        <w:rPr>
          <w:rFonts w:ascii="Times New Roman" w:hAnsi="Times New Roman" w:cs="Times New Roman"/>
          <w:color w:val="0070C0"/>
          <w:sz w:val="24"/>
          <w:szCs w:val="24"/>
        </w:rPr>
      </w:pPr>
    </w:p>
    <w:p w:rsidR="00125926" w:rsidRPr="00570495" w:rsidRDefault="00125926" w:rsidP="00125926">
      <w:pPr>
        <w:pStyle w:val="ListParagraph"/>
        <w:spacing w:after="0" w:line="240" w:lineRule="auto"/>
        <w:ind w:right="-46"/>
        <w:rPr>
          <w:rFonts w:ascii="Times New Roman" w:hAnsi="Times New Roman" w:cs="Times New Roman"/>
          <w:b/>
          <w:color w:val="002060"/>
          <w:sz w:val="6"/>
          <w:szCs w:val="24"/>
        </w:rPr>
      </w:pPr>
    </w:p>
    <w:p w:rsidR="00125926" w:rsidRPr="00570495" w:rsidRDefault="00125926" w:rsidP="00125926">
      <w:pPr>
        <w:pStyle w:val="ListParagraph"/>
        <w:numPr>
          <w:ilvl w:val="0"/>
          <w:numId w:val="3"/>
        </w:numPr>
        <w:spacing w:after="0" w:line="240" w:lineRule="auto"/>
        <w:ind w:right="-46"/>
        <w:rPr>
          <w:rFonts w:ascii="Times New Roman" w:hAnsi="Times New Roman" w:cs="Times New Roman"/>
          <w:b/>
          <w:color w:val="002060"/>
          <w:sz w:val="28"/>
          <w:szCs w:val="24"/>
          <w:u w:val="single"/>
        </w:rPr>
      </w:pPr>
      <w:r w:rsidRPr="00570495">
        <w:rPr>
          <w:rFonts w:ascii="Times New Roman" w:hAnsi="Times New Roman" w:cs="Times New Roman"/>
          <w:b/>
          <w:caps/>
          <w:color w:val="002060"/>
          <w:sz w:val="28"/>
          <w:szCs w:val="24"/>
          <w:u w:val="single"/>
        </w:rPr>
        <w:t>Key UPDATE</w:t>
      </w:r>
      <w:r w:rsidRPr="00570495">
        <w:rPr>
          <w:rFonts w:ascii="Times New Roman" w:hAnsi="Times New Roman" w:cs="Times New Roman"/>
          <w:b/>
          <w:color w:val="002060"/>
          <w:sz w:val="28"/>
          <w:szCs w:val="24"/>
          <w:u w:val="single"/>
        </w:rPr>
        <w:t>(s):</w:t>
      </w:r>
    </w:p>
    <w:p w:rsidR="00125926" w:rsidRPr="00570495" w:rsidRDefault="00125926" w:rsidP="00125926">
      <w:pPr>
        <w:ind w:right="-46"/>
        <w:rPr>
          <w:rFonts w:ascii="Times New Roman" w:hAnsi="Times New Roman" w:cs="Times New Roman"/>
          <w:b/>
          <w:color w:val="002060"/>
          <w:sz w:val="2"/>
          <w:szCs w:val="24"/>
        </w:rPr>
      </w:pPr>
    </w:p>
    <w:p w:rsidR="00125926" w:rsidRDefault="00214531" w:rsidP="00125926">
      <w:pPr>
        <w:ind w:right="-46"/>
        <w:jc w:val="both"/>
        <w:rPr>
          <w:rFonts w:ascii="Times New Roman" w:hAnsi="Times New Roman" w:cs="Times New Roman"/>
          <w:b/>
          <w:color w:val="002060"/>
          <w:sz w:val="24"/>
          <w:shd w:val="clear" w:color="auto" w:fill="FFFFFF"/>
        </w:rPr>
      </w:pPr>
      <w:r>
        <w:rPr>
          <w:rFonts w:ascii="Times New Roman" w:hAnsi="Times New Roman" w:cs="Times New Roman"/>
          <w:b/>
          <w:color w:val="002060"/>
          <w:sz w:val="24"/>
          <w:shd w:val="clear" w:color="auto" w:fill="FFFFFF"/>
        </w:rPr>
        <w:t>1</w:t>
      </w:r>
      <w:r w:rsidR="00125926" w:rsidRPr="00152C8B">
        <w:rPr>
          <w:rFonts w:ascii="Times New Roman" w:hAnsi="Times New Roman" w:cs="Times New Roman"/>
          <w:b/>
          <w:color w:val="002060"/>
          <w:sz w:val="24"/>
          <w:shd w:val="clear" w:color="auto" w:fill="FFFFFF"/>
        </w:rPr>
        <w:t xml:space="preserve">. </w:t>
      </w:r>
      <w:r w:rsidR="00125926" w:rsidRPr="007D459A">
        <w:rPr>
          <w:rFonts w:ascii="Times New Roman" w:hAnsi="Times New Roman" w:cs="Times New Roman"/>
          <w:b/>
          <w:color w:val="002060"/>
          <w:sz w:val="24"/>
          <w:shd w:val="clear" w:color="auto" w:fill="FFFFFF"/>
        </w:rPr>
        <w:t>GST; new rules to be effective from Sep 1 in India; check details here</w:t>
      </w:r>
    </w:p>
    <w:p w:rsidR="00125926" w:rsidRPr="008D311B" w:rsidRDefault="00125926" w:rsidP="00125926">
      <w:pPr>
        <w:ind w:right="-46"/>
        <w:jc w:val="both"/>
        <w:rPr>
          <w:rFonts w:ascii="Times New Roman" w:hAnsi="Times New Roman" w:cs="Times New Roman"/>
          <w:color w:val="002060"/>
          <w:sz w:val="24"/>
          <w:shd w:val="clear" w:color="auto" w:fill="FFFFFF"/>
        </w:rPr>
      </w:pPr>
      <w:r w:rsidRPr="008D311B">
        <w:rPr>
          <w:rFonts w:ascii="Times New Roman" w:hAnsi="Times New Roman" w:cs="Times New Roman"/>
          <w:color w:val="002060"/>
          <w:sz w:val="24"/>
          <w:shd w:val="clear" w:color="auto" w:fill="FFFFFF"/>
        </w:rPr>
        <w:t>From September 1, non-filers of GST return will be banned from filing GSTR-1</w:t>
      </w:r>
      <w:r>
        <w:rPr>
          <w:rFonts w:ascii="Times New Roman" w:hAnsi="Times New Roman" w:cs="Times New Roman"/>
          <w:color w:val="002060"/>
          <w:sz w:val="24"/>
          <w:shd w:val="clear" w:color="auto" w:fill="FFFFFF"/>
        </w:rPr>
        <w:t xml:space="preserve">. </w:t>
      </w:r>
      <w:r w:rsidRPr="008D311B">
        <w:rPr>
          <w:rFonts w:ascii="Times New Roman" w:hAnsi="Times New Roman" w:cs="Times New Roman"/>
          <w:color w:val="002060"/>
          <w:sz w:val="24"/>
          <w:shd w:val="clear" w:color="auto" w:fill="FFFFFF"/>
        </w:rPr>
        <w:t>After the CGST Rule-59(6) comes into effect, the system will check whether GSTR-3B for the previous two monthly tax periods has been filed by monthly filers or not. Quarterly filers will have to file GSTR-3B for the previous qua</w:t>
      </w:r>
      <w:r>
        <w:rPr>
          <w:rFonts w:ascii="Times New Roman" w:hAnsi="Times New Roman" w:cs="Times New Roman"/>
          <w:color w:val="002060"/>
          <w:sz w:val="24"/>
          <w:shd w:val="clear" w:color="auto" w:fill="FFFFFF"/>
        </w:rPr>
        <w:t xml:space="preserve">rterly tax period. </w:t>
      </w:r>
    </w:p>
    <w:p w:rsidR="00125926" w:rsidRDefault="00125926" w:rsidP="00125926">
      <w:pPr>
        <w:jc w:val="both"/>
        <w:rPr>
          <w:rFonts w:ascii="Times New Roman" w:hAnsi="Times New Roman" w:cs="Times New Roman"/>
          <w:color w:val="002060"/>
          <w:spacing w:val="8"/>
          <w:sz w:val="24"/>
          <w:szCs w:val="24"/>
          <w:shd w:val="clear" w:color="auto" w:fill="FFFFFF"/>
        </w:rPr>
      </w:pPr>
      <w:r w:rsidRPr="007D459A">
        <w:rPr>
          <w:rFonts w:ascii="Times New Roman" w:hAnsi="Times New Roman" w:cs="Times New Roman"/>
          <w:color w:val="002060"/>
          <w:spacing w:val="8"/>
          <w:sz w:val="24"/>
          <w:szCs w:val="24"/>
          <w:shd w:val="clear" w:color="auto" w:fill="FFFFFF"/>
        </w:rPr>
        <w:t>The Goods and Services Tax Network (GSTN) recently announced in its advisory that Rule-59(6) of Central GST Rules which provides for restriction on the filing of GSTR-1 will come into effect from September 1, 2021. According to the new rule, “a registered person will not be allowed to furnish the details of outward supplies of goods or services or both in Form GSTR-1 if he or she has not furnished the return in Form GSTR-3B for the preceding two months.”</w:t>
      </w:r>
    </w:p>
    <w:p w:rsidR="00125926" w:rsidRPr="007D459A" w:rsidRDefault="00125926" w:rsidP="00125926">
      <w:pPr>
        <w:jc w:val="both"/>
        <w:rPr>
          <w:rFonts w:ascii="Times New Roman" w:hAnsi="Times New Roman" w:cs="Times New Roman"/>
          <w:color w:val="002060"/>
          <w:spacing w:val="8"/>
          <w:sz w:val="24"/>
          <w:szCs w:val="24"/>
          <w:shd w:val="clear" w:color="auto" w:fill="FFFFFF"/>
        </w:rPr>
      </w:pPr>
      <w:r>
        <w:rPr>
          <w:rFonts w:ascii="Times New Roman" w:hAnsi="Times New Roman" w:cs="Times New Roman"/>
          <w:color w:val="002060"/>
          <w:spacing w:val="8"/>
          <w:sz w:val="24"/>
          <w:szCs w:val="24"/>
          <w:shd w:val="clear" w:color="auto" w:fill="FFFFFF"/>
        </w:rPr>
        <w:t xml:space="preserve">These new rules </w:t>
      </w:r>
      <w:r w:rsidRPr="003C5581">
        <w:rPr>
          <w:rFonts w:ascii="Times New Roman" w:hAnsi="Times New Roman" w:cs="Times New Roman"/>
          <w:color w:val="002060"/>
          <w:spacing w:val="8"/>
          <w:sz w:val="24"/>
          <w:szCs w:val="24"/>
          <w:shd w:val="clear" w:color="auto" w:fill="FFFFFF"/>
        </w:rPr>
        <w:t>will bring changes in the economy, banki</w:t>
      </w:r>
      <w:r>
        <w:rPr>
          <w:rFonts w:ascii="Times New Roman" w:hAnsi="Times New Roman" w:cs="Times New Roman"/>
          <w:color w:val="002060"/>
          <w:spacing w:val="8"/>
          <w:sz w:val="24"/>
          <w:szCs w:val="24"/>
          <w:shd w:val="clear" w:color="auto" w:fill="FFFFFF"/>
        </w:rPr>
        <w:t xml:space="preserve">ng, financial and other sectors of the Country. </w:t>
      </w:r>
    </w:p>
    <w:p w:rsidR="00125926" w:rsidRDefault="00214531" w:rsidP="00125926">
      <w:pPr>
        <w:ind w:right="-46"/>
        <w:jc w:val="both"/>
        <w:rPr>
          <w:rFonts w:ascii="Times New Roman" w:hAnsi="Times New Roman" w:cs="Times New Roman"/>
          <w:b/>
          <w:color w:val="002060"/>
          <w:sz w:val="24"/>
          <w:shd w:val="clear" w:color="auto" w:fill="FFFFFF"/>
        </w:rPr>
      </w:pPr>
      <w:r>
        <w:rPr>
          <w:rFonts w:ascii="Times New Roman" w:hAnsi="Times New Roman" w:cs="Times New Roman"/>
          <w:b/>
          <w:color w:val="002060"/>
          <w:sz w:val="24"/>
          <w:shd w:val="clear" w:color="auto" w:fill="FFFFFF"/>
        </w:rPr>
        <w:t>2</w:t>
      </w:r>
      <w:r w:rsidR="00125926" w:rsidRPr="00152C8B">
        <w:rPr>
          <w:rFonts w:ascii="Times New Roman" w:hAnsi="Times New Roman" w:cs="Times New Roman"/>
          <w:b/>
          <w:color w:val="002060"/>
          <w:sz w:val="24"/>
          <w:shd w:val="clear" w:color="auto" w:fill="FFFFFF"/>
        </w:rPr>
        <w:t xml:space="preserve">. </w:t>
      </w:r>
      <w:r w:rsidR="00125926" w:rsidRPr="00A16776">
        <w:rPr>
          <w:rFonts w:ascii="Times New Roman" w:hAnsi="Times New Roman" w:cs="Times New Roman"/>
          <w:b/>
          <w:color w:val="002060"/>
          <w:sz w:val="24"/>
          <w:shd w:val="clear" w:color="auto" w:fill="FFFFFF"/>
        </w:rPr>
        <w:t>GST Council to meet on September 17, may review rate on COVID-19 essentials</w:t>
      </w:r>
    </w:p>
    <w:p w:rsidR="00125926" w:rsidRPr="00A16776" w:rsidRDefault="00125926" w:rsidP="00125926">
      <w:pPr>
        <w:jc w:val="both"/>
        <w:rPr>
          <w:rFonts w:ascii="Times New Roman" w:hAnsi="Times New Roman" w:cs="Times New Roman"/>
          <w:color w:val="002060"/>
          <w:sz w:val="24"/>
          <w:shd w:val="clear" w:color="auto" w:fill="FFFFFF"/>
        </w:rPr>
      </w:pPr>
      <w:r w:rsidRPr="00A16776">
        <w:rPr>
          <w:rFonts w:ascii="Times New Roman" w:hAnsi="Times New Roman" w:cs="Times New Roman"/>
          <w:color w:val="002060"/>
          <w:sz w:val="24"/>
          <w:shd w:val="clear" w:color="auto" w:fill="FFFFFF"/>
        </w:rPr>
        <w:t>The Goods and Service Tax (GST) Council will meet on September 17 in Lucknow. Among all the other things, the committee is expected to review concessional rates on Covid essentials.</w:t>
      </w:r>
    </w:p>
    <w:p w:rsidR="00125926" w:rsidRPr="00A16776" w:rsidRDefault="00125926" w:rsidP="00125926">
      <w:pPr>
        <w:rPr>
          <w:rFonts w:ascii="Times New Roman" w:hAnsi="Times New Roman" w:cs="Times New Roman"/>
          <w:i/>
          <w:color w:val="002060"/>
          <w:sz w:val="24"/>
          <w:shd w:val="clear" w:color="auto" w:fill="FFFFFF"/>
        </w:rPr>
      </w:pPr>
      <w:r w:rsidRPr="00A16776">
        <w:rPr>
          <w:rFonts w:ascii="Times New Roman" w:hAnsi="Times New Roman" w:cs="Times New Roman"/>
          <w:i/>
          <w:color w:val="002060"/>
          <w:sz w:val="24"/>
          <w:shd w:val="clear" w:color="auto" w:fill="FFFFFF"/>
        </w:rPr>
        <w:t>"Finance Minister Smt @nsitharaman will chair the 45th meeting of the GST COUNCIL on 17th September at Lucknow," the Finance Ministry tweeted.</w:t>
      </w:r>
    </w:p>
    <w:p w:rsidR="00125926" w:rsidRPr="008C2AB3" w:rsidRDefault="00125926" w:rsidP="00125926">
      <w:pPr>
        <w:jc w:val="both"/>
        <w:rPr>
          <w:rFonts w:ascii="Times New Roman" w:hAnsi="Times New Roman" w:cs="Times New Roman"/>
          <w:color w:val="002060"/>
          <w:sz w:val="24"/>
          <w:shd w:val="clear" w:color="auto" w:fill="FFFFFF"/>
        </w:rPr>
      </w:pPr>
      <w:r w:rsidRPr="008C2AB3">
        <w:rPr>
          <w:rFonts w:ascii="Times New Roman" w:hAnsi="Times New Roman" w:cs="Times New Roman"/>
          <w:color w:val="002060"/>
          <w:sz w:val="24"/>
          <w:shd w:val="clear" w:color="auto" w:fill="FFFFFF"/>
        </w:rPr>
        <w:t>Notably, the previous GST council meeting was held virtually with the help of videoconferencing on June 12 2021. During the last GST meeting, tax rates on several Covid-19 essentials were reduced till September 30, as the nation was fighting wi</w:t>
      </w:r>
      <w:r>
        <w:rPr>
          <w:rFonts w:ascii="Times New Roman" w:hAnsi="Times New Roman" w:cs="Times New Roman"/>
          <w:color w:val="002060"/>
          <w:sz w:val="24"/>
          <w:shd w:val="clear" w:color="auto" w:fill="FFFFFF"/>
        </w:rPr>
        <w:t xml:space="preserve">th the second wave of COVID-19. </w:t>
      </w:r>
      <w:r w:rsidRPr="008C2AB3">
        <w:rPr>
          <w:rFonts w:ascii="Times New Roman" w:hAnsi="Times New Roman" w:cs="Times New Roman"/>
          <w:b/>
          <w:color w:val="002060"/>
          <w:sz w:val="24"/>
          <w:shd w:val="clear" w:color="auto" w:fill="FFFFFF"/>
        </w:rPr>
        <w:t xml:space="preserve">The meeting on September 17 could discuss compensation to states for loss of revenue, review of rates on Covid essentials, and inverted duty on certain goods. </w:t>
      </w:r>
    </w:p>
    <w:p w:rsidR="00125926" w:rsidRPr="00C04880" w:rsidRDefault="00125926" w:rsidP="00125926">
      <w:pPr>
        <w:pStyle w:val="ListParagraph"/>
        <w:numPr>
          <w:ilvl w:val="0"/>
          <w:numId w:val="7"/>
        </w:numPr>
        <w:spacing w:after="0" w:line="240" w:lineRule="auto"/>
        <w:ind w:right="-46"/>
        <w:jc w:val="both"/>
        <w:rPr>
          <w:rFonts w:ascii="Bookman Old Style" w:hAnsi="Bookman Old Style" w:cs="Times New Roman"/>
          <w:b/>
          <w:caps/>
          <w:color w:val="00B050"/>
          <w:sz w:val="32"/>
          <w:szCs w:val="24"/>
          <w:u w:val="single"/>
        </w:rPr>
      </w:pPr>
      <w:r w:rsidRPr="00C04880">
        <w:rPr>
          <w:rFonts w:ascii="Bookman Old Style" w:hAnsi="Bookman Old Style" w:cs="Times New Roman"/>
          <w:b/>
          <w:caps/>
          <w:color w:val="00B050"/>
          <w:sz w:val="32"/>
          <w:szCs w:val="24"/>
          <w:u w:val="single"/>
        </w:rPr>
        <w:lastRenderedPageBreak/>
        <w:t>GST UPDATES from 01.08.2021 to 31.08.2021:</w:t>
      </w:r>
    </w:p>
    <w:p w:rsidR="00125926" w:rsidRPr="00EA06AB" w:rsidRDefault="00125926" w:rsidP="00125926">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2-Accent5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5556"/>
        <w:gridCol w:w="1734"/>
        <w:gridCol w:w="1304"/>
      </w:tblGrid>
      <w:tr w:rsidR="00125926" w:rsidRPr="00604A22" w:rsidTr="00A733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none" w:sz="0" w:space="0" w:color="auto"/>
              <w:bottom w:val="none" w:sz="0" w:space="0" w:color="auto"/>
              <w:right w:val="none" w:sz="0" w:space="0" w:color="auto"/>
            </w:tcBorders>
            <w:shd w:val="clear" w:color="auto" w:fill="auto"/>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Sl.</w:t>
            </w:r>
          </w:p>
        </w:tc>
        <w:tc>
          <w:tcPr>
            <w:tcW w:w="5556" w:type="dxa"/>
            <w:tcBorders>
              <w:top w:val="none" w:sz="0" w:space="0" w:color="auto"/>
              <w:left w:val="none" w:sz="0" w:space="0" w:color="auto"/>
              <w:bottom w:val="none" w:sz="0" w:space="0" w:color="auto"/>
              <w:right w:val="none" w:sz="0" w:space="0" w:color="auto"/>
            </w:tcBorders>
            <w:shd w:val="clear" w:color="auto" w:fill="auto"/>
          </w:tcPr>
          <w:p w:rsidR="00125926" w:rsidRPr="00604A22" w:rsidRDefault="00125926"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Particulars</w:t>
            </w:r>
          </w:p>
        </w:tc>
        <w:tc>
          <w:tcPr>
            <w:tcW w:w="1734" w:type="dxa"/>
            <w:tcBorders>
              <w:top w:val="none" w:sz="0" w:space="0" w:color="auto"/>
              <w:left w:val="none" w:sz="0" w:space="0" w:color="auto"/>
              <w:bottom w:val="none" w:sz="0" w:space="0" w:color="auto"/>
              <w:right w:val="none" w:sz="0" w:space="0" w:color="auto"/>
            </w:tcBorders>
            <w:shd w:val="clear" w:color="auto" w:fill="auto"/>
          </w:tcPr>
          <w:p w:rsidR="00125926" w:rsidRPr="00604A22" w:rsidRDefault="00125926"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Notification No.</w:t>
            </w:r>
          </w:p>
        </w:tc>
        <w:tc>
          <w:tcPr>
            <w:tcW w:w="1304" w:type="dxa"/>
            <w:tcBorders>
              <w:top w:val="none" w:sz="0" w:space="0" w:color="auto"/>
              <w:left w:val="none" w:sz="0" w:space="0" w:color="auto"/>
              <w:bottom w:val="none" w:sz="0" w:space="0" w:color="auto"/>
            </w:tcBorders>
            <w:shd w:val="clear" w:color="auto" w:fill="auto"/>
          </w:tcPr>
          <w:p w:rsidR="00125926" w:rsidRPr="00604A22" w:rsidRDefault="00125926"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604A22">
              <w:rPr>
                <w:rFonts w:ascii="Times New Roman" w:hAnsi="Times New Roman" w:cs="Times New Roman"/>
                <w:color w:val="002060"/>
                <w:sz w:val="24"/>
              </w:rPr>
              <w:t>Link</w:t>
            </w:r>
            <w:r>
              <w:rPr>
                <w:rFonts w:ascii="Times New Roman" w:hAnsi="Times New Roman" w:cs="Times New Roman"/>
                <w:color w:val="002060"/>
                <w:sz w:val="24"/>
              </w:rPr>
              <w:t xml:space="preserve"> </w:t>
            </w:r>
            <w:r w:rsidRPr="00604A22">
              <w:rPr>
                <w:rFonts w:ascii="Times New Roman" w:hAnsi="Times New Roman" w:cs="Times New Roman"/>
                <w:color w:val="002060"/>
                <w:sz w:val="24"/>
              </w:rPr>
              <w:t>(s)</w:t>
            </w:r>
          </w:p>
        </w:tc>
      </w:tr>
      <w:tr w:rsidR="00125926" w:rsidRPr="00604A22" w:rsidTr="00A73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w:t>
            </w:r>
          </w:p>
          <w:p w:rsidR="00125926" w:rsidRPr="00604A22" w:rsidRDefault="00125926" w:rsidP="00A7338B">
            <w:pPr>
              <w:ind w:right="-46"/>
              <w:jc w:val="center"/>
              <w:rPr>
                <w:rFonts w:ascii="Times New Roman" w:hAnsi="Times New Roman" w:cs="Times New Roman"/>
                <w:color w:val="002060"/>
                <w:sz w:val="24"/>
              </w:rPr>
            </w:pPr>
          </w:p>
        </w:tc>
        <w:tc>
          <w:tcPr>
            <w:tcW w:w="5556" w:type="dxa"/>
            <w:shd w:val="clear" w:color="auto" w:fill="auto"/>
          </w:tcPr>
          <w:p w:rsidR="00125926" w:rsidRPr="0063174A"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rPr>
            </w:pPr>
            <w:r w:rsidRPr="00A340BC">
              <w:rPr>
                <w:rFonts w:ascii="Times New Roman" w:hAnsi="Times New Roman" w:cs="Times New Roman"/>
                <w:color w:val="002060"/>
                <w:sz w:val="24"/>
                <w:szCs w:val="24"/>
              </w:rPr>
              <w:t>Filing of Annual returns by composition taxpayers. - Negative Liability in GSTR-4</w:t>
            </w:r>
          </w:p>
        </w:tc>
        <w:tc>
          <w:tcPr>
            <w:tcW w:w="1734" w:type="dxa"/>
            <w:shd w:val="clear" w:color="auto" w:fill="auto"/>
          </w:tcPr>
          <w:p w:rsidR="00125926" w:rsidRPr="0063174A" w:rsidRDefault="00125926"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rPr>
            </w:pPr>
            <w:r w:rsidRPr="00A340BC">
              <w:rPr>
                <w:rFonts w:ascii="Times New Roman" w:hAnsi="Times New Roman" w:cs="Times New Roman"/>
                <w:color w:val="002060"/>
                <w:sz w:val="24"/>
                <w:szCs w:val="24"/>
              </w:rPr>
              <w:t>GSTN Circular 491</w:t>
            </w:r>
          </w:p>
        </w:tc>
        <w:tc>
          <w:tcPr>
            <w:tcW w:w="1304" w:type="dxa"/>
            <w:shd w:val="clear" w:color="auto" w:fill="auto"/>
          </w:tcPr>
          <w:p w:rsidR="00125926" w:rsidRPr="00A340BC" w:rsidRDefault="00125926"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rsidR="00125926" w:rsidRPr="0063174A" w:rsidRDefault="00E13F93"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rPr>
            </w:pPr>
            <w:hyperlink r:id="rId19" w:history="1">
              <w:r w:rsidR="00125926" w:rsidRPr="00604A22">
                <w:rPr>
                  <w:rStyle w:val="Hyperlink"/>
                  <w:rFonts w:ascii="Times New Roman" w:hAnsi="Times New Roman" w:cs="Times New Roman"/>
                  <w:sz w:val="24"/>
                  <w:szCs w:val="24"/>
                </w:rPr>
                <w:t>Click Here</w:t>
              </w:r>
            </w:hyperlink>
          </w:p>
        </w:tc>
      </w:tr>
      <w:tr w:rsidR="00125926" w:rsidRPr="00604A22" w:rsidTr="00A7338B">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2.</w:t>
            </w:r>
          </w:p>
        </w:tc>
        <w:tc>
          <w:tcPr>
            <w:tcW w:w="5556" w:type="dxa"/>
            <w:shd w:val="clear" w:color="auto" w:fill="auto"/>
          </w:tcPr>
          <w:p w:rsidR="00125926" w:rsidRPr="0063174A"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rPr>
            </w:pPr>
            <w:r w:rsidRPr="00A340BC">
              <w:rPr>
                <w:rFonts w:ascii="Times New Roman" w:hAnsi="Times New Roman" w:cs="Times New Roman"/>
                <w:color w:val="002060"/>
                <w:sz w:val="24"/>
                <w:szCs w:val="24"/>
              </w:rPr>
              <w:t>New functionality on Annual Aggregate Turnover (AATO) deployed on GST Portal for taxpayers.</w:t>
            </w:r>
          </w:p>
        </w:tc>
        <w:tc>
          <w:tcPr>
            <w:tcW w:w="1734" w:type="dxa"/>
            <w:shd w:val="clear" w:color="auto" w:fill="auto"/>
          </w:tcPr>
          <w:p w:rsidR="00125926" w:rsidRPr="0063174A" w:rsidRDefault="00125926" w:rsidP="00A73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rPr>
            </w:pPr>
            <w:r>
              <w:rPr>
                <w:rFonts w:ascii="Times New Roman" w:hAnsi="Times New Roman" w:cs="Times New Roman"/>
                <w:color w:val="002060"/>
                <w:sz w:val="24"/>
                <w:szCs w:val="24"/>
              </w:rPr>
              <w:t>GSTN Circular 492</w:t>
            </w:r>
          </w:p>
        </w:tc>
        <w:tc>
          <w:tcPr>
            <w:tcW w:w="1304" w:type="dxa"/>
            <w:shd w:val="clear" w:color="auto" w:fill="auto"/>
          </w:tcPr>
          <w:p w:rsidR="00125926" w:rsidRPr="00A340BC" w:rsidRDefault="00125926"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125926" w:rsidRPr="0063174A" w:rsidRDefault="00E13F93" w:rsidP="00A73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rPr>
            </w:pPr>
            <w:hyperlink r:id="rId20" w:history="1">
              <w:r w:rsidR="00125926" w:rsidRPr="00EA62EE">
                <w:rPr>
                  <w:rStyle w:val="Hyperlink"/>
                  <w:rFonts w:ascii="Times New Roman" w:hAnsi="Times New Roman" w:cs="Times New Roman"/>
                  <w:sz w:val="24"/>
                  <w:szCs w:val="24"/>
                </w:rPr>
                <w:t>Click Here</w:t>
              </w:r>
            </w:hyperlink>
          </w:p>
        </w:tc>
      </w:tr>
      <w:tr w:rsidR="00125926" w:rsidRPr="00604A22" w:rsidTr="00A73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3.</w:t>
            </w:r>
          </w:p>
        </w:tc>
        <w:tc>
          <w:tcPr>
            <w:tcW w:w="5556" w:type="dxa"/>
            <w:shd w:val="clear" w:color="auto" w:fill="auto"/>
          </w:tcPr>
          <w:p w:rsidR="00125926" w:rsidRPr="00B25A5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rPr>
            </w:pPr>
            <w:r w:rsidRPr="007A3D46">
              <w:rPr>
                <w:rFonts w:ascii="Times New Roman" w:hAnsi="Times New Roman" w:cs="Times New Roman"/>
                <w:color w:val="002060"/>
                <w:sz w:val="24"/>
                <w:szCs w:val="24"/>
              </w:rPr>
              <w:t>Functionality to check and update bank account details.</w:t>
            </w:r>
          </w:p>
        </w:tc>
        <w:tc>
          <w:tcPr>
            <w:tcW w:w="1734" w:type="dxa"/>
            <w:shd w:val="clear" w:color="auto" w:fill="auto"/>
          </w:tcPr>
          <w:p w:rsidR="00125926" w:rsidRDefault="00125926"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rPr>
            </w:pPr>
            <w:r>
              <w:rPr>
                <w:rFonts w:ascii="Times New Roman" w:hAnsi="Times New Roman" w:cs="Times New Roman"/>
                <w:color w:val="002060"/>
                <w:sz w:val="24"/>
                <w:szCs w:val="24"/>
              </w:rPr>
              <w:t>GSTN Circular 493</w:t>
            </w:r>
          </w:p>
        </w:tc>
        <w:tc>
          <w:tcPr>
            <w:tcW w:w="1304" w:type="dxa"/>
            <w:shd w:val="clear" w:color="auto" w:fill="auto"/>
          </w:tcPr>
          <w:p w:rsidR="00125926" w:rsidRPr="007A3D46" w:rsidRDefault="00125926"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rsidR="00125926" w:rsidRDefault="00E13F93"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21" w:history="1">
              <w:r w:rsidR="00125926" w:rsidRPr="00EA62EE">
                <w:rPr>
                  <w:rStyle w:val="Hyperlink"/>
                  <w:rFonts w:ascii="Times New Roman" w:hAnsi="Times New Roman" w:cs="Times New Roman"/>
                  <w:sz w:val="24"/>
                  <w:szCs w:val="24"/>
                </w:rPr>
                <w:t>Click Here</w:t>
              </w:r>
            </w:hyperlink>
          </w:p>
          <w:p w:rsidR="00125926" w:rsidRPr="0063174A" w:rsidRDefault="00125926"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sz w:val="2"/>
              </w:rPr>
            </w:pPr>
          </w:p>
        </w:tc>
      </w:tr>
      <w:tr w:rsidR="00125926" w:rsidRPr="00604A22" w:rsidTr="00A7338B">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4.</w:t>
            </w:r>
          </w:p>
        </w:tc>
        <w:tc>
          <w:tcPr>
            <w:tcW w:w="5556" w:type="dxa"/>
            <w:shd w:val="clear" w:color="auto" w:fill="auto"/>
          </w:tcPr>
          <w:p w:rsidR="00125926" w:rsidRPr="001E70D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rPr>
            </w:pPr>
            <w:r w:rsidRPr="00D37233">
              <w:rPr>
                <w:rFonts w:ascii="Times New Roman" w:hAnsi="Times New Roman" w:cs="Times New Roman"/>
                <w:color w:val="002060"/>
                <w:sz w:val="24"/>
              </w:rPr>
              <w:t>Seeks to exempt taxpayers having AATO upto Rs. 2 crores from the requirement of furnishing annual return for FY 2020-21.</w:t>
            </w:r>
          </w:p>
        </w:tc>
        <w:tc>
          <w:tcPr>
            <w:tcW w:w="1734" w:type="dxa"/>
            <w:shd w:val="clear" w:color="auto" w:fill="auto"/>
          </w:tcPr>
          <w:p w:rsidR="00125926" w:rsidRDefault="00125926" w:rsidP="00A73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rPr>
            </w:pPr>
            <w:r w:rsidRPr="00D37233">
              <w:rPr>
                <w:rFonts w:ascii="Times New Roman" w:hAnsi="Times New Roman" w:cs="Times New Roman"/>
                <w:color w:val="002060"/>
                <w:sz w:val="24"/>
              </w:rPr>
              <w:t>31/20</w:t>
            </w:r>
            <w:r>
              <w:rPr>
                <w:rFonts w:ascii="Times New Roman" w:hAnsi="Times New Roman" w:cs="Times New Roman"/>
                <w:color w:val="002060"/>
                <w:sz w:val="24"/>
              </w:rPr>
              <w:t>21-Central Tax dated 30.07.2021</w:t>
            </w:r>
          </w:p>
        </w:tc>
        <w:tc>
          <w:tcPr>
            <w:tcW w:w="1304" w:type="dxa"/>
            <w:shd w:val="clear" w:color="auto" w:fill="auto"/>
          </w:tcPr>
          <w:p w:rsidR="00125926" w:rsidRDefault="00125926"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125926" w:rsidRPr="00FF2326" w:rsidRDefault="00E13F93"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rPr>
            </w:pPr>
            <w:hyperlink r:id="rId22" w:history="1">
              <w:r w:rsidR="00125926" w:rsidRPr="00EA62EE">
                <w:rPr>
                  <w:rStyle w:val="Hyperlink"/>
                  <w:rFonts w:ascii="Times New Roman" w:hAnsi="Times New Roman" w:cs="Times New Roman"/>
                  <w:sz w:val="24"/>
                  <w:szCs w:val="24"/>
                </w:rPr>
                <w:t>Click Here</w:t>
              </w:r>
            </w:hyperlink>
          </w:p>
        </w:tc>
      </w:tr>
      <w:tr w:rsidR="00125926" w:rsidRPr="00604A22" w:rsidTr="00A73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5.</w:t>
            </w:r>
          </w:p>
        </w:tc>
        <w:tc>
          <w:tcPr>
            <w:tcW w:w="5556" w:type="dxa"/>
            <w:shd w:val="clear" w:color="auto" w:fill="auto"/>
          </w:tcPr>
          <w:p w:rsidR="00125926" w:rsidRPr="001E70D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rPr>
            </w:pPr>
            <w:r w:rsidRPr="00D37233">
              <w:rPr>
                <w:rFonts w:ascii="Times New Roman" w:hAnsi="Times New Roman" w:cs="Times New Roman"/>
                <w:color w:val="002060"/>
                <w:sz w:val="24"/>
              </w:rPr>
              <w:t>Seeks to amend Rule 80 of the CGST Rules, 2017 and notify Form GSTR 9 and 9C for FY 2020-21. Rule 80 provides for exemption from GSTR-9C to taxpayers having AATO upto Rs. 5 crores.</w:t>
            </w:r>
          </w:p>
        </w:tc>
        <w:tc>
          <w:tcPr>
            <w:tcW w:w="1734" w:type="dxa"/>
            <w:shd w:val="clear" w:color="auto" w:fill="auto"/>
          </w:tcPr>
          <w:p w:rsidR="00125926" w:rsidRDefault="00125926"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rPr>
            </w:pPr>
            <w:r w:rsidRPr="00D37233">
              <w:rPr>
                <w:rFonts w:ascii="Times New Roman" w:hAnsi="Times New Roman" w:cs="Times New Roman"/>
                <w:color w:val="002060"/>
                <w:sz w:val="24"/>
              </w:rPr>
              <w:t>30/2021-Central Tax dated</w:t>
            </w:r>
            <w:r>
              <w:rPr>
                <w:rFonts w:ascii="Times New Roman" w:hAnsi="Times New Roman" w:cs="Times New Roman"/>
                <w:color w:val="002060"/>
                <w:sz w:val="24"/>
              </w:rPr>
              <w:t xml:space="preserve"> 30.07.2021</w:t>
            </w:r>
          </w:p>
        </w:tc>
        <w:tc>
          <w:tcPr>
            <w:tcW w:w="1304" w:type="dxa"/>
            <w:shd w:val="clear" w:color="auto" w:fill="auto"/>
          </w:tcPr>
          <w:p w:rsidR="00125926" w:rsidRDefault="00125926"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p>
          <w:p w:rsidR="00125926" w:rsidRPr="00FF2326" w:rsidRDefault="00E13F93"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hyperlink r:id="rId23" w:history="1">
              <w:r w:rsidR="00125926" w:rsidRPr="00EA62EE">
                <w:rPr>
                  <w:rStyle w:val="Hyperlink"/>
                  <w:rFonts w:ascii="Times New Roman" w:hAnsi="Times New Roman" w:cs="Times New Roman"/>
                  <w:sz w:val="24"/>
                  <w:szCs w:val="24"/>
                </w:rPr>
                <w:t>Click Here</w:t>
              </w:r>
            </w:hyperlink>
          </w:p>
        </w:tc>
      </w:tr>
      <w:tr w:rsidR="00125926" w:rsidRPr="00604A22" w:rsidTr="00A7338B">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6</w:t>
            </w:r>
          </w:p>
        </w:tc>
        <w:tc>
          <w:tcPr>
            <w:tcW w:w="5556" w:type="dxa"/>
            <w:shd w:val="clear" w:color="auto" w:fill="auto"/>
          </w:tcPr>
          <w:p w:rsidR="00125926" w:rsidRPr="001E70DB"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rPr>
            </w:pPr>
            <w:r w:rsidRPr="00D37233">
              <w:rPr>
                <w:rFonts w:ascii="Times New Roman" w:hAnsi="Times New Roman" w:cs="Times New Roman"/>
                <w:color w:val="002060"/>
                <w:sz w:val="24"/>
              </w:rPr>
              <w:t>Seeks to notify section 110 and 111 of the Finance Act, 2021 w.e.f. 01.08.2021.</w:t>
            </w:r>
          </w:p>
        </w:tc>
        <w:tc>
          <w:tcPr>
            <w:tcW w:w="1734" w:type="dxa"/>
            <w:shd w:val="clear" w:color="auto" w:fill="auto"/>
          </w:tcPr>
          <w:p w:rsidR="00125926" w:rsidRDefault="00125926" w:rsidP="00A73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rPr>
            </w:pPr>
            <w:r w:rsidRPr="00D37233">
              <w:rPr>
                <w:rFonts w:ascii="Times New Roman" w:hAnsi="Times New Roman" w:cs="Times New Roman"/>
                <w:color w:val="002060"/>
                <w:sz w:val="24"/>
              </w:rPr>
              <w:t xml:space="preserve">29/2021-Central Tax </w:t>
            </w:r>
          </w:p>
        </w:tc>
        <w:tc>
          <w:tcPr>
            <w:tcW w:w="1304" w:type="dxa"/>
            <w:shd w:val="clear" w:color="auto" w:fill="auto"/>
          </w:tcPr>
          <w:p w:rsidR="00125926" w:rsidRPr="005753D8" w:rsidRDefault="00125926"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szCs w:val="24"/>
              </w:rPr>
            </w:pPr>
          </w:p>
          <w:p w:rsidR="00125926" w:rsidRPr="00FF2326" w:rsidRDefault="00E13F93"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rPr>
            </w:pPr>
            <w:hyperlink r:id="rId24" w:history="1">
              <w:r w:rsidR="00125926" w:rsidRPr="00EA62EE">
                <w:rPr>
                  <w:rStyle w:val="Hyperlink"/>
                  <w:rFonts w:ascii="Times New Roman" w:hAnsi="Times New Roman" w:cs="Times New Roman"/>
                  <w:sz w:val="24"/>
                  <w:szCs w:val="24"/>
                </w:rPr>
                <w:t>Click Here</w:t>
              </w:r>
            </w:hyperlink>
          </w:p>
        </w:tc>
      </w:tr>
      <w:tr w:rsidR="00125926" w:rsidRPr="00604A22" w:rsidTr="00A73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7</w:t>
            </w:r>
          </w:p>
        </w:tc>
        <w:tc>
          <w:tcPr>
            <w:tcW w:w="5556" w:type="dxa"/>
            <w:shd w:val="clear" w:color="auto" w:fill="auto"/>
          </w:tcPr>
          <w:p w:rsidR="00125926" w:rsidRPr="001E70DB"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rPr>
            </w:pPr>
            <w:r w:rsidRPr="00D37233">
              <w:rPr>
                <w:rFonts w:ascii="Times New Roman" w:hAnsi="Times New Roman" w:cs="Times New Roman"/>
                <w:color w:val="002060"/>
                <w:sz w:val="24"/>
              </w:rPr>
              <w:t>Clarification regarding extension of limitation under GST Law in terms of Hon’ble Supreme Court’s Order dated 27.04.2021.</w:t>
            </w:r>
          </w:p>
        </w:tc>
        <w:tc>
          <w:tcPr>
            <w:tcW w:w="1734" w:type="dxa"/>
            <w:shd w:val="clear" w:color="auto" w:fill="auto"/>
          </w:tcPr>
          <w:p w:rsidR="00125926" w:rsidRDefault="00125926"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rPr>
            </w:pPr>
            <w:r w:rsidRPr="00D37233">
              <w:rPr>
                <w:rFonts w:ascii="Times New Roman" w:hAnsi="Times New Roman" w:cs="Times New Roman"/>
                <w:color w:val="002060"/>
                <w:sz w:val="24"/>
              </w:rPr>
              <w:t>157/1</w:t>
            </w:r>
            <w:r>
              <w:rPr>
                <w:rFonts w:ascii="Times New Roman" w:hAnsi="Times New Roman" w:cs="Times New Roman"/>
                <w:color w:val="002060"/>
                <w:sz w:val="24"/>
              </w:rPr>
              <w:t>3/2021-GST</w:t>
            </w:r>
          </w:p>
        </w:tc>
        <w:tc>
          <w:tcPr>
            <w:tcW w:w="1304" w:type="dxa"/>
            <w:shd w:val="clear" w:color="auto" w:fill="auto"/>
          </w:tcPr>
          <w:p w:rsidR="00125926" w:rsidRPr="005753D8" w:rsidRDefault="00125926"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
                <w:szCs w:val="24"/>
              </w:rPr>
            </w:pPr>
          </w:p>
          <w:p w:rsidR="00125926" w:rsidRPr="00BC0A85" w:rsidRDefault="00125926"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2"/>
                <w:szCs w:val="24"/>
              </w:rPr>
            </w:pPr>
          </w:p>
          <w:p w:rsidR="00125926" w:rsidRPr="00FF2326" w:rsidRDefault="00E13F93"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hyperlink r:id="rId25" w:history="1">
              <w:r w:rsidR="00125926" w:rsidRPr="00EA62EE">
                <w:rPr>
                  <w:rStyle w:val="Hyperlink"/>
                  <w:rFonts w:ascii="Times New Roman" w:hAnsi="Times New Roman" w:cs="Times New Roman"/>
                  <w:sz w:val="24"/>
                  <w:szCs w:val="24"/>
                </w:rPr>
                <w:t>Click Here</w:t>
              </w:r>
            </w:hyperlink>
          </w:p>
        </w:tc>
      </w:tr>
      <w:tr w:rsidR="00125926" w:rsidRPr="00604A22" w:rsidTr="00A7338B">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8</w:t>
            </w:r>
          </w:p>
        </w:tc>
        <w:tc>
          <w:tcPr>
            <w:tcW w:w="5556" w:type="dxa"/>
            <w:shd w:val="clear" w:color="auto" w:fill="auto"/>
          </w:tcPr>
          <w:p w:rsidR="00125926" w:rsidRPr="00BC0A85"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C0A85">
              <w:rPr>
                <w:rFonts w:ascii="Times New Roman" w:hAnsi="Times New Roman" w:cs="Times New Roman"/>
                <w:color w:val="002060"/>
                <w:sz w:val="24"/>
              </w:rPr>
              <w:t>Updating the Annual Aggregate Turnover (AATO) by taxpayers.</w:t>
            </w:r>
          </w:p>
        </w:tc>
        <w:tc>
          <w:tcPr>
            <w:tcW w:w="1734" w:type="dxa"/>
            <w:shd w:val="clear" w:color="auto" w:fill="auto"/>
          </w:tcPr>
          <w:p w:rsidR="00125926" w:rsidRPr="00BC0A85" w:rsidRDefault="00125926" w:rsidP="00A73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C0A85">
              <w:rPr>
                <w:rFonts w:ascii="Times New Roman" w:hAnsi="Times New Roman" w:cs="Times New Roman"/>
                <w:color w:val="002060"/>
                <w:sz w:val="24"/>
              </w:rPr>
              <w:t>GSTN Circular 494</w:t>
            </w:r>
          </w:p>
        </w:tc>
        <w:tc>
          <w:tcPr>
            <w:tcW w:w="1304" w:type="dxa"/>
            <w:shd w:val="clear" w:color="auto" w:fill="auto"/>
          </w:tcPr>
          <w:p w:rsidR="00125926" w:rsidRPr="00A340BC" w:rsidRDefault="00125926"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125926" w:rsidRPr="0063174A" w:rsidRDefault="00E13F93" w:rsidP="00A73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rPr>
            </w:pPr>
            <w:hyperlink r:id="rId26" w:history="1">
              <w:r w:rsidR="00125926" w:rsidRPr="00604A22">
                <w:rPr>
                  <w:rStyle w:val="Hyperlink"/>
                  <w:rFonts w:ascii="Times New Roman" w:hAnsi="Times New Roman" w:cs="Times New Roman"/>
                  <w:sz w:val="24"/>
                  <w:szCs w:val="24"/>
                </w:rPr>
                <w:t>Click Here</w:t>
              </w:r>
            </w:hyperlink>
          </w:p>
        </w:tc>
      </w:tr>
      <w:tr w:rsidR="00125926" w:rsidRPr="00604A22" w:rsidTr="00A73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9</w:t>
            </w:r>
          </w:p>
        </w:tc>
        <w:tc>
          <w:tcPr>
            <w:tcW w:w="5556" w:type="dxa"/>
            <w:shd w:val="clear" w:color="auto" w:fill="auto"/>
          </w:tcPr>
          <w:p w:rsidR="00125926" w:rsidRPr="00BC0A85"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C0A85">
              <w:rPr>
                <w:rFonts w:ascii="Times New Roman" w:hAnsi="Times New Roman" w:cs="Times New Roman"/>
                <w:color w:val="002060"/>
                <w:sz w:val="24"/>
              </w:rPr>
              <w:t>Advisory for Taxpayers regarding Blocking of E-Way Bill (EWB) generation facility resume after 15th August, 2021.</w:t>
            </w:r>
          </w:p>
        </w:tc>
        <w:tc>
          <w:tcPr>
            <w:tcW w:w="1734" w:type="dxa"/>
            <w:shd w:val="clear" w:color="auto" w:fill="auto"/>
          </w:tcPr>
          <w:p w:rsidR="00125926" w:rsidRPr="00BC0A85" w:rsidRDefault="00125926"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C0A85">
              <w:rPr>
                <w:rFonts w:ascii="Times New Roman" w:hAnsi="Times New Roman" w:cs="Times New Roman"/>
                <w:color w:val="002060"/>
                <w:sz w:val="24"/>
              </w:rPr>
              <w:t>GSTN Circular 495</w:t>
            </w:r>
          </w:p>
        </w:tc>
        <w:tc>
          <w:tcPr>
            <w:tcW w:w="1304" w:type="dxa"/>
            <w:shd w:val="clear" w:color="auto" w:fill="auto"/>
          </w:tcPr>
          <w:p w:rsidR="00125926" w:rsidRPr="00A340BC" w:rsidRDefault="00125926"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rsidR="00125926" w:rsidRPr="0063174A" w:rsidRDefault="00E13F93"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rPr>
            </w:pPr>
            <w:hyperlink r:id="rId27" w:history="1">
              <w:r w:rsidR="00125926" w:rsidRPr="00EA62EE">
                <w:rPr>
                  <w:rStyle w:val="Hyperlink"/>
                  <w:rFonts w:ascii="Times New Roman" w:hAnsi="Times New Roman" w:cs="Times New Roman"/>
                  <w:sz w:val="24"/>
                  <w:szCs w:val="24"/>
                </w:rPr>
                <w:t>Click Here</w:t>
              </w:r>
            </w:hyperlink>
          </w:p>
        </w:tc>
      </w:tr>
      <w:tr w:rsidR="00125926" w:rsidRPr="00604A22" w:rsidTr="00A7338B">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10</w:t>
            </w:r>
          </w:p>
        </w:tc>
        <w:tc>
          <w:tcPr>
            <w:tcW w:w="5556" w:type="dxa"/>
            <w:shd w:val="clear" w:color="auto" w:fill="auto"/>
          </w:tcPr>
          <w:p w:rsidR="00125926" w:rsidRPr="00BC0A85"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C0A85">
              <w:rPr>
                <w:rFonts w:ascii="Times New Roman" w:hAnsi="Times New Roman" w:cs="Times New Roman"/>
                <w:color w:val="002060"/>
                <w:sz w:val="24"/>
              </w:rPr>
              <w:t>2 more arrested by DGGI Gurugram Unit for input tax credit fraud</w:t>
            </w:r>
          </w:p>
        </w:tc>
        <w:tc>
          <w:tcPr>
            <w:tcW w:w="1734" w:type="dxa"/>
            <w:shd w:val="clear" w:color="auto" w:fill="auto"/>
          </w:tcPr>
          <w:p w:rsidR="00125926" w:rsidRPr="00BC0A85" w:rsidRDefault="00125926" w:rsidP="00A73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C0A85">
              <w:rPr>
                <w:rFonts w:ascii="Times New Roman" w:hAnsi="Times New Roman" w:cs="Times New Roman"/>
                <w:color w:val="002060"/>
                <w:sz w:val="24"/>
              </w:rPr>
              <w:t>Release ID: 1748734</w:t>
            </w:r>
          </w:p>
        </w:tc>
        <w:tc>
          <w:tcPr>
            <w:tcW w:w="1304" w:type="dxa"/>
            <w:shd w:val="clear" w:color="auto" w:fill="auto"/>
          </w:tcPr>
          <w:p w:rsidR="00125926" w:rsidRPr="0039475A" w:rsidRDefault="00125926"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
                <w:szCs w:val="24"/>
              </w:rPr>
            </w:pPr>
          </w:p>
          <w:p w:rsidR="00125926" w:rsidRPr="0063174A" w:rsidRDefault="00E13F93" w:rsidP="00A73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C00000"/>
              </w:rPr>
            </w:pPr>
            <w:hyperlink r:id="rId28" w:history="1">
              <w:r w:rsidR="00125926" w:rsidRPr="00604A22">
                <w:rPr>
                  <w:rStyle w:val="Hyperlink"/>
                  <w:rFonts w:ascii="Times New Roman" w:hAnsi="Times New Roman" w:cs="Times New Roman"/>
                  <w:sz w:val="24"/>
                  <w:szCs w:val="24"/>
                </w:rPr>
                <w:t>Click Here</w:t>
              </w:r>
            </w:hyperlink>
          </w:p>
        </w:tc>
      </w:tr>
      <w:tr w:rsidR="00125926" w:rsidRPr="00604A22" w:rsidTr="00A73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11</w:t>
            </w:r>
          </w:p>
        </w:tc>
        <w:tc>
          <w:tcPr>
            <w:tcW w:w="5556" w:type="dxa"/>
            <w:shd w:val="clear" w:color="auto" w:fill="auto"/>
          </w:tcPr>
          <w:p w:rsidR="00125926" w:rsidRPr="00BC0A85"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C0A85">
              <w:rPr>
                <w:rFonts w:ascii="Times New Roman" w:hAnsi="Times New Roman" w:cs="Times New Roman"/>
                <w:color w:val="002060"/>
                <w:sz w:val="24"/>
              </w:rPr>
              <w:t>Webinars on ‘Complying with Audit by Taxpayers’.</w:t>
            </w:r>
          </w:p>
        </w:tc>
        <w:tc>
          <w:tcPr>
            <w:tcW w:w="1734" w:type="dxa"/>
            <w:shd w:val="clear" w:color="auto" w:fill="auto"/>
          </w:tcPr>
          <w:p w:rsidR="00125926" w:rsidRPr="00BC0A85" w:rsidRDefault="00125926"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C0A85">
              <w:rPr>
                <w:rFonts w:ascii="Times New Roman" w:hAnsi="Times New Roman" w:cs="Times New Roman"/>
                <w:color w:val="002060"/>
                <w:sz w:val="24"/>
              </w:rPr>
              <w:t>GSTN Updates 497</w:t>
            </w:r>
          </w:p>
        </w:tc>
        <w:tc>
          <w:tcPr>
            <w:tcW w:w="1304" w:type="dxa"/>
            <w:shd w:val="clear" w:color="auto" w:fill="auto"/>
          </w:tcPr>
          <w:p w:rsidR="00125926" w:rsidRPr="0063174A" w:rsidRDefault="00E13F93" w:rsidP="00A733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C00000"/>
              </w:rPr>
            </w:pPr>
            <w:hyperlink r:id="rId29" w:history="1">
              <w:r w:rsidR="00125926" w:rsidRPr="00923862">
                <w:rPr>
                  <w:rStyle w:val="Hyperlink"/>
                  <w:rFonts w:ascii="Times New Roman" w:hAnsi="Times New Roman" w:cs="Times New Roman"/>
                  <w:sz w:val="24"/>
                  <w:szCs w:val="24"/>
                </w:rPr>
                <w:t>Click Here</w:t>
              </w:r>
            </w:hyperlink>
          </w:p>
        </w:tc>
      </w:tr>
      <w:tr w:rsidR="00125926" w:rsidRPr="00604A22" w:rsidTr="00A7338B">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12</w:t>
            </w:r>
          </w:p>
        </w:tc>
        <w:tc>
          <w:tcPr>
            <w:tcW w:w="5556" w:type="dxa"/>
            <w:shd w:val="clear" w:color="auto" w:fill="auto"/>
          </w:tcPr>
          <w:p w:rsidR="00125926" w:rsidRPr="00BC0A85"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C0A85">
              <w:rPr>
                <w:rFonts w:ascii="Times New Roman" w:hAnsi="Times New Roman" w:cs="Times New Roman"/>
                <w:color w:val="002060"/>
                <w:sz w:val="24"/>
              </w:rPr>
              <w:t>Module wise new functionalities deployed on the GST Portal for taxpayers</w:t>
            </w:r>
          </w:p>
        </w:tc>
        <w:tc>
          <w:tcPr>
            <w:tcW w:w="1734" w:type="dxa"/>
            <w:shd w:val="clear" w:color="auto" w:fill="auto"/>
          </w:tcPr>
          <w:p w:rsidR="00125926" w:rsidRPr="00BC0A85" w:rsidRDefault="00125926" w:rsidP="00A733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C0A85">
              <w:rPr>
                <w:rFonts w:ascii="Times New Roman" w:hAnsi="Times New Roman" w:cs="Times New Roman"/>
                <w:color w:val="002060"/>
                <w:sz w:val="24"/>
              </w:rPr>
              <w:t>GSTN Updates 496</w:t>
            </w:r>
          </w:p>
        </w:tc>
        <w:tc>
          <w:tcPr>
            <w:tcW w:w="1304" w:type="dxa"/>
            <w:shd w:val="clear" w:color="auto" w:fill="auto"/>
          </w:tcPr>
          <w:p w:rsidR="00125926" w:rsidRPr="00A340BC" w:rsidRDefault="00E13F93"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hyperlink r:id="rId30" w:history="1">
              <w:r w:rsidR="00125926" w:rsidRPr="004F2A3C">
                <w:rPr>
                  <w:rStyle w:val="Hyperlink"/>
                  <w:rFonts w:ascii="Times New Roman" w:hAnsi="Times New Roman" w:cs="Times New Roman"/>
                  <w:sz w:val="24"/>
                  <w:szCs w:val="24"/>
                </w:rPr>
                <w:t>Click Here</w:t>
              </w:r>
            </w:hyperlink>
          </w:p>
        </w:tc>
      </w:tr>
      <w:tr w:rsidR="00125926" w:rsidRPr="00604A22" w:rsidTr="00A73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sidRPr="00604A22">
              <w:rPr>
                <w:rFonts w:ascii="Times New Roman" w:hAnsi="Times New Roman" w:cs="Times New Roman"/>
                <w:color w:val="002060"/>
                <w:sz w:val="24"/>
              </w:rPr>
              <w:t>13</w:t>
            </w:r>
          </w:p>
        </w:tc>
        <w:tc>
          <w:tcPr>
            <w:tcW w:w="5556" w:type="dxa"/>
            <w:shd w:val="clear" w:color="auto" w:fill="auto"/>
          </w:tcPr>
          <w:p w:rsidR="00125926" w:rsidRPr="00604A22"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BC0A85">
              <w:rPr>
                <w:rFonts w:ascii="Times New Roman" w:hAnsi="Times New Roman" w:cs="Times New Roman"/>
                <w:color w:val="002060"/>
                <w:sz w:val="24"/>
              </w:rPr>
              <w:t>Date for filing application for revocation of cancellation of registration extended</w:t>
            </w:r>
          </w:p>
        </w:tc>
        <w:tc>
          <w:tcPr>
            <w:tcW w:w="1734" w:type="dxa"/>
            <w:shd w:val="clear" w:color="auto" w:fill="auto"/>
          </w:tcPr>
          <w:p w:rsidR="00125926" w:rsidRPr="00604A22" w:rsidRDefault="00125926" w:rsidP="00A7338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GSTN Updates 503</w:t>
            </w:r>
          </w:p>
        </w:tc>
        <w:tc>
          <w:tcPr>
            <w:tcW w:w="1304" w:type="dxa"/>
            <w:shd w:val="clear" w:color="auto" w:fill="auto"/>
          </w:tcPr>
          <w:p w:rsidR="00125926" w:rsidRPr="00BC0A85" w:rsidRDefault="00125926"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rsidR="00125926" w:rsidRDefault="00E13F93" w:rsidP="00A7338B">
            <w:pPr>
              <w:jc w:val="center"/>
              <w:cnfStyle w:val="000000100000" w:firstRow="0" w:lastRow="0" w:firstColumn="0" w:lastColumn="0" w:oddVBand="0" w:evenVBand="0" w:oddHBand="1" w:evenHBand="0" w:firstRowFirstColumn="0" w:firstRowLastColumn="0" w:lastRowFirstColumn="0" w:lastRowLastColumn="0"/>
            </w:pPr>
            <w:hyperlink r:id="rId31" w:history="1">
              <w:r w:rsidR="00125926" w:rsidRPr="00EA62EE">
                <w:rPr>
                  <w:rStyle w:val="Hyperlink"/>
                  <w:rFonts w:ascii="Times New Roman" w:hAnsi="Times New Roman" w:cs="Times New Roman"/>
                  <w:sz w:val="24"/>
                  <w:szCs w:val="24"/>
                </w:rPr>
                <w:t>Click Here</w:t>
              </w:r>
            </w:hyperlink>
          </w:p>
        </w:tc>
      </w:tr>
      <w:tr w:rsidR="00125926" w:rsidRPr="00604A22" w:rsidTr="00A7338B">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Pr="00604A22" w:rsidRDefault="00125926" w:rsidP="00A7338B">
            <w:pPr>
              <w:ind w:right="-46"/>
              <w:jc w:val="center"/>
              <w:rPr>
                <w:rFonts w:ascii="Times New Roman" w:hAnsi="Times New Roman" w:cs="Times New Roman"/>
                <w:color w:val="002060"/>
                <w:sz w:val="24"/>
              </w:rPr>
            </w:pPr>
            <w:r>
              <w:rPr>
                <w:rFonts w:ascii="Times New Roman" w:hAnsi="Times New Roman" w:cs="Times New Roman"/>
                <w:color w:val="002060"/>
                <w:sz w:val="24"/>
              </w:rPr>
              <w:t>14</w:t>
            </w:r>
          </w:p>
        </w:tc>
        <w:tc>
          <w:tcPr>
            <w:tcW w:w="5556" w:type="dxa"/>
            <w:shd w:val="clear" w:color="auto" w:fill="auto"/>
          </w:tcPr>
          <w:p w:rsidR="00125926" w:rsidRPr="00BC0A85" w:rsidRDefault="00125926"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553E91">
              <w:rPr>
                <w:rFonts w:ascii="Times New Roman" w:hAnsi="Times New Roman" w:cs="Times New Roman"/>
                <w:color w:val="002060"/>
                <w:sz w:val="24"/>
              </w:rPr>
              <w:t>Advisory on HSN and GSTR-1 Filing</w:t>
            </w:r>
          </w:p>
        </w:tc>
        <w:tc>
          <w:tcPr>
            <w:tcW w:w="1734" w:type="dxa"/>
            <w:shd w:val="clear" w:color="auto" w:fill="auto"/>
          </w:tcPr>
          <w:p w:rsidR="00125926" w:rsidRDefault="00125926" w:rsidP="00A7338B">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GSTN Updates 501</w:t>
            </w:r>
          </w:p>
        </w:tc>
        <w:tc>
          <w:tcPr>
            <w:tcW w:w="1304" w:type="dxa"/>
            <w:shd w:val="clear" w:color="auto" w:fill="auto"/>
          </w:tcPr>
          <w:p w:rsidR="00125926" w:rsidRPr="00553E91" w:rsidRDefault="00125926"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szCs w:val="24"/>
              </w:rPr>
            </w:pPr>
          </w:p>
          <w:p w:rsidR="00125926" w:rsidRPr="00BC0A85" w:rsidRDefault="00E13F93"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szCs w:val="24"/>
              </w:rPr>
            </w:pPr>
            <w:hyperlink r:id="rId32" w:history="1">
              <w:r w:rsidR="00125926" w:rsidRPr="00EA62EE">
                <w:rPr>
                  <w:rStyle w:val="Hyperlink"/>
                  <w:rFonts w:ascii="Times New Roman" w:hAnsi="Times New Roman" w:cs="Times New Roman"/>
                  <w:sz w:val="24"/>
                  <w:szCs w:val="24"/>
                </w:rPr>
                <w:t>Click Here</w:t>
              </w:r>
            </w:hyperlink>
          </w:p>
        </w:tc>
      </w:tr>
      <w:tr w:rsidR="00125926" w:rsidRPr="00604A22" w:rsidTr="00A73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125926" w:rsidRDefault="00125926" w:rsidP="00A7338B">
            <w:pPr>
              <w:ind w:right="-46"/>
              <w:jc w:val="center"/>
              <w:rPr>
                <w:rFonts w:ascii="Times New Roman" w:hAnsi="Times New Roman" w:cs="Times New Roman"/>
                <w:color w:val="002060"/>
                <w:sz w:val="24"/>
              </w:rPr>
            </w:pPr>
            <w:r>
              <w:rPr>
                <w:rFonts w:ascii="Times New Roman" w:hAnsi="Times New Roman" w:cs="Times New Roman"/>
                <w:color w:val="002060"/>
                <w:sz w:val="24"/>
              </w:rPr>
              <w:t>15</w:t>
            </w:r>
          </w:p>
        </w:tc>
        <w:tc>
          <w:tcPr>
            <w:tcW w:w="5556" w:type="dxa"/>
            <w:shd w:val="clear" w:color="auto" w:fill="auto"/>
          </w:tcPr>
          <w:p w:rsidR="00125926" w:rsidRPr="00553E91" w:rsidRDefault="00125926"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95616">
              <w:rPr>
                <w:rFonts w:ascii="Times New Roman" w:hAnsi="Times New Roman" w:cs="Times New Roman"/>
                <w:color w:val="002060"/>
                <w:sz w:val="24"/>
              </w:rPr>
              <w:t>Implementation of Rule-59(6) on GST Portal</w:t>
            </w:r>
          </w:p>
        </w:tc>
        <w:tc>
          <w:tcPr>
            <w:tcW w:w="1734" w:type="dxa"/>
            <w:shd w:val="clear" w:color="auto" w:fill="auto"/>
          </w:tcPr>
          <w:p w:rsidR="00125926" w:rsidRDefault="00125926" w:rsidP="00A7338B">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GSTN Updates 500</w:t>
            </w:r>
          </w:p>
        </w:tc>
        <w:tc>
          <w:tcPr>
            <w:tcW w:w="1304" w:type="dxa"/>
            <w:shd w:val="clear" w:color="auto" w:fill="auto"/>
          </w:tcPr>
          <w:p w:rsidR="00125926" w:rsidRPr="00553E91" w:rsidRDefault="00E13F93"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hyperlink r:id="rId33" w:history="1">
              <w:r w:rsidR="00125926" w:rsidRPr="00EA62EE">
                <w:rPr>
                  <w:rStyle w:val="Hyperlink"/>
                  <w:rFonts w:ascii="Times New Roman" w:hAnsi="Times New Roman" w:cs="Times New Roman"/>
                  <w:sz w:val="24"/>
                  <w:szCs w:val="24"/>
                </w:rPr>
                <w:t>Click Here</w:t>
              </w:r>
            </w:hyperlink>
          </w:p>
        </w:tc>
      </w:tr>
    </w:tbl>
    <w:p w:rsidR="00125926" w:rsidRDefault="00125926" w:rsidP="00B267DE">
      <w:pPr>
        <w:pStyle w:val="ListParagraph"/>
        <w:spacing w:after="0" w:line="240" w:lineRule="auto"/>
        <w:ind w:right="-46"/>
        <w:rPr>
          <w:rFonts w:ascii="Times New Roman" w:hAnsi="Times New Roman" w:cs="Times New Roman"/>
          <w:b/>
          <w:caps/>
          <w:color w:val="002060"/>
          <w:sz w:val="24"/>
          <w:szCs w:val="24"/>
          <w:u w:val="single"/>
        </w:rPr>
      </w:pPr>
    </w:p>
    <w:p w:rsidR="00B267DE" w:rsidRPr="006273DB" w:rsidRDefault="00B267DE" w:rsidP="00C00FBE">
      <w:pPr>
        <w:autoSpaceDE w:val="0"/>
        <w:autoSpaceDN w:val="0"/>
        <w:adjustRightInd w:val="0"/>
        <w:spacing w:after="0" w:line="240" w:lineRule="auto"/>
        <w:ind w:right="-46"/>
        <w:jc w:val="both"/>
        <w:rPr>
          <w:rFonts w:ascii="Times New Roman" w:hAnsi="Times New Roman" w:cs="Times New Roman"/>
          <w:b/>
          <w:bCs/>
          <w:color w:val="002060"/>
          <w:sz w:val="8"/>
          <w:szCs w:val="24"/>
          <w:u w:val="single"/>
        </w:rPr>
      </w:pPr>
    </w:p>
    <w:p w:rsidR="00D80BE0" w:rsidRPr="00D80BE0" w:rsidRDefault="00D80BE0" w:rsidP="00D80BE0">
      <w:pPr>
        <w:spacing w:after="0" w:line="240" w:lineRule="auto"/>
        <w:ind w:right="-46"/>
        <w:jc w:val="both"/>
        <w:rPr>
          <w:rFonts w:ascii="Bookman Old Style" w:hAnsi="Bookman Old Style" w:cs="Times New Roman"/>
          <w:b/>
          <w:caps/>
          <w:color w:val="540000"/>
          <w:sz w:val="32"/>
          <w:szCs w:val="24"/>
          <w:u w:val="single"/>
        </w:rPr>
      </w:pPr>
      <w:r w:rsidRPr="00D80BE0">
        <w:rPr>
          <w:rFonts w:ascii="Bookman Old Style" w:hAnsi="Bookman Old Style" w:cs="Times New Roman"/>
          <w:b/>
          <w:caps/>
          <w:color w:val="540000"/>
          <w:sz w:val="32"/>
          <w:szCs w:val="24"/>
        </w:rPr>
        <w:t xml:space="preserve">3. </w:t>
      </w:r>
      <w:r w:rsidRPr="00D80BE0">
        <w:rPr>
          <w:rFonts w:ascii="Bookman Old Style" w:hAnsi="Bookman Old Style" w:cs="Times New Roman"/>
          <w:b/>
          <w:caps/>
          <w:color w:val="540000"/>
          <w:sz w:val="32"/>
          <w:szCs w:val="24"/>
          <w:u w:val="single"/>
        </w:rPr>
        <w:t>Compliance Requirement UNDER Companies Act, 2013 and Rules made thereunder;</w:t>
      </w:r>
    </w:p>
    <w:p w:rsidR="00D80BE0" w:rsidRDefault="00D80BE0" w:rsidP="00D80BE0">
      <w:pPr>
        <w:spacing w:after="0" w:line="240" w:lineRule="auto"/>
        <w:ind w:right="-46"/>
        <w:jc w:val="both"/>
        <w:rPr>
          <w:rFonts w:ascii="Times New Roman" w:hAnsi="Times New Roman" w:cs="Times New Roman"/>
          <w:b/>
          <w:caps/>
          <w:color w:val="002060"/>
          <w:sz w:val="24"/>
          <w:szCs w:val="24"/>
          <w:u w:val="single"/>
        </w:rPr>
      </w:pPr>
    </w:p>
    <w:p w:rsidR="008C246C" w:rsidRPr="00EA06AB" w:rsidRDefault="008C246C" w:rsidP="008C246C">
      <w:pPr>
        <w:spacing w:after="0" w:line="240" w:lineRule="auto"/>
        <w:ind w:right="-46"/>
        <w:jc w:val="both"/>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1526"/>
        <w:gridCol w:w="1701"/>
        <w:gridCol w:w="4111"/>
        <w:gridCol w:w="2018"/>
      </w:tblGrid>
      <w:tr w:rsidR="008C246C" w:rsidRPr="00EA06AB" w:rsidTr="00A7338B">
        <w:trPr>
          <w:trHeight w:val="929"/>
        </w:trPr>
        <w:tc>
          <w:tcPr>
            <w:tcW w:w="1526" w:type="dxa"/>
          </w:tcPr>
          <w:p w:rsidR="008C246C" w:rsidRPr="00EA06AB" w:rsidRDefault="008C246C" w:rsidP="00A7338B">
            <w:pPr>
              <w:ind w:right="-46"/>
              <w:jc w:val="center"/>
              <w:rPr>
                <w:rFonts w:ascii="Times New Roman" w:hAnsi="Times New Roman" w:cs="Times New Roman"/>
                <w:b/>
                <w:color w:val="002060"/>
                <w:sz w:val="24"/>
                <w:szCs w:val="24"/>
              </w:rPr>
            </w:pPr>
          </w:p>
          <w:p w:rsidR="008C246C" w:rsidRPr="00EA06AB" w:rsidRDefault="008C246C" w:rsidP="00A7338B">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8C246C" w:rsidRPr="00EA06AB" w:rsidRDefault="008C246C" w:rsidP="00A7338B">
            <w:pPr>
              <w:ind w:right="-46"/>
              <w:jc w:val="center"/>
              <w:rPr>
                <w:rFonts w:ascii="Times New Roman" w:hAnsi="Times New Roman" w:cs="Times New Roman"/>
                <w:b/>
                <w:color w:val="002060"/>
                <w:sz w:val="24"/>
                <w:szCs w:val="24"/>
              </w:rPr>
            </w:pPr>
          </w:p>
        </w:tc>
        <w:tc>
          <w:tcPr>
            <w:tcW w:w="1701" w:type="dxa"/>
          </w:tcPr>
          <w:p w:rsidR="008C246C" w:rsidRPr="00EA06AB" w:rsidRDefault="008C246C" w:rsidP="00A7338B">
            <w:pPr>
              <w:ind w:right="-46"/>
              <w:jc w:val="center"/>
              <w:rPr>
                <w:rFonts w:ascii="Times New Roman" w:hAnsi="Times New Roman" w:cs="Times New Roman"/>
                <w:b/>
                <w:color w:val="002060"/>
                <w:sz w:val="24"/>
                <w:szCs w:val="24"/>
              </w:rPr>
            </w:pPr>
          </w:p>
          <w:p w:rsidR="008C246C" w:rsidRPr="00EA06AB" w:rsidRDefault="008C246C" w:rsidP="00A7338B">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Due Dates</w:t>
            </w:r>
          </w:p>
        </w:tc>
        <w:tc>
          <w:tcPr>
            <w:tcW w:w="4111" w:type="dxa"/>
          </w:tcPr>
          <w:p w:rsidR="008C246C" w:rsidRPr="00EA06AB" w:rsidRDefault="008C246C" w:rsidP="00A7338B">
            <w:pPr>
              <w:ind w:right="-46"/>
              <w:jc w:val="center"/>
              <w:rPr>
                <w:rFonts w:ascii="Times New Roman" w:hAnsi="Times New Roman" w:cs="Times New Roman"/>
                <w:b/>
                <w:caps/>
                <w:color w:val="002060"/>
                <w:sz w:val="24"/>
                <w:szCs w:val="24"/>
              </w:rPr>
            </w:pPr>
          </w:p>
          <w:p w:rsidR="008C246C" w:rsidRPr="00EA06AB" w:rsidRDefault="008C246C" w:rsidP="00A7338B">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2018" w:type="dxa"/>
          </w:tcPr>
          <w:p w:rsidR="008C246C" w:rsidRPr="00EA06AB" w:rsidRDefault="008C246C" w:rsidP="00A7338B">
            <w:pPr>
              <w:ind w:right="-46"/>
              <w:jc w:val="center"/>
              <w:rPr>
                <w:rFonts w:ascii="Times New Roman" w:hAnsi="Times New Roman" w:cs="Times New Roman"/>
                <w:b/>
                <w:color w:val="002060"/>
                <w:sz w:val="24"/>
                <w:szCs w:val="24"/>
              </w:rPr>
            </w:pPr>
          </w:p>
          <w:p w:rsidR="008C246C" w:rsidRPr="00EA06AB" w:rsidRDefault="008C246C" w:rsidP="00A7338B">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8C246C" w:rsidRPr="00EA06AB" w:rsidTr="00A7338B">
        <w:tc>
          <w:tcPr>
            <w:tcW w:w="1526" w:type="dxa"/>
            <w:vAlign w:val="center"/>
          </w:tcPr>
          <w:p w:rsidR="008C246C" w:rsidRPr="00EA06AB" w:rsidRDefault="008C246C" w:rsidP="00A7338B">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8C246C" w:rsidRPr="00EA06AB" w:rsidRDefault="008C246C" w:rsidP="00A7338B">
            <w:pPr>
              <w:ind w:right="-46"/>
              <w:jc w:val="center"/>
              <w:rPr>
                <w:rFonts w:ascii="Times New Roman" w:hAnsi="Times New Roman" w:cs="Times New Roman"/>
                <w:color w:val="002060"/>
                <w:sz w:val="24"/>
                <w:szCs w:val="24"/>
              </w:rPr>
            </w:pPr>
          </w:p>
        </w:tc>
        <w:tc>
          <w:tcPr>
            <w:tcW w:w="1701" w:type="dxa"/>
            <w:vAlign w:val="center"/>
          </w:tcPr>
          <w:p w:rsidR="008C246C" w:rsidRPr="00333A27" w:rsidRDefault="008C246C" w:rsidP="00A7338B">
            <w:pPr>
              <w:ind w:right="-46"/>
              <w:jc w:val="center"/>
              <w:rPr>
                <w:rFonts w:ascii="Times New Roman" w:hAnsi="Times New Roman" w:cs="Times New Roman"/>
                <w:caps/>
                <w:color w:val="002060"/>
                <w:sz w:val="24"/>
                <w:szCs w:val="24"/>
              </w:rPr>
            </w:pPr>
            <w:r w:rsidRPr="00333A27">
              <w:rPr>
                <w:rFonts w:ascii="Times New Roman" w:hAnsi="Times New Roman" w:cs="Times New Roman"/>
                <w:bCs/>
                <w:color w:val="002060"/>
                <w:sz w:val="24"/>
                <w:szCs w:val="24"/>
              </w:rPr>
              <w:lastRenderedPageBreak/>
              <w:t xml:space="preserve">within </w:t>
            </w:r>
            <w:r>
              <w:rPr>
                <w:rFonts w:ascii="Times New Roman" w:hAnsi="Times New Roman" w:cs="Times New Roman"/>
                <w:bCs/>
                <w:color w:val="002060"/>
                <w:sz w:val="24"/>
                <w:szCs w:val="24"/>
              </w:rPr>
              <w:t>30</w:t>
            </w:r>
            <w:r w:rsidRPr="00333A27">
              <w:rPr>
                <w:rFonts w:ascii="Times New Roman" w:hAnsi="Times New Roman" w:cs="Times New Roman"/>
                <w:bCs/>
                <w:color w:val="002060"/>
                <w:sz w:val="24"/>
                <w:szCs w:val="24"/>
              </w:rPr>
              <w:t xml:space="preserve"> days of acquiring </w:t>
            </w:r>
            <w:r w:rsidRPr="00333A27">
              <w:rPr>
                <w:rFonts w:ascii="Times New Roman" w:hAnsi="Times New Roman" w:cs="Times New Roman"/>
                <w:bCs/>
                <w:color w:val="002060"/>
                <w:sz w:val="24"/>
                <w:szCs w:val="24"/>
              </w:rPr>
              <w:lastRenderedPageBreak/>
              <w:t>beneficial interest</w:t>
            </w:r>
          </w:p>
        </w:tc>
        <w:tc>
          <w:tcPr>
            <w:tcW w:w="4111" w:type="dxa"/>
          </w:tcPr>
          <w:p w:rsidR="008C246C" w:rsidRPr="00EA06AB" w:rsidRDefault="008C246C" w:rsidP="00A7338B">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lastRenderedPageBreak/>
              <w:t xml:space="preserve">Filing of form BEN-2 under the Companies (Significant Beneficial </w:t>
            </w:r>
            <w:r w:rsidRPr="00EA06AB">
              <w:rPr>
                <w:rFonts w:ascii="Times New Roman" w:eastAsia="Times New Roman" w:hAnsi="Times New Roman" w:cs="Times New Roman"/>
                <w:color w:val="002060"/>
                <w:sz w:val="24"/>
                <w:szCs w:val="24"/>
                <w:lang w:val="en-US" w:eastAsia="en-IN"/>
              </w:rPr>
              <w:lastRenderedPageBreak/>
              <w:t>Owners) Rules, 2018.</w:t>
            </w:r>
          </w:p>
          <w:p w:rsidR="008C246C" w:rsidRPr="00EA06AB" w:rsidRDefault="008C246C" w:rsidP="00A7338B">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 (the date of receipt of declaration in BEN-1 )</w:t>
            </w:r>
          </w:p>
          <w:p w:rsidR="008C246C" w:rsidRPr="00EA06AB" w:rsidRDefault="00E13F93" w:rsidP="00A7338B">
            <w:pPr>
              <w:ind w:right="-46"/>
              <w:jc w:val="both"/>
              <w:rPr>
                <w:rFonts w:ascii="Times New Roman" w:eastAsia="Times New Roman" w:hAnsi="Times New Roman" w:cs="Times New Roman"/>
                <w:b/>
                <w:bCs/>
                <w:color w:val="002060"/>
                <w:sz w:val="24"/>
                <w:szCs w:val="24"/>
                <w:lang w:val="en-US" w:eastAsia="en-IN"/>
              </w:rPr>
            </w:pPr>
            <w:hyperlink r:id="rId34" w:history="1">
              <w:r w:rsidR="008C246C" w:rsidRPr="00EA06AB">
                <w:rPr>
                  <w:rStyle w:val="Hyperlink"/>
                  <w:rFonts w:ascii="Times New Roman" w:eastAsia="Times New Roman" w:hAnsi="Times New Roman" w:cs="Times New Roman"/>
                  <w:b/>
                  <w:bCs/>
                  <w:sz w:val="24"/>
                  <w:szCs w:val="24"/>
                  <w:lang w:val="en-US" w:eastAsia="en-IN"/>
                </w:rPr>
                <w:t>CLICK HERE</w:t>
              </w:r>
            </w:hyperlink>
          </w:p>
        </w:tc>
        <w:tc>
          <w:tcPr>
            <w:tcW w:w="2018" w:type="dxa"/>
            <w:vAlign w:val="center"/>
          </w:tcPr>
          <w:p w:rsidR="008C246C" w:rsidRPr="00EA06AB" w:rsidRDefault="008C246C" w:rsidP="00A7338B">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lastRenderedPageBreak/>
              <w:t>Form BEN – 2</w:t>
            </w:r>
          </w:p>
          <w:p w:rsidR="008C246C" w:rsidRPr="00EA06AB" w:rsidRDefault="008C246C" w:rsidP="00A7338B">
            <w:pPr>
              <w:ind w:right="-46"/>
              <w:jc w:val="center"/>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(e-form deployed </w:t>
            </w:r>
            <w:r w:rsidRPr="00EA06AB">
              <w:rPr>
                <w:rFonts w:ascii="Times New Roman" w:eastAsia="Times New Roman" w:hAnsi="Times New Roman" w:cs="Times New Roman"/>
                <w:color w:val="002060"/>
                <w:sz w:val="24"/>
                <w:szCs w:val="24"/>
                <w:lang w:val="en-US" w:eastAsia="en-IN"/>
              </w:rPr>
              <w:lastRenderedPageBreak/>
              <w:t>by Ministry (ROC)) on 01.07.2019</w:t>
            </w:r>
          </w:p>
        </w:tc>
      </w:tr>
      <w:tr w:rsidR="008C246C" w:rsidRPr="00EA06AB" w:rsidTr="00A7338B">
        <w:tc>
          <w:tcPr>
            <w:tcW w:w="1526" w:type="dxa"/>
            <w:vAlign w:val="center"/>
          </w:tcPr>
          <w:p w:rsidR="008C246C" w:rsidRPr="00EA06AB" w:rsidRDefault="008C246C" w:rsidP="00A7338B">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lastRenderedPageBreak/>
              <w:t>Companies Act, 2013</w:t>
            </w:r>
          </w:p>
          <w:p w:rsidR="008C246C" w:rsidRPr="00EA06AB" w:rsidRDefault="008C246C" w:rsidP="00A7338B">
            <w:pPr>
              <w:ind w:right="-46"/>
              <w:jc w:val="center"/>
              <w:rPr>
                <w:rFonts w:ascii="Times New Roman" w:hAnsi="Times New Roman" w:cs="Times New Roman"/>
                <w:color w:val="002060"/>
                <w:sz w:val="24"/>
                <w:szCs w:val="24"/>
              </w:rPr>
            </w:pPr>
          </w:p>
        </w:tc>
        <w:tc>
          <w:tcPr>
            <w:tcW w:w="1701" w:type="dxa"/>
            <w:vAlign w:val="center"/>
          </w:tcPr>
          <w:p w:rsidR="008C246C" w:rsidRPr="001F3282" w:rsidRDefault="008C246C" w:rsidP="00A7338B">
            <w:pPr>
              <w:ind w:right="-46"/>
              <w:rPr>
                <w:rFonts w:ascii="Times New Roman" w:hAnsi="Times New Roman" w:cs="Times New Roman"/>
                <w:b/>
                <w:color w:val="002060"/>
                <w:sz w:val="24"/>
                <w:szCs w:val="24"/>
              </w:rPr>
            </w:pPr>
            <w:r w:rsidRPr="001F3282">
              <w:rPr>
                <w:rFonts w:ascii="Times New Roman" w:hAnsi="Times New Roman" w:cs="Times New Roman"/>
                <w:b/>
                <w:color w:val="002060"/>
                <w:sz w:val="24"/>
                <w:szCs w:val="24"/>
              </w:rPr>
              <w:t xml:space="preserve">One time Compliance </w:t>
            </w:r>
          </w:p>
        </w:tc>
        <w:tc>
          <w:tcPr>
            <w:tcW w:w="4111" w:type="dxa"/>
          </w:tcPr>
          <w:p w:rsidR="008C246C" w:rsidRPr="00EA06AB" w:rsidRDefault="008C246C" w:rsidP="00A7338B">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Filing of the particulars of the Company &amp; its registered office.</w:t>
            </w:r>
          </w:p>
          <w:p w:rsidR="008C246C" w:rsidRPr="00EA06AB" w:rsidRDefault="008C246C" w:rsidP="00A7338B">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(by every company incorporated on or before the 31.12.2017.)</w:t>
            </w:r>
          </w:p>
        </w:tc>
        <w:tc>
          <w:tcPr>
            <w:tcW w:w="2018" w:type="dxa"/>
            <w:vAlign w:val="center"/>
          </w:tcPr>
          <w:p w:rsidR="008C246C" w:rsidRPr="00EA06AB" w:rsidRDefault="008C246C" w:rsidP="00A7338B">
            <w:pPr>
              <w:ind w:right="-46"/>
              <w:jc w:val="center"/>
              <w:rPr>
                <w:rFonts w:ascii="Times New Roman" w:eastAsia="Times New Roman" w:hAnsi="Times New Roman" w:cs="Times New Roman"/>
                <w:b/>
                <w:color w:val="002060"/>
                <w:sz w:val="24"/>
                <w:szCs w:val="24"/>
                <w:lang w:val="en-US" w:eastAsia="en-IN"/>
              </w:rPr>
            </w:pPr>
          </w:p>
          <w:p w:rsidR="008C246C" w:rsidRPr="00EA06AB" w:rsidRDefault="008C246C" w:rsidP="00A7338B">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Active Form</w:t>
            </w:r>
          </w:p>
          <w:p w:rsidR="008C246C" w:rsidRPr="00EA06AB" w:rsidRDefault="008C246C" w:rsidP="00A7338B">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INC -22A</w:t>
            </w:r>
          </w:p>
        </w:tc>
      </w:tr>
      <w:tr w:rsidR="008C246C" w:rsidRPr="00EA06AB" w:rsidTr="00A7338B">
        <w:tc>
          <w:tcPr>
            <w:tcW w:w="1526" w:type="dxa"/>
            <w:vAlign w:val="center"/>
          </w:tcPr>
          <w:p w:rsidR="008C246C" w:rsidRPr="00EA06AB" w:rsidRDefault="008C246C" w:rsidP="00A7338B">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8C246C" w:rsidRPr="00EA06AB" w:rsidRDefault="008C246C" w:rsidP="00A7338B">
            <w:pPr>
              <w:ind w:right="-46"/>
              <w:jc w:val="center"/>
              <w:rPr>
                <w:rFonts w:ascii="Times New Roman" w:hAnsi="Times New Roman" w:cs="Times New Roman"/>
                <w:color w:val="002060"/>
                <w:sz w:val="24"/>
                <w:szCs w:val="24"/>
              </w:rPr>
            </w:pPr>
          </w:p>
        </w:tc>
        <w:tc>
          <w:tcPr>
            <w:tcW w:w="1701" w:type="dxa"/>
            <w:vAlign w:val="center"/>
          </w:tcPr>
          <w:p w:rsidR="008C246C" w:rsidRDefault="008C246C" w:rsidP="00A7338B">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Annual Compliance</w:t>
            </w:r>
          </w:p>
          <w:p w:rsidR="008C246C" w:rsidRPr="00076F7B" w:rsidRDefault="008C246C" w:rsidP="00A7338B">
            <w:pPr>
              <w:ind w:right="-46"/>
              <w:jc w:val="both"/>
              <w:rPr>
                <w:rFonts w:ascii="Times New Roman" w:hAnsi="Times New Roman" w:cs="Times New Roman"/>
                <w:b/>
                <w:i/>
                <w:color w:val="002060"/>
                <w:sz w:val="24"/>
                <w:szCs w:val="24"/>
              </w:rPr>
            </w:pPr>
            <w:r w:rsidRPr="00076F7B">
              <w:rPr>
                <w:rFonts w:ascii="Times New Roman" w:hAnsi="Times New Roman" w:cs="Times New Roman"/>
                <w:b/>
                <w:color w:val="002060"/>
                <w:sz w:val="24"/>
                <w:szCs w:val="24"/>
              </w:rPr>
              <w:t>(30.09.2021)</w:t>
            </w:r>
          </w:p>
        </w:tc>
        <w:tc>
          <w:tcPr>
            <w:tcW w:w="4111" w:type="dxa"/>
          </w:tcPr>
          <w:p w:rsidR="008C246C" w:rsidRPr="00EA06AB" w:rsidRDefault="008C246C" w:rsidP="00A7338B">
            <w:pPr>
              <w:ind w:right="-46"/>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*DIN KYC through DIR 3 KYC Form is an Annual Exercise.</w:t>
            </w:r>
          </w:p>
          <w:p w:rsidR="008C246C" w:rsidRPr="001F3282" w:rsidRDefault="008C246C" w:rsidP="00A7338B">
            <w:pPr>
              <w:ind w:right="-46"/>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Last date for filing DIR-3 KYC for Financial year </w:t>
            </w:r>
            <w:r>
              <w:rPr>
                <w:rFonts w:ascii="Times New Roman" w:eastAsia="Times New Roman" w:hAnsi="Times New Roman" w:cs="Times New Roman"/>
                <w:color w:val="002060"/>
                <w:sz w:val="24"/>
                <w:szCs w:val="24"/>
                <w:lang w:val="en-US" w:eastAsia="en-IN"/>
              </w:rPr>
              <w:t xml:space="preserve">2020-21 is </w:t>
            </w:r>
            <w:r w:rsidRPr="001F3282">
              <w:rPr>
                <w:rFonts w:ascii="Times New Roman" w:eastAsia="Times New Roman" w:hAnsi="Times New Roman" w:cs="Times New Roman"/>
                <w:b/>
                <w:color w:val="002060"/>
                <w:sz w:val="24"/>
                <w:szCs w:val="24"/>
                <w:lang w:val="en-US" w:eastAsia="en-IN"/>
              </w:rPr>
              <w:t>30</w:t>
            </w:r>
            <w:r w:rsidRPr="001F3282">
              <w:rPr>
                <w:rFonts w:ascii="Times New Roman" w:eastAsia="Times New Roman" w:hAnsi="Times New Roman" w:cs="Times New Roman"/>
                <w:b/>
                <w:color w:val="002060"/>
                <w:sz w:val="24"/>
                <w:szCs w:val="24"/>
                <w:vertAlign w:val="superscript"/>
                <w:lang w:val="en-US" w:eastAsia="en-IN"/>
              </w:rPr>
              <w:t>th</w:t>
            </w:r>
            <w:r w:rsidRPr="001F3282">
              <w:rPr>
                <w:rFonts w:ascii="Times New Roman" w:eastAsia="Times New Roman" w:hAnsi="Times New Roman" w:cs="Times New Roman"/>
                <w:b/>
                <w:color w:val="002060"/>
                <w:sz w:val="24"/>
                <w:szCs w:val="24"/>
                <w:lang w:val="en-US" w:eastAsia="en-IN"/>
              </w:rPr>
              <w:t xml:space="preserve"> September, 2021</w:t>
            </w:r>
          </w:p>
          <w:p w:rsidR="008C246C" w:rsidRPr="00024493" w:rsidRDefault="008C246C" w:rsidP="00A7338B">
            <w:pPr>
              <w:ind w:right="-46"/>
              <w:jc w:val="both"/>
              <w:rPr>
                <w:rFonts w:ascii="Times New Roman" w:eastAsia="Times New Roman" w:hAnsi="Times New Roman" w:cs="Times New Roman"/>
                <w:color w:val="002060"/>
                <w:sz w:val="2"/>
                <w:szCs w:val="24"/>
                <w:lang w:val="en-US" w:eastAsia="en-IN"/>
              </w:rPr>
            </w:pPr>
          </w:p>
          <w:p w:rsidR="008C246C" w:rsidRPr="00EA06AB" w:rsidRDefault="008C246C" w:rsidP="00A7338B">
            <w:pPr>
              <w:ind w:right="-46"/>
              <w:jc w:val="both"/>
              <w:rPr>
                <w:rFonts w:ascii="Times New Roman" w:eastAsia="Times New Roman" w:hAnsi="Times New Roman" w:cs="Times New Roman"/>
                <w:i/>
                <w:color w:val="002060"/>
                <w:sz w:val="24"/>
                <w:szCs w:val="24"/>
                <w:lang w:val="en-US" w:eastAsia="en-IN"/>
              </w:rPr>
            </w:pPr>
            <w:r w:rsidRPr="00EA06AB">
              <w:rPr>
                <w:rFonts w:ascii="Times New Roman" w:hAnsi="Times New Roman" w:cs="Times New Roman"/>
                <w:b/>
                <w:bCs/>
                <w:color w:val="002060"/>
                <w:sz w:val="24"/>
                <w:szCs w:val="24"/>
              </w:rPr>
              <w:t>Annual Exercise:</w:t>
            </w:r>
            <w:r>
              <w:rPr>
                <w:rFonts w:ascii="Times New Roman" w:hAnsi="Times New Roman" w:cs="Times New Roman"/>
                <w:b/>
                <w:bCs/>
                <w:color w:val="002060"/>
                <w:sz w:val="24"/>
                <w:szCs w:val="24"/>
              </w:rPr>
              <w:t xml:space="preserve"> </w:t>
            </w:r>
            <w:hyperlink r:id="rId35" w:history="1">
              <w:r w:rsidRPr="00EA06AB">
                <w:rPr>
                  <w:rStyle w:val="Hyperlink"/>
                  <w:rFonts w:ascii="Times New Roman" w:eastAsia="Times New Roman" w:hAnsi="Times New Roman" w:cs="Times New Roman"/>
                  <w:i/>
                  <w:sz w:val="24"/>
                  <w:szCs w:val="24"/>
                  <w:lang w:val="en-US" w:eastAsia="en-IN"/>
                </w:rPr>
                <w:t>CLICK HERE</w:t>
              </w:r>
            </w:hyperlink>
          </w:p>
          <w:p w:rsidR="008C246C" w:rsidRPr="00EA06AB" w:rsidRDefault="008C246C" w:rsidP="00A7338B">
            <w:pPr>
              <w:ind w:right="-46"/>
              <w:jc w:val="both"/>
              <w:rPr>
                <w:rFonts w:ascii="Times New Roman" w:eastAsia="Times New Roman" w:hAnsi="Times New Roman" w:cs="Times New Roman"/>
                <w:i/>
                <w:color w:val="002060"/>
                <w:sz w:val="24"/>
                <w:szCs w:val="24"/>
                <w:lang w:val="en-US" w:eastAsia="en-IN"/>
              </w:rPr>
            </w:pPr>
            <w:r w:rsidRPr="00EA06AB">
              <w:rPr>
                <w:rFonts w:ascii="Times New Roman" w:eastAsia="Times New Roman" w:hAnsi="Times New Roman" w:cs="Times New Roman"/>
                <w:i/>
                <w:color w:val="002060"/>
                <w:sz w:val="24"/>
                <w:szCs w:val="24"/>
                <w:lang w:val="en-US" w:eastAsia="en-IN"/>
              </w:rPr>
              <w:t>Penalty after due date is Rs. 5000/-(one time)</w:t>
            </w:r>
          </w:p>
        </w:tc>
        <w:tc>
          <w:tcPr>
            <w:tcW w:w="2018" w:type="dxa"/>
            <w:vAlign w:val="center"/>
          </w:tcPr>
          <w:p w:rsidR="008C246C" w:rsidRPr="00EA06AB" w:rsidRDefault="008C246C" w:rsidP="00A7338B">
            <w:pPr>
              <w:ind w:right="-46"/>
              <w:jc w:val="center"/>
              <w:rPr>
                <w:rFonts w:ascii="Times New Roman" w:eastAsia="Times New Roman" w:hAnsi="Times New Roman" w:cs="Times New Roman"/>
                <w:b/>
                <w:color w:val="002060"/>
                <w:sz w:val="24"/>
                <w:szCs w:val="24"/>
                <w:lang w:val="en-US" w:eastAsia="en-IN"/>
              </w:rPr>
            </w:pPr>
          </w:p>
          <w:p w:rsidR="008C246C" w:rsidRPr="00EA06AB" w:rsidRDefault="008C246C" w:rsidP="00A7338B">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E-Form DIR – 3 KYC</w:t>
            </w:r>
          </w:p>
          <w:p w:rsidR="008C246C" w:rsidRPr="00EA06AB" w:rsidRDefault="008C246C" w:rsidP="00A7338B">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(Web Based and E-form)</w:t>
            </w:r>
          </w:p>
          <w:p w:rsidR="008C246C" w:rsidRPr="00EA06AB" w:rsidRDefault="008C246C" w:rsidP="00A7338B">
            <w:pPr>
              <w:ind w:right="-46"/>
              <w:jc w:val="center"/>
              <w:rPr>
                <w:rFonts w:ascii="Times New Roman" w:eastAsia="Times New Roman" w:hAnsi="Times New Roman" w:cs="Times New Roman"/>
                <w:b/>
                <w:color w:val="002060"/>
                <w:sz w:val="24"/>
                <w:szCs w:val="24"/>
                <w:lang w:val="en-US" w:eastAsia="en-IN"/>
              </w:rPr>
            </w:pPr>
          </w:p>
        </w:tc>
      </w:tr>
      <w:tr w:rsidR="008C246C" w:rsidRPr="00EA06AB" w:rsidTr="00A7338B">
        <w:trPr>
          <w:trHeight w:val="524"/>
        </w:trPr>
        <w:tc>
          <w:tcPr>
            <w:tcW w:w="1526" w:type="dxa"/>
            <w:vAlign w:val="center"/>
          </w:tcPr>
          <w:p w:rsidR="008C246C" w:rsidRPr="00EA06AB" w:rsidRDefault="008C246C" w:rsidP="00A7338B">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8C246C" w:rsidRPr="00EA06AB" w:rsidRDefault="008C246C" w:rsidP="00A7338B">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W</w:t>
            </w:r>
            <w:r w:rsidRPr="001F3282">
              <w:rPr>
                <w:rFonts w:ascii="Times New Roman" w:hAnsi="Times New Roman" w:cs="Times New Roman"/>
                <w:color w:val="002060"/>
                <w:sz w:val="24"/>
                <w:szCs w:val="24"/>
              </w:rPr>
              <w:t xml:space="preserve">ithin </w:t>
            </w:r>
            <w:r>
              <w:rPr>
                <w:rFonts w:ascii="Times New Roman" w:hAnsi="Times New Roman" w:cs="Times New Roman"/>
                <w:color w:val="002060"/>
                <w:sz w:val="24"/>
                <w:szCs w:val="24"/>
              </w:rPr>
              <w:t>15</w:t>
            </w:r>
            <w:r w:rsidRPr="001F3282">
              <w:rPr>
                <w:rFonts w:ascii="Times New Roman" w:hAnsi="Times New Roman" w:cs="Times New Roman"/>
                <w:color w:val="002060"/>
                <w:sz w:val="24"/>
                <w:szCs w:val="24"/>
              </w:rPr>
              <w:t xml:space="preserve"> days of appointment of an auditor.</w:t>
            </w:r>
          </w:p>
        </w:tc>
        <w:tc>
          <w:tcPr>
            <w:tcW w:w="4111" w:type="dxa"/>
          </w:tcPr>
          <w:p w:rsidR="008C246C" w:rsidRPr="00EA06AB" w:rsidRDefault="008C246C" w:rsidP="00A7338B">
            <w:pPr>
              <w:ind w:right="-46"/>
              <w:jc w:val="both"/>
              <w:rPr>
                <w:rFonts w:ascii="Times New Roman" w:eastAsia="Times New Roman" w:hAnsi="Times New Roman" w:cs="Times New Roman"/>
                <w:color w:val="002060"/>
                <w:sz w:val="24"/>
                <w:szCs w:val="24"/>
                <w:lang w:val="en-US" w:eastAsia="en-IN"/>
              </w:rPr>
            </w:pPr>
            <w:r w:rsidRPr="001F3282">
              <w:rPr>
                <w:rFonts w:ascii="Times New Roman" w:eastAsia="Times New Roman" w:hAnsi="Times New Roman" w:cs="Times New Roman"/>
                <w:color w:val="002060"/>
                <w:sz w:val="24"/>
                <w:szCs w:val="24"/>
                <w:lang w:val="en-US" w:eastAsia="en-IN"/>
              </w:rPr>
              <w:t>The Ministry in its General Circular No. 12/2018 dated 13th December, 2018 clarified that filing of Form NFRA-1 is applicable only for Bodies Corporate and ruled out filing by Companies as defined under sub-section (20) of Section 2 the Act.</w:t>
            </w:r>
          </w:p>
        </w:tc>
        <w:tc>
          <w:tcPr>
            <w:tcW w:w="2018" w:type="dxa"/>
            <w:vAlign w:val="center"/>
          </w:tcPr>
          <w:p w:rsidR="008C246C" w:rsidRDefault="008C246C" w:rsidP="00A7338B">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E – Form </w:t>
            </w:r>
          </w:p>
          <w:p w:rsidR="008C246C" w:rsidRPr="00EA06AB" w:rsidRDefault="008C246C" w:rsidP="00A7338B">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 xml:space="preserve">NFRA -1 </w:t>
            </w:r>
          </w:p>
        </w:tc>
      </w:tr>
      <w:tr w:rsidR="008C246C" w:rsidRPr="00EA06AB" w:rsidTr="00A7338B">
        <w:trPr>
          <w:trHeight w:val="1379"/>
        </w:trPr>
        <w:tc>
          <w:tcPr>
            <w:tcW w:w="1526" w:type="dxa"/>
            <w:vAlign w:val="center"/>
          </w:tcPr>
          <w:p w:rsidR="008C246C" w:rsidRPr="00EA06AB" w:rsidRDefault="008C246C" w:rsidP="00A7338B">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8C246C" w:rsidRPr="00EA06AB" w:rsidRDefault="008C246C" w:rsidP="00A7338B">
            <w:pPr>
              <w:ind w:right="-46"/>
              <w:jc w:val="center"/>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rsidR="008C246C" w:rsidRPr="00EA06AB" w:rsidRDefault="008C246C" w:rsidP="00A7338B">
            <w:pPr>
              <w:ind w:right="-46"/>
              <w:jc w:val="both"/>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tc>
        <w:tc>
          <w:tcPr>
            <w:tcW w:w="2018" w:type="dxa"/>
            <w:vAlign w:val="center"/>
          </w:tcPr>
          <w:p w:rsidR="008C246C" w:rsidRDefault="008C246C" w:rsidP="00A7338B">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rsidR="008C246C" w:rsidRPr="009462F2" w:rsidRDefault="008C246C" w:rsidP="00A7338B">
            <w:pPr>
              <w:ind w:right="-46"/>
              <w:jc w:val="center"/>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r w:rsidR="008C246C" w:rsidRPr="00EA06AB" w:rsidTr="00A7338B">
        <w:trPr>
          <w:trHeight w:val="1379"/>
        </w:trPr>
        <w:tc>
          <w:tcPr>
            <w:tcW w:w="1526" w:type="dxa"/>
          </w:tcPr>
          <w:p w:rsidR="008C246C" w:rsidRDefault="008C246C" w:rsidP="00A7338B">
            <w:pPr>
              <w:jc w:val="center"/>
              <w:rPr>
                <w:rFonts w:ascii="Times New Roman" w:hAnsi="Times New Roman" w:cs="Times New Roman"/>
                <w:color w:val="002060"/>
                <w:sz w:val="24"/>
                <w:szCs w:val="24"/>
              </w:rPr>
            </w:pPr>
          </w:p>
          <w:p w:rsidR="008C246C" w:rsidRDefault="008C246C" w:rsidP="00A7338B">
            <w:pPr>
              <w:jc w:val="center"/>
              <w:rPr>
                <w:rFonts w:ascii="Times New Roman" w:hAnsi="Times New Roman" w:cs="Times New Roman"/>
                <w:color w:val="002060"/>
                <w:sz w:val="24"/>
                <w:szCs w:val="24"/>
              </w:rPr>
            </w:pPr>
          </w:p>
          <w:p w:rsidR="008C246C" w:rsidRDefault="008C246C" w:rsidP="00A7338B">
            <w:pPr>
              <w:jc w:val="center"/>
              <w:rPr>
                <w:rFonts w:ascii="Times New Roman" w:hAnsi="Times New Roman" w:cs="Times New Roman"/>
                <w:color w:val="002060"/>
                <w:sz w:val="24"/>
                <w:szCs w:val="24"/>
              </w:rPr>
            </w:pPr>
          </w:p>
          <w:p w:rsidR="008C246C" w:rsidRDefault="008C246C" w:rsidP="00A7338B">
            <w:pPr>
              <w:jc w:val="center"/>
            </w:pPr>
            <w:r w:rsidRPr="00030CF9">
              <w:rPr>
                <w:rFonts w:ascii="Times New Roman" w:hAnsi="Times New Roman" w:cs="Times New Roman"/>
                <w:color w:val="002060"/>
                <w:sz w:val="24"/>
                <w:szCs w:val="24"/>
              </w:rPr>
              <w:t>Companies Act, 2013</w:t>
            </w:r>
          </w:p>
        </w:tc>
        <w:tc>
          <w:tcPr>
            <w:tcW w:w="1701" w:type="dxa"/>
            <w:vAlign w:val="center"/>
          </w:tcPr>
          <w:p w:rsidR="008C246C" w:rsidRPr="006E5B89" w:rsidRDefault="008C246C" w:rsidP="00A7338B">
            <w:pPr>
              <w:ind w:right="-46"/>
              <w:jc w:val="center"/>
              <w:rPr>
                <w:rFonts w:ascii="Times New Roman" w:hAnsi="Times New Roman" w:cs="Times New Roman"/>
                <w:color w:val="002060"/>
                <w:sz w:val="24"/>
                <w:szCs w:val="24"/>
              </w:rPr>
            </w:pPr>
            <w:r w:rsidRPr="00BB7710">
              <w:rPr>
                <w:rFonts w:ascii="Times New Roman" w:hAnsi="Times New Roman" w:cs="Times New Roman"/>
                <w:color w:val="002060"/>
                <w:sz w:val="24"/>
                <w:szCs w:val="24"/>
              </w:rPr>
              <w:t>Within</w:t>
            </w:r>
            <w:r>
              <w:rPr>
                <w:rFonts w:ascii="Times New Roman" w:hAnsi="Times New Roman" w:cs="Times New Roman"/>
                <w:color w:val="002060"/>
                <w:sz w:val="24"/>
                <w:szCs w:val="24"/>
              </w:rPr>
              <w:t xml:space="preserve"> 60 (</w:t>
            </w:r>
            <w:r w:rsidRPr="00BB7710">
              <w:rPr>
                <w:rFonts w:ascii="Times New Roman" w:hAnsi="Times New Roman" w:cs="Times New Roman"/>
                <w:color w:val="002060"/>
                <w:sz w:val="24"/>
                <w:szCs w:val="24"/>
              </w:rPr>
              <w:t>sixty</w:t>
            </w:r>
            <w:r>
              <w:rPr>
                <w:rFonts w:ascii="Times New Roman" w:hAnsi="Times New Roman" w:cs="Times New Roman"/>
                <w:color w:val="002060"/>
                <w:sz w:val="24"/>
                <w:szCs w:val="24"/>
              </w:rPr>
              <w:t>)</w:t>
            </w:r>
            <w:r w:rsidRPr="00BB7710">
              <w:rPr>
                <w:rFonts w:ascii="Times New Roman" w:hAnsi="Times New Roman" w:cs="Times New Roman"/>
                <w:color w:val="002060"/>
                <w:sz w:val="24"/>
                <w:szCs w:val="24"/>
              </w:rPr>
              <w:t xml:space="preserve"> days from the conclusion of each half year</w:t>
            </w:r>
            <w:r>
              <w:rPr>
                <w:rFonts w:ascii="Times New Roman" w:hAnsi="Times New Roman" w:cs="Times New Roman"/>
                <w:color w:val="002060"/>
                <w:sz w:val="24"/>
                <w:szCs w:val="24"/>
              </w:rPr>
              <w:t xml:space="preserve">. </w:t>
            </w:r>
          </w:p>
        </w:tc>
        <w:tc>
          <w:tcPr>
            <w:tcW w:w="4111" w:type="dxa"/>
          </w:tcPr>
          <w:p w:rsidR="008C246C" w:rsidRPr="001D5087" w:rsidRDefault="008C246C" w:rsidP="00A7338B">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Reconciliation of Share Capital Audit Report (Half-yearly)</w:t>
            </w:r>
          </w:p>
          <w:p w:rsidR="008C246C" w:rsidRPr="001D5087" w:rsidRDefault="008C246C" w:rsidP="00A7338B">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Pursuant to sub-rule Rule 9A (8) of  Companies (Prospectus and Allotment of Securities) Rules, 2014</w:t>
            </w:r>
          </w:p>
          <w:p w:rsidR="008C246C" w:rsidRPr="001D5087" w:rsidRDefault="008C246C" w:rsidP="00A7338B">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To be filed all unlisted companies, deemed public companies</w:t>
            </w:r>
          </w:p>
          <w:p w:rsidR="008C246C" w:rsidRPr="006E5B89" w:rsidRDefault="008C246C" w:rsidP="00A7338B">
            <w:pPr>
              <w:ind w:right="-46"/>
              <w:jc w:val="both"/>
              <w:rPr>
                <w:rFonts w:ascii="Times New Roman" w:eastAsia="Times New Roman" w:hAnsi="Times New Roman" w:cs="Times New Roman"/>
                <w:color w:val="002060"/>
                <w:sz w:val="24"/>
                <w:szCs w:val="24"/>
                <w:lang w:val="en-US" w:eastAsia="en-IN"/>
              </w:rPr>
            </w:pPr>
            <w:r w:rsidRPr="001D5087">
              <w:rPr>
                <w:rFonts w:ascii="Times New Roman" w:eastAsia="Times New Roman" w:hAnsi="Times New Roman" w:cs="Times New Roman"/>
                <w:color w:val="002060"/>
                <w:sz w:val="24"/>
                <w:szCs w:val="24"/>
                <w:lang w:val="en-US" w:eastAsia="en-IN"/>
              </w:rPr>
              <w:t>Till further clarification to be filled in GNL-2</w:t>
            </w:r>
          </w:p>
        </w:tc>
        <w:tc>
          <w:tcPr>
            <w:tcW w:w="2018" w:type="dxa"/>
            <w:vAlign w:val="center"/>
          </w:tcPr>
          <w:p w:rsidR="008C246C" w:rsidRDefault="008C246C" w:rsidP="00A7338B">
            <w:pPr>
              <w:ind w:right="-46"/>
              <w:jc w:val="center"/>
              <w:rPr>
                <w:rFonts w:ascii="Times New Roman" w:eastAsia="Times New Roman" w:hAnsi="Times New Roman" w:cs="Times New Roman"/>
                <w:b/>
                <w:color w:val="002060"/>
                <w:sz w:val="24"/>
                <w:szCs w:val="24"/>
                <w:lang w:val="en-US" w:eastAsia="en-IN"/>
              </w:rPr>
            </w:pPr>
            <w:r w:rsidRPr="001D5087">
              <w:rPr>
                <w:rFonts w:ascii="Times New Roman" w:eastAsia="Times New Roman" w:hAnsi="Times New Roman" w:cs="Times New Roman"/>
                <w:b/>
                <w:color w:val="002060"/>
                <w:sz w:val="24"/>
                <w:szCs w:val="24"/>
                <w:lang w:val="en-US" w:eastAsia="en-IN"/>
              </w:rPr>
              <w:t xml:space="preserve">E-Form PAS – 6 </w:t>
            </w:r>
          </w:p>
        </w:tc>
      </w:tr>
      <w:tr w:rsidR="008C246C" w:rsidRPr="00EA06AB" w:rsidTr="00A7338B">
        <w:trPr>
          <w:trHeight w:val="1379"/>
        </w:trPr>
        <w:tc>
          <w:tcPr>
            <w:tcW w:w="1526" w:type="dxa"/>
          </w:tcPr>
          <w:p w:rsidR="008C246C" w:rsidRDefault="008C246C" w:rsidP="00A7338B">
            <w:pPr>
              <w:jc w:val="center"/>
              <w:rPr>
                <w:rFonts w:ascii="Times New Roman" w:hAnsi="Times New Roman" w:cs="Times New Roman"/>
                <w:color w:val="002060"/>
                <w:sz w:val="24"/>
                <w:szCs w:val="24"/>
              </w:rPr>
            </w:pPr>
          </w:p>
          <w:p w:rsidR="008C246C" w:rsidRDefault="008C246C" w:rsidP="00A7338B">
            <w:pPr>
              <w:jc w:val="center"/>
            </w:pPr>
            <w:r w:rsidRPr="00030CF9">
              <w:rPr>
                <w:rFonts w:ascii="Times New Roman" w:hAnsi="Times New Roman" w:cs="Times New Roman"/>
                <w:color w:val="002060"/>
                <w:sz w:val="24"/>
                <w:szCs w:val="24"/>
              </w:rPr>
              <w:t>Companies Act, 2013</w:t>
            </w:r>
          </w:p>
        </w:tc>
        <w:tc>
          <w:tcPr>
            <w:tcW w:w="1701" w:type="dxa"/>
            <w:vAlign w:val="center"/>
          </w:tcPr>
          <w:p w:rsidR="008C246C" w:rsidRPr="006E5B89" w:rsidRDefault="008C246C" w:rsidP="00A7338B">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30</w:t>
            </w:r>
            <w:r w:rsidRPr="00E51124">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June, 2021</w:t>
            </w:r>
          </w:p>
        </w:tc>
        <w:tc>
          <w:tcPr>
            <w:tcW w:w="4111" w:type="dxa"/>
          </w:tcPr>
          <w:p w:rsidR="008C246C" w:rsidRDefault="008C246C" w:rsidP="00A7338B">
            <w:pPr>
              <w:ind w:right="-46"/>
              <w:jc w:val="both"/>
              <w:rPr>
                <w:rFonts w:ascii="Times New Roman" w:eastAsia="Times New Roman" w:hAnsi="Times New Roman" w:cs="Times New Roman"/>
                <w:color w:val="002060"/>
                <w:sz w:val="24"/>
                <w:szCs w:val="24"/>
                <w:lang w:val="en-US" w:eastAsia="en-IN"/>
              </w:rPr>
            </w:pPr>
            <w:r w:rsidRPr="00E51124">
              <w:rPr>
                <w:rFonts w:ascii="Times New Roman" w:eastAsia="Times New Roman" w:hAnsi="Times New Roman" w:cs="Times New Roman"/>
                <w:color w:val="002060"/>
                <w:sz w:val="24"/>
                <w:szCs w:val="24"/>
                <w:lang w:val="en-US" w:eastAsia="en-IN"/>
              </w:rPr>
              <w:t>Every company must file DPT 3 for outstanding loans annually.</w:t>
            </w:r>
          </w:p>
          <w:p w:rsidR="008C246C" w:rsidRPr="00E51124" w:rsidRDefault="008C246C" w:rsidP="00A7338B">
            <w:pPr>
              <w:ind w:right="-46"/>
              <w:jc w:val="both"/>
              <w:rPr>
                <w:rFonts w:ascii="Times New Roman" w:eastAsia="Times New Roman" w:hAnsi="Times New Roman" w:cs="Times New Roman"/>
                <w:color w:val="002060"/>
                <w:sz w:val="8"/>
                <w:szCs w:val="24"/>
                <w:lang w:val="en-US" w:eastAsia="en-IN"/>
              </w:rPr>
            </w:pPr>
          </w:p>
          <w:p w:rsidR="008C246C" w:rsidRPr="006E5B89" w:rsidRDefault="008C246C" w:rsidP="00A7338B">
            <w:pPr>
              <w:ind w:right="-46"/>
              <w:jc w:val="both"/>
              <w:rPr>
                <w:rFonts w:ascii="Times New Roman" w:eastAsia="Times New Roman" w:hAnsi="Times New Roman" w:cs="Times New Roman"/>
                <w:color w:val="002060"/>
                <w:sz w:val="24"/>
                <w:szCs w:val="24"/>
                <w:lang w:val="en-US" w:eastAsia="en-IN"/>
              </w:rPr>
            </w:pPr>
            <w:r>
              <w:rPr>
                <w:rFonts w:ascii="Times New Roman" w:eastAsia="Times New Roman" w:hAnsi="Times New Roman" w:cs="Times New Roman"/>
                <w:color w:val="002060"/>
                <w:sz w:val="24"/>
                <w:szCs w:val="24"/>
                <w:lang w:val="en-US" w:eastAsia="en-IN"/>
              </w:rPr>
              <w:t>T</w:t>
            </w:r>
            <w:r w:rsidRPr="00E51124">
              <w:rPr>
                <w:rFonts w:ascii="Times New Roman" w:eastAsia="Times New Roman" w:hAnsi="Times New Roman" w:cs="Times New Roman"/>
                <w:color w:val="002060"/>
                <w:sz w:val="24"/>
                <w:szCs w:val="24"/>
                <w:lang w:val="en-US" w:eastAsia="en-IN"/>
              </w:rPr>
              <w:t>he Companies (Acceptance of Deposits) Amendment Rules, 2019,</w:t>
            </w:r>
          </w:p>
        </w:tc>
        <w:tc>
          <w:tcPr>
            <w:tcW w:w="2018" w:type="dxa"/>
            <w:vAlign w:val="center"/>
          </w:tcPr>
          <w:p w:rsidR="008C246C" w:rsidRDefault="008C246C" w:rsidP="00A7338B">
            <w:pPr>
              <w:ind w:right="-46"/>
              <w:jc w:val="center"/>
              <w:rPr>
                <w:rFonts w:ascii="Times New Roman" w:eastAsia="Times New Roman" w:hAnsi="Times New Roman" w:cs="Times New Roman"/>
                <w:b/>
                <w:color w:val="002060"/>
                <w:sz w:val="24"/>
                <w:szCs w:val="24"/>
                <w:lang w:val="en-US" w:eastAsia="en-IN"/>
              </w:rPr>
            </w:pPr>
            <w:r w:rsidRPr="001D5087">
              <w:rPr>
                <w:rFonts w:ascii="Times New Roman" w:eastAsia="Times New Roman" w:hAnsi="Times New Roman" w:cs="Times New Roman"/>
                <w:b/>
                <w:color w:val="002060"/>
                <w:sz w:val="24"/>
                <w:szCs w:val="24"/>
                <w:lang w:val="en-US" w:eastAsia="en-IN"/>
              </w:rPr>
              <w:t xml:space="preserve">E-Form </w:t>
            </w:r>
            <w:r>
              <w:rPr>
                <w:rFonts w:ascii="Times New Roman" w:eastAsia="Times New Roman" w:hAnsi="Times New Roman" w:cs="Times New Roman"/>
                <w:b/>
                <w:color w:val="002060"/>
                <w:sz w:val="24"/>
                <w:szCs w:val="24"/>
                <w:lang w:val="en-US" w:eastAsia="en-IN"/>
              </w:rPr>
              <w:t>DPT</w:t>
            </w:r>
            <w:r w:rsidRPr="001D5087">
              <w:rPr>
                <w:rFonts w:ascii="Times New Roman" w:eastAsia="Times New Roman" w:hAnsi="Times New Roman" w:cs="Times New Roman"/>
                <w:b/>
                <w:color w:val="002060"/>
                <w:sz w:val="24"/>
                <w:szCs w:val="24"/>
                <w:lang w:val="en-US" w:eastAsia="en-IN"/>
              </w:rPr>
              <w:t xml:space="preserve"> – </w:t>
            </w:r>
            <w:r>
              <w:rPr>
                <w:rFonts w:ascii="Times New Roman" w:eastAsia="Times New Roman" w:hAnsi="Times New Roman" w:cs="Times New Roman"/>
                <w:b/>
                <w:color w:val="002060"/>
                <w:sz w:val="24"/>
                <w:szCs w:val="24"/>
                <w:lang w:val="en-US" w:eastAsia="en-IN"/>
              </w:rPr>
              <w:t>3</w:t>
            </w:r>
            <w:r w:rsidRPr="001D5087">
              <w:rPr>
                <w:rFonts w:ascii="Times New Roman" w:eastAsia="Times New Roman" w:hAnsi="Times New Roman" w:cs="Times New Roman"/>
                <w:b/>
                <w:color w:val="002060"/>
                <w:sz w:val="24"/>
                <w:szCs w:val="24"/>
                <w:lang w:val="en-US" w:eastAsia="en-IN"/>
              </w:rPr>
              <w:t xml:space="preserve"> </w:t>
            </w:r>
          </w:p>
        </w:tc>
      </w:tr>
      <w:tr w:rsidR="008C246C" w:rsidRPr="00EA06AB" w:rsidTr="00A7338B">
        <w:trPr>
          <w:trHeight w:val="1099"/>
        </w:trPr>
        <w:tc>
          <w:tcPr>
            <w:tcW w:w="1526" w:type="dxa"/>
          </w:tcPr>
          <w:p w:rsidR="008C246C" w:rsidRDefault="008C246C" w:rsidP="00A7338B">
            <w:pPr>
              <w:jc w:val="center"/>
              <w:rPr>
                <w:rFonts w:ascii="Times New Roman" w:hAnsi="Times New Roman" w:cs="Times New Roman"/>
                <w:color w:val="002060"/>
                <w:sz w:val="24"/>
                <w:szCs w:val="24"/>
              </w:rPr>
            </w:pPr>
          </w:p>
          <w:p w:rsidR="008C246C" w:rsidRDefault="008C246C" w:rsidP="00A7338B">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vAlign w:val="center"/>
          </w:tcPr>
          <w:p w:rsidR="008C246C" w:rsidRDefault="008C246C" w:rsidP="00A7338B">
            <w:pPr>
              <w:ind w:right="-46"/>
              <w:jc w:val="center"/>
              <w:rPr>
                <w:rFonts w:ascii="Times New Roman" w:hAnsi="Times New Roman" w:cs="Times New Roman"/>
                <w:color w:val="002060"/>
                <w:sz w:val="24"/>
                <w:szCs w:val="24"/>
              </w:rPr>
            </w:pPr>
            <w:r w:rsidRPr="00840903">
              <w:rPr>
                <w:rFonts w:ascii="Times New Roman" w:hAnsi="Times New Roman" w:cs="Times New Roman"/>
                <w:color w:val="002060"/>
                <w:sz w:val="24"/>
                <w:szCs w:val="24"/>
              </w:rPr>
              <w:t>(Half Yearly basis)</w:t>
            </w:r>
          </w:p>
        </w:tc>
        <w:tc>
          <w:tcPr>
            <w:tcW w:w="4111" w:type="dxa"/>
          </w:tcPr>
          <w:p w:rsidR="008C246C" w:rsidRPr="00E51124" w:rsidRDefault="008C246C" w:rsidP="00A7338B">
            <w:pPr>
              <w:ind w:right="-46"/>
              <w:jc w:val="both"/>
              <w:rPr>
                <w:rFonts w:ascii="Times New Roman" w:eastAsia="Times New Roman" w:hAnsi="Times New Roman" w:cs="Times New Roman"/>
                <w:color w:val="002060"/>
                <w:sz w:val="24"/>
                <w:szCs w:val="24"/>
                <w:lang w:val="en-US" w:eastAsia="en-IN"/>
              </w:rPr>
            </w:pPr>
            <w:r w:rsidRPr="00840903">
              <w:rPr>
                <w:rFonts w:ascii="Times New Roman" w:eastAsia="Times New Roman" w:hAnsi="Times New Roman" w:cs="Times New Roman"/>
                <w:color w:val="002060"/>
                <w:sz w:val="24"/>
                <w:szCs w:val="24"/>
                <w:lang w:val="en-US" w:eastAsia="en-IN"/>
              </w:rPr>
              <w:t>Form for furnishing half yearly return with the registrar in respect of outstanding payments to Micro or Small Enterprise</w:t>
            </w:r>
          </w:p>
        </w:tc>
        <w:tc>
          <w:tcPr>
            <w:tcW w:w="2018" w:type="dxa"/>
            <w:vAlign w:val="center"/>
          </w:tcPr>
          <w:p w:rsidR="008C246C" w:rsidRPr="001D5087" w:rsidRDefault="008C246C" w:rsidP="00A7338B">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w:t>
            </w:r>
            <w:r w:rsidRPr="00840903">
              <w:rPr>
                <w:rFonts w:ascii="Times New Roman" w:eastAsia="Times New Roman" w:hAnsi="Times New Roman" w:cs="Times New Roman"/>
                <w:b/>
                <w:color w:val="002060"/>
                <w:sz w:val="24"/>
                <w:szCs w:val="24"/>
                <w:lang w:val="en-US" w:eastAsia="en-IN"/>
              </w:rPr>
              <w:t>-Form MSME-1</w:t>
            </w:r>
          </w:p>
        </w:tc>
      </w:tr>
      <w:tr w:rsidR="008C246C" w:rsidRPr="00EA06AB" w:rsidTr="00A7338B">
        <w:trPr>
          <w:trHeight w:val="1119"/>
        </w:trPr>
        <w:tc>
          <w:tcPr>
            <w:tcW w:w="1526" w:type="dxa"/>
          </w:tcPr>
          <w:p w:rsidR="008C246C" w:rsidRDefault="008C246C" w:rsidP="00A7338B">
            <w:pPr>
              <w:jc w:val="center"/>
              <w:rPr>
                <w:rFonts w:ascii="Times New Roman" w:hAnsi="Times New Roman" w:cs="Times New Roman"/>
                <w:color w:val="002060"/>
                <w:sz w:val="24"/>
                <w:szCs w:val="24"/>
              </w:rPr>
            </w:pPr>
          </w:p>
          <w:p w:rsidR="008C246C" w:rsidRPr="00030CF9" w:rsidRDefault="008C246C" w:rsidP="00A7338B">
            <w:pPr>
              <w:jc w:val="center"/>
              <w:rPr>
                <w:rFonts w:ascii="Times New Roman" w:hAnsi="Times New Roman" w:cs="Times New Roman"/>
                <w:color w:val="002060"/>
                <w:sz w:val="24"/>
                <w:szCs w:val="24"/>
              </w:rPr>
            </w:pPr>
            <w:r w:rsidRPr="00030CF9">
              <w:rPr>
                <w:rFonts w:ascii="Times New Roman" w:hAnsi="Times New Roman" w:cs="Times New Roman"/>
                <w:color w:val="002060"/>
                <w:sz w:val="24"/>
                <w:szCs w:val="24"/>
              </w:rPr>
              <w:t>Companies Act, 2013</w:t>
            </w:r>
          </w:p>
        </w:tc>
        <w:tc>
          <w:tcPr>
            <w:tcW w:w="1701" w:type="dxa"/>
            <w:vAlign w:val="center"/>
          </w:tcPr>
          <w:p w:rsidR="008C246C" w:rsidRPr="000D56A1" w:rsidRDefault="00214531" w:rsidP="00214531">
            <w:pPr>
              <w:ind w:right="-46"/>
              <w:rPr>
                <w:rFonts w:ascii="Times New Roman" w:hAnsi="Times New Roman" w:cs="Times New Roman"/>
                <w:color w:val="002060"/>
                <w:sz w:val="24"/>
                <w:szCs w:val="24"/>
              </w:rPr>
            </w:pPr>
            <w:r>
              <w:rPr>
                <w:rFonts w:ascii="Times New Roman" w:hAnsi="Times New Roman" w:cs="Times New Roman"/>
                <w:color w:val="002060"/>
                <w:sz w:val="24"/>
                <w:szCs w:val="24"/>
              </w:rPr>
              <w:t xml:space="preserve">  </w:t>
            </w:r>
            <w:r w:rsidR="008C246C" w:rsidRPr="00627098">
              <w:rPr>
                <w:rFonts w:ascii="Times New Roman" w:hAnsi="Times New Roman" w:cs="Times New Roman"/>
                <w:color w:val="002060"/>
                <w:sz w:val="24"/>
                <w:szCs w:val="24"/>
              </w:rPr>
              <w:t>One Time compliances</w:t>
            </w:r>
            <w:r w:rsidR="008C246C" w:rsidRPr="00627098">
              <w:rPr>
                <w:rFonts w:ascii="Times New Roman" w:hAnsi="Times New Roman" w:cs="Times New Roman"/>
                <w:color w:val="002060"/>
                <w:sz w:val="24"/>
                <w:szCs w:val="24"/>
              </w:rPr>
              <w:tab/>
            </w:r>
          </w:p>
        </w:tc>
        <w:tc>
          <w:tcPr>
            <w:tcW w:w="4111" w:type="dxa"/>
          </w:tcPr>
          <w:p w:rsidR="008C246C" w:rsidRPr="000D56A1" w:rsidRDefault="008C246C" w:rsidP="00A7338B">
            <w:pPr>
              <w:ind w:right="-46"/>
              <w:jc w:val="both"/>
              <w:rPr>
                <w:rFonts w:ascii="Times New Roman" w:eastAsia="Times New Roman" w:hAnsi="Times New Roman" w:cs="Times New Roman"/>
                <w:color w:val="002060"/>
                <w:sz w:val="24"/>
                <w:szCs w:val="24"/>
                <w:lang w:val="en-US" w:eastAsia="en-IN"/>
              </w:rPr>
            </w:pPr>
            <w:r w:rsidRPr="00627098">
              <w:rPr>
                <w:rFonts w:ascii="Times New Roman" w:eastAsia="Times New Roman" w:hAnsi="Times New Roman" w:cs="Times New Roman"/>
                <w:color w:val="002060"/>
                <w:sz w:val="24"/>
                <w:szCs w:val="24"/>
                <w:lang w:val="en-US" w:eastAsia="en-IN"/>
              </w:rPr>
              <w:t>Registration of Entities for undertaking CSR activities</w:t>
            </w:r>
            <w:r w:rsidRPr="00627098">
              <w:rPr>
                <w:rFonts w:ascii="Times New Roman" w:eastAsia="Times New Roman" w:hAnsi="Times New Roman" w:cs="Times New Roman"/>
                <w:color w:val="002060"/>
                <w:sz w:val="24"/>
                <w:szCs w:val="24"/>
                <w:lang w:val="en-US" w:eastAsia="en-IN"/>
              </w:rPr>
              <w:tab/>
            </w:r>
            <w:r>
              <w:rPr>
                <w:rFonts w:ascii="Times New Roman" w:eastAsia="Times New Roman" w:hAnsi="Times New Roman" w:cs="Times New Roman"/>
                <w:color w:val="002060"/>
                <w:sz w:val="24"/>
                <w:szCs w:val="24"/>
                <w:lang w:val="en-US" w:eastAsia="en-IN"/>
              </w:rPr>
              <w:t xml:space="preserve">- </w:t>
            </w:r>
            <w:r w:rsidRPr="00627098">
              <w:rPr>
                <w:rFonts w:ascii="Times New Roman" w:eastAsia="Times New Roman" w:hAnsi="Times New Roman" w:cs="Times New Roman"/>
                <w:color w:val="002060"/>
                <w:sz w:val="24"/>
                <w:szCs w:val="24"/>
                <w:lang w:val="en-US" w:eastAsia="en-IN"/>
              </w:rPr>
              <w:t>Trust/ Society/ Section 8 Company need to file before Acceptance of Donation as CSR w.e.f. 01st April 2021</w:t>
            </w:r>
          </w:p>
        </w:tc>
        <w:tc>
          <w:tcPr>
            <w:tcW w:w="2018" w:type="dxa"/>
            <w:vAlign w:val="center"/>
          </w:tcPr>
          <w:p w:rsidR="008C246C" w:rsidRDefault="008C246C" w:rsidP="00A7338B">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E</w:t>
            </w:r>
            <w:r w:rsidRPr="00627098">
              <w:rPr>
                <w:rFonts w:ascii="Times New Roman" w:eastAsia="Times New Roman" w:hAnsi="Times New Roman" w:cs="Times New Roman"/>
                <w:b/>
                <w:color w:val="002060"/>
                <w:sz w:val="24"/>
                <w:szCs w:val="24"/>
                <w:lang w:val="en-US" w:eastAsia="en-IN"/>
              </w:rPr>
              <w:t>-Form CSR-1</w:t>
            </w:r>
          </w:p>
        </w:tc>
      </w:tr>
    </w:tbl>
    <w:p w:rsidR="008C246C" w:rsidRDefault="008C246C" w:rsidP="008C246C">
      <w:pPr>
        <w:spacing w:after="0" w:line="240" w:lineRule="auto"/>
        <w:ind w:right="-46"/>
        <w:jc w:val="both"/>
        <w:rPr>
          <w:rFonts w:ascii="Times New Roman" w:hAnsi="Times New Roman" w:cs="Times New Roman"/>
          <w:b/>
          <w:color w:val="002060"/>
          <w:sz w:val="24"/>
          <w:szCs w:val="24"/>
          <w:u w:val="single"/>
        </w:rPr>
      </w:pPr>
    </w:p>
    <w:p w:rsidR="008C246C" w:rsidRPr="000B1643" w:rsidRDefault="008C246C" w:rsidP="008C246C">
      <w:pPr>
        <w:pStyle w:val="ListParagraph"/>
        <w:numPr>
          <w:ilvl w:val="0"/>
          <w:numId w:val="16"/>
        </w:numPr>
        <w:spacing w:after="0" w:line="240" w:lineRule="auto"/>
        <w:ind w:right="-46"/>
        <w:jc w:val="both"/>
        <w:rPr>
          <w:rFonts w:ascii="Times New Roman" w:hAnsi="Times New Roman" w:cs="Times New Roman"/>
          <w:b/>
          <w:color w:val="002060"/>
          <w:sz w:val="32"/>
          <w:szCs w:val="24"/>
          <w:u w:val="single"/>
        </w:rPr>
      </w:pPr>
      <w:r w:rsidRPr="000B1643">
        <w:rPr>
          <w:rFonts w:ascii="Times New Roman" w:hAnsi="Times New Roman" w:cs="Times New Roman"/>
          <w:b/>
          <w:color w:val="002060"/>
          <w:sz w:val="32"/>
          <w:szCs w:val="24"/>
          <w:u w:val="single"/>
        </w:rPr>
        <w:lastRenderedPageBreak/>
        <w:t xml:space="preserve">LLP Compliance: </w:t>
      </w:r>
    </w:p>
    <w:p w:rsidR="008C246C" w:rsidRDefault="008C246C" w:rsidP="008C246C">
      <w:pPr>
        <w:spacing w:after="0" w:line="240" w:lineRule="auto"/>
        <w:ind w:right="-46"/>
        <w:jc w:val="both"/>
        <w:rPr>
          <w:rFonts w:ascii="Times New Roman" w:hAnsi="Times New Roman" w:cs="Times New Roman"/>
          <w:b/>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1526"/>
        <w:gridCol w:w="1701"/>
        <w:gridCol w:w="4111"/>
        <w:gridCol w:w="2018"/>
      </w:tblGrid>
      <w:tr w:rsidR="008C246C" w:rsidRPr="00EA06AB" w:rsidTr="00A7338B">
        <w:trPr>
          <w:trHeight w:val="929"/>
        </w:trPr>
        <w:tc>
          <w:tcPr>
            <w:tcW w:w="1526" w:type="dxa"/>
          </w:tcPr>
          <w:p w:rsidR="008C246C" w:rsidRPr="00EA06AB" w:rsidRDefault="008C246C" w:rsidP="00A7338B">
            <w:pPr>
              <w:ind w:right="-46"/>
              <w:jc w:val="center"/>
              <w:rPr>
                <w:rFonts w:ascii="Times New Roman" w:hAnsi="Times New Roman" w:cs="Times New Roman"/>
                <w:b/>
                <w:color w:val="002060"/>
                <w:sz w:val="24"/>
                <w:szCs w:val="24"/>
              </w:rPr>
            </w:pPr>
          </w:p>
          <w:p w:rsidR="008C246C" w:rsidRPr="00EA06AB" w:rsidRDefault="008C246C" w:rsidP="00A7338B">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8C246C" w:rsidRPr="00EA06AB" w:rsidRDefault="008C246C" w:rsidP="00A7338B">
            <w:pPr>
              <w:ind w:right="-46"/>
              <w:jc w:val="center"/>
              <w:rPr>
                <w:rFonts w:ascii="Times New Roman" w:hAnsi="Times New Roman" w:cs="Times New Roman"/>
                <w:b/>
                <w:color w:val="002060"/>
                <w:sz w:val="24"/>
                <w:szCs w:val="24"/>
              </w:rPr>
            </w:pPr>
          </w:p>
        </w:tc>
        <w:tc>
          <w:tcPr>
            <w:tcW w:w="1701" w:type="dxa"/>
          </w:tcPr>
          <w:p w:rsidR="008C246C" w:rsidRPr="00EA06AB" w:rsidRDefault="008C246C" w:rsidP="00A7338B">
            <w:pPr>
              <w:ind w:right="-46"/>
              <w:jc w:val="center"/>
              <w:rPr>
                <w:rFonts w:ascii="Times New Roman" w:hAnsi="Times New Roman" w:cs="Times New Roman"/>
                <w:b/>
                <w:color w:val="002060"/>
                <w:sz w:val="24"/>
                <w:szCs w:val="24"/>
              </w:rPr>
            </w:pPr>
          </w:p>
          <w:p w:rsidR="008C246C" w:rsidRPr="00EA06AB" w:rsidRDefault="008C246C" w:rsidP="00A7338B">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Due Dates</w:t>
            </w:r>
          </w:p>
        </w:tc>
        <w:tc>
          <w:tcPr>
            <w:tcW w:w="4111" w:type="dxa"/>
          </w:tcPr>
          <w:p w:rsidR="008C246C" w:rsidRPr="00EA06AB" w:rsidRDefault="008C246C" w:rsidP="00A7338B">
            <w:pPr>
              <w:ind w:right="-46"/>
              <w:jc w:val="center"/>
              <w:rPr>
                <w:rFonts w:ascii="Times New Roman" w:hAnsi="Times New Roman" w:cs="Times New Roman"/>
                <w:b/>
                <w:caps/>
                <w:color w:val="002060"/>
                <w:sz w:val="24"/>
                <w:szCs w:val="24"/>
              </w:rPr>
            </w:pPr>
          </w:p>
          <w:p w:rsidR="008C246C" w:rsidRPr="00EA06AB" w:rsidRDefault="008C246C" w:rsidP="00A7338B">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2018" w:type="dxa"/>
          </w:tcPr>
          <w:p w:rsidR="008C246C" w:rsidRPr="00EA06AB" w:rsidRDefault="008C246C" w:rsidP="00A7338B">
            <w:pPr>
              <w:ind w:right="-46"/>
              <w:jc w:val="center"/>
              <w:rPr>
                <w:rFonts w:ascii="Times New Roman" w:hAnsi="Times New Roman" w:cs="Times New Roman"/>
                <w:b/>
                <w:color w:val="002060"/>
                <w:sz w:val="24"/>
                <w:szCs w:val="24"/>
              </w:rPr>
            </w:pPr>
          </w:p>
          <w:p w:rsidR="008C246C" w:rsidRPr="00EA06AB" w:rsidRDefault="008C246C" w:rsidP="00A7338B">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8C246C" w:rsidRPr="00EA06AB" w:rsidTr="00A7338B">
        <w:tc>
          <w:tcPr>
            <w:tcW w:w="1526" w:type="dxa"/>
            <w:vAlign w:val="center"/>
          </w:tcPr>
          <w:p w:rsidR="008C246C" w:rsidRPr="00EA06AB" w:rsidRDefault="008C246C" w:rsidP="00A7338B">
            <w:pPr>
              <w:ind w:right="-46"/>
              <w:jc w:val="center"/>
              <w:rPr>
                <w:rFonts w:ascii="Times New Roman" w:hAnsi="Times New Roman" w:cs="Times New Roman"/>
                <w:color w:val="002060"/>
                <w:sz w:val="24"/>
                <w:szCs w:val="24"/>
              </w:rPr>
            </w:pPr>
          </w:p>
          <w:p w:rsidR="008C246C" w:rsidRPr="00EA06AB" w:rsidRDefault="008C246C" w:rsidP="00A7338B">
            <w:pPr>
              <w:ind w:right="-46"/>
              <w:jc w:val="center"/>
              <w:rPr>
                <w:rFonts w:ascii="Times New Roman" w:hAnsi="Times New Roman" w:cs="Times New Roman"/>
                <w:caps/>
                <w:color w:val="002060"/>
                <w:sz w:val="24"/>
                <w:szCs w:val="24"/>
              </w:rPr>
            </w:pPr>
            <w:r>
              <w:rPr>
                <w:rFonts w:ascii="Times New Roman" w:hAnsi="Times New Roman" w:cs="Times New Roman"/>
                <w:color w:val="002060"/>
                <w:sz w:val="24"/>
                <w:szCs w:val="24"/>
              </w:rPr>
              <w:t>LLP Act, 2008</w:t>
            </w:r>
          </w:p>
          <w:p w:rsidR="008C246C" w:rsidRPr="00EA06AB" w:rsidRDefault="008C246C" w:rsidP="00A7338B">
            <w:pPr>
              <w:ind w:right="-46"/>
              <w:jc w:val="center"/>
              <w:rPr>
                <w:rFonts w:ascii="Times New Roman" w:hAnsi="Times New Roman" w:cs="Times New Roman"/>
                <w:caps/>
                <w:color w:val="002060"/>
                <w:sz w:val="24"/>
                <w:szCs w:val="24"/>
              </w:rPr>
            </w:pPr>
          </w:p>
        </w:tc>
        <w:tc>
          <w:tcPr>
            <w:tcW w:w="1701" w:type="dxa"/>
            <w:vAlign w:val="center"/>
          </w:tcPr>
          <w:p w:rsidR="008C246C" w:rsidRPr="000B26F6" w:rsidRDefault="008C246C" w:rsidP="00A7338B">
            <w:pPr>
              <w:ind w:right="-46"/>
              <w:jc w:val="both"/>
              <w:rPr>
                <w:rFonts w:ascii="Times New Roman" w:hAnsi="Times New Roman" w:cs="Times New Roman"/>
                <w:b/>
                <w:color w:val="002060"/>
                <w:sz w:val="24"/>
                <w:szCs w:val="24"/>
              </w:rPr>
            </w:pPr>
            <w:r w:rsidRPr="000B1643">
              <w:rPr>
                <w:rFonts w:ascii="Times New Roman" w:hAnsi="Times New Roman" w:cs="Times New Roman"/>
                <w:color w:val="002060"/>
                <w:sz w:val="24"/>
                <w:szCs w:val="24"/>
              </w:rPr>
              <w:t>within 60 days from the closure of the financial year</w:t>
            </w:r>
          </w:p>
          <w:p w:rsidR="008C246C" w:rsidRPr="00EA06AB" w:rsidRDefault="008C246C" w:rsidP="00A7338B">
            <w:pPr>
              <w:ind w:right="-46"/>
              <w:jc w:val="both"/>
              <w:rPr>
                <w:rFonts w:ascii="Times New Roman" w:hAnsi="Times New Roman" w:cs="Times New Roman"/>
                <w:caps/>
                <w:color w:val="002060"/>
                <w:sz w:val="24"/>
                <w:szCs w:val="24"/>
              </w:rPr>
            </w:pPr>
            <w:r w:rsidRPr="000B26F6">
              <w:rPr>
                <w:rFonts w:ascii="Times New Roman" w:hAnsi="Times New Roman" w:cs="Times New Roman"/>
                <w:b/>
                <w:color w:val="002060"/>
                <w:sz w:val="24"/>
                <w:szCs w:val="24"/>
              </w:rPr>
              <w:t>(</w:t>
            </w:r>
            <w:r>
              <w:rPr>
                <w:rFonts w:ascii="Times New Roman" w:hAnsi="Times New Roman" w:cs="Times New Roman"/>
                <w:b/>
                <w:color w:val="002060"/>
                <w:sz w:val="24"/>
                <w:szCs w:val="24"/>
              </w:rPr>
              <w:t xml:space="preserve">last </w:t>
            </w:r>
            <w:r w:rsidRPr="000B26F6">
              <w:rPr>
                <w:rFonts w:ascii="Times New Roman" w:hAnsi="Times New Roman" w:cs="Times New Roman"/>
                <w:b/>
                <w:color w:val="002060"/>
                <w:sz w:val="24"/>
                <w:szCs w:val="24"/>
              </w:rPr>
              <w:t>date</w:t>
            </w:r>
            <w:r>
              <w:rPr>
                <w:rFonts w:ascii="Times New Roman" w:hAnsi="Times New Roman" w:cs="Times New Roman"/>
                <w:b/>
                <w:color w:val="002060"/>
                <w:sz w:val="24"/>
                <w:szCs w:val="24"/>
              </w:rPr>
              <w:t xml:space="preserve"> was</w:t>
            </w:r>
            <w:r w:rsidRPr="000B26F6">
              <w:rPr>
                <w:rFonts w:ascii="Times New Roman" w:hAnsi="Times New Roman" w:cs="Times New Roman"/>
                <w:b/>
                <w:color w:val="002060"/>
                <w:sz w:val="24"/>
                <w:szCs w:val="24"/>
              </w:rPr>
              <w:t xml:space="preserve"> extended till 31.0</w:t>
            </w:r>
            <w:r>
              <w:rPr>
                <w:rFonts w:ascii="Times New Roman" w:hAnsi="Times New Roman" w:cs="Times New Roman"/>
                <w:b/>
                <w:color w:val="002060"/>
                <w:sz w:val="24"/>
                <w:szCs w:val="24"/>
              </w:rPr>
              <w:t>8</w:t>
            </w:r>
            <w:r w:rsidRPr="000B26F6">
              <w:rPr>
                <w:rFonts w:ascii="Times New Roman" w:hAnsi="Times New Roman" w:cs="Times New Roman"/>
                <w:b/>
                <w:color w:val="002060"/>
                <w:sz w:val="24"/>
                <w:szCs w:val="24"/>
              </w:rPr>
              <w:t>.2021)</w:t>
            </w:r>
            <w:r w:rsidRPr="00EA06AB">
              <w:rPr>
                <w:rFonts w:ascii="Times New Roman" w:hAnsi="Times New Roman" w:cs="Times New Roman"/>
                <w:color w:val="002060"/>
                <w:sz w:val="24"/>
                <w:szCs w:val="24"/>
              </w:rPr>
              <w:t xml:space="preserve"> </w:t>
            </w:r>
          </w:p>
        </w:tc>
        <w:tc>
          <w:tcPr>
            <w:tcW w:w="4111" w:type="dxa"/>
          </w:tcPr>
          <w:p w:rsidR="008C246C" w:rsidRDefault="008C246C" w:rsidP="00A7338B">
            <w:pPr>
              <w:ind w:right="-46"/>
              <w:jc w:val="both"/>
              <w:rPr>
                <w:rFonts w:ascii="Times New Roman" w:eastAsia="Times New Roman" w:hAnsi="Times New Roman" w:cs="Times New Roman"/>
                <w:color w:val="002060"/>
                <w:sz w:val="24"/>
                <w:szCs w:val="24"/>
                <w:lang w:val="en-US" w:eastAsia="en-IN"/>
              </w:rPr>
            </w:pPr>
            <w:r w:rsidRPr="000B1643">
              <w:rPr>
                <w:rFonts w:ascii="Times New Roman" w:eastAsia="Times New Roman" w:hAnsi="Times New Roman" w:cs="Times New Roman"/>
                <w:color w:val="002060"/>
                <w:sz w:val="24"/>
                <w:szCs w:val="24"/>
                <w:lang w:val="en-US" w:eastAsia="en-IN"/>
              </w:rPr>
              <w:t>LLP Annual Filing- An annual statement for submitting details of the business of the LLP and its partners for the FY 2020-21</w:t>
            </w:r>
            <w:r w:rsidR="00FE71D7">
              <w:rPr>
                <w:rFonts w:ascii="Times New Roman" w:eastAsia="Times New Roman" w:hAnsi="Times New Roman" w:cs="Times New Roman"/>
                <w:color w:val="002060"/>
                <w:sz w:val="24"/>
                <w:szCs w:val="24"/>
                <w:lang w:val="en-US" w:eastAsia="en-IN"/>
              </w:rPr>
              <w:t xml:space="preserve">. </w:t>
            </w:r>
          </w:p>
          <w:p w:rsidR="00FE71D7" w:rsidRPr="00FE71D7" w:rsidRDefault="00FE71D7" w:rsidP="00A7338B">
            <w:pPr>
              <w:ind w:right="-46"/>
              <w:jc w:val="both"/>
              <w:rPr>
                <w:rFonts w:ascii="Times New Roman" w:eastAsia="Times New Roman" w:hAnsi="Times New Roman" w:cs="Times New Roman"/>
                <w:color w:val="FF0000"/>
                <w:sz w:val="24"/>
                <w:szCs w:val="24"/>
                <w:lang w:val="en-US" w:eastAsia="en-IN"/>
              </w:rPr>
            </w:pPr>
            <w:r w:rsidRPr="00FE71D7">
              <w:rPr>
                <w:rFonts w:ascii="Times New Roman" w:eastAsia="Times New Roman" w:hAnsi="Times New Roman" w:cs="Times New Roman"/>
                <w:color w:val="FF0000"/>
                <w:sz w:val="24"/>
                <w:szCs w:val="24"/>
                <w:lang w:val="en-US" w:eastAsia="en-IN"/>
              </w:rPr>
              <w:t xml:space="preserve">Rs 100 will be levied as a penalty per day for delay </w:t>
            </w:r>
            <w:r w:rsidRPr="00FE71D7">
              <w:rPr>
                <w:rFonts w:ascii="Times New Roman" w:eastAsia="Times New Roman" w:hAnsi="Times New Roman" w:cs="Times New Roman"/>
                <w:b/>
                <w:i/>
                <w:color w:val="FF0000"/>
                <w:sz w:val="24"/>
                <w:szCs w:val="24"/>
                <w:lang w:val="en-US" w:eastAsia="en-IN"/>
              </w:rPr>
              <w:t>(starts from 01.06.2021)</w:t>
            </w:r>
          </w:p>
        </w:tc>
        <w:tc>
          <w:tcPr>
            <w:tcW w:w="2018" w:type="dxa"/>
            <w:vAlign w:val="center"/>
          </w:tcPr>
          <w:p w:rsidR="008C246C" w:rsidRPr="00024493" w:rsidRDefault="008C246C" w:rsidP="00A7338B">
            <w:pPr>
              <w:ind w:right="-46"/>
              <w:jc w:val="center"/>
              <w:rPr>
                <w:rFonts w:ascii="Times New Roman" w:eastAsia="Times New Roman" w:hAnsi="Times New Roman" w:cs="Times New Roman"/>
                <w:b/>
                <w:i/>
                <w:color w:val="002060"/>
                <w:sz w:val="24"/>
                <w:szCs w:val="24"/>
                <w:lang w:val="en-US" w:eastAsia="en-IN"/>
              </w:rPr>
            </w:pPr>
            <w:r>
              <w:rPr>
                <w:rFonts w:ascii="Times New Roman" w:eastAsia="Times New Roman" w:hAnsi="Times New Roman" w:cs="Times New Roman"/>
                <w:b/>
                <w:color w:val="002060"/>
                <w:sz w:val="24"/>
                <w:szCs w:val="24"/>
                <w:lang w:val="en-US" w:eastAsia="en-IN"/>
              </w:rPr>
              <w:t>Form LLP-11</w:t>
            </w:r>
          </w:p>
          <w:p w:rsidR="008C246C" w:rsidRPr="00EA06AB" w:rsidRDefault="008C246C" w:rsidP="00A7338B">
            <w:pPr>
              <w:ind w:right="-46"/>
              <w:jc w:val="center"/>
              <w:rPr>
                <w:rFonts w:ascii="Times New Roman" w:eastAsia="Times New Roman" w:hAnsi="Times New Roman" w:cs="Times New Roman"/>
                <w:b/>
                <w:color w:val="002060"/>
                <w:sz w:val="24"/>
                <w:szCs w:val="24"/>
                <w:lang w:val="en-US" w:eastAsia="en-IN"/>
              </w:rPr>
            </w:pPr>
          </w:p>
          <w:p w:rsidR="008C246C" w:rsidRPr="00EA06AB" w:rsidRDefault="008C246C" w:rsidP="00A7338B">
            <w:pPr>
              <w:ind w:right="-46"/>
              <w:jc w:val="center"/>
              <w:rPr>
                <w:rFonts w:ascii="Times New Roman" w:eastAsia="Times New Roman" w:hAnsi="Times New Roman" w:cs="Times New Roman"/>
                <w:b/>
                <w:color w:val="002060"/>
                <w:sz w:val="24"/>
                <w:szCs w:val="24"/>
                <w:lang w:eastAsia="en-IN"/>
              </w:rPr>
            </w:pPr>
          </w:p>
        </w:tc>
      </w:tr>
    </w:tbl>
    <w:p w:rsidR="008C246C" w:rsidRDefault="008C246C" w:rsidP="008C246C">
      <w:pPr>
        <w:spacing w:after="0" w:line="240" w:lineRule="auto"/>
        <w:ind w:right="-46"/>
        <w:jc w:val="both"/>
        <w:rPr>
          <w:rFonts w:ascii="Times New Roman" w:hAnsi="Times New Roman" w:cs="Times New Roman"/>
          <w:b/>
          <w:color w:val="002060"/>
          <w:sz w:val="24"/>
          <w:szCs w:val="24"/>
          <w:u w:val="single"/>
        </w:rPr>
      </w:pPr>
    </w:p>
    <w:p w:rsidR="008C246C" w:rsidRPr="00570495" w:rsidRDefault="008C246C" w:rsidP="008C246C">
      <w:pPr>
        <w:spacing w:after="0" w:line="240" w:lineRule="auto"/>
        <w:ind w:right="-46"/>
        <w:jc w:val="both"/>
        <w:rPr>
          <w:rFonts w:ascii="Times New Roman" w:hAnsi="Times New Roman" w:cs="Times New Roman"/>
          <w:b/>
          <w:color w:val="002060"/>
          <w:sz w:val="4"/>
          <w:szCs w:val="24"/>
          <w:u w:val="single"/>
        </w:rPr>
      </w:pPr>
    </w:p>
    <w:p w:rsidR="008C246C" w:rsidRPr="00570495" w:rsidRDefault="008C246C" w:rsidP="008C246C">
      <w:pPr>
        <w:spacing w:after="0" w:line="240" w:lineRule="auto"/>
        <w:ind w:right="-46"/>
        <w:jc w:val="both"/>
        <w:rPr>
          <w:rFonts w:ascii="Times New Roman" w:hAnsi="Times New Roman" w:cs="Times New Roman"/>
          <w:b/>
          <w:color w:val="002060"/>
          <w:sz w:val="4"/>
          <w:szCs w:val="24"/>
          <w:u w:val="single"/>
        </w:rPr>
      </w:pPr>
    </w:p>
    <w:p w:rsidR="008C246C" w:rsidRPr="00570495" w:rsidRDefault="008C246C" w:rsidP="008C246C">
      <w:pPr>
        <w:spacing w:after="0" w:line="240" w:lineRule="auto"/>
        <w:ind w:right="-46"/>
        <w:jc w:val="both"/>
        <w:rPr>
          <w:rFonts w:ascii="Times New Roman" w:hAnsi="Times New Roman" w:cs="Times New Roman"/>
          <w:b/>
          <w:color w:val="002060"/>
          <w:sz w:val="4"/>
          <w:szCs w:val="24"/>
          <w:u w:val="single"/>
        </w:rPr>
      </w:pPr>
    </w:p>
    <w:p w:rsidR="008C246C" w:rsidRPr="00570495" w:rsidRDefault="008C246C" w:rsidP="008C246C">
      <w:pPr>
        <w:spacing w:after="0" w:line="240" w:lineRule="auto"/>
        <w:ind w:right="-46"/>
        <w:jc w:val="both"/>
        <w:rPr>
          <w:rFonts w:ascii="Times New Roman" w:hAnsi="Times New Roman" w:cs="Times New Roman"/>
          <w:b/>
          <w:color w:val="002060"/>
          <w:sz w:val="4"/>
          <w:szCs w:val="24"/>
          <w:u w:val="single"/>
        </w:rPr>
      </w:pPr>
    </w:p>
    <w:p w:rsidR="008C246C" w:rsidRPr="00570495" w:rsidRDefault="008C246C" w:rsidP="008C246C">
      <w:pPr>
        <w:pStyle w:val="ListParagraph"/>
        <w:numPr>
          <w:ilvl w:val="0"/>
          <w:numId w:val="12"/>
        </w:numPr>
        <w:spacing w:after="0" w:line="240" w:lineRule="auto"/>
        <w:ind w:right="-46"/>
        <w:jc w:val="both"/>
        <w:rPr>
          <w:rFonts w:ascii="Times New Roman" w:hAnsi="Times New Roman" w:cs="Times New Roman"/>
          <w:b/>
          <w:color w:val="002060"/>
          <w:sz w:val="28"/>
          <w:szCs w:val="24"/>
          <w:u w:val="single"/>
        </w:rPr>
      </w:pPr>
      <w:r w:rsidRPr="00570495">
        <w:rPr>
          <w:rFonts w:ascii="Times New Roman" w:hAnsi="Times New Roman" w:cs="Times New Roman"/>
          <w:b/>
          <w:color w:val="002060"/>
          <w:sz w:val="28"/>
          <w:szCs w:val="24"/>
          <w:u w:val="single"/>
        </w:rPr>
        <w:t xml:space="preserve">KEY UPDATES – August, 2021: </w:t>
      </w:r>
    </w:p>
    <w:p w:rsidR="008C246C" w:rsidRPr="00570495" w:rsidRDefault="008C246C" w:rsidP="008C246C">
      <w:pPr>
        <w:pStyle w:val="ListParagraph"/>
        <w:spacing w:after="0" w:line="240" w:lineRule="auto"/>
        <w:ind w:right="-46"/>
        <w:jc w:val="both"/>
        <w:rPr>
          <w:rFonts w:ascii="Times New Roman" w:hAnsi="Times New Roman" w:cs="Times New Roman"/>
          <w:b/>
          <w:color w:val="002060"/>
          <w:sz w:val="28"/>
          <w:szCs w:val="24"/>
          <w:u w:val="single"/>
        </w:rPr>
      </w:pPr>
    </w:p>
    <w:p w:rsidR="008C246C" w:rsidRDefault="00C04880" w:rsidP="008C246C">
      <w:pPr>
        <w:jc w:val="both"/>
        <w:rPr>
          <w:rFonts w:ascii="Bodoni MT" w:hAnsi="Bodoni MT" w:cs="Times New Roman"/>
          <w:b/>
          <w:color w:val="C00000"/>
          <w:sz w:val="26"/>
          <w:szCs w:val="24"/>
          <w:u w:val="single"/>
        </w:rPr>
      </w:pPr>
      <w:r>
        <w:rPr>
          <w:rFonts w:ascii="Bodoni MT" w:hAnsi="Bodoni MT" w:cs="Times New Roman"/>
          <w:b/>
          <w:color w:val="C00000"/>
          <w:sz w:val="26"/>
          <w:szCs w:val="24"/>
          <w:u w:val="single"/>
        </w:rPr>
        <w:t>1</w:t>
      </w:r>
      <w:r w:rsidR="008C246C" w:rsidRPr="00906EF9">
        <w:rPr>
          <w:rFonts w:ascii="Bodoni MT" w:hAnsi="Bodoni MT" w:cs="Times New Roman"/>
          <w:b/>
          <w:color w:val="C00000"/>
          <w:sz w:val="26"/>
          <w:szCs w:val="24"/>
          <w:u w:val="single"/>
        </w:rPr>
        <w:t xml:space="preserve">. </w:t>
      </w:r>
      <w:r w:rsidR="008C246C" w:rsidRPr="00ED05DA">
        <w:rPr>
          <w:rFonts w:ascii="Bodoni MT" w:hAnsi="Bodoni MT" w:cs="Times New Roman"/>
          <w:b/>
          <w:color w:val="C00000"/>
          <w:sz w:val="26"/>
          <w:szCs w:val="24"/>
          <w:u w:val="single"/>
        </w:rPr>
        <w:t>CSR credit has to be used in 3 years: MCA</w:t>
      </w:r>
    </w:p>
    <w:p w:rsidR="008C246C" w:rsidRPr="00ED05DA" w:rsidRDefault="008C246C" w:rsidP="008C246C">
      <w:pPr>
        <w:jc w:val="both"/>
        <w:rPr>
          <w:rFonts w:ascii="Times New Roman" w:eastAsia="Calibri" w:hAnsi="Times New Roman" w:cs="Times New Roman"/>
          <w:bCs/>
          <w:color w:val="002060"/>
          <w:sz w:val="24"/>
          <w:lang w:val="en-US" w:bidi="en-US"/>
        </w:rPr>
      </w:pPr>
      <w:r w:rsidRPr="00ED05DA">
        <w:rPr>
          <w:rFonts w:ascii="Times New Roman" w:eastAsia="Calibri" w:hAnsi="Times New Roman" w:cs="Times New Roman"/>
          <w:bCs/>
          <w:color w:val="002060"/>
          <w:sz w:val="24"/>
          <w:lang w:val="en-US" w:bidi="en-US"/>
        </w:rPr>
        <w:t>The credit that businesses earn for spending on corporate social responsibility (CSR) beyond their annual obligation will lapse unless adjusted against the spending requirements in the subsequent three years, the ministry of corporate affairs (MCA) said.</w:t>
      </w:r>
    </w:p>
    <w:p w:rsidR="008C246C" w:rsidRPr="00ED05DA" w:rsidRDefault="008C246C" w:rsidP="008C246C">
      <w:pPr>
        <w:jc w:val="both"/>
        <w:rPr>
          <w:rFonts w:ascii="Times New Roman" w:eastAsia="Calibri" w:hAnsi="Times New Roman" w:cs="Times New Roman"/>
          <w:bCs/>
          <w:color w:val="002060"/>
          <w:sz w:val="24"/>
          <w:lang w:val="en-US" w:bidi="en-US"/>
        </w:rPr>
      </w:pPr>
      <w:r w:rsidRPr="00ED05DA">
        <w:rPr>
          <w:rFonts w:ascii="Times New Roman" w:eastAsia="Calibri" w:hAnsi="Times New Roman" w:cs="Times New Roman"/>
          <w:bCs/>
          <w:color w:val="002060"/>
          <w:sz w:val="24"/>
          <w:lang w:val="en-US" w:bidi="en-US"/>
        </w:rPr>
        <w:t>The flexibility of adjusting excess CSR spending in a given year against the spending obligation in the subsequent three years introduced in January this year is applicable prospectively, the ministry said in a set of cla</w:t>
      </w:r>
      <w:r>
        <w:rPr>
          <w:rFonts w:ascii="Times New Roman" w:eastAsia="Calibri" w:hAnsi="Times New Roman" w:cs="Times New Roman"/>
          <w:bCs/>
          <w:color w:val="002060"/>
          <w:sz w:val="24"/>
          <w:lang w:val="en-US" w:bidi="en-US"/>
        </w:rPr>
        <w:t>rifications issued on Thursday.</w:t>
      </w:r>
    </w:p>
    <w:p w:rsidR="008C246C" w:rsidRDefault="008C246C" w:rsidP="008C246C">
      <w:pPr>
        <w:jc w:val="both"/>
        <w:rPr>
          <w:rFonts w:ascii="Times New Roman" w:eastAsia="Calibri" w:hAnsi="Times New Roman" w:cs="Times New Roman"/>
          <w:bCs/>
          <w:color w:val="002060"/>
          <w:sz w:val="24"/>
          <w:lang w:val="en-US" w:bidi="en-US"/>
        </w:rPr>
      </w:pPr>
      <w:r w:rsidRPr="00ED05DA">
        <w:rPr>
          <w:rFonts w:ascii="Times New Roman" w:eastAsia="Calibri" w:hAnsi="Times New Roman" w:cs="Times New Roman"/>
          <w:bCs/>
          <w:color w:val="002060"/>
          <w:sz w:val="24"/>
          <w:lang w:val="en-US" w:bidi="en-US"/>
        </w:rPr>
        <w:t>Therefore, no carry forward will be allowed for any excess amount spent in financial years prior to FY21.</w:t>
      </w:r>
      <w:r>
        <w:rPr>
          <w:rFonts w:ascii="Times New Roman" w:eastAsia="Calibri" w:hAnsi="Times New Roman" w:cs="Times New Roman"/>
          <w:bCs/>
          <w:color w:val="002060"/>
          <w:sz w:val="24"/>
          <w:lang w:val="en-US" w:bidi="en-US"/>
        </w:rPr>
        <w:t xml:space="preserve"> </w:t>
      </w:r>
      <w:r w:rsidRPr="00ED05DA">
        <w:rPr>
          <w:rFonts w:ascii="Times New Roman" w:eastAsia="Calibri" w:hAnsi="Times New Roman" w:cs="Times New Roman"/>
          <w:bCs/>
          <w:color w:val="002060"/>
          <w:sz w:val="24"/>
          <w:lang w:val="en-US" w:bidi="en-US"/>
        </w:rPr>
        <w:t>The set of clarifications has been issued to guide businesses as many changes have recently been made to CSR rules. In January, the government notified sections of the Companies Act prescribing financial penalties for violation of CSR obligations and made sweeping changes to rules to make companies more accountable and to offer some flexibility in spending.</w:t>
      </w:r>
      <w:r>
        <w:rPr>
          <w:rFonts w:ascii="Times New Roman" w:eastAsia="Calibri" w:hAnsi="Times New Roman" w:cs="Times New Roman"/>
          <w:bCs/>
          <w:color w:val="002060"/>
          <w:sz w:val="24"/>
          <w:lang w:val="en-US" w:bidi="en-US"/>
        </w:rPr>
        <w:t xml:space="preserve"> </w:t>
      </w:r>
      <w:r w:rsidRPr="0066114F">
        <w:rPr>
          <w:rFonts w:ascii="Times New Roman" w:eastAsia="Calibri" w:hAnsi="Times New Roman" w:cs="Times New Roman"/>
          <w:bCs/>
          <w:color w:val="002060"/>
          <w:sz w:val="24"/>
          <w:lang w:val="en-US" w:bidi="en-US"/>
        </w:rPr>
        <w:t>The set of clarifications has been issued to guide businesses as many changes have recently been made to CSR rules.</w:t>
      </w:r>
      <w:r>
        <w:rPr>
          <w:rFonts w:ascii="Times New Roman" w:eastAsia="Calibri" w:hAnsi="Times New Roman" w:cs="Times New Roman"/>
          <w:bCs/>
          <w:color w:val="002060"/>
          <w:sz w:val="24"/>
          <w:lang w:val="en-US" w:bidi="en-US"/>
        </w:rPr>
        <w:t xml:space="preserve"> </w:t>
      </w:r>
    </w:p>
    <w:p w:rsidR="008C246C" w:rsidRPr="00EA06AB" w:rsidRDefault="008C246C" w:rsidP="008C246C">
      <w:pPr>
        <w:pStyle w:val="ListParagraph"/>
        <w:numPr>
          <w:ilvl w:val="0"/>
          <w:numId w:val="5"/>
        </w:numPr>
        <w:spacing w:after="0" w:line="240" w:lineRule="auto"/>
        <w:ind w:right="-46"/>
        <w:jc w:val="both"/>
        <w:rPr>
          <w:rFonts w:ascii="Times New Roman" w:hAnsi="Times New Roman" w:cs="Times New Roman"/>
          <w:b/>
          <w:i/>
          <w:color w:val="002060"/>
          <w:sz w:val="32"/>
          <w:szCs w:val="24"/>
          <w:u w:val="single"/>
        </w:rPr>
      </w:pPr>
      <w:r w:rsidRPr="00EA06AB">
        <w:rPr>
          <w:rFonts w:ascii="Times New Roman" w:hAnsi="Times New Roman" w:cs="Times New Roman"/>
          <w:b/>
          <w:i/>
          <w:color w:val="002060"/>
          <w:sz w:val="32"/>
          <w:szCs w:val="24"/>
          <w:u w:val="single"/>
        </w:rPr>
        <w:t>Important Updates</w:t>
      </w:r>
      <w:r>
        <w:rPr>
          <w:rFonts w:ascii="Times New Roman" w:hAnsi="Times New Roman" w:cs="Times New Roman"/>
          <w:b/>
          <w:i/>
          <w:color w:val="002060"/>
          <w:sz w:val="32"/>
          <w:szCs w:val="24"/>
          <w:u w:val="single"/>
        </w:rPr>
        <w:t xml:space="preserve"> – August, 2021</w:t>
      </w:r>
    </w:p>
    <w:p w:rsidR="008C246C" w:rsidRPr="00EA06AB" w:rsidRDefault="008C246C" w:rsidP="008C246C">
      <w:pPr>
        <w:pStyle w:val="ListParagraph"/>
        <w:spacing w:after="0" w:line="240" w:lineRule="auto"/>
        <w:ind w:right="-46"/>
        <w:jc w:val="both"/>
        <w:rPr>
          <w:rFonts w:ascii="Times New Roman" w:hAnsi="Times New Roman" w:cs="Times New Roman"/>
          <w:b/>
          <w:color w:val="002060"/>
          <w:sz w:val="24"/>
          <w:szCs w:val="24"/>
          <w:u w:val="single"/>
        </w:rPr>
      </w:pPr>
    </w:p>
    <w:p w:rsidR="008C246C" w:rsidRPr="00EA06AB" w:rsidRDefault="008C246C" w:rsidP="008C246C">
      <w:pPr>
        <w:pStyle w:val="ListParagraph"/>
        <w:numPr>
          <w:ilvl w:val="0"/>
          <w:numId w:val="2"/>
        </w:numPr>
        <w:spacing w:after="0" w:line="240" w:lineRule="auto"/>
        <w:ind w:left="630" w:right="-46" w:hanging="540"/>
        <w:jc w:val="both"/>
        <w:rPr>
          <w:rFonts w:ascii="Times New Roman" w:hAnsi="Times New Roman" w:cs="Times New Roman"/>
          <w:b/>
          <w:bCs/>
          <w:caps/>
          <w:color w:val="002060"/>
          <w:sz w:val="24"/>
          <w:szCs w:val="24"/>
          <w:u w:val="single"/>
        </w:rPr>
      </w:pPr>
      <w:r w:rsidRPr="00EA06AB">
        <w:rPr>
          <w:rFonts w:ascii="Times New Roman" w:hAnsi="Times New Roman" w:cs="Times New Roman"/>
          <w:b/>
          <w:bCs/>
          <w:caps/>
          <w:color w:val="002060"/>
          <w:sz w:val="24"/>
          <w:szCs w:val="24"/>
          <w:u w:val="single"/>
        </w:rPr>
        <w:t xml:space="preserve">MCA Monthly UPdate Calendar: </w:t>
      </w:r>
      <w:r>
        <w:rPr>
          <w:rFonts w:ascii="Times New Roman" w:hAnsi="Times New Roman" w:cs="Times New Roman"/>
          <w:b/>
          <w:bCs/>
          <w:caps/>
          <w:color w:val="002060"/>
          <w:sz w:val="24"/>
          <w:szCs w:val="24"/>
          <w:u w:val="single"/>
        </w:rPr>
        <w:t>August</w:t>
      </w:r>
      <w:r w:rsidRPr="00EA06AB">
        <w:rPr>
          <w:rFonts w:ascii="Times New Roman" w:hAnsi="Times New Roman" w:cs="Times New Roman"/>
          <w:b/>
          <w:bCs/>
          <w:caps/>
          <w:color w:val="002060"/>
          <w:sz w:val="24"/>
          <w:szCs w:val="24"/>
          <w:u w:val="single"/>
        </w:rPr>
        <w:t>,</w:t>
      </w:r>
      <w:r>
        <w:rPr>
          <w:rFonts w:ascii="Times New Roman" w:hAnsi="Times New Roman" w:cs="Times New Roman"/>
          <w:b/>
          <w:bCs/>
          <w:caps/>
          <w:color w:val="002060"/>
          <w:sz w:val="24"/>
          <w:szCs w:val="24"/>
          <w:u w:val="single"/>
        </w:rPr>
        <w:t xml:space="preserve"> 2021</w:t>
      </w:r>
    </w:p>
    <w:p w:rsidR="008C246C" w:rsidRPr="00EA06AB" w:rsidRDefault="008C246C" w:rsidP="008C246C">
      <w:pPr>
        <w:pStyle w:val="ListParagraph"/>
        <w:spacing w:after="0" w:line="240" w:lineRule="auto"/>
        <w:ind w:left="630" w:right="-46"/>
        <w:jc w:val="both"/>
        <w:rPr>
          <w:rFonts w:ascii="Times New Roman" w:hAnsi="Times New Roman" w:cs="Times New Roman"/>
          <w:b/>
          <w:bCs/>
          <w:caps/>
          <w:color w:val="002060"/>
          <w:sz w:val="24"/>
          <w:szCs w:val="24"/>
          <w:u w:val="single"/>
        </w:rPr>
      </w:pPr>
    </w:p>
    <w:tbl>
      <w:tblPr>
        <w:tblStyle w:val="GridTable7Colorful-Accent51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7229"/>
        <w:gridCol w:w="1435"/>
      </w:tblGrid>
      <w:tr w:rsidR="008C246C" w:rsidRPr="00EA06AB" w:rsidTr="00C0488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96"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8C246C" w:rsidRPr="00EA06AB" w:rsidRDefault="008C246C" w:rsidP="00A7338B">
            <w:pPr>
              <w:ind w:right="-46"/>
              <w:jc w:val="center"/>
              <w:rPr>
                <w:rFonts w:ascii="Times New Roman" w:hAnsi="Times New Roman" w:cs="Times New Roman"/>
                <w:b w:val="0"/>
                <w:color w:val="002060"/>
                <w:sz w:val="24"/>
                <w:szCs w:val="24"/>
              </w:rPr>
            </w:pPr>
          </w:p>
          <w:p w:rsidR="008C246C" w:rsidRPr="00EA06AB" w:rsidRDefault="008C246C" w:rsidP="00A7338B">
            <w:pPr>
              <w:ind w:right="-46"/>
              <w:jc w:val="center"/>
              <w:rPr>
                <w:rFonts w:ascii="Times New Roman" w:hAnsi="Times New Roman" w:cs="Times New Roman"/>
                <w:b w:val="0"/>
                <w:color w:val="002060"/>
                <w:sz w:val="24"/>
                <w:szCs w:val="24"/>
              </w:rPr>
            </w:pPr>
            <w:r>
              <w:rPr>
                <w:rFonts w:ascii="Times New Roman" w:hAnsi="Times New Roman" w:cs="Times New Roman"/>
                <w:color w:val="002060"/>
                <w:sz w:val="24"/>
                <w:szCs w:val="24"/>
              </w:rPr>
              <w:t>Sl.</w:t>
            </w:r>
          </w:p>
          <w:p w:rsidR="008C246C" w:rsidRPr="00EA06AB" w:rsidRDefault="008C246C" w:rsidP="00A7338B">
            <w:pPr>
              <w:pStyle w:val="ListParagraph"/>
              <w:ind w:left="0" w:right="-46"/>
              <w:jc w:val="center"/>
              <w:rPr>
                <w:rFonts w:ascii="Times New Roman" w:hAnsi="Times New Roman" w:cs="Times New Roman"/>
                <w:b w:val="0"/>
                <w:caps/>
                <w:color w:val="002060"/>
                <w:sz w:val="24"/>
                <w:szCs w:val="24"/>
              </w:rPr>
            </w:pPr>
          </w:p>
        </w:tc>
        <w:tc>
          <w:tcPr>
            <w:tcW w:w="7229" w:type="dxa"/>
            <w:tcBorders>
              <w:top w:val="none" w:sz="0" w:space="0" w:color="auto"/>
              <w:left w:val="none" w:sz="0" w:space="0" w:color="auto"/>
              <w:right w:val="none" w:sz="0" w:space="0" w:color="auto"/>
            </w:tcBorders>
            <w:shd w:val="clear" w:color="auto" w:fill="FBD4B4" w:themeFill="accent6" w:themeFillTint="66"/>
          </w:tcPr>
          <w:p w:rsidR="008C246C" w:rsidRPr="00EA06AB" w:rsidRDefault="008C246C"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8C246C" w:rsidRPr="00EA06AB" w:rsidRDefault="008C246C" w:rsidP="00A7338B">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aps/>
                <w:color w:val="002060"/>
                <w:sz w:val="24"/>
                <w:szCs w:val="24"/>
              </w:rPr>
            </w:pPr>
            <w:r w:rsidRPr="00EA06AB">
              <w:rPr>
                <w:rFonts w:ascii="Times New Roman" w:hAnsi="Times New Roman" w:cs="Times New Roman"/>
                <w:color w:val="002060"/>
                <w:sz w:val="24"/>
                <w:szCs w:val="24"/>
              </w:rPr>
              <w:t>Particulars of the Circulars</w:t>
            </w:r>
          </w:p>
        </w:tc>
        <w:tc>
          <w:tcPr>
            <w:tcW w:w="1435" w:type="dxa"/>
            <w:tcBorders>
              <w:top w:val="none" w:sz="0" w:space="0" w:color="auto"/>
              <w:left w:val="none" w:sz="0" w:space="0" w:color="auto"/>
              <w:right w:val="none" w:sz="0" w:space="0" w:color="auto"/>
            </w:tcBorders>
            <w:shd w:val="clear" w:color="auto" w:fill="FBD4B4" w:themeFill="accent6" w:themeFillTint="66"/>
          </w:tcPr>
          <w:p w:rsidR="008C246C" w:rsidRPr="00EA06AB" w:rsidRDefault="008C246C"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8C246C" w:rsidRPr="00EA06AB" w:rsidRDefault="008C246C" w:rsidP="00A7338B">
            <w:pPr>
              <w:pStyle w:val="ListParagraph"/>
              <w:ind w:left="0"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aps/>
                <w:color w:val="002060"/>
                <w:sz w:val="24"/>
                <w:szCs w:val="24"/>
              </w:rPr>
            </w:pPr>
            <w:r w:rsidRPr="00EA06AB">
              <w:rPr>
                <w:rFonts w:ascii="Times New Roman" w:hAnsi="Times New Roman" w:cs="Times New Roman"/>
                <w:color w:val="002060"/>
                <w:sz w:val="24"/>
                <w:szCs w:val="24"/>
              </w:rPr>
              <w:t>Link</w:t>
            </w:r>
          </w:p>
        </w:tc>
      </w:tr>
      <w:tr w:rsidR="008C246C" w:rsidRPr="00EA06AB"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Pr="00EA06AB" w:rsidRDefault="008C246C" w:rsidP="00A7338B">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w:t>
            </w:r>
          </w:p>
        </w:tc>
        <w:tc>
          <w:tcPr>
            <w:tcW w:w="7229" w:type="dxa"/>
          </w:tcPr>
          <w:p w:rsidR="008C246C" w:rsidRPr="00546C10" w:rsidRDefault="008C246C"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E2C38">
              <w:rPr>
                <w:rFonts w:ascii="Times New Roman" w:hAnsi="Times New Roman" w:cs="Times New Roman"/>
                <w:color w:val="002060"/>
                <w:sz w:val="24"/>
              </w:rPr>
              <w:t>Frequently Asked Questions (FAQs) on Corporate Social Res</w:t>
            </w:r>
            <w:r>
              <w:rPr>
                <w:rFonts w:ascii="Times New Roman" w:hAnsi="Times New Roman" w:cs="Times New Roman"/>
                <w:color w:val="002060"/>
                <w:sz w:val="24"/>
              </w:rPr>
              <w:t>ponsibility (CSR) -reg.</w:t>
            </w:r>
          </w:p>
        </w:tc>
        <w:tc>
          <w:tcPr>
            <w:tcW w:w="1435" w:type="dxa"/>
          </w:tcPr>
          <w:p w:rsidR="008C246C" w:rsidRDefault="00E13F93" w:rsidP="00A7338B">
            <w:pPr>
              <w:jc w:val="center"/>
              <w:cnfStyle w:val="000000100000" w:firstRow="0" w:lastRow="0" w:firstColumn="0" w:lastColumn="0" w:oddVBand="0" w:evenVBand="0" w:oddHBand="1" w:evenHBand="0" w:firstRowFirstColumn="0" w:firstRowLastColumn="0" w:lastRowFirstColumn="0" w:lastRowLastColumn="0"/>
            </w:pPr>
            <w:hyperlink r:id="rId36" w:history="1">
              <w:r w:rsidR="008C246C" w:rsidRPr="001840BB">
                <w:rPr>
                  <w:rStyle w:val="Hyperlink"/>
                  <w:rFonts w:ascii="Times New Roman" w:hAnsi="Times New Roman" w:cs="Times New Roman"/>
                  <w:sz w:val="24"/>
                  <w:szCs w:val="24"/>
                </w:rPr>
                <w:t>Click Here</w:t>
              </w:r>
            </w:hyperlink>
          </w:p>
        </w:tc>
      </w:tr>
      <w:tr w:rsidR="008C246C" w:rsidRPr="00EA06AB" w:rsidTr="00C04880">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Pr="00EA06AB" w:rsidRDefault="008C246C" w:rsidP="00A7338B">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w:t>
            </w:r>
          </w:p>
        </w:tc>
        <w:tc>
          <w:tcPr>
            <w:tcW w:w="7229" w:type="dxa"/>
          </w:tcPr>
          <w:p w:rsidR="008C246C" w:rsidRPr="00546C10" w:rsidRDefault="008C246C" w:rsidP="00A7338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E2C38">
              <w:rPr>
                <w:rFonts w:ascii="Times New Roman" w:hAnsi="Times New Roman" w:cs="Times New Roman"/>
                <w:color w:val="002060"/>
                <w:sz w:val="24"/>
              </w:rPr>
              <w:t>Companies (Appointment of Qualification of Directo</w:t>
            </w:r>
            <w:r>
              <w:rPr>
                <w:rFonts w:ascii="Times New Roman" w:hAnsi="Times New Roman" w:cs="Times New Roman"/>
                <w:color w:val="002060"/>
                <w:sz w:val="24"/>
              </w:rPr>
              <w:t>rs) Amendment Rules, 2021</w:t>
            </w:r>
          </w:p>
        </w:tc>
        <w:tc>
          <w:tcPr>
            <w:tcW w:w="1435" w:type="dxa"/>
          </w:tcPr>
          <w:p w:rsidR="008C246C" w:rsidRDefault="00E13F93" w:rsidP="00A7338B">
            <w:pPr>
              <w:jc w:val="center"/>
              <w:cnfStyle w:val="000000000000" w:firstRow="0" w:lastRow="0" w:firstColumn="0" w:lastColumn="0" w:oddVBand="0" w:evenVBand="0" w:oddHBand="0" w:evenHBand="0" w:firstRowFirstColumn="0" w:firstRowLastColumn="0" w:lastRowFirstColumn="0" w:lastRowLastColumn="0"/>
            </w:pPr>
            <w:hyperlink r:id="rId37" w:history="1">
              <w:r w:rsidR="008C246C" w:rsidRPr="001840BB">
                <w:rPr>
                  <w:rStyle w:val="Hyperlink"/>
                  <w:rFonts w:ascii="Times New Roman" w:hAnsi="Times New Roman" w:cs="Times New Roman"/>
                  <w:sz w:val="24"/>
                  <w:szCs w:val="24"/>
                </w:rPr>
                <w:t>Click Here</w:t>
              </w:r>
            </w:hyperlink>
          </w:p>
        </w:tc>
      </w:tr>
      <w:tr w:rsidR="008C246C" w:rsidRPr="00EA06AB"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Pr="00EA06AB" w:rsidRDefault="008C246C" w:rsidP="00A7338B">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3</w:t>
            </w:r>
          </w:p>
        </w:tc>
        <w:tc>
          <w:tcPr>
            <w:tcW w:w="7229" w:type="dxa"/>
          </w:tcPr>
          <w:p w:rsidR="008C246C" w:rsidRPr="001D64EB" w:rsidRDefault="008C246C" w:rsidP="00A7338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E2C38">
              <w:rPr>
                <w:rFonts w:ascii="Times New Roman" w:hAnsi="Times New Roman" w:cs="Times New Roman"/>
                <w:color w:val="002060"/>
                <w:sz w:val="24"/>
              </w:rPr>
              <w:t>Special Court Not</w:t>
            </w:r>
            <w:r>
              <w:rPr>
                <w:rFonts w:ascii="Times New Roman" w:hAnsi="Times New Roman" w:cs="Times New Roman"/>
                <w:color w:val="002060"/>
                <w:sz w:val="24"/>
              </w:rPr>
              <w:t xml:space="preserve">ification dated 19.8.2021 </w:t>
            </w:r>
          </w:p>
        </w:tc>
        <w:tc>
          <w:tcPr>
            <w:tcW w:w="1435" w:type="dxa"/>
          </w:tcPr>
          <w:p w:rsidR="008C246C" w:rsidRDefault="00E13F93" w:rsidP="00A7338B">
            <w:pPr>
              <w:jc w:val="center"/>
              <w:cnfStyle w:val="000000100000" w:firstRow="0" w:lastRow="0" w:firstColumn="0" w:lastColumn="0" w:oddVBand="0" w:evenVBand="0" w:oddHBand="1" w:evenHBand="0" w:firstRowFirstColumn="0" w:firstRowLastColumn="0" w:lastRowFirstColumn="0" w:lastRowLastColumn="0"/>
            </w:pPr>
            <w:hyperlink r:id="rId38" w:history="1">
              <w:r w:rsidR="008C246C" w:rsidRPr="001840BB">
                <w:rPr>
                  <w:rStyle w:val="Hyperlink"/>
                  <w:rFonts w:ascii="Times New Roman" w:hAnsi="Times New Roman" w:cs="Times New Roman"/>
                  <w:sz w:val="24"/>
                  <w:szCs w:val="24"/>
                </w:rPr>
                <w:t>Click Here</w:t>
              </w:r>
            </w:hyperlink>
          </w:p>
        </w:tc>
      </w:tr>
      <w:tr w:rsidR="008C246C" w:rsidRPr="00EA06AB" w:rsidTr="00C04880">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Pr="00EA06AB" w:rsidRDefault="008C246C" w:rsidP="00A7338B">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4</w:t>
            </w:r>
          </w:p>
        </w:tc>
        <w:tc>
          <w:tcPr>
            <w:tcW w:w="7229" w:type="dxa"/>
          </w:tcPr>
          <w:p w:rsidR="008C246C" w:rsidRPr="006B19CD" w:rsidRDefault="008C246C"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DE2C38">
              <w:rPr>
                <w:rFonts w:ascii="Times New Roman" w:hAnsi="Times New Roman" w:cs="Times New Roman"/>
                <w:color w:val="002060"/>
                <w:sz w:val="24"/>
              </w:rPr>
              <w:t xml:space="preserve">Companies (creation and maintenance of Data Bank of ID) </w:t>
            </w:r>
            <w:r>
              <w:rPr>
                <w:rFonts w:ascii="Times New Roman" w:hAnsi="Times New Roman" w:cs="Times New Roman"/>
                <w:color w:val="002060"/>
                <w:sz w:val="24"/>
              </w:rPr>
              <w:t>2nd Amendment Rules, 2021</w:t>
            </w:r>
          </w:p>
        </w:tc>
        <w:tc>
          <w:tcPr>
            <w:tcW w:w="1435" w:type="dxa"/>
          </w:tcPr>
          <w:p w:rsidR="008C246C" w:rsidRDefault="008C246C"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8C246C" w:rsidRDefault="00E13F93" w:rsidP="00A7338B">
            <w:pPr>
              <w:jc w:val="center"/>
              <w:cnfStyle w:val="000000000000" w:firstRow="0" w:lastRow="0" w:firstColumn="0" w:lastColumn="0" w:oddVBand="0" w:evenVBand="0" w:oddHBand="0" w:evenHBand="0" w:firstRowFirstColumn="0" w:firstRowLastColumn="0" w:lastRowFirstColumn="0" w:lastRowLastColumn="0"/>
            </w:pPr>
            <w:hyperlink r:id="rId39" w:history="1">
              <w:r w:rsidR="008C246C" w:rsidRPr="001840BB">
                <w:rPr>
                  <w:rStyle w:val="Hyperlink"/>
                  <w:rFonts w:ascii="Times New Roman" w:hAnsi="Times New Roman" w:cs="Times New Roman"/>
                  <w:sz w:val="24"/>
                  <w:szCs w:val="24"/>
                </w:rPr>
                <w:t>Click Here</w:t>
              </w:r>
            </w:hyperlink>
          </w:p>
        </w:tc>
      </w:tr>
      <w:tr w:rsidR="008C246C" w:rsidRPr="00EA06AB"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Pr="00EA06AB" w:rsidRDefault="008C246C" w:rsidP="00A7338B">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 xml:space="preserve">5. </w:t>
            </w:r>
          </w:p>
        </w:tc>
        <w:tc>
          <w:tcPr>
            <w:tcW w:w="7229" w:type="dxa"/>
          </w:tcPr>
          <w:p w:rsidR="008C246C" w:rsidRPr="006B19CD" w:rsidRDefault="008C246C"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DE2C38">
              <w:rPr>
                <w:rFonts w:ascii="Times New Roman" w:hAnsi="Times New Roman" w:cs="Times New Roman"/>
                <w:color w:val="002060"/>
                <w:sz w:val="24"/>
              </w:rPr>
              <w:t>The Limited Liability Partnershi</w:t>
            </w:r>
            <w:r>
              <w:rPr>
                <w:rFonts w:ascii="Times New Roman" w:hAnsi="Times New Roman" w:cs="Times New Roman"/>
                <w:color w:val="002060"/>
                <w:sz w:val="24"/>
              </w:rPr>
              <w:t xml:space="preserve">p (Amendment) Act, 2021 </w:t>
            </w:r>
          </w:p>
        </w:tc>
        <w:tc>
          <w:tcPr>
            <w:tcW w:w="1435" w:type="dxa"/>
          </w:tcPr>
          <w:p w:rsidR="008C246C" w:rsidRDefault="00E13F93" w:rsidP="00A7338B">
            <w:pPr>
              <w:jc w:val="center"/>
              <w:cnfStyle w:val="000000100000" w:firstRow="0" w:lastRow="0" w:firstColumn="0" w:lastColumn="0" w:oddVBand="0" w:evenVBand="0" w:oddHBand="1" w:evenHBand="0" w:firstRowFirstColumn="0" w:firstRowLastColumn="0" w:lastRowFirstColumn="0" w:lastRowLastColumn="0"/>
            </w:pPr>
            <w:hyperlink r:id="rId40" w:history="1">
              <w:r w:rsidR="008C246C" w:rsidRPr="001840BB">
                <w:rPr>
                  <w:rStyle w:val="Hyperlink"/>
                  <w:rFonts w:ascii="Times New Roman" w:hAnsi="Times New Roman" w:cs="Times New Roman"/>
                  <w:sz w:val="24"/>
                  <w:szCs w:val="24"/>
                </w:rPr>
                <w:t>Click Here</w:t>
              </w:r>
            </w:hyperlink>
          </w:p>
        </w:tc>
      </w:tr>
      <w:tr w:rsidR="008C246C" w:rsidRPr="00EA06AB" w:rsidTr="00C04880">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Pr="00EA06AB" w:rsidRDefault="008C246C" w:rsidP="00A7338B">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 xml:space="preserve">6. </w:t>
            </w:r>
          </w:p>
        </w:tc>
        <w:tc>
          <w:tcPr>
            <w:tcW w:w="7229" w:type="dxa"/>
          </w:tcPr>
          <w:p w:rsidR="008C246C" w:rsidRPr="008E32AB" w:rsidRDefault="008C246C"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52EC7">
              <w:rPr>
                <w:rFonts w:ascii="Times New Roman" w:hAnsi="Times New Roman" w:cs="Times New Roman"/>
                <w:color w:val="002060"/>
                <w:sz w:val="24"/>
              </w:rPr>
              <w:t xml:space="preserve">Government cautions stakeholders as 348 companies fail to meet </w:t>
            </w:r>
            <w:r w:rsidRPr="00B52EC7">
              <w:rPr>
                <w:rFonts w:ascii="Times New Roman" w:hAnsi="Times New Roman" w:cs="Times New Roman"/>
                <w:color w:val="002060"/>
                <w:sz w:val="24"/>
              </w:rPr>
              <w:lastRenderedPageBreak/>
              <w:t>requisite criteria for declaration as Nidhi company under Companies Act 2013 and Nidhi Rules 2014</w:t>
            </w:r>
          </w:p>
        </w:tc>
        <w:tc>
          <w:tcPr>
            <w:tcW w:w="1435" w:type="dxa"/>
          </w:tcPr>
          <w:p w:rsidR="008C246C" w:rsidRDefault="008C246C"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8C246C" w:rsidRDefault="00E13F93" w:rsidP="00A7338B">
            <w:pPr>
              <w:jc w:val="center"/>
              <w:cnfStyle w:val="000000000000" w:firstRow="0" w:lastRow="0" w:firstColumn="0" w:lastColumn="0" w:oddVBand="0" w:evenVBand="0" w:oddHBand="0" w:evenHBand="0" w:firstRowFirstColumn="0" w:firstRowLastColumn="0" w:lastRowFirstColumn="0" w:lastRowLastColumn="0"/>
            </w:pPr>
            <w:hyperlink r:id="rId41" w:history="1">
              <w:r w:rsidR="008C246C" w:rsidRPr="005F608C">
                <w:rPr>
                  <w:rStyle w:val="Hyperlink"/>
                  <w:rFonts w:ascii="Times New Roman" w:hAnsi="Times New Roman" w:cs="Times New Roman"/>
                  <w:sz w:val="24"/>
                  <w:szCs w:val="24"/>
                </w:rPr>
                <w:t>Click Here</w:t>
              </w:r>
            </w:hyperlink>
          </w:p>
        </w:tc>
      </w:tr>
      <w:tr w:rsidR="008C246C" w:rsidRPr="00EA06AB"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Pr="00EA06AB" w:rsidRDefault="008C246C" w:rsidP="00A7338B">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lastRenderedPageBreak/>
              <w:t>7</w:t>
            </w:r>
          </w:p>
        </w:tc>
        <w:tc>
          <w:tcPr>
            <w:tcW w:w="7229" w:type="dxa"/>
          </w:tcPr>
          <w:p w:rsidR="008C246C" w:rsidRPr="00546C10" w:rsidRDefault="008C246C" w:rsidP="00A7338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E18D7">
              <w:rPr>
                <w:rFonts w:ascii="Times New Roman" w:hAnsi="Times New Roman" w:cs="Times New Roman"/>
                <w:color w:val="002060"/>
                <w:sz w:val="24"/>
              </w:rPr>
              <w:t>Companies (Registration of Foreign Compani</w:t>
            </w:r>
            <w:r>
              <w:rPr>
                <w:rFonts w:ascii="Times New Roman" w:hAnsi="Times New Roman" w:cs="Times New Roman"/>
                <w:color w:val="002060"/>
                <w:sz w:val="24"/>
              </w:rPr>
              <w:t>es) Amendment Rules, 2021</w:t>
            </w:r>
          </w:p>
        </w:tc>
        <w:tc>
          <w:tcPr>
            <w:tcW w:w="1435" w:type="dxa"/>
          </w:tcPr>
          <w:p w:rsidR="008C246C" w:rsidRDefault="00E13F93" w:rsidP="00A7338B">
            <w:pPr>
              <w:jc w:val="center"/>
              <w:cnfStyle w:val="000000100000" w:firstRow="0" w:lastRow="0" w:firstColumn="0" w:lastColumn="0" w:oddVBand="0" w:evenVBand="0" w:oddHBand="1" w:evenHBand="0" w:firstRowFirstColumn="0" w:firstRowLastColumn="0" w:lastRowFirstColumn="0" w:lastRowLastColumn="0"/>
            </w:pPr>
            <w:hyperlink r:id="rId42" w:history="1">
              <w:r w:rsidR="008C246C" w:rsidRPr="001840BB">
                <w:rPr>
                  <w:rStyle w:val="Hyperlink"/>
                  <w:rFonts w:ascii="Times New Roman" w:hAnsi="Times New Roman" w:cs="Times New Roman"/>
                  <w:sz w:val="24"/>
                  <w:szCs w:val="24"/>
                </w:rPr>
                <w:t>Click Here</w:t>
              </w:r>
            </w:hyperlink>
          </w:p>
        </w:tc>
      </w:tr>
      <w:tr w:rsidR="008C246C" w:rsidRPr="00EA06AB" w:rsidTr="00C04880">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Default="008C246C" w:rsidP="00A7338B">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8</w:t>
            </w:r>
          </w:p>
        </w:tc>
        <w:tc>
          <w:tcPr>
            <w:tcW w:w="7229" w:type="dxa"/>
          </w:tcPr>
          <w:p w:rsidR="008C246C" w:rsidRPr="001D64EB" w:rsidRDefault="008C246C" w:rsidP="00A7338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E18D7">
              <w:rPr>
                <w:rFonts w:ascii="Times New Roman" w:hAnsi="Times New Roman" w:cs="Times New Roman"/>
                <w:color w:val="002060"/>
                <w:sz w:val="24"/>
              </w:rPr>
              <w:t>Companies (Specification of definitions detail</w:t>
            </w:r>
            <w:r>
              <w:rPr>
                <w:rFonts w:ascii="Times New Roman" w:hAnsi="Times New Roman" w:cs="Times New Roman"/>
                <w:color w:val="002060"/>
                <w:sz w:val="24"/>
              </w:rPr>
              <w:t>s) Third Amendment Rules, 2021</w:t>
            </w:r>
          </w:p>
        </w:tc>
        <w:tc>
          <w:tcPr>
            <w:tcW w:w="1435" w:type="dxa"/>
          </w:tcPr>
          <w:p w:rsidR="008C246C" w:rsidRDefault="008C246C"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2"/>
                <w:szCs w:val="24"/>
              </w:rPr>
            </w:pPr>
          </w:p>
          <w:p w:rsidR="008C246C" w:rsidRDefault="00E13F93" w:rsidP="00A7338B">
            <w:pPr>
              <w:jc w:val="center"/>
              <w:cnfStyle w:val="000000000000" w:firstRow="0" w:lastRow="0" w:firstColumn="0" w:lastColumn="0" w:oddVBand="0" w:evenVBand="0" w:oddHBand="0" w:evenHBand="0" w:firstRowFirstColumn="0" w:firstRowLastColumn="0" w:lastRowFirstColumn="0" w:lastRowLastColumn="0"/>
            </w:pPr>
            <w:hyperlink r:id="rId43" w:history="1">
              <w:r w:rsidR="008C246C" w:rsidRPr="001840BB">
                <w:rPr>
                  <w:rStyle w:val="Hyperlink"/>
                  <w:rFonts w:ascii="Times New Roman" w:hAnsi="Times New Roman" w:cs="Times New Roman"/>
                  <w:sz w:val="24"/>
                  <w:szCs w:val="24"/>
                </w:rPr>
                <w:t>Click Here</w:t>
              </w:r>
            </w:hyperlink>
          </w:p>
        </w:tc>
      </w:tr>
      <w:tr w:rsidR="008C246C" w:rsidRPr="00EA06AB"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Default="008C246C" w:rsidP="00A7338B">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9</w:t>
            </w:r>
          </w:p>
        </w:tc>
        <w:tc>
          <w:tcPr>
            <w:tcW w:w="7229" w:type="dxa"/>
          </w:tcPr>
          <w:p w:rsidR="008C246C" w:rsidRPr="006B19CD" w:rsidRDefault="008C246C"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E18D7">
              <w:rPr>
                <w:rFonts w:ascii="Times New Roman" w:hAnsi="Times New Roman" w:cs="Times New Roman"/>
                <w:color w:val="002060"/>
                <w:sz w:val="24"/>
              </w:rPr>
              <w:t>Notification under section 393A o</w:t>
            </w:r>
            <w:r>
              <w:rPr>
                <w:rFonts w:ascii="Times New Roman" w:hAnsi="Times New Roman" w:cs="Times New Roman"/>
                <w:color w:val="002060"/>
                <w:sz w:val="24"/>
              </w:rPr>
              <w:t>f the Companies Act, 2013</w:t>
            </w:r>
          </w:p>
        </w:tc>
        <w:tc>
          <w:tcPr>
            <w:tcW w:w="1435" w:type="dxa"/>
          </w:tcPr>
          <w:p w:rsidR="008C246C" w:rsidRDefault="00E13F93" w:rsidP="00A7338B">
            <w:pPr>
              <w:jc w:val="center"/>
              <w:cnfStyle w:val="000000100000" w:firstRow="0" w:lastRow="0" w:firstColumn="0" w:lastColumn="0" w:oddVBand="0" w:evenVBand="0" w:oddHBand="1" w:evenHBand="0" w:firstRowFirstColumn="0" w:firstRowLastColumn="0" w:lastRowFirstColumn="0" w:lastRowLastColumn="0"/>
            </w:pPr>
            <w:hyperlink r:id="rId44" w:history="1">
              <w:r w:rsidR="008C246C" w:rsidRPr="001840BB">
                <w:rPr>
                  <w:rStyle w:val="Hyperlink"/>
                  <w:rFonts w:ascii="Times New Roman" w:hAnsi="Times New Roman" w:cs="Times New Roman"/>
                  <w:sz w:val="24"/>
                  <w:szCs w:val="24"/>
                </w:rPr>
                <w:t>Click Here</w:t>
              </w:r>
            </w:hyperlink>
          </w:p>
        </w:tc>
      </w:tr>
      <w:tr w:rsidR="008C246C" w:rsidRPr="00EA06AB" w:rsidTr="00C04880">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Default="008C246C" w:rsidP="00A7338B">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10</w:t>
            </w:r>
          </w:p>
        </w:tc>
        <w:tc>
          <w:tcPr>
            <w:tcW w:w="7229" w:type="dxa"/>
          </w:tcPr>
          <w:p w:rsidR="008C246C" w:rsidRPr="006B19CD" w:rsidRDefault="008C246C"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515899">
              <w:rPr>
                <w:rFonts w:ascii="Times New Roman" w:hAnsi="Times New Roman" w:cs="Times New Roman"/>
                <w:color w:val="002060"/>
                <w:sz w:val="24"/>
              </w:rPr>
              <w:t>Sale Notice In the matter of Emtex Industr</w:t>
            </w:r>
            <w:r>
              <w:rPr>
                <w:rFonts w:ascii="Times New Roman" w:hAnsi="Times New Roman" w:cs="Times New Roman"/>
                <w:color w:val="002060"/>
                <w:sz w:val="24"/>
              </w:rPr>
              <w:t>ies India Ltd.(In Liqn.)</w:t>
            </w:r>
          </w:p>
        </w:tc>
        <w:tc>
          <w:tcPr>
            <w:tcW w:w="1435" w:type="dxa"/>
          </w:tcPr>
          <w:p w:rsidR="008C246C" w:rsidRDefault="00E13F93" w:rsidP="00A7338B">
            <w:pPr>
              <w:jc w:val="center"/>
              <w:cnfStyle w:val="000000000000" w:firstRow="0" w:lastRow="0" w:firstColumn="0" w:lastColumn="0" w:oddVBand="0" w:evenVBand="0" w:oddHBand="0" w:evenHBand="0" w:firstRowFirstColumn="0" w:firstRowLastColumn="0" w:lastRowFirstColumn="0" w:lastRowLastColumn="0"/>
            </w:pPr>
            <w:hyperlink r:id="rId45" w:history="1">
              <w:r w:rsidR="008C246C" w:rsidRPr="001840BB">
                <w:rPr>
                  <w:rStyle w:val="Hyperlink"/>
                  <w:rFonts w:ascii="Times New Roman" w:hAnsi="Times New Roman" w:cs="Times New Roman"/>
                  <w:sz w:val="24"/>
                  <w:szCs w:val="24"/>
                </w:rPr>
                <w:t>Click Here</w:t>
              </w:r>
            </w:hyperlink>
          </w:p>
        </w:tc>
      </w:tr>
      <w:tr w:rsidR="008C246C" w:rsidRPr="00EA06AB"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Default="008C246C" w:rsidP="00A7338B">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11</w:t>
            </w:r>
          </w:p>
        </w:tc>
        <w:tc>
          <w:tcPr>
            <w:tcW w:w="7229" w:type="dxa"/>
          </w:tcPr>
          <w:p w:rsidR="008C246C" w:rsidRPr="008E32AB" w:rsidRDefault="008C246C"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515899">
              <w:rPr>
                <w:rFonts w:ascii="Times New Roman" w:hAnsi="Times New Roman" w:cs="Times New Roman"/>
                <w:color w:val="002060"/>
                <w:sz w:val="24"/>
              </w:rPr>
              <w:t>Sale Notice - In the matter of M/s. Shree Ambika Nidhi Limited (in Liquidation) issued by the OL Bengaluru</w:t>
            </w:r>
          </w:p>
        </w:tc>
        <w:tc>
          <w:tcPr>
            <w:tcW w:w="1435" w:type="dxa"/>
          </w:tcPr>
          <w:p w:rsidR="008C246C" w:rsidRPr="00515899" w:rsidRDefault="008C246C" w:rsidP="00A7338B">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0"/>
                <w:szCs w:val="24"/>
              </w:rPr>
            </w:pPr>
          </w:p>
          <w:p w:rsidR="008C246C" w:rsidRDefault="00E13F93" w:rsidP="00A7338B">
            <w:pPr>
              <w:jc w:val="center"/>
              <w:cnfStyle w:val="000000100000" w:firstRow="0" w:lastRow="0" w:firstColumn="0" w:lastColumn="0" w:oddVBand="0" w:evenVBand="0" w:oddHBand="1" w:evenHBand="0" w:firstRowFirstColumn="0" w:firstRowLastColumn="0" w:lastRowFirstColumn="0" w:lastRowLastColumn="0"/>
            </w:pPr>
            <w:hyperlink r:id="rId46" w:history="1">
              <w:r w:rsidR="008C246C" w:rsidRPr="005F608C">
                <w:rPr>
                  <w:rStyle w:val="Hyperlink"/>
                  <w:rFonts w:ascii="Times New Roman" w:hAnsi="Times New Roman" w:cs="Times New Roman"/>
                  <w:sz w:val="24"/>
                  <w:szCs w:val="24"/>
                </w:rPr>
                <w:t>Click Here</w:t>
              </w:r>
            </w:hyperlink>
          </w:p>
        </w:tc>
      </w:tr>
      <w:tr w:rsidR="008C246C" w:rsidRPr="00EA06AB" w:rsidTr="00C04880">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Default="008C246C" w:rsidP="00A7338B">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12</w:t>
            </w:r>
          </w:p>
        </w:tc>
        <w:tc>
          <w:tcPr>
            <w:tcW w:w="7229" w:type="dxa"/>
          </w:tcPr>
          <w:p w:rsidR="008C246C" w:rsidRPr="00515899" w:rsidRDefault="008C246C" w:rsidP="00A7338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F1C3C">
              <w:rPr>
                <w:rFonts w:ascii="Times New Roman" w:hAnsi="Times New Roman" w:cs="Times New Roman"/>
                <w:color w:val="002060"/>
                <w:sz w:val="24"/>
              </w:rPr>
              <w:t>MCA amends Schedule III of Companies Act on disclosure norms in financial statements</w:t>
            </w:r>
          </w:p>
        </w:tc>
        <w:tc>
          <w:tcPr>
            <w:tcW w:w="1435" w:type="dxa"/>
          </w:tcPr>
          <w:p w:rsidR="008C246C" w:rsidRDefault="00E13F93" w:rsidP="00A7338B">
            <w:pPr>
              <w:jc w:val="center"/>
              <w:cnfStyle w:val="000000000000" w:firstRow="0" w:lastRow="0" w:firstColumn="0" w:lastColumn="0" w:oddVBand="0" w:evenVBand="0" w:oddHBand="0" w:evenHBand="0" w:firstRowFirstColumn="0" w:firstRowLastColumn="0" w:lastRowFirstColumn="0" w:lastRowLastColumn="0"/>
            </w:pPr>
            <w:hyperlink r:id="rId47" w:history="1">
              <w:r w:rsidR="008C246C" w:rsidRPr="007F67C9">
                <w:rPr>
                  <w:rStyle w:val="Hyperlink"/>
                  <w:rFonts w:ascii="Times New Roman" w:hAnsi="Times New Roman" w:cs="Times New Roman"/>
                  <w:sz w:val="24"/>
                  <w:szCs w:val="24"/>
                </w:rPr>
                <w:t>Click Here</w:t>
              </w:r>
            </w:hyperlink>
          </w:p>
        </w:tc>
      </w:tr>
      <w:tr w:rsidR="008C246C" w:rsidRPr="00EA06AB"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Default="008C246C" w:rsidP="00A7338B">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13</w:t>
            </w:r>
          </w:p>
        </w:tc>
        <w:tc>
          <w:tcPr>
            <w:tcW w:w="7229" w:type="dxa"/>
          </w:tcPr>
          <w:p w:rsidR="008C246C" w:rsidRPr="00515899" w:rsidRDefault="008C246C" w:rsidP="00A733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F1C3C">
              <w:rPr>
                <w:rFonts w:ascii="Times New Roman" w:hAnsi="Times New Roman" w:cs="Times New Roman"/>
                <w:color w:val="002060"/>
                <w:sz w:val="24"/>
              </w:rPr>
              <w:t>4,540 companies admitted into CIRP; 394 companies stand resolved with 36% realisation of claims by financial creditors under IBC</w:t>
            </w:r>
          </w:p>
        </w:tc>
        <w:tc>
          <w:tcPr>
            <w:tcW w:w="1435" w:type="dxa"/>
          </w:tcPr>
          <w:p w:rsidR="008C246C" w:rsidRDefault="00E13F93" w:rsidP="00A7338B">
            <w:pPr>
              <w:jc w:val="center"/>
              <w:cnfStyle w:val="000000100000" w:firstRow="0" w:lastRow="0" w:firstColumn="0" w:lastColumn="0" w:oddVBand="0" w:evenVBand="0" w:oddHBand="1" w:evenHBand="0" w:firstRowFirstColumn="0" w:firstRowLastColumn="0" w:lastRowFirstColumn="0" w:lastRowLastColumn="0"/>
            </w:pPr>
            <w:hyperlink r:id="rId48" w:history="1">
              <w:r w:rsidR="008C246C" w:rsidRPr="00310FFA">
                <w:rPr>
                  <w:rStyle w:val="Hyperlink"/>
                  <w:rFonts w:ascii="Times New Roman" w:hAnsi="Times New Roman" w:cs="Times New Roman"/>
                  <w:sz w:val="24"/>
                  <w:szCs w:val="24"/>
                </w:rPr>
                <w:t>Click Here</w:t>
              </w:r>
            </w:hyperlink>
          </w:p>
        </w:tc>
      </w:tr>
      <w:tr w:rsidR="008C246C" w:rsidRPr="00EA06AB" w:rsidTr="00C04880">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Default="008C246C" w:rsidP="00A7338B">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14</w:t>
            </w:r>
          </w:p>
        </w:tc>
        <w:tc>
          <w:tcPr>
            <w:tcW w:w="7229" w:type="dxa"/>
          </w:tcPr>
          <w:p w:rsidR="008C246C" w:rsidRPr="00546C10" w:rsidRDefault="008C246C" w:rsidP="00A7338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B3689">
              <w:rPr>
                <w:rFonts w:ascii="Times New Roman" w:hAnsi="Times New Roman" w:cs="Times New Roman"/>
                <w:color w:val="002060"/>
                <w:sz w:val="24"/>
              </w:rPr>
              <w:t>Companies (Incorporation) Fi</w:t>
            </w:r>
            <w:r>
              <w:rPr>
                <w:rFonts w:ascii="Times New Roman" w:hAnsi="Times New Roman" w:cs="Times New Roman"/>
                <w:color w:val="002060"/>
                <w:sz w:val="24"/>
              </w:rPr>
              <w:t>fth Amendment Rules 2021</w:t>
            </w:r>
          </w:p>
        </w:tc>
        <w:tc>
          <w:tcPr>
            <w:tcW w:w="1435" w:type="dxa"/>
          </w:tcPr>
          <w:p w:rsidR="008C246C" w:rsidRDefault="00E13F93" w:rsidP="00A7338B">
            <w:pPr>
              <w:jc w:val="center"/>
              <w:cnfStyle w:val="000000000000" w:firstRow="0" w:lastRow="0" w:firstColumn="0" w:lastColumn="0" w:oddVBand="0" w:evenVBand="0" w:oddHBand="0" w:evenHBand="0" w:firstRowFirstColumn="0" w:firstRowLastColumn="0" w:lastRowFirstColumn="0" w:lastRowLastColumn="0"/>
            </w:pPr>
            <w:hyperlink r:id="rId49" w:history="1">
              <w:r w:rsidR="008C246C" w:rsidRPr="001840BB">
                <w:rPr>
                  <w:rStyle w:val="Hyperlink"/>
                  <w:rFonts w:ascii="Times New Roman" w:hAnsi="Times New Roman" w:cs="Times New Roman"/>
                  <w:sz w:val="24"/>
                  <w:szCs w:val="24"/>
                </w:rPr>
                <w:t>Click Here</w:t>
              </w:r>
            </w:hyperlink>
          </w:p>
        </w:tc>
      </w:tr>
      <w:tr w:rsidR="008C246C" w:rsidRPr="00EA06AB"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Default="008C246C" w:rsidP="00A7338B">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15</w:t>
            </w:r>
          </w:p>
        </w:tc>
        <w:tc>
          <w:tcPr>
            <w:tcW w:w="7229" w:type="dxa"/>
          </w:tcPr>
          <w:p w:rsidR="008C246C" w:rsidRPr="00546C10" w:rsidRDefault="008C246C" w:rsidP="00A7338B">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AB3689">
              <w:rPr>
                <w:rFonts w:ascii="Times New Roman" w:hAnsi="Times New Roman" w:cs="Times New Roman"/>
                <w:color w:val="002060"/>
                <w:sz w:val="24"/>
              </w:rPr>
              <w:t>Commenceme</w:t>
            </w:r>
            <w:r>
              <w:rPr>
                <w:rFonts w:ascii="Times New Roman" w:hAnsi="Times New Roman" w:cs="Times New Roman"/>
                <w:color w:val="002060"/>
                <w:sz w:val="24"/>
              </w:rPr>
              <w:t>nt notification dated 22.07.2021</w:t>
            </w:r>
          </w:p>
        </w:tc>
        <w:tc>
          <w:tcPr>
            <w:tcW w:w="1435" w:type="dxa"/>
          </w:tcPr>
          <w:p w:rsidR="008C246C" w:rsidRDefault="00E13F93" w:rsidP="00A7338B">
            <w:pPr>
              <w:jc w:val="center"/>
              <w:cnfStyle w:val="000000100000" w:firstRow="0" w:lastRow="0" w:firstColumn="0" w:lastColumn="0" w:oddVBand="0" w:evenVBand="0" w:oddHBand="1" w:evenHBand="0" w:firstRowFirstColumn="0" w:firstRowLastColumn="0" w:lastRowFirstColumn="0" w:lastRowLastColumn="0"/>
            </w:pPr>
            <w:hyperlink r:id="rId50" w:history="1">
              <w:r w:rsidR="008C246C" w:rsidRPr="001840BB">
                <w:rPr>
                  <w:rStyle w:val="Hyperlink"/>
                  <w:rFonts w:ascii="Times New Roman" w:hAnsi="Times New Roman" w:cs="Times New Roman"/>
                  <w:sz w:val="24"/>
                  <w:szCs w:val="24"/>
                </w:rPr>
                <w:t>Click Here</w:t>
              </w:r>
            </w:hyperlink>
          </w:p>
        </w:tc>
      </w:tr>
      <w:tr w:rsidR="008C246C" w:rsidRPr="00EA06AB" w:rsidTr="00C04880">
        <w:tc>
          <w:tcPr>
            <w:cnfStyle w:val="001000000000" w:firstRow="0" w:lastRow="0" w:firstColumn="1" w:lastColumn="0" w:oddVBand="0" w:evenVBand="0" w:oddHBand="0" w:evenHBand="0" w:firstRowFirstColumn="0" w:firstRowLastColumn="0" w:lastRowFirstColumn="0" w:lastRowLastColumn="0"/>
            <w:tcW w:w="696" w:type="dxa"/>
            <w:tcBorders>
              <w:left w:val="none" w:sz="0" w:space="0" w:color="auto"/>
              <w:bottom w:val="none" w:sz="0" w:space="0" w:color="auto"/>
            </w:tcBorders>
          </w:tcPr>
          <w:p w:rsidR="008C246C" w:rsidRDefault="008C246C" w:rsidP="00A7338B">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16</w:t>
            </w:r>
          </w:p>
        </w:tc>
        <w:tc>
          <w:tcPr>
            <w:tcW w:w="7229" w:type="dxa"/>
          </w:tcPr>
          <w:p w:rsidR="008C246C" w:rsidRPr="001D64EB" w:rsidRDefault="008C246C" w:rsidP="00A7338B">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1D64EB">
              <w:rPr>
                <w:rFonts w:ascii="Times New Roman" w:hAnsi="Times New Roman" w:cs="Times New Roman"/>
                <w:color w:val="002060"/>
                <w:sz w:val="24"/>
              </w:rPr>
              <w:t>Clarification on spending of CSR funds for COVID-19 vaccination - reg</w:t>
            </w:r>
          </w:p>
        </w:tc>
        <w:tc>
          <w:tcPr>
            <w:tcW w:w="1435" w:type="dxa"/>
          </w:tcPr>
          <w:p w:rsidR="008C246C" w:rsidRDefault="008C246C" w:rsidP="00A7338B">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2"/>
                <w:szCs w:val="24"/>
              </w:rPr>
            </w:pPr>
          </w:p>
          <w:p w:rsidR="008C246C" w:rsidRDefault="00E13F93" w:rsidP="00A7338B">
            <w:pPr>
              <w:jc w:val="center"/>
              <w:cnfStyle w:val="000000000000" w:firstRow="0" w:lastRow="0" w:firstColumn="0" w:lastColumn="0" w:oddVBand="0" w:evenVBand="0" w:oddHBand="0" w:evenHBand="0" w:firstRowFirstColumn="0" w:firstRowLastColumn="0" w:lastRowFirstColumn="0" w:lastRowLastColumn="0"/>
            </w:pPr>
            <w:hyperlink r:id="rId51" w:history="1">
              <w:r w:rsidR="008C246C" w:rsidRPr="001840BB">
                <w:rPr>
                  <w:rStyle w:val="Hyperlink"/>
                  <w:rFonts w:ascii="Times New Roman" w:hAnsi="Times New Roman" w:cs="Times New Roman"/>
                  <w:sz w:val="24"/>
                  <w:szCs w:val="24"/>
                </w:rPr>
                <w:t>Click Here</w:t>
              </w:r>
            </w:hyperlink>
          </w:p>
        </w:tc>
      </w:tr>
    </w:tbl>
    <w:p w:rsidR="008C246C" w:rsidRPr="00EA06AB" w:rsidRDefault="008C246C" w:rsidP="008C246C">
      <w:pPr>
        <w:autoSpaceDE w:val="0"/>
        <w:autoSpaceDN w:val="0"/>
        <w:adjustRightInd w:val="0"/>
        <w:spacing w:after="0" w:line="240" w:lineRule="auto"/>
        <w:ind w:right="-46"/>
        <w:jc w:val="both"/>
        <w:rPr>
          <w:rFonts w:ascii="Times New Roman" w:hAnsi="Times New Roman" w:cs="Times New Roman"/>
          <w:b/>
          <w:color w:val="002060"/>
          <w:sz w:val="10"/>
          <w:szCs w:val="24"/>
          <w:u w:val="single"/>
        </w:rPr>
      </w:pPr>
    </w:p>
    <w:p w:rsidR="00D21743" w:rsidRDefault="00D21743" w:rsidP="00AE41FD">
      <w:pPr>
        <w:spacing w:after="0" w:line="240" w:lineRule="auto"/>
        <w:ind w:right="-46"/>
        <w:rPr>
          <w:rFonts w:ascii="Bookman Old Style" w:hAnsi="Bookman Old Style" w:cs="Times New Roman"/>
          <w:b/>
          <w:caps/>
          <w:color w:val="C00000"/>
          <w:sz w:val="36"/>
          <w:szCs w:val="24"/>
          <w:u w:val="single"/>
        </w:rPr>
      </w:pPr>
    </w:p>
    <w:p w:rsidR="007A4209" w:rsidRPr="00AE41FD" w:rsidRDefault="00AE41FD" w:rsidP="00AE41FD">
      <w:pPr>
        <w:spacing w:after="0" w:line="240" w:lineRule="auto"/>
        <w:ind w:right="-46"/>
        <w:rPr>
          <w:rFonts w:ascii="Bookman Old Style" w:hAnsi="Bookman Old Style" w:cs="Times New Roman"/>
          <w:b/>
          <w:caps/>
          <w:color w:val="C00000"/>
          <w:sz w:val="36"/>
          <w:szCs w:val="24"/>
          <w:u w:val="single"/>
        </w:rPr>
      </w:pPr>
      <w:r>
        <w:rPr>
          <w:rFonts w:ascii="Bookman Old Style" w:hAnsi="Bookman Old Style" w:cs="Times New Roman"/>
          <w:b/>
          <w:caps/>
          <w:color w:val="C00000"/>
          <w:sz w:val="36"/>
          <w:szCs w:val="24"/>
          <w:u w:val="single"/>
        </w:rPr>
        <w:t xml:space="preserve">4. </w:t>
      </w:r>
      <w:r w:rsidR="007A4209" w:rsidRPr="00AE41FD">
        <w:rPr>
          <w:rFonts w:ascii="Bookman Old Style" w:hAnsi="Bookman Old Style" w:cs="Times New Roman"/>
          <w:b/>
          <w:caps/>
          <w:color w:val="C00000"/>
          <w:sz w:val="36"/>
          <w:szCs w:val="24"/>
          <w:u w:val="single"/>
        </w:rPr>
        <w:t>Compliances under FEMA / RBI</w:t>
      </w:r>
    </w:p>
    <w:p w:rsidR="007A4209" w:rsidRPr="00EA06AB" w:rsidRDefault="007A4209" w:rsidP="00C00FB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0"/>
        <w:tblW w:w="9356" w:type="dxa"/>
        <w:tblLayout w:type="fixed"/>
        <w:tblLook w:val="04A0" w:firstRow="1" w:lastRow="0" w:firstColumn="1" w:lastColumn="0" w:noHBand="0" w:noVBand="1"/>
      </w:tblPr>
      <w:tblGrid>
        <w:gridCol w:w="1560"/>
        <w:gridCol w:w="1878"/>
        <w:gridCol w:w="4320"/>
        <w:gridCol w:w="1598"/>
      </w:tblGrid>
      <w:tr w:rsidR="007A4209" w:rsidRPr="00930455" w:rsidTr="00026EFD">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560" w:type="dxa"/>
            <w:shd w:val="clear" w:color="auto" w:fill="B6DDE8" w:themeFill="accent5" w:themeFillTint="66"/>
          </w:tcPr>
          <w:p w:rsidR="007A4209" w:rsidRPr="00026EFD" w:rsidRDefault="007A4209" w:rsidP="00C00FBE">
            <w:pPr>
              <w:pStyle w:val="BodyText"/>
              <w:ind w:right="-46"/>
              <w:jc w:val="center"/>
              <w:rPr>
                <w:rFonts w:ascii="Times New Roman" w:hAnsi="Times New Roman" w:cs="Times New Roman"/>
                <w:b/>
                <w:color w:val="002060"/>
                <w:sz w:val="24"/>
                <w:szCs w:val="24"/>
              </w:rPr>
            </w:pPr>
            <w:r w:rsidRPr="00026EFD">
              <w:rPr>
                <w:rFonts w:ascii="Times New Roman" w:hAnsi="Times New Roman" w:cs="Times New Roman"/>
                <w:b/>
                <w:color w:val="002060"/>
                <w:sz w:val="24"/>
                <w:szCs w:val="24"/>
              </w:rPr>
              <w:t>Applicable Laws/Acts</w:t>
            </w:r>
          </w:p>
        </w:tc>
        <w:tc>
          <w:tcPr>
            <w:tcW w:w="1878" w:type="dxa"/>
            <w:shd w:val="clear" w:color="auto" w:fill="B6DDE8" w:themeFill="accent5" w:themeFillTint="66"/>
          </w:tcPr>
          <w:p w:rsidR="007A4209" w:rsidRPr="00026EFD" w:rsidRDefault="007A4209" w:rsidP="00C00FBE">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026EFD">
              <w:rPr>
                <w:rFonts w:ascii="Times New Roman" w:hAnsi="Times New Roman" w:cs="Times New Roman"/>
                <w:b/>
                <w:color w:val="002060"/>
                <w:sz w:val="24"/>
                <w:szCs w:val="24"/>
              </w:rPr>
              <w:t>Due Dates</w:t>
            </w:r>
          </w:p>
        </w:tc>
        <w:tc>
          <w:tcPr>
            <w:tcW w:w="4320" w:type="dxa"/>
            <w:shd w:val="clear" w:color="auto" w:fill="B6DDE8" w:themeFill="accent5" w:themeFillTint="66"/>
          </w:tcPr>
          <w:p w:rsidR="007A4209" w:rsidRPr="00026EFD" w:rsidRDefault="007A4209" w:rsidP="00C00FBE">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026EFD">
              <w:rPr>
                <w:rFonts w:ascii="Times New Roman" w:hAnsi="Times New Roman" w:cs="Times New Roman"/>
                <w:b/>
                <w:caps/>
                <w:color w:val="002060"/>
                <w:sz w:val="24"/>
                <w:szCs w:val="24"/>
              </w:rPr>
              <w:t>C</w:t>
            </w:r>
            <w:r w:rsidRPr="00026EFD">
              <w:rPr>
                <w:rFonts w:ascii="Times New Roman" w:hAnsi="Times New Roman" w:cs="Times New Roman"/>
                <w:b/>
                <w:color w:val="002060"/>
                <w:sz w:val="24"/>
                <w:szCs w:val="24"/>
              </w:rPr>
              <w:t>ompliance Particulars</w:t>
            </w:r>
          </w:p>
        </w:tc>
        <w:tc>
          <w:tcPr>
            <w:tcW w:w="1598" w:type="dxa"/>
            <w:shd w:val="clear" w:color="auto" w:fill="B6DDE8" w:themeFill="accent5" w:themeFillTint="66"/>
          </w:tcPr>
          <w:p w:rsidR="007A4209" w:rsidRPr="00026EFD" w:rsidRDefault="007A4209" w:rsidP="00C00FBE">
            <w:pPr>
              <w:pStyle w:val="BodyText"/>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026EFD">
              <w:rPr>
                <w:rFonts w:ascii="Times New Roman" w:hAnsi="Times New Roman" w:cs="Times New Roman"/>
                <w:b/>
                <w:color w:val="002060"/>
                <w:sz w:val="24"/>
                <w:szCs w:val="24"/>
              </w:rPr>
              <w:t>Forms / (Filing mode)</w:t>
            </w:r>
          </w:p>
        </w:tc>
      </w:tr>
      <w:tr w:rsidR="007A4209" w:rsidRPr="00930455" w:rsidTr="00026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4F3155" w:rsidRPr="00930455" w:rsidRDefault="004F3155" w:rsidP="00C00FBE">
            <w:pPr>
              <w:pStyle w:val="BodyText"/>
              <w:ind w:right="-46"/>
              <w:jc w:val="both"/>
              <w:rPr>
                <w:rFonts w:ascii="Times New Roman" w:hAnsi="Times New Roman" w:cs="Times New Roman"/>
                <w:b/>
                <w:color w:val="002060"/>
              </w:rPr>
            </w:pPr>
          </w:p>
          <w:p w:rsidR="004F3155" w:rsidRPr="00930455" w:rsidRDefault="004F3155" w:rsidP="00C00FBE">
            <w:pPr>
              <w:pStyle w:val="BodyText"/>
              <w:ind w:right="-46"/>
              <w:jc w:val="both"/>
              <w:rPr>
                <w:rFonts w:ascii="Times New Roman" w:hAnsi="Times New Roman" w:cs="Times New Roman"/>
                <w:b/>
                <w:color w:val="002060"/>
              </w:rPr>
            </w:pPr>
          </w:p>
          <w:p w:rsidR="007A4209" w:rsidRPr="00930455" w:rsidRDefault="007A4209" w:rsidP="00C00FBE">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rsidR="004F3155" w:rsidRPr="00930455" w:rsidRDefault="004F3155"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p>
          <w:p w:rsidR="00CB120C" w:rsidRDefault="00CB120C" w:rsidP="00CB120C">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p>
          <w:p w:rsidR="00CB120C" w:rsidRDefault="00CB120C" w:rsidP="00CB120C">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15 July every year</w:t>
            </w:r>
          </w:p>
          <w:p w:rsidR="00CB120C" w:rsidRDefault="00CB120C" w:rsidP="00CB120C">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p>
          <w:p w:rsidR="004F3155" w:rsidRPr="00930455" w:rsidRDefault="00CB120C" w:rsidP="00CB120C">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D411D6">
              <w:rPr>
                <w:rFonts w:ascii="Times New Roman" w:hAnsi="Times New Roman" w:cs="Times New Roman"/>
                <w:i/>
                <w:color w:val="002060"/>
              </w:rPr>
              <w:t>(Due date was extended by 31st July, 2021)</w:t>
            </w:r>
          </w:p>
        </w:tc>
        <w:tc>
          <w:tcPr>
            <w:tcW w:w="4320" w:type="dxa"/>
          </w:tcPr>
          <w:p w:rsidR="000F696B" w:rsidRPr="00930455" w:rsidRDefault="007A4209"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930455">
              <w:rPr>
                <w:rFonts w:ascii="Times New Roman" w:hAnsi="Times New Roman" w:cs="Times New Roman"/>
                <w:color w:val="002060"/>
                <w:sz w:val="24"/>
                <w:szCs w:val="24"/>
              </w:rPr>
              <w:t>Annual Return on Foreign liabilities and assets</w:t>
            </w:r>
            <w:r w:rsidR="00D8552D" w:rsidRPr="00930455">
              <w:rPr>
                <w:rFonts w:ascii="Times New Roman" w:hAnsi="Times New Roman" w:cs="Times New Roman"/>
                <w:color w:val="002060"/>
                <w:sz w:val="24"/>
                <w:szCs w:val="24"/>
              </w:rPr>
              <w:t xml:space="preserve">. </w:t>
            </w:r>
            <w:r w:rsidR="000F696B" w:rsidRPr="00930455">
              <w:rPr>
                <w:rFonts w:ascii="Times New Roman" w:hAnsi="Times New Roman" w:cs="Times New Roman"/>
                <w:color w:val="002060"/>
                <w:sz w:val="24"/>
                <w:szCs w:val="24"/>
              </w:rPr>
              <w:t xml:space="preserve"> </w:t>
            </w:r>
          </w:p>
          <w:p w:rsidR="003F02DD" w:rsidRPr="003F02DD" w:rsidRDefault="007A4209" w:rsidP="00AE41FD">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18"/>
                <w:szCs w:val="24"/>
              </w:rPr>
            </w:pPr>
            <w:r w:rsidRPr="00930455">
              <w:rPr>
                <w:rFonts w:ascii="Times New Roman" w:hAnsi="Times New Roman" w:cs="Times New Roman"/>
                <w:b w:val="0"/>
                <w:color w:val="002060"/>
                <w:sz w:val="24"/>
                <w:szCs w:val="24"/>
              </w:rPr>
              <w:t>The FLA return is required to be submitted by the companies who have received Foreign direct investment (FDI) and/or made Foreign direct investment abroad in the previous year(s) including the current year</w:t>
            </w:r>
          </w:p>
        </w:tc>
        <w:tc>
          <w:tcPr>
            <w:tcW w:w="1598" w:type="dxa"/>
          </w:tcPr>
          <w:p w:rsidR="007A4209" w:rsidRPr="00930455" w:rsidRDefault="007A4209"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rsidR="007A4209" w:rsidRPr="00930455" w:rsidRDefault="007A4209"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rsidR="00CB120C" w:rsidRDefault="00CB120C" w:rsidP="00CB120C">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FLA Return through Flair Portal: </w:t>
            </w:r>
          </w:p>
          <w:p w:rsidR="00CB120C" w:rsidRPr="00010A23" w:rsidRDefault="00CB120C" w:rsidP="00CB120C">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6"/>
                <w:szCs w:val="24"/>
              </w:rPr>
            </w:pPr>
          </w:p>
          <w:p w:rsidR="007A4209" w:rsidRPr="00930455" w:rsidRDefault="00E13F93" w:rsidP="00CB120C">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hyperlink r:id="rId52" w:history="1">
              <w:r w:rsidR="00CB120C" w:rsidRPr="00010A23">
                <w:rPr>
                  <w:rStyle w:val="Hyperlink"/>
                  <w:rFonts w:ascii="Times New Roman" w:hAnsi="Times New Roman" w:cs="Times New Roman"/>
                  <w:b w:val="0"/>
                  <w:sz w:val="24"/>
                  <w:szCs w:val="24"/>
                </w:rPr>
                <w:t>Click Here</w:t>
              </w:r>
            </w:hyperlink>
          </w:p>
        </w:tc>
      </w:tr>
      <w:tr w:rsidR="007A4209" w:rsidRPr="00930455" w:rsidTr="00026EFD">
        <w:tc>
          <w:tcPr>
            <w:cnfStyle w:val="001000000000" w:firstRow="0" w:lastRow="0" w:firstColumn="1" w:lastColumn="0" w:oddVBand="0" w:evenVBand="0" w:oddHBand="0" w:evenHBand="0" w:firstRowFirstColumn="0" w:firstRowLastColumn="0" w:lastRowFirstColumn="0" w:lastRowLastColumn="0"/>
            <w:tcW w:w="1560" w:type="dxa"/>
          </w:tcPr>
          <w:p w:rsidR="007A4209" w:rsidRPr="00930455" w:rsidRDefault="007A4209" w:rsidP="00C00FBE">
            <w:pPr>
              <w:pStyle w:val="BodyText"/>
              <w:ind w:right="-46"/>
              <w:jc w:val="both"/>
              <w:rPr>
                <w:rFonts w:ascii="Times New Roman" w:hAnsi="Times New Roman" w:cs="Times New Roman"/>
                <w:b/>
                <w:color w:val="002060"/>
              </w:rPr>
            </w:pPr>
          </w:p>
          <w:p w:rsidR="007A4209" w:rsidRPr="00930455" w:rsidRDefault="007A4209" w:rsidP="00C00FBE">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rsidR="007A4209" w:rsidRPr="00930455" w:rsidRDefault="007A4209"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p>
          <w:p w:rsidR="007A4209" w:rsidRPr="00930455" w:rsidRDefault="007A4209"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 xml:space="preserve">Monthly Basis </w:t>
            </w:r>
          </w:p>
        </w:tc>
        <w:tc>
          <w:tcPr>
            <w:tcW w:w="4320" w:type="dxa"/>
          </w:tcPr>
          <w:p w:rsidR="007A4209" w:rsidRPr="00930455" w:rsidRDefault="007A4209"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930455">
              <w:rPr>
                <w:rFonts w:ascii="Times New Roman" w:hAnsi="Times New Roman" w:cs="Times New Roman"/>
                <w:color w:val="002060"/>
                <w:sz w:val="24"/>
                <w:szCs w:val="24"/>
              </w:rPr>
              <w:t>External Commercial Borrowings</w:t>
            </w:r>
          </w:p>
          <w:p w:rsidR="00152C8B" w:rsidRPr="00930455" w:rsidRDefault="007A4209"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Borrowers are required to report all ECB transactions to the RBI on a monthly basis through an AD Category – I Bank in the form of ‘ECB 2 Return’.</w:t>
            </w:r>
          </w:p>
        </w:tc>
        <w:tc>
          <w:tcPr>
            <w:tcW w:w="1598" w:type="dxa"/>
          </w:tcPr>
          <w:p w:rsidR="00683417" w:rsidRPr="00930455" w:rsidRDefault="00683417"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7A4209" w:rsidRPr="00930455" w:rsidRDefault="007A4209"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ECB 2 Return</w:t>
            </w:r>
          </w:p>
        </w:tc>
      </w:tr>
      <w:tr w:rsidR="007A4209" w:rsidRPr="00930455" w:rsidTr="00026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7A4209" w:rsidRPr="00930455" w:rsidRDefault="007A4209" w:rsidP="00C00FBE">
            <w:pPr>
              <w:pStyle w:val="BodyText"/>
              <w:ind w:right="-46"/>
              <w:jc w:val="both"/>
              <w:rPr>
                <w:rFonts w:ascii="Times New Roman" w:hAnsi="Times New Roman" w:cs="Times New Roman"/>
                <w:b/>
                <w:color w:val="002060"/>
              </w:rPr>
            </w:pPr>
          </w:p>
          <w:p w:rsidR="007A4209" w:rsidRPr="00930455" w:rsidRDefault="007A4209" w:rsidP="00C00FBE">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rsidR="007A4209" w:rsidRPr="00930455" w:rsidRDefault="007A4209"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tcPr>
          <w:p w:rsidR="007A4209" w:rsidRPr="00930455" w:rsidRDefault="007A4209"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tcPr>
          <w:p w:rsidR="00683417" w:rsidRPr="00930455" w:rsidRDefault="00683417"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rsidR="00683417" w:rsidRPr="00930455" w:rsidRDefault="00683417"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rsidR="007A4209" w:rsidRPr="00930455" w:rsidRDefault="007A4209"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7A4209" w:rsidRPr="00930455" w:rsidTr="00026EFD">
        <w:tc>
          <w:tcPr>
            <w:cnfStyle w:val="001000000000" w:firstRow="0" w:lastRow="0" w:firstColumn="1" w:lastColumn="0" w:oddVBand="0" w:evenVBand="0" w:oddHBand="0" w:evenHBand="0" w:firstRowFirstColumn="0" w:firstRowLastColumn="0" w:lastRowFirstColumn="0" w:lastRowLastColumn="0"/>
            <w:tcW w:w="1560" w:type="dxa"/>
          </w:tcPr>
          <w:p w:rsidR="007A4209" w:rsidRPr="00930455" w:rsidRDefault="007A4209" w:rsidP="00C00FBE">
            <w:pPr>
              <w:pStyle w:val="BodyText"/>
              <w:ind w:right="-46"/>
              <w:jc w:val="both"/>
              <w:rPr>
                <w:rFonts w:ascii="Times New Roman" w:hAnsi="Times New Roman" w:cs="Times New Roman"/>
                <w:b/>
                <w:color w:val="002060"/>
              </w:rPr>
            </w:pPr>
          </w:p>
          <w:p w:rsidR="007A4209" w:rsidRPr="00930455" w:rsidRDefault="007A4209" w:rsidP="00C00FBE">
            <w:pPr>
              <w:pStyle w:val="BodyText"/>
              <w:ind w:right="-46"/>
              <w:jc w:val="both"/>
              <w:rPr>
                <w:rFonts w:ascii="Times New Roman" w:hAnsi="Times New Roman" w:cs="Times New Roman"/>
                <w:b/>
                <w:color w:val="002060"/>
              </w:rPr>
            </w:pPr>
          </w:p>
          <w:p w:rsidR="007A4209" w:rsidRPr="00930455" w:rsidRDefault="007A4209" w:rsidP="00C00FBE">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rsidR="007A4209" w:rsidRPr="00930455" w:rsidRDefault="007A4209"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 in 60 days of receipt/ remittance of funds or transfer of capital instruments whichever is earlier.</w:t>
            </w:r>
          </w:p>
        </w:tc>
        <w:tc>
          <w:tcPr>
            <w:tcW w:w="4320" w:type="dxa"/>
          </w:tcPr>
          <w:p w:rsidR="007A4209" w:rsidRPr="00930455" w:rsidRDefault="007A4209"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rsidR="007A4209" w:rsidRPr="00930455" w:rsidRDefault="007A4209"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tcPr>
          <w:p w:rsidR="00E226F6" w:rsidRPr="00930455" w:rsidRDefault="00E226F6"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E226F6" w:rsidRPr="00930455" w:rsidRDefault="00E226F6"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7A4209" w:rsidRPr="00930455" w:rsidRDefault="007A4209"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7A4209" w:rsidRPr="00930455" w:rsidTr="00026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7A4209" w:rsidRPr="00930455" w:rsidRDefault="007A4209" w:rsidP="00C00FBE">
            <w:pPr>
              <w:pStyle w:val="BodyText"/>
              <w:ind w:right="-46"/>
              <w:jc w:val="both"/>
              <w:rPr>
                <w:rFonts w:ascii="Times New Roman" w:hAnsi="Times New Roman" w:cs="Times New Roman"/>
                <w:b/>
                <w:color w:val="002060"/>
              </w:rPr>
            </w:pPr>
          </w:p>
          <w:p w:rsidR="007A4209" w:rsidRPr="00930455" w:rsidRDefault="007A4209" w:rsidP="00C00FBE">
            <w:pPr>
              <w:pStyle w:val="BodyText"/>
              <w:ind w:right="-46"/>
              <w:jc w:val="both"/>
              <w:rPr>
                <w:rFonts w:ascii="Times New Roman" w:hAnsi="Times New Roman" w:cs="Times New Roman"/>
                <w:b/>
                <w:color w:val="002060"/>
              </w:rPr>
            </w:pPr>
          </w:p>
          <w:p w:rsidR="007A4209" w:rsidRPr="00930455" w:rsidRDefault="007A4209" w:rsidP="00C00FBE">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rsidR="007A4209" w:rsidRPr="00930455" w:rsidRDefault="007A4209"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 xml:space="preserve">within 30 days from the date of receipt of the amount of </w:t>
            </w:r>
            <w:r w:rsidRPr="00930455">
              <w:rPr>
                <w:rFonts w:ascii="Times New Roman" w:hAnsi="Times New Roman" w:cs="Times New Roman"/>
                <w:b w:val="0"/>
                <w:color w:val="002060"/>
              </w:rPr>
              <w:lastRenderedPageBreak/>
              <w:t>consideration.</w:t>
            </w:r>
          </w:p>
        </w:tc>
        <w:tc>
          <w:tcPr>
            <w:tcW w:w="4320" w:type="dxa"/>
          </w:tcPr>
          <w:p w:rsidR="007A4209" w:rsidRPr="00930455" w:rsidRDefault="007A4209"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lastRenderedPageBreak/>
              <w:t>A Limited Liability Partnership receiving amount of consideration and acquisition of profit shares is required to submit a report in the Form FDI LLP-1</w:t>
            </w:r>
          </w:p>
        </w:tc>
        <w:tc>
          <w:tcPr>
            <w:tcW w:w="1598" w:type="dxa"/>
          </w:tcPr>
          <w:p w:rsidR="00E226F6" w:rsidRPr="00930455" w:rsidRDefault="00E226F6"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rsidR="00E226F6" w:rsidRPr="00930455" w:rsidRDefault="00E226F6"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p>
          <w:p w:rsidR="007A4209" w:rsidRPr="00930455" w:rsidRDefault="007A4209"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7A4209" w:rsidRPr="00930455" w:rsidTr="00026EFD">
        <w:tc>
          <w:tcPr>
            <w:cnfStyle w:val="001000000000" w:firstRow="0" w:lastRow="0" w:firstColumn="1" w:lastColumn="0" w:oddVBand="0" w:evenVBand="0" w:oddHBand="0" w:evenHBand="0" w:firstRowFirstColumn="0" w:firstRowLastColumn="0" w:lastRowFirstColumn="0" w:lastRowLastColumn="0"/>
            <w:tcW w:w="1560" w:type="dxa"/>
          </w:tcPr>
          <w:p w:rsidR="007A4209" w:rsidRPr="00930455" w:rsidRDefault="007A4209" w:rsidP="00C00FBE">
            <w:pPr>
              <w:pStyle w:val="BodyText"/>
              <w:ind w:right="-46"/>
              <w:jc w:val="both"/>
              <w:rPr>
                <w:rFonts w:ascii="Times New Roman" w:hAnsi="Times New Roman" w:cs="Times New Roman"/>
                <w:b/>
                <w:color w:val="002060"/>
              </w:rPr>
            </w:pPr>
          </w:p>
          <w:p w:rsidR="007A4209" w:rsidRPr="00930455" w:rsidRDefault="007A4209" w:rsidP="00C00FBE">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rsidR="007A4209" w:rsidRPr="00930455" w:rsidRDefault="007A4209"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tcPr>
          <w:p w:rsidR="007A4209" w:rsidRPr="00930455" w:rsidRDefault="007A4209"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shall report disinvestment/ transfer of capital contribution or profit share between a resident and a non resident (or vice versa)</w:t>
            </w:r>
          </w:p>
        </w:tc>
        <w:tc>
          <w:tcPr>
            <w:tcW w:w="1598" w:type="dxa"/>
          </w:tcPr>
          <w:p w:rsidR="00E226F6" w:rsidRPr="00930455" w:rsidRDefault="00E226F6"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7A4209" w:rsidRPr="00930455" w:rsidRDefault="007A4209" w:rsidP="00C00FBE">
            <w:pPr>
              <w:pStyle w:val="BodyText"/>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7A4209" w:rsidRPr="00930455" w:rsidTr="00026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7A4209" w:rsidRPr="00930455" w:rsidRDefault="007A4209" w:rsidP="00C00FBE">
            <w:pPr>
              <w:pStyle w:val="BodyText"/>
              <w:ind w:right="-46"/>
              <w:jc w:val="both"/>
              <w:rPr>
                <w:rFonts w:ascii="Times New Roman" w:hAnsi="Times New Roman" w:cs="Times New Roman"/>
                <w:b/>
                <w:color w:val="002060"/>
              </w:rPr>
            </w:pPr>
          </w:p>
          <w:p w:rsidR="007A4209" w:rsidRPr="00930455" w:rsidRDefault="007A4209" w:rsidP="00C00FBE">
            <w:pPr>
              <w:pStyle w:val="BodyText"/>
              <w:ind w:right="-46"/>
              <w:jc w:val="both"/>
              <w:rPr>
                <w:rFonts w:ascii="Times New Roman" w:hAnsi="Times New Roman" w:cs="Times New Roman"/>
                <w:b/>
                <w:color w:val="002060"/>
              </w:rPr>
            </w:pPr>
            <w:r w:rsidRPr="00930455">
              <w:rPr>
                <w:rFonts w:ascii="Times New Roman" w:hAnsi="Times New Roman" w:cs="Times New Roman"/>
                <w:color w:val="002060"/>
              </w:rPr>
              <w:t>FEMA ACT 1999</w:t>
            </w:r>
          </w:p>
        </w:tc>
        <w:tc>
          <w:tcPr>
            <w:tcW w:w="1878" w:type="dxa"/>
          </w:tcPr>
          <w:p w:rsidR="007A4209" w:rsidRPr="00930455" w:rsidRDefault="007A4209"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tcPr>
          <w:p w:rsidR="007A4209" w:rsidRPr="00930455" w:rsidRDefault="007A4209"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tcPr>
          <w:p w:rsidR="00AC4F44" w:rsidRPr="00930455" w:rsidRDefault="007A4209" w:rsidP="00C00FBE">
            <w:pPr>
              <w:pStyle w:val="BodyTex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w:t>
            </w:r>
            <w:r w:rsidR="00AC4F44" w:rsidRPr="00930455">
              <w:rPr>
                <w:rFonts w:ascii="Times New Roman" w:hAnsi="Times New Roman" w:cs="Times New Roman"/>
                <w:b w:val="0"/>
                <w:color w:val="002060"/>
                <w:sz w:val="24"/>
                <w:szCs w:val="24"/>
              </w:rPr>
              <w:t xml:space="preserve"> &amp; reporting at FIFP too</w:t>
            </w:r>
          </w:p>
        </w:tc>
      </w:tr>
    </w:tbl>
    <w:p w:rsidR="005103EE" w:rsidRPr="00026EFD" w:rsidRDefault="005103EE" w:rsidP="00C00FBE">
      <w:pPr>
        <w:pStyle w:val="BodyText"/>
        <w:ind w:right="-46"/>
        <w:jc w:val="both"/>
        <w:rPr>
          <w:b w:val="0"/>
          <w:sz w:val="12"/>
        </w:rPr>
      </w:pPr>
    </w:p>
    <w:p w:rsidR="00AE41FD" w:rsidRPr="00AE41FD" w:rsidRDefault="00AE41FD" w:rsidP="003F02DD">
      <w:pPr>
        <w:spacing w:after="0" w:line="240" w:lineRule="auto"/>
        <w:ind w:right="-46"/>
        <w:jc w:val="both"/>
        <w:rPr>
          <w:rFonts w:ascii="Times New Roman" w:eastAsia="Calibri" w:hAnsi="Times New Roman" w:cs="Times New Roman"/>
          <w:bCs/>
          <w:i/>
          <w:color w:val="002060"/>
          <w:sz w:val="10"/>
          <w:szCs w:val="24"/>
          <w:lang w:val="en-US" w:bidi="en-US"/>
        </w:rPr>
      </w:pPr>
    </w:p>
    <w:p w:rsidR="00627DCC" w:rsidRDefault="00CB120C" w:rsidP="006E4C45">
      <w:pPr>
        <w:spacing w:after="0" w:line="240" w:lineRule="auto"/>
        <w:ind w:right="-46"/>
        <w:jc w:val="both"/>
        <w:rPr>
          <w:rFonts w:ascii="Times New Roman" w:eastAsia="Calibri" w:hAnsi="Times New Roman" w:cs="Times New Roman"/>
          <w:bCs/>
          <w:i/>
          <w:color w:val="002060"/>
          <w:szCs w:val="24"/>
          <w:lang w:val="en-US" w:bidi="en-US"/>
        </w:rPr>
      </w:pPr>
      <w:r w:rsidRPr="00CB120C">
        <w:rPr>
          <w:rFonts w:ascii="Times New Roman" w:eastAsia="Calibri" w:hAnsi="Times New Roman" w:cs="Times New Roman"/>
          <w:bCs/>
          <w:i/>
          <w:color w:val="002060"/>
          <w:szCs w:val="24"/>
          <w:lang w:val="en-US" w:bidi="en-US"/>
        </w:rPr>
        <w:t>Entities which are filing FLA return for the first time/ with revised UIN (Unique identification number) are required to register themselves first for generating login credentials and afterwards they can file FLA return. However, the entities which have already registered earlier may submit FLA-2021 using their earlier login credentials.</w:t>
      </w:r>
    </w:p>
    <w:p w:rsidR="00F80D6B" w:rsidRPr="005C1579" w:rsidRDefault="00F80D6B" w:rsidP="006E4C45">
      <w:pPr>
        <w:spacing w:after="0" w:line="240" w:lineRule="auto"/>
        <w:ind w:right="-46"/>
        <w:jc w:val="both"/>
        <w:rPr>
          <w:rFonts w:ascii="Times New Roman" w:hAnsi="Times New Roman" w:cs="Times New Roman"/>
          <w:b/>
          <w:caps/>
          <w:color w:val="002060"/>
          <w:szCs w:val="24"/>
          <w:u w:val="single"/>
        </w:rPr>
      </w:pPr>
    </w:p>
    <w:p w:rsidR="00D758AC" w:rsidRPr="00EA06AB" w:rsidRDefault="00D758AC" w:rsidP="00D758AC">
      <w:pPr>
        <w:pStyle w:val="ListParagraph"/>
        <w:numPr>
          <w:ilvl w:val="0"/>
          <w:numId w:val="10"/>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Important Updates</w:t>
      </w:r>
      <w:r>
        <w:rPr>
          <w:rFonts w:ascii="Times New Roman" w:hAnsi="Times New Roman" w:cs="Times New Roman"/>
          <w:b/>
          <w:caps/>
          <w:color w:val="002060"/>
          <w:sz w:val="32"/>
          <w:szCs w:val="24"/>
          <w:u w:val="single"/>
        </w:rPr>
        <w:t>, August-2021</w:t>
      </w:r>
      <w:r w:rsidRPr="00EA06AB">
        <w:rPr>
          <w:rFonts w:ascii="Times New Roman" w:hAnsi="Times New Roman" w:cs="Times New Roman"/>
          <w:b/>
          <w:caps/>
          <w:color w:val="002060"/>
          <w:sz w:val="32"/>
          <w:szCs w:val="24"/>
          <w:u w:val="single"/>
        </w:rPr>
        <w:t>:</w:t>
      </w:r>
    </w:p>
    <w:p w:rsidR="00D758AC" w:rsidRPr="001D656F" w:rsidRDefault="00D758AC" w:rsidP="00D758AC">
      <w:pPr>
        <w:spacing w:after="0" w:line="240" w:lineRule="auto"/>
        <w:ind w:right="-46"/>
        <w:jc w:val="both"/>
        <w:rPr>
          <w:rFonts w:ascii="Times New Roman" w:hAnsi="Times New Roman" w:cs="Times New Roman"/>
          <w:b/>
          <w:caps/>
          <w:color w:val="002060"/>
          <w:sz w:val="24"/>
          <w:szCs w:val="24"/>
          <w:u w:val="single"/>
        </w:rPr>
      </w:pPr>
    </w:p>
    <w:p w:rsidR="00D758AC" w:rsidRPr="00054325" w:rsidRDefault="00D758AC" w:rsidP="00D758AC">
      <w:pPr>
        <w:pStyle w:val="BodyText"/>
        <w:ind w:right="-46"/>
        <w:jc w:val="both"/>
        <w:rPr>
          <w:rFonts w:ascii="Times New Roman" w:hAnsi="Times New Roman" w:cs="Times New Roman"/>
          <w:color w:val="002060"/>
          <w:sz w:val="24"/>
          <w:szCs w:val="24"/>
        </w:rPr>
      </w:pPr>
      <w:r w:rsidRPr="00054325">
        <w:rPr>
          <w:rFonts w:ascii="Times New Roman" w:hAnsi="Times New Roman" w:cs="Times New Roman"/>
          <w:color w:val="002060"/>
          <w:sz w:val="24"/>
          <w:szCs w:val="24"/>
        </w:rPr>
        <w:t>1. RBI may launch e-currency by December</w:t>
      </w:r>
      <w:r>
        <w:rPr>
          <w:rFonts w:ascii="Times New Roman" w:hAnsi="Times New Roman" w:cs="Times New Roman"/>
          <w:color w:val="002060"/>
          <w:sz w:val="24"/>
          <w:szCs w:val="24"/>
        </w:rPr>
        <w:t>, 2021</w:t>
      </w:r>
    </w:p>
    <w:p w:rsidR="00D758AC" w:rsidRDefault="00D758AC" w:rsidP="00D758AC">
      <w:pPr>
        <w:pStyle w:val="BodyText"/>
        <w:ind w:right="-46"/>
        <w:jc w:val="both"/>
        <w:rPr>
          <w:rFonts w:ascii="Times New Roman" w:hAnsi="Times New Roman" w:cs="Times New Roman"/>
          <w:b w:val="0"/>
          <w:color w:val="002060"/>
          <w:sz w:val="24"/>
          <w:szCs w:val="24"/>
        </w:rPr>
      </w:pPr>
    </w:p>
    <w:p w:rsidR="00D758AC" w:rsidRDefault="00D758AC" w:rsidP="00D758AC">
      <w:pPr>
        <w:pStyle w:val="BodyText"/>
        <w:ind w:right="-46"/>
        <w:jc w:val="both"/>
        <w:rPr>
          <w:rFonts w:ascii="Times New Roman" w:hAnsi="Times New Roman" w:cs="Times New Roman"/>
          <w:b w:val="0"/>
          <w:color w:val="002060"/>
          <w:sz w:val="24"/>
          <w:szCs w:val="24"/>
        </w:rPr>
      </w:pPr>
      <w:r w:rsidRPr="00054325">
        <w:rPr>
          <w:rFonts w:ascii="Times New Roman" w:hAnsi="Times New Roman" w:cs="Times New Roman"/>
          <w:b w:val="0"/>
          <w:color w:val="002060"/>
          <w:sz w:val="24"/>
          <w:szCs w:val="24"/>
        </w:rPr>
        <w:t xml:space="preserve">Reserve Bank of India governor Shaktikanta Das reiterated </w:t>
      </w:r>
      <w:r>
        <w:rPr>
          <w:rFonts w:ascii="Times New Roman" w:hAnsi="Times New Roman" w:cs="Times New Roman"/>
          <w:b w:val="0"/>
          <w:color w:val="002060"/>
          <w:sz w:val="24"/>
          <w:szCs w:val="24"/>
        </w:rPr>
        <w:t>t</w:t>
      </w:r>
      <w:r w:rsidRPr="00054325">
        <w:rPr>
          <w:rFonts w:ascii="Times New Roman" w:hAnsi="Times New Roman" w:cs="Times New Roman"/>
          <w:b w:val="0"/>
          <w:color w:val="002060"/>
          <w:sz w:val="24"/>
          <w:szCs w:val="24"/>
        </w:rPr>
        <w:t>hat the central bank may launch a pilot of its digital currency by December 2021. However, the RBI is yet to finalise whether to launch the currency using distributed ledger technology (DLT) or a centralised ledger.</w:t>
      </w:r>
    </w:p>
    <w:p w:rsidR="00D758AC" w:rsidRDefault="00D758AC" w:rsidP="00D758AC">
      <w:pPr>
        <w:pStyle w:val="BodyText"/>
        <w:ind w:right="-46"/>
        <w:jc w:val="both"/>
        <w:rPr>
          <w:rFonts w:ascii="Times New Roman" w:hAnsi="Times New Roman" w:cs="Times New Roman"/>
          <w:b w:val="0"/>
          <w:color w:val="002060"/>
          <w:sz w:val="24"/>
          <w:szCs w:val="24"/>
        </w:rPr>
      </w:pPr>
    </w:p>
    <w:p w:rsidR="00D758AC" w:rsidRPr="009A7DCD" w:rsidRDefault="00D758AC" w:rsidP="00D758AC">
      <w:pPr>
        <w:pStyle w:val="BodyText"/>
        <w:ind w:right="-46"/>
        <w:jc w:val="both"/>
        <w:rPr>
          <w:rFonts w:ascii="Times New Roman" w:hAnsi="Times New Roman" w:cs="Times New Roman"/>
          <w:b w:val="0"/>
          <w:color w:val="002060"/>
          <w:sz w:val="24"/>
          <w:szCs w:val="24"/>
        </w:rPr>
      </w:pPr>
      <w:r w:rsidRPr="00EE2B28">
        <w:rPr>
          <w:rFonts w:ascii="Times New Roman" w:hAnsi="Times New Roman" w:cs="Times New Roman"/>
          <w:b w:val="0"/>
          <w:color w:val="002060"/>
          <w:sz w:val="24"/>
          <w:szCs w:val="24"/>
        </w:rPr>
        <w:t xml:space="preserve">DLT is the platform on which cryptocurrencies are based, enabling them to be held and traded without any central authority. The statement by Das indicates that the RBI is on track with its plans for a central bank digital currency (CBIC). </w:t>
      </w:r>
    </w:p>
    <w:p w:rsidR="00D758AC" w:rsidRDefault="00D758AC" w:rsidP="00D758AC">
      <w:pPr>
        <w:pStyle w:val="BodyText"/>
        <w:ind w:right="-46"/>
        <w:jc w:val="both"/>
        <w:rPr>
          <w:rFonts w:ascii="Times New Roman" w:hAnsi="Times New Roman" w:cs="Times New Roman"/>
          <w:color w:val="002060"/>
          <w:sz w:val="24"/>
          <w:szCs w:val="24"/>
        </w:rPr>
      </w:pPr>
    </w:p>
    <w:p w:rsidR="00D758AC" w:rsidRPr="00152C8B" w:rsidRDefault="00D758AC" w:rsidP="00D758AC">
      <w:pPr>
        <w:pStyle w:val="BodyText"/>
        <w:ind w:right="-46"/>
        <w:jc w:val="both"/>
        <w:rPr>
          <w:rFonts w:ascii="Times New Roman" w:eastAsiaTheme="minorHAnsi" w:hAnsi="Times New Roman" w:cs="Times New Roman"/>
          <w:b w:val="0"/>
          <w:sz w:val="2"/>
          <w:lang w:val="en-IN" w:bidi="ar-SA"/>
        </w:rPr>
      </w:pPr>
    </w:p>
    <w:p w:rsidR="00D758AC" w:rsidRPr="00930455" w:rsidRDefault="00D758AC" w:rsidP="00D758AC">
      <w:pPr>
        <w:pStyle w:val="ListParagraph"/>
        <w:numPr>
          <w:ilvl w:val="0"/>
          <w:numId w:val="13"/>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Circulars / Notifications: </w:t>
      </w:r>
      <w:r>
        <w:rPr>
          <w:rFonts w:ascii="Times New Roman" w:hAnsi="Times New Roman" w:cs="Times New Roman"/>
          <w:b/>
          <w:caps/>
          <w:color w:val="002060"/>
          <w:sz w:val="28"/>
          <w:szCs w:val="24"/>
          <w:u w:val="single"/>
        </w:rPr>
        <w:t>August</w:t>
      </w:r>
      <w:r w:rsidRPr="00930455">
        <w:rPr>
          <w:rFonts w:ascii="Times New Roman" w:hAnsi="Times New Roman" w:cs="Times New Roman"/>
          <w:b/>
          <w:caps/>
          <w:color w:val="002060"/>
          <w:sz w:val="28"/>
          <w:szCs w:val="24"/>
          <w:u w:val="single"/>
        </w:rPr>
        <w:t>, 2021</w:t>
      </w:r>
    </w:p>
    <w:p w:rsidR="00D758AC" w:rsidRPr="00EA06AB" w:rsidRDefault="00D758AC" w:rsidP="00D758AC">
      <w:pPr>
        <w:spacing w:after="0" w:line="240" w:lineRule="auto"/>
        <w:ind w:right="-46"/>
        <w:jc w:val="both"/>
        <w:rPr>
          <w:rFonts w:ascii="Times New Roman" w:hAnsi="Times New Roman" w:cs="Times New Roman"/>
          <w:b/>
          <w:caps/>
          <w:color w:val="002060"/>
          <w:sz w:val="24"/>
          <w:szCs w:val="24"/>
          <w:u w:val="single"/>
        </w:rPr>
      </w:pPr>
    </w:p>
    <w:tbl>
      <w:tblPr>
        <w:tblStyle w:val="TableGrid"/>
        <w:tblW w:w="9630" w:type="dxa"/>
        <w:tblLayout w:type="fixed"/>
        <w:tblLook w:val="04A0" w:firstRow="1" w:lastRow="0" w:firstColumn="1" w:lastColumn="0" w:noHBand="0" w:noVBand="1"/>
      </w:tblPr>
      <w:tblGrid>
        <w:gridCol w:w="675"/>
        <w:gridCol w:w="7371"/>
        <w:gridCol w:w="1584"/>
      </w:tblGrid>
      <w:tr w:rsidR="00D758AC" w:rsidRPr="009A04D9" w:rsidTr="00A7338B">
        <w:tc>
          <w:tcPr>
            <w:tcW w:w="675" w:type="dxa"/>
          </w:tcPr>
          <w:p w:rsidR="00D758AC" w:rsidRPr="009A04D9" w:rsidRDefault="00D758AC" w:rsidP="00A7338B">
            <w:pPr>
              <w:ind w:right="-46"/>
              <w:jc w:val="center"/>
              <w:rPr>
                <w:rFonts w:ascii="Book Antiqua" w:hAnsi="Book Antiqua" w:cs="Times New Roman"/>
                <w:b/>
                <w:color w:val="002060"/>
                <w:sz w:val="24"/>
                <w:szCs w:val="24"/>
              </w:rPr>
            </w:pPr>
          </w:p>
          <w:p w:rsidR="00D758AC" w:rsidRPr="009A04D9" w:rsidRDefault="00D758AC" w:rsidP="00A7338B">
            <w:pPr>
              <w:ind w:right="-46"/>
              <w:jc w:val="center"/>
              <w:rPr>
                <w:rFonts w:ascii="Book Antiqua" w:hAnsi="Book Antiqua" w:cs="Times New Roman"/>
                <w:b/>
                <w:color w:val="002060"/>
                <w:sz w:val="24"/>
                <w:szCs w:val="24"/>
              </w:rPr>
            </w:pPr>
            <w:r>
              <w:rPr>
                <w:rFonts w:ascii="Book Antiqua" w:hAnsi="Book Antiqua" w:cs="Times New Roman"/>
                <w:b/>
                <w:color w:val="002060"/>
                <w:sz w:val="24"/>
                <w:szCs w:val="24"/>
              </w:rPr>
              <w:t>Sl.</w:t>
            </w:r>
          </w:p>
        </w:tc>
        <w:tc>
          <w:tcPr>
            <w:tcW w:w="7371" w:type="dxa"/>
          </w:tcPr>
          <w:p w:rsidR="00D758AC" w:rsidRPr="009A04D9" w:rsidRDefault="00D758AC" w:rsidP="00A7338B">
            <w:pPr>
              <w:ind w:right="-46"/>
              <w:jc w:val="center"/>
              <w:rPr>
                <w:rFonts w:ascii="Book Antiqua" w:hAnsi="Book Antiqua" w:cs="Times New Roman"/>
                <w:b/>
                <w:color w:val="002060"/>
                <w:sz w:val="24"/>
                <w:szCs w:val="24"/>
              </w:rPr>
            </w:pPr>
          </w:p>
          <w:p w:rsidR="00D758AC" w:rsidRPr="009A04D9" w:rsidRDefault="00D758AC" w:rsidP="00A7338B">
            <w:pPr>
              <w:pStyle w:val="ListParagraph"/>
              <w:ind w:left="0" w:right="-46"/>
              <w:jc w:val="center"/>
              <w:rPr>
                <w:rFonts w:ascii="Book Antiqua" w:hAnsi="Book Antiqua" w:cs="Times New Roman"/>
                <w:b/>
                <w:caps/>
                <w:color w:val="002060"/>
                <w:sz w:val="24"/>
                <w:szCs w:val="24"/>
              </w:rPr>
            </w:pPr>
            <w:r w:rsidRPr="009A04D9">
              <w:rPr>
                <w:rFonts w:ascii="Book Antiqua" w:hAnsi="Book Antiqua" w:cs="Times New Roman"/>
                <w:b/>
                <w:color w:val="002060"/>
                <w:sz w:val="24"/>
                <w:szCs w:val="24"/>
              </w:rPr>
              <w:t>Particulars of the Circulars</w:t>
            </w:r>
          </w:p>
        </w:tc>
        <w:tc>
          <w:tcPr>
            <w:tcW w:w="1584" w:type="dxa"/>
          </w:tcPr>
          <w:p w:rsidR="00D758AC" w:rsidRPr="009A04D9" w:rsidRDefault="00D758AC" w:rsidP="00A7338B">
            <w:pPr>
              <w:ind w:right="-46"/>
              <w:jc w:val="center"/>
              <w:rPr>
                <w:rFonts w:ascii="Book Antiqua" w:hAnsi="Book Antiqua" w:cs="Times New Roman"/>
                <w:b/>
                <w:color w:val="002060"/>
                <w:sz w:val="24"/>
                <w:szCs w:val="24"/>
              </w:rPr>
            </w:pPr>
          </w:p>
          <w:p w:rsidR="00D758AC" w:rsidRPr="009A04D9" w:rsidRDefault="00D758AC" w:rsidP="00A7338B">
            <w:pPr>
              <w:pStyle w:val="ListParagraph"/>
              <w:ind w:left="0" w:right="-46"/>
              <w:jc w:val="center"/>
              <w:rPr>
                <w:rFonts w:ascii="Book Antiqua" w:hAnsi="Book Antiqua" w:cs="Times New Roman"/>
                <w:b/>
                <w:caps/>
                <w:color w:val="002060"/>
                <w:sz w:val="24"/>
                <w:szCs w:val="24"/>
              </w:rPr>
            </w:pPr>
            <w:r w:rsidRPr="009A04D9">
              <w:rPr>
                <w:rFonts w:ascii="Book Antiqua" w:hAnsi="Book Antiqua" w:cs="Times New Roman"/>
                <w:b/>
                <w:color w:val="002060"/>
                <w:sz w:val="24"/>
                <w:szCs w:val="24"/>
              </w:rPr>
              <w:t>Link</w:t>
            </w:r>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szCs w:val="24"/>
              </w:rPr>
            </w:pPr>
            <w:r w:rsidRPr="00F95221">
              <w:rPr>
                <w:rFonts w:ascii="Times New Roman" w:hAnsi="Times New Roman" w:cs="Times New Roman"/>
                <w:color w:val="002060"/>
                <w:sz w:val="24"/>
                <w:szCs w:val="24"/>
              </w:rPr>
              <w:t>Loans and Advances – Regulatory Restrictions</w:t>
            </w:r>
          </w:p>
        </w:tc>
        <w:tc>
          <w:tcPr>
            <w:tcW w:w="1584" w:type="dxa"/>
          </w:tcPr>
          <w:p w:rsidR="00D758AC" w:rsidRPr="0019578C" w:rsidRDefault="00E13F93" w:rsidP="00A7338B">
            <w:pPr>
              <w:jc w:val="center"/>
              <w:rPr>
                <w:rFonts w:ascii="Times New Roman" w:hAnsi="Times New Roman" w:cs="Times New Roman"/>
                <w:sz w:val="24"/>
                <w:szCs w:val="24"/>
              </w:rPr>
            </w:pPr>
            <w:hyperlink r:id="rId53"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szCs w:val="24"/>
              </w:rPr>
            </w:pPr>
            <w:r w:rsidRPr="00F95221">
              <w:rPr>
                <w:rFonts w:ascii="Times New Roman" w:hAnsi="Times New Roman" w:cs="Times New Roman"/>
                <w:color w:val="002060"/>
                <w:sz w:val="24"/>
                <w:szCs w:val="24"/>
              </w:rPr>
              <w:t>Access for Non-banks to Centralised Payment Systems</w:t>
            </w:r>
          </w:p>
        </w:tc>
        <w:tc>
          <w:tcPr>
            <w:tcW w:w="1584" w:type="dxa"/>
          </w:tcPr>
          <w:p w:rsidR="00D758AC" w:rsidRPr="0019578C" w:rsidRDefault="00E13F93" w:rsidP="00A7338B">
            <w:pPr>
              <w:jc w:val="center"/>
              <w:rPr>
                <w:rFonts w:ascii="Times New Roman" w:hAnsi="Times New Roman" w:cs="Times New Roman"/>
                <w:sz w:val="24"/>
                <w:szCs w:val="24"/>
              </w:rPr>
            </w:pPr>
            <w:hyperlink r:id="rId54"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3</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F95221">
              <w:rPr>
                <w:rFonts w:ascii="Times New Roman" w:hAnsi="Times New Roman" w:cs="Times New Roman"/>
                <w:color w:val="002060"/>
                <w:sz w:val="24"/>
              </w:rPr>
              <w:t>Rating of Deposits of HFCs – Approved Credit Rating Agencies and Minimum Investment Grade Credit Rating</w:t>
            </w:r>
          </w:p>
        </w:tc>
        <w:tc>
          <w:tcPr>
            <w:tcW w:w="1584" w:type="dxa"/>
          </w:tcPr>
          <w:p w:rsidR="00D758AC" w:rsidRPr="0019578C" w:rsidRDefault="00D758AC" w:rsidP="00A7338B">
            <w:pPr>
              <w:jc w:val="center"/>
              <w:rPr>
                <w:rStyle w:val="Hyperlink"/>
                <w:rFonts w:ascii="Times New Roman" w:hAnsi="Times New Roman" w:cs="Times New Roman"/>
                <w:sz w:val="8"/>
                <w:szCs w:val="24"/>
              </w:rPr>
            </w:pPr>
          </w:p>
          <w:p w:rsidR="00D758AC" w:rsidRPr="0019578C" w:rsidRDefault="00E13F93" w:rsidP="00A7338B">
            <w:pPr>
              <w:jc w:val="center"/>
              <w:rPr>
                <w:rFonts w:ascii="Times New Roman" w:hAnsi="Times New Roman" w:cs="Times New Roman"/>
                <w:sz w:val="24"/>
                <w:szCs w:val="24"/>
              </w:rPr>
            </w:pPr>
            <w:hyperlink r:id="rId55"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4</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F95221">
              <w:rPr>
                <w:rFonts w:ascii="Times New Roman" w:hAnsi="Times New Roman" w:cs="Times New Roman"/>
                <w:color w:val="002060"/>
                <w:sz w:val="24"/>
              </w:rPr>
              <w:t>Reserve Bank of India – Bulletin Weekly Statistical Supplement – Extract</w:t>
            </w:r>
          </w:p>
        </w:tc>
        <w:tc>
          <w:tcPr>
            <w:tcW w:w="1584" w:type="dxa"/>
          </w:tcPr>
          <w:p w:rsidR="00D758AC" w:rsidRPr="0019578C" w:rsidRDefault="00E13F93" w:rsidP="00A7338B">
            <w:pPr>
              <w:jc w:val="center"/>
              <w:rPr>
                <w:rFonts w:ascii="Times New Roman" w:hAnsi="Times New Roman" w:cs="Times New Roman"/>
                <w:sz w:val="24"/>
                <w:szCs w:val="24"/>
              </w:rPr>
            </w:pPr>
            <w:hyperlink r:id="rId56"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5</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F95221">
              <w:rPr>
                <w:rFonts w:ascii="Times New Roman" w:hAnsi="Times New Roman" w:cs="Times New Roman"/>
                <w:color w:val="002060"/>
                <w:sz w:val="24"/>
              </w:rPr>
              <w:t>RBI imposes monetary penalty on The Balasore Cooperative Urban Bank Limited, Balasore, Odisha</w:t>
            </w:r>
          </w:p>
        </w:tc>
        <w:tc>
          <w:tcPr>
            <w:tcW w:w="1584" w:type="dxa"/>
          </w:tcPr>
          <w:p w:rsidR="00D758AC" w:rsidRPr="0019578C" w:rsidRDefault="00D758AC" w:rsidP="00A7338B">
            <w:pPr>
              <w:jc w:val="center"/>
              <w:rPr>
                <w:rStyle w:val="Hyperlink"/>
                <w:rFonts w:ascii="Times New Roman" w:hAnsi="Times New Roman" w:cs="Times New Roman"/>
                <w:sz w:val="12"/>
                <w:szCs w:val="24"/>
              </w:rPr>
            </w:pPr>
          </w:p>
          <w:p w:rsidR="00D758AC" w:rsidRPr="0019578C" w:rsidRDefault="00E13F93" w:rsidP="00A7338B">
            <w:pPr>
              <w:jc w:val="center"/>
              <w:rPr>
                <w:rFonts w:ascii="Times New Roman" w:hAnsi="Times New Roman" w:cs="Times New Roman"/>
                <w:sz w:val="24"/>
                <w:szCs w:val="24"/>
              </w:rPr>
            </w:pPr>
            <w:hyperlink r:id="rId57" w:history="1">
              <w:r w:rsidR="00D758AC" w:rsidRPr="0019578C">
                <w:rPr>
                  <w:rStyle w:val="Hyperlink"/>
                  <w:rFonts w:ascii="Times New Roman" w:hAnsi="Times New Roman" w:cs="Times New Roman"/>
                  <w:sz w:val="24"/>
                  <w:szCs w:val="24"/>
                </w:rPr>
                <w:t>Click here</w:t>
              </w:r>
            </w:hyperlink>
          </w:p>
        </w:tc>
      </w:tr>
      <w:tr w:rsidR="00D758AC" w:rsidRPr="009A04D9" w:rsidTr="00A7338B">
        <w:trPr>
          <w:trHeight w:val="344"/>
        </w:trPr>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6</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F95221">
              <w:rPr>
                <w:rFonts w:ascii="Times New Roman" w:hAnsi="Times New Roman" w:cs="Times New Roman"/>
                <w:color w:val="002060"/>
                <w:sz w:val="24"/>
              </w:rPr>
              <w:t>Reserve Bank of India announces Digital Payments Index (RBI-DPI) for March 2021</w:t>
            </w:r>
          </w:p>
        </w:tc>
        <w:tc>
          <w:tcPr>
            <w:tcW w:w="1584" w:type="dxa"/>
          </w:tcPr>
          <w:p w:rsidR="00D758AC" w:rsidRPr="0019578C" w:rsidRDefault="00D758AC" w:rsidP="00A7338B">
            <w:pPr>
              <w:jc w:val="center"/>
              <w:rPr>
                <w:rStyle w:val="Hyperlink"/>
                <w:rFonts w:ascii="Times New Roman" w:hAnsi="Times New Roman" w:cs="Times New Roman"/>
                <w:sz w:val="12"/>
                <w:szCs w:val="24"/>
              </w:rPr>
            </w:pPr>
          </w:p>
          <w:p w:rsidR="00D758AC" w:rsidRPr="0019578C" w:rsidRDefault="00E13F93" w:rsidP="00A7338B">
            <w:pPr>
              <w:jc w:val="center"/>
              <w:rPr>
                <w:rFonts w:ascii="Times New Roman" w:hAnsi="Times New Roman" w:cs="Times New Roman"/>
              </w:rPr>
            </w:pPr>
            <w:hyperlink r:id="rId58"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7</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2035FA">
              <w:rPr>
                <w:rFonts w:ascii="Times New Roman" w:hAnsi="Times New Roman" w:cs="Times New Roman"/>
                <w:color w:val="002060"/>
                <w:sz w:val="24"/>
              </w:rPr>
              <w:t>RBI releases data on ECB/FCCB/RDB for June 2021</w:t>
            </w:r>
          </w:p>
        </w:tc>
        <w:tc>
          <w:tcPr>
            <w:tcW w:w="1584" w:type="dxa"/>
          </w:tcPr>
          <w:p w:rsidR="00D758AC" w:rsidRPr="0019578C" w:rsidRDefault="00E13F93" w:rsidP="00A7338B">
            <w:pPr>
              <w:jc w:val="center"/>
              <w:rPr>
                <w:rFonts w:ascii="Times New Roman" w:hAnsi="Times New Roman" w:cs="Times New Roman"/>
              </w:rPr>
            </w:pPr>
            <w:hyperlink r:id="rId59"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8</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43034F">
              <w:rPr>
                <w:rFonts w:ascii="Times New Roman" w:hAnsi="Times New Roman" w:cs="Times New Roman"/>
                <w:color w:val="002060"/>
                <w:sz w:val="24"/>
              </w:rPr>
              <w:t>RBI launches Survey on International Trade in Banking Services (ITBS), 2020-21</w:t>
            </w:r>
          </w:p>
        </w:tc>
        <w:tc>
          <w:tcPr>
            <w:tcW w:w="1584" w:type="dxa"/>
          </w:tcPr>
          <w:p w:rsidR="00D758AC" w:rsidRPr="00DE5859" w:rsidRDefault="00D758AC" w:rsidP="00A7338B">
            <w:pPr>
              <w:jc w:val="center"/>
              <w:rPr>
                <w:rStyle w:val="Hyperlink"/>
                <w:rFonts w:ascii="Times New Roman" w:hAnsi="Times New Roman" w:cs="Times New Roman"/>
                <w:sz w:val="8"/>
                <w:szCs w:val="24"/>
              </w:rPr>
            </w:pPr>
          </w:p>
          <w:p w:rsidR="00D758AC" w:rsidRPr="0019578C" w:rsidRDefault="00E13F93" w:rsidP="00A7338B">
            <w:pPr>
              <w:jc w:val="center"/>
              <w:rPr>
                <w:rFonts w:ascii="Times New Roman" w:hAnsi="Times New Roman" w:cs="Times New Roman"/>
              </w:rPr>
            </w:pPr>
            <w:hyperlink r:id="rId60"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9</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43034F">
              <w:rPr>
                <w:rFonts w:ascii="Times New Roman" w:hAnsi="Times New Roman" w:cs="Times New Roman"/>
                <w:color w:val="002060"/>
                <w:sz w:val="24"/>
              </w:rPr>
              <w:t>Lending and Deposit Rates of Scheduled Commercial Banks for the month of July 2021</w:t>
            </w:r>
          </w:p>
        </w:tc>
        <w:tc>
          <w:tcPr>
            <w:tcW w:w="1584" w:type="dxa"/>
          </w:tcPr>
          <w:p w:rsidR="00D758AC" w:rsidRPr="0019578C" w:rsidRDefault="00E13F93" w:rsidP="00A7338B">
            <w:pPr>
              <w:jc w:val="center"/>
              <w:rPr>
                <w:rFonts w:ascii="Times New Roman" w:hAnsi="Times New Roman" w:cs="Times New Roman"/>
              </w:rPr>
            </w:pPr>
            <w:hyperlink r:id="rId61"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 xml:space="preserve">10. </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43034F">
              <w:rPr>
                <w:rFonts w:ascii="Times New Roman" w:hAnsi="Times New Roman" w:cs="Times New Roman"/>
                <w:color w:val="002060"/>
                <w:sz w:val="24"/>
              </w:rPr>
              <w:t>RBI imposes monetary penalty on Innespeta Cooperative Urban Bank Ltd., Rajahmundry, East Godavari District, Andhra Pradesh</w:t>
            </w:r>
          </w:p>
        </w:tc>
        <w:tc>
          <w:tcPr>
            <w:tcW w:w="1584" w:type="dxa"/>
          </w:tcPr>
          <w:p w:rsidR="00D758AC" w:rsidRPr="0019578C" w:rsidRDefault="00E13F93" w:rsidP="00A7338B">
            <w:pPr>
              <w:jc w:val="center"/>
              <w:rPr>
                <w:rFonts w:ascii="Times New Roman" w:hAnsi="Times New Roman" w:cs="Times New Roman"/>
              </w:rPr>
            </w:pPr>
            <w:hyperlink r:id="rId62"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 xml:space="preserve">11. </w:t>
            </w:r>
          </w:p>
        </w:tc>
        <w:tc>
          <w:tcPr>
            <w:tcW w:w="7371" w:type="dxa"/>
          </w:tcPr>
          <w:p w:rsidR="00D758AC" w:rsidRPr="008D291B" w:rsidRDefault="00D758AC" w:rsidP="00A7338B">
            <w:pPr>
              <w:tabs>
                <w:tab w:val="left" w:pos="900"/>
                <w:tab w:val="left" w:pos="4287"/>
              </w:tabs>
              <w:jc w:val="both"/>
              <w:rPr>
                <w:rFonts w:ascii="Times New Roman" w:hAnsi="Times New Roman" w:cs="Times New Roman"/>
                <w:color w:val="002060"/>
                <w:sz w:val="24"/>
              </w:rPr>
            </w:pPr>
            <w:r w:rsidRPr="00890995">
              <w:rPr>
                <w:rFonts w:ascii="Times New Roman" w:hAnsi="Times New Roman" w:cs="Times New Roman"/>
                <w:color w:val="002060"/>
                <w:sz w:val="24"/>
              </w:rPr>
              <w:t>Maintenance of State Government Accounts – Recovery of Interest on Excess put through/ Double claim (State Government Transactions)</w:t>
            </w:r>
          </w:p>
        </w:tc>
        <w:tc>
          <w:tcPr>
            <w:tcW w:w="1584" w:type="dxa"/>
          </w:tcPr>
          <w:p w:rsidR="00D758AC" w:rsidRPr="00890995" w:rsidRDefault="00D758AC" w:rsidP="00A7338B">
            <w:pPr>
              <w:jc w:val="center"/>
              <w:rPr>
                <w:rStyle w:val="Hyperlink"/>
                <w:rFonts w:ascii="Times New Roman" w:hAnsi="Times New Roman" w:cs="Times New Roman"/>
                <w:sz w:val="10"/>
                <w:szCs w:val="24"/>
              </w:rPr>
            </w:pPr>
          </w:p>
          <w:p w:rsidR="00D758AC" w:rsidRDefault="00E13F93" w:rsidP="00A7338B">
            <w:pPr>
              <w:jc w:val="center"/>
            </w:pPr>
            <w:hyperlink r:id="rId63" w:history="1">
              <w:r w:rsidR="00D758AC" w:rsidRPr="00021DD2">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12</w:t>
            </w:r>
          </w:p>
        </w:tc>
        <w:tc>
          <w:tcPr>
            <w:tcW w:w="7371" w:type="dxa"/>
          </w:tcPr>
          <w:p w:rsidR="00D758AC" w:rsidRPr="008D291B" w:rsidRDefault="00D758AC" w:rsidP="00A7338B">
            <w:pPr>
              <w:tabs>
                <w:tab w:val="left" w:pos="900"/>
                <w:tab w:val="left" w:pos="4287"/>
              </w:tabs>
              <w:jc w:val="both"/>
              <w:rPr>
                <w:rFonts w:ascii="Times New Roman" w:hAnsi="Times New Roman" w:cs="Times New Roman"/>
                <w:color w:val="002060"/>
                <w:sz w:val="24"/>
              </w:rPr>
            </w:pPr>
            <w:r w:rsidRPr="00890995">
              <w:rPr>
                <w:rFonts w:ascii="Times New Roman" w:hAnsi="Times New Roman" w:cs="Times New Roman"/>
                <w:color w:val="002060"/>
                <w:sz w:val="24"/>
              </w:rPr>
              <w:t>Framework for Outsourcing of Payment and Settlement-related Activities by Payment System Operators</w:t>
            </w:r>
          </w:p>
        </w:tc>
        <w:tc>
          <w:tcPr>
            <w:tcW w:w="1584" w:type="dxa"/>
          </w:tcPr>
          <w:p w:rsidR="00D758AC" w:rsidRPr="00890995" w:rsidRDefault="00D758AC" w:rsidP="00A7338B">
            <w:pPr>
              <w:jc w:val="center"/>
              <w:rPr>
                <w:rStyle w:val="Hyperlink"/>
                <w:rFonts w:ascii="Times New Roman" w:hAnsi="Times New Roman" w:cs="Times New Roman"/>
                <w:sz w:val="10"/>
                <w:szCs w:val="24"/>
              </w:rPr>
            </w:pPr>
          </w:p>
          <w:p w:rsidR="00D758AC" w:rsidRDefault="00E13F93" w:rsidP="00A7338B">
            <w:pPr>
              <w:jc w:val="center"/>
            </w:pPr>
            <w:hyperlink r:id="rId64" w:history="1">
              <w:r w:rsidR="00D758AC" w:rsidRPr="00021DD2">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lastRenderedPageBreak/>
              <w:t>13</w:t>
            </w:r>
          </w:p>
        </w:tc>
        <w:tc>
          <w:tcPr>
            <w:tcW w:w="7371" w:type="dxa"/>
          </w:tcPr>
          <w:p w:rsidR="00D758AC" w:rsidRPr="00890995" w:rsidRDefault="00D758AC" w:rsidP="00A7338B">
            <w:pPr>
              <w:tabs>
                <w:tab w:val="left" w:pos="900"/>
                <w:tab w:val="left" w:pos="4287"/>
              </w:tabs>
              <w:jc w:val="both"/>
              <w:rPr>
                <w:rFonts w:ascii="Times New Roman" w:hAnsi="Times New Roman" w:cs="Times New Roman"/>
                <w:color w:val="002060"/>
                <w:sz w:val="24"/>
              </w:rPr>
            </w:pPr>
            <w:r w:rsidRPr="00992ECA">
              <w:rPr>
                <w:rFonts w:ascii="Times New Roman" w:hAnsi="Times New Roman" w:cs="Times New Roman"/>
                <w:color w:val="002060"/>
                <w:sz w:val="24"/>
              </w:rPr>
              <w:t>Comprehensive measures taken to curb incidence of frauds in Banks</w:t>
            </w:r>
          </w:p>
        </w:tc>
        <w:tc>
          <w:tcPr>
            <w:tcW w:w="1584" w:type="dxa"/>
          </w:tcPr>
          <w:p w:rsidR="00D758AC" w:rsidRPr="00890995" w:rsidRDefault="00E13F93" w:rsidP="00A7338B">
            <w:pPr>
              <w:jc w:val="center"/>
              <w:rPr>
                <w:rStyle w:val="Hyperlink"/>
                <w:rFonts w:ascii="Times New Roman" w:hAnsi="Times New Roman" w:cs="Times New Roman"/>
                <w:sz w:val="10"/>
                <w:szCs w:val="24"/>
              </w:rPr>
            </w:pPr>
            <w:hyperlink r:id="rId65" w:history="1">
              <w:r w:rsidR="00D758AC" w:rsidRPr="00021DD2">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14</w:t>
            </w:r>
          </w:p>
        </w:tc>
        <w:tc>
          <w:tcPr>
            <w:tcW w:w="7371" w:type="dxa"/>
          </w:tcPr>
          <w:p w:rsidR="00D758AC" w:rsidRPr="00992ECA" w:rsidRDefault="00D758AC" w:rsidP="00A7338B">
            <w:pPr>
              <w:tabs>
                <w:tab w:val="left" w:pos="900"/>
                <w:tab w:val="left" w:pos="4287"/>
              </w:tabs>
              <w:jc w:val="both"/>
              <w:rPr>
                <w:rFonts w:ascii="Times New Roman" w:hAnsi="Times New Roman" w:cs="Times New Roman"/>
                <w:color w:val="002060"/>
                <w:sz w:val="24"/>
              </w:rPr>
            </w:pPr>
            <w:r w:rsidRPr="00351282">
              <w:rPr>
                <w:rFonts w:ascii="Times New Roman" w:hAnsi="Times New Roman" w:cs="Times New Roman"/>
                <w:color w:val="002060"/>
                <w:sz w:val="24"/>
              </w:rPr>
              <w:t>Measures taken to facilitate digital banking</w:t>
            </w:r>
          </w:p>
        </w:tc>
        <w:tc>
          <w:tcPr>
            <w:tcW w:w="1584" w:type="dxa"/>
          </w:tcPr>
          <w:p w:rsidR="00D758AC" w:rsidRDefault="00E13F93" w:rsidP="00A7338B">
            <w:pPr>
              <w:jc w:val="center"/>
              <w:rPr>
                <w:rStyle w:val="Hyperlink"/>
                <w:rFonts w:ascii="Times New Roman" w:hAnsi="Times New Roman" w:cs="Times New Roman"/>
                <w:sz w:val="24"/>
                <w:szCs w:val="24"/>
              </w:rPr>
            </w:pPr>
            <w:hyperlink r:id="rId66" w:history="1">
              <w:r w:rsidR="00D758AC" w:rsidRPr="00021DD2">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15</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szCs w:val="24"/>
              </w:rPr>
            </w:pPr>
            <w:r w:rsidRPr="00617BB5">
              <w:rPr>
                <w:rFonts w:ascii="Times New Roman" w:hAnsi="Times New Roman" w:cs="Times New Roman"/>
                <w:color w:val="002060"/>
                <w:sz w:val="24"/>
                <w:szCs w:val="24"/>
              </w:rPr>
              <w:t>Guidelines for Implementation of the circular on Opening of Current Accounts by Banks</w:t>
            </w:r>
          </w:p>
        </w:tc>
        <w:tc>
          <w:tcPr>
            <w:tcW w:w="1584" w:type="dxa"/>
          </w:tcPr>
          <w:p w:rsidR="00D758AC" w:rsidRPr="00617BB5" w:rsidRDefault="00D758AC" w:rsidP="00A7338B">
            <w:pPr>
              <w:jc w:val="center"/>
              <w:rPr>
                <w:rStyle w:val="Hyperlink"/>
                <w:rFonts w:ascii="Times New Roman" w:hAnsi="Times New Roman" w:cs="Times New Roman"/>
                <w:sz w:val="8"/>
                <w:szCs w:val="24"/>
              </w:rPr>
            </w:pPr>
          </w:p>
          <w:p w:rsidR="00D758AC" w:rsidRPr="0019578C" w:rsidRDefault="00E13F93" w:rsidP="00A7338B">
            <w:pPr>
              <w:jc w:val="center"/>
              <w:rPr>
                <w:rFonts w:ascii="Times New Roman" w:hAnsi="Times New Roman" w:cs="Times New Roman"/>
                <w:sz w:val="24"/>
                <w:szCs w:val="24"/>
              </w:rPr>
            </w:pPr>
            <w:hyperlink r:id="rId67"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16</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szCs w:val="24"/>
              </w:rPr>
            </w:pPr>
            <w:r w:rsidRPr="00F3718F">
              <w:rPr>
                <w:rFonts w:ascii="Times New Roman" w:hAnsi="Times New Roman" w:cs="Times New Roman"/>
                <w:color w:val="002060"/>
                <w:sz w:val="24"/>
                <w:szCs w:val="24"/>
              </w:rPr>
              <w:t>Exim Bank's Government of India supported Line of Credit (LoC) of USD 30.00 million to the Government of the Republic of Sierra Leone</w:t>
            </w:r>
          </w:p>
        </w:tc>
        <w:tc>
          <w:tcPr>
            <w:tcW w:w="1584" w:type="dxa"/>
          </w:tcPr>
          <w:p w:rsidR="00D758AC" w:rsidRPr="00F3718F" w:rsidRDefault="00D758AC" w:rsidP="00A7338B">
            <w:pPr>
              <w:jc w:val="center"/>
              <w:rPr>
                <w:rStyle w:val="Hyperlink"/>
                <w:rFonts w:ascii="Times New Roman" w:hAnsi="Times New Roman" w:cs="Times New Roman"/>
                <w:sz w:val="8"/>
                <w:szCs w:val="24"/>
              </w:rPr>
            </w:pPr>
          </w:p>
          <w:p w:rsidR="00D758AC" w:rsidRPr="0019578C" w:rsidRDefault="00E13F93" w:rsidP="00A7338B">
            <w:pPr>
              <w:jc w:val="center"/>
              <w:rPr>
                <w:rFonts w:ascii="Times New Roman" w:hAnsi="Times New Roman" w:cs="Times New Roman"/>
                <w:sz w:val="24"/>
                <w:szCs w:val="24"/>
              </w:rPr>
            </w:pPr>
            <w:hyperlink r:id="rId68"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17</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D47AA7">
              <w:rPr>
                <w:rFonts w:ascii="Times New Roman" w:hAnsi="Times New Roman" w:cs="Times New Roman"/>
                <w:color w:val="002060"/>
                <w:sz w:val="24"/>
              </w:rPr>
              <w:t>Export Credit in Foreign Currency – Benchmark Rate</w:t>
            </w:r>
          </w:p>
        </w:tc>
        <w:tc>
          <w:tcPr>
            <w:tcW w:w="1584" w:type="dxa"/>
          </w:tcPr>
          <w:p w:rsidR="00D758AC" w:rsidRPr="0019578C" w:rsidRDefault="00E13F93" w:rsidP="00A7338B">
            <w:pPr>
              <w:jc w:val="center"/>
              <w:rPr>
                <w:rFonts w:ascii="Times New Roman" w:hAnsi="Times New Roman" w:cs="Times New Roman"/>
                <w:sz w:val="24"/>
                <w:szCs w:val="24"/>
              </w:rPr>
            </w:pPr>
            <w:hyperlink r:id="rId69"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18</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D47AA7">
              <w:rPr>
                <w:rFonts w:ascii="Times New Roman" w:hAnsi="Times New Roman" w:cs="Times New Roman"/>
                <w:color w:val="002060"/>
                <w:sz w:val="24"/>
              </w:rPr>
              <w:t>Resolution Framework for COVID-19-related Stress – Financial Parameters – Revised timelines for compliance</w:t>
            </w:r>
          </w:p>
        </w:tc>
        <w:tc>
          <w:tcPr>
            <w:tcW w:w="1584" w:type="dxa"/>
          </w:tcPr>
          <w:p w:rsidR="00D758AC" w:rsidRPr="00D47AA7" w:rsidRDefault="00D758AC" w:rsidP="00A7338B">
            <w:pPr>
              <w:jc w:val="center"/>
              <w:rPr>
                <w:rStyle w:val="Hyperlink"/>
                <w:rFonts w:ascii="Times New Roman" w:hAnsi="Times New Roman" w:cs="Times New Roman"/>
                <w:sz w:val="8"/>
                <w:szCs w:val="24"/>
              </w:rPr>
            </w:pPr>
          </w:p>
          <w:p w:rsidR="00D758AC" w:rsidRPr="0019578C" w:rsidRDefault="00E13F93" w:rsidP="00A7338B">
            <w:pPr>
              <w:jc w:val="center"/>
              <w:rPr>
                <w:rFonts w:ascii="Times New Roman" w:hAnsi="Times New Roman" w:cs="Times New Roman"/>
                <w:sz w:val="24"/>
                <w:szCs w:val="24"/>
              </w:rPr>
            </w:pPr>
            <w:hyperlink r:id="rId70"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19</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3E4392">
              <w:rPr>
                <w:rFonts w:ascii="Times New Roman" w:hAnsi="Times New Roman" w:cs="Times New Roman"/>
                <w:color w:val="002060"/>
                <w:sz w:val="24"/>
              </w:rPr>
              <w:t>Section 24 of the Banking Regulation Act, 1949 – Maintenance of Statutory Liquidity Ratio (SLR) – Marginal Standing Facility (MSF) - Extension of Relaxation</w:t>
            </w:r>
          </w:p>
        </w:tc>
        <w:tc>
          <w:tcPr>
            <w:tcW w:w="1584" w:type="dxa"/>
          </w:tcPr>
          <w:p w:rsidR="00D758AC" w:rsidRPr="0019578C" w:rsidRDefault="00D758AC" w:rsidP="00A7338B">
            <w:pPr>
              <w:jc w:val="center"/>
              <w:rPr>
                <w:rStyle w:val="Hyperlink"/>
                <w:rFonts w:ascii="Times New Roman" w:hAnsi="Times New Roman" w:cs="Times New Roman"/>
                <w:sz w:val="12"/>
                <w:szCs w:val="24"/>
              </w:rPr>
            </w:pPr>
          </w:p>
          <w:p w:rsidR="00D758AC" w:rsidRPr="0019578C" w:rsidRDefault="00E13F93" w:rsidP="00A7338B">
            <w:pPr>
              <w:jc w:val="center"/>
              <w:rPr>
                <w:rFonts w:ascii="Times New Roman" w:hAnsi="Times New Roman" w:cs="Times New Roman"/>
                <w:sz w:val="24"/>
                <w:szCs w:val="24"/>
              </w:rPr>
            </w:pPr>
            <w:hyperlink r:id="rId71"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20</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3E4392">
              <w:rPr>
                <w:rFonts w:ascii="Times New Roman" w:hAnsi="Times New Roman" w:cs="Times New Roman"/>
                <w:color w:val="002060"/>
                <w:sz w:val="24"/>
              </w:rPr>
              <w:t>Enhancement of collateral free loans to Self Help Groups (SHGs) under DAY-NRLM from ₹10 lakh to ₹20 Lakh</w:t>
            </w:r>
          </w:p>
        </w:tc>
        <w:tc>
          <w:tcPr>
            <w:tcW w:w="1584" w:type="dxa"/>
          </w:tcPr>
          <w:p w:rsidR="00D758AC" w:rsidRPr="0019578C" w:rsidRDefault="00D758AC" w:rsidP="00A7338B">
            <w:pPr>
              <w:jc w:val="center"/>
              <w:rPr>
                <w:rStyle w:val="Hyperlink"/>
                <w:rFonts w:ascii="Times New Roman" w:hAnsi="Times New Roman" w:cs="Times New Roman"/>
                <w:sz w:val="12"/>
                <w:szCs w:val="24"/>
              </w:rPr>
            </w:pPr>
          </w:p>
          <w:p w:rsidR="00D758AC" w:rsidRPr="0019578C" w:rsidRDefault="00E13F93" w:rsidP="00A7338B">
            <w:pPr>
              <w:jc w:val="center"/>
              <w:rPr>
                <w:rFonts w:ascii="Times New Roman" w:hAnsi="Times New Roman" w:cs="Times New Roman"/>
              </w:rPr>
            </w:pPr>
            <w:hyperlink r:id="rId72"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21</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3E4392">
              <w:rPr>
                <w:rFonts w:ascii="Times New Roman" w:hAnsi="Times New Roman" w:cs="Times New Roman"/>
                <w:color w:val="002060"/>
                <w:sz w:val="24"/>
              </w:rPr>
              <w:t>Monitoring of Availability of Cash in ATMs</w:t>
            </w:r>
          </w:p>
        </w:tc>
        <w:tc>
          <w:tcPr>
            <w:tcW w:w="1584" w:type="dxa"/>
          </w:tcPr>
          <w:p w:rsidR="00D758AC" w:rsidRPr="0019578C" w:rsidRDefault="00E13F93" w:rsidP="00A7338B">
            <w:pPr>
              <w:jc w:val="center"/>
              <w:rPr>
                <w:rFonts w:ascii="Times New Roman" w:hAnsi="Times New Roman" w:cs="Times New Roman"/>
              </w:rPr>
            </w:pPr>
            <w:hyperlink r:id="rId73"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22</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3E4392">
              <w:rPr>
                <w:rFonts w:ascii="Times New Roman" w:hAnsi="Times New Roman" w:cs="Times New Roman"/>
                <w:color w:val="002060"/>
                <w:sz w:val="24"/>
              </w:rPr>
              <w:t>Exim Bank's Government of India supported Line of Credit (LoC) of USD 100 million to the Government of the Republic of Mauritius</w:t>
            </w:r>
          </w:p>
        </w:tc>
        <w:tc>
          <w:tcPr>
            <w:tcW w:w="1584" w:type="dxa"/>
          </w:tcPr>
          <w:p w:rsidR="00D758AC" w:rsidRPr="003E4392" w:rsidRDefault="00D758AC" w:rsidP="00A7338B">
            <w:pPr>
              <w:jc w:val="center"/>
              <w:rPr>
                <w:rStyle w:val="Hyperlink"/>
                <w:rFonts w:ascii="Times New Roman" w:hAnsi="Times New Roman" w:cs="Times New Roman"/>
                <w:sz w:val="8"/>
                <w:szCs w:val="24"/>
              </w:rPr>
            </w:pPr>
            <w:r>
              <w:rPr>
                <w:rStyle w:val="Hyperlink"/>
                <w:rFonts w:ascii="Times New Roman" w:hAnsi="Times New Roman" w:cs="Times New Roman"/>
                <w:sz w:val="24"/>
                <w:szCs w:val="24"/>
              </w:rPr>
              <w:fldChar w:fldCharType="begin"/>
            </w:r>
            <w:r>
              <w:rPr>
                <w:rStyle w:val="Hyperlink"/>
                <w:rFonts w:ascii="Times New Roman" w:hAnsi="Times New Roman" w:cs="Times New Roman"/>
                <w:sz w:val="24"/>
                <w:szCs w:val="24"/>
              </w:rPr>
              <w:instrText xml:space="preserve"> HYPERLINK "https://www.rbi.org.in/Scripts/NotificationUser.aspx?Id=12145&amp;Mode=0" </w:instrText>
            </w:r>
            <w:r>
              <w:rPr>
                <w:rStyle w:val="Hyperlink"/>
                <w:rFonts w:ascii="Times New Roman" w:hAnsi="Times New Roman" w:cs="Times New Roman"/>
                <w:sz w:val="24"/>
                <w:szCs w:val="24"/>
              </w:rPr>
              <w:fldChar w:fldCharType="separate"/>
            </w:r>
          </w:p>
          <w:p w:rsidR="00D758AC" w:rsidRPr="0019578C" w:rsidRDefault="00D758AC" w:rsidP="00A7338B">
            <w:pPr>
              <w:jc w:val="center"/>
              <w:rPr>
                <w:rFonts w:ascii="Times New Roman" w:hAnsi="Times New Roman" w:cs="Times New Roman"/>
              </w:rPr>
            </w:pPr>
            <w:r w:rsidRPr="003E4392">
              <w:rPr>
                <w:rStyle w:val="Hyperlink"/>
                <w:rFonts w:ascii="Times New Roman" w:hAnsi="Times New Roman" w:cs="Times New Roman"/>
                <w:sz w:val="24"/>
                <w:szCs w:val="24"/>
              </w:rPr>
              <w:t>Click here</w:t>
            </w:r>
            <w:r>
              <w:rPr>
                <w:rStyle w:val="Hyperlink"/>
                <w:rFonts w:ascii="Times New Roman" w:hAnsi="Times New Roman" w:cs="Times New Roman"/>
                <w:sz w:val="24"/>
                <w:szCs w:val="24"/>
              </w:rPr>
              <w:fldChar w:fldCharType="end"/>
            </w:r>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23</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3C3890">
              <w:rPr>
                <w:rFonts w:ascii="Times New Roman" w:hAnsi="Times New Roman" w:cs="Times New Roman"/>
                <w:color w:val="002060"/>
                <w:sz w:val="24"/>
              </w:rPr>
              <w:t>Rationalisation of Overseas Investment Regulations under FEMA, 1999 – Draft rules/regulations for Comments</w:t>
            </w:r>
          </w:p>
        </w:tc>
        <w:tc>
          <w:tcPr>
            <w:tcW w:w="1584" w:type="dxa"/>
          </w:tcPr>
          <w:p w:rsidR="00D758AC" w:rsidRPr="003C3890" w:rsidRDefault="00D758AC" w:rsidP="00A7338B">
            <w:pPr>
              <w:jc w:val="center"/>
              <w:rPr>
                <w:rStyle w:val="Hyperlink"/>
                <w:rFonts w:ascii="Times New Roman" w:hAnsi="Times New Roman" w:cs="Times New Roman"/>
                <w:sz w:val="10"/>
                <w:szCs w:val="24"/>
              </w:rPr>
            </w:pPr>
          </w:p>
          <w:p w:rsidR="00D758AC" w:rsidRPr="0019578C" w:rsidRDefault="00E13F93" w:rsidP="00A7338B">
            <w:pPr>
              <w:jc w:val="center"/>
              <w:rPr>
                <w:rFonts w:ascii="Times New Roman" w:hAnsi="Times New Roman" w:cs="Times New Roman"/>
              </w:rPr>
            </w:pPr>
            <w:hyperlink r:id="rId74"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24</w:t>
            </w:r>
          </w:p>
        </w:tc>
        <w:tc>
          <w:tcPr>
            <w:tcW w:w="7371" w:type="dxa"/>
          </w:tcPr>
          <w:p w:rsidR="00D758AC" w:rsidRPr="0019578C" w:rsidRDefault="00D758AC" w:rsidP="00A7338B">
            <w:pPr>
              <w:tabs>
                <w:tab w:val="left" w:pos="900"/>
                <w:tab w:val="left" w:pos="4287"/>
              </w:tabs>
              <w:jc w:val="both"/>
              <w:rPr>
                <w:rFonts w:ascii="Times New Roman" w:hAnsi="Times New Roman" w:cs="Times New Roman"/>
                <w:color w:val="002060"/>
                <w:sz w:val="24"/>
              </w:rPr>
            </w:pPr>
            <w:r w:rsidRPr="003C3890">
              <w:rPr>
                <w:rFonts w:ascii="Times New Roman" w:hAnsi="Times New Roman" w:cs="Times New Roman"/>
                <w:color w:val="002060"/>
                <w:sz w:val="24"/>
              </w:rPr>
              <w:t>RBI Working Paper No. 4/2021: Does Offshore NDF Market Influence Onshore Forex Market? Evidence from India</w:t>
            </w:r>
          </w:p>
        </w:tc>
        <w:tc>
          <w:tcPr>
            <w:tcW w:w="1584" w:type="dxa"/>
          </w:tcPr>
          <w:p w:rsidR="00D758AC" w:rsidRPr="0019578C" w:rsidRDefault="00E13F93" w:rsidP="00A7338B">
            <w:pPr>
              <w:jc w:val="center"/>
              <w:rPr>
                <w:rFonts w:ascii="Times New Roman" w:hAnsi="Times New Roman" w:cs="Times New Roman"/>
              </w:rPr>
            </w:pPr>
            <w:hyperlink r:id="rId75" w:history="1">
              <w:r w:rsidR="00D758AC" w:rsidRPr="0019578C">
                <w:rPr>
                  <w:rStyle w:val="Hyperlink"/>
                  <w:rFonts w:ascii="Times New Roman" w:hAnsi="Times New Roman" w:cs="Times New Roman"/>
                  <w:sz w:val="24"/>
                  <w:szCs w:val="24"/>
                </w:rPr>
                <w:t>Click here</w:t>
              </w:r>
            </w:hyperlink>
          </w:p>
        </w:tc>
      </w:tr>
      <w:tr w:rsidR="00D758AC" w:rsidRPr="009A04D9" w:rsidTr="00A7338B">
        <w:tc>
          <w:tcPr>
            <w:tcW w:w="675" w:type="dxa"/>
          </w:tcPr>
          <w:p w:rsidR="00D758AC" w:rsidRPr="009A04D9" w:rsidRDefault="00D758AC" w:rsidP="00A7338B">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25</w:t>
            </w:r>
          </w:p>
        </w:tc>
        <w:tc>
          <w:tcPr>
            <w:tcW w:w="7371" w:type="dxa"/>
          </w:tcPr>
          <w:p w:rsidR="00D758AC" w:rsidRPr="008D291B" w:rsidRDefault="00D758AC" w:rsidP="00A7338B">
            <w:pPr>
              <w:tabs>
                <w:tab w:val="left" w:pos="900"/>
                <w:tab w:val="left" w:pos="4287"/>
              </w:tabs>
              <w:jc w:val="both"/>
              <w:rPr>
                <w:rFonts w:ascii="Times New Roman" w:hAnsi="Times New Roman" w:cs="Times New Roman"/>
                <w:color w:val="002060"/>
                <w:sz w:val="24"/>
              </w:rPr>
            </w:pPr>
            <w:r w:rsidRPr="003C3890">
              <w:rPr>
                <w:rFonts w:ascii="Times New Roman" w:hAnsi="Times New Roman" w:cs="Times New Roman"/>
                <w:color w:val="002060"/>
                <w:sz w:val="24"/>
              </w:rPr>
              <w:t>RBI to conduct 14-day Variable Rate Reverse Repo auction under LAF on August 13, 2021</w:t>
            </w:r>
          </w:p>
        </w:tc>
        <w:tc>
          <w:tcPr>
            <w:tcW w:w="1584" w:type="dxa"/>
          </w:tcPr>
          <w:p w:rsidR="00D758AC" w:rsidRPr="00890995" w:rsidRDefault="00D758AC" w:rsidP="00A7338B">
            <w:pPr>
              <w:jc w:val="center"/>
              <w:rPr>
                <w:rStyle w:val="Hyperlink"/>
                <w:rFonts w:ascii="Times New Roman" w:hAnsi="Times New Roman" w:cs="Times New Roman"/>
                <w:sz w:val="10"/>
                <w:szCs w:val="24"/>
              </w:rPr>
            </w:pPr>
          </w:p>
          <w:p w:rsidR="00D758AC" w:rsidRDefault="00E13F93" w:rsidP="00A7338B">
            <w:pPr>
              <w:jc w:val="center"/>
            </w:pPr>
            <w:hyperlink r:id="rId76" w:history="1">
              <w:r w:rsidR="00D758AC" w:rsidRPr="00021DD2">
                <w:rPr>
                  <w:rStyle w:val="Hyperlink"/>
                  <w:rFonts w:ascii="Times New Roman" w:hAnsi="Times New Roman" w:cs="Times New Roman"/>
                  <w:sz w:val="24"/>
                  <w:szCs w:val="24"/>
                </w:rPr>
                <w:t>Click here</w:t>
              </w:r>
            </w:hyperlink>
          </w:p>
        </w:tc>
      </w:tr>
    </w:tbl>
    <w:p w:rsidR="00CB120C" w:rsidRPr="00EA06AB" w:rsidRDefault="00CB120C" w:rsidP="00CB120C">
      <w:pPr>
        <w:spacing w:after="0" w:line="240" w:lineRule="auto"/>
        <w:ind w:right="-46"/>
        <w:rPr>
          <w:rFonts w:ascii="Times New Roman" w:hAnsi="Times New Roman" w:cs="Times New Roman"/>
          <w:b/>
          <w:caps/>
          <w:color w:val="002060"/>
          <w:sz w:val="10"/>
          <w:szCs w:val="24"/>
          <w:u w:val="single"/>
        </w:rPr>
      </w:pPr>
    </w:p>
    <w:p w:rsidR="00CB120C" w:rsidRDefault="00CB120C" w:rsidP="00152C8B">
      <w:pPr>
        <w:spacing w:after="0" w:line="240" w:lineRule="auto"/>
        <w:ind w:right="-46"/>
        <w:rPr>
          <w:rFonts w:ascii="Times New Roman" w:hAnsi="Times New Roman" w:cs="Times New Roman"/>
          <w:b/>
          <w:caps/>
          <w:color w:val="002060"/>
          <w:sz w:val="8"/>
          <w:szCs w:val="24"/>
          <w:u w:val="single"/>
        </w:rPr>
      </w:pPr>
    </w:p>
    <w:p w:rsidR="00AE5C81" w:rsidRPr="00EA06AB" w:rsidRDefault="00AE5C81" w:rsidP="00152C8B">
      <w:pPr>
        <w:spacing w:after="0" w:line="240" w:lineRule="auto"/>
        <w:ind w:right="-46"/>
        <w:rPr>
          <w:rFonts w:ascii="Times New Roman" w:hAnsi="Times New Roman" w:cs="Times New Roman"/>
          <w:b/>
          <w:caps/>
          <w:color w:val="002060"/>
          <w:sz w:val="8"/>
          <w:szCs w:val="24"/>
          <w:u w:val="single"/>
        </w:rPr>
      </w:pPr>
    </w:p>
    <w:p w:rsidR="00152C8B" w:rsidRPr="005C1579" w:rsidRDefault="005C1579" w:rsidP="00152C8B">
      <w:pPr>
        <w:spacing w:after="0" w:line="240" w:lineRule="auto"/>
        <w:ind w:right="-46"/>
        <w:rPr>
          <w:rFonts w:ascii="Bookman Old Style" w:hAnsi="Bookman Old Style" w:cs="Times New Roman"/>
          <w:b/>
          <w:caps/>
          <w:color w:val="540000"/>
          <w:sz w:val="32"/>
          <w:szCs w:val="24"/>
          <w:u w:val="single"/>
        </w:rPr>
      </w:pPr>
      <w:r w:rsidRPr="005C1579">
        <w:rPr>
          <w:rFonts w:ascii="Bookman Old Style" w:hAnsi="Bookman Old Style" w:cs="Times New Roman"/>
          <w:b/>
          <w:caps/>
          <w:color w:val="540000"/>
          <w:sz w:val="32"/>
          <w:szCs w:val="24"/>
          <w:u w:val="single"/>
        </w:rPr>
        <w:t>5</w:t>
      </w:r>
      <w:r w:rsidR="00152C8B" w:rsidRPr="005C1579">
        <w:rPr>
          <w:rFonts w:ascii="Bookman Old Style" w:hAnsi="Bookman Old Style" w:cs="Times New Roman"/>
          <w:b/>
          <w:caps/>
          <w:color w:val="540000"/>
          <w:sz w:val="32"/>
          <w:szCs w:val="24"/>
          <w:u w:val="single"/>
        </w:rPr>
        <w:t>. Compliance under Other Statutory LAws</w:t>
      </w:r>
    </w:p>
    <w:p w:rsidR="00152C8B" w:rsidRPr="00F80D6B" w:rsidRDefault="00152C8B" w:rsidP="00152C8B">
      <w:pPr>
        <w:spacing w:after="0" w:line="240" w:lineRule="auto"/>
        <w:ind w:right="-46"/>
        <w:rPr>
          <w:rFonts w:ascii="Times New Roman" w:hAnsi="Times New Roman" w:cs="Times New Roman"/>
          <w:b/>
          <w:caps/>
          <w:color w:val="002060"/>
          <w:sz w:val="6"/>
          <w:szCs w:val="24"/>
          <w:u w:val="single"/>
        </w:rPr>
      </w:pPr>
    </w:p>
    <w:p w:rsidR="00AE5C81" w:rsidRPr="00EA06AB" w:rsidRDefault="00AE5C81" w:rsidP="00152C8B">
      <w:pPr>
        <w:spacing w:after="0" w:line="240" w:lineRule="auto"/>
        <w:ind w:right="-46"/>
        <w:rPr>
          <w:rFonts w:ascii="Times New Roman" w:hAnsi="Times New Roman" w:cs="Times New Roman"/>
          <w:b/>
          <w:caps/>
          <w:color w:val="002060"/>
          <w:sz w:val="24"/>
          <w:szCs w:val="24"/>
          <w:u w:val="single"/>
        </w:rPr>
      </w:pPr>
    </w:p>
    <w:tbl>
      <w:tblPr>
        <w:tblStyle w:val="GridTable1Light-Accent2"/>
        <w:tblW w:w="9555" w:type="dxa"/>
        <w:tblLayout w:type="fixed"/>
        <w:tblLook w:val="04A0" w:firstRow="1" w:lastRow="0" w:firstColumn="1" w:lastColumn="0" w:noHBand="0" w:noVBand="1"/>
      </w:tblPr>
      <w:tblGrid>
        <w:gridCol w:w="2862"/>
        <w:gridCol w:w="2171"/>
        <w:gridCol w:w="2895"/>
        <w:gridCol w:w="1627"/>
      </w:tblGrid>
      <w:tr w:rsidR="00152C8B" w:rsidRPr="00EA06AB" w:rsidTr="00AE5C81">
        <w:trPr>
          <w:cnfStyle w:val="100000000000" w:firstRow="1" w:lastRow="0" w:firstColumn="0" w:lastColumn="0" w:oddVBand="0" w:evenVBand="0" w:oddHBand="0"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2862" w:type="dxa"/>
            <w:shd w:val="clear" w:color="auto" w:fill="17365D" w:themeFill="text2" w:themeFillShade="BF"/>
          </w:tcPr>
          <w:p w:rsidR="00152C8B" w:rsidRPr="005C1579" w:rsidRDefault="00152C8B" w:rsidP="00422E07">
            <w:pPr>
              <w:ind w:right="-46"/>
              <w:jc w:val="center"/>
              <w:rPr>
                <w:rFonts w:ascii="Times New Roman" w:hAnsi="Times New Roman" w:cs="Times New Roman"/>
                <w:color w:val="FFFFFF" w:themeColor="background1"/>
                <w:sz w:val="24"/>
                <w:szCs w:val="24"/>
              </w:rPr>
            </w:pPr>
          </w:p>
          <w:p w:rsidR="00152C8B" w:rsidRPr="005C1579" w:rsidRDefault="00152C8B" w:rsidP="00422E07">
            <w:pPr>
              <w:ind w:right="-46"/>
              <w:jc w:val="center"/>
              <w:rPr>
                <w:rFonts w:ascii="Times New Roman" w:hAnsi="Times New Roman" w:cs="Times New Roman"/>
                <w:color w:val="FFFFFF" w:themeColor="background1"/>
                <w:sz w:val="24"/>
                <w:szCs w:val="24"/>
              </w:rPr>
            </w:pPr>
            <w:r w:rsidRPr="005C1579">
              <w:rPr>
                <w:rFonts w:ascii="Times New Roman" w:hAnsi="Times New Roman" w:cs="Times New Roman"/>
                <w:color w:val="FFFFFF" w:themeColor="background1"/>
                <w:sz w:val="24"/>
                <w:szCs w:val="24"/>
              </w:rPr>
              <w:t>Applicable Laws/Acts</w:t>
            </w:r>
          </w:p>
          <w:p w:rsidR="00152C8B" w:rsidRPr="005C1579" w:rsidRDefault="00152C8B" w:rsidP="00422E07">
            <w:pPr>
              <w:ind w:right="-46"/>
              <w:jc w:val="center"/>
              <w:rPr>
                <w:rFonts w:ascii="Times New Roman" w:hAnsi="Times New Roman" w:cs="Times New Roman"/>
                <w:color w:val="FFFFFF" w:themeColor="background1"/>
                <w:sz w:val="24"/>
                <w:szCs w:val="24"/>
              </w:rPr>
            </w:pPr>
          </w:p>
        </w:tc>
        <w:tc>
          <w:tcPr>
            <w:tcW w:w="2171" w:type="dxa"/>
            <w:shd w:val="clear" w:color="auto" w:fill="17365D" w:themeFill="text2" w:themeFillShade="BF"/>
          </w:tcPr>
          <w:p w:rsidR="00152C8B" w:rsidRPr="005C1579"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2"/>
                <w:szCs w:val="24"/>
              </w:rPr>
            </w:pPr>
          </w:p>
          <w:p w:rsidR="00152C8B" w:rsidRPr="005C1579" w:rsidRDefault="00CA582E"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5C1579">
              <w:rPr>
                <w:rFonts w:ascii="Times New Roman" w:hAnsi="Times New Roman" w:cs="Times New Roman"/>
                <w:color w:val="FFFFFF" w:themeColor="background1"/>
                <w:sz w:val="24"/>
                <w:szCs w:val="24"/>
              </w:rPr>
              <w:t>Timeline / Due Dates</w:t>
            </w:r>
          </w:p>
        </w:tc>
        <w:tc>
          <w:tcPr>
            <w:tcW w:w="2895" w:type="dxa"/>
            <w:shd w:val="clear" w:color="auto" w:fill="17365D" w:themeFill="text2" w:themeFillShade="BF"/>
          </w:tcPr>
          <w:p w:rsidR="00152C8B" w:rsidRPr="005C1579"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aps/>
                <w:color w:val="FFFFFF" w:themeColor="background1"/>
                <w:sz w:val="14"/>
                <w:szCs w:val="24"/>
              </w:rPr>
            </w:pPr>
          </w:p>
          <w:p w:rsidR="00152C8B" w:rsidRPr="005C1579"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5C1579">
              <w:rPr>
                <w:rFonts w:ascii="Times New Roman" w:hAnsi="Times New Roman" w:cs="Times New Roman"/>
                <w:caps/>
                <w:color w:val="FFFFFF" w:themeColor="background1"/>
                <w:sz w:val="24"/>
                <w:szCs w:val="24"/>
              </w:rPr>
              <w:t>C</w:t>
            </w:r>
            <w:r w:rsidRPr="005C1579">
              <w:rPr>
                <w:rFonts w:ascii="Times New Roman" w:hAnsi="Times New Roman" w:cs="Times New Roman"/>
                <w:color w:val="FFFFFF" w:themeColor="background1"/>
                <w:sz w:val="24"/>
                <w:szCs w:val="24"/>
              </w:rPr>
              <w:t>ompliance Particulars</w:t>
            </w:r>
          </w:p>
        </w:tc>
        <w:tc>
          <w:tcPr>
            <w:tcW w:w="1627" w:type="dxa"/>
            <w:shd w:val="clear" w:color="auto" w:fill="17365D" w:themeFill="text2" w:themeFillShade="BF"/>
          </w:tcPr>
          <w:p w:rsidR="00152C8B" w:rsidRPr="005C1579"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0"/>
                <w:szCs w:val="24"/>
              </w:rPr>
            </w:pPr>
          </w:p>
          <w:p w:rsidR="00152C8B" w:rsidRPr="005C1579" w:rsidRDefault="00152C8B" w:rsidP="00422E07">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5C1579">
              <w:rPr>
                <w:rFonts w:ascii="Times New Roman" w:hAnsi="Times New Roman" w:cs="Times New Roman"/>
                <w:color w:val="FFFFFF" w:themeColor="background1"/>
                <w:sz w:val="24"/>
                <w:szCs w:val="24"/>
              </w:rPr>
              <w:t>Forms / (Filing mode)</w:t>
            </w:r>
          </w:p>
        </w:tc>
      </w:tr>
      <w:tr w:rsidR="00731F4F" w:rsidRPr="00EA06AB" w:rsidTr="00AE5C81">
        <w:trPr>
          <w:trHeight w:val="1130"/>
        </w:trPr>
        <w:tc>
          <w:tcPr>
            <w:cnfStyle w:val="001000000000" w:firstRow="0" w:lastRow="0" w:firstColumn="1" w:lastColumn="0" w:oddVBand="0" w:evenVBand="0" w:oddHBand="0" w:evenHBand="0" w:firstRowFirstColumn="0" w:firstRowLastColumn="0" w:lastRowFirstColumn="0" w:lastRowLastColumn="0"/>
            <w:tcW w:w="2862" w:type="dxa"/>
          </w:tcPr>
          <w:p w:rsidR="00731F4F" w:rsidRPr="00EA06AB" w:rsidRDefault="00731F4F" w:rsidP="00731F4F">
            <w:pPr>
              <w:pStyle w:val="NoSpacing"/>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2171" w:type="dxa"/>
          </w:tcPr>
          <w:p w:rsidR="00731F4F" w:rsidRPr="004D4058"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16"/>
                <w:szCs w:val="24"/>
              </w:rPr>
            </w:pPr>
          </w:p>
          <w:p w:rsidR="00731F4F" w:rsidRPr="00EA06AB"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sidR="00D758AC">
              <w:rPr>
                <w:rFonts w:ascii="Times New Roman" w:hAnsi="Times New Roman" w:cs="Times New Roman"/>
                <w:caps/>
                <w:color w:val="002060"/>
                <w:sz w:val="24"/>
                <w:szCs w:val="24"/>
              </w:rPr>
              <w:t>09</w:t>
            </w:r>
            <w:r>
              <w:rPr>
                <w:rFonts w:ascii="Times New Roman" w:hAnsi="Times New Roman" w:cs="Times New Roman"/>
                <w:caps/>
                <w:color w:val="002060"/>
                <w:sz w:val="24"/>
                <w:szCs w:val="24"/>
              </w:rPr>
              <w:t>.2021</w:t>
            </w:r>
          </w:p>
        </w:tc>
        <w:tc>
          <w:tcPr>
            <w:tcW w:w="2895" w:type="dxa"/>
            <w:vAlign w:val="center"/>
          </w:tcPr>
          <w:p w:rsidR="00731F4F" w:rsidRPr="004D4058" w:rsidRDefault="00731F4F" w:rsidP="00731F4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p>
          <w:p w:rsidR="00731F4F" w:rsidRPr="00EA06AB" w:rsidRDefault="00731F4F" w:rsidP="00731F4F">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627" w:type="dxa"/>
            <w:vAlign w:val="center"/>
          </w:tcPr>
          <w:p w:rsidR="00731F4F" w:rsidRPr="004D4058"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12"/>
                <w:szCs w:val="24"/>
                <w:lang w:val="en-US" w:eastAsia="en-IN"/>
              </w:rPr>
            </w:pPr>
          </w:p>
          <w:p w:rsidR="00731F4F" w:rsidRPr="00EA06AB"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731F4F" w:rsidRPr="00EA06AB" w:rsidTr="00AE5C81">
        <w:trPr>
          <w:trHeight w:val="593"/>
        </w:trPr>
        <w:tc>
          <w:tcPr>
            <w:cnfStyle w:val="001000000000" w:firstRow="0" w:lastRow="0" w:firstColumn="1" w:lastColumn="0" w:oddVBand="0" w:evenVBand="0" w:oddHBand="0" w:evenHBand="0" w:firstRowFirstColumn="0" w:firstRowLastColumn="0" w:lastRowFirstColumn="0" w:lastRowLastColumn="0"/>
            <w:tcW w:w="2862" w:type="dxa"/>
          </w:tcPr>
          <w:p w:rsidR="00731F4F" w:rsidRPr="00EA06AB" w:rsidRDefault="00731F4F" w:rsidP="00731F4F">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2171" w:type="dxa"/>
          </w:tcPr>
          <w:p w:rsidR="00731F4F" w:rsidRPr="005C67BC"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14"/>
                <w:szCs w:val="24"/>
              </w:rPr>
            </w:pPr>
          </w:p>
          <w:p w:rsidR="00731F4F" w:rsidRPr="00EA06AB" w:rsidRDefault="00D758AC"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Pr>
                <w:rFonts w:ascii="Times New Roman" w:hAnsi="Times New Roman" w:cs="Times New Roman"/>
                <w:caps/>
                <w:color w:val="002060"/>
                <w:sz w:val="24"/>
                <w:szCs w:val="24"/>
              </w:rPr>
              <w:t>15.09</w:t>
            </w:r>
            <w:r w:rsidR="00731F4F">
              <w:rPr>
                <w:rFonts w:ascii="Times New Roman" w:hAnsi="Times New Roman" w:cs="Times New Roman"/>
                <w:caps/>
                <w:color w:val="002060"/>
                <w:sz w:val="24"/>
                <w:szCs w:val="24"/>
              </w:rPr>
              <w:t>.2021</w:t>
            </w:r>
          </w:p>
        </w:tc>
        <w:tc>
          <w:tcPr>
            <w:tcW w:w="2895" w:type="dxa"/>
            <w:vAlign w:val="center"/>
          </w:tcPr>
          <w:p w:rsidR="00731F4F" w:rsidRPr="004D4058" w:rsidRDefault="00731F4F" w:rsidP="00731F4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
                <w:szCs w:val="24"/>
              </w:rPr>
            </w:pPr>
          </w:p>
          <w:p w:rsidR="00731F4F" w:rsidRPr="004D4058" w:rsidRDefault="00731F4F" w:rsidP="00731F4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Pr>
                <w:rFonts w:ascii="Times New Roman" w:hAnsi="Times New Roman" w:cs="Times New Roman"/>
                <w:color w:val="002060"/>
                <w:sz w:val="24"/>
                <w:szCs w:val="24"/>
              </w:rPr>
              <w:t xml:space="preserve">Payment </w:t>
            </w:r>
          </w:p>
        </w:tc>
        <w:tc>
          <w:tcPr>
            <w:tcW w:w="1627" w:type="dxa"/>
            <w:vAlign w:val="center"/>
          </w:tcPr>
          <w:p w:rsidR="00731F4F" w:rsidRPr="00EA06AB"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731F4F" w:rsidRPr="00EA06AB" w:rsidTr="00AE5C81">
        <w:trPr>
          <w:trHeight w:val="1520"/>
        </w:trPr>
        <w:tc>
          <w:tcPr>
            <w:cnfStyle w:val="001000000000" w:firstRow="0" w:lastRow="0" w:firstColumn="1" w:lastColumn="0" w:oddVBand="0" w:evenVBand="0" w:oddHBand="0" w:evenHBand="0" w:firstRowFirstColumn="0" w:firstRowLastColumn="0" w:lastRowFirstColumn="0" w:lastRowLastColumn="0"/>
            <w:tcW w:w="2862" w:type="dxa"/>
          </w:tcPr>
          <w:p w:rsidR="00731F4F" w:rsidRDefault="00731F4F" w:rsidP="00731F4F">
            <w:pPr>
              <w:ind w:right="-46"/>
              <w:jc w:val="center"/>
              <w:rPr>
                <w:rFonts w:ascii="Times New Roman" w:hAnsi="Times New Roman" w:cs="Times New Roman"/>
                <w:color w:val="002060"/>
                <w:sz w:val="24"/>
                <w:szCs w:val="24"/>
              </w:rPr>
            </w:pPr>
          </w:p>
          <w:p w:rsidR="00731F4F" w:rsidRPr="00EA06AB" w:rsidRDefault="00731F4F" w:rsidP="00731F4F">
            <w:pPr>
              <w:ind w:right="-46"/>
              <w:jc w:val="center"/>
              <w:rPr>
                <w:rFonts w:ascii="Times New Roman" w:hAnsi="Times New Roman" w:cs="Times New Roman"/>
                <w:b w:val="0"/>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2171" w:type="dxa"/>
          </w:tcPr>
          <w:p w:rsidR="00731F4F" w:rsidRPr="004D4058"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2"/>
                <w:szCs w:val="24"/>
              </w:rPr>
            </w:pPr>
          </w:p>
          <w:p w:rsidR="00731F4F" w:rsidRPr="00EA06AB"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895" w:type="dxa"/>
            <w:vAlign w:val="center"/>
          </w:tcPr>
          <w:p w:rsidR="00731F4F" w:rsidRPr="00EA06AB" w:rsidRDefault="00731F4F" w:rsidP="00731F4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tc>
        <w:tc>
          <w:tcPr>
            <w:tcW w:w="1627" w:type="dxa"/>
            <w:vAlign w:val="center"/>
          </w:tcPr>
          <w:p w:rsidR="00731F4F" w:rsidRPr="00EA06AB"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731F4F" w:rsidRPr="00EA06AB" w:rsidTr="00AE5C81">
        <w:trPr>
          <w:trHeight w:val="1372"/>
        </w:trPr>
        <w:tc>
          <w:tcPr>
            <w:cnfStyle w:val="001000000000" w:firstRow="0" w:lastRow="0" w:firstColumn="1" w:lastColumn="0" w:oddVBand="0" w:evenVBand="0" w:oddHBand="0" w:evenHBand="0" w:firstRowFirstColumn="0" w:firstRowLastColumn="0" w:lastRowFirstColumn="0" w:lastRowLastColumn="0"/>
            <w:tcW w:w="2862" w:type="dxa"/>
          </w:tcPr>
          <w:p w:rsidR="00731F4F" w:rsidRDefault="00731F4F" w:rsidP="00731F4F">
            <w:pPr>
              <w:ind w:right="-46"/>
              <w:jc w:val="center"/>
              <w:rPr>
                <w:rFonts w:ascii="Times New Roman" w:hAnsi="Times New Roman" w:cs="Times New Roman"/>
                <w:color w:val="002060"/>
                <w:sz w:val="24"/>
                <w:szCs w:val="24"/>
              </w:rPr>
            </w:pPr>
          </w:p>
          <w:p w:rsidR="00731F4F" w:rsidRPr="00EA06AB" w:rsidRDefault="00731F4F" w:rsidP="00731F4F">
            <w:pPr>
              <w:ind w:right="-46"/>
              <w:jc w:val="center"/>
              <w:rPr>
                <w:rFonts w:ascii="Times New Roman" w:hAnsi="Times New Roman" w:cs="Times New Roman"/>
                <w:b w:val="0"/>
                <w:caps/>
                <w:color w:val="002060"/>
                <w:sz w:val="24"/>
                <w:szCs w:val="24"/>
              </w:rPr>
            </w:pPr>
            <w:r w:rsidRPr="00EA06AB">
              <w:rPr>
                <w:rFonts w:ascii="Times New Roman" w:hAnsi="Times New Roman" w:cs="Times New Roman"/>
                <w:color w:val="002060"/>
                <w:sz w:val="24"/>
                <w:szCs w:val="24"/>
              </w:rPr>
              <w:t>Contract Labour (Regulation &amp;</w:t>
            </w:r>
            <w:r>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2171" w:type="dxa"/>
          </w:tcPr>
          <w:p w:rsidR="00731F4F" w:rsidRPr="004D4058"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2"/>
                <w:szCs w:val="24"/>
              </w:rPr>
            </w:pPr>
          </w:p>
          <w:p w:rsidR="00731F4F" w:rsidRPr="00EA06AB"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895" w:type="dxa"/>
            <w:vAlign w:val="center"/>
          </w:tcPr>
          <w:p w:rsidR="00731F4F" w:rsidRPr="00EA06AB" w:rsidRDefault="00731F4F" w:rsidP="00731F4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8D0B95">
              <w:rPr>
                <w:rFonts w:ascii="Times New Roman" w:hAnsi="Times New Roman" w:cs="Times New Roman"/>
                <w:color w:val="002060"/>
                <w:sz w:val="24"/>
                <w:szCs w:val="24"/>
              </w:rPr>
              <w:t>Notice of commencement/ completion of contract work b</w:t>
            </w:r>
            <w:r>
              <w:rPr>
                <w:rFonts w:ascii="Times New Roman" w:hAnsi="Times New Roman" w:cs="Times New Roman"/>
                <w:color w:val="002060"/>
                <w:sz w:val="24"/>
                <w:szCs w:val="24"/>
              </w:rPr>
              <w:t>y the Contractor within 15 days</w:t>
            </w:r>
          </w:p>
        </w:tc>
        <w:tc>
          <w:tcPr>
            <w:tcW w:w="1627" w:type="dxa"/>
            <w:vAlign w:val="center"/>
          </w:tcPr>
          <w:p w:rsidR="00731F4F" w:rsidRPr="00EA06AB"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Pr>
                <w:rFonts w:ascii="Times New Roman" w:hAnsi="Times New Roman" w:cs="Times New Roman"/>
                <w:color w:val="002060"/>
                <w:sz w:val="24"/>
                <w:szCs w:val="24"/>
              </w:rPr>
              <w:t>Form VI-A</w:t>
            </w:r>
          </w:p>
        </w:tc>
      </w:tr>
      <w:tr w:rsidR="00731F4F" w:rsidRPr="00EA06AB" w:rsidTr="00AE5C81">
        <w:trPr>
          <w:trHeight w:val="908"/>
        </w:trPr>
        <w:tc>
          <w:tcPr>
            <w:cnfStyle w:val="001000000000" w:firstRow="0" w:lastRow="0" w:firstColumn="1" w:lastColumn="0" w:oddVBand="0" w:evenVBand="0" w:oddHBand="0" w:evenHBand="0" w:firstRowFirstColumn="0" w:firstRowLastColumn="0" w:lastRowFirstColumn="0" w:lastRowLastColumn="0"/>
            <w:tcW w:w="2862" w:type="dxa"/>
          </w:tcPr>
          <w:p w:rsidR="00731F4F" w:rsidRPr="004D4058" w:rsidRDefault="00731F4F" w:rsidP="00731F4F">
            <w:pPr>
              <w:ind w:right="-46"/>
              <w:jc w:val="center"/>
              <w:rPr>
                <w:rFonts w:ascii="Times New Roman" w:hAnsi="Times New Roman" w:cs="Times New Roman"/>
                <w:color w:val="002060"/>
                <w:sz w:val="14"/>
                <w:szCs w:val="24"/>
              </w:rPr>
            </w:pPr>
          </w:p>
          <w:p w:rsidR="00731F4F" w:rsidRPr="00EA06AB" w:rsidRDefault="00731F4F" w:rsidP="00731F4F">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2171" w:type="dxa"/>
          </w:tcPr>
          <w:p w:rsidR="00731F4F" w:rsidRPr="00EA06AB"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30 Days of applicability of the Act &amp; any change</w:t>
            </w:r>
          </w:p>
        </w:tc>
        <w:tc>
          <w:tcPr>
            <w:tcW w:w="2895" w:type="dxa"/>
            <w:vAlign w:val="center"/>
          </w:tcPr>
          <w:p w:rsidR="00731F4F" w:rsidRPr="00EA06AB" w:rsidRDefault="00731F4F" w:rsidP="00731F4F">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Notice of applicability of the Act &amp; any change</w:t>
            </w:r>
          </w:p>
        </w:tc>
        <w:tc>
          <w:tcPr>
            <w:tcW w:w="1627" w:type="dxa"/>
            <w:vAlign w:val="center"/>
          </w:tcPr>
          <w:p w:rsidR="00731F4F" w:rsidRPr="00EA06AB" w:rsidRDefault="00731F4F" w:rsidP="00731F4F">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bl>
    <w:p w:rsidR="00152C8B" w:rsidRDefault="00152C8B" w:rsidP="00152C8B">
      <w:pPr>
        <w:spacing w:after="0" w:line="240" w:lineRule="auto"/>
        <w:ind w:right="-46"/>
        <w:rPr>
          <w:rFonts w:ascii="Times New Roman" w:hAnsi="Times New Roman" w:cs="Times New Roman"/>
          <w:b/>
          <w:caps/>
          <w:color w:val="002060"/>
          <w:sz w:val="24"/>
          <w:szCs w:val="24"/>
          <w:u w:val="single"/>
        </w:rPr>
      </w:pPr>
    </w:p>
    <w:p w:rsidR="00152C8B" w:rsidRDefault="00152C8B" w:rsidP="00152C8B">
      <w:pPr>
        <w:spacing w:after="0" w:line="240" w:lineRule="auto"/>
        <w:ind w:right="-46"/>
        <w:rPr>
          <w:rFonts w:ascii="Times New Roman" w:hAnsi="Times New Roman" w:cs="Times New Roman"/>
          <w:b/>
          <w:caps/>
          <w:color w:val="002060"/>
          <w:sz w:val="10"/>
          <w:szCs w:val="24"/>
          <w:u w:val="single"/>
        </w:rPr>
      </w:pPr>
    </w:p>
    <w:p w:rsidR="00AE5C81" w:rsidRDefault="00AE5C81" w:rsidP="00152C8B">
      <w:pPr>
        <w:spacing w:after="0" w:line="240" w:lineRule="auto"/>
        <w:ind w:right="-46"/>
        <w:rPr>
          <w:rFonts w:ascii="Times New Roman" w:hAnsi="Times New Roman" w:cs="Times New Roman"/>
          <w:b/>
          <w:caps/>
          <w:color w:val="002060"/>
          <w:sz w:val="10"/>
          <w:szCs w:val="24"/>
          <w:u w:val="single"/>
        </w:rPr>
      </w:pPr>
    </w:p>
    <w:p w:rsidR="00152C8B" w:rsidRPr="0019108A" w:rsidRDefault="00152C8B" w:rsidP="0053270B">
      <w:pPr>
        <w:pStyle w:val="ListParagraph"/>
        <w:numPr>
          <w:ilvl w:val="0"/>
          <w:numId w:val="11"/>
        </w:numPr>
        <w:spacing w:after="0" w:line="240" w:lineRule="auto"/>
        <w:ind w:right="-46"/>
        <w:jc w:val="both"/>
        <w:rPr>
          <w:rFonts w:ascii="Times New Roman" w:hAnsi="Times New Roman" w:cs="Times New Roman"/>
          <w:b/>
          <w:bCs/>
          <w:i/>
          <w:color w:val="FF0000"/>
          <w:sz w:val="36"/>
          <w:szCs w:val="24"/>
          <w:u w:val="single"/>
          <w:shd w:val="clear" w:color="auto" w:fill="FFF9EE"/>
        </w:rPr>
      </w:pPr>
      <w:r w:rsidRPr="0019108A">
        <w:rPr>
          <w:rFonts w:ascii="Times New Roman" w:hAnsi="Times New Roman" w:cs="Times New Roman"/>
          <w:b/>
          <w:bCs/>
          <w:i/>
          <w:color w:val="FF0000"/>
          <w:sz w:val="36"/>
          <w:szCs w:val="24"/>
          <w:u w:val="single"/>
          <w:shd w:val="clear" w:color="auto" w:fill="FFF9EE"/>
        </w:rPr>
        <w:lastRenderedPageBreak/>
        <w:t>Key Update</w:t>
      </w:r>
      <w:r w:rsidR="00497EFC" w:rsidRPr="0019108A">
        <w:rPr>
          <w:rFonts w:ascii="Times New Roman" w:hAnsi="Times New Roman" w:cs="Times New Roman"/>
          <w:b/>
          <w:bCs/>
          <w:i/>
          <w:color w:val="FF0000"/>
          <w:sz w:val="36"/>
          <w:szCs w:val="24"/>
          <w:u w:val="single"/>
          <w:shd w:val="clear" w:color="auto" w:fill="FFF9EE"/>
        </w:rPr>
        <w:t xml:space="preserve">s – </w:t>
      </w:r>
      <w:r w:rsidR="00D758AC">
        <w:rPr>
          <w:rFonts w:ascii="Times New Roman" w:hAnsi="Times New Roman" w:cs="Times New Roman"/>
          <w:b/>
          <w:bCs/>
          <w:i/>
          <w:color w:val="FF0000"/>
          <w:sz w:val="36"/>
          <w:szCs w:val="24"/>
          <w:u w:val="single"/>
          <w:shd w:val="clear" w:color="auto" w:fill="FFF9EE"/>
        </w:rPr>
        <w:t>August</w:t>
      </w:r>
      <w:r w:rsidR="00497EFC" w:rsidRPr="0019108A">
        <w:rPr>
          <w:rFonts w:ascii="Times New Roman" w:hAnsi="Times New Roman" w:cs="Times New Roman"/>
          <w:b/>
          <w:bCs/>
          <w:i/>
          <w:color w:val="FF0000"/>
          <w:sz w:val="36"/>
          <w:szCs w:val="24"/>
          <w:u w:val="single"/>
          <w:shd w:val="clear" w:color="auto" w:fill="FFF9EE"/>
        </w:rPr>
        <w:t>, 2021</w:t>
      </w:r>
      <w:r w:rsidRPr="0019108A">
        <w:rPr>
          <w:rFonts w:ascii="Times New Roman" w:hAnsi="Times New Roman" w:cs="Times New Roman"/>
          <w:b/>
          <w:bCs/>
          <w:i/>
          <w:color w:val="FF0000"/>
          <w:sz w:val="36"/>
          <w:szCs w:val="24"/>
          <w:u w:val="single"/>
          <w:shd w:val="clear" w:color="auto" w:fill="FFF9EE"/>
        </w:rPr>
        <w:t xml:space="preserve">: </w:t>
      </w:r>
    </w:p>
    <w:p w:rsidR="00152C8B" w:rsidRPr="00EA06AB" w:rsidRDefault="00152C8B" w:rsidP="00152C8B">
      <w:pPr>
        <w:spacing w:after="0" w:line="240" w:lineRule="auto"/>
        <w:ind w:right="-46"/>
        <w:jc w:val="both"/>
        <w:rPr>
          <w:rFonts w:ascii="Times New Roman" w:hAnsi="Times New Roman" w:cs="Times New Roman"/>
          <w:b/>
          <w:bCs/>
          <w:color w:val="984806" w:themeColor="accent6" w:themeShade="80"/>
          <w:sz w:val="24"/>
          <w:szCs w:val="24"/>
          <w:shd w:val="clear" w:color="auto" w:fill="FFF9EE"/>
        </w:rPr>
      </w:pPr>
    </w:p>
    <w:p w:rsidR="00A7338B" w:rsidRDefault="00A7338B" w:rsidP="00A7338B">
      <w:pPr>
        <w:tabs>
          <w:tab w:val="left" w:pos="900"/>
        </w:tabs>
        <w:ind w:right="-46"/>
        <w:jc w:val="both"/>
        <w:rPr>
          <w:rFonts w:ascii="Times New Roman" w:hAnsi="Times New Roman" w:cs="Times New Roman"/>
          <w:b/>
          <w:bCs/>
          <w:color w:val="002060"/>
          <w:sz w:val="24"/>
          <w:szCs w:val="24"/>
          <w:shd w:val="clear" w:color="auto" w:fill="FFF9EE"/>
        </w:rPr>
      </w:pPr>
      <w:r w:rsidRPr="00BE1973">
        <w:rPr>
          <w:rFonts w:ascii="Times New Roman" w:hAnsi="Times New Roman" w:cs="Times New Roman"/>
          <w:b/>
          <w:bCs/>
          <w:color w:val="002060"/>
          <w:sz w:val="24"/>
          <w:szCs w:val="24"/>
          <w:shd w:val="clear" w:color="auto" w:fill="FFF9EE"/>
        </w:rPr>
        <w:t>1. New Labour Laws to increase working hours and</w:t>
      </w:r>
      <w:r w:rsidRPr="00C12F16">
        <w:rPr>
          <w:rFonts w:ascii="Times New Roman" w:hAnsi="Times New Roman" w:cs="Times New Roman"/>
          <w:b/>
          <w:bCs/>
          <w:color w:val="002060"/>
          <w:sz w:val="24"/>
          <w:szCs w:val="24"/>
          <w:shd w:val="clear" w:color="auto" w:fill="FFF9EE"/>
        </w:rPr>
        <w:t xml:space="preserve"> pay structure of employees from October 1 - Details inside</w:t>
      </w:r>
    </w:p>
    <w:p w:rsidR="00A7338B" w:rsidRPr="00C12F16" w:rsidRDefault="00A7338B" w:rsidP="00A7338B">
      <w:pPr>
        <w:tabs>
          <w:tab w:val="left" w:pos="900"/>
        </w:tabs>
        <w:ind w:right="-46"/>
        <w:jc w:val="both"/>
        <w:rPr>
          <w:rFonts w:ascii="Times New Roman" w:hAnsi="Times New Roman" w:cs="Times New Roman"/>
          <w:bCs/>
          <w:i/>
          <w:color w:val="002060"/>
          <w:sz w:val="24"/>
          <w:szCs w:val="24"/>
          <w:shd w:val="clear" w:color="auto" w:fill="FFF9EE"/>
        </w:rPr>
      </w:pPr>
      <w:r w:rsidRPr="00C12F16">
        <w:rPr>
          <w:rFonts w:ascii="Times New Roman" w:hAnsi="Times New Roman" w:cs="Times New Roman"/>
          <w:bCs/>
          <w:i/>
          <w:color w:val="002060"/>
          <w:sz w:val="24"/>
          <w:szCs w:val="24"/>
          <w:shd w:val="clear" w:color="auto" w:fill="FFF9EE"/>
        </w:rPr>
        <w:t>As per the new draft, basic salary to increase by THIS per cent and perks to decrease</w:t>
      </w:r>
    </w:p>
    <w:p w:rsidR="00A7338B" w:rsidRPr="00C12F16" w:rsidRDefault="00A7338B" w:rsidP="00A7338B">
      <w:pPr>
        <w:tabs>
          <w:tab w:val="left" w:pos="900"/>
        </w:tabs>
        <w:ind w:right="-46"/>
        <w:jc w:val="both"/>
        <w:rPr>
          <w:rFonts w:ascii="Times New Roman" w:hAnsi="Times New Roman" w:cs="Times New Roman"/>
          <w:color w:val="002060"/>
          <w:sz w:val="24"/>
          <w:szCs w:val="24"/>
        </w:rPr>
      </w:pPr>
      <w:r w:rsidRPr="00C12F16">
        <w:rPr>
          <w:rFonts w:ascii="Times New Roman" w:hAnsi="Times New Roman" w:cs="Times New Roman"/>
          <w:color w:val="002060"/>
          <w:sz w:val="24"/>
          <w:szCs w:val="24"/>
        </w:rPr>
        <w:t>Prime Minister Narendra Modi-led government at the Centre is expected to implement some changes in the labour laws of the country from October 1.</w:t>
      </w:r>
    </w:p>
    <w:p w:rsidR="00A7338B" w:rsidRPr="00C12F16" w:rsidRDefault="00A7338B" w:rsidP="00A7338B">
      <w:pPr>
        <w:tabs>
          <w:tab w:val="left" w:pos="900"/>
        </w:tabs>
        <w:ind w:right="-46"/>
        <w:jc w:val="both"/>
        <w:rPr>
          <w:rFonts w:ascii="Times New Roman" w:hAnsi="Times New Roman" w:cs="Times New Roman"/>
          <w:color w:val="002060"/>
          <w:sz w:val="24"/>
          <w:szCs w:val="24"/>
        </w:rPr>
      </w:pPr>
      <w:r w:rsidRPr="00C12F16">
        <w:rPr>
          <w:rFonts w:ascii="Times New Roman" w:hAnsi="Times New Roman" w:cs="Times New Roman"/>
          <w:color w:val="002060"/>
          <w:sz w:val="24"/>
          <w:szCs w:val="24"/>
        </w:rPr>
        <w:t xml:space="preserve">According to reports, the new rule will increase the work time of employees from 9 to 12 hours and your in-hand salary will also see a change after the new rule is implemented. </w:t>
      </w:r>
    </w:p>
    <w:p w:rsidR="00A7338B" w:rsidRDefault="00A7338B" w:rsidP="00A7338B">
      <w:pPr>
        <w:tabs>
          <w:tab w:val="left" w:pos="900"/>
        </w:tabs>
        <w:ind w:right="-46"/>
        <w:jc w:val="both"/>
        <w:rPr>
          <w:rFonts w:ascii="Times New Roman" w:hAnsi="Times New Roman" w:cs="Times New Roman"/>
          <w:color w:val="002060"/>
          <w:sz w:val="24"/>
          <w:szCs w:val="24"/>
        </w:rPr>
      </w:pPr>
      <w:r w:rsidRPr="00C12F16">
        <w:rPr>
          <w:rFonts w:ascii="Times New Roman" w:hAnsi="Times New Roman" w:cs="Times New Roman"/>
          <w:color w:val="002060"/>
          <w:sz w:val="24"/>
          <w:szCs w:val="24"/>
        </w:rPr>
        <w:t>As per the new draft of the Labour Law, the basic pay of an employee is to increase by 50 per cent of the total salary while the non-perks side of the salary will be less than 50 per cent of the total salary.</w:t>
      </w:r>
    </w:p>
    <w:p w:rsidR="00A7338B" w:rsidRDefault="00A7338B" w:rsidP="00A7338B">
      <w:pPr>
        <w:pStyle w:val="NoSpacing"/>
        <w:ind w:right="-46"/>
        <w:jc w:val="both"/>
        <w:rPr>
          <w:rFonts w:ascii="Times New Roman" w:hAnsi="Times New Roman" w:cs="Times New Roman"/>
          <w:color w:val="000000"/>
          <w:sz w:val="12"/>
          <w:szCs w:val="24"/>
        </w:rPr>
      </w:pPr>
    </w:p>
    <w:p w:rsidR="00A7338B" w:rsidRPr="00EA06AB" w:rsidRDefault="00A7338B" w:rsidP="00A7338B">
      <w:pPr>
        <w:pStyle w:val="ListParagraph"/>
        <w:numPr>
          <w:ilvl w:val="0"/>
          <w:numId w:val="8"/>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Pr>
          <w:rFonts w:ascii="Times New Roman" w:hAnsi="Times New Roman" w:cs="Times New Roman"/>
          <w:b/>
          <w:caps/>
          <w:color w:val="002060"/>
          <w:sz w:val="28"/>
          <w:szCs w:val="24"/>
          <w:u w:val="single"/>
        </w:rPr>
        <w:t xml:space="preserve"> – August, 2021</w:t>
      </w:r>
      <w:r w:rsidRPr="00EA06AB">
        <w:rPr>
          <w:rFonts w:ascii="Times New Roman" w:hAnsi="Times New Roman" w:cs="Times New Roman"/>
          <w:b/>
          <w:caps/>
          <w:color w:val="002060"/>
          <w:sz w:val="28"/>
          <w:szCs w:val="24"/>
          <w:u w:val="single"/>
        </w:rPr>
        <w:t>:</w:t>
      </w:r>
    </w:p>
    <w:p w:rsidR="00A7338B" w:rsidRPr="00650899" w:rsidRDefault="00A7338B" w:rsidP="00A7338B">
      <w:pPr>
        <w:pStyle w:val="ListParagraph"/>
        <w:spacing w:after="0" w:line="240" w:lineRule="auto"/>
        <w:ind w:right="-46"/>
        <w:jc w:val="both"/>
        <w:rPr>
          <w:rFonts w:ascii="Times New Roman" w:hAnsi="Times New Roman" w:cs="Times New Roman"/>
          <w:b/>
          <w:caps/>
          <w:color w:val="002060"/>
          <w:sz w:val="14"/>
          <w:szCs w:val="24"/>
          <w:u w:val="single"/>
        </w:rPr>
      </w:pPr>
    </w:p>
    <w:tbl>
      <w:tblPr>
        <w:tblStyle w:val="TableGrid"/>
        <w:tblW w:w="9810" w:type="dxa"/>
        <w:tblLook w:val="04A0" w:firstRow="1" w:lastRow="0" w:firstColumn="1" w:lastColumn="0" w:noHBand="0" w:noVBand="1"/>
      </w:tblPr>
      <w:tblGrid>
        <w:gridCol w:w="648"/>
        <w:gridCol w:w="7632"/>
        <w:gridCol w:w="1530"/>
      </w:tblGrid>
      <w:tr w:rsidR="00A7338B" w:rsidRPr="00731DA7" w:rsidTr="00A7338B">
        <w:tc>
          <w:tcPr>
            <w:tcW w:w="648" w:type="dxa"/>
            <w:shd w:val="clear" w:color="auto" w:fill="FBD4B4" w:themeFill="accent6" w:themeFillTint="66"/>
          </w:tcPr>
          <w:p w:rsidR="00A7338B" w:rsidRPr="00731DA7" w:rsidRDefault="00A7338B" w:rsidP="00A7338B">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Sl.</w:t>
            </w:r>
          </w:p>
        </w:tc>
        <w:tc>
          <w:tcPr>
            <w:tcW w:w="7632" w:type="dxa"/>
            <w:shd w:val="clear" w:color="auto" w:fill="FBD4B4" w:themeFill="accent6" w:themeFillTint="66"/>
          </w:tcPr>
          <w:p w:rsidR="00A7338B" w:rsidRPr="00731DA7" w:rsidRDefault="00A7338B" w:rsidP="00A7338B">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Particulars</w:t>
            </w:r>
          </w:p>
        </w:tc>
        <w:tc>
          <w:tcPr>
            <w:tcW w:w="1530" w:type="dxa"/>
            <w:shd w:val="clear" w:color="auto" w:fill="FBD4B4" w:themeFill="accent6" w:themeFillTint="66"/>
          </w:tcPr>
          <w:p w:rsidR="00A7338B" w:rsidRPr="00831D22" w:rsidRDefault="00A7338B" w:rsidP="00A7338B">
            <w:pPr>
              <w:tabs>
                <w:tab w:val="left" w:pos="900"/>
              </w:tabs>
              <w:ind w:right="-46"/>
              <w:jc w:val="center"/>
              <w:rPr>
                <w:rFonts w:ascii="Times New Roman" w:hAnsi="Times New Roman" w:cs="Times New Roman"/>
                <w:b/>
                <w:bCs/>
                <w:sz w:val="24"/>
                <w:szCs w:val="24"/>
              </w:rPr>
            </w:pPr>
            <w:r w:rsidRPr="00831D22">
              <w:rPr>
                <w:rFonts w:ascii="Times New Roman" w:hAnsi="Times New Roman" w:cs="Times New Roman"/>
                <w:b/>
                <w:sz w:val="24"/>
                <w:szCs w:val="24"/>
              </w:rPr>
              <w:t>Link</w:t>
            </w:r>
          </w:p>
        </w:tc>
      </w:tr>
      <w:tr w:rsidR="00A7338B" w:rsidRPr="00731DA7" w:rsidTr="00A7338B">
        <w:tc>
          <w:tcPr>
            <w:tcW w:w="648" w:type="dxa"/>
          </w:tcPr>
          <w:p w:rsidR="00A7338B" w:rsidRPr="00731DA7" w:rsidRDefault="00A7338B" w:rsidP="00A7338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7632" w:type="dxa"/>
          </w:tcPr>
          <w:p w:rsidR="00A7338B" w:rsidRPr="009E475C" w:rsidRDefault="00A7338B" w:rsidP="00A7338B">
            <w:pPr>
              <w:tabs>
                <w:tab w:val="left" w:pos="2190"/>
              </w:tabs>
              <w:jc w:val="both"/>
              <w:rPr>
                <w:rFonts w:ascii="Times New Roman" w:hAnsi="Times New Roman" w:cs="Times New Roman"/>
                <w:color w:val="002060"/>
                <w:sz w:val="24"/>
                <w:szCs w:val="24"/>
              </w:rPr>
            </w:pPr>
            <w:r w:rsidRPr="00331E21">
              <w:rPr>
                <w:rFonts w:ascii="Times New Roman" w:hAnsi="Times New Roman" w:cs="Times New Roman"/>
                <w:color w:val="002060"/>
                <w:sz w:val="24"/>
                <w:szCs w:val="24"/>
              </w:rPr>
              <w:t>File your e-nomination today to get Provident Fund (PF), Pension (EPS) and Insurance (EDLI) online.</w:t>
            </w:r>
          </w:p>
        </w:tc>
        <w:tc>
          <w:tcPr>
            <w:tcW w:w="1530" w:type="dxa"/>
          </w:tcPr>
          <w:p w:rsidR="00A7338B" w:rsidRDefault="00E13F93" w:rsidP="00A7338B">
            <w:pPr>
              <w:jc w:val="center"/>
            </w:pPr>
            <w:hyperlink r:id="rId77" w:history="1">
              <w:r w:rsidR="00A7338B" w:rsidRPr="002D145A">
                <w:rPr>
                  <w:rStyle w:val="Hyperlink"/>
                  <w:rFonts w:ascii="Times New Roman" w:hAnsi="Times New Roman" w:cs="Times New Roman"/>
                  <w:sz w:val="24"/>
                  <w:szCs w:val="24"/>
                </w:rPr>
                <w:t>Click Here</w:t>
              </w:r>
            </w:hyperlink>
          </w:p>
        </w:tc>
      </w:tr>
      <w:tr w:rsidR="00A7338B" w:rsidRPr="00731DA7" w:rsidTr="00A7338B">
        <w:trPr>
          <w:trHeight w:val="179"/>
        </w:trPr>
        <w:tc>
          <w:tcPr>
            <w:tcW w:w="648" w:type="dxa"/>
          </w:tcPr>
          <w:p w:rsidR="00A7338B" w:rsidRPr="00731DA7" w:rsidRDefault="00A7338B" w:rsidP="00A7338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7632" w:type="dxa"/>
          </w:tcPr>
          <w:p w:rsidR="00A7338B" w:rsidRPr="009E475C" w:rsidRDefault="00A7338B" w:rsidP="00A7338B">
            <w:pPr>
              <w:tabs>
                <w:tab w:val="left" w:pos="2190"/>
              </w:tabs>
              <w:jc w:val="both"/>
              <w:rPr>
                <w:rFonts w:ascii="Times New Roman" w:hAnsi="Times New Roman" w:cs="Times New Roman"/>
                <w:color w:val="002060"/>
                <w:sz w:val="24"/>
                <w:szCs w:val="24"/>
              </w:rPr>
            </w:pPr>
            <w:r w:rsidRPr="00331E21">
              <w:rPr>
                <w:rFonts w:ascii="Times New Roman" w:hAnsi="Times New Roman" w:cs="Times New Roman"/>
                <w:color w:val="002060"/>
                <w:sz w:val="24"/>
                <w:szCs w:val="24"/>
              </w:rPr>
              <w:t>As an Amendment in #EDLI Scheme, 1976, Family and Dependents of #EPF Members can now avail financial assistance during #COVID-19 #Pandemic.</w:t>
            </w:r>
          </w:p>
        </w:tc>
        <w:tc>
          <w:tcPr>
            <w:tcW w:w="1530" w:type="dxa"/>
          </w:tcPr>
          <w:p w:rsidR="00A7338B" w:rsidRDefault="00A7338B" w:rsidP="00A7338B">
            <w:pPr>
              <w:jc w:val="center"/>
              <w:rPr>
                <w:rStyle w:val="Hyperlink"/>
                <w:rFonts w:ascii="Times New Roman" w:hAnsi="Times New Roman" w:cs="Times New Roman"/>
                <w:sz w:val="24"/>
                <w:szCs w:val="24"/>
              </w:rPr>
            </w:pPr>
          </w:p>
          <w:p w:rsidR="00A7338B" w:rsidRDefault="00E13F93" w:rsidP="00A7338B">
            <w:pPr>
              <w:jc w:val="center"/>
            </w:pPr>
            <w:hyperlink r:id="rId78" w:history="1">
              <w:r w:rsidR="00A7338B" w:rsidRPr="002D145A">
                <w:rPr>
                  <w:rStyle w:val="Hyperlink"/>
                  <w:rFonts w:ascii="Times New Roman" w:hAnsi="Times New Roman" w:cs="Times New Roman"/>
                  <w:sz w:val="24"/>
                  <w:szCs w:val="24"/>
                </w:rPr>
                <w:t>Click Here</w:t>
              </w:r>
            </w:hyperlink>
          </w:p>
        </w:tc>
      </w:tr>
      <w:tr w:rsidR="00A7338B" w:rsidRPr="00731DA7" w:rsidTr="00A7338B">
        <w:trPr>
          <w:trHeight w:val="179"/>
        </w:trPr>
        <w:tc>
          <w:tcPr>
            <w:tcW w:w="648" w:type="dxa"/>
          </w:tcPr>
          <w:p w:rsidR="00A7338B" w:rsidRPr="00731DA7" w:rsidRDefault="00A7338B" w:rsidP="00A7338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7632" w:type="dxa"/>
          </w:tcPr>
          <w:p w:rsidR="00A7338B" w:rsidRPr="009E475C" w:rsidRDefault="00A7338B" w:rsidP="00A7338B">
            <w:pPr>
              <w:tabs>
                <w:tab w:val="left" w:pos="2190"/>
              </w:tabs>
              <w:jc w:val="both"/>
              <w:rPr>
                <w:rFonts w:ascii="Times New Roman" w:hAnsi="Times New Roman" w:cs="Times New Roman"/>
                <w:color w:val="002060"/>
                <w:sz w:val="24"/>
                <w:szCs w:val="24"/>
              </w:rPr>
            </w:pPr>
            <w:r w:rsidRPr="00331E21">
              <w:rPr>
                <w:rFonts w:ascii="Times New Roman" w:hAnsi="Times New Roman" w:cs="Times New Roman"/>
                <w:color w:val="002060"/>
                <w:sz w:val="24"/>
                <w:szCs w:val="24"/>
              </w:rPr>
              <w:t>EPFO offices have settled a total of 72.44 lakh claims, disbursing an amount of Rs. 24,897 crores to PF Members from 01.04.2021 to 30.06.2021.</w:t>
            </w:r>
          </w:p>
        </w:tc>
        <w:tc>
          <w:tcPr>
            <w:tcW w:w="1530" w:type="dxa"/>
          </w:tcPr>
          <w:p w:rsidR="00A7338B" w:rsidRDefault="00E13F93" w:rsidP="00A7338B">
            <w:pPr>
              <w:jc w:val="center"/>
            </w:pPr>
            <w:hyperlink r:id="rId79" w:history="1">
              <w:r w:rsidR="00A7338B" w:rsidRPr="002D145A">
                <w:rPr>
                  <w:rStyle w:val="Hyperlink"/>
                  <w:rFonts w:ascii="Times New Roman" w:hAnsi="Times New Roman" w:cs="Times New Roman"/>
                  <w:sz w:val="24"/>
                  <w:szCs w:val="24"/>
                </w:rPr>
                <w:t>Click Here</w:t>
              </w:r>
            </w:hyperlink>
          </w:p>
        </w:tc>
      </w:tr>
      <w:tr w:rsidR="00A7338B" w:rsidRPr="00731DA7" w:rsidTr="00A7338B">
        <w:trPr>
          <w:trHeight w:val="179"/>
        </w:trPr>
        <w:tc>
          <w:tcPr>
            <w:tcW w:w="648" w:type="dxa"/>
          </w:tcPr>
          <w:p w:rsidR="00A7338B" w:rsidRPr="00731DA7" w:rsidRDefault="00A7338B" w:rsidP="00A7338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7632" w:type="dxa"/>
          </w:tcPr>
          <w:p w:rsidR="00A7338B" w:rsidRPr="009E475C" w:rsidRDefault="00A7338B" w:rsidP="00A7338B">
            <w:pPr>
              <w:tabs>
                <w:tab w:val="left" w:pos="2190"/>
              </w:tabs>
              <w:jc w:val="both"/>
              <w:rPr>
                <w:rFonts w:ascii="Times New Roman" w:hAnsi="Times New Roman" w:cs="Times New Roman"/>
                <w:color w:val="002060"/>
                <w:sz w:val="24"/>
                <w:szCs w:val="24"/>
              </w:rPr>
            </w:pPr>
            <w:r w:rsidRPr="00331E21">
              <w:rPr>
                <w:rFonts w:ascii="Times New Roman" w:hAnsi="Times New Roman" w:cs="Times New Roman"/>
                <w:color w:val="002060"/>
                <w:sz w:val="24"/>
                <w:szCs w:val="24"/>
              </w:rPr>
              <w:t>Members can follow these easy steps and conveniently file EPF/EPS nomination #digitally.</w:t>
            </w:r>
          </w:p>
        </w:tc>
        <w:tc>
          <w:tcPr>
            <w:tcW w:w="1530" w:type="dxa"/>
          </w:tcPr>
          <w:p w:rsidR="00A7338B" w:rsidRDefault="00E13F93" w:rsidP="00A7338B">
            <w:pPr>
              <w:jc w:val="center"/>
            </w:pPr>
            <w:hyperlink r:id="rId80" w:history="1">
              <w:r w:rsidR="00A7338B" w:rsidRPr="002D145A">
                <w:rPr>
                  <w:rStyle w:val="Hyperlink"/>
                  <w:rFonts w:ascii="Times New Roman" w:hAnsi="Times New Roman" w:cs="Times New Roman"/>
                  <w:sz w:val="24"/>
                  <w:szCs w:val="24"/>
                </w:rPr>
                <w:t>Click Here</w:t>
              </w:r>
            </w:hyperlink>
          </w:p>
        </w:tc>
      </w:tr>
      <w:tr w:rsidR="00A7338B" w:rsidRPr="00731DA7" w:rsidTr="00A7338B">
        <w:trPr>
          <w:trHeight w:val="179"/>
        </w:trPr>
        <w:tc>
          <w:tcPr>
            <w:tcW w:w="648" w:type="dxa"/>
          </w:tcPr>
          <w:p w:rsidR="00A7338B" w:rsidRPr="00731DA7" w:rsidRDefault="00A7338B" w:rsidP="00A7338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7632" w:type="dxa"/>
          </w:tcPr>
          <w:p w:rsidR="00A7338B" w:rsidRPr="00267AEA" w:rsidRDefault="00A7338B" w:rsidP="00A7338B">
            <w:pPr>
              <w:tabs>
                <w:tab w:val="left" w:pos="900"/>
                <w:tab w:val="left" w:pos="4287"/>
              </w:tabs>
              <w:jc w:val="both"/>
              <w:rPr>
                <w:rFonts w:ascii="Times New Roman" w:hAnsi="Times New Roman" w:cs="Times New Roman"/>
                <w:color w:val="002060"/>
                <w:sz w:val="24"/>
                <w:szCs w:val="24"/>
              </w:rPr>
            </w:pPr>
            <w:r w:rsidRPr="00F80382">
              <w:rPr>
                <w:rFonts w:ascii="Times New Roman" w:hAnsi="Times New Roman" w:cs="Times New Roman"/>
                <w:color w:val="002060"/>
                <w:sz w:val="24"/>
                <w:szCs w:val="24"/>
              </w:rPr>
              <w:t>ORDER dated 26th July regarding sharing of Healthcare related data by private job portals with NCS Portal of the Ministry</w:t>
            </w:r>
            <w:r w:rsidRPr="00F80382">
              <w:rPr>
                <w:rFonts w:ascii="Times New Roman" w:hAnsi="Times New Roman" w:cs="Times New Roman"/>
                <w:color w:val="002060"/>
                <w:sz w:val="24"/>
                <w:szCs w:val="24"/>
              </w:rPr>
              <w:tab/>
            </w:r>
          </w:p>
        </w:tc>
        <w:tc>
          <w:tcPr>
            <w:tcW w:w="1530" w:type="dxa"/>
          </w:tcPr>
          <w:p w:rsidR="00A7338B" w:rsidRDefault="00A7338B" w:rsidP="00A7338B">
            <w:pPr>
              <w:jc w:val="center"/>
              <w:rPr>
                <w:rStyle w:val="Hyperlink"/>
                <w:rFonts w:ascii="Times New Roman" w:hAnsi="Times New Roman" w:cs="Times New Roman"/>
                <w:sz w:val="12"/>
                <w:szCs w:val="24"/>
              </w:rPr>
            </w:pPr>
          </w:p>
          <w:p w:rsidR="00A7338B" w:rsidRDefault="00E13F93" w:rsidP="00A7338B">
            <w:pPr>
              <w:jc w:val="center"/>
            </w:pPr>
            <w:hyperlink r:id="rId81" w:history="1">
              <w:r w:rsidR="00A7338B" w:rsidRPr="00C31E2C">
                <w:rPr>
                  <w:rStyle w:val="Hyperlink"/>
                  <w:rFonts w:ascii="Times New Roman" w:hAnsi="Times New Roman" w:cs="Times New Roman"/>
                  <w:sz w:val="24"/>
                  <w:szCs w:val="24"/>
                </w:rPr>
                <w:t>Click here</w:t>
              </w:r>
            </w:hyperlink>
          </w:p>
        </w:tc>
      </w:tr>
      <w:tr w:rsidR="00A7338B" w:rsidRPr="00731DA7" w:rsidTr="00A7338B">
        <w:trPr>
          <w:trHeight w:val="179"/>
        </w:trPr>
        <w:tc>
          <w:tcPr>
            <w:tcW w:w="648" w:type="dxa"/>
          </w:tcPr>
          <w:p w:rsidR="00A7338B" w:rsidRPr="00731DA7" w:rsidRDefault="00A7338B" w:rsidP="00A7338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7632" w:type="dxa"/>
          </w:tcPr>
          <w:p w:rsidR="00A7338B" w:rsidRPr="00F80382" w:rsidRDefault="00A7338B" w:rsidP="00A7338B">
            <w:pPr>
              <w:tabs>
                <w:tab w:val="left" w:pos="900"/>
                <w:tab w:val="left" w:pos="4287"/>
              </w:tabs>
              <w:jc w:val="both"/>
              <w:rPr>
                <w:rFonts w:ascii="Times New Roman" w:hAnsi="Times New Roman" w:cs="Times New Roman"/>
                <w:color w:val="002060"/>
                <w:sz w:val="24"/>
                <w:szCs w:val="24"/>
              </w:rPr>
            </w:pPr>
            <w:r w:rsidRPr="003F3D1E">
              <w:rPr>
                <w:rFonts w:ascii="Times New Roman" w:hAnsi="Times New Roman" w:cs="Times New Roman"/>
                <w:color w:val="002060"/>
                <w:sz w:val="24"/>
                <w:szCs w:val="24"/>
              </w:rPr>
              <w:t>CLC reviews implementation of Labour Laws and new Labour Codes with senior officials of UT of Ladakh and project officials in Leh</w:t>
            </w:r>
          </w:p>
        </w:tc>
        <w:tc>
          <w:tcPr>
            <w:tcW w:w="1530" w:type="dxa"/>
          </w:tcPr>
          <w:p w:rsidR="00A7338B" w:rsidRPr="003F3D1E" w:rsidRDefault="00A7338B" w:rsidP="00A7338B">
            <w:pPr>
              <w:jc w:val="center"/>
              <w:rPr>
                <w:rStyle w:val="Hyperlink"/>
                <w:rFonts w:ascii="Times New Roman" w:hAnsi="Times New Roman" w:cs="Times New Roman"/>
                <w:sz w:val="10"/>
                <w:szCs w:val="24"/>
              </w:rPr>
            </w:pPr>
          </w:p>
          <w:p w:rsidR="00A7338B" w:rsidRDefault="00E13F93" w:rsidP="00A7338B">
            <w:pPr>
              <w:jc w:val="center"/>
            </w:pPr>
            <w:hyperlink r:id="rId82" w:history="1">
              <w:r w:rsidR="00A7338B" w:rsidRPr="00EC78B3">
                <w:rPr>
                  <w:rStyle w:val="Hyperlink"/>
                  <w:rFonts w:ascii="Times New Roman" w:hAnsi="Times New Roman" w:cs="Times New Roman"/>
                  <w:sz w:val="24"/>
                  <w:szCs w:val="24"/>
                </w:rPr>
                <w:t>Click here</w:t>
              </w:r>
            </w:hyperlink>
          </w:p>
        </w:tc>
      </w:tr>
      <w:tr w:rsidR="00A7338B" w:rsidRPr="00731DA7" w:rsidTr="00A7338B">
        <w:trPr>
          <w:trHeight w:val="179"/>
        </w:trPr>
        <w:tc>
          <w:tcPr>
            <w:tcW w:w="648" w:type="dxa"/>
          </w:tcPr>
          <w:p w:rsidR="00A7338B" w:rsidRPr="00731DA7" w:rsidRDefault="00A7338B" w:rsidP="00A7338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7632" w:type="dxa"/>
          </w:tcPr>
          <w:p w:rsidR="00A7338B" w:rsidRPr="00F80382" w:rsidRDefault="00A7338B" w:rsidP="00A7338B">
            <w:pPr>
              <w:tabs>
                <w:tab w:val="left" w:pos="900"/>
                <w:tab w:val="left" w:pos="4287"/>
              </w:tabs>
              <w:jc w:val="both"/>
              <w:rPr>
                <w:rFonts w:ascii="Times New Roman" w:hAnsi="Times New Roman" w:cs="Times New Roman"/>
                <w:color w:val="002060"/>
                <w:sz w:val="24"/>
                <w:szCs w:val="24"/>
              </w:rPr>
            </w:pPr>
            <w:r w:rsidRPr="003B3505">
              <w:rPr>
                <w:rFonts w:ascii="Times New Roman" w:hAnsi="Times New Roman" w:cs="Times New Roman"/>
                <w:color w:val="002060"/>
                <w:sz w:val="24"/>
                <w:szCs w:val="24"/>
              </w:rPr>
              <w:t>Programmes to Enhance the Wages of Workers in Textile Industry</w:t>
            </w:r>
          </w:p>
        </w:tc>
        <w:tc>
          <w:tcPr>
            <w:tcW w:w="1530" w:type="dxa"/>
          </w:tcPr>
          <w:p w:rsidR="00A7338B" w:rsidRDefault="00E13F93" w:rsidP="00A7338B">
            <w:pPr>
              <w:jc w:val="center"/>
            </w:pPr>
            <w:hyperlink r:id="rId83" w:history="1">
              <w:r w:rsidR="00A7338B" w:rsidRPr="00D87614">
                <w:rPr>
                  <w:rStyle w:val="Hyperlink"/>
                  <w:rFonts w:ascii="Times New Roman" w:hAnsi="Times New Roman" w:cs="Times New Roman"/>
                  <w:sz w:val="24"/>
                  <w:szCs w:val="24"/>
                </w:rPr>
                <w:t>Click here</w:t>
              </w:r>
            </w:hyperlink>
          </w:p>
        </w:tc>
      </w:tr>
      <w:tr w:rsidR="00A7338B" w:rsidRPr="00731DA7" w:rsidTr="00A7338B">
        <w:trPr>
          <w:trHeight w:val="179"/>
        </w:trPr>
        <w:tc>
          <w:tcPr>
            <w:tcW w:w="648" w:type="dxa"/>
          </w:tcPr>
          <w:p w:rsidR="00A7338B" w:rsidRPr="00731DA7" w:rsidRDefault="00A7338B" w:rsidP="00A7338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8</w:t>
            </w:r>
          </w:p>
        </w:tc>
        <w:tc>
          <w:tcPr>
            <w:tcW w:w="7632" w:type="dxa"/>
          </w:tcPr>
          <w:p w:rsidR="00A7338B" w:rsidRPr="009E475C" w:rsidRDefault="00A7338B" w:rsidP="00A7338B">
            <w:pPr>
              <w:tabs>
                <w:tab w:val="left" w:pos="2190"/>
              </w:tabs>
              <w:jc w:val="both"/>
              <w:rPr>
                <w:rFonts w:ascii="Times New Roman" w:hAnsi="Times New Roman" w:cs="Times New Roman"/>
                <w:color w:val="002060"/>
                <w:sz w:val="24"/>
                <w:szCs w:val="24"/>
              </w:rPr>
            </w:pPr>
            <w:r w:rsidRPr="00BA0109">
              <w:rPr>
                <w:rFonts w:ascii="Times New Roman" w:hAnsi="Times New Roman" w:cs="Times New Roman"/>
                <w:color w:val="002060"/>
                <w:sz w:val="24"/>
                <w:szCs w:val="24"/>
              </w:rPr>
              <w:t>PLI Scheme for Specialty Steel is a Win-Win for All; Union Steel Minister</w:t>
            </w:r>
          </w:p>
        </w:tc>
        <w:tc>
          <w:tcPr>
            <w:tcW w:w="1530" w:type="dxa"/>
          </w:tcPr>
          <w:p w:rsidR="00A7338B" w:rsidRDefault="00E13F93" w:rsidP="00A7338B">
            <w:pPr>
              <w:jc w:val="center"/>
            </w:pPr>
            <w:hyperlink r:id="rId84" w:history="1">
              <w:r w:rsidR="00A7338B" w:rsidRPr="002D145A">
                <w:rPr>
                  <w:rStyle w:val="Hyperlink"/>
                  <w:rFonts w:ascii="Times New Roman" w:hAnsi="Times New Roman" w:cs="Times New Roman"/>
                  <w:sz w:val="24"/>
                  <w:szCs w:val="24"/>
                </w:rPr>
                <w:t>Click Here</w:t>
              </w:r>
            </w:hyperlink>
          </w:p>
        </w:tc>
      </w:tr>
      <w:tr w:rsidR="00A7338B" w:rsidRPr="00731DA7" w:rsidTr="00A7338B">
        <w:trPr>
          <w:trHeight w:val="179"/>
        </w:trPr>
        <w:tc>
          <w:tcPr>
            <w:tcW w:w="648" w:type="dxa"/>
          </w:tcPr>
          <w:p w:rsidR="00A7338B" w:rsidRPr="00731DA7" w:rsidRDefault="00A7338B" w:rsidP="00A7338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9</w:t>
            </w:r>
          </w:p>
        </w:tc>
        <w:tc>
          <w:tcPr>
            <w:tcW w:w="7632" w:type="dxa"/>
          </w:tcPr>
          <w:p w:rsidR="00A7338B" w:rsidRPr="009E475C" w:rsidRDefault="00A7338B" w:rsidP="00A7338B">
            <w:pPr>
              <w:tabs>
                <w:tab w:val="left" w:pos="2190"/>
              </w:tabs>
              <w:jc w:val="both"/>
              <w:rPr>
                <w:rFonts w:ascii="Times New Roman" w:hAnsi="Times New Roman" w:cs="Times New Roman"/>
                <w:color w:val="002060"/>
                <w:sz w:val="24"/>
                <w:szCs w:val="24"/>
              </w:rPr>
            </w:pPr>
            <w:r w:rsidRPr="00744972">
              <w:rPr>
                <w:rFonts w:ascii="Times New Roman" w:hAnsi="Times New Roman" w:cs="Times New Roman"/>
                <w:color w:val="002060"/>
                <w:sz w:val="24"/>
                <w:szCs w:val="24"/>
              </w:rPr>
              <w:t>Production Linked incentive Scheme For Manufacturing of Advance Chemistry Cell To Reduce Import Dependence on ACC Battery</w:t>
            </w:r>
          </w:p>
        </w:tc>
        <w:tc>
          <w:tcPr>
            <w:tcW w:w="1530" w:type="dxa"/>
          </w:tcPr>
          <w:p w:rsidR="00A7338B" w:rsidRPr="00744972" w:rsidRDefault="00A7338B" w:rsidP="00A7338B">
            <w:pPr>
              <w:jc w:val="center"/>
              <w:rPr>
                <w:rStyle w:val="Hyperlink"/>
                <w:rFonts w:ascii="Times New Roman" w:hAnsi="Times New Roman" w:cs="Times New Roman"/>
                <w:sz w:val="10"/>
                <w:szCs w:val="24"/>
              </w:rPr>
            </w:pPr>
          </w:p>
          <w:p w:rsidR="00A7338B" w:rsidRDefault="00E13F93" w:rsidP="00A7338B">
            <w:pPr>
              <w:jc w:val="center"/>
            </w:pPr>
            <w:hyperlink r:id="rId85" w:history="1">
              <w:r w:rsidR="00A7338B" w:rsidRPr="009965B8">
                <w:rPr>
                  <w:rStyle w:val="Hyperlink"/>
                  <w:rFonts w:ascii="Times New Roman" w:hAnsi="Times New Roman" w:cs="Times New Roman"/>
                  <w:sz w:val="24"/>
                  <w:szCs w:val="24"/>
                </w:rPr>
                <w:t>Click Here</w:t>
              </w:r>
            </w:hyperlink>
          </w:p>
        </w:tc>
      </w:tr>
      <w:tr w:rsidR="00A7338B" w:rsidRPr="00731DA7" w:rsidTr="00A7338B">
        <w:trPr>
          <w:trHeight w:val="179"/>
        </w:trPr>
        <w:tc>
          <w:tcPr>
            <w:tcW w:w="648" w:type="dxa"/>
          </w:tcPr>
          <w:p w:rsidR="00A7338B" w:rsidRPr="00731DA7" w:rsidRDefault="00A7338B" w:rsidP="00A7338B">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10</w:t>
            </w:r>
          </w:p>
        </w:tc>
        <w:tc>
          <w:tcPr>
            <w:tcW w:w="7632" w:type="dxa"/>
          </w:tcPr>
          <w:p w:rsidR="00A7338B" w:rsidRPr="009E475C" w:rsidRDefault="00A7338B" w:rsidP="00A7338B">
            <w:pPr>
              <w:tabs>
                <w:tab w:val="left" w:pos="2190"/>
              </w:tabs>
              <w:jc w:val="both"/>
              <w:rPr>
                <w:rFonts w:ascii="Times New Roman" w:hAnsi="Times New Roman" w:cs="Times New Roman"/>
                <w:color w:val="002060"/>
                <w:sz w:val="24"/>
                <w:szCs w:val="24"/>
              </w:rPr>
            </w:pPr>
            <w:r w:rsidRPr="00E10D16">
              <w:rPr>
                <w:rFonts w:ascii="Times New Roman" w:hAnsi="Times New Roman" w:cs="Times New Roman"/>
                <w:color w:val="002060"/>
                <w:sz w:val="24"/>
                <w:szCs w:val="24"/>
              </w:rPr>
              <w:t>Prime Minister’s Shram Awards announced</w:t>
            </w:r>
          </w:p>
        </w:tc>
        <w:tc>
          <w:tcPr>
            <w:tcW w:w="1530" w:type="dxa"/>
          </w:tcPr>
          <w:p w:rsidR="00A7338B" w:rsidRDefault="00E13F93" w:rsidP="00A7338B">
            <w:pPr>
              <w:jc w:val="center"/>
            </w:pPr>
            <w:hyperlink r:id="rId86" w:history="1">
              <w:r w:rsidR="00A7338B" w:rsidRPr="009965B8">
                <w:rPr>
                  <w:rStyle w:val="Hyperlink"/>
                  <w:rFonts w:ascii="Times New Roman" w:hAnsi="Times New Roman" w:cs="Times New Roman"/>
                  <w:sz w:val="24"/>
                  <w:szCs w:val="24"/>
                </w:rPr>
                <w:t>Click Here</w:t>
              </w:r>
            </w:hyperlink>
          </w:p>
        </w:tc>
      </w:tr>
    </w:tbl>
    <w:p w:rsidR="000934C0" w:rsidRPr="00EA06AB" w:rsidRDefault="000934C0" w:rsidP="000934C0">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7A4209" w:rsidRPr="00C00E12" w:rsidRDefault="00C00E12" w:rsidP="00C00FBE">
      <w:pPr>
        <w:spacing w:after="0" w:line="240" w:lineRule="auto"/>
        <w:ind w:right="-46"/>
        <w:jc w:val="both"/>
        <w:rPr>
          <w:rFonts w:ascii="Bookman Old Style" w:hAnsi="Bookman Old Style" w:cs="Times New Roman"/>
          <w:b/>
          <w:caps/>
          <w:color w:val="540000"/>
          <w:sz w:val="33"/>
          <w:szCs w:val="33"/>
          <w:u w:val="single"/>
        </w:rPr>
      </w:pPr>
      <w:r w:rsidRPr="00C00E12">
        <w:rPr>
          <w:rFonts w:ascii="Bookman Old Style" w:hAnsi="Bookman Old Style" w:cs="Times New Roman"/>
          <w:b/>
          <w:caps/>
          <w:color w:val="540000"/>
          <w:sz w:val="33"/>
          <w:szCs w:val="33"/>
          <w:u w:val="single"/>
        </w:rPr>
        <w:t>6</w:t>
      </w:r>
      <w:r w:rsidR="007A4209" w:rsidRPr="00C00E12">
        <w:rPr>
          <w:rFonts w:ascii="Bookman Old Style" w:hAnsi="Bookman Old Style" w:cs="Times New Roman"/>
          <w:b/>
          <w:caps/>
          <w:color w:val="540000"/>
          <w:sz w:val="33"/>
          <w:szCs w:val="33"/>
          <w:u w:val="single"/>
        </w:rPr>
        <w:t>. SEBI – Securities Exchange Board of INDIA</w:t>
      </w: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r w:rsidRPr="00EA06AB">
        <w:rPr>
          <w:rFonts w:ascii="Times New Roman" w:hAnsi="Times New Roman" w:cs="Times New Roman"/>
          <w:b/>
          <w:caps/>
          <w:color w:val="002060"/>
          <w:sz w:val="24"/>
          <w:szCs w:val="24"/>
          <w:u w:val="single"/>
        </w:rPr>
        <w:t>Compliance Requirement under SEBI (Listing Obligations and Disclosure Requirements) (LODR) Regulations, 2015</w:t>
      </w:r>
    </w:p>
    <w:p w:rsidR="005C309C" w:rsidRPr="00024493" w:rsidRDefault="005C309C" w:rsidP="00C00FBE">
      <w:pPr>
        <w:spacing w:after="0" w:line="240" w:lineRule="auto"/>
        <w:ind w:right="-46"/>
        <w:jc w:val="both"/>
        <w:rPr>
          <w:rFonts w:ascii="Times New Roman" w:hAnsi="Times New Roman" w:cs="Times New Roman"/>
          <w:bCs/>
          <w:color w:val="002060"/>
          <w:sz w:val="2"/>
          <w:szCs w:val="24"/>
        </w:rPr>
      </w:pPr>
    </w:p>
    <w:p w:rsidR="005C309C" w:rsidRDefault="005C309C" w:rsidP="00C00FBE">
      <w:pPr>
        <w:spacing w:after="0" w:line="240" w:lineRule="auto"/>
        <w:ind w:right="-46"/>
        <w:jc w:val="both"/>
        <w:rPr>
          <w:rFonts w:ascii="Times New Roman" w:hAnsi="Times New Roman" w:cs="Times New Roman"/>
          <w:bCs/>
          <w:color w:val="002060"/>
          <w:sz w:val="16"/>
          <w:szCs w:val="24"/>
        </w:rPr>
      </w:pPr>
    </w:p>
    <w:p w:rsidR="00A7338B" w:rsidRPr="006B79A3" w:rsidRDefault="00A7338B" w:rsidP="00A7338B">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1</w:t>
      </w:r>
      <w:r w:rsidRPr="006B79A3">
        <w:rPr>
          <w:rFonts w:ascii="Times New Roman" w:hAnsi="Times New Roman" w:cs="Times New Roman"/>
          <w:b/>
          <w:color w:val="002060"/>
          <w:sz w:val="28"/>
          <w:szCs w:val="24"/>
          <w:u w:val="single"/>
        </w:rPr>
        <w:t xml:space="preserve">. Half Yearly Compliances: </w:t>
      </w:r>
    </w:p>
    <w:tbl>
      <w:tblPr>
        <w:tblStyle w:val="TableGrid"/>
        <w:tblW w:w="9817" w:type="dxa"/>
        <w:tblLook w:val="04A0" w:firstRow="1" w:lastRow="0" w:firstColumn="1" w:lastColumn="0" w:noHBand="0" w:noVBand="1"/>
      </w:tblPr>
      <w:tblGrid>
        <w:gridCol w:w="573"/>
        <w:gridCol w:w="1445"/>
        <w:gridCol w:w="3477"/>
        <w:gridCol w:w="2693"/>
        <w:gridCol w:w="1629"/>
      </w:tblGrid>
      <w:tr w:rsidR="00A7338B" w:rsidRPr="006B79A3" w:rsidTr="00A7338B">
        <w:trPr>
          <w:trHeight w:val="452"/>
        </w:trPr>
        <w:tc>
          <w:tcPr>
            <w:tcW w:w="573" w:type="dxa"/>
          </w:tcPr>
          <w:p w:rsidR="00A7338B" w:rsidRPr="006B79A3" w:rsidRDefault="00A7338B" w:rsidP="00A7338B">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Sl. No.</w:t>
            </w:r>
          </w:p>
        </w:tc>
        <w:tc>
          <w:tcPr>
            <w:tcW w:w="1445" w:type="dxa"/>
          </w:tcPr>
          <w:p w:rsidR="00A7338B" w:rsidRPr="006B79A3" w:rsidRDefault="00A7338B" w:rsidP="00A7338B">
            <w:pPr>
              <w:jc w:val="center"/>
              <w:rPr>
                <w:rFonts w:ascii="Times New Roman" w:hAnsi="Times New Roman" w:cs="Times New Roman"/>
                <w:b/>
                <w:color w:val="002060"/>
                <w:sz w:val="24"/>
                <w:szCs w:val="24"/>
                <w:lang w:eastAsia="en-IN"/>
              </w:rPr>
            </w:pPr>
            <w:r w:rsidRPr="006B79A3">
              <w:rPr>
                <w:rFonts w:ascii="Times New Roman" w:hAnsi="Times New Roman" w:cs="Times New Roman"/>
                <w:b/>
                <w:color w:val="002060"/>
                <w:sz w:val="24"/>
                <w:szCs w:val="24"/>
                <w:lang w:eastAsia="en-IN"/>
              </w:rPr>
              <w:t>Regulation reference</w:t>
            </w:r>
          </w:p>
          <w:p w:rsidR="00A7338B" w:rsidRPr="006B79A3" w:rsidRDefault="00A7338B" w:rsidP="00A7338B">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lang w:eastAsia="en-IN"/>
              </w:rPr>
              <w:t>(Reg.)</w:t>
            </w:r>
          </w:p>
        </w:tc>
        <w:tc>
          <w:tcPr>
            <w:tcW w:w="3477" w:type="dxa"/>
          </w:tcPr>
          <w:p w:rsidR="00A7338B" w:rsidRPr="006B79A3" w:rsidRDefault="00A7338B" w:rsidP="00A7338B">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Compliance Particulars</w:t>
            </w:r>
          </w:p>
        </w:tc>
        <w:tc>
          <w:tcPr>
            <w:tcW w:w="2693" w:type="dxa"/>
          </w:tcPr>
          <w:p w:rsidR="00A7338B" w:rsidRPr="006B79A3" w:rsidRDefault="00A7338B" w:rsidP="00A7338B">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Timeline / Due Dates</w:t>
            </w:r>
          </w:p>
          <w:p w:rsidR="00A7338B" w:rsidRPr="006B79A3" w:rsidRDefault="00A7338B" w:rsidP="00A7338B">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Quarter 1</w:t>
            </w:r>
          </w:p>
          <w:p w:rsidR="00A7338B" w:rsidRPr="006B79A3" w:rsidRDefault="00A7338B" w:rsidP="00A7338B">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(For the Quarter Ended June)</w:t>
            </w:r>
          </w:p>
        </w:tc>
        <w:tc>
          <w:tcPr>
            <w:tcW w:w="1629" w:type="dxa"/>
          </w:tcPr>
          <w:p w:rsidR="00A7338B" w:rsidRPr="006B79A3" w:rsidRDefault="00A7338B" w:rsidP="00A7338B">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Due Dates</w:t>
            </w:r>
          </w:p>
          <w:p w:rsidR="00A7338B" w:rsidRPr="006B79A3" w:rsidRDefault="00A7338B" w:rsidP="00A7338B">
            <w:pPr>
              <w:jc w:val="center"/>
              <w:rPr>
                <w:rFonts w:ascii="Times New Roman" w:hAnsi="Times New Roman" w:cs="Times New Roman"/>
                <w:b/>
                <w:color w:val="002060"/>
                <w:sz w:val="24"/>
                <w:szCs w:val="24"/>
              </w:rPr>
            </w:pPr>
          </w:p>
        </w:tc>
      </w:tr>
      <w:tr w:rsidR="00A7338B" w:rsidRPr="006B79A3" w:rsidTr="00A7338B">
        <w:trPr>
          <w:trHeight w:val="452"/>
        </w:trPr>
        <w:tc>
          <w:tcPr>
            <w:tcW w:w="573"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lastRenderedPageBreak/>
              <w:t>1</w:t>
            </w:r>
          </w:p>
        </w:tc>
        <w:tc>
          <w:tcPr>
            <w:tcW w:w="1445" w:type="dxa"/>
          </w:tcPr>
          <w:p w:rsidR="00A7338B" w:rsidRPr="006B79A3" w:rsidRDefault="00A7338B" w:rsidP="00A7338B">
            <w:pPr>
              <w:rPr>
                <w:rFonts w:ascii="Times New Roman" w:hAnsi="Times New Roman" w:cs="Times New Roman"/>
                <w:color w:val="002060"/>
                <w:sz w:val="24"/>
                <w:szCs w:val="24"/>
                <w:lang w:eastAsia="en-IN"/>
              </w:rPr>
            </w:pPr>
            <w:r w:rsidRPr="006B79A3">
              <w:rPr>
                <w:rFonts w:ascii="Times New Roman" w:hAnsi="Times New Roman" w:cs="Times New Roman"/>
                <w:color w:val="002060"/>
                <w:sz w:val="24"/>
                <w:szCs w:val="24"/>
                <w:lang w:eastAsia="en-IN"/>
              </w:rPr>
              <w:t>23(9)</w:t>
            </w:r>
          </w:p>
        </w:tc>
        <w:tc>
          <w:tcPr>
            <w:tcW w:w="3477"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t>Disclosures of related party transactions</w:t>
            </w:r>
          </w:p>
        </w:tc>
        <w:tc>
          <w:tcPr>
            <w:tcW w:w="2693" w:type="dxa"/>
          </w:tcPr>
          <w:p w:rsidR="00A7338B" w:rsidRPr="006B79A3" w:rsidRDefault="00A7338B" w:rsidP="00A7338B">
            <w:pPr>
              <w:jc w:val="center"/>
              <w:rPr>
                <w:rFonts w:ascii="Times New Roman" w:hAnsi="Times New Roman" w:cs="Times New Roman"/>
                <w:color w:val="002060"/>
                <w:sz w:val="24"/>
                <w:szCs w:val="24"/>
              </w:rPr>
            </w:pPr>
            <w:r w:rsidRPr="006B79A3">
              <w:rPr>
                <w:rFonts w:ascii="Times New Roman" w:hAnsi="Times New Roman" w:cs="Times New Roman"/>
                <w:color w:val="002060"/>
                <w:sz w:val="24"/>
                <w:szCs w:val="24"/>
              </w:rPr>
              <w:t>30 days from the date of publication of its standalone and consolidated financial results</w:t>
            </w:r>
          </w:p>
        </w:tc>
        <w:tc>
          <w:tcPr>
            <w:tcW w:w="1629" w:type="dxa"/>
          </w:tcPr>
          <w:p w:rsidR="00A7338B" w:rsidRPr="006B79A3" w:rsidRDefault="00A7338B" w:rsidP="00A7338B">
            <w:pPr>
              <w:rPr>
                <w:rFonts w:ascii="Times New Roman" w:hAnsi="Times New Roman" w:cs="Times New Roman"/>
                <w:color w:val="002060"/>
                <w:sz w:val="24"/>
                <w:szCs w:val="24"/>
              </w:rPr>
            </w:pPr>
          </w:p>
        </w:tc>
      </w:tr>
    </w:tbl>
    <w:p w:rsidR="00A7338B" w:rsidRPr="006B79A3" w:rsidRDefault="00A7338B" w:rsidP="00A7338B">
      <w:pPr>
        <w:rPr>
          <w:rFonts w:ascii="Times New Roman" w:hAnsi="Times New Roman" w:cs="Times New Roman"/>
          <w:b/>
          <w:color w:val="002060"/>
          <w:sz w:val="14"/>
          <w:szCs w:val="24"/>
        </w:rPr>
      </w:pPr>
    </w:p>
    <w:p w:rsidR="00A7338B" w:rsidRPr="006B79A3" w:rsidRDefault="00A7338B" w:rsidP="00A7338B">
      <w:pPr>
        <w:rPr>
          <w:rFonts w:ascii="Times New Roman" w:hAnsi="Times New Roman" w:cs="Times New Roman"/>
          <w:b/>
          <w:color w:val="002060"/>
          <w:sz w:val="28"/>
          <w:szCs w:val="24"/>
          <w:u w:val="single"/>
        </w:rPr>
      </w:pPr>
      <w:r>
        <w:rPr>
          <w:rFonts w:ascii="Times New Roman" w:hAnsi="Times New Roman" w:cs="Times New Roman"/>
          <w:b/>
          <w:color w:val="002060"/>
          <w:sz w:val="28"/>
          <w:szCs w:val="24"/>
          <w:u w:val="single"/>
        </w:rPr>
        <w:t>2</w:t>
      </w:r>
      <w:r w:rsidRPr="006B79A3">
        <w:rPr>
          <w:rFonts w:ascii="Times New Roman" w:hAnsi="Times New Roman" w:cs="Times New Roman"/>
          <w:b/>
          <w:color w:val="002060"/>
          <w:sz w:val="28"/>
          <w:szCs w:val="24"/>
          <w:u w:val="single"/>
        </w:rPr>
        <w:t xml:space="preserve">. Annual Compliances: </w:t>
      </w:r>
    </w:p>
    <w:tbl>
      <w:tblPr>
        <w:tblStyle w:val="TableGrid"/>
        <w:tblW w:w="9565" w:type="dxa"/>
        <w:tblLook w:val="04A0" w:firstRow="1" w:lastRow="0" w:firstColumn="1" w:lastColumn="0" w:noHBand="0" w:noVBand="1"/>
      </w:tblPr>
      <w:tblGrid>
        <w:gridCol w:w="669"/>
        <w:gridCol w:w="1688"/>
        <w:gridCol w:w="4062"/>
        <w:gridCol w:w="3146"/>
      </w:tblGrid>
      <w:tr w:rsidR="00A7338B" w:rsidRPr="006B79A3" w:rsidTr="00A7338B">
        <w:trPr>
          <w:trHeight w:val="419"/>
        </w:trPr>
        <w:tc>
          <w:tcPr>
            <w:tcW w:w="669" w:type="dxa"/>
          </w:tcPr>
          <w:p w:rsidR="00A7338B" w:rsidRPr="006B79A3" w:rsidRDefault="00A7338B" w:rsidP="00A7338B">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Sl. No.</w:t>
            </w:r>
          </w:p>
        </w:tc>
        <w:tc>
          <w:tcPr>
            <w:tcW w:w="1688" w:type="dxa"/>
          </w:tcPr>
          <w:p w:rsidR="00A7338B" w:rsidRPr="006B79A3" w:rsidRDefault="00A7338B" w:rsidP="00A7338B">
            <w:pPr>
              <w:jc w:val="center"/>
              <w:rPr>
                <w:rFonts w:ascii="Times New Roman" w:hAnsi="Times New Roman" w:cs="Times New Roman"/>
                <w:b/>
                <w:color w:val="002060"/>
                <w:sz w:val="24"/>
                <w:szCs w:val="24"/>
                <w:lang w:eastAsia="en-IN"/>
              </w:rPr>
            </w:pPr>
            <w:r w:rsidRPr="006B79A3">
              <w:rPr>
                <w:rFonts w:ascii="Times New Roman" w:hAnsi="Times New Roman" w:cs="Times New Roman"/>
                <w:b/>
                <w:color w:val="002060"/>
                <w:sz w:val="24"/>
                <w:szCs w:val="24"/>
                <w:lang w:eastAsia="en-IN"/>
              </w:rPr>
              <w:t>Regulation reference</w:t>
            </w:r>
          </w:p>
          <w:p w:rsidR="00A7338B" w:rsidRPr="006B79A3" w:rsidRDefault="00A7338B" w:rsidP="00A7338B">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lang w:eastAsia="en-IN"/>
              </w:rPr>
              <w:t>(Reg.)</w:t>
            </w:r>
          </w:p>
        </w:tc>
        <w:tc>
          <w:tcPr>
            <w:tcW w:w="4062" w:type="dxa"/>
          </w:tcPr>
          <w:p w:rsidR="00A7338B" w:rsidRPr="006B79A3" w:rsidRDefault="00A7338B" w:rsidP="00A7338B">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Compliance Particulars</w:t>
            </w:r>
          </w:p>
        </w:tc>
        <w:tc>
          <w:tcPr>
            <w:tcW w:w="3146" w:type="dxa"/>
          </w:tcPr>
          <w:p w:rsidR="00A7338B" w:rsidRPr="006B79A3" w:rsidRDefault="00A7338B" w:rsidP="00A7338B">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Timeline / Due Dates</w:t>
            </w:r>
          </w:p>
          <w:p w:rsidR="00A7338B" w:rsidRPr="006B79A3" w:rsidRDefault="00A7338B" w:rsidP="00A7338B">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Quarter 1</w:t>
            </w:r>
          </w:p>
          <w:p w:rsidR="00A7338B" w:rsidRPr="006B79A3" w:rsidRDefault="00A7338B" w:rsidP="00A7338B">
            <w:pPr>
              <w:jc w:val="center"/>
              <w:rPr>
                <w:rFonts w:ascii="Times New Roman" w:hAnsi="Times New Roman" w:cs="Times New Roman"/>
                <w:b/>
                <w:color w:val="002060"/>
                <w:sz w:val="24"/>
                <w:szCs w:val="24"/>
              </w:rPr>
            </w:pPr>
            <w:r w:rsidRPr="006B79A3">
              <w:rPr>
                <w:rFonts w:ascii="Times New Roman" w:hAnsi="Times New Roman" w:cs="Times New Roman"/>
                <w:b/>
                <w:color w:val="002060"/>
                <w:sz w:val="24"/>
                <w:szCs w:val="24"/>
              </w:rPr>
              <w:t>(For the Quarter Ended June)</w:t>
            </w:r>
          </w:p>
        </w:tc>
      </w:tr>
      <w:tr w:rsidR="00A7338B" w:rsidRPr="006B79A3" w:rsidTr="00A7338B">
        <w:trPr>
          <w:trHeight w:val="419"/>
        </w:trPr>
        <w:tc>
          <w:tcPr>
            <w:tcW w:w="669"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t>1</w:t>
            </w:r>
          </w:p>
        </w:tc>
        <w:tc>
          <w:tcPr>
            <w:tcW w:w="1688" w:type="dxa"/>
          </w:tcPr>
          <w:p w:rsidR="00A7338B" w:rsidRPr="006B79A3" w:rsidRDefault="00A7338B" w:rsidP="00A7338B">
            <w:pPr>
              <w:rPr>
                <w:rFonts w:ascii="Times New Roman" w:hAnsi="Times New Roman" w:cs="Times New Roman"/>
                <w:color w:val="002060"/>
                <w:sz w:val="24"/>
                <w:szCs w:val="24"/>
                <w:lang w:eastAsia="en-IN"/>
              </w:rPr>
            </w:pPr>
            <w:r w:rsidRPr="006B79A3">
              <w:rPr>
                <w:rFonts w:ascii="Times New Roman" w:hAnsi="Times New Roman" w:cs="Times New Roman"/>
                <w:color w:val="002060"/>
                <w:sz w:val="24"/>
                <w:szCs w:val="24"/>
                <w:lang w:eastAsia="en-IN"/>
              </w:rPr>
              <w:t>7(3)</w:t>
            </w:r>
          </w:p>
        </w:tc>
        <w:tc>
          <w:tcPr>
            <w:tcW w:w="4062"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t>Share Transfer Agent</w:t>
            </w:r>
          </w:p>
        </w:tc>
        <w:tc>
          <w:tcPr>
            <w:tcW w:w="3146"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t>Within 30 days from the end of the financial year</w:t>
            </w:r>
          </w:p>
        </w:tc>
      </w:tr>
      <w:tr w:rsidR="00A7338B" w:rsidRPr="006B79A3" w:rsidTr="00A7338B">
        <w:trPr>
          <w:trHeight w:val="419"/>
        </w:trPr>
        <w:tc>
          <w:tcPr>
            <w:tcW w:w="669"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t>2</w:t>
            </w:r>
          </w:p>
        </w:tc>
        <w:tc>
          <w:tcPr>
            <w:tcW w:w="1688" w:type="dxa"/>
          </w:tcPr>
          <w:p w:rsidR="00A7338B" w:rsidRPr="006B79A3" w:rsidRDefault="00A7338B" w:rsidP="00A7338B">
            <w:pPr>
              <w:rPr>
                <w:rFonts w:ascii="Times New Roman" w:hAnsi="Times New Roman" w:cs="Times New Roman"/>
                <w:color w:val="002060"/>
                <w:sz w:val="24"/>
                <w:szCs w:val="24"/>
                <w:lang w:eastAsia="en-IN"/>
              </w:rPr>
            </w:pPr>
            <w:r w:rsidRPr="006B79A3">
              <w:rPr>
                <w:rFonts w:ascii="Times New Roman" w:hAnsi="Times New Roman" w:cs="Times New Roman"/>
                <w:color w:val="002060"/>
                <w:sz w:val="24"/>
                <w:szCs w:val="24"/>
                <w:lang w:eastAsia="en-IN"/>
              </w:rPr>
              <w:t>34(1)</w:t>
            </w:r>
          </w:p>
        </w:tc>
        <w:tc>
          <w:tcPr>
            <w:tcW w:w="4062"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t>Annual Report</w:t>
            </w:r>
          </w:p>
        </w:tc>
        <w:tc>
          <w:tcPr>
            <w:tcW w:w="3146"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t>Not later than the day of commencement of dispatch to its shareholders.</w:t>
            </w:r>
          </w:p>
        </w:tc>
      </w:tr>
      <w:tr w:rsidR="00A7338B" w:rsidRPr="006B79A3" w:rsidTr="00A7338B">
        <w:trPr>
          <w:trHeight w:val="419"/>
        </w:trPr>
        <w:tc>
          <w:tcPr>
            <w:tcW w:w="669"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t>3</w:t>
            </w:r>
          </w:p>
        </w:tc>
        <w:tc>
          <w:tcPr>
            <w:tcW w:w="1688" w:type="dxa"/>
          </w:tcPr>
          <w:p w:rsidR="00A7338B" w:rsidRPr="006B79A3" w:rsidRDefault="00A7338B" w:rsidP="00A7338B">
            <w:pPr>
              <w:rPr>
                <w:rFonts w:ascii="Times New Roman" w:hAnsi="Times New Roman" w:cs="Times New Roman"/>
                <w:color w:val="002060"/>
                <w:sz w:val="24"/>
                <w:szCs w:val="24"/>
                <w:lang w:eastAsia="en-IN"/>
              </w:rPr>
            </w:pPr>
            <w:r w:rsidRPr="006B79A3">
              <w:rPr>
                <w:rFonts w:ascii="Times New Roman" w:hAnsi="Times New Roman" w:cs="Times New Roman"/>
                <w:color w:val="002060"/>
                <w:sz w:val="24"/>
                <w:szCs w:val="24"/>
                <w:lang w:eastAsia="en-IN"/>
              </w:rPr>
              <w:t>40(10)</w:t>
            </w:r>
          </w:p>
        </w:tc>
        <w:tc>
          <w:tcPr>
            <w:tcW w:w="4062"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t>Transfer or transmission or transposition of securities</w:t>
            </w:r>
            <w:r w:rsidRPr="006B79A3">
              <w:rPr>
                <w:rFonts w:ascii="Times New Roman" w:hAnsi="Times New Roman" w:cs="Times New Roman"/>
                <w:color w:val="002060"/>
                <w:sz w:val="24"/>
                <w:szCs w:val="24"/>
              </w:rPr>
              <w:tab/>
            </w:r>
          </w:p>
        </w:tc>
        <w:tc>
          <w:tcPr>
            <w:tcW w:w="3146"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t>Within 30 days from the end of the financial year</w:t>
            </w:r>
          </w:p>
        </w:tc>
      </w:tr>
      <w:tr w:rsidR="00A7338B" w:rsidRPr="006B79A3" w:rsidTr="00A7338B">
        <w:trPr>
          <w:trHeight w:val="419"/>
        </w:trPr>
        <w:tc>
          <w:tcPr>
            <w:tcW w:w="669"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t>4</w:t>
            </w:r>
          </w:p>
        </w:tc>
        <w:tc>
          <w:tcPr>
            <w:tcW w:w="1688" w:type="dxa"/>
          </w:tcPr>
          <w:p w:rsidR="00A7338B" w:rsidRPr="006B79A3" w:rsidRDefault="00A7338B" w:rsidP="00A7338B">
            <w:pPr>
              <w:rPr>
                <w:rFonts w:ascii="Times New Roman" w:hAnsi="Times New Roman" w:cs="Times New Roman"/>
                <w:color w:val="002060"/>
                <w:sz w:val="24"/>
                <w:szCs w:val="24"/>
                <w:lang w:eastAsia="en-IN"/>
              </w:rPr>
            </w:pPr>
            <w:r w:rsidRPr="006B79A3">
              <w:rPr>
                <w:rFonts w:ascii="Times New Roman" w:hAnsi="Times New Roman" w:cs="Times New Roman"/>
                <w:color w:val="002060"/>
                <w:sz w:val="24"/>
                <w:szCs w:val="24"/>
                <w:lang w:eastAsia="en-IN"/>
              </w:rPr>
              <w:t>40(9)</w:t>
            </w:r>
          </w:p>
        </w:tc>
        <w:tc>
          <w:tcPr>
            <w:tcW w:w="4062"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t>PCS Certificate on Share Transfer</w:t>
            </w:r>
          </w:p>
        </w:tc>
        <w:tc>
          <w:tcPr>
            <w:tcW w:w="3146" w:type="dxa"/>
          </w:tcPr>
          <w:p w:rsidR="00A7338B" w:rsidRPr="006B79A3" w:rsidRDefault="00A7338B" w:rsidP="00A7338B">
            <w:pPr>
              <w:rPr>
                <w:rFonts w:ascii="Times New Roman" w:hAnsi="Times New Roman" w:cs="Times New Roman"/>
                <w:color w:val="002060"/>
                <w:sz w:val="24"/>
                <w:szCs w:val="24"/>
              </w:rPr>
            </w:pPr>
            <w:r w:rsidRPr="006B79A3">
              <w:rPr>
                <w:rFonts w:ascii="Times New Roman" w:hAnsi="Times New Roman" w:cs="Times New Roman"/>
                <w:color w:val="002060"/>
                <w:sz w:val="24"/>
                <w:szCs w:val="24"/>
              </w:rPr>
              <w:t>One month from end of FY</w:t>
            </w:r>
          </w:p>
        </w:tc>
      </w:tr>
    </w:tbl>
    <w:p w:rsidR="00A7338B" w:rsidRPr="006B79A3" w:rsidRDefault="00A7338B" w:rsidP="00A7338B">
      <w:pPr>
        <w:rPr>
          <w:rFonts w:ascii="Times New Roman" w:hAnsi="Times New Roman" w:cs="Times New Roman"/>
          <w:b/>
          <w:color w:val="002060"/>
          <w:sz w:val="24"/>
          <w:szCs w:val="24"/>
        </w:rPr>
      </w:pPr>
    </w:p>
    <w:p w:rsidR="00A7338B" w:rsidRPr="006B79A3" w:rsidRDefault="00A7338B" w:rsidP="00A7338B">
      <w:pPr>
        <w:rPr>
          <w:rFonts w:ascii="Times New Roman" w:hAnsi="Times New Roman" w:cs="Times New Roman"/>
          <w:b/>
          <w:color w:val="002060"/>
          <w:sz w:val="28"/>
          <w:szCs w:val="24"/>
        </w:rPr>
      </w:pPr>
      <w:r w:rsidRPr="006B79A3">
        <w:rPr>
          <w:rFonts w:ascii="Times New Roman" w:hAnsi="Times New Roman" w:cs="Times New Roman"/>
          <w:b/>
          <w:color w:val="002060"/>
          <w:sz w:val="28"/>
          <w:szCs w:val="24"/>
        </w:rPr>
        <w:t>4. Event Based Compliance: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284"/>
        <w:gridCol w:w="5952"/>
      </w:tblGrid>
      <w:tr w:rsidR="00A7338B" w:rsidRPr="006B79A3" w:rsidTr="00A7338B">
        <w:trPr>
          <w:trHeight w:val="224"/>
        </w:trPr>
        <w:tc>
          <w:tcPr>
            <w:tcW w:w="0" w:type="auto"/>
            <w:shd w:val="clear" w:color="auto" w:fill="auto"/>
            <w:tcMar>
              <w:top w:w="105" w:type="dxa"/>
              <w:left w:w="105" w:type="dxa"/>
              <w:bottom w:w="105" w:type="dxa"/>
              <w:right w:w="105" w:type="dxa"/>
            </w:tcMar>
            <w:vAlign w:val="center"/>
            <w:hideMark/>
          </w:tcPr>
          <w:p w:rsidR="00A7338B" w:rsidRPr="006B79A3" w:rsidRDefault="00A7338B" w:rsidP="00A7338B">
            <w:pPr>
              <w:spacing w:after="0" w:line="240" w:lineRule="auto"/>
              <w:jc w:val="center"/>
              <w:rPr>
                <w:rFonts w:ascii="Times New Roman" w:eastAsia="Times New Roman" w:hAnsi="Times New Roman" w:cs="Times New Roman"/>
                <w:b/>
                <w:caps/>
                <w:color w:val="002060"/>
                <w:sz w:val="24"/>
                <w:szCs w:val="24"/>
                <w:lang w:eastAsia="en-IN"/>
              </w:rPr>
            </w:pPr>
            <w:r w:rsidRPr="006B79A3">
              <w:rPr>
                <w:rFonts w:ascii="Times New Roman" w:eastAsia="Times New Roman" w:hAnsi="Times New Roman" w:cs="Times New Roman"/>
                <w:b/>
                <w:caps/>
                <w:color w:val="002060"/>
                <w:sz w:val="24"/>
                <w:szCs w:val="24"/>
                <w:lang w:eastAsia="en-IN"/>
              </w:rPr>
              <w:t>REGULATION REFERENCE</w:t>
            </w:r>
          </w:p>
        </w:tc>
        <w:tc>
          <w:tcPr>
            <w:tcW w:w="0" w:type="auto"/>
            <w:shd w:val="clear" w:color="auto" w:fill="auto"/>
            <w:tcMar>
              <w:top w:w="105" w:type="dxa"/>
              <w:left w:w="105" w:type="dxa"/>
              <w:bottom w:w="105" w:type="dxa"/>
              <w:right w:w="105" w:type="dxa"/>
            </w:tcMar>
            <w:vAlign w:val="center"/>
            <w:hideMark/>
          </w:tcPr>
          <w:p w:rsidR="00A7338B" w:rsidRPr="006B79A3" w:rsidRDefault="00A7338B" w:rsidP="00A7338B">
            <w:pPr>
              <w:spacing w:after="0" w:line="240" w:lineRule="auto"/>
              <w:jc w:val="center"/>
              <w:rPr>
                <w:rFonts w:ascii="Times New Roman" w:eastAsia="Times New Roman" w:hAnsi="Times New Roman" w:cs="Times New Roman"/>
                <w:b/>
                <w:caps/>
                <w:color w:val="002060"/>
                <w:sz w:val="24"/>
                <w:szCs w:val="24"/>
                <w:lang w:eastAsia="en-IN"/>
              </w:rPr>
            </w:pPr>
            <w:r w:rsidRPr="006B79A3">
              <w:rPr>
                <w:rFonts w:ascii="Times New Roman" w:eastAsia="Times New Roman" w:hAnsi="Times New Roman" w:cs="Times New Roman"/>
                <w:b/>
                <w:caps/>
                <w:color w:val="002060"/>
                <w:sz w:val="24"/>
                <w:szCs w:val="24"/>
                <w:lang w:eastAsia="en-IN"/>
              </w:rPr>
              <w:t>WHEN TO COMPLY</w:t>
            </w:r>
          </w:p>
        </w:tc>
      </w:tr>
      <w:tr w:rsidR="00A7338B" w:rsidRPr="006B79A3" w:rsidTr="00A7338B">
        <w:trPr>
          <w:trHeight w:val="673"/>
        </w:trPr>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Regulation 7(5) – Intimation of appointment of Share Transfer Agent</w:t>
            </w:r>
          </w:p>
        </w:tc>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Within 7 days of Agreement with RTA</w:t>
            </w:r>
            <w:r w:rsidRPr="006B79A3">
              <w:rPr>
                <w:rFonts w:ascii="Times New Roman" w:eastAsia="Times New Roman" w:hAnsi="Times New Roman" w:cs="Times New Roman"/>
                <w:color w:val="002060"/>
                <w:sz w:val="24"/>
                <w:szCs w:val="24"/>
                <w:lang w:eastAsia="en-IN"/>
              </w:rPr>
              <w:br/>
              <w:t> </w:t>
            </w:r>
          </w:p>
        </w:tc>
      </w:tr>
      <w:tr w:rsidR="00A7338B" w:rsidRPr="006B79A3" w:rsidTr="00A7338B">
        <w:trPr>
          <w:trHeight w:val="687"/>
        </w:trPr>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Regulation 28 (1) - In-principle approval of recognized stock exchange(s)</w:t>
            </w:r>
          </w:p>
        </w:tc>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Before issuing securities</w:t>
            </w:r>
            <w:r w:rsidRPr="006B79A3">
              <w:rPr>
                <w:rFonts w:ascii="Times New Roman" w:eastAsia="Times New Roman" w:hAnsi="Times New Roman" w:cs="Times New Roman"/>
                <w:color w:val="002060"/>
                <w:sz w:val="24"/>
                <w:szCs w:val="24"/>
                <w:lang w:eastAsia="en-IN"/>
              </w:rPr>
              <w:br/>
              <w:t> </w:t>
            </w:r>
          </w:p>
        </w:tc>
      </w:tr>
      <w:tr w:rsidR="00A7338B" w:rsidRPr="006B79A3" w:rsidTr="00A7338B">
        <w:trPr>
          <w:trHeight w:val="673"/>
        </w:trPr>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Regulation 29 (2) (a) - Prior intimation of Board meeting for Financial Results</w:t>
            </w:r>
          </w:p>
        </w:tc>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At least five days in advance (excluding the date of the intimation and date of the meeting)</w:t>
            </w:r>
          </w:p>
        </w:tc>
      </w:tr>
      <w:tr w:rsidR="00A7338B" w:rsidRPr="006B79A3" w:rsidTr="00A7338B">
        <w:trPr>
          <w:trHeight w:val="898"/>
        </w:trPr>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Regulation 30 (6) – Disclosure of events or information</w:t>
            </w:r>
          </w:p>
        </w:tc>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Disclose to stock exchange(s) of all events, as specified in Part A of Schedule III, or information as soon as reasonably possible and not later than twenty four hours from the occurrence of event or information</w:t>
            </w:r>
          </w:p>
        </w:tc>
      </w:tr>
      <w:tr w:rsidR="00A7338B" w:rsidRPr="006B79A3" w:rsidTr="00A7338B">
        <w:trPr>
          <w:trHeight w:val="687"/>
        </w:trPr>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Regulation 30 (6) – Disclosure of events or information</w:t>
            </w:r>
          </w:p>
        </w:tc>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Disclosure with respect to events specified in sub-para 4 of Para A of Part A of Schedule III shall be made within thirty minutes of the conclusion of the board meeting</w:t>
            </w:r>
          </w:p>
        </w:tc>
      </w:tr>
      <w:tr w:rsidR="00A7338B" w:rsidRPr="006B79A3" w:rsidTr="00A7338B">
        <w:trPr>
          <w:trHeight w:val="449"/>
        </w:trPr>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 xml:space="preserve">Regulation 45(3) – Change in </w:t>
            </w:r>
            <w:r w:rsidRPr="006B79A3">
              <w:rPr>
                <w:rFonts w:ascii="Times New Roman" w:eastAsia="Times New Roman" w:hAnsi="Times New Roman" w:cs="Times New Roman"/>
                <w:color w:val="002060"/>
                <w:sz w:val="24"/>
                <w:szCs w:val="24"/>
                <w:lang w:eastAsia="en-IN"/>
              </w:rPr>
              <w:lastRenderedPageBreak/>
              <w:t>name</w:t>
            </w:r>
          </w:p>
        </w:tc>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lastRenderedPageBreak/>
              <w:t xml:space="preserve">Prior approval from Stock Exchange before filing </w:t>
            </w:r>
            <w:r w:rsidRPr="006B79A3">
              <w:rPr>
                <w:rFonts w:ascii="Times New Roman" w:eastAsia="Times New Roman" w:hAnsi="Times New Roman" w:cs="Times New Roman"/>
                <w:color w:val="002060"/>
                <w:sz w:val="24"/>
                <w:szCs w:val="24"/>
                <w:lang w:eastAsia="en-IN"/>
              </w:rPr>
              <w:lastRenderedPageBreak/>
              <w:t>application with Registrar of Companies</w:t>
            </w:r>
          </w:p>
        </w:tc>
      </w:tr>
      <w:tr w:rsidR="00A7338B" w:rsidRPr="006B79A3" w:rsidTr="00A7338B">
        <w:trPr>
          <w:trHeight w:val="449"/>
        </w:trPr>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lastRenderedPageBreak/>
              <w:t>Regulation 46 – Website</w:t>
            </w:r>
          </w:p>
        </w:tc>
        <w:tc>
          <w:tcPr>
            <w:tcW w:w="0" w:type="auto"/>
            <w:shd w:val="clear" w:color="auto" w:fill="FFFFFF"/>
            <w:tcMar>
              <w:top w:w="165" w:type="dxa"/>
              <w:left w:w="105" w:type="dxa"/>
              <w:bottom w:w="165" w:type="dxa"/>
              <w:right w:w="105" w:type="dxa"/>
            </w:tcMar>
            <w:vAlign w:val="center"/>
            <w:hideMark/>
          </w:tcPr>
          <w:p w:rsidR="00A7338B" w:rsidRPr="006B79A3" w:rsidRDefault="00A7338B" w:rsidP="00A7338B">
            <w:pPr>
              <w:spacing w:after="0" w:line="240" w:lineRule="auto"/>
              <w:rPr>
                <w:rFonts w:ascii="Times New Roman" w:eastAsia="Times New Roman" w:hAnsi="Times New Roman" w:cs="Times New Roman"/>
                <w:color w:val="002060"/>
                <w:sz w:val="24"/>
                <w:szCs w:val="24"/>
                <w:lang w:eastAsia="en-IN"/>
              </w:rPr>
            </w:pPr>
            <w:r w:rsidRPr="006B79A3">
              <w:rPr>
                <w:rFonts w:ascii="Times New Roman" w:eastAsia="Times New Roman" w:hAnsi="Times New Roman" w:cs="Times New Roman"/>
                <w:color w:val="002060"/>
                <w:sz w:val="24"/>
                <w:szCs w:val="24"/>
                <w:lang w:eastAsia="en-IN"/>
              </w:rPr>
              <w:t>The listed entity shall maintain a functional website containing the basic information about the listed entity</w:t>
            </w:r>
          </w:p>
        </w:tc>
      </w:tr>
    </w:tbl>
    <w:p w:rsidR="00A7338B" w:rsidRPr="006B79A3" w:rsidRDefault="00A7338B" w:rsidP="00A7338B">
      <w:pPr>
        <w:spacing w:after="0" w:line="240" w:lineRule="auto"/>
        <w:ind w:right="-46"/>
        <w:jc w:val="both"/>
        <w:rPr>
          <w:rFonts w:ascii="Times New Roman" w:hAnsi="Times New Roman" w:cs="Times New Roman"/>
          <w:color w:val="002060"/>
          <w:sz w:val="16"/>
          <w:szCs w:val="24"/>
        </w:rPr>
      </w:pPr>
    </w:p>
    <w:p w:rsidR="00A7338B" w:rsidRDefault="00A7338B" w:rsidP="00A7338B">
      <w:pPr>
        <w:spacing w:after="0" w:line="240" w:lineRule="auto"/>
        <w:ind w:right="-46"/>
        <w:jc w:val="both"/>
        <w:rPr>
          <w:rFonts w:ascii="Times New Roman" w:hAnsi="Times New Roman" w:cs="Times New Roman"/>
          <w:color w:val="002060"/>
          <w:sz w:val="24"/>
          <w:szCs w:val="24"/>
        </w:rPr>
      </w:pPr>
    </w:p>
    <w:p w:rsidR="00A7338B" w:rsidRPr="00B86DD0" w:rsidRDefault="00A7338B" w:rsidP="00A7338B">
      <w:pPr>
        <w:pStyle w:val="BodyText"/>
        <w:numPr>
          <w:ilvl w:val="0"/>
          <w:numId w:val="16"/>
        </w:numPr>
        <w:jc w:val="both"/>
        <w:rPr>
          <w:rFonts w:ascii="Times New Roman" w:hAnsi="Times New Roman" w:cs="Times New Roman"/>
          <w:color w:val="002060"/>
          <w:sz w:val="28"/>
          <w:szCs w:val="24"/>
        </w:rPr>
      </w:pPr>
      <w:r w:rsidRPr="00B86DD0">
        <w:rPr>
          <w:rFonts w:ascii="Times New Roman" w:hAnsi="Times New Roman" w:cs="Times New Roman"/>
          <w:color w:val="002060"/>
          <w:sz w:val="28"/>
          <w:szCs w:val="24"/>
        </w:rPr>
        <w:t>Relaxation</w:t>
      </w:r>
      <w:r w:rsidRPr="00B86DD0">
        <w:rPr>
          <w:rFonts w:ascii="Times New Roman" w:hAnsi="Times New Roman" w:cs="Times New Roman"/>
          <w:color w:val="002060"/>
          <w:spacing w:val="38"/>
          <w:sz w:val="28"/>
          <w:szCs w:val="24"/>
        </w:rPr>
        <w:t xml:space="preserve"> </w:t>
      </w:r>
      <w:r w:rsidRPr="00B86DD0">
        <w:rPr>
          <w:rFonts w:ascii="Times New Roman" w:hAnsi="Times New Roman" w:cs="Times New Roman"/>
          <w:color w:val="002060"/>
          <w:sz w:val="28"/>
          <w:szCs w:val="24"/>
        </w:rPr>
        <w:t>in</w:t>
      </w:r>
      <w:r w:rsidRPr="00B86DD0">
        <w:rPr>
          <w:rFonts w:ascii="Times New Roman" w:hAnsi="Times New Roman" w:cs="Times New Roman"/>
          <w:color w:val="002060"/>
          <w:spacing w:val="38"/>
          <w:sz w:val="28"/>
          <w:szCs w:val="24"/>
        </w:rPr>
        <w:t xml:space="preserve"> </w:t>
      </w:r>
      <w:r w:rsidRPr="00B86DD0">
        <w:rPr>
          <w:rFonts w:ascii="Times New Roman" w:hAnsi="Times New Roman" w:cs="Times New Roman"/>
          <w:color w:val="002060"/>
          <w:sz w:val="28"/>
          <w:szCs w:val="24"/>
        </w:rPr>
        <w:t>time</w:t>
      </w:r>
      <w:r w:rsidRPr="00B86DD0">
        <w:rPr>
          <w:rFonts w:ascii="Times New Roman" w:hAnsi="Times New Roman" w:cs="Times New Roman"/>
          <w:color w:val="002060"/>
          <w:spacing w:val="37"/>
          <w:sz w:val="28"/>
          <w:szCs w:val="24"/>
        </w:rPr>
        <w:t xml:space="preserve"> </w:t>
      </w:r>
      <w:r w:rsidRPr="00B86DD0">
        <w:rPr>
          <w:rFonts w:ascii="Times New Roman" w:hAnsi="Times New Roman" w:cs="Times New Roman"/>
          <w:color w:val="002060"/>
          <w:sz w:val="28"/>
          <w:szCs w:val="24"/>
        </w:rPr>
        <w:t>period</w:t>
      </w:r>
      <w:r w:rsidRPr="00B86DD0">
        <w:rPr>
          <w:rFonts w:ascii="Times New Roman" w:hAnsi="Times New Roman" w:cs="Times New Roman"/>
          <w:color w:val="002060"/>
          <w:spacing w:val="35"/>
          <w:sz w:val="28"/>
          <w:szCs w:val="24"/>
        </w:rPr>
        <w:t xml:space="preserve"> </w:t>
      </w:r>
      <w:r w:rsidRPr="00B86DD0">
        <w:rPr>
          <w:rFonts w:ascii="Times New Roman" w:hAnsi="Times New Roman" w:cs="Times New Roman"/>
          <w:color w:val="002060"/>
          <w:sz w:val="28"/>
          <w:szCs w:val="24"/>
        </w:rPr>
        <w:t>for</w:t>
      </w:r>
      <w:r w:rsidRPr="00B86DD0">
        <w:rPr>
          <w:rFonts w:ascii="Times New Roman" w:hAnsi="Times New Roman" w:cs="Times New Roman"/>
          <w:color w:val="002060"/>
          <w:spacing w:val="39"/>
          <w:sz w:val="28"/>
          <w:szCs w:val="24"/>
        </w:rPr>
        <w:t xml:space="preserve"> </w:t>
      </w:r>
      <w:r w:rsidRPr="00B86DD0">
        <w:rPr>
          <w:rFonts w:ascii="Times New Roman" w:hAnsi="Times New Roman" w:cs="Times New Roman"/>
          <w:color w:val="002060"/>
          <w:sz w:val="28"/>
          <w:szCs w:val="24"/>
        </w:rPr>
        <w:t>certain</w:t>
      </w:r>
      <w:r w:rsidRPr="00B86DD0">
        <w:rPr>
          <w:rFonts w:ascii="Times New Roman" w:hAnsi="Times New Roman" w:cs="Times New Roman"/>
          <w:color w:val="002060"/>
          <w:spacing w:val="35"/>
          <w:sz w:val="28"/>
          <w:szCs w:val="24"/>
        </w:rPr>
        <w:t xml:space="preserve"> </w:t>
      </w:r>
      <w:r w:rsidRPr="00B86DD0">
        <w:rPr>
          <w:rFonts w:ascii="Times New Roman" w:hAnsi="Times New Roman" w:cs="Times New Roman"/>
          <w:color w:val="002060"/>
          <w:sz w:val="28"/>
          <w:szCs w:val="24"/>
        </w:rPr>
        <w:t>activities</w:t>
      </w:r>
      <w:r w:rsidRPr="00B86DD0">
        <w:rPr>
          <w:rFonts w:ascii="Times New Roman" w:hAnsi="Times New Roman" w:cs="Times New Roman"/>
          <w:color w:val="002060"/>
          <w:spacing w:val="39"/>
          <w:sz w:val="28"/>
          <w:szCs w:val="24"/>
        </w:rPr>
        <w:t xml:space="preserve"> </w:t>
      </w:r>
      <w:r w:rsidRPr="00B86DD0">
        <w:rPr>
          <w:rFonts w:ascii="Times New Roman" w:hAnsi="Times New Roman" w:cs="Times New Roman"/>
          <w:color w:val="002060"/>
          <w:sz w:val="28"/>
          <w:szCs w:val="24"/>
        </w:rPr>
        <w:t>carried</w:t>
      </w:r>
      <w:r w:rsidRPr="00B86DD0">
        <w:rPr>
          <w:rFonts w:ascii="Times New Roman" w:hAnsi="Times New Roman" w:cs="Times New Roman"/>
          <w:color w:val="002060"/>
          <w:spacing w:val="38"/>
          <w:sz w:val="28"/>
          <w:szCs w:val="24"/>
        </w:rPr>
        <w:t xml:space="preserve"> </w:t>
      </w:r>
      <w:r w:rsidRPr="00B86DD0">
        <w:rPr>
          <w:rFonts w:ascii="Times New Roman" w:hAnsi="Times New Roman" w:cs="Times New Roman"/>
          <w:color w:val="002060"/>
          <w:sz w:val="28"/>
          <w:szCs w:val="24"/>
        </w:rPr>
        <w:t>out</w:t>
      </w:r>
      <w:r w:rsidRPr="00B86DD0">
        <w:rPr>
          <w:rFonts w:ascii="Times New Roman" w:hAnsi="Times New Roman" w:cs="Times New Roman"/>
          <w:color w:val="002060"/>
          <w:spacing w:val="38"/>
          <w:sz w:val="28"/>
          <w:szCs w:val="24"/>
        </w:rPr>
        <w:t xml:space="preserve"> </w:t>
      </w:r>
      <w:r w:rsidRPr="00B86DD0">
        <w:rPr>
          <w:rFonts w:ascii="Times New Roman" w:hAnsi="Times New Roman" w:cs="Times New Roman"/>
          <w:color w:val="002060"/>
          <w:sz w:val="28"/>
          <w:szCs w:val="24"/>
        </w:rPr>
        <w:t>by</w:t>
      </w:r>
      <w:r w:rsidRPr="00B86DD0">
        <w:rPr>
          <w:rFonts w:ascii="Times New Roman" w:hAnsi="Times New Roman" w:cs="Times New Roman"/>
          <w:color w:val="002060"/>
          <w:spacing w:val="34"/>
          <w:sz w:val="28"/>
          <w:szCs w:val="24"/>
        </w:rPr>
        <w:t xml:space="preserve"> </w:t>
      </w:r>
      <w:r w:rsidRPr="00B86DD0">
        <w:rPr>
          <w:rFonts w:ascii="Times New Roman" w:hAnsi="Times New Roman" w:cs="Times New Roman"/>
          <w:color w:val="002060"/>
          <w:sz w:val="28"/>
          <w:szCs w:val="24"/>
        </w:rPr>
        <w:t>Depository</w:t>
      </w:r>
      <w:r w:rsidRPr="00B86DD0">
        <w:rPr>
          <w:rFonts w:ascii="Times New Roman" w:hAnsi="Times New Roman" w:cs="Times New Roman"/>
          <w:color w:val="002060"/>
          <w:spacing w:val="-59"/>
          <w:sz w:val="28"/>
          <w:szCs w:val="24"/>
        </w:rPr>
        <w:t xml:space="preserve"> </w:t>
      </w:r>
      <w:r w:rsidRPr="00B86DD0">
        <w:rPr>
          <w:rFonts w:ascii="Times New Roman" w:hAnsi="Times New Roman" w:cs="Times New Roman"/>
          <w:color w:val="002060"/>
          <w:sz w:val="28"/>
          <w:szCs w:val="24"/>
        </w:rPr>
        <w:t>Participant:</w:t>
      </w:r>
    </w:p>
    <w:p w:rsidR="00A7338B" w:rsidRPr="00B86DD0" w:rsidRDefault="00A7338B" w:rsidP="00A7338B">
      <w:pPr>
        <w:pStyle w:val="BodyText"/>
        <w:jc w:val="center"/>
        <w:rPr>
          <w:rFonts w:ascii="Times New Roman" w:hAnsi="Times New Roman" w:cs="Times New Roman"/>
          <w:sz w:val="24"/>
          <w:szCs w:val="24"/>
        </w:rPr>
      </w:pPr>
    </w:p>
    <w:tbl>
      <w:tblPr>
        <w:tblW w:w="9164" w:type="dxa"/>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6"/>
        <w:gridCol w:w="2502"/>
        <w:gridCol w:w="6116"/>
      </w:tblGrid>
      <w:tr w:rsidR="00A7338B" w:rsidRPr="00B86DD0" w:rsidTr="00A7338B">
        <w:trPr>
          <w:trHeight w:val="213"/>
        </w:trPr>
        <w:tc>
          <w:tcPr>
            <w:tcW w:w="546" w:type="dxa"/>
            <w:tcBorders>
              <w:top w:val="single" w:sz="4" w:space="0" w:color="000000"/>
              <w:left w:val="single" w:sz="4" w:space="0" w:color="000000"/>
              <w:bottom w:val="single" w:sz="4" w:space="0" w:color="000000"/>
              <w:right w:val="single" w:sz="4" w:space="0" w:color="000000"/>
            </w:tcBorders>
            <w:hideMark/>
          </w:tcPr>
          <w:p w:rsidR="00A7338B" w:rsidRPr="006B79A3" w:rsidRDefault="00A7338B" w:rsidP="00A7338B">
            <w:pPr>
              <w:pStyle w:val="BodyText"/>
              <w:jc w:val="center"/>
              <w:rPr>
                <w:rFonts w:ascii="Times New Roman" w:hAnsi="Times New Roman" w:cs="Times New Roman"/>
                <w:color w:val="002060"/>
                <w:sz w:val="24"/>
                <w:szCs w:val="24"/>
              </w:rPr>
            </w:pPr>
            <w:r w:rsidRPr="006B79A3">
              <w:rPr>
                <w:rFonts w:ascii="Times New Roman" w:hAnsi="Times New Roman" w:cs="Times New Roman"/>
                <w:color w:val="002060"/>
                <w:sz w:val="24"/>
                <w:szCs w:val="24"/>
              </w:rPr>
              <w:t>Sl.</w:t>
            </w:r>
          </w:p>
        </w:tc>
        <w:tc>
          <w:tcPr>
            <w:tcW w:w="2502" w:type="dxa"/>
            <w:tcBorders>
              <w:top w:val="single" w:sz="4" w:space="0" w:color="000000"/>
              <w:left w:val="single" w:sz="4" w:space="0" w:color="000000"/>
              <w:bottom w:val="single" w:sz="4" w:space="0" w:color="000000"/>
              <w:right w:val="single" w:sz="4" w:space="0" w:color="000000"/>
            </w:tcBorders>
            <w:hideMark/>
          </w:tcPr>
          <w:p w:rsidR="00A7338B" w:rsidRPr="006B79A3" w:rsidRDefault="00A7338B" w:rsidP="00A7338B">
            <w:pPr>
              <w:pStyle w:val="BodyText"/>
              <w:jc w:val="center"/>
              <w:rPr>
                <w:rFonts w:ascii="Times New Roman" w:hAnsi="Times New Roman" w:cs="Times New Roman"/>
                <w:color w:val="002060"/>
                <w:sz w:val="24"/>
                <w:szCs w:val="24"/>
              </w:rPr>
            </w:pPr>
            <w:r w:rsidRPr="006B79A3">
              <w:rPr>
                <w:rFonts w:ascii="Times New Roman" w:hAnsi="Times New Roman" w:cs="Times New Roman"/>
                <w:color w:val="002060"/>
                <w:sz w:val="24"/>
                <w:szCs w:val="24"/>
              </w:rPr>
              <w:t>Compliance</w:t>
            </w:r>
          </w:p>
        </w:tc>
        <w:tc>
          <w:tcPr>
            <w:tcW w:w="6116" w:type="dxa"/>
            <w:tcBorders>
              <w:top w:val="single" w:sz="4" w:space="0" w:color="000000"/>
              <w:left w:val="single" w:sz="4" w:space="0" w:color="000000"/>
              <w:bottom w:val="single" w:sz="4" w:space="0" w:color="000000"/>
              <w:right w:val="single" w:sz="4" w:space="0" w:color="000000"/>
            </w:tcBorders>
            <w:hideMark/>
          </w:tcPr>
          <w:p w:rsidR="00A7338B" w:rsidRPr="006B79A3" w:rsidRDefault="00A7338B" w:rsidP="00A7338B">
            <w:pPr>
              <w:pStyle w:val="BodyText"/>
              <w:jc w:val="center"/>
              <w:rPr>
                <w:rFonts w:ascii="Times New Roman" w:hAnsi="Times New Roman" w:cs="Times New Roman"/>
                <w:color w:val="002060"/>
                <w:sz w:val="24"/>
                <w:szCs w:val="24"/>
              </w:rPr>
            </w:pPr>
            <w:r w:rsidRPr="006B79A3">
              <w:rPr>
                <w:rFonts w:ascii="Times New Roman" w:hAnsi="Times New Roman" w:cs="Times New Roman"/>
                <w:color w:val="002060"/>
                <w:sz w:val="24"/>
                <w:szCs w:val="24"/>
              </w:rPr>
              <w:t>Extended</w:t>
            </w:r>
            <w:r w:rsidRPr="006B79A3">
              <w:rPr>
                <w:rFonts w:ascii="Times New Roman" w:hAnsi="Times New Roman" w:cs="Times New Roman"/>
                <w:color w:val="002060"/>
                <w:sz w:val="24"/>
                <w:szCs w:val="24"/>
              </w:rPr>
              <w:tab/>
              <w:t>timeline</w:t>
            </w:r>
            <w:r w:rsidRPr="006B79A3">
              <w:rPr>
                <w:rFonts w:ascii="Times New Roman" w:hAnsi="Times New Roman" w:cs="Times New Roman"/>
                <w:color w:val="002060"/>
                <w:sz w:val="24"/>
                <w:szCs w:val="24"/>
              </w:rPr>
              <w:tab/>
              <w:t>/ Period</w:t>
            </w:r>
            <w:r w:rsidRPr="006B79A3">
              <w:rPr>
                <w:rFonts w:ascii="Times New Roman" w:hAnsi="Times New Roman" w:cs="Times New Roman"/>
                <w:color w:val="002060"/>
                <w:spacing w:val="14"/>
                <w:sz w:val="24"/>
                <w:szCs w:val="24"/>
              </w:rPr>
              <w:t xml:space="preserve"> </w:t>
            </w:r>
            <w:r w:rsidRPr="006B79A3">
              <w:rPr>
                <w:rFonts w:ascii="Times New Roman" w:hAnsi="Times New Roman" w:cs="Times New Roman"/>
                <w:color w:val="002060"/>
                <w:sz w:val="24"/>
                <w:szCs w:val="24"/>
              </w:rPr>
              <w:t>of</w:t>
            </w:r>
            <w:r w:rsidRPr="006B79A3">
              <w:rPr>
                <w:rFonts w:ascii="Times New Roman" w:hAnsi="Times New Roman" w:cs="Times New Roman"/>
                <w:color w:val="002060"/>
                <w:spacing w:val="13"/>
                <w:sz w:val="24"/>
                <w:szCs w:val="24"/>
              </w:rPr>
              <w:t xml:space="preserve"> </w:t>
            </w:r>
            <w:r w:rsidRPr="006B79A3">
              <w:rPr>
                <w:rFonts w:ascii="Times New Roman" w:hAnsi="Times New Roman" w:cs="Times New Roman"/>
                <w:color w:val="002060"/>
                <w:sz w:val="24"/>
                <w:szCs w:val="24"/>
              </w:rPr>
              <w:t>exclusion</w:t>
            </w:r>
          </w:p>
        </w:tc>
      </w:tr>
      <w:tr w:rsidR="00A7338B" w:rsidRPr="00B86DD0" w:rsidTr="00A7338B">
        <w:trPr>
          <w:trHeight w:val="391"/>
        </w:trPr>
        <w:tc>
          <w:tcPr>
            <w:tcW w:w="546" w:type="dxa"/>
            <w:tcBorders>
              <w:top w:val="single" w:sz="4" w:space="0" w:color="000000"/>
              <w:left w:val="single" w:sz="4" w:space="0" w:color="000000"/>
              <w:bottom w:val="single" w:sz="4" w:space="0" w:color="000000"/>
              <w:right w:val="single" w:sz="4" w:space="0" w:color="000000"/>
            </w:tcBorders>
          </w:tcPr>
          <w:p w:rsidR="00A7338B" w:rsidRPr="006B79A3" w:rsidRDefault="00A7338B" w:rsidP="00A7338B">
            <w:pPr>
              <w:pStyle w:val="BodyText"/>
              <w:jc w:val="center"/>
              <w:rPr>
                <w:rFonts w:ascii="Times New Roman" w:hAnsi="Times New Roman" w:cs="Times New Roman"/>
                <w:b w:val="0"/>
                <w:color w:val="002060"/>
                <w:sz w:val="24"/>
              </w:rPr>
            </w:pPr>
            <w:r w:rsidRPr="006B79A3">
              <w:rPr>
                <w:rFonts w:ascii="Times New Roman" w:hAnsi="Times New Roman" w:cs="Times New Roman"/>
                <w:b w:val="0"/>
                <w:color w:val="002060"/>
                <w:sz w:val="24"/>
              </w:rPr>
              <w:t>1.</w:t>
            </w:r>
          </w:p>
        </w:tc>
        <w:tc>
          <w:tcPr>
            <w:tcW w:w="2502" w:type="dxa"/>
            <w:tcBorders>
              <w:top w:val="single" w:sz="4" w:space="0" w:color="000000"/>
              <w:left w:val="single" w:sz="4" w:space="0" w:color="000000"/>
              <w:bottom w:val="single" w:sz="4" w:space="0" w:color="000000"/>
              <w:right w:val="single" w:sz="4" w:space="0" w:color="000000"/>
            </w:tcBorders>
          </w:tcPr>
          <w:p w:rsidR="00A7338B" w:rsidRPr="006B79A3" w:rsidRDefault="00A7338B" w:rsidP="00A7338B">
            <w:pPr>
              <w:pStyle w:val="BodyText"/>
              <w:ind w:left="153" w:right="223"/>
              <w:jc w:val="center"/>
              <w:rPr>
                <w:rFonts w:ascii="Times New Roman" w:hAnsi="Times New Roman" w:cs="Times New Roman"/>
                <w:b w:val="0"/>
                <w:color w:val="002060"/>
                <w:sz w:val="24"/>
              </w:rPr>
            </w:pPr>
          </w:p>
          <w:p w:rsidR="00A7338B" w:rsidRPr="006B79A3" w:rsidRDefault="00A7338B" w:rsidP="00A7338B">
            <w:pPr>
              <w:pStyle w:val="BodyText"/>
              <w:ind w:left="153" w:right="223"/>
              <w:jc w:val="center"/>
              <w:rPr>
                <w:rFonts w:ascii="Times New Roman" w:hAnsi="Times New Roman" w:cs="Times New Roman"/>
                <w:b w:val="0"/>
                <w:color w:val="002060"/>
                <w:sz w:val="24"/>
              </w:rPr>
            </w:pPr>
            <w:r w:rsidRPr="006B79A3">
              <w:rPr>
                <w:rFonts w:ascii="Times New Roman" w:hAnsi="Times New Roman" w:cs="Times New Roman"/>
                <w:b w:val="0"/>
                <w:color w:val="002060"/>
                <w:sz w:val="24"/>
              </w:rPr>
              <w:t>Closure of demat account</w:t>
            </w:r>
          </w:p>
        </w:tc>
        <w:tc>
          <w:tcPr>
            <w:tcW w:w="6116" w:type="dxa"/>
            <w:tcBorders>
              <w:top w:val="single" w:sz="4" w:space="0" w:color="000000"/>
              <w:left w:val="single" w:sz="4" w:space="0" w:color="000000"/>
              <w:bottom w:val="single" w:sz="4" w:space="0" w:color="000000"/>
              <w:right w:val="single" w:sz="4" w:space="0" w:color="000000"/>
            </w:tcBorders>
          </w:tcPr>
          <w:p w:rsidR="00A7338B" w:rsidRPr="006B79A3" w:rsidRDefault="00A7338B" w:rsidP="00A7338B">
            <w:pPr>
              <w:pStyle w:val="BodyText"/>
              <w:ind w:left="61" w:right="102"/>
              <w:jc w:val="both"/>
              <w:rPr>
                <w:rFonts w:ascii="Times New Roman" w:hAnsi="Times New Roman" w:cs="Times New Roman"/>
                <w:b w:val="0"/>
                <w:color w:val="002060"/>
                <w:sz w:val="24"/>
              </w:rPr>
            </w:pPr>
            <w:r w:rsidRPr="006B79A3">
              <w:rPr>
                <w:rFonts w:ascii="Times New Roman" w:hAnsi="Times New Roman" w:cs="Times New Roman"/>
                <w:b w:val="0"/>
                <w:color w:val="002060"/>
                <w:sz w:val="24"/>
              </w:rPr>
              <w:t>During period from April 01, 2021 to June 30, 2021 may be excluded in timelines of 30 days provided no charges shall be levied for the period after receipt of closure request.</w:t>
            </w:r>
          </w:p>
        </w:tc>
      </w:tr>
      <w:tr w:rsidR="00A7338B" w:rsidRPr="00B86DD0" w:rsidTr="00A7338B">
        <w:trPr>
          <w:trHeight w:val="519"/>
        </w:trPr>
        <w:tc>
          <w:tcPr>
            <w:tcW w:w="546" w:type="dxa"/>
            <w:tcBorders>
              <w:top w:val="single" w:sz="4" w:space="0" w:color="000000"/>
              <w:left w:val="single" w:sz="4" w:space="0" w:color="000000"/>
              <w:bottom w:val="single" w:sz="4" w:space="0" w:color="000000"/>
              <w:right w:val="single" w:sz="4" w:space="0" w:color="000000"/>
            </w:tcBorders>
          </w:tcPr>
          <w:p w:rsidR="00A7338B" w:rsidRPr="006B79A3" w:rsidRDefault="00A7338B" w:rsidP="00A7338B">
            <w:pPr>
              <w:pStyle w:val="BodyText"/>
              <w:jc w:val="center"/>
              <w:rPr>
                <w:rFonts w:ascii="Times New Roman" w:hAnsi="Times New Roman" w:cs="Times New Roman"/>
                <w:b w:val="0"/>
                <w:color w:val="002060"/>
                <w:sz w:val="24"/>
              </w:rPr>
            </w:pPr>
          </w:p>
          <w:p w:rsidR="00A7338B" w:rsidRPr="006B79A3" w:rsidRDefault="00A7338B" w:rsidP="00A7338B">
            <w:pPr>
              <w:pStyle w:val="BodyText"/>
              <w:jc w:val="center"/>
              <w:rPr>
                <w:rFonts w:ascii="Times New Roman" w:hAnsi="Times New Roman" w:cs="Times New Roman"/>
                <w:b w:val="0"/>
                <w:color w:val="002060"/>
                <w:sz w:val="24"/>
              </w:rPr>
            </w:pPr>
            <w:r w:rsidRPr="006B79A3">
              <w:rPr>
                <w:rFonts w:ascii="Times New Roman" w:hAnsi="Times New Roman" w:cs="Times New Roman"/>
                <w:b w:val="0"/>
                <w:color w:val="002060"/>
                <w:sz w:val="24"/>
              </w:rPr>
              <w:t>2.</w:t>
            </w:r>
          </w:p>
        </w:tc>
        <w:tc>
          <w:tcPr>
            <w:tcW w:w="2502" w:type="dxa"/>
            <w:tcBorders>
              <w:top w:val="single" w:sz="4" w:space="0" w:color="000000"/>
              <w:left w:val="single" w:sz="4" w:space="0" w:color="000000"/>
              <w:bottom w:val="single" w:sz="4" w:space="0" w:color="000000"/>
              <w:right w:val="single" w:sz="4" w:space="0" w:color="000000"/>
            </w:tcBorders>
          </w:tcPr>
          <w:p w:rsidR="00A7338B" w:rsidRPr="006B79A3" w:rsidRDefault="00A7338B" w:rsidP="00A7338B">
            <w:pPr>
              <w:pStyle w:val="BodyText"/>
              <w:ind w:left="153" w:right="223"/>
              <w:jc w:val="center"/>
              <w:rPr>
                <w:rFonts w:ascii="Times New Roman" w:hAnsi="Times New Roman" w:cs="Times New Roman"/>
                <w:b w:val="0"/>
                <w:color w:val="002060"/>
                <w:sz w:val="24"/>
              </w:rPr>
            </w:pPr>
            <w:r w:rsidRPr="006B79A3">
              <w:rPr>
                <w:rFonts w:ascii="Times New Roman" w:hAnsi="Times New Roman" w:cs="Times New Roman"/>
                <w:b w:val="0"/>
                <w:color w:val="002060"/>
                <w:sz w:val="24"/>
              </w:rPr>
              <w:t>Processing of the demat requests</w:t>
            </w:r>
          </w:p>
        </w:tc>
        <w:tc>
          <w:tcPr>
            <w:tcW w:w="6116" w:type="dxa"/>
            <w:tcBorders>
              <w:top w:val="single" w:sz="4" w:space="0" w:color="000000"/>
              <w:left w:val="single" w:sz="4" w:space="0" w:color="000000"/>
              <w:bottom w:val="single" w:sz="4" w:space="0" w:color="000000"/>
              <w:right w:val="single" w:sz="4" w:space="0" w:color="000000"/>
            </w:tcBorders>
          </w:tcPr>
          <w:p w:rsidR="00A7338B" w:rsidRPr="006B79A3" w:rsidRDefault="00A7338B" w:rsidP="00A7338B">
            <w:pPr>
              <w:pStyle w:val="BodyText"/>
              <w:ind w:left="61" w:right="102"/>
              <w:jc w:val="both"/>
              <w:rPr>
                <w:rFonts w:ascii="Times New Roman" w:hAnsi="Times New Roman" w:cs="Times New Roman"/>
                <w:b w:val="0"/>
                <w:color w:val="002060"/>
                <w:sz w:val="24"/>
              </w:rPr>
            </w:pPr>
            <w:r w:rsidRPr="006B79A3">
              <w:rPr>
                <w:rFonts w:ascii="Times New Roman" w:hAnsi="Times New Roman" w:cs="Times New Roman"/>
                <w:b w:val="0"/>
                <w:color w:val="002060"/>
                <w:sz w:val="24"/>
              </w:rPr>
              <w:t>During period from April 01, 2021 to July 31, 2021 timeline of 15 days</w:t>
            </w:r>
          </w:p>
        </w:tc>
      </w:tr>
    </w:tbl>
    <w:p w:rsidR="000934C0" w:rsidRPr="006B79A3" w:rsidRDefault="000934C0" w:rsidP="000934C0">
      <w:pPr>
        <w:spacing w:after="0" w:line="240" w:lineRule="auto"/>
        <w:ind w:right="-46"/>
        <w:jc w:val="both"/>
        <w:rPr>
          <w:rFonts w:ascii="Times New Roman" w:hAnsi="Times New Roman" w:cs="Times New Roman"/>
          <w:color w:val="002060"/>
          <w:sz w:val="16"/>
          <w:szCs w:val="24"/>
        </w:rPr>
      </w:pPr>
    </w:p>
    <w:p w:rsidR="00181F61" w:rsidRDefault="00181F61" w:rsidP="000934C0">
      <w:pPr>
        <w:spacing w:after="0" w:line="240" w:lineRule="auto"/>
        <w:ind w:right="-46"/>
        <w:jc w:val="both"/>
        <w:rPr>
          <w:rFonts w:ascii="Times New Roman" w:hAnsi="Times New Roman" w:cs="Times New Roman"/>
          <w:color w:val="002060"/>
          <w:sz w:val="4"/>
          <w:szCs w:val="24"/>
        </w:rPr>
      </w:pPr>
    </w:p>
    <w:p w:rsidR="00181F61" w:rsidRDefault="00181F61" w:rsidP="000934C0">
      <w:pPr>
        <w:spacing w:after="0" w:line="240" w:lineRule="auto"/>
        <w:ind w:right="-46"/>
        <w:jc w:val="both"/>
        <w:rPr>
          <w:rFonts w:ascii="Times New Roman" w:hAnsi="Times New Roman" w:cs="Times New Roman"/>
          <w:color w:val="002060"/>
          <w:sz w:val="4"/>
          <w:szCs w:val="24"/>
        </w:rPr>
      </w:pPr>
    </w:p>
    <w:p w:rsidR="00181F61" w:rsidRPr="000934C0" w:rsidRDefault="00181F61" w:rsidP="000934C0">
      <w:pPr>
        <w:spacing w:after="0" w:line="240" w:lineRule="auto"/>
        <w:ind w:right="-46"/>
        <w:jc w:val="both"/>
        <w:rPr>
          <w:rFonts w:ascii="Times New Roman" w:hAnsi="Times New Roman" w:cs="Times New Roman"/>
          <w:color w:val="002060"/>
          <w:sz w:val="4"/>
          <w:szCs w:val="24"/>
        </w:rPr>
      </w:pPr>
    </w:p>
    <w:p w:rsidR="001A7935" w:rsidRPr="00C00E12" w:rsidRDefault="00C00E12" w:rsidP="00C00FBE">
      <w:pPr>
        <w:spacing w:after="0" w:line="240" w:lineRule="auto"/>
        <w:ind w:right="-46"/>
        <w:jc w:val="both"/>
        <w:rPr>
          <w:rFonts w:ascii="Bookman Old Style" w:hAnsi="Bookman Old Style" w:cs="Times New Roman"/>
          <w:b/>
          <w:color w:val="540000"/>
          <w:sz w:val="32"/>
          <w:szCs w:val="26"/>
          <w:u w:val="single"/>
        </w:rPr>
      </w:pPr>
      <w:r>
        <w:rPr>
          <w:rFonts w:ascii="Bookman Old Style" w:hAnsi="Bookman Old Style" w:cs="Times New Roman"/>
          <w:b/>
          <w:color w:val="540000"/>
          <w:sz w:val="32"/>
          <w:szCs w:val="26"/>
          <w:u w:val="single"/>
        </w:rPr>
        <w:t>7</w:t>
      </w:r>
      <w:r w:rsidR="001A7935" w:rsidRPr="00C00E12">
        <w:rPr>
          <w:rFonts w:ascii="Bookman Old Style" w:hAnsi="Bookman Old Style" w:cs="Times New Roman"/>
          <w:b/>
          <w:color w:val="540000"/>
          <w:sz w:val="32"/>
          <w:szCs w:val="26"/>
          <w:u w:val="single"/>
        </w:rPr>
        <w:t>. SEBI (Substantial Acquisition of Shares and Takeovers) Regulations, 2011</w:t>
      </w:r>
    </w:p>
    <w:p w:rsidR="00823410" w:rsidRPr="00EA06AB" w:rsidRDefault="00823410" w:rsidP="00C00FBE">
      <w:pPr>
        <w:spacing w:after="0" w:line="240" w:lineRule="auto"/>
        <w:ind w:right="-46"/>
        <w:jc w:val="both"/>
        <w:rPr>
          <w:rFonts w:ascii="Times New Roman" w:hAnsi="Times New Roman" w:cs="Times New Roman"/>
          <w:b/>
          <w:color w:val="002060"/>
          <w:sz w:val="28"/>
          <w:szCs w:val="26"/>
          <w:u w:val="single"/>
          <w:lang w:val="en-US"/>
        </w:rPr>
      </w:pPr>
    </w:p>
    <w:p w:rsidR="001A7935" w:rsidRPr="00EA06AB" w:rsidRDefault="001A7935" w:rsidP="00C00FBE">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w:t>
      </w:r>
      <w:r w:rsidR="007E6666">
        <w:rPr>
          <w:rFonts w:ascii="Times New Roman" w:hAnsi="Times New Roman" w:cs="Times New Roman"/>
          <w:bCs/>
          <w:color w:val="002060"/>
          <w:sz w:val="24"/>
          <w:szCs w:val="24"/>
        </w:rPr>
        <w:t>11 due to the COVID-19 pandemic</w:t>
      </w:r>
      <w:r w:rsidRPr="00EA06AB">
        <w:rPr>
          <w:rFonts w:ascii="Times New Roman" w:hAnsi="Times New Roman" w:cs="Times New Roman"/>
          <w:bCs/>
          <w:color w:val="002060"/>
          <w:sz w:val="24"/>
          <w:szCs w:val="24"/>
        </w:rPr>
        <w:t>"</w:t>
      </w:r>
      <w:r w:rsidR="007E6666">
        <w:rPr>
          <w:rFonts w:ascii="Times New Roman" w:hAnsi="Times New Roman" w:cs="Times New Roman"/>
          <w:bCs/>
          <w:color w:val="002060"/>
          <w:sz w:val="24"/>
          <w:szCs w:val="24"/>
        </w:rPr>
        <w:t>.</w:t>
      </w:r>
    </w:p>
    <w:p w:rsidR="00823410" w:rsidRPr="00EA06AB" w:rsidRDefault="00823410" w:rsidP="00C00FBE">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796"/>
        <w:gridCol w:w="2410"/>
      </w:tblGrid>
      <w:tr w:rsidR="001A7935" w:rsidRPr="00EA06AB" w:rsidTr="00A733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rsidR="001A7935" w:rsidRPr="00823410" w:rsidRDefault="001A7935" w:rsidP="00C00FBE">
            <w:pPr>
              <w:ind w:right="-46"/>
              <w:jc w:val="both"/>
              <w:rPr>
                <w:rFonts w:ascii="Times New Roman" w:hAnsi="Times New Roman" w:cs="Times New Roman"/>
                <w:color w:val="002060"/>
                <w:sz w:val="24"/>
                <w:szCs w:val="24"/>
              </w:rPr>
            </w:pPr>
          </w:p>
          <w:p w:rsidR="001A7935" w:rsidRPr="00823410" w:rsidRDefault="001A7935" w:rsidP="00C00FBE">
            <w:pPr>
              <w:ind w:right="-46"/>
              <w:jc w:val="both"/>
              <w:rPr>
                <w:rFonts w:ascii="Times New Roman" w:hAnsi="Times New Roman" w:cs="Times New Roman"/>
                <w:color w:val="002060"/>
                <w:sz w:val="24"/>
                <w:szCs w:val="24"/>
              </w:rPr>
            </w:pPr>
            <w:r w:rsidRPr="00823410">
              <w:rPr>
                <w:rFonts w:ascii="Times New Roman" w:hAnsi="Times New Roman" w:cs="Times New Roman"/>
                <w:color w:val="002060"/>
                <w:sz w:val="24"/>
                <w:szCs w:val="24"/>
              </w:rPr>
              <w:t>Sl. No.</w:t>
            </w:r>
          </w:p>
        </w:tc>
        <w:tc>
          <w:tcPr>
            <w:tcW w:w="2629" w:type="dxa"/>
            <w:tcBorders>
              <w:top w:val="none" w:sz="0" w:space="0" w:color="auto"/>
              <w:left w:val="none" w:sz="0" w:space="0" w:color="auto"/>
              <w:right w:val="none" w:sz="0" w:space="0" w:color="auto"/>
            </w:tcBorders>
          </w:tcPr>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Regulation No.</w:t>
            </w:r>
          </w:p>
        </w:tc>
        <w:tc>
          <w:tcPr>
            <w:tcW w:w="3796" w:type="dxa"/>
            <w:tcBorders>
              <w:top w:val="none" w:sz="0" w:space="0" w:color="auto"/>
              <w:left w:val="none" w:sz="0" w:space="0" w:color="auto"/>
              <w:right w:val="none" w:sz="0" w:space="0" w:color="auto"/>
            </w:tcBorders>
          </w:tcPr>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Particular</w:t>
            </w:r>
          </w:p>
        </w:tc>
        <w:tc>
          <w:tcPr>
            <w:tcW w:w="2410" w:type="dxa"/>
            <w:tcBorders>
              <w:top w:val="none" w:sz="0" w:space="0" w:color="auto"/>
              <w:left w:val="none" w:sz="0" w:space="0" w:color="auto"/>
              <w:right w:val="none" w:sz="0" w:space="0" w:color="auto"/>
            </w:tcBorders>
          </w:tcPr>
          <w:p w:rsidR="001A7935" w:rsidRPr="00823410"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Compliance Period</w:t>
            </w:r>
          </w:p>
          <w:p w:rsidR="001A7935" w:rsidRPr="00823410"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(Due Date)</w:t>
            </w:r>
          </w:p>
        </w:tc>
      </w:tr>
      <w:tr w:rsidR="001A7935" w:rsidRPr="00EA06AB" w:rsidTr="00A73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796" w:type="dxa"/>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823410">
              <w:rPr>
                <w:rFonts w:ascii="Times New Roman" w:hAnsi="Times New Roman" w:cs="Times New Roman"/>
                <w:color w:val="002060"/>
                <w:sz w:val="24"/>
                <w:szCs w:val="24"/>
                <w:vertAlign w:val="superscript"/>
              </w:rPr>
              <w:t>st</w:t>
            </w:r>
            <w:r w:rsidRPr="00823410">
              <w:rPr>
                <w:rFonts w:ascii="Times New Roman" w:hAnsi="Times New Roman" w:cs="Times New Roman"/>
                <w:color w:val="002060"/>
                <w:sz w:val="24"/>
                <w:szCs w:val="24"/>
              </w:rPr>
              <w:t xml:space="preserve"> day of March, in such target company in such form as may be specified.</w:t>
            </w: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c>
          <w:tcPr>
            <w:tcW w:w="2410" w:type="dxa"/>
            <w:vMerge w:val="restart"/>
          </w:tcPr>
          <w:p w:rsidR="00D349DD" w:rsidRPr="00823410" w:rsidRDefault="00D349DD"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disclosures required under sub-regulation (1) and sub-regulation (2) shall be made within seven working days from the end of each financial year to;</w:t>
            </w:r>
          </w:p>
          <w:p w:rsidR="00D349DD" w:rsidRPr="00A7338B" w:rsidRDefault="00D349DD"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0"/>
                <w:szCs w:val="24"/>
              </w:rPr>
            </w:pPr>
          </w:p>
          <w:p w:rsidR="00D349DD" w:rsidRPr="00823410" w:rsidRDefault="00D349DD" w:rsidP="0053270B">
            <w:pPr>
              <w:pStyle w:val="ListParagraph"/>
              <w:numPr>
                <w:ilvl w:val="0"/>
                <w:numId w:val="14"/>
              </w:num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stock exchange where the shares of the target company are listed; and</w:t>
            </w:r>
          </w:p>
          <w:p w:rsidR="00D349DD" w:rsidRPr="00823410" w:rsidRDefault="00D349DD" w:rsidP="00C00FBE">
            <w:p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A7935" w:rsidRPr="00823410" w:rsidRDefault="00D349DD" w:rsidP="0053270B">
            <w:pPr>
              <w:pStyle w:val="ListParagraph"/>
              <w:numPr>
                <w:ilvl w:val="0"/>
                <w:numId w:val="14"/>
              </w:num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target company at its registered office</w:t>
            </w:r>
          </w:p>
        </w:tc>
      </w:tr>
      <w:tr w:rsidR="001A7935" w:rsidRPr="00EA06AB" w:rsidTr="00A7338B">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796" w:type="dxa"/>
          </w:tcPr>
          <w:p w:rsidR="001A7935" w:rsidRPr="00823410"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target company shall together with persons acting in concert with him, disclose their aggregate shareholding and voting rights as of the thirty-first day of March, in such target company in such form as may</w:t>
            </w:r>
          </w:p>
          <w:p w:rsidR="001A7935" w:rsidRPr="00823410"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2410" w:type="dxa"/>
            <w:vMerge/>
          </w:tcPr>
          <w:p w:rsidR="001A7935" w:rsidRPr="0082341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A7338B">
        <w:trPr>
          <w:cnfStyle w:val="000000100000" w:firstRow="0" w:lastRow="0" w:firstColumn="0" w:lastColumn="0" w:oddVBand="0" w:evenVBand="0" w:oddHBand="1" w:evenHBand="0" w:firstRowFirstColumn="0" w:firstRowLastColumn="0" w:lastRowFirstColumn="0" w:lastRowLastColumn="0"/>
          <w:trHeight w:val="285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1A7935" w:rsidRPr="00D349DD" w:rsidRDefault="001A7935" w:rsidP="00C00FBE">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rsidR="001A7935" w:rsidRPr="00F059C1"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rsidR="001A7935" w:rsidRPr="00F059C1"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rsidR="001A7935" w:rsidRPr="00EA06AB" w:rsidRDefault="00E13F93"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87" w:history="1">
              <w:r w:rsidR="006C7AF6"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006C7AF6" w:rsidRPr="006C7AF6">
              <w:rPr>
                <w:rFonts w:ascii="Times New Roman" w:hAnsi="Times New Roman" w:cs="Times New Roman"/>
                <w:b/>
                <w:color w:val="002060"/>
                <w:sz w:val="20"/>
                <w:szCs w:val="24"/>
              </w:rPr>
              <w:t xml:space="preserve"> </w:t>
            </w:r>
          </w:p>
        </w:tc>
        <w:tc>
          <w:tcPr>
            <w:tcW w:w="3796" w:type="dxa"/>
          </w:tcPr>
          <w:p w:rsidR="001A7935" w:rsidRPr="00823410"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2410" w:type="dxa"/>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2 (two) working days</w:t>
            </w:r>
          </w:p>
        </w:tc>
      </w:tr>
      <w:tr w:rsidR="001A7935" w:rsidRPr="00EA06AB" w:rsidTr="00A7338B">
        <w:trPr>
          <w:trHeight w:val="155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1A7935" w:rsidRPr="00D349DD" w:rsidRDefault="001A7935" w:rsidP="00C00FBE">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796" w:type="dxa"/>
          </w:tcPr>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D349DD" w:rsidRPr="00823410"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823410"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Disclosure of encumbered shares</w:t>
            </w:r>
          </w:p>
        </w:tc>
        <w:tc>
          <w:tcPr>
            <w:tcW w:w="2410" w:type="dxa"/>
          </w:tcPr>
          <w:p w:rsidR="001A7935" w:rsidRPr="00823410" w:rsidRDefault="001A7935" w:rsidP="00A7338B">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823410">
              <w:rPr>
                <w:color w:val="002060"/>
              </w:rPr>
              <w:t>Promoter of every target company shall together with persons acting in concert with him, disclose their aggregate</w:t>
            </w:r>
            <w:r w:rsidR="00A7338B">
              <w:rPr>
                <w:color w:val="002060"/>
              </w:rPr>
              <w:t xml:space="preserve"> </w:t>
            </w:r>
            <w:r w:rsidRPr="00823410">
              <w:rPr>
                <w:color w:val="002060"/>
              </w:rPr>
              <w:t xml:space="preserve">shareholding and voting rights as of the 31st March, in such target company in such form as may be specified </w:t>
            </w:r>
          </w:p>
        </w:tc>
      </w:tr>
    </w:tbl>
    <w:p w:rsidR="001A7935" w:rsidRDefault="001A7935" w:rsidP="00C00FBE">
      <w:pPr>
        <w:spacing w:after="0" w:line="240" w:lineRule="auto"/>
        <w:ind w:right="-46"/>
        <w:rPr>
          <w:rFonts w:ascii="Times New Roman" w:hAnsi="Times New Roman" w:cs="Times New Roman"/>
          <w:color w:val="002060"/>
          <w:sz w:val="24"/>
          <w:szCs w:val="24"/>
        </w:rPr>
      </w:pPr>
    </w:p>
    <w:p w:rsidR="00823410" w:rsidRPr="00653495" w:rsidRDefault="00823410" w:rsidP="00C00FBE">
      <w:pPr>
        <w:spacing w:after="0" w:line="240" w:lineRule="auto"/>
        <w:ind w:right="-46"/>
        <w:rPr>
          <w:rFonts w:ascii="Times New Roman" w:hAnsi="Times New Roman" w:cs="Times New Roman"/>
          <w:color w:val="002060"/>
          <w:sz w:val="10"/>
          <w:szCs w:val="24"/>
        </w:rPr>
      </w:pPr>
    </w:p>
    <w:p w:rsidR="001A7935" w:rsidRPr="00653495" w:rsidRDefault="00653495" w:rsidP="00653495">
      <w:pPr>
        <w:spacing w:after="0" w:line="240" w:lineRule="auto"/>
        <w:ind w:right="-46"/>
        <w:jc w:val="both"/>
        <w:rPr>
          <w:rFonts w:ascii="Bookman Old Style" w:hAnsi="Bookman Old Style" w:cs="Times New Roman"/>
          <w:b/>
          <w:color w:val="540000"/>
          <w:sz w:val="36"/>
          <w:szCs w:val="24"/>
          <w:u w:val="single"/>
        </w:rPr>
      </w:pPr>
      <w:r w:rsidRPr="00653495">
        <w:rPr>
          <w:rFonts w:ascii="Bookman Old Style" w:hAnsi="Bookman Old Style" w:cs="Times New Roman"/>
          <w:b/>
          <w:color w:val="540000"/>
          <w:sz w:val="36"/>
          <w:szCs w:val="24"/>
          <w:u w:val="single"/>
        </w:rPr>
        <w:t>8</w:t>
      </w:r>
      <w:r w:rsidR="001A7935" w:rsidRPr="00653495">
        <w:rPr>
          <w:rFonts w:ascii="Bookman Old Style" w:hAnsi="Bookman Old Style" w:cs="Times New Roman"/>
          <w:b/>
          <w:color w:val="540000"/>
          <w:sz w:val="36"/>
          <w:szCs w:val="24"/>
          <w:u w:val="single"/>
        </w:rPr>
        <w:t>. SEBI (Prohibition of Insider Trading) Regulations, 2015</w:t>
      </w:r>
    </w:p>
    <w:p w:rsidR="001A7935" w:rsidRPr="00EA06AB" w:rsidRDefault="001A7935" w:rsidP="00C00FBE">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252"/>
        <w:gridCol w:w="2552"/>
      </w:tblGrid>
      <w:tr w:rsidR="001A7935" w:rsidRPr="00EA06AB" w:rsidTr="00146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2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5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rsidR="001A7935" w:rsidRPr="006C7AF6"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4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252" w:type="dxa"/>
            <w:shd w:val="clear" w:color="auto" w:fill="FFFF99"/>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(10,00,000/-) or such other value as may be specified;</w:t>
            </w:r>
          </w:p>
        </w:tc>
        <w:tc>
          <w:tcPr>
            <w:tcW w:w="2552" w:type="dxa"/>
            <w:shd w:val="clear" w:color="auto" w:fill="FFFF99"/>
          </w:tcPr>
          <w:p w:rsidR="001A7935"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Every company shall notify; within two trading days of receipt of the disclosure or from becoming aware of such information</w:t>
            </w:r>
          </w:p>
        </w:tc>
      </w:tr>
    </w:tbl>
    <w:p w:rsidR="001A7935" w:rsidRPr="00653495" w:rsidRDefault="001A7935" w:rsidP="00C00FBE">
      <w:pPr>
        <w:spacing w:after="0" w:line="240" w:lineRule="auto"/>
        <w:ind w:right="-46"/>
        <w:jc w:val="both"/>
        <w:rPr>
          <w:rFonts w:ascii="Times New Roman" w:hAnsi="Times New Roman" w:cs="Times New Roman"/>
          <w:b/>
          <w:color w:val="002060"/>
          <w:sz w:val="34"/>
          <w:szCs w:val="24"/>
          <w:u w:val="single"/>
        </w:rPr>
      </w:pPr>
    </w:p>
    <w:p w:rsidR="001A7935" w:rsidRPr="00653495" w:rsidRDefault="00653495" w:rsidP="00C00FBE">
      <w:pPr>
        <w:spacing w:after="0" w:line="240" w:lineRule="auto"/>
        <w:ind w:right="-46"/>
        <w:jc w:val="both"/>
        <w:rPr>
          <w:rFonts w:ascii="Bookman Old Style" w:hAnsi="Bookman Old Style" w:cs="Times New Roman"/>
          <w:b/>
          <w:color w:val="540000"/>
          <w:sz w:val="36"/>
          <w:szCs w:val="24"/>
          <w:u w:val="single"/>
        </w:rPr>
      </w:pPr>
      <w:r>
        <w:rPr>
          <w:rFonts w:ascii="Bookman Old Style" w:hAnsi="Bookman Old Style" w:cs="Times New Roman"/>
          <w:b/>
          <w:color w:val="540000"/>
          <w:sz w:val="36"/>
          <w:szCs w:val="24"/>
          <w:u w:val="single"/>
        </w:rPr>
        <w:t>9</w:t>
      </w:r>
      <w:r w:rsidR="001A7935" w:rsidRPr="00653495">
        <w:rPr>
          <w:rFonts w:ascii="Bookman Old Style" w:hAnsi="Bookman Old Style" w:cs="Times New Roman"/>
          <w:b/>
          <w:color w:val="540000"/>
          <w:sz w:val="36"/>
          <w:szCs w:val="24"/>
          <w:u w:val="single"/>
        </w:rPr>
        <w:t xml:space="preserve">. SEBI (Issue of Capital and Disclosure Requirements) Regulations, 2018 </w:t>
      </w:r>
    </w:p>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1A7935" w:rsidRPr="00EA06AB" w:rsidTr="006534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DE9D9" w:themeFill="accent6" w:themeFillTint="33"/>
          </w:tcPr>
          <w:p w:rsidR="001A7935" w:rsidRPr="00653495" w:rsidRDefault="001A7935" w:rsidP="00C00FBE">
            <w:pPr>
              <w:ind w:right="-46"/>
              <w:rPr>
                <w:rFonts w:ascii="Times New Roman" w:hAnsi="Times New Roman" w:cs="Times New Roman"/>
                <w:color w:val="002060"/>
                <w:sz w:val="24"/>
                <w:szCs w:val="24"/>
              </w:rPr>
            </w:pPr>
            <w:r w:rsidRPr="00EA06AB">
              <w:rPr>
                <w:rFonts w:ascii="Times New Roman" w:hAnsi="Times New Roman" w:cs="Times New Roman"/>
                <w:color w:val="002060"/>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FDE9D9" w:themeFill="accent6" w:themeFillTint="33"/>
          </w:tcPr>
          <w:p w:rsidR="00653495" w:rsidRDefault="0065349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653495"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FDE9D9" w:themeFill="accent6" w:themeFillTint="33"/>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FDE9D9" w:themeFill="accent6" w:themeFillTint="33"/>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1A7935" w:rsidRPr="00EA06AB" w:rsidTr="00A7338B">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tcPr>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tcPr>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Read with Reg 108 of SEBI LODR</w:t>
            </w:r>
          </w:p>
        </w:tc>
        <w:tc>
          <w:tcPr>
            <w:tcW w:w="4185" w:type="dxa"/>
            <w:tcBorders>
              <w:left w:val="none" w:sz="0" w:space="0" w:color="auto"/>
              <w:right w:val="none" w:sz="0" w:space="0" w:color="auto"/>
            </w:tcBorders>
          </w:tcPr>
          <w:p w:rsidR="001A7935"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shall make an application for listing from the date of allotment, within such period as may be specified by the Board from time to time, to one or more recognized stock exchange(s)”.</w:t>
            </w:r>
          </w:p>
          <w:p w:rsidR="00823410" w:rsidRPr="00823410" w:rsidRDefault="00823410"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szCs w:val="24"/>
              </w:rPr>
            </w:pPr>
          </w:p>
          <w:p w:rsidR="001A7935" w:rsidRPr="00823410" w:rsidRDefault="001A7935" w:rsidP="00823410">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In regard to above, it is specified that Issuer shall make an application to the exchange/s for listing in case of further issue of equity shares from the</w:t>
            </w:r>
            <w:r w:rsidR="00823410">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date of allotment within 20 days (unless otherwise specified).</w:t>
            </w:r>
          </w:p>
        </w:tc>
        <w:tc>
          <w:tcPr>
            <w:tcW w:w="2336" w:type="dxa"/>
            <w:tcBorders>
              <w:left w:val="none" w:sz="0" w:space="0" w:color="auto"/>
            </w:tcBorders>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823410">
              <w:rPr>
                <w:rFonts w:ascii="Times New Roman" w:hAnsi="Times New Roman" w:cs="Times New Roman"/>
                <w:color w:val="002060"/>
                <w:sz w:val="24"/>
                <w:szCs w:val="24"/>
              </w:rPr>
              <w:t xml:space="preserve">Within 20 days </w:t>
            </w:r>
            <w:r w:rsidRPr="00823410">
              <w:rPr>
                <w:rFonts w:ascii="Times New Roman" w:hAnsi="Times New Roman" w:cs="Times New Roman"/>
                <w:b/>
                <w:color w:val="002060"/>
                <w:sz w:val="24"/>
                <w:szCs w:val="24"/>
              </w:rPr>
              <w:t>from the date of allotment</w:t>
            </w:r>
          </w:p>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A7338B">
        <w:trPr>
          <w:cnfStyle w:val="000000010000" w:firstRow="0" w:lastRow="0" w:firstColumn="0" w:lastColumn="0" w:oddVBand="0" w:evenVBand="0" w:oddHBand="0" w:evenHBand="1"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tcBorders>
              <w:left w:val="none" w:sz="0" w:space="0" w:color="auto"/>
              <w:right w:val="none" w:sz="0" w:space="0" w:color="auto"/>
            </w:tcBorders>
          </w:tcPr>
          <w:p w:rsidR="001A7935" w:rsidRPr="00EA06AB" w:rsidRDefault="001A7935" w:rsidP="00C00FBE">
            <w:pPr>
              <w:pStyle w:val="NoSpacing"/>
              <w:ind w:right="-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tcBorders>
              <w:left w:val="none" w:sz="0" w:space="0" w:color="auto"/>
              <w:right w:val="none" w:sz="0" w:space="0" w:color="auto"/>
            </w:tcBorders>
          </w:tcPr>
          <w:p w:rsidR="001A7935" w:rsidRPr="00823410"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8"/>
                <w:szCs w:val="24"/>
              </w:rPr>
            </w:pPr>
          </w:p>
          <w:p w:rsidR="00823410" w:rsidRPr="00A7338B"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color w:val="002060"/>
                <w:sz w:val="24"/>
                <w:szCs w:val="24"/>
              </w:rPr>
              <w:t>The tenure of the convertible securities of the issuer shall not exceed eighteen months from the date of their allotment.</w:t>
            </w:r>
          </w:p>
        </w:tc>
        <w:tc>
          <w:tcPr>
            <w:tcW w:w="2336" w:type="dxa"/>
            <w:tcBorders>
              <w:left w:val="none" w:sz="0" w:space="0" w:color="auto"/>
            </w:tcBorders>
          </w:tcPr>
          <w:p w:rsidR="001A7935" w:rsidRPr="00823410" w:rsidRDefault="001A7935" w:rsidP="00C00FBE">
            <w:pPr>
              <w:ind w:right="-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18 months from date of allotment</w:t>
            </w:r>
          </w:p>
        </w:tc>
      </w:tr>
      <w:tr w:rsidR="001A7935" w:rsidRPr="00EA06AB" w:rsidTr="00653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tcPr>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rsidR="001A7935" w:rsidRPr="00EA06AB" w:rsidRDefault="00E13F93"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88" w:history="1">
              <w:r w:rsidR="001A7935" w:rsidRPr="00E30206">
                <w:rPr>
                  <w:rStyle w:val="Hyperlink"/>
                  <w:rFonts w:ascii="Times New Roman" w:hAnsi="Times New Roman" w:cs="Times New Roman"/>
                  <w:sz w:val="14"/>
                  <w:szCs w:val="24"/>
                </w:rPr>
                <w:t>https://www.sebi.gov.in/legal/circulars/aug-2019/non-compliance-with-certain-provisions-of-sebi-issue-of-capital-and-disclosure-requirements-regulations-2018-icdr-regulations-_43941.html</w:t>
              </w:r>
            </w:hyperlink>
            <w:r w:rsidR="001A7935" w:rsidRPr="00E30206">
              <w:rPr>
                <w:rFonts w:ascii="Times New Roman" w:hAnsi="Times New Roman" w:cs="Times New Roman"/>
                <w:color w:val="002060"/>
                <w:szCs w:val="24"/>
              </w:rPr>
              <w:t xml:space="preserve"> </w:t>
            </w:r>
          </w:p>
        </w:tc>
        <w:tc>
          <w:tcPr>
            <w:tcW w:w="4185" w:type="dxa"/>
            <w:tcBorders>
              <w:left w:val="none" w:sz="0" w:space="0" w:color="auto"/>
              <w:right w:val="none" w:sz="0" w:space="0" w:color="auto"/>
            </w:tcBorders>
          </w:tcPr>
          <w:p w:rsidR="00823410" w:rsidRPr="00823410"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rPr>
            </w:pPr>
            <w:r w:rsidRPr="00823410">
              <w:rPr>
                <w:rFonts w:ascii="Times New Roman" w:eastAsia="Times New Roman" w:hAnsi="Times New Roman" w:cs="Times New Roman"/>
                <w:b/>
                <w:color w:val="002060"/>
                <w:sz w:val="24"/>
                <w:szCs w:val="24"/>
              </w:rPr>
              <w:t>Application for trading approval</w:t>
            </w:r>
            <w:r w:rsidRPr="00823410">
              <w:rPr>
                <w:rFonts w:ascii="Times New Roman" w:eastAsia="Times New Roman" w:hAnsi="Times New Roman" w:cs="Times New Roman"/>
                <w:color w:val="002060"/>
                <w:sz w:val="24"/>
                <w:szCs w:val="24"/>
              </w:rPr>
              <w:t xml:space="preserve"> to the stock exchange Listed entities shall make an application for trading approval to the stock exchange/s within 7 working days from the date of grant of listing approval by the stock exchange/s.</w:t>
            </w:r>
          </w:p>
        </w:tc>
        <w:tc>
          <w:tcPr>
            <w:tcW w:w="2336" w:type="dxa"/>
            <w:tcBorders>
              <w:left w:val="none" w:sz="0" w:space="0" w:color="auto"/>
            </w:tcBorders>
          </w:tcPr>
          <w:p w:rsidR="001A7935" w:rsidRPr="00823410"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Within 7 working days from grant of date of listing approval</w:t>
            </w:r>
          </w:p>
        </w:tc>
      </w:tr>
      <w:tr w:rsidR="001A7935" w:rsidRPr="00EA06AB" w:rsidTr="0065349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tcPr>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left w:val="none" w:sz="0" w:space="0" w:color="auto"/>
              <w:right w:val="none" w:sz="0" w:space="0" w:color="auto"/>
            </w:tcBorders>
          </w:tcPr>
          <w:p w:rsidR="001A7935" w:rsidRPr="00EA06AB" w:rsidRDefault="001A7935" w:rsidP="00C00FBE">
            <w:pPr>
              <w:pStyle w:val="NoSpacing"/>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rsidR="001A7935" w:rsidRPr="00EA06AB" w:rsidRDefault="001A7935" w:rsidP="00C00FBE">
            <w:pPr>
              <w:pStyle w:val="NoSpacing"/>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left w:val="none" w:sz="0" w:space="0" w:color="auto"/>
            </w:tcBorders>
          </w:tcPr>
          <w:p w:rsidR="00823410" w:rsidRPr="00823410"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r w:rsidR="00823410">
              <w:rPr>
                <w:rFonts w:ascii="Times New Roman" w:hAnsi="Times New Roman" w:cs="Times New Roman"/>
                <w:color w:val="002060"/>
                <w:sz w:val="24"/>
                <w:szCs w:val="24"/>
              </w:rPr>
              <w:t>.</w:t>
            </w:r>
          </w:p>
        </w:tc>
      </w:tr>
      <w:tr w:rsidR="001A7935" w:rsidRPr="00EA06AB" w:rsidTr="00653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none" w:sz="0" w:space="0" w:color="auto"/>
              <w:right w:val="none" w:sz="0" w:space="0" w:color="auto"/>
            </w:tcBorders>
          </w:tcPr>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none" w:sz="0" w:space="0" w:color="auto"/>
            </w:tcBorders>
          </w:tcPr>
          <w:p w:rsidR="00823410" w:rsidRPr="00823410" w:rsidRDefault="001A7935" w:rsidP="00E30206">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8"/>
                <w:szCs w:val="24"/>
              </w:rPr>
            </w:pPr>
            <w:r w:rsidRPr="00823410">
              <w:rPr>
                <w:rFonts w:ascii="Times New Roman" w:hAnsi="Times New Roman" w:cs="Times New Roman"/>
                <w:color w:val="002060"/>
                <w:sz w:val="24"/>
                <w:szCs w:val="24"/>
              </w:rPr>
              <w:t>In case if the company fails to adhere to modes of dispatch through registered post or speed post or courier services due to Covid-19 conditions it will not be treated as non-compliance during the said period.</w:t>
            </w:r>
            <w:r w:rsidR="00221309" w:rsidRPr="00823410">
              <w:rPr>
                <w:rFonts w:ascii="Times New Roman" w:hAnsi="Times New Roman" w:cs="Times New Roman"/>
                <w:color w:val="002060"/>
                <w:sz w:val="24"/>
                <w:szCs w:val="24"/>
              </w:rPr>
              <w:t xml:space="preserve"> </w:t>
            </w:r>
            <w:r w:rsidRPr="00823410">
              <w:rPr>
                <w:rFonts w:ascii="Times New Roman" w:hAnsi="Times New Roman" w:cs="Times New Roman"/>
                <w:color w:val="002060"/>
                <w:sz w:val="24"/>
                <w:szCs w:val="24"/>
              </w:rPr>
              <w:t>The issuers shall publish required &amp; necessary documents on the websites of the company, registrar, stock exchanges and the lead managers to the rights issue</w:t>
            </w:r>
            <w:r w:rsidR="00823410">
              <w:rPr>
                <w:rFonts w:ascii="Times New Roman" w:hAnsi="Times New Roman" w:cs="Times New Roman"/>
                <w:color w:val="002060"/>
                <w:sz w:val="24"/>
                <w:szCs w:val="24"/>
              </w:rPr>
              <w:t>.</w:t>
            </w:r>
          </w:p>
        </w:tc>
      </w:tr>
      <w:tr w:rsidR="001A7935" w:rsidRPr="00EA06AB" w:rsidTr="0065349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6</w:t>
            </w:r>
          </w:p>
        </w:tc>
        <w:tc>
          <w:tcPr>
            <w:tcW w:w="2314" w:type="dxa"/>
            <w:tcBorders>
              <w:left w:val="none" w:sz="0" w:space="0" w:color="auto"/>
              <w:right w:val="none" w:sz="0" w:space="0" w:color="auto"/>
            </w:tcBorders>
          </w:tcPr>
          <w:p w:rsidR="001A7935" w:rsidRPr="00EA06AB" w:rsidRDefault="001A7935" w:rsidP="00C00FBE">
            <w:pPr>
              <w:pStyle w:val="NoSpacing"/>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r w:rsidR="00E30206">
              <w:rPr>
                <w:rFonts w:ascii="Times New Roman" w:hAnsi="Times New Roman" w:cs="Times New Roman"/>
                <w:b/>
                <w:bCs/>
                <w:color w:val="002060"/>
                <w:sz w:val="24"/>
                <w:szCs w:val="24"/>
              </w:rPr>
              <w:t>:</w:t>
            </w:r>
          </w:p>
          <w:p w:rsidR="001A7935" w:rsidRPr="00EA06AB" w:rsidRDefault="001A7935" w:rsidP="00C00FBE">
            <w:pPr>
              <w:pStyle w:val="NoSpacing"/>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2060"/>
                <w:sz w:val="24"/>
                <w:szCs w:val="24"/>
              </w:rPr>
            </w:pPr>
          </w:p>
          <w:p w:rsidR="001A7935" w:rsidRPr="00EA06AB" w:rsidRDefault="001A7935" w:rsidP="00C00FBE">
            <w:pPr>
              <w:pStyle w:val="NoSpacing"/>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left w:val="none" w:sz="0" w:space="0" w:color="auto"/>
            </w:tcBorders>
          </w:tcPr>
          <w:p w:rsidR="00221309" w:rsidRPr="00823410"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Issuer has the flexibility to publish the advertisement in additional newspapers above those required in Regulation 84. The advertisement should also be made available on: </w:t>
            </w:r>
            <w:r w:rsidR="00221309" w:rsidRPr="00823410">
              <w:rPr>
                <w:rFonts w:ascii="Times New Roman" w:hAnsi="Times New Roman" w:cs="Times New Roman"/>
                <w:color w:val="002060"/>
                <w:sz w:val="24"/>
                <w:szCs w:val="24"/>
              </w:rPr>
              <w:t xml:space="preserve"> </w:t>
            </w:r>
          </w:p>
          <w:p w:rsidR="00823410" w:rsidRPr="00E30206" w:rsidRDefault="00823410"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4"/>
                <w:szCs w:val="24"/>
              </w:rPr>
            </w:pPr>
          </w:p>
          <w:p w:rsidR="001A7935"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 xml:space="preserve">A. Website of the Issuer, Registrar, Lead Managers, and Stock Exchanges. </w:t>
            </w:r>
          </w:p>
          <w:p w:rsidR="00823410" w:rsidRPr="00E30206" w:rsidRDefault="00823410"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6"/>
                <w:szCs w:val="24"/>
              </w:rPr>
            </w:pPr>
          </w:p>
          <w:p w:rsidR="001A7935" w:rsidRPr="00823410"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4"/>
                <w:szCs w:val="24"/>
              </w:rPr>
            </w:pPr>
            <w:r w:rsidRPr="00823410">
              <w:rPr>
                <w:rFonts w:ascii="Times New Roman" w:hAnsi="Times New Roman" w:cs="Times New Roman"/>
                <w:color w:val="002060"/>
                <w:sz w:val="24"/>
                <w:szCs w:val="24"/>
              </w:rPr>
              <w:t>B. Television channels, radio, the internet, etc. to spread information related to the process.</w:t>
            </w:r>
          </w:p>
        </w:tc>
      </w:tr>
    </w:tbl>
    <w:p w:rsidR="00E30206" w:rsidRDefault="00E30206" w:rsidP="00C00FBE">
      <w:pPr>
        <w:spacing w:after="0" w:line="240" w:lineRule="auto"/>
        <w:ind w:right="-46"/>
        <w:jc w:val="both"/>
        <w:rPr>
          <w:rFonts w:ascii="Times New Roman" w:hAnsi="Times New Roman" w:cs="Times New Roman"/>
          <w:b/>
          <w:color w:val="002060"/>
          <w:sz w:val="24"/>
          <w:szCs w:val="24"/>
          <w:u w:val="single"/>
        </w:rPr>
      </w:pPr>
    </w:p>
    <w:p w:rsidR="00E30206" w:rsidRPr="00E30206" w:rsidRDefault="00E30206" w:rsidP="00C00FBE">
      <w:pPr>
        <w:spacing w:after="0" w:line="240" w:lineRule="auto"/>
        <w:ind w:right="-46"/>
        <w:jc w:val="both"/>
        <w:rPr>
          <w:rFonts w:ascii="Times New Roman" w:hAnsi="Times New Roman" w:cs="Times New Roman"/>
          <w:b/>
          <w:color w:val="002060"/>
          <w:sz w:val="14"/>
          <w:szCs w:val="24"/>
          <w:u w:val="single"/>
        </w:rPr>
      </w:pPr>
    </w:p>
    <w:p w:rsidR="001A7935" w:rsidRPr="00E30206" w:rsidRDefault="00E30206" w:rsidP="00C00FBE">
      <w:pPr>
        <w:spacing w:after="0" w:line="240" w:lineRule="auto"/>
        <w:ind w:right="-46"/>
        <w:jc w:val="both"/>
        <w:rPr>
          <w:rFonts w:ascii="Bookman Old Style" w:hAnsi="Bookman Old Style" w:cs="Times New Roman"/>
          <w:b/>
          <w:color w:val="540000"/>
          <w:sz w:val="34"/>
          <w:szCs w:val="24"/>
          <w:u w:val="single"/>
        </w:rPr>
      </w:pPr>
      <w:r w:rsidRPr="00E30206">
        <w:rPr>
          <w:rFonts w:ascii="Bookman Old Style" w:hAnsi="Bookman Old Style" w:cs="Times New Roman"/>
          <w:b/>
          <w:color w:val="540000"/>
          <w:sz w:val="34"/>
          <w:szCs w:val="24"/>
          <w:u w:val="single"/>
        </w:rPr>
        <w:t>10</w:t>
      </w:r>
      <w:r w:rsidR="001A7935" w:rsidRPr="00E30206">
        <w:rPr>
          <w:rFonts w:ascii="Bookman Old Style" w:hAnsi="Bookman Old Style" w:cs="Times New Roman"/>
          <w:b/>
          <w:color w:val="540000"/>
          <w:sz w:val="34"/>
          <w:szCs w:val="24"/>
          <w:u w:val="single"/>
        </w:rPr>
        <w:t>. SEBI (Buyback of Securities) Regulations, 2018 (Buyback Regulations)</w:t>
      </w:r>
    </w:p>
    <w:p w:rsidR="001A7935" w:rsidRPr="00EA06AB" w:rsidRDefault="001A7935" w:rsidP="00C00FBE">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230"/>
        <w:gridCol w:w="2876"/>
      </w:tblGrid>
      <w:tr w:rsidR="001A7935" w:rsidRPr="00EA06AB" w:rsidTr="00A7338B">
        <w:trPr>
          <w:cnfStyle w:val="100000000000" w:firstRow="1" w:lastRow="0" w:firstColumn="0" w:lastColumn="0" w:oddVBand="0" w:evenVBand="0" w:oddHBand="0"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1729"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230" w:type="dxa"/>
            <w:tcBorders>
              <w:top w:val="none" w:sz="0" w:space="0" w:color="auto"/>
              <w:left w:val="none" w:sz="0" w:space="0" w:color="auto"/>
              <w:bottom w:val="none" w:sz="0" w:space="0" w:color="auto"/>
              <w:right w:val="none" w:sz="0" w:space="0" w:color="auto"/>
            </w:tcBorders>
            <w:shd w:val="clear" w:color="auto" w:fill="auto"/>
          </w:tcPr>
          <w:p w:rsidR="00A7338B" w:rsidRDefault="00A7338B"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EA06AB" w:rsidRDefault="001A7935" w:rsidP="00A7338B">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876" w:type="dxa"/>
            <w:tcBorders>
              <w:top w:val="none" w:sz="0" w:space="0" w:color="auto"/>
              <w:left w:val="none" w:sz="0" w:space="0" w:color="auto"/>
              <w:bottom w:val="none" w:sz="0" w:space="0" w:color="auto"/>
              <w:right w:val="none" w:sz="0" w:space="0" w:color="auto"/>
            </w:tcBorders>
            <w:shd w:val="clear" w:color="auto" w:fill="auto"/>
          </w:tcPr>
          <w:p w:rsidR="00A7338B" w:rsidRPr="00A7338B" w:rsidRDefault="00A7338B"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p>
          <w:p w:rsidR="001A7935" w:rsidRPr="00EA06AB"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rsidR="001A7935" w:rsidRPr="00EA06AB"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1A7935" w:rsidRPr="00EA06AB" w:rsidTr="001A7935">
        <w:trPr>
          <w:cnfStyle w:val="000000100000" w:firstRow="0" w:lastRow="0" w:firstColumn="0" w:lastColumn="0" w:oddVBand="0" w:evenVBand="0" w:oddHBand="1" w:evenHBand="0"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11 and 24(iv)</w:t>
            </w:r>
          </w:p>
        </w:tc>
        <w:tc>
          <w:tcPr>
            <w:tcW w:w="4230" w:type="dxa"/>
            <w:tcBorders>
              <w:left w:val="none" w:sz="0" w:space="0" w:color="auto"/>
              <w:right w:val="none" w:sz="0" w:space="0" w:color="auto"/>
            </w:tcBorders>
            <w:shd w:val="clear" w:color="auto" w:fill="auto"/>
          </w:tcPr>
          <w:p w:rsidR="001A7935" w:rsidRPr="006C7AF6" w:rsidRDefault="001A7935" w:rsidP="00640483">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color w:val="002060"/>
                <w:sz w:val="23"/>
                <w:szCs w:val="23"/>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p>
        </w:tc>
        <w:tc>
          <w:tcPr>
            <w:tcW w:w="2876" w:type="dxa"/>
            <w:tcBorders>
              <w:left w:val="none" w:sz="0" w:space="0" w:color="auto"/>
            </w:tcBorders>
            <w:shd w:val="clear" w:color="auto" w:fill="auto"/>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7 days of extinguishment and destruction of the certificates</w:t>
            </w:r>
          </w:p>
        </w:tc>
      </w:tr>
      <w:tr w:rsidR="001A7935" w:rsidRPr="00EA06AB" w:rsidTr="001A7935">
        <w:trPr>
          <w:cnfStyle w:val="000000010000" w:firstRow="0" w:lastRow="0" w:firstColumn="0" w:lastColumn="0" w:oddVBand="0" w:evenVBand="0" w:oddHBand="0" w:evenHBand="1"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single" w:sz="4" w:space="0" w:color="auto"/>
            </w:tcBorders>
            <w:shd w:val="clear" w:color="auto" w:fill="auto"/>
          </w:tcPr>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r w:rsidRPr="00EA06AB">
              <w:rPr>
                <w:rFonts w:ascii="Times New Roman" w:hAnsi="Times New Roman" w:cs="Times New Roman"/>
                <w:bCs w:val="0"/>
                <w:color w:val="002060"/>
                <w:sz w:val="24"/>
                <w:szCs w:val="24"/>
              </w:rPr>
              <w:t>2</w:t>
            </w:r>
          </w:p>
        </w:tc>
        <w:tc>
          <w:tcPr>
            <w:tcW w:w="1729" w:type="dxa"/>
            <w:tcBorders>
              <w:left w:val="single" w:sz="4" w:space="0" w:color="auto"/>
              <w:righ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Regulation 24(i) (f) </w:t>
            </w:r>
          </w:p>
        </w:tc>
        <w:tc>
          <w:tcPr>
            <w:tcW w:w="4230" w:type="dxa"/>
            <w:tcBorders>
              <w:left w:val="single" w:sz="4" w:space="0" w:color="auto"/>
              <w:righ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Minimum time between buy back and raising of funds</w:t>
            </w:r>
          </w:p>
        </w:tc>
        <w:tc>
          <w:tcPr>
            <w:tcW w:w="2876" w:type="dxa"/>
            <w:tcBorders>
              <w:lef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Temporary relaxation in the period of restriction</w:t>
            </w: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provided in Regulation 24(i)(f) from “one year” to “six months”</w:t>
            </w: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b/>
                <w:bCs/>
                <w:color w:val="002060"/>
                <w:sz w:val="23"/>
                <w:szCs w:val="23"/>
                <w:u w:val="single"/>
              </w:rPr>
              <w:t>Applicable up to December 31, 2020 o</w:t>
            </w:r>
            <w:r w:rsidRPr="006C7AF6">
              <w:rPr>
                <w:rFonts w:ascii="Times New Roman" w:hAnsi="Times New Roman" w:cs="Times New Roman"/>
                <w:color w:val="002060"/>
                <w:sz w:val="23"/>
                <w:szCs w:val="23"/>
              </w:rPr>
              <w:t>nly</w:t>
            </w:r>
          </w:p>
        </w:tc>
      </w:tr>
    </w:tbl>
    <w:p w:rsidR="001A7935" w:rsidRDefault="001A7935" w:rsidP="00C00FBE">
      <w:pPr>
        <w:spacing w:after="0" w:line="240" w:lineRule="auto"/>
        <w:ind w:right="-46"/>
        <w:rPr>
          <w:rFonts w:ascii="Times New Roman" w:hAnsi="Times New Roman" w:cs="Times New Roman"/>
          <w:b/>
          <w:bCs/>
          <w:color w:val="002060"/>
          <w:sz w:val="24"/>
          <w:szCs w:val="24"/>
          <w:u w:val="single"/>
        </w:rPr>
      </w:pPr>
    </w:p>
    <w:p w:rsidR="00763000" w:rsidRDefault="00763000" w:rsidP="00763000">
      <w:pPr>
        <w:spacing w:after="0" w:line="240" w:lineRule="auto"/>
        <w:ind w:right="-46"/>
        <w:jc w:val="both"/>
        <w:rPr>
          <w:rFonts w:ascii="Times New Roman" w:eastAsia="Times New Roman" w:hAnsi="Times New Roman" w:cs="Times New Roman"/>
          <w:b/>
          <w:bCs/>
          <w:i/>
          <w:color w:val="002060"/>
          <w:sz w:val="2"/>
          <w:szCs w:val="24"/>
          <w:u w:val="single"/>
        </w:rPr>
      </w:pPr>
    </w:p>
    <w:p w:rsidR="0054235B" w:rsidRPr="00763000" w:rsidRDefault="0054235B" w:rsidP="00763000">
      <w:pPr>
        <w:spacing w:after="0" w:line="240" w:lineRule="auto"/>
        <w:ind w:right="-46"/>
        <w:jc w:val="both"/>
        <w:rPr>
          <w:rFonts w:ascii="Times New Roman" w:eastAsia="Times New Roman" w:hAnsi="Times New Roman" w:cs="Times New Roman"/>
          <w:b/>
          <w:bCs/>
          <w:i/>
          <w:color w:val="002060"/>
          <w:sz w:val="2"/>
          <w:szCs w:val="24"/>
          <w:u w:val="single"/>
        </w:rPr>
      </w:pPr>
    </w:p>
    <w:p w:rsidR="00763000" w:rsidRPr="00541595" w:rsidRDefault="00763000" w:rsidP="0053270B">
      <w:pPr>
        <w:pStyle w:val="ListParagraph"/>
        <w:numPr>
          <w:ilvl w:val="0"/>
          <w:numId w:val="5"/>
        </w:numPr>
        <w:spacing w:after="0" w:line="240" w:lineRule="auto"/>
        <w:ind w:right="-46"/>
        <w:jc w:val="both"/>
        <w:rPr>
          <w:rFonts w:ascii="Times New Roman" w:eastAsia="Times New Roman" w:hAnsi="Times New Roman" w:cs="Times New Roman"/>
          <w:b/>
          <w:bCs/>
          <w:i/>
          <w:color w:val="002060"/>
          <w:sz w:val="34"/>
          <w:szCs w:val="24"/>
          <w:u w:val="single"/>
        </w:rPr>
      </w:pPr>
      <w:r w:rsidRPr="00541595">
        <w:rPr>
          <w:rFonts w:ascii="Times New Roman" w:eastAsia="Times New Roman" w:hAnsi="Times New Roman" w:cs="Times New Roman"/>
          <w:b/>
          <w:bCs/>
          <w:i/>
          <w:color w:val="002060"/>
          <w:sz w:val="34"/>
          <w:szCs w:val="24"/>
          <w:u w:val="single"/>
        </w:rPr>
        <w:t>SEBI Circulars Tracker: 01.0</w:t>
      </w:r>
      <w:r w:rsidR="0054235B">
        <w:rPr>
          <w:rFonts w:ascii="Times New Roman" w:eastAsia="Times New Roman" w:hAnsi="Times New Roman" w:cs="Times New Roman"/>
          <w:b/>
          <w:bCs/>
          <w:i/>
          <w:color w:val="002060"/>
          <w:sz w:val="34"/>
          <w:szCs w:val="24"/>
          <w:u w:val="single"/>
        </w:rPr>
        <w:t>8</w:t>
      </w:r>
      <w:r w:rsidRPr="00541595">
        <w:rPr>
          <w:rFonts w:ascii="Times New Roman" w:eastAsia="Times New Roman" w:hAnsi="Times New Roman" w:cs="Times New Roman"/>
          <w:b/>
          <w:bCs/>
          <w:i/>
          <w:color w:val="002060"/>
          <w:sz w:val="34"/>
          <w:szCs w:val="24"/>
          <w:u w:val="single"/>
        </w:rPr>
        <w:t>.2021 to 3</w:t>
      </w:r>
      <w:r>
        <w:rPr>
          <w:rFonts w:ascii="Times New Roman" w:eastAsia="Times New Roman" w:hAnsi="Times New Roman" w:cs="Times New Roman"/>
          <w:b/>
          <w:bCs/>
          <w:i/>
          <w:color w:val="002060"/>
          <w:sz w:val="34"/>
          <w:szCs w:val="24"/>
          <w:u w:val="single"/>
        </w:rPr>
        <w:t>1</w:t>
      </w:r>
      <w:r w:rsidRPr="00541595">
        <w:rPr>
          <w:rFonts w:ascii="Times New Roman" w:eastAsia="Times New Roman" w:hAnsi="Times New Roman" w:cs="Times New Roman"/>
          <w:b/>
          <w:bCs/>
          <w:i/>
          <w:color w:val="002060"/>
          <w:sz w:val="34"/>
          <w:szCs w:val="24"/>
          <w:u w:val="single"/>
        </w:rPr>
        <w:t>.0</w:t>
      </w:r>
      <w:r w:rsidR="0054235B">
        <w:rPr>
          <w:rFonts w:ascii="Times New Roman" w:eastAsia="Times New Roman" w:hAnsi="Times New Roman" w:cs="Times New Roman"/>
          <w:b/>
          <w:bCs/>
          <w:i/>
          <w:color w:val="002060"/>
          <w:sz w:val="34"/>
          <w:szCs w:val="24"/>
          <w:u w:val="single"/>
        </w:rPr>
        <w:t>8</w:t>
      </w:r>
      <w:r>
        <w:rPr>
          <w:rFonts w:ascii="Times New Roman" w:eastAsia="Times New Roman" w:hAnsi="Times New Roman" w:cs="Times New Roman"/>
          <w:b/>
          <w:bCs/>
          <w:i/>
          <w:color w:val="002060"/>
          <w:sz w:val="34"/>
          <w:szCs w:val="24"/>
          <w:u w:val="single"/>
        </w:rPr>
        <w:t>.</w:t>
      </w:r>
      <w:r w:rsidRPr="00541595">
        <w:rPr>
          <w:rFonts w:ascii="Times New Roman" w:eastAsia="Times New Roman" w:hAnsi="Times New Roman" w:cs="Times New Roman"/>
          <w:b/>
          <w:bCs/>
          <w:i/>
          <w:color w:val="002060"/>
          <w:sz w:val="34"/>
          <w:szCs w:val="24"/>
          <w:u w:val="single"/>
        </w:rPr>
        <w:t>2021</w:t>
      </w:r>
    </w:p>
    <w:p w:rsidR="00763000" w:rsidRDefault="00763000" w:rsidP="00763000">
      <w:pPr>
        <w:pStyle w:val="ListParagraph"/>
        <w:spacing w:after="0" w:line="240" w:lineRule="auto"/>
        <w:ind w:right="-46"/>
        <w:jc w:val="both"/>
        <w:rPr>
          <w:rFonts w:ascii="Times New Roman" w:eastAsia="Times New Roman" w:hAnsi="Times New Roman" w:cs="Times New Roman"/>
          <w:b/>
          <w:bCs/>
          <w:color w:val="002060"/>
          <w:sz w:val="24"/>
          <w:szCs w:val="24"/>
          <w:u w:val="single"/>
        </w:rPr>
      </w:pPr>
    </w:p>
    <w:tbl>
      <w:tblPr>
        <w:tblStyle w:val="GridTable4-Accent61"/>
        <w:tblW w:w="9810" w:type="dxa"/>
        <w:tblInd w:w="-252" w:type="dxa"/>
        <w:tblLook w:val="04A0" w:firstRow="1" w:lastRow="0" w:firstColumn="1" w:lastColumn="0" w:noHBand="0" w:noVBand="1"/>
      </w:tblPr>
      <w:tblGrid>
        <w:gridCol w:w="644"/>
        <w:gridCol w:w="7636"/>
        <w:gridCol w:w="1530"/>
      </w:tblGrid>
      <w:tr w:rsidR="0054235B" w:rsidRPr="004A507C" w:rsidTr="00C048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Pr>
          <w:p w:rsidR="0054235B" w:rsidRPr="004A507C" w:rsidRDefault="0054235B" w:rsidP="00C04880">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Particulars</w:t>
            </w:r>
          </w:p>
        </w:tc>
        <w:tc>
          <w:tcPr>
            <w:tcW w:w="1530" w:type="dxa"/>
          </w:tcPr>
          <w:p w:rsidR="0054235B" w:rsidRPr="004A507C" w:rsidRDefault="0054235B" w:rsidP="00C04880">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Takeovers - </w:t>
            </w:r>
            <w:r w:rsidRPr="007755CF">
              <w:rPr>
                <w:rFonts w:ascii="Times New Roman" w:hAnsi="Times New Roman" w:cs="Times New Roman"/>
                <w:sz w:val="24"/>
                <w:szCs w:val="24"/>
              </w:rPr>
              <w:t>HG Industries Limited</w:t>
            </w:r>
          </w:p>
        </w:tc>
        <w:tc>
          <w:tcPr>
            <w:tcW w:w="1530" w:type="dxa"/>
          </w:tcPr>
          <w:p w:rsidR="0054235B" w:rsidRPr="00681D5F" w:rsidRDefault="0054235B" w:rsidP="00C04880">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6"/>
              </w:rPr>
            </w:pPr>
          </w:p>
          <w:p w:rsidR="0054235B" w:rsidRPr="00C23271" w:rsidRDefault="00E13F93" w:rsidP="00C04880">
            <w:pPr>
              <w:tabs>
                <w:tab w:val="left" w:pos="900"/>
              </w:tabs>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89" w:history="1">
              <w:r w:rsidR="0054235B" w:rsidRPr="00255A8D">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p>
        </w:tc>
        <w:tc>
          <w:tcPr>
            <w:tcW w:w="7636" w:type="dxa"/>
          </w:tcPr>
          <w:p w:rsidR="0054235B" w:rsidRPr="00172FF2" w:rsidRDefault="0054235B" w:rsidP="00C04880">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755CF">
              <w:rPr>
                <w:rFonts w:ascii="Times New Roman" w:hAnsi="Times New Roman" w:cs="Times New Roman"/>
                <w:sz w:val="24"/>
                <w:szCs w:val="24"/>
              </w:rPr>
              <w:t>Extension of time for seeking membership of BSE Administration &amp; Supervision Limited</w:t>
            </w:r>
          </w:p>
        </w:tc>
        <w:tc>
          <w:tcPr>
            <w:tcW w:w="1530" w:type="dxa"/>
          </w:tcPr>
          <w:p w:rsidR="0054235B" w:rsidRPr="007755CF" w:rsidRDefault="0054235B" w:rsidP="00C04880">
            <w:pPr>
              <w:tabs>
                <w:tab w:val="left" w:pos="900"/>
              </w:tabs>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54235B" w:rsidRPr="00C23271" w:rsidRDefault="00E13F93" w:rsidP="00C04880">
            <w:pPr>
              <w:tabs>
                <w:tab w:val="left" w:pos="900"/>
              </w:tabs>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4"/>
              </w:rPr>
            </w:pPr>
            <w:hyperlink r:id="rId90" w:history="1">
              <w:r w:rsidR="0054235B" w:rsidRPr="00C23271">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34E2">
              <w:rPr>
                <w:rFonts w:ascii="Times New Roman" w:hAnsi="Times New Roman" w:cs="Times New Roman"/>
                <w:sz w:val="24"/>
                <w:szCs w:val="24"/>
              </w:rPr>
              <w:t>Disclosure of risk-o-meter of scheme, benchmark and portfolio details to the investors</w:t>
            </w:r>
          </w:p>
        </w:tc>
        <w:tc>
          <w:tcPr>
            <w:tcW w:w="1530" w:type="dxa"/>
          </w:tcPr>
          <w:p w:rsidR="0054235B" w:rsidRPr="007B34E2" w:rsidRDefault="0054235B" w:rsidP="00C04880">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54235B" w:rsidRPr="00C23271" w:rsidRDefault="00E13F93" w:rsidP="00C04880">
            <w:pPr>
              <w:tabs>
                <w:tab w:val="left" w:pos="900"/>
              </w:tabs>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4"/>
              </w:rPr>
            </w:pPr>
            <w:hyperlink r:id="rId91" w:history="1">
              <w:r w:rsidR="0054235B" w:rsidRPr="00C23271">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Public Issues: </w:t>
            </w:r>
            <w:r w:rsidRPr="005927B5">
              <w:rPr>
                <w:rFonts w:ascii="Times New Roman" w:hAnsi="Times New Roman" w:cs="Times New Roman"/>
                <w:sz w:val="24"/>
                <w:szCs w:val="24"/>
              </w:rPr>
              <w:tab/>
              <w:t>Tracxn Technologies Limited</w:t>
            </w:r>
          </w:p>
        </w:tc>
        <w:tc>
          <w:tcPr>
            <w:tcW w:w="1530" w:type="dxa"/>
          </w:tcPr>
          <w:p w:rsidR="0054235B" w:rsidRPr="00D25729"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92" w:history="1">
              <w:r w:rsidR="0054235B" w:rsidRPr="00E55909">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Buybacks: </w:t>
            </w:r>
            <w:r w:rsidRPr="005927B5">
              <w:rPr>
                <w:rFonts w:ascii="Times New Roman" w:hAnsi="Times New Roman" w:cs="Times New Roman"/>
                <w:sz w:val="24"/>
                <w:szCs w:val="24"/>
              </w:rPr>
              <w:t>Shriram Pistons and Rings Limited</w:t>
            </w:r>
          </w:p>
        </w:tc>
        <w:tc>
          <w:tcPr>
            <w:tcW w:w="1530" w:type="dxa"/>
          </w:tcPr>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93" w:history="1">
              <w:r w:rsidR="0054235B" w:rsidRPr="00E55909">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A5C13">
              <w:rPr>
                <w:rFonts w:ascii="Times New Roman" w:hAnsi="Times New Roman" w:cs="Times New Roman"/>
                <w:sz w:val="24"/>
                <w:szCs w:val="24"/>
              </w:rPr>
              <w:t>Processing Status: Takeovers</w:t>
            </w:r>
          </w:p>
        </w:tc>
        <w:tc>
          <w:tcPr>
            <w:tcW w:w="1530" w:type="dxa"/>
          </w:tcPr>
          <w:p w:rsidR="0054235B" w:rsidRPr="0064230D"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6"/>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94" w:history="1">
              <w:r w:rsidR="0054235B" w:rsidRPr="00D505E3">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A5C13">
              <w:rPr>
                <w:rFonts w:ascii="Times New Roman" w:hAnsi="Times New Roman" w:cs="Times New Roman"/>
                <w:sz w:val="24"/>
                <w:szCs w:val="24"/>
              </w:rPr>
              <w:t>Extension of timeline for submission of public comments on the consultation paper for introduction of Swing pricing</w:t>
            </w:r>
          </w:p>
        </w:tc>
        <w:tc>
          <w:tcPr>
            <w:tcW w:w="1530" w:type="dxa"/>
          </w:tcPr>
          <w:p w:rsidR="0054235B" w:rsidRPr="00FA5C13"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95" w:history="1">
              <w:r w:rsidR="0054235B" w:rsidRPr="00D505E3">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Debt Offer Document: </w:t>
            </w:r>
            <w:r w:rsidRPr="00FA5C13">
              <w:rPr>
                <w:rFonts w:ascii="Times New Roman" w:hAnsi="Times New Roman" w:cs="Times New Roman"/>
                <w:sz w:val="24"/>
                <w:szCs w:val="24"/>
              </w:rPr>
              <w:t>Indiabulls Housing Finance Limited - Draft Shelf Prospectus</w:t>
            </w:r>
          </w:p>
        </w:tc>
        <w:tc>
          <w:tcPr>
            <w:tcW w:w="1530" w:type="dxa"/>
          </w:tcPr>
          <w:p w:rsidR="0054235B" w:rsidRPr="00FA5C13"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96" w:history="1">
              <w:r w:rsidR="0054235B" w:rsidRPr="00D505E3">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Public Issues: </w:t>
            </w:r>
            <w:r w:rsidRPr="00FA5C13">
              <w:rPr>
                <w:rFonts w:ascii="Times New Roman" w:hAnsi="Times New Roman" w:cs="Times New Roman"/>
                <w:sz w:val="24"/>
                <w:szCs w:val="24"/>
              </w:rPr>
              <w:t>Prudent Corporate Advisory Services Limited</w:t>
            </w:r>
          </w:p>
        </w:tc>
        <w:tc>
          <w:tcPr>
            <w:tcW w:w="1530" w:type="dxa"/>
          </w:tcPr>
          <w:p w:rsidR="0054235B" w:rsidRPr="0064230D"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8"/>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97" w:history="1">
              <w:r w:rsidR="0054235B" w:rsidRPr="00D505E3">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Mutual Funds: </w:t>
            </w:r>
            <w:r w:rsidRPr="00FA5C13">
              <w:rPr>
                <w:rFonts w:ascii="Times New Roman" w:hAnsi="Times New Roman" w:cs="Times New Roman"/>
                <w:sz w:val="24"/>
                <w:szCs w:val="24"/>
              </w:rPr>
              <w:t>IDFC Multi Cap Fund</w:t>
            </w:r>
          </w:p>
        </w:tc>
        <w:tc>
          <w:tcPr>
            <w:tcW w:w="1530" w:type="dxa"/>
          </w:tcPr>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98" w:history="1">
              <w:r w:rsidR="0054235B" w:rsidRPr="00D505E3">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D6857">
              <w:rPr>
                <w:rFonts w:ascii="Times New Roman" w:hAnsi="Times New Roman" w:cs="Times New Roman"/>
                <w:sz w:val="24"/>
                <w:szCs w:val="24"/>
              </w:rPr>
              <w:t>SEBI issues Circular on “Security and Covenant Monitoring using Distributed Ledger Technology”</w:t>
            </w:r>
          </w:p>
        </w:tc>
        <w:tc>
          <w:tcPr>
            <w:tcW w:w="1530" w:type="dxa"/>
          </w:tcPr>
          <w:p w:rsidR="0054235B" w:rsidRPr="00D8479E"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8"/>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99" w:history="1">
              <w:r w:rsidR="0054235B" w:rsidRPr="00D505E3">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Right Issues: </w:t>
            </w:r>
            <w:r w:rsidRPr="00AD6857">
              <w:rPr>
                <w:rFonts w:ascii="Times New Roman" w:hAnsi="Times New Roman" w:cs="Times New Roman"/>
                <w:sz w:val="24"/>
                <w:szCs w:val="24"/>
              </w:rPr>
              <w:t>Scanpoint Geomatics Limited</w:t>
            </w:r>
          </w:p>
        </w:tc>
        <w:tc>
          <w:tcPr>
            <w:tcW w:w="1530" w:type="dxa"/>
          </w:tcPr>
          <w:p w:rsidR="0054235B" w:rsidRPr="008348FA"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00" w:history="1">
              <w:r w:rsidR="0054235B" w:rsidRPr="00D505E3">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Takeover: </w:t>
            </w:r>
            <w:r w:rsidRPr="00AD6857">
              <w:rPr>
                <w:rFonts w:ascii="Times New Roman" w:hAnsi="Times New Roman" w:cs="Times New Roman"/>
                <w:sz w:val="24"/>
                <w:szCs w:val="24"/>
              </w:rPr>
              <w:t>Megasoft Limited</w:t>
            </w:r>
          </w:p>
        </w:tc>
        <w:tc>
          <w:tcPr>
            <w:tcW w:w="1530" w:type="dxa"/>
          </w:tcPr>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01" w:history="1">
              <w:r w:rsidR="0054235B" w:rsidRPr="00D505E3">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D4E0C">
              <w:rPr>
                <w:rFonts w:ascii="Times New Roman" w:hAnsi="Times New Roman" w:cs="Times New Roman"/>
                <w:sz w:val="24"/>
                <w:szCs w:val="24"/>
              </w:rPr>
              <w:t>Modification in Operational Guidelines for FPIs and DDPs pursuant to amendment in SEBI (Foreign Portfolio Investors) Regulations, 2019</w:t>
            </w:r>
          </w:p>
        </w:tc>
        <w:tc>
          <w:tcPr>
            <w:tcW w:w="1530" w:type="dxa"/>
          </w:tcPr>
          <w:p w:rsidR="0054235B" w:rsidRPr="00D25729"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02" w:history="1">
              <w:r w:rsidR="0054235B" w:rsidRPr="00E55909">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D4E0C">
              <w:rPr>
                <w:rFonts w:ascii="Times New Roman" w:hAnsi="Times New Roman" w:cs="Times New Roman"/>
                <w:sz w:val="24"/>
                <w:szCs w:val="24"/>
              </w:rPr>
              <w:t>Maintenance of Current Accounts in multiple banks by Mutual Funds</w:t>
            </w:r>
          </w:p>
        </w:tc>
        <w:tc>
          <w:tcPr>
            <w:tcW w:w="1530" w:type="dxa"/>
          </w:tcPr>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03" w:history="1">
              <w:r w:rsidR="0054235B" w:rsidRPr="00E55909">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16. </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D4E0C">
              <w:rPr>
                <w:rFonts w:ascii="Times New Roman" w:hAnsi="Times New Roman" w:cs="Times New Roman"/>
                <w:sz w:val="24"/>
                <w:szCs w:val="24"/>
              </w:rPr>
              <w:t>Requirement of minimum number and holding of unit holders for unlisted Infrastructure Investment Trusts (InvITs)</w:t>
            </w:r>
          </w:p>
        </w:tc>
        <w:tc>
          <w:tcPr>
            <w:tcW w:w="1530" w:type="dxa"/>
          </w:tcPr>
          <w:p w:rsidR="0054235B" w:rsidRPr="0064230D"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6"/>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04" w:history="1">
              <w:r w:rsidR="0054235B" w:rsidRPr="00D505E3">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17</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Takeovers - </w:t>
            </w:r>
            <w:r w:rsidRPr="006D4E0C">
              <w:rPr>
                <w:rFonts w:ascii="Times New Roman" w:hAnsi="Times New Roman" w:cs="Times New Roman"/>
                <w:sz w:val="24"/>
                <w:szCs w:val="24"/>
              </w:rPr>
              <w:t>Hazoor Multi Projects Limited</w:t>
            </w:r>
          </w:p>
        </w:tc>
        <w:tc>
          <w:tcPr>
            <w:tcW w:w="1530" w:type="dxa"/>
          </w:tcPr>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05" w:history="1">
              <w:r w:rsidR="0054235B" w:rsidRPr="00D505E3">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18</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D4E0C">
              <w:rPr>
                <w:rFonts w:ascii="Times New Roman" w:hAnsi="Times New Roman" w:cs="Times New Roman"/>
                <w:sz w:val="24"/>
                <w:szCs w:val="24"/>
              </w:rPr>
              <w:t>Securities and Exchange Board of India (Mutual Funds) (Second Amendment) Regulations, 2021</w:t>
            </w:r>
          </w:p>
        </w:tc>
        <w:tc>
          <w:tcPr>
            <w:tcW w:w="1530" w:type="dxa"/>
          </w:tcPr>
          <w:p w:rsidR="0054235B" w:rsidRPr="006D4E0C"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06" w:history="1">
              <w:r w:rsidR="0054235B" w:rsidRPr="00D505E3">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19</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50749">
              <w:rPr>
                <w:rFonts w:ascii="Times New Roman" w:hAnsi="Times New Roman" w:cs="Times New Roman"/>
                <w:sz w:val="24"/>
                <w:szCs w:val="24"/>
              </w:rPr>
              <w:t>Processing status - Scheme of Arrangement.</w:t>
            </w:r>
          </w:p>
        </w:tc>
        <w:tc>
          <w:tcPr>
            <w:tcW w:w="1530" w:type="dxa"/>
          </w:tcPr>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07" w:history="1">
              <w:r w:rsidR="0054235B" w:rsidRPr="00D505E3">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20</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Press Releases - </w:t>
            </w:r>
            <w:r w:rsidRPr="00750749">
              <w:rPr>
                <w:rFonts w:ascii="Times New Roman" w:hAnsi="Times New Roman" w:cs="Times New Roman"/>
                <w:sz w:val="24"/>
                <w:szCs w:val="24"/>
              </w:rPr>
              <w:t>SEBI Board Meeting</w:t>
            </w:r>
          </w:p>
        </w:tc>
        <w:tc>
          <w:tcPr>
            <w:tcW w:w="1530" w:type="dxa"/>
          </w:tcPr>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08" w:history="1">
              <w:r w:rsidR="0054235B" w:rsidRPr="00D505E3">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lastRenderedPageBreak/>
              <w:t>21</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2802">
              <w:rPr>
                <w:rFonts w:ascii="Times New Roman" w:hAnsi="Times New Roman" w:cs="Times New Roman"/>
                <w:sz w:val="24"/>
                <w:szCs w:val="24"/>
              </w:rPr>
              <w:t>Calendar Spread margin benefit in commodity futures contracts</w:t>
            </w:r>
          </w:p>
        </w:tc>
        <w:tc>
          <w:tcPr>
            <w:tcW w:w="1530" w:type="dxa"/>
          </w:tcPr>
          <w:p w:rsidR="0054235B" w:rsidRPr="00D8479E"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8"/>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09" w:history="1">
              <w:r w:rsidR="0054235B" w:rsidRPr="00D505E3">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22</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02802">
              <w:rPr>
                <w:rFonts w:ascii="Times New Roman" w:hAnsi="Times New Roman" w:cs="Times New Roman"/>
                <w:sz w:val="24"/>
                <w:szCs w:val="24"/>
              </w:rPr>
              <w:t>Securities and Exchange Board of India (Issue and Listing of Non-Convertible Securities) Regulations, 2021</w:t>
            </w:r>
          </w:p>
        </w:tc>
        <w:tc>
          <w:tcPr>
            <w:tcW w:w="1530" w:type="dxa"/>
          </w:tcPr>
          <w:p w:rsidR="0054235B" w:rsidRPr="008348FA"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10" w:history="1">
              <w:r w:rsidR="0054235B" w:rsidRPr="00D505E3">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23</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02802">
              <w:rPr>
                <w:rFonts w:ascii="Times New Roman" w:hAnsi="Times New Roman" w:cs="Times New Roman"/>
                <w:sz w:val="24"/>
                <w:szCs w:val="24"/>
              </w:rPr>
              <w:t>Operational Circular for issue and listing of Non-Convertible Securities (NCS), Securitised Debt Instruments (SDI), Security Receipts (SR), Municipal Debt Securities and Commercial Paper (CP)</w:t>
            </w:r>
          </w:p>
        </w:tc>
        <w:tc>
          <w:tcPr>
            <w:tcW w:w="1530" w:type="dxa"/>
          </w:tcPr>
          <w:p w:rsidR="0054235B"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24"/>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11" w:history="1">
              <w:r w:rsidR="0054235B" w:rsidRPr="00D505E3">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24</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69B3">
              <w:rPr>
                <w:rFonts w:ascii="Times New Roman" w:hAnsi="Times New Roman" w:cs="Times New Roman"/>
                <w:sz w:val="24"/>
                <w:szCs w:val="24"/>
              </w:rPr>
              <w:t>Notice For Meeting on Schemes</w:t>
            </w:r>
            <w:r>
              <w:rPr>
                <w:rFonts w:ascii="Times New Roman" w:hAnsi="Times New Roman" w:cs="Times New Roman"/>
                <w:sz w:val="24"/>
                <w:szCs w:val="24"/>
              </w:rPr>
              <w:t xml:space="preserve"> - </w:t>
            </w:r>
            <w:r w:rsidRPr="008E69B3">
              <w:rPr>
                <w:rFonts w:ascii="Times New Roman" w:hAnsi="Times New Roman" w:cs="Times New Roman"/>
                <w:sz w:val="24"/>
                <w:szCs w:val="24"/>
              </w:rPr>
              <w:t>Notice of the meeting of the Equity Shareholders, Secured Creditors and Unsecured Creditors (“Meeting/(s)”) of Electrosteel Castings Limited.</w:t>
            </w:r>
          </w:p>
        </w:tc>
        <w:tc>
          <w:tcPr>
            <w:tcW w:w="1530" w:type="dxa"/>
          </w:tcPr>
          <w:p w:rsidR="0054235B" w:rsidRPr="008348FA"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54235B" w:rsidRPr="008E69B3"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6"/>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12" w:history="1">
              <w:r w:rsidR="0054235B" w:rsidRPr="00D505E3">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25</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2C1F">
              <w:rPr>
                <w:rFonts w:ascii="Times New Roman" w:hAnsi="Times New Roman" w:cs="Times New Roman"/>
                <w:sz w:val="24"/>
                <w:szCs w:val="24"/>
              </w:rPr>
              <w:t>Informal Guidance Sought by Vansh Capital Private Limited regarding SEBI (Investment Advisers) Regulations, 2013</w:t>
            </w:r>
          </w:p>
        </w:tc>
        <w:tc>
          <w:tcPr>
            <w:tcW w:w="1530" w:type="dxa"/>
          </w:tcPr>
          <w:p w:rsidR="0054235B" w:rsidRPr="000D2C1F"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13" w:history="1">
              <w:r w:rsidR="0054235B" w:rsidRPr="00D505E3">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26</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057C4">
              <w:rPr>
                <w:rFonts w:ascii="Times New Roman" w:hAnsi="Times New Roman" w:cs="Times New Roman"/>
                <w:sz w:val="24"/>
                <w:szCs w:val="24"/>
              </w:rPr>
              <w:t>Guidelines on issuance of non-convertible debt instruments along with warrants (‘NCDs with Warrants’) in terms of Chapter VI – Qualified Institutions Placement of SEBI (Issue of Capital and Disclosure Requirements) Regulations, 2018</w:t>
            </w:r>
          </w:p>
        </w:tc>
        <w:tc>
          <w:tcPr>
            <w:tcW w:w="1530" w:type="dxa"/>
          </w:tcPr>
          <w:p w:rsidR="0054235B" w:rsidRPr="008348FA"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54235B"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24"/>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14" w:history="1">
              <w:r w:rsidR="0054235B" w:rsidRPr="00D505E3">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27</w:t>
            </w:r>
          </w:p>
        </w:tc>
        <w:tc>
          <w:tcPr>
            <w:tcW w:w="7636" w:type="dxa"/>
          </w:tcPr>
          <w:p w:rsidR="0054235B" w:rsidRPr="008348FA"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1DD6">
              <w:rPr>
                <w:rFonts w:ascii="Times New Roman" w:hAnsi="Times New Roman" w:cs="Times New Roman"/>
                <w:sz w:val="24"/>
                <w:szCs w:val="24"/>
              </w:rPr>
              <w:t>Disclosure of shareholding pattern of promoter(s) and promoter group entities</w:t>
            </w:r>
          </w:p>
        </w:tc>
        <w:tc>
          <w:tcPr>
            <w:tcW w:w="1530" w:type="dxa"/>
          </w:tcPr>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15" w:history="1">
              <w:r w:rsidR="0054235B" w:rsidRPr="00AB70BD">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28</w:t>
            </w:r>
          </w:p>
        </w:tc>
        <w:tc>
          <w:tcPr>
            <w:tcW w:w="7636" w:type="dxa"/>
          </w:tcPr>
          <w:p w:rsidR="0054235B" w:rsidRPr="008348FA"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1DD6">
              <w:rPr>
                <w:rFonts w:ascii="Times New Roman" w:hAnsi="Times New Roman" w:cs="Times New Roman"/>
                <w:sz w:val="24"/>
                <w:szCs w:val="24"/>
              </w:rPr>
              <w:t>Automation of Continual Disclosures under Regulation 7(2) of SEBI (Prohibition of Insider Trading) Regulations, 2015 - System driven disclosures - Ease of doing business</w:t>
            </w:r>
          </w:p>
        </w:tc>
        <w:tc>
          <w:tcPr>
            <w:tcW w:w="1530" w:type="dxa"/>
          </w:tcPr>
          <w:p w:rsidR="0054235B" w:rsidRPr="008348FA"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16" w:history="1">
              <w:r w:rsidR="0054235B" w:rsidRPr="00AB70BD">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29</w:t>
            </w:r>
          </w:p>
        </w:tc>
        <w:tc>
          <w:tcPr>
            <w:tcW w:w="7636" w:type="dxa"/>
          </w:tcPr>
          <w:p w:rsidR="0054235B" w:rsidRPr="008348FA"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1DD6">
              <w:rPr>
                <w:rFonts w:ascii="Times New Roman" w:hAnsi="Times New Roman" w:cs="Times New Roman"/>
                <w:sz w:val="24"/>
                <w:szCs w:val="24"/>
              </w:rPr>
              <w:t>Tendering of shares in open offers, buybacks and delisting offers by marking lien in the demat account of the shareholders</w:t>
            </w:r>
          </w:p>
        </w:tc>
        <w:tc>
          <w:tcPr>
            <w:tcW w:w="1530" w:type="dxa"/>
          </w:tcPr>
          <w:p w:rsidR="0054235B" w:rsidRPr="00491DD6"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17" w:history="1">
              <w:r w:rsidR="0054235B" w:rsidRPr="00AB70BD">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30</w:t>
            </w:r>
          </w:p>
        </w:tc>
        <w:tc>
          <w:tcPr>
            <w:tcW w:w="7636" w:type="dxa"/>
          </w:tcPr>
          <w:p w:rsidR="0054235B" w:rsidRPr="008348FA"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74A5">
              <w:rPr>
                <w:rFonts w:ascii="Times New Roman" w:hAnsi="Times New Roman" w:cs="Times New Roman"/>
                <w:sz w:val="24"/>
                <w:szCs w:val="24"/>
              </w:rPr>
              <w:t>SEBI Bulletin - June 2021 [MSWord]   [MSExcel]</w:t>
            </w:r>
          </w:p>
        </w:tc>
        <w:tc>
          <w:tcPr>
            <w:tcW w:w="1530" w:type="dxa"/>
          </w:tcPr>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18" w:history="1">
              <w:r w:rsidR="0054235B" w:rsidRPr="00AB70BD">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31</w:t>
            </w:r>
          </w:p>
        </w:tc>
        <w:tc>
          <w:tcPr>
            <w:tcW w:w="7636" w:type="dxa"/>
          </w:tcPr>
          <w:p w:rsidR="0054235B" w:rsidRPr="008348FA"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F7A06">
              <w:rPr>
                <w:rFonts w:ascii="Times New Roman" w:hAnsi="Times New Roman" w:cs="Times New Roman"/>
                <w:sz w:val="24"/>
                <w:szCs w:val="24"/>
              </w:rPr>
              <w:t>‘Security and Covenant Monitoring’ using Distributed Ledger Technology</w:t>
            </w:r>
          </w:p>
        </w:tc>
        <w:tc>
          <w:tcPr>
            <w:tcW w:w="1530" w:type="dxa"/>
          </w:tcPr>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19" w:history="1">
              <w:r w:rsidR="0054235B" w:rsidRPr="00635BC9">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32</w:t>
            </w:r>
          </w:p>
        </w:tc>
        <w:tc>
          <w:tcPr>
            <w:tcW w:w="7636" w:type="dxa"/>
          </w:tcPr>
          <w:p w:rsidR="0054235B" w:rsidRPr="008348FA"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7A06">
              <w:rPr>
                <w:rFonts w:ascii="Times New Roman" w:hAnsi="Times New Roman" w:cs="Times New Roman"/>
                <w:sz w:val="24"/>
                <w:szCs w:val="24"/>
              </w:rPr>
              <w:t>Chairman’s speech dated August 13, 2021 at Inaugural Program for L.L.M. in Investment and Securities Law- NISM and MNLU</w:t>
            </w:r>
          </w:p>
        </w:tc>
        <w:tc>
          <w:tcPr>
            <w:tcW w:w="1530" w:type="dxa"/>
          </w:tcPr>
          <w:p w:rsidR="0054235B" w:rsidRPr="00AF7A06"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20" w:history="1">
              <w:r w:rsidR="0054235B" w:rsidRPr="00635BC9">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33</w:t>
            </w:r>
          </w:p>
        </w:tc>
        <w:tc>
          <w:tcPr>
            <w:tcW w:w="7636" w:type="dxa"/>
          </w:tcPr>
          <w:p w:rsidR="0054235B" w:rsidRPr="008348FA"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Orders - </w:t>
            </w:r>
            <w:r w:rsidRPr="00B20CBC">
              <w:rPr>
                <w:rFonts w:ascii="Times New Roman" w:hAnsi="Times New Roman" w:cs="Times New Roman"/>
                <w:sz w:val="24"/>
                <w:szCs w:val="24"/>
              </w:rPr>
              <w:tab/>
              <w:t>Order in the matter of Riddhi Siddhi Gluco Biols Limited</w:t>
            </w:r>
          </w:p>
        </w:tc>
        <w:tc>
          <w:tcPr>
            <w:tcW w:w="1530" w:type="dxa"/>
          </w:tcPr>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21" w:history="1">
              <w:r w:rsidR="0054235B" w:rsidRPr="00635BC9">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34</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6292">
              <w:rPr>
                <w:rFonts w:ascii="Times New Roman" w:hAnsi="Times New Roman" w:cs="Times New Roman"/>
                <w:sz w:val="24"/>
                <w:szCs w:val="24"/>
              </w:rPr>
              <w:t>Segregation and Monitoring of Collateral at Client Level</w:t>
            </w:r>
          </w:p>
        </w:tc>
        <w:tc>
          <w:tcPr>
            <w:tcW w:w="1530" w:type="dxa"/>
          </w:tcPr>
          <w:p w:rsidR="0054235B" w:rsidRPr="00D25729"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8"/>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22" w:history="1">
              <w:r w:rsidR="0054235B" w:rsidRPr="00E55909">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35</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06292">
              <w:rPr>
                <w:rFonts w:ascii="Times New Roman" w:hAnsi="Times New Roman" w:cs="Times New Roman"/>
                <w:sz w:val="24"/>
                <w:szCs w:val="24"/>
              </w:rPr>
              <w:t>Relaxation in timelines for compliance with regulatory requirements by Debenture Trustees due to Covid-19</w:t>
            </w:r>
          </w:p>
        </w:tc>
        <w:tc>
          <w:tcPr>
            <w:tcW w:w="1530" w:type="dxa"/>
          </w:tcPr>
          <w:p w:rsidR="0054235B" w:rsidRPr="00906292"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0"/>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23" w:history="1">
              <w:r w:rsidR="0054235B" w:rsidRPr="00E55909">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36</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230D">
              <w:rPr>
                <w:rFonts w:ascii="Times New Roman" w:hAnsi="Times New Roman" w:cs="Times New Roman"/>
                <w:sz w:val="24"/>
                <w:szCs w:val="24"/>
              </w:rPr>
              <w:t>Chairman’s speech dated July 22, 2021 at NISM’s Second Annual Capital Markets Conference 2021</w:t>
            </w:r>
          </w:p>
        </w:tc>
        <w:tc>
          <w:tcPr>
            <w:tcW w:w="1530" w:type="dxa"/>
          </w:tcPr>
          <w:p w:rsidR="0054235B" w:rsidRPr="0064230D"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6"/>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24" w:history="1">
              <w:r w:rsidR="0054235B" w:rsidRPr="00D505E3">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37</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230D">
              <w:rPr>
                <w:rFonts w:ascii="Times New Roman" w:hAnsi="Times New Roman" w:cs="Times New Roman"/>
                <w:sz w:val="24"/>
                <w:szCs w:val="24"/>
              </w:rPr>
              <w:t>Continuous disclosures in compliances by InvITs - Amendments</w:t>
            </w:r>
          </w:p>
        </w:tc>
        <w:tc>
          <w:tcPr>
            <w:tcW w:w="1530" w:type="dxa"/>
          </w:tcPr>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25" w:history="1">
              <w:r w:rsidR="0054235B" w:rsidRPr="00D505E3">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38</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230D">
              <w:rPr>
                <w:rFonts w:ascii="Times New Roman" w:hAnsi="Times New Roman" w:cs="Times New Roman"/>
                <w:sz w:val="24"/>
                <w:szCs w:val="24"/>
              </w:rPr>
              <w:t>Continuous disclosures in compliances by REITs - Amendments</w:t>
            </w:r>
          </w:p>
        </w:tc>
        <w:tc>
          <w:tcPr>
            <w:tcW w:w="1530" w:type="dxa"/>
          </w:tcPr>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26" w:history="1">
              <w:r w:rsidR="0054235B" w:rsidRPr="00D505E3">
                <w:rPr>
                  <w:rStyle w:val="Hyperlink"/>
                  <w:rFonts w:ascii="Book Antiqua" w:hAnsi="Book Antiqua"/>
                  <w:sz w:val="24"/>
                </w:rPr>
                <w:t>Click Here</w:t>
              </w:r>
            </w:hyperlink>
          </w:p>
        </w:tc>
      </w:tr>
      <w:tr w:rsidR="0054235B" w:rsidRPr="004A507C"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39</w:t>
            </w:r>
          </w:p>
        </w:tc>
        <w:tc>
          <w:tcPr>
            <w:tcW w:w="7636" w:type="dxa"/>
          </w:tcPr>
          <w:p w:rsidR="0054235B" w:rsidRPr="00172FF2"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230D">
              <w:rPr>
                <w:rFonts w:ascii="Times New Roman" w:hAnsi="Times New Roman" w:cs="Times New Roman"/>
                <w:sz w:val="24"/>
                <w:szCs w:val="24"/>
              </w:rPr>
              <w:t>Extension of time for holding the Annual General Meeting (AGM) by top 100 listed entities by market capitalization</w:t>
            </w:r>
          </w:p>
        </w:tc>
        <w:tc>
          <w:tcPr>
            <w:tcW w:w="1530" w:type="dxa"/>
          </w:tcPr>
          <w:p w:rsidR="0054235B" w:rsidRPr="0064230D"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8"/>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27" w:history="1">
              <w:r w:rsidR="0054235B" w:rsidRPr="00D505E3">
                <w:rPr>
                  <w:rStyle w:val="Hyperlink"/>
                  <w:rFonts w:ascii="Book Antiqua" w:hAnsi="Book Antiqua"/>
                  <w:sz w:val="24"/>
                </w:rPr>
                <w:t>Click Here</w:t>
              </w:r>
            </w:hyperlink>
          </w:p>
        </w:tc>
      </w:tr>
      <w:tr w:rsidR="0054235B" w:rsidRPr="004A507C" w:rsidTr="00C04880">
        <w:tc>
          <w:tcPr>
            <w:cnfStyle w:val="001000000000" w:firstRow="0" w:lastRow="0" w:firstColumn="1" w:lastColumn="0" w:oddVBand="0" w:evenVBand="0" w:oddHBand="0" w:evenHBand="0" w:firstRowFirstColumn="0" w:firstRowLastColumn="0" w:lastRowFirstColumn="0" w:lastRowLastColumn="0"/>
            <w:tcW w:w="644" w:type="dxa"/>
          </w:tcPr>
          <w:p w:rsidR="0054235B" w:rsidRPr="004A507C" w:rsidRDefault="0054235B" w:rsidP="00C04880">
            <w:pPr>
              <w:tabs>
                <w:tab w:val="left" w:pos="900"/>
              </w:tabs>
              <w:ind w:right="-46"/>
              <w:jc w:val="center"/>
              <w:rPr>
                <w:rFonts w:ascii="Book Antiqua" w:hAnsi="Book Antiqua" w:cs="Times New Roman"/>
                <w:color w:val="002060"/>
                <w:sz w:val="24"/>
                <w:szCs w:val="24"/>
              </w:rPr>
            </w:pPr>
            <w:r>
              <w:rPr>
                <w:rFonts w:ascii="Book Antiqua" w:hAnsi="Book Antiqua" w:cs="Times New Roman"/>
                <w:color w:val="002060"/>
                <w:sz w:val="24"/>
                <w:szCs w:val="24"/>
              </w:rPr>
              <w:t>40</w:t>
            </w:r>
          </w:p>
        </w:tc>
        <w:tc>
          <w:tcPr>
            <w:tcW w:w="7636" w:type="dxa"/>
          </w:tcPr>
          <w:p w:rsidR="0054235B" w:rsidRPr="00172FF2"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230D">
              <w:rPr>
                <w:rFonts w:ascii="Times New Roman" w:hAnsi="Times New Roman" w:cs="Times New Roman"/>
                <w:sz w:val="24"/>
                <w:szCs w:val="24"/>
              </w:rPr>
              <w:t>Circular on Timelines related to processing of scheme related applications filed by AMCs</w:t>
            </w:r>
          </w:p>
        </w:tc>
        <w:tc>
          <w:tcPr>
            <w:tcW w:w="1530" w:type="dxa"/>
          </w:tcPr>
          <w:p w:rsidR="0054235B" w:rsidRPr="0064230D"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0"/>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28" w:history="1">
              <w:r w:rsidR="0054235B" w:rsidRPr="00D505E3">
                <w:rPr>
                  <w:rStyle w:val="Hyperlink"/>
                  <w:rFonts w:ascii="Book Antiqua" w:hAnsi="Book Antiqua"/>
                  <w:sz w:val="24"/>
                </w:rPr>
                <w:t>Click Here</w:t>
              </w:r>
            </w:hyperlink>
          </w:p>
        </w:tc>
      </w:tr>
    </w:tbl>
    <w:p w:rsidR="0054235B" w:rsidRPr="0054235B" w:rsidRDefault="0054235B" w:rsidP="0054235B">
      <w:pPr>
        <w:spacing w:after="0" w:line="240" w:lineRule="auto"/>
        <w:ind w:right="-46"/>
        <w:jc w:val="both"/>
        <w:rPr>
          <w:rFonts w:ascii="Times New Roman" w:eastAsia="Times New Roman" w:hAnsi="Times New Roman" w:cs="Times New Roman"/>
          <w:b/>
          <w:bCs/>
          <w:color w:val="002060"/>
          <w:sz w:val="24"/>
          <w:szCs w:val="24"/>
          <w:u w:val="single"/>
        </w:rPr>
      </w:pPr>
    </w:p>
    <w:p w:rsidR="004377F9" w:rsidRPr="003F431A" w:rsidRDefault="004377F9" w:rsidP="00C00FBE">
      <w:pPr>
        <w:spacing w:after="0" w:line="240" w:lineRule="auto"/>
        <w:ind w:right="-46"/>
        <w:jc w:val="both"/>
        <w:rPr>
          <w:rFonts w:ascii="Times New Roman" w:hAnsi="Times New Roman" w:cs="Times New Roman"/>
          <w:b/>
          <w:caps/>
          <w:color w:val="002060"/>
          <w:sz w:val="20"/>
          <w:szCs w:val="24"/>
        </w:rPr>
      </w:pPr>
    </w:p>
    <w:p w:rsidR="007A4209" w:rsidRPr="00E30206" w:rsidRDefault="007A4209" w:rsidP="00C00FBE">
      <w:pPr>
        <w:tabs>
          <w:tab w:val="left" w:pos="3575"/>
        </w:tabs>
        <w:spacing w:after="0" w:line="240" w:lineRule="auto"/>
        <w:ind w:left="-270" w:right="-46"/>
        <w:jc w:val="both"/>
        <w:rPr>
          <w:rFonts w:ascii="Bookman Old Style" w:hAnsi="Bookman Old Style" w:cs="Times New Roman"/>
          <w:b/>
          <w:caps/>
          <w:color w:val="540000"/>
          <w:sz w:val="34"/>
          <w:szCs w:val="24"/>
          <w:u w:val="single"/>
        </w:rPr>
      </w:pPr>
      <w:r w:rsidRPr="00E30206">
        <w:rPr>
          <w:rFonts w:ascii="Bookman Old Style" w:hAnsi="Bookman Old Style" w:cs="Times New Roman"/>
          <w:b/>
          <w:caps/>
          <w:color w:val="540000"/>
          <w:sz w:val="34"/>
          <w:szCs w:val="24"/>
          <w:u w:val="single"/>
        </w:rPr>
        <w:t>1</w:t>
      </w:r>
      <w:r w:rsidR="00E30206" w:rsidRPr="00E30206">
        <w:rPr>
          <w:rFonts w:ascii="Bookman Old Style" w:hAnsi="Bookman Old Style" w:cs="Times New Roman"/>
          <w:b/>
          <w:caps/>
          <w:color w:val="540000"/>
          <w:sz w:val="34"/>
          <w:szCs w:val="24"/>
          <w:u w:val="single"/>
        </w:rPr>
        <w:t>2</w:t>
      </w:r>
      <w:r w:rsidRPr="00E30206">
        <w:rPr>
          <w:rFonts w:ascii="Bookman Old Style" w:hAnsi="Bookman Old Style" w:cs="Times New Roman"/>
          <w:b/>
          <w:caps/>
          <w:color w:val="540000"/>
          <w:sz w:val="34"/>
          <w:szCs w:val="24"/>
          <w:u w:val="single"/>
        </w:rPr>
        <w:t>. IBBI Updates {Insolvency and Bankruptcy Board of India}</w:t>
      </w:r>
    </w:p>
    <w:p w:rsidR="007A4209" w:rsidRDefault="007A4209" w:rsidP="00C00FBE">
      <w:pPr>
        <w:tabs>
          <w:tab w:val="left" w:pos="3575"/>
        </w:tabs>
        <w:spacing w:after="0" w:line="240" w:lineRule="auto"/>
        <w:ind w:left="-270" w:right="-46"/>
        <w:jc w:val="both"/>
        <w:rPr>
          <w:rFonts w:ascii="Times New Roman" w:hAnsi="Times New Roman" w:cs="Times New Roman"/>
          <w:b/>
          <w:caps/>
          <w:color w:val="002060"/>
          <w:sz w:val="24"/>
          <w:szCs w:val="24"/>
        </w:rPr>
      </w:pPr>
    </w:p>
    <w:p w:rsidR="0054235B" w:rsidRPr="0054235B" w:rsidRDefault="0054235B" w:rsidP="0054235B">
      <w:pPr>
        <w:pStyle w:val="ListParagraph"/>
        <w:numPr>
          <w:ilvl w:val="0"/>
          <w:numId w:val="25"/>
        </w:numPr>
        <w:tabs>
          <w:tab w:val="left" w:pos="3575"/>
        </w:tabs>
        <w:spacing w:after="0" w:line="240" w:lineRule="auto"/>
        <w:ind w:right="-46"/>
        <w:jc w:val="both"/>
        <w:rPr>
          <w:rFonts w:ascii="Times New Roman" w:hAnsi="Times New Roman" w:cs="Times New Roman"/>
          <w:b/>
          <w:bCs/>
          <w:color w:val="FF0000"/>
          <w:sz w:val="27"/>
          <w:szCs w:val="23"/>
          <w:u w:val="single"/>
        </w:rPr>
      </w:pPr>
      <w:r w:rsidRPr="0054235B">
        <w:rPr>
          <w:rFonts w:ascii="Times New Roman" w:hAnsi="Times New Roman" w:cs="Times New Roman"/>
          <w:b/>
          <w:bCs/>
          <w:color w:val="FF0000"/>
          <w:sz w:val="27"/>
          <w:szCs w:val="23"/>
          <w:u w:val="single"/>
        </w:rPr>
        <w:t>MCA is working to issue code of conduct for creditors under IBC: Verma</w:t>
      </w:r>
    </w:p>
    <w:p w:rsidR="0054235B" w:rsidRPr="00A07FF3" w:rsidRDefault="0054235B" w:rsidP="0054235B">
      <w:pPr>
        <w:tabs>
          <w:tab w:val="left" w:pos="3575"/>
        </w:tabs>
        <w:spacing w:after="0" w:line="240" w:lineRule="auto"/>
        <w:ind w:left="-270" w:right="-46"/>
        <w:jc w:val="both"/>
        <w:rPr>
          <w:rFonts w:ascii="Times New Roman" w:hAnsi="Times New Roman" w:cs="Times New Roman"/>
          <w:b/>
          <w:bCs/>
          <w:color w:val="FF0000"/>
          <w:sz w:val="27"/>
          <w:szCs w:val="23"/>
          <w:highlight w:val="cyan"/>
          <w:u w:val="single"/>
        </w:rPr>
      </w:pPr>
    </w:p>
    <w:p w:rsidR="0054235B" w:rsidRPr="00754A78" w:rsidRDefault="0054235B" w:rsidP="0054235B">
      <w:pPr>
        <w:jc w:val="both"/>
        <w:rPr>
          <w:rFonts w:ascii="Times New Roman" w:hAnsi="Times New Roman" w:cs="Times New Roman"/>
          <w:b/>
          <w:bCs/>
          <w:i/>
          <w:color w:val="002060"/>
          <w:sz w:val="24"/>
          <w:szCs w:val="24"/>
        </w:rPr>
      </w:pPr>
      <w:r w:rsidRPr="00276980">
        <w:rPr>
          <w:rFonts w:ascii="Times New Roman" w:hAnsi="Times New Roman" w:cs="Times New Roman"/>
          <w:b/>
          <w:bCs/>
          <w:i/>
          <w:color w:val="002060"/>
          <w:sz w:val="24"/>
          <w:szCs w:val="24"/>
        </w:rPr>
        <w:t xml:space="preserve">More than 17,800 cases involving an amount of Rs 5 trillion were disposed of even before admission under the IBC, according to MCA data. Till July this year, 4,570 cases were admitted for corporate insolvency resolution process, of which less than 10 per cent were </w:t>
      </w:r>
      <w:r w:rsidRPr="00276980">
        <w:rPr>
          <w:rFonts w:ascii="Times New Roman" w:hAnsi="Times New Roman" w:cs="Times New Roman"/>
          <w:b/>
          <w:bCs/>
          <w:i/>
          <w:color w:val="002060"/>
          <w:sz w:val="24"/>
          <w:szCs w:val="24"/>
        </w:rPr>
        <w:lastRenderedPageBreak/>
        <w:t>resolved with a realisable amount of Rs 2.5 trillion.</w:t>
      </w:r>
      <w:r>
        <w:rPr>
          <w:rFonts w:ascii="Times New Roman" w:hAnsi="Times New Roman" w:cs="Times New Roman"/>
          <w:b/>
          <w:bCs/>
          <w:i/>
          <w:color w:val="002060"/>
          <w:sz w:val="24"/>
          <w:szCs w:val="24"/>
        </w:rPr>
        <w:t xml:space="preserve"> </w:t>
      </w:r>
      <w:r w:rsidRPr="00754A78">
        <w:rPr>
          <w:rFonts w:ascii="Times New Roman" w:hAnsi="Times New Roman" w:cs="Times New Roman"/>
          <w:b/>
          <w:bCs/>
          <w:i/>
          <w:color w:val="002060"/>
          <w:sz w:val="24"/>
          <w:szCs w:val="24"/>
        </w:rPr>
        <w:t>Over 1,371 cases went into liquidation and 466 cases were withdrawn till July.</w:t>
      </w:r>
    </w:p>
    <w:p w:rsidR="0054235B" w:rsidRPr="00276980" w:rsidRDefault="0054235B" w:rsidP="0054235B">
      <w:pPr>
        <w:tabs>
          <w:tab w:val="left" w:pos="3575"/>
        </w:tabs>
        <w:spacing w:after="0" w:line="240" w:lineRule="auto"/>
        <w:ind w:left="-270" w:right="-46"/>
        <w:jc w:val="both"/>
        <w:rPr>
          <w:rFonts w:ascii="Times New Roman" w:hAnsi="Times New Roman" w:cs="Times New Roman"/>
          <w:bCs/>
          <w:color w:val="002060"/>
          <w:sz w:val="24"/>
          <w:szCs w:val="24"/>
        </w:rPr>
      </w:pPr>
      <w:r w:rsidRPr="00276980">
        <w:rPr>
          <w:rFonts w:ascii="Times New Roman" w:hAnsi="Times New Roman" w:cs="Times New Roman"/>
          <w:bCs/>
          <w:color w:val="002060"/>
          <w:sz w:val="24"/>
          <w:szCs w:val="24"/>
        </w:rPr>
        <w:t>The Ministry of Corporate Affairs (MCA) is working to issue a code of conduct for creditors under the Insolvency and Bankruptcy Code (IBC), said MCA Secretary Rajesh Verma on Friday.</w:t>
      </w:r>
    </w:p>
    <w:p w:rsidR="0054235B" w:rsidRPr="00276980" w:rsidRDefault="0054235B" w:rsidP="0054235B">
      <w:pPr>
        <w:tabs>
          <w:tab w:val="left" w:pos="3575"/>
        </w:tabs>
        <w:spacing w:after="0" w:line="240" w:lineRule="auto"/>
        <w:ind w:left="-270" w:right="-46"/>
        <w:jc w:val="both"/>
        <w:rPr>
          <w:rFonts w:ascii="Times New Roman" w:hAnsi="Times New Roman" w:cs="Times New Roman"/>
          <w:bCs/>
          <w:color w:val="002060"/>
          <w:sz w:val="24"/>
          <w:szCs w:val="24"/>
        </w:rPr>
      </w:pPr>
    </w:p>
    <w:p w:rsidR="0054235B" w:rsidRDefault="0054235B" w:rsidP="0054235B">
      <w:pPr>
        <w:tabs>
          <w:tab w:val="left" w:pos="3575"/>
        </w:tabs>
        <w:spacing w:after="0" w:line="240" w:lineRule="auto"/>
        <w:ind w:left="-270" w:right="-46"/>
        <w:jc w:val="both"/>
        <w:rPr>
          <w:rFonts w:ascii="Times New Roman" w:hAnsi="Times New Roman" w:cs="Times New Roman"/>
          <w:bCs/>
          <w:color w:val="002060"/>
          <w:sz w:val="24"/>
          <w:szCs w:val="24"/>
        </w:rPr>
      </w:pPr>
      <w:r w:rsidRPr="00276980">
        <w:rPr>
          <w:rFonts w:ascii="Times New Roman" w:hAnsi="Times New Roman" w:cs="Times New Roman"/>
          <w:bCs/>
          <w:color w:val="002060"/>
          <w:sz w:val="24"/>
          <w:szCs w:val="24"/>
        </w:rPr>
        <w:t>This comes a month after a Parliamentary panel flagged the “disproportionately large and unsustainable ‘haircuts’ taken by the financial creditors over the years”. In some insolvency resolution processes, the haircuts taken by creditors were more than 90 per cent.</w:t>
      </w:r>
    </w:p>
    <w:p w:rsidR="0054235B" w:rsidRDefault="0054235B" w:rsidP="0054235B">
      <w:pPr>
        <w:tabs>
          <w:tab w:val="left" w:pos="3575"/>
        </w:tabs>
        <w:spacing w:after="0" w:line="240" w:lineRule="auto"/>
        <w:ind w:left="-270" w:right="-46"/>
        <w:jc w:val="both"/>
        <w:rPr>
          <w:rFonts w:ascii="Times New Roman" w:hAnsi="Times New Roman" w:cs="Times New Roman"/>
          <w:bCs/>
          <w:color w:val="002060"/>
          <w:sz w:val="24"/>
          <w:szCs w:val="24"/>
        </w:rPr>
      </w:pPr>
    </w:p>
    <w:p w:rsidR="0054235B" w:rsidRPr="00754A78" w:rsidRDefault="0054235B" w:rsidP="0054235B">
      <w:pPr>
        <w:tabs>
          <w:tab w:val="left" w:pos="3575"/>
        </w:tabs>
        <w:spacing w:after="0" w:line="240" w:lineRule="auto"/>
        <w:ind w:left="-270" w:right="-46"/>
        <w:jc w:val="both"/>
        <w:rPr>
          <w:rFonts w:ascii="Times New Roman" w:hAnsi="Times New Roman" w:cs="Times New Roman"/>
          <w:bCs/>
          <w:color w:val="002060"/>
          <w:sz w:val="24"/>
          <w:szCs w:val="24"/>
        </w:rPr>
      </w:pPr>
      <w:r w:rsidRPr="00276980">
        <w:rPr>
          <w:rFonts w:ascii="Times New Roman" w:hAnsi="Times New Roman" w:cs="Times New Roman"/>
          <w:bCs/>
          <w:color w:val="002060"/>
          <w:sz w:val="24"/>
          <w:szCs w:val="24"/>
        </w:rPr>
        <w:t>The Insolvency and Bankruptcy Board of India (IBBI) is collaborating with the Indian Banks’ Association, the Reserve bank of India and the Department of Financial Services for a code of conduct, Verma said while addressing a Confederation of Indian Industry Conference on 5 years of IBC.</w:t>
      </w:r>
      <w:r>
        <w:rPr>
          <w:rFonts w:ascii="Times New Roman" w:hAnsi="Times New Roman" w:cs="Times New Roman"/>
          <w:bCs/>
          <w:color w:val="002060"/>
          <w:sz w:val="24"/>
          <w:szCs w:val="24"/>
        </w:rPr>
        <w:t xml:space="preserve"> </w:t>
      </w:r>
      <w:r w:rsidRPr="00754A78">
        <w:rPr>
          <w:rFonts w:ascii="Times New Roman" w:hAnsi="Times New Roman" w:cs="Times New Roman"/>
          <w:bCs/>
          <w:color w:val="002060"/>
          <w:sz w:val="24"/>
          <w:szCs w:val="24"/>
        </w:rPr>
        <w:t>The MCA secretary also said that in order to address the delays, the government is filling up the vacancies at the national company law tribunal and ramping up infrastructure with e-courts.</w:t>
      </w:r>
    </w:p>
    <w:p w:rsidR="0054235B" w:rsidRPr="00276980" w:rsidRDefault="0054235B" w:rsidP="0054235B">
      <w:pPr>
        <w:tabs>
          <w:tab w:val="left" w:pos="3575"/>
        </w:tabs>
        <w:spacing w:after="0" w:line="240" w:lineRule="auto"/>
        <w:ind w:left="-270" w:right="-46"/>
        <w:jc w:val="both"/>
        <w:rPr>
          <w:rFonts w:ascii="Times New Roman" w:hAnsi="Times New Roman" w:cs="Times New Roman"/>
          <w:bCs/>
          <w:color w:val="002060"/>
          <w:sz w:val="24"/>
          <w:szCs w:val="24"/>
        </w:rPr>
      </w:pPr>
    </w:p>
    <w:p w:rsidR="0054235B" w:rsidRPr="00EA06AB" w:rsidRDefault="0054235B" w:rsidP="0054235B">
      <w:pPr>
        <w:pStyle w:val="ListParagraph"/>
        <w:numPr>
          <w:ilvl w:val="0"/>
          <w:numId w:val="4"/>
        </w:numPr>
        <w:tabs>
          <w:tab w:val="left" w:pos="3575"/>
        </w:tabs>
        <w:spacing w:after="0" w:line="240" w:lineRule="auto"/>
        <w:ind w:right="-46"/>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Important Notifications and Circulars Tracker (</w:t>
      </w:r>
      <w:r>
        <w:rPr>
          <w:rFonts w:ascii="Times New Roman" w:hAnsi="Times New Roman" w:cs="Times New Roman"/>
          <w:b/>
          <w:i/>
          <w:color w:val="002060"/>
          <w:sz w:val="28"/>
          <w:szCs w:val="24"/>
          <w:u w:val="single"/>
        </w:rPr>
        <w:t>August</w:t>
      </w:r>
      <w:r w:rsidRPr="00EA06AB">
        <w:rPr>
          <w:rFonts w:ascii="Times New Roman" w:hAnsi="Times New Roman" w:cs="Times New Roman"/>
          <w:b/>
          <w:i/>
          <w:color w:val="002060"/>
          <w:sz w:val="28"/>
          <w:szCs w:val="24"/>
          <w:u w:val="single"/>
        </w:rPr>
        <w:t>, 202</w:t>
      </w:r>
      <w:r>
        <w:rPr>
          <w:rFonts w:ascii="Times New Roman" w:hAnsi="Times New Roman" w:cs="Times New Roman"/>
          <w:b/>
          <w:i/>
          <w:color w:val="002060"/>
          <w:sz w:val="28"/>
          <w:szCs w:val="24"/>
          <w:u w:val="single"/>
        </w:rPr>
        <w:t>1</w:t>
      </w:r>
      <w:r w:rsidRPr="00EA06AB">
        <w:rPr>
          <w:rFonts w:ascii="Times New Roman" w:hAnsi="Times New Roman" w:cs="Times New Roman"/>
          <w:b/>
          <w:i/>
          <w:color w:val="002060"/>
          <w:sz w:val="28"/>
          <w:szCs w:val="24"/>
          <w:u w:val="single"/>
        </w:rPr>
        <w:t>)</w:t>
      </w:r>
    </w:p>
    <w:p w:rsidR="0054235B" w:rsidRPr="00EA06AB" w:rsidRDefault="0054235B" w:rsidP="0054235B">
      <w:pPr>
        <w:pStyle w:val="ListParagraph"/>
        <w:tabs>
          <w:tab w:val="left" w:pos="3575"/>
        </w:tabs>
        <w:spacing w:after="0" w:line="240" w:lineRule="auto"/>
        <w:ind w:right="-46"/>
        <w:jc w:val="both"/>
        <w:rPr>
          <w:rFonts w:ascii="Times New Roman" w:hAnsi="Times New Roman" w:cs="Times New Roman"/>
          <w:b/>
          <w:color w:val="002060"/>
          <w:sz w:val="24"/>
          <w:szCs w:val="24"/>
        </w:rPr>
      </w:pPr>
    </w:p>
    <w:tbl>
      <w:tblPr>
        <w:tblStyle w:val="GridTable4-Accent610"/>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7153"/>
        <w:gridCol w:w="1397"/>
      </w:tblGrid>
      <w:tr w:rsidR="0054235B" w:rsidRPr="00372A85" w:rsidTr="00C048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54235B" w:rsidRPr="00372A85" w:rsidRDefault="0054235B" w:rsidP="00C04880">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Sl.</w:t>
            </w:r>
          </w:p>
          <w:p w:rsidR="0054235B" w:rsidRPr="00372A85" w:rsidRDefault="0054235B" w:rsidP="00C04880">
            <w:pPr>
              <w:ind w:right="-46"/>
              <w:jc w:val="center"/>
              <w:rPr>
                <w:rFonts w:ascii="Times New Roman" w:hAnsi="Times New Roman" w:cs="Times New Roman"/>
                <w:b w:val="0"/>
                <w:color w:val="002060"/>
                <w:sz w:val="24"/>
                <w:szCs w:val="24"/>
              </w:rPr>
            </w:pPr>
          </w:p>
        </w:tc>
        <w:tc>
          <w:tcPr>
            <w:tcW w:w="7153"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54235B" w:rsidRPr="00372A85" w:rsidRDefault="0054235B" w:rsidP="00C0488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Notification(s)</w:t>
            </w:r>
          </w:p>
        </w:tc>
        <w:tc>
          <w:tcPr>
            <w:tcW w:w="1397"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54235B" w:rsidRPr="00372A85" w:rsidRDefault="0054235B" w:rsidP="00C04880">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Link(s)</w:t>
            </w:r>
          </w:p>
        </w:tc>
      </w:tr>
      <w:tr w:rsidR="0054235B" w:rsidRPr="00372A85"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54235B" w:rsidRPr="00372A85" w:rsidRDefault="0054235B" w:rsidP="00C04880">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1.</w:t>
            </w:r>
          </w:p>
        </w:tc>
        <w:tc>
          <w:tcPr>
            <w:tcW w:w="7153" w:type="dxa"/>
          </w:tcPr>
          <w:p w:rsidR="0054235B" w:rsidRPr="00C15DA1"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416C3B">
              <w:rPr>
                <w:rFonts w:ascii="Times New Roman" w:hAnsi="Times New Roman" w:cs="Times New Roman"/>
                <w:color w:val="002060"/>
                <w:sz w:val="24"/>
              </w:rPr>
              <w:t>Conference on Insolvency and Bankruptcy Code, 2016 - "5 Years of Bankruptcy Code and Beyond" on 2nd - 3rd September, 2021</w:t>
            </w:r>
          </w:p>
        </w:tc>
        <w:tc>
          <w:tcPr>
            <w:tcW w:w="1397" w:type="dxa"/>
          </w:tcPr>
          <w:p w:rsidR="0054235B" w:rsidRPr="00A579B1"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szCs w:val="24"/>
              </w:rPr>
            </w:pPr>
          </w:p>
          <w:p w:rsidR="0054235B" w:rsidRPr="00DB12B8" w:rsidRDefault="00E13F93"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29" w:history="1">
              <w:r w:rsidR="0054235B" w:rsidRPr="00DB12B8">
                <w:rPr>
                  <w:rStyle w:val="Hyperlink"/>
                  <w:rFonts w:ascii="Times New Roman" w:hAnsi="Times New Roman" w:cs="Times New Roman"/>
                  <w:sz w:val="24"/>
                  <w:szCs w:val="24"/>
                </w:rPr>
                <w:t>Click Here</w:t>
              </w:r>
            </w:hyperlink>
          </w:p>
        </w:tc>
      </w:tr>
      <w:tr w:rsidR="0054235B" w:rsidRPr="00372A85" w:rsidTr="00C04880">
        <w:tc>
          <w:tcPr>
            <w:cnfStyle w:val="001000000000" w:firstRow="0" w:lastRow="0" w:firstColumn="1" w:lastColumn="0" w:oddVBand="0" w:evenVBand="0" w:oddHBand="0" w:evenHBand="0" w:firstRowFirstColumn="0" w:firstRowLastColumn="0" w:lastRowFirstColumn="0" w:lastRowLastColumn="0"/>
            <w:tcW w:w="630" w:type="dxa"/>
          </w:tcPr>
          <w:p w:rsidR="0054235B" w:rsidRPr="00372A85" w:rsidRDefault="0054235B" w:rsidP="00C04880">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2.</w:t>
            </w:r>
          </w:p>
        </w:tc>
        <w:tc>
          <w:tcPr>
            <w:tcW w:w="7153" w:type="dxa"/>
          </w:tcPr>
          <w:p w:rsidR="0054235B" w:rsidRPr="00C15DA1"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A4894">
              <w:rPr>
                <w:rFonts w:ascii="Times New Roman" w:hAnsi="Times New Roman" w:cs="Times New Roman"/>
                <w:color w:val="002060"/>
                <w:sz w:val="24"/>
              </w:rPr>
              <w:t>IBBI (Insolvency Professionals) (Second Amendment) Regulations, 2021</w:t>
            </w:r>
          </w:p>
        </w:tc>
        <w:tc>
          <w:tcPr>
            <w:tcW w:w="1397" w:type="dxa"/>
          </w:tcPr>
          <w:p w:rsidR="0054235B" w:rsidRPr="00A579B1"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szCs w:val="24"/>
              </w:rPr>
            </w:pPr>
          </w:p>
          <w:p w:rsidR="0054235B" w:rsidRPr="00DB12B8" w:rsidRDefault="00E13F93"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30" w:history="1">
              <w:r w:rsidR="0054235B" w:rsidRPr="00DB12B8">
                <w:rPr>
                  <w:rStyle w:val="Hyperlink"/>
                  <w:rFonts w:ascii="Times New Roman" w:hAnsi="Times New Roman" w:cs="Times New Roman"/>
                  <w:sz w:val="24"/>
                  <w:szCs w:val="24"/>
                </w:rPr>
                <w:t>Click Here</w:t>
              </w:r>
            </w:hyperlink>
          </w:p>
        </w:tc>
      </w:tr>
      <w:tr w:rsidR="0054235B" w:rsidRPr="00372A85"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54235B" w:rsidRPr="00372A85" w:rsidRDefault="0054235B" w:rsidP="00C04880">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3</w:t>
            </w:r>
          </w:p>
        </w:tc>
        <w:tc>
          <w:tcPr>
            <w:tcW w:w="7153" w:type="dxa"/>
          </w:tcPr>
          <w:p w:rsidR="0054235B" w:rsidRPr="004B2568"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4A4894">
              <w:rPr>
                <w:rFonts w:ascii="Times New Roman" w:hAnsi="Times New Roman" w:cs="Times New Roman"/>
                <w:color w:val="002060"/>
                <w:sz w:val="24"/>
              </w:rPr>
              <w:t>IBBI (Model Bye-Laws and Governing Board of Insolvency Professional Agencies) (Third Amendment) Regulations, 2021</w:t>
            </w:r>
          </w:p>
        </w:tc>
        <w:tc>
          <w:tcPr>
            <w:tcW w:w="1397" w:type="dxa"/>
          </w:tcPr>
          <w:p w:rsidR="0054235B" w:rsidRPr="00A579B1"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2"/>
                <w:szCs w:val="24"/>
              </w:rPr>
            </w:pPr>
          </w:p>
          <w:p w:rsidR="0054235B" w:rsidRPr="00DB12B8" w:rsidRDefault="00E13F93"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31" w:history="1">
              <w:r w:rsidR="0054235B" w:rsidRPr="00DB12B8">
                <w:rPr>
                  <w:rStyle w:val="Hyperlink"/>
                  <w:rFonts w:ascii="Times New Roman" w:hAnsi="Times New Roman" w:cs="Times New Roman"/>
                  <w:sz w:val="24"/>
                  <w:szCs w:val="24"/>
                </w:rPr>
                <w:t>Click Here</w:t>
              </w:r>
            </w:hyperlink>
          </w:p>
        </w:tc>
      </w:tr>
      <w:tr w:rsidR="0054235B" w:rsidRPr="00372A85" w:rsidTr="00C04880">
        <w:tc>
          <w:tcPr>
            <w:cnfStyle w:val="001000000000" w:firstRow="0" w:lastRow="0" w:firstColumn="1" w:lastColumn="0" w:oddVBand="0" w:evenVBand="0" w:oddHBand="0" w:evenHBand="0" w:firstRowFirstColumn="0" w:firstRowLastColumn="0" w:lastRowFirstColumn="0" w:lastRowLastColumn="0"/>
            <w:tcW w:w="630" w:type="dxa"/>
          </w:tcPr>
          <w:p w:rsidR="0054235B" w:rsidRPr="00372A85" w:rsidRDefault="0054235B" w:rsidP="00C0488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4</w:t>
            </w:r>
          </w:p>
        </w:tc>
        <w:tc>
          <w:tcPr>
            <w:tcW w:w="7153" w:type="dxa"/>
          </w:tcPr>
          <w:p w:rsidR="0054235B" w:rsidRPr="00EF3957" w:rsidRDefault="0054235B" w:rsidP="00C04880">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4A4894">
              <w:rPr>
                <w:rFonts w:ascii="Times New Roman" w:hAnsi="Times New Roman" w:cs="Times New Roman"/>
                <w:color w:val="002060"/>
                <w:sz w:val="24"/>
                <w:szCs w:val="24"/>
              </w:rPr>
              <w:t>In the matter of Mr. Manish Kumar Gupta, Insolvency Professional</w:t>
            </w:r>
          </w:p>
        </w:tc>
        <w:tc>
          <w:tcPr>
            <w:tcW w:w="1397" w:type="dxa"/>
            <w:vAlign w:val="center"/>
          </w:tcPr>
          <w:p w:rsidR="0054235B" w:rsidRPr="00EF3957" w:rsidRDefault="00E13F93" w:rsidP="00C0488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32" w:history="1">
              <w:r w:rsidR="0054235B" w:rsidRPr="00EF3957">
                <w:rPr>
                  <w:rStyle w:val="Hyperlink"/>
                  <w:rFonts w:ascii="Times New Roman" w:hAnsi="Times New Roman" w:cs="Times New Roman"/>
                  <w:sz w:val="24"/>
                  <w:szCs w:val="24"/>
                </w:rPr>
                <w:t>Click Here</w:t>
              </w:r>
            </w:hyperlink>
          </w:p>
        </w:tc>
      </w:tr>
      <w:tr w:rsidR="0054235B" w:rsidRPr="00372A85"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54235B" w:rsidRPr="00372A85" w:rsidRDefault="0054235B" w:rsidP="00C0488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5</w:t>
            </w:r>
          </w:p>
        </w:tc>
        <w:tc>
          <w:tcPr>
            <w:tcW w:w="7153" w:type="dxa"/>
          </w:tcPr>
          <w:p w:rsidR="0054235B" w:rsidRPr="00EF3957" w:rsidRDefault="0054235B" w:rsidP="00C04880">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A4894">
              <w:rPr>
                <w:rFonts w:ascii="Times New Roman" w:hAnsi="Times New Roman" w:cs="Times New Roman"/>
                <w:color w:val="002060"/>
                <w:sz w:val="24"/>
                <w:szCs w:val="24"/>
              </w:rPr>
              <w:t>Bill - The Insolvency and Bankruptcy Code (Amendment) Bill, 2021 (as introduced in Lok Sabha)</w:t>
            </w:r>
          </w:p>
        </w:tc>
        <w:tc>
          <w:tcPr>
            <w:tcW w:w="1397" w:type="dxa"/>
          </w:tcPr>
          <w:p w:rsidR="0054235B" w:rsidRPr="004A4894"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33" w:history="1">
              <w:r w:rsidR="0054235B" w:rsidRPr="004B5714">
                <w:rPr>
                  <w:rStyle w:val="Hyperlink"/>
                  <w:rFonts w:ascii="Times New Roman" w:hAnsi="Times New Roman" w:cs="Times New Roman"/>
                  <w:sz w:val="24"/>
                  <w:szCs w:val="24"/>
                </w:rPr>
                <w:t>Click Here</w:t>
              </w:r>
            </w:hyperlink>
          </w:p>
        </w:tc>
      </w:tr>
      <w:tr w:rsidR="0054235B" w:rsidRPr="00372A85" w:rsidTr="00C04880">
        <w:tc>
          <w:tcPr>
            <w:cnfStyle w:val="001000000000" w:firstRow="0" w:lastRow="0" w:firstColumn="1" w:lastColumn="0" w:oddVBand="0" w:evenVBand="0" w:oddHBand="0" w:evenHBand="0" w:firstRowFirstColumn="0" w:firstRowLastColumn="0" w:lastRowFirstColumn="0" w:lastRowLastColumn="0"/>
            <w:tcW w:w="630" w:type="dxa"/>
          </w:tcPr>
          <w:p w:rsidR="0054235B" w:rsidRPr="00BE41ED" w:rsidRDefault="0054235B" w:rsidP="00C04880">
            <w:pPr>
              <w:ind w:right="-46"/>
              <w:jc w:val="center"/>
              <w:rPr>
                <w:rFonts w:ascii="Times New Roman" w:hAnsi="Times New Roman" w:cs="Times New Roman"/>
                <w:color w:val="002060"/>
                <w:sz w:val="14"/>
                <w:szCs w:val="24"/>
              </w:rPr>
            </w:pPr>
          </w:p>
          <w:p w:rsidR="0054235B" w:rsidRPr="00372A85" w:rsidRDefault="0054235B" w:rsidP="00C0488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6</w:t>
            </w:r>
          </w:p>
        </w:tc>
        <w:tc>
          <w:tcPr>
            <w:tcW w:w="7153" w:type="dxa"/>
          </w:tcPr>
          <w:p w:rsidR="0054235B" w:rsidRPr="00EF3957" w:rsidRDefault="0054235B" w:rsidP="00C04880">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E41ED">
              <w:rPr>
                <w:rFonts w:ascii="Times New Roman" w:hAnsi="Times New Roman" w:cs="Times New Roman"/>
                <w:color w:val="002060"/>
                <w:sz w:val="24"/>
                <w:szCs w:val="24"/>
              </w:rPr>
              <w:t>Guidelines for Technical Standards for the Performance of Core Services and Other Services (Amendment), 2021</w:t>
            </w:r>
          </w:p>
        </w:tc>
        <w:tc>
          <w:tcPr>
            <w:tcW w:w="1397" w:type="dxa"/>
          </w:tcPr>
          <w:p w:rsidR="0054235B" w:rsidRPr="00BE41ED"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szCs w:val="24"/>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34" w:history="1">
              <w:r w:rsidR="0054235B" w:rsidRPr="004B5714">
                <w:rPr>
                  <w:rStyle w:val="Hyperlink"/>
                  <w:rFonts w:ascii="Times New Roman" w:hAnsi="Times New Roman" w:cs="Times New Roman"/>
                  <w:sz w:val="24"/>
                  <w:szCs w:val="24"/>
                </w:rPr>
                <w:t>Click Here</w:t>
              </w:r>
            </w:hyperlink>
          </w:p>
        </w:tc>
      </w:tr>
      <w:tr w:rsidR="0054235B" w:rsidRPr="00372A85"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54235B" w:rsidRPr="00BE41ED" w:rsidRDefault="0054235B" w:rsidP="00C04880">
            <w:pPr>
              <w:ind w:right="-46"/>
              <w:jc w:val="center"/>
              <w:rPr>
                <w:rFonts w:ascii="Times New Roman" w:hAnsi="Times New Roman" w:cs="Times New Roman"/>
                <w:color w:val="002060"/>
                <w:sz w:val="12"/>
                <w:szCs w:val="24"/>
              </w:rPr>
            </w:pPr>
          </w:p>
          <w:p w:rsidR="0054235B" w:rsidRPr="00372A85" w:rsidRDefault="0054235B" w:rsidP="00C0488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7</w:t>
            </w:r>
          </w:p>
        </w:tc>
        <w:tc>
          <w:tcPr>
            <w:tcW w:w="7153" w:type="dxa"/>
          </w:tcPr>
          <w:p w:rsidR="0054235B" w:rsidRPr="00EF3957" w:rsidRDefault="0054235B" w:rsidP="00C04880">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E41ED">
              <w:rPr>
                <w:rFonts w:ascii="Times New Roman" w:hAnsi="Times New Roman" w:cs="Times New Roman"/>
                <w:color w:val="002060"/>
                <w:sz w:val="24"/>
                <w:szCs w:val="24"/>
              </w:rPr>
              <w:t>Circular - Monetary Penalties to be imposed by an Insolvency Professional Agency</w:t>
            </w:r>
          </w:p>
        </w:tc>
        <w:tc>
          <w:tcPr>
            <w:tcW w:w="1397" w:type="dxa"/>
          </w:tcPr>
          <w:p w:rsidR="0054235B" w:rsidRPr="00232C56"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35" w:history="1">
              <w:r w:rsidR="0054235B" w:rsidRPr="004B5714">
                <w:rPr>
                  <w:rStyle w:val="Hyperlink"/>
                  <w:rFonts w:ascii="Times New Roman" w:hAnsi="Times New Roman" w:cs="Times New Roman"/>
                  <w:sz w:val="24"/>
                  <w:szCs w:val="24"/>
                </w:rPr>
                <w:t>Click Here</w:t>
              </w:r>
            </w:hyperlink>
          </w:p>
        </w:tc>
      </w:tr>
      <w:tr w:rsidR="0054235B" w:rsidRPr="00372A85" w:rsidTr="00C04880">
        <w:tc>
          <w:tcPr>
            <w:cnfStyle w:val="001000000000" w:firstRow="0" w:lastRow="0" w:firstColumn="1" w:lastColumn="0" w:oddVBand="0" w:evenVBand="0" w:oddHBand="0" w:evenHBand="0" w:firstRowFirstColumn="0" w:firstRowLastColumn="0" w:lastRowFirstColumn="0" w:lastRowLastColumn="0"/>
            <w:tcW w:w="630" w:type="dxa"/>
          </w:tcPr>
          <w:p w:rsidR="0054235B" w:rsidRPr="00372A85" w:rsidRDefault="0054235B" w:rsidP="00C0488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8</w:t>
            </w:r>
          </w:p>
        </w:tc>
        <w:tc>
          <w:tcPr>
            <w:tcW w:w="7153" w:type="dxa"/>
          </w:tcPr>
          <w:p w:rsidR="0054235B" w:rsidRPr="00BE41ED" w:rsidRDefault="0054235B" w:rsidP="00C04880">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06568">
              <w:rPr>
                <w:rFonts w:ascii="Times New Roman" w:hAnsi="Times New Roman" w:cs="Times New Roman"/>
                <w:color w:val="002060"/>
                <w:sz w:val="24"/>
                <w:szCs w:val="24"/>
              </w:rPr>
              <w:t>Report of Standing Committee on Finance on Implementation of Insolvency and Bankruptcy Code - Pitfalls and Solutions</w:t>
            </w:r>
          </w:p>
        </w:tc>
        <w:tc>
          <w:tcPr>
            <w:tcW w:w="1397" w:type="dxa"/>
          </w:tcPr>
          <w:p w:rsidR="0054235B" w:rsidRPr="00232C56" w:rsidRDefault="00E13F93"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szCs w:val="24"/>
              </w:rPr>
            </w:pPr>
            <w:hyperlink r:id="rId136" w:history="1">
              <w:r w:rsidR="0054235B" w:rsidRPr="004B5714">
                <w:rPr>
                  <w:rStyle w:val="Hyperlink"/>
                  <w:rFonts w:ascii="Times New Roman" w:hAnsi="Times New Roman" w:cs="Times New Roman"/>
                  <w:sz w:val="24"/>
                  <w:szCs w:val="24"/>
                </w:rPr>
                <w:t>Click Here</w:t>
              </w:r>
            </w:hyperlink>
          </w:p>
        </w:tc>
      </w:tr>
      <w:tr w:rsidR="0054235B" w:rsidRPr="00372A85"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54235B" w:rsidRPr="00372A85" w:rsidRDefault="0054235B" w:rsidP="00C04880">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9</w:t>
            </w:r>
          </w:p>
        </w:tc>
        <w:tc>
          <w:tcPr>
            <w:tcW w:w="7153" w:type="dxa"/>
          </w:tcPr>
          <w:p w:rsidR="0054235B" w:rsidRPr="00E06568" w:rsidRDefault="0054235B" w:rsidP="00C04880">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D851E6">
              <w:rPr>
                <w:rFonts w:ascii="Times New Roman" w:hAnsi="Times New Roman" w:cs="Times New Roman"/>
                <w:color w:val="002060"/>
                <w:sz w:val="24"/>
                <w:szCs w:val="24"/>
              </w:rPr>
              <w:t>Webinar on Interface of the SEBI's (Listing Obligations and Disclosure Requirements) LODR Regulations and IBC, 2016 on 5th August, 2021</w:t>
            </w:r>
          </w:p>
        </w:tc>
        <w:tc>
          <w:tcPr>
            <w:tcW w:w="1397" w:type="dxa"/>
          </w:tcPr>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37" w:history="1">
              <w:r w:rsidR="0054235B" w:rsidRPr="004B5714">
                <w:rPr>
                  <w:rStyle w:val="Hyperlink"/>
                  <w:rFonts w:ascii="Times New Roman" w:hAnsi="Times New Roman" w:cs="Times New Roman"/>
                  <w:sz w:val="24"/>
                  <w:szCs w:val="24"/>
                </w:rPr>
                <w:t>Click Here</w:t>
              </w:r>
            </w:hyperlink>
          </w:p>
        </w:tc>
      </w:tr>
      <w:tr w:rsidR="0054235B" w:rsidRPr="00372A85" w:rsidTr="00C04880">
        <w:tc>
          <w:tcPr>
            <w:cnfStyle w:val="001000000000" w:firstRow="0" w:lastRow="0" w:firstColumn="1" w:lastColumn="0" w:oddVBand="0" w:evenVBand="0" w:oddHBand="0" w:evenHBand="0" w:firstRowFirstColumn="0" w:firstRowLastColumn="0" w:lastRowFirstColumn="0" w:lastRowLastColumn="0"/>
            <w:tcW w:w="630" w:type="dxa"/>
          </w:tcPr>
          <w:p w:rsidR="0054235B" w:rsidRPr="00372A85" w:rsidRDefault="0054235B" w:rsidP="00C04880">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10</w:t>
            </w:r>
          </w:p>
        </w:tc>
        <w:tc>
          <w:tcPr>
            <w:tcW w:w="7153" w:type="dxa"/>
          </w:tcPr>
          <w:p w:rsidR="0054235B" w:rsidRPr="00C15DA1"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AE18D7">
              <w:rPr>
                <w:rFonts w:ascii="Times New Roman" w:hAnsi="Times New Roman" w:cs="Times New Roman"/>
                <w:color w:val="002060"/>
                <w:sz w:val="24"/>
              </w:rPr>
              <w:t>Insolvency and Bankruptcy Code(Am</w:t>
            </w:r>
            <w:r>
              <w:rPr>
                <w:rFonts w:ascii="Times New Roman" w:hAnsi="Times New Roman" w:cs="Times New Roman"/>
                <w:color w:val="002060"/>
                <w:sz w:val="24"/>
              </w:rPr>
              <w:t>endment) Act, 2021</w:t>
            </w:r>
          </w:p>
        </w:tc>
        <w:tc>
          <w:tcPr>
            <w:tcW w:w="1397" w:type="dxa"/>
          </w:tcPr>
          <w:p w:rsidR="0054235B" w:rsidRPr="00A579B1"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6"/>
                <w:szCs w:val="24"/>
              </w:rPr>
            </w:pPr>
          </w:p>
          <w:p w:rsidR="0054235B" w:rsidRPr="00DB12B8" w:rsidRDefault="00E13F93"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hyperlink r:id="rId138" w:history="1">
              <w:r w:rsidR="0054235B" w:rsidRPr="00DB12B8">
                <w:rPr>
                  <w:rStyle w:val="Hyperlink"/>
                  <w:rFonts w:ascii="Times New Roman" w:hAnsi="Times New Roman" w:cs="Times New Roman"/>
                  <w:sz w:val="24"/>
                  <w:szCs w:val="24"/>
                </w:rPr>
                <w:t>Click Here</w:t>
              </w:r>
            </w:hyperlink>
          </w:p>
        </w:tc>
      </w:tr>
      <w:tr w:rsidR="0054235B" w:rsidRPr="00372A85"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54235B" w:rsidRPr="00372A85" w:rsidRDefault="0054235B" w:rsidP="00C04880">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11</w:t>
            </w:r>
          </w:p>
        </w:tc>
        <w:tc>
          <w:tcPr>
            <w:tcW w:w="7153" w:type="dxa"/>
          </w:tcPr>
          <w:p w:rsidR="0054235B" w:rsidRPr="004B2568"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512615">
              <w:rPr>
                <w:rFonts w:ascii="Times New Roman" w:hAnsi="Times New Roman" w:cs="Times New Roman"/>
                <w:color w:val="002060"/>
                <w:sz w:val="24"/>
              </w:rPr>
              <w:t>Insolvency and Bankruptcy Board of India signs a Memorandum of Understanding with National Stock Exchange of India for research collaboration</w:t>
            </w:r>
          </w:p>
        </w:tc>
        <w:tc>
          <w:tcPr>
            <w:tcW w:w="1397" w:type="dxa"/>
          </w:tcPr>
          <w:p w:rsidR="0054235B" w:rsidRPr="00A579B1"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2"/>
                <w:szCs w:val="24"/>
              </w:rPr>
            </w:pPr>
          </w:p>
          <w:p w:rsidR="0054235B" w:rsidRPr="00DB12B8" w:rsidRDefault="00E13F93"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szCs w:val="24"/>
              </w:rPr>
            </w:pPr>
            <w:hyperlink r:id="rId139" w:history="1">
              <w:r w:rsidR="0054235B" w:rsidRPr="00DB12B8">
                <w:rPr>
                  <w:rStyle w:val="Hyperlink"/>
                  <w:rFonts w:ascii="Times New Roman" w:hAnsi="Times New Roman" w:cs="Times New Roman"/>
                  <w:sz w:val="24"/>
                  <w:szCs w:val="24"/>
                </w:rPr>
                <w:t>Click Here</w:t>
              </w:r>
            </w:hyperlink>
          </w:p>
        </w:tc>
      </w:tr>
      <w:tr w:rsidR="0054235B" w:rsidRPr="00372A85" w:rsidTr="00C04880">
        <w:tc>
          <w:tcPr>
            <w:cnfStyle w:val="001000000000" w:firstRow="0" w:lastRow="0" w:firstColumn="1" w:lastColumn="0" w:oddVBand="0" w:evenVBand="0" w:oddHBand="0" w:evenHBand="0" w:firstRowFirstColumn="0" w:firstRowLastColumn="0" w:lastRowFirstColumn="0" w:lastRowLastColumn="0"/>
            <w:tcW w:w="630" w:type="dxa"/>
          </w:tcPr>
          <w:p w:rsidR="0054235B" w:rsidRPr="00372A85" w:rsidRDefault="0054235B" w:rsidP="00C04880">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12</w:t>
            </w:r>
          </w:p>
        </w:tc>
        <w:tc>
          <w:tcPr>
            <w:tcW w:w="7153" w:type="dxa"/>
          </w:tcPr>
          <w:p w:rsidR="0054235B" w:rsidRPr="00EF3957" w:rsidRDefault="0054235B" w:rsidP="00C04880">
            <w:pPr>
              <w:tabs>
                <w:tab w:val="left" w:pos="3615"/>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512615">
              <w:rPr>
                <w:rFonts w:ascii="Times New Roman" w:hAnsi="Times New Roman" w:cs="Times New Roman"/>
                <w:color w:val="002060"/>
                <w:sz w:val="24"/>
                <w:szCs w:val="24"/>
              </w:rPr>
              <w:t>In the matter of Ms. Kumudini Paranjape, Insolvency Professional</w:t>
            </w:r>
          </w:p>
        </w:tc>
        <w:tc>
          <w:tcPr>
            <w:tcW w:w="1397" w:type="dxa"/>
            <w:vAlign w:val="center"/>
          </w:tcPr>
          <w:p w:rsidR="0054235B" w:rsidRPr="00EF3957" w:rsidRDefault="00E13F93" w:rsidP="00C0488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40" w:history="1">
              <w:r w:rsidR="0054235B" w:rsidRPr="00EF3957">
                <w:rPr>
                  <w:rStyle w:val="Hyperlink"/>
                  <w:rFonts w:ascii="Times New Roman" w:hAnsi="Times New Roman" w:cs="Times New Roman"/>
                  <w:sz w:val="24"/>
                  <w:szCs w:val="24"/>
                </w:rPr>
                <w:t>Click Here</w:t>
              </w:r>
            </w:hyperlink>
          </w:p>
        </w:tc>
      </w:tr>
      <w:tr w:rsidR="0054235B" w:rsidRPr="00372A85" w:rsidTr="00C0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54235B" w:rsidRPr="00372A85" w:rsidRDefault="0054235B" w:rsidP="00C04880">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13</w:t>
            </w:r>
          </w:p>
        </w:tc>
        <w:tc>
          <w:tcPr>
            <w:tcW w:w="7153" w:type="dxa"/>
          </w:tcPr>
          <w:p w:rsidR="0054235B" w:rsidRPr="00EF3957" w:rsidRDefault="0054235B" w:rsidP="00C04880">
            <w:pPr>
              <w:tabs>
                <w:tab w:val="left" w:pos="3615"/>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512615">
              <w:rPr>
                <w:rFonts w:ascii="Times New Roman" w:hAnsi="Times New Roman" w:cs="Times New Roman"/>
                <w:color w:val="002060"/>
                <w:sz w:val="24"/>
                <w:szCs w:val="24"/>
              </w:rPr>
              <w:t>Monthly Newsletter for June 2021 - Ministry of Corporate Affairs</w:t>
            </w:r>
          </w:p>
        </w:tc>
        <w:tc>
          <w:tcPr>
            <w:tcW w:w="1397" w:type="dxa"/>
          </w:tcPr>
          <w:p w:rsidR="0054235B" w:rsidRPr="004A4894"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szCs w:val="24"/>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41" w:history="1">
              <w:r w:rsidR="0054235B" w:rsidRPr="004B5714">
                <w:rPr>
                  <w:rStyle w:val="Hyperlink"/>
                  <w:rFonts w:ascii="Times New Roman" w:hAnsi="Times New Roman" w:cs="Times New Roman"/>
                  <w:sz w:val="24"/>
                  <w:szCs w:val="24"/>
                </w:rPr>
                <w:t>Click Here</w:t>
              </w:r>
            </w:hyperlink>
          </w:p>
        </w:tc>
      </w:tr>
    </w:tbl>
    <w:p w:rsidR="0054235B" w:rsidRPr="00EA06AB" w:rsidRDefault="0054235B" w:rsidP="00C00FBE">
      <w:pPr>
        <w:tabs>
          <w:tab w:val="left" w:pos="3575"/>
        </w:tabs>
        <w:spacing w:after="0" w:line="240" w:lineRule="auto"/>
        <w:ind w:left="-270" w:right="-46"/>
        <w:jc w:val="both"/>
        <w:rPr>
          <w:rFonts w:ascii="Times New Roman" w:hAnsi="Times New Roman" w:cs="Times New Roman"/>
          <w:b/>
          <w:caps/>
          <w:color w:val="002060"/>
          <w:sz w:val="24"/>
          <w:szCs w:val="24"/>
        </w:rPr>
      </w:pPr>
    </w:p>
    <w:p w:rsidR="008A387A" w:rsidRPr="00E30206" w:rsidRDefault="002D7E5F" w:rsidP="00C00FBE">
      <w:pPr>
        <w:tabs>
          <w:tab w:val="left" w:pos="3575"/>
        </w:tabs>
        <w:spacing w:after="0" w:line="240" w:lineRule="auto"/>
        <w:ind w:right="-46"/>
        <w:rPr>
          <w:rFonts w:ascii="Bookman Old Style" w:hAnsi="Bookman Old Style" w:cs="Times New Roman"/>
          <w:b/>
          <w:bCs/>
          <w:color w:val="540000"/>
          <w:sz w:val="36"/>
          <w:szCs w:val="24"/>
          <w:u w:val="single"/>
        </w:rPr>
      </w:pPr>
      <w:r w:rsidRPr="00E30206">
        <w:rPr>
          <w:rFonts w:ascii="Bookman Old Style" w:hAnsi="Bookman Old Style" w:cs="Times New Roman"/>
          <w:b/>
          <w:bCs/>
          <w:color w:val="540000"/>
          <w:sz w:val="36"/>
          <w:szCs w:val="24"/>
          <w:u w:val="single"/>
        </w:rPr>
        <w:t>1</w:t>
      </w:r>
      <w:r w:rsidR="001F4527">
        <w:rPr>
          <w:rFonts w:ascii="Bookman Old Style" w:hAnsi="Bookman Old Style" w:cs="Times New Roman"/>
          <w:b/>
          <w:bCs/>
          <w:color w:val="540000"/>
          <w:sz w:val="36"/>
          <w:szCs w:val="24"/>
          <w:u w:val="single"/>
        </w:rPr>
        <w:t>2</w:t>
      </w:r>
      <w:r w:rsidR="008A387A" w:rsidRPr="00E30206">
        <w:rPr>
          <w:rFonts w:ascii="Bookman Old Style" w:hAnsi="Bookman Old Style" w:cs="Times New Roman"/>
          <w:b/>
          <w:bCs/>
          <w:color w:val="540000"/>
          <w:sz w:val="36"/>
          <w:szCs w:val="24"/>
          <w:u w:val="single"/>
        </w:rPr>
        <w:t>. Competition Commission of India</w:t>
      </w:r>
      <w:r w:rsidR="005E3F94">
        <w:rPr>
          <w:rFonts w:ascii="Bookman Old Style" w:hAnsi="Bookman Old Style" w:cs="Times New Roman"/>
          <w:b/>
          <w:bCs/>
          <w:color w:val="540000"/>
          <w:sz w:val="36"/>
          <w:szCs w:val="24"/>
          <w:u w:val="single"/>
        </w:rPr>
        <w:t xml:space="preserve"> (CCI)</w:t>
      </w:r>
    </w:p>
    <w:p w:rsidR="008A387A" w:rsidRDefault="008A387A" w:rsidP="00C00FBE">
      <w:pPr>
        <w:tabs>
          <w:tab w:val="left" w:pos="3575"/>
        </w:tabs>
        <w:spacing w:after="0" w:line="240" w:lineRule="auto"/>
        <w:ind w:right="-46"/>
        <w:rPr>
          <w:rFonts w:ascii="Times New Roman" w:hAnsi="Times New Roman" w:cs="Times New Roman"/>
          <w:bCs/>
          <w:color w:val="002060"/>
          <w:sz w:val="24"/>
          <w:szCs w:val="24"/>
        </w:rPr>
      </w:pPr>
    </w:p>
    <w:p w:rsidR="00606F12" w:rsidRDefault="00606F12" w:rsidP="00606F12">
      <w:pPr>
        <w:tabs>
          <w:tab w:val="left" w:pos="3575"/>
        </w:tabs>
        <w:spacing w:after="0" w:line="240" w:lineRule="auto"/>
        <w:ind w:right="-46"/>
        <w:jc w:val="both"/>
        <w:rPr>
          <w:rFonts w:ascii="Times New Roman" w:hAnsi="Times New Roman" w:cs="Times New Roman"/>
          <w:bCs/>
          <w:color w:val="002060"/>
          <w:sz w:val="24"/>
          <w:szCs w:val="24"/>
        </w:rPr>
      </w:pPr>
      <w:r w:rsidRPr="00606F12">
        <w:rPr>
          <w:rFonts w:ascii="Times New Roman" w:hAnsi="Times New Roman" w:cs="Times New Roman"/>
          <w:bCs/>
          <w:color w:val="002060"/>
          <w:sz w:val="24"/>
          <w:szCs w:val="24"/>
        </w:rPr>
        <w:t>Competition Commission of India is a statutory body of the Government of India</w:t>
      </w:r>
      <w:r>
        <w:rPr>
          <w:rFonts w:ascii="Times New Roman" w:hAnsi="Times New Roman" w:cs="Times New Roman"/>
          <w:bCs/>
          <w:color w:val="002060"/>
          <w:sz w:val="24"/>
          <w:szCs w:val="24"/>
        </w:rPr>
        <w:t xml:space="preserve">, </w:t>
      </w:r>
      <w:r w:rsidRPr="00606F12">
        <w:rPr>
          <w:rFonts w:ascii="Times New Roman" w:hAnsi="Times New Roman" w:cs="Times New Roman"/>
          <w:bCs/>
          <w:color w:val="002060"/>
          <w:sz w:val="24"/>
          <w:szCs w:val="24"/>
        </w:rPr>
        <w:t>established on 14 October 2003</w:t>
      </w:r>
      <w:r>
        <w:rPr>
          <w:rFonts w:ascii="Times New Roman" w:hAnsi="Times New Roman" w:cs="Times New Roman"/>
          <w:bCs/>
          <w:color w:val="002060"/>
          <w:sz w:val="24"/>
          <w:szCs w:val="24"/>
        </w:rPr>
        <w:t>,</w:t>
      </w:r>
      <w:r w:rsidRPr="00606F12">
        <w:rPr>
          <w:rFonts w:ascii="Times New Roman" w:hAnsi="Times New Roman" w:cs="Times New Roman"/>
          <w:bCs/>
          <w:color w:val="002060"/>
          <w:sz w:val="24"/>
          <w:szCs w:val="24"/>
        </w:rPr>
        <w:t xml:space="preserve"> responsible for enforcing The Competition Act, 2002 and promoting competition throughout India and to prevent activities that have an appreciable adverse effect on competition in India. </w:t>
      </w:r>
    </w:p>
    <w:p w:rsidR="00606F12" w:rsidRPr="00EA06AB" w:rsidRDefault="00606F12" w:rsidP="00C00FBE">
      <w:pPr>
        <w:tabs>
          <w:tab w:val="left" w:pos="3575"/>
        </w:tabs>
        <w:spacing w:after="0" w:line="240" w:lineRule="auto"/>
        <w:ind w:right="-46"/>
        <w:rPr>
          <w:rFonts w:ascii="Times New Roman" w:hAnsi="Times New Roman" w:cs="Times New Roman"/>
          <w:bCs/>
          <w:color w:val="002060"/>
          <w:sz w:val="24"/>
          <w:szCs w:val="24"/>
        </w:rPr>
      </w:pPr>
    </w:p>
    <w:tbl>
      <w:tblPr>
        <w:tblStyle w:val="GridTable7Colorful-Accent510"/>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938"/>
        <w:gridCol w:w="1338"/>
      </w:tblGrid>
      <w:tr w:rsidR="0054235B" w:rsidRPr="00EA06AB" w:rsidTr="00AE5C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4" w:type="dxa"/>
            <w:tcBorders>
              <w:top w:val="none" w:sz="0" w:space="0" w:color="auto"/>
              <w:left w:val="none" w:sz="0" w:space="0" w:color="auto"/>
              <w:bottom w:val="none" w:sz="0" w:space="0" w:color="auto"/>
              <w:right w:val="none" w:sz="0" w:space="0" w:color="auto"/>
            </w:tcBorders>
          </w:tcPr>
          <w:p w:rsidR="0054235B" w:rsidRPr="00AE5C81" w:rsidRDefault="0054235B" w:rsidP="00C04880">
            <w:pPr>
              <w:tabs>
                <w:tab w:val="left" w:pos="900"/>
              </w:tabs>
              <w:ind w:right="-46"/>
              <w:jc w:val="center"/>
              <w:rPr>
                <w:rFonts w:ascii="Times New Roman" w:hAnsi="Times New Roman" w:cs="Times New Roman"/>
                <w:b w:val="0"/>
                <w:bCs w:val="0"/>
                <w:color w:val="00B050"/>
                <w:sz w:val="24"/>
                <w:szCs w:val="24"/>
              </w:rPr>
            </w:pPr>
            <w:r w:rsidRPr="00AE5C81">
              <w:rPr>
                <w:rFonts w:ascii="Times New Roman" w:hAnsi="Times New Roman" w:cs="Times New Roman"/>
                <w:color w:val="00B050"/>
                <w:sz w:val="24"/>
                <w:szCs w:val="24"/>
              </w:rPr>
              <w:t>Sl.</w:t>
            </w:r>
          </w:p>
        </w:tc>
        <w:tc>
          <w:tcPr>
            <w:tcW w:w="7938" w:type="dxa"/>
            <w:tcBorders>
              <w:top w:val="none" w:sz="0" w:space="0" w:color="auto"/>
              <w:left w:val="none" w:sz="0" w:space="0" w:color="auto"/>
              <w:right w:val="none" w:sz="0" w:space="0" w:color="auto"/>
            </w:tcBorders>
          </w:tcPr>
          <w:p w:rsidR="0054235B" w:rsidRPr="00AE5C81" w:rsidRDefault="0054235B" w:rsidP="00C04880">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B050"/>
                <w:sz w:val="24"/>
                <w:szCs w:val="24"/>
              </w:rPr>
            </w:pPr>
            <w:r w:rsidRPr="00AE5C81">
              <w:rPr>
                <w:rFonts w:ascii="Times New Roman" w:hAnsi="Times New Roman" w:cs="Times New Roman"/>
                <w:color w:val="00B050"/>
                <w:sz w:val="24"/>
                <w:szCs w:val="24"/>
              </w:rPr>
              <w:t>Particulars</w:t>
            </w:r>
          </w:p>
        </w:tc>
        <w:tc>
          <w:tcPr>
            <w:tcW w:w="1338" w:type="dxa"/>
            <w:tcBorders>
              <w:top w:val="none" w:sz="0" w:space="0" w:color="auto"/>
              <w:left w:val="none" w:sz="0" w:space="0" w:color="auto"/>
              <w:right w:val="none" w:sz="0" w:space="0" w:color="auto"/>
            </w:tcBorders>
          </w:tcPr>
          <w:p w:rsidR="0054235B" w:rsidRPr="00AE5C81" w:rsidRDefault="0054235B" w:rsidP="00C04880">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B050"/>
                <w:sz w:val="24"/>
                <w:szCs w:val="24"/>
              </w:rPr>
            </w:pPr>
            <w:r w:rsidRPr="00AE5C81">
              <w:rPr>
                <w:rFonts w:ascii="Times New Roman" w:hAnsi="Times New Roman" w:cs="Times New Roman"/>
                <w:color w:val="00B050"/>
                <w:sz w:val="24"/>
                <w:szCs w:val="24"/>
              </w:rPr>
              <w:t>Link</w:t>
            </w:r>
          </w:p>
        </w:tc>
      </w:tr>
      <w:tr w:rsidR="0054235B" w:rsidRPr="00EA06AB" w:rsidTr="00AE5C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left w:val="none" w:sz="0" w:space="0" w:color="auto"/>
              <w:bottom w:val="none" w:sz="0" w:space="0" w:color="auto"/>
            </w:tcBorders>
          </w:tcPr>
          <w:p w:rsidR="0054235B" w:rsidRPr="000D2A15" w:rsidRDefault="0054235B" w:rsidP="00C04880">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1</w:t>
            </w:r>
          </w:p>
        </w:tc>
        <w:tc>
          <w:tcPr>
            <w:tcW w:w="7938" w:type="dxa"/>
          </w:tcPr>
          <w:p w:rsidR="0054235B" w:rsidRPr="00712D0E"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911A9">
              <w:rPr>
                <w:rFonts w:ascii="Times New Roman" w:hAnsi="Times New Roman" w:cs="Times New Roman"/>
                <w:color w:val="002060"/>
                <w:sz w:val="24"/>
              </w:rPr>
              <w:t>CCI imposes Rs 200 crore penalty on Maruti for restricting discounts by dealers</w:t>
            </w:r>
          </w:p>
        </w:tc>
        <w:tc>
          <w:tcPr>
            <w:tcW w:w="1338" w:type="dxa"/>
          </w:tcPr>
          <w:p w:rsidR="0054235B" w:rsidRPr="00712D0E" w:rsidRDefault="0054235B" w:rsidP="00C04880">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6"/>
              </w:rPr>
            </w:pPr>
          </w:p>
          <w:p w:rsidR="0054235B" w:rsidRPr="00712D0E" w:rsidRDefault="0054235B" w:rsidP="00C04880">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rsidR="0054235B" w:rsidRPr="00712D0E" w:rsidRDefault="00E13F93" w:rsidP="00C04880">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142" w:history="1">
              <w:r w:rsidR="0054235B" w:rsidRPr="00712D0E">
                <w:rPr>
                  <w:rStyle w:val="Hyperlink"/>
                  <w:rFonts w:ascii="Times New Roman" w:hAnsi="Times New Roman" w:cs="Times New Roman"/>
                  <w:sz w:val="24"/>
                </w:rPr>
                <w:t>Click here</w:t>
              </w:r>
            </w:hyperlink>
          </w:p>
        </w:tc>
      </w:tr>
      <w:tr w:rsidR="0054235B" w:rsidRPr="00EA06AB" w:rsidTr="00AE5C81">
        <w:tc>
          <w:tcPr>
            <w:cnfStyle w:val="001000000000" w:firstRow="0" w:lastRow="0" w:firstColumn="1" w:lastColumn="0" w:oddVBand="0" w:evenVBand="0" w:oddHBand="0" w:evenHBand="0" w:firstRowFirstColumn="0" w:firstRowLastColumn="0" w:lastRowFirstColumn="0" w:lastRowLastColumn="0"/>
            <w:tcW w:w="534" w:type="dxa"/>
            <w:tcBorders>
              <w:left w:val="none" w:sz="0" w:space="0" w:color="auto"/>
              <w:bottom w:val="none" w:sz="0" w:space="0" w:color="auto"/>
            </w:tcBorders>
          </w:tcPr>
          <w:p w:rsidR="0054235B" w:rsidRPr="000D2A15" w:rsidRDefault="0054235B" w:rsidP="00C04880">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2</w:t>
            </w:r>
          </w:p>
        </w:tc>
        <w:tc>
          <w:tcPr>
            <w:tcW w:w="7938" w:type="dxa"/>
          </w:tcPr>
          <w:p w:rsidR="0054235B" w:rsidRPr="00712D0E"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B52EC7">
              <w:rPr>
                <w:rFonts w:ascii="Times New Roman" w:hAnsi="Times New Roman" w:cs="Times New Roman"/>
                <w:color w:val="002060"/>
                <w:sz w:val="24"/>
              </w:rPr>
              <w:t>CCI receives notice under Green Channel for internal corporate reorganization of Daimler AG group of companies from Daimler AG and is deemed approved</w:t>
            </w:r>
          </w:p>
        </w:tc>
        <w:tc>
          <w:tcPr>
            <w:tcW w:w="1338" w:type="dxa"/>
          </w:tcPr>
          <w:p w:rsidR="0054235B" w:rsidRPr="006448B7"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rsidR="0054235B" w:rsidRPr="00712D0E" w:rsidRDefault="00E13F93" w:rsidP="00C048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43" w:history="1">
              <w:r w:rsidR="0054235B" w:rsidRPr="00712D0E">
                <w:rPr>
                  <w:rStyle w:val="Hyperlink"/>
                  <w:rFonts w:ascii="Times New Roman" w:hAnsi="Times New Roman" w:cs="Times New Roman"/>
                  <w:sz w:val="24"/>
                </w:rPr>
                <w:t>Click here</w:t>
              </w:r>
            </w:hyperlink>
          </w:p>
        </w:tc>
      </w:tr>
      <w:tr w:rsidR="0054235B" w:rsidRPr="00EA06AB" w:rsidTr="00AE5C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left w:val="none" w:sz="0" w:space="0" w:color="auto"/>
              <w:bottom w:val="none" w:sz="0" w:space="0" w:color="auto"/>
            </w:tcBorders>
          </w:tcPr>
          <w:p w:rsidR="0054235B" w:rsidRPr="000D2A15" w:rsidRDefault="0054235B" w:rsidP="00C04880">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3</w:t>
            </w:r>
          </w:p>
        </w:tc>
        <w:tc>
          <w:tcPr>
            <w:tcW w:w="7938" w:type="dxa"/>
          </w:tcPr>
          <w:p w:rsidR="0054235B" w:rsidRPr="00712D0E"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906C7C">
              <w:rPr>
                <w:rFonts w:ascii="Times New Roman" w:hAnsi="Times New Roman" w:cs="Times New Roman"/>
                <w:color w:val="002060"/>
                <w:sz w:val="24"/>
              </w:rPr>
              <w:t>CCI receives notice relating to acquisition of equity stake in PNB Housing Finance Limited by Pluto Investments S.à r.l. and Salisbury Investments Private Limited, under Green Channel and is deemed approved</w:t>
            </w:r>
          </w:p>
        </w:tc>
        <w:tc>
          <w:tcPr>
            <w:tcW w:w="1338" w:type="dxa"/>
          </w:tcPr>
          <w:p w:rsidR="0054235B" w:rsidRPr="00712D0E" w:rsidRDefault="0054235B" w:rsidP="00C04880">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6"/>
              </w:rPr>
            </w:pPr>
          </w:p>
          <w:p w:rsidR="0054235B" w:rsidRPr="00712D0E" w:rsidRDefault="0054235B" w:rsidP="00C04880">
            <w:pPr>
              <w:tabs>
                <w:tab w:val="left" w:pos="900"/>
              </w:tabs>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6"/>
              </w:rPr>
            </w:pPr>
          </w:p>
          <w:p w:rsidR="0054235B" w:rsidRPr="00712D0E" w:rsidRDefault="00E13F93" w:rsidP="00C04880">
            <w:pPr>
              <w:tabs>
                <w:tab w:val="left" w:pos="9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hyperlink r:id="rId144" w:history="1">
              <w:r w:rsidR="0054235B" w:rsidRPr="00712D0E">
                <w:rPr>
                  <w:rStyle w:val="Hyperlink"/>
                  <w:rFonts w:ascii="Times New Roman" w:hAnsi="Times New Roman" w:cs="Times New Roman"/>
                  <w:sz w:val="24"/>
                </w:rPr>
                <w:t>Click here</w:t>
              </w:r>
            </w:hyperlink>
          </w:p>
        </w:tc>
      </w:tr>
      <w:tr w:rsidR="0054235B" w:rsidRPr="00EA06AB" w:rsidTr="00AE5C81">
        <w:tc>
          <w:tcPr>
            <w:cnfStyle w:val="001000000000" w:firstRow="0" w:lastRow="0" w:firstColumn="1" w:lastColumn="0" w:oddVBand="0" w:evenVBand="0" w:oddHBand="0" w:evenHBand="0" w:firstRowFirstColumn="0" w:firstRowLastColumn="0" w:lastRowFirstColumn="0" w:lastRowLastColumn="0"/>
            <w:tcW w:w="534" w:type="dxa"/>
            <w:tcBorders>
              <w:left w:val="none" w:sz="0" w:space="0" w:color="auto"/>
              <w:bottom w:val="none" w:sz="0" w:space="0" w:color="auto"/>
            </w:tcBorders>
          </w:tcPr>
          <w:p w:rsidR="0054235B" w:rsidRPr="000D2A15" w:rsidRDefault="0054235B" w:rsidP="00C04880">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4</w:t>
            </w:r>
          </w:p>
        </w:tc>
        <w:tc>
          <w:tcPr>
            <w:tcW w:w="7938" w:type="dxa"/>
          </w:tcPr>
          <w:p w:rsidR="0054235B" w:rsidRPr="00712D0E"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F1C3C">
              <w:rPr>
                <w:rFonts w:ascii="Times New Roman" w:hAnsi="Times New Roman" w:cs="Times New Roman"/>
                <w:color w:val="002060"/>
                <w:sz w:val="24"/>
              </w:rPr>
              <w:t>CCI approves acquisition of Bikaji Foods International Limited by Lighthouse India Fund III, Limited (Fund III) and Lighthouse India III Employee Trust</w:t>
            </w:r>
          </w:p>
        </w:tc>
        <w:tc>
          <w:tcPr>
            <w:tcW w:w="1338" w:type="dxa"/>
          </w:tcPr>
          <w:p w:rsidR="0054235B" w:rsidRPr="006448B7"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8"/>
              </w:rPr>
            </w:pPr>
          </w:p>
          <w:p w:rsidR="0054235B" w:rsidRPr="00712D0E" w:rsidRDefault="00E13F93" w:rsidP="00C048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45" w:history="1">
              <w:r w:rsidR="0054235B" w:rsidRPr="00712D0E">
                <w:rPr>
                  <w:rStyle w:val="Hyperlink"/>
                  <w:rFonts w:ascii="Times New Roman" w:hAnsi="Times New Roman" w:cs="Times New Roman"/>
                  <w:sz w:val="24"/>
                </w:rPr>
                <w:t>Click here</w:t>
              </w:r>
            </w:hyperlink>
          </w:p>
        </w:tc>
      </w:tr>
      <w:tr w:rsidR="0054235B" w:rsidRPr="00EA06AB" w:rsidTr="00AE5C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left w:val="none" w:sz="0" w:space="0" w:color="auto"/>
              <w:bottom w:val="none" w:sz="0" w:space="0" w:color="auto"/>
            </w:tcBorders>
          </w:tcPr>
          <w:p w:rsidR="0054235B" w:rsidRPr="000D2A15" w:rsidRDefault="0054235B" w:rsidP="00C04880">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5</w:t>
            </w:r>
          </w:p>
        </w:tc>
        <w:tc>
          <w:tcPr>
            <w:tcW w:w="7938" w:type="dxa"/>
          </w:tcPr>
          <w:p w:rsidR="0054235B" w:rsidRPr="00712D0E"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10D16">
              <w:rPr>
                <w:rFonts w:ascii="Times New Roman" w:hAnsi="Times New Roman" w:cs="Times New Roman"/>
                <w:color w:val="002060"/>
                <w:sz w:val="24"/>
              </w:rPr>
              <w:t>CCI approves proposed combination involving acquisition by Zomato of 9.3% (approx.) stake in each of Grofers India and Hands on Trades Private Limited</w:t>
            </w:r>
          </w:p>
        </w:tc>
        <w:tc>
          <w:tcPr>
            <w:tcW w:w="1338" w:type="dxa"/>
          </w:tcPr>
          <w:p w:rsidR="0054235B" w:rsidRPr="00F96AB2"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8"/>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46" w:history="1">
              <w:r w:rsidR="0054235B" w:rsidRPr="00712D0E">
                <w:rPr>
                  <w:rStyle w:val="Hyperlink"/>
                  <w:rFonts w:ascii="Times New Roman" w:hAnsi="Times New Roman" w:cs="Times New Roman"/>
                  <w:sz w:val="24"/>
                </w:rPr>
                <w:t>Click here</w:t>
              </w:r>
            </w:hyperlink>
          </w:p>
        </w:tc>
      </w:tr>
      <w:tr w:rsidR="0054235B" w:rsidRPr="00EA06AB" w:rsidTr="00AE5C81">
        <w:tc>
          <w:tcPr>
            <w:cnfStyle w:val="001000000000" w:firstRow="0" w:lastRow="0" w:firstColumn="1" w:lastColumn="0" w:oddVBand="0" w:evenVBand="0" w:oddHBand="0" w:evenHBand="0" w:firstRowFirstColumn="0" w:firstRowLastColumn="0" w:lastRowFirstColumn="0" w:lastRowLastColumn="0"/>
            <w:tcW w:w="534" w:type="dxa"/>
            <w:tcBorders>
              <w:left w:val="none" w:sz="0" w:space="0" w:color="auto"/>
              <w:bottom w:val="none" w:sz="0" w:space="0" w:color="auto"/>
            </w:tcBorders>
          </w:tcPr>
          <w:p w:rsidR="0054235B" w:rsidRPr="000D2A15" w:rsidRDefault="0054235B" w:rsidP="00C04880">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6</w:t>
            </w:r>
          </w:p>
        </w:tc>
        <w:tc>
          <w:tcPr>
            <w:tcW w:w="7938" w:type="dxa"/>
          </w:tcPr>
          <w:p w:rsidR="0054235B" w:rsidRPr="00E10D16" w:rsidRDefault="0054235B" w:rsidP="00C04880">
            <w:pPr>
              <w:tabs>
                <w:tab w:val="left" w:pos="90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E10D16">
              <w:rPr>
                <w:rFonts w:ascii="Times New Roman" w:hAnsi="Times New Roman" w:cs="Times New Roman"/>
                <w:color w:val="002060"/>
                <w:sz w:val="24"/>
              </w:rPr>
              <w:t>CCI approves acquisition of shares by Plum Wood Investment and voting rights by Mr. Bhavish Aggarwal in ANI Technologies Private Limited</w:t>
            </w:r>
          </w:p>
        </w:tc>
        <w:tc>
          <w:tcPr>
            <w:tcW w:w="1338" w:type="dxa"/>
          </w:tcPr>
          <w:p w:rsidR="0054235B" w:rsidRPr="00E10D16" w:rsidRDefault="0054235B" w:rsidP="00C04880">
            <w:pPr>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0"/>
              </w:rPr>
            </w:pPr>
          </w:p>
          <w:p w:rsidR="0054235B" w:rsidRDefault="00E13F93" w:rsidP="00C04880">
            <w:pPr>
              <w:jc w:val="center"/>
              <w:cnfStyle w:val="000000000000" w:firstRow="0" w:lastRow="0" w:firstColumn="0" w:lastColumn="0" w:oddVBand="0" w:evenVBand="0" w:oddHBand="0" w:evenHBand="0" w:firstRowFirstColumn="0" w:firstRowLastColumn="0" w:lastRowFirstColumn="0" w:lastRowLastColumn="0"/>
            </w:pPr>
            <w:hyperlink r:id="rId147" w:history="1">
              <w:r w:rsidR="0054235B" w:rsidRPr="00B50E6B">
                <w:rPr>
                  <w:rStyle w:val="Hyperlink"/>
                  <w:rFonts w:ascii="Times New Roman" w:hAnsi="Times New Roman" w:cs="Times New Roman"/>
                  <w:sz w:val="24"/>
                </w:rPr>
                <w:t>Click here</w:t>
              </w:r>
            </w:hyperlink>
          </w:p>
        </w:tc>
      </w:tr>
      <w:tr w:rsidR="0054235B" w:rsidRPr="00EA06AB" w:rsidTr="00AE5C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left w:val="none" w:sz="0" w:space="0" w:color="auto"/>
              <w:bottom w:val="none" w:sz="0" w:space="0" w:color="auto"/>
            </w:tcBorders>
          </w:tcPr>
          <w:p w:rsidR="0054235B" w:rsidRPr="000D2A15" w:rsidRDefault="0054235B" w:rsidP="00C04880">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7</w:t>
            </w:r>
          </w:p>
        </w:tc>
        <w:tc>
          <w:tcPr>
            <w:tcW w:w="7938" w:type="dxa"/>
          </w:tcPr>
          <w:p w:rsidR="0054235B" w:rsidRPr="00E10D16" w:rsidRDefault="0054235B" w:rsidP="00C04880">
            <w:pPr>
              <w:tabs>
                <w:tab w:val="left" w:pos="90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E10D16">
              <w:rPr>
                <w:rFonts w:ascii="Times New Roman" w:hAnsi="Times New Roman" w:cs="Times New Roman"/>
                <w:color w:val="002060"/>
                <w:sz w:val="24"/>
              </w:rPr>
              <w:t>CCI approves acquisition of shares by MacRitchie Investments and Fort Canning Investments; and voting rights by Mr. Bhavish Aggarwal in ANI Technologies Private Limited</w:t>
            </w:r>
          </w:p>
        </w:tc>
        <w:tc>
          <w:tcPr>
            <w:tcW w:w="1338" w:type="dxa"/>
          </w:tcPr>
          <w:p w:rsidR="0054235B" w:rsidRDefault="0054235B" w:rsidP="00C04880">
            <w:pPr>
              <w:jc w:val="cente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24"/>
              </w:rPr>
            </w:pPr>
          </w:p>
          <w:p w:rsidR="0054235B" w:rsidRDefault="00E13F93" w:rsidP="00C04880">
            <w:pPr>
              <w:jc w:val="center"/>
              <w:cnfStyle w:val="000000100000" w:firstRow="0" w:lastRow="0" w:firstColumn="0" w:lastColumn="0" w:oddVBand="0" w:evenVBand="0" w:oddHBand="1" w:evenHBand="0" w:firstRowFirstColumn="0" w:firstRowLastColumn="0" w:lastRowFirstColumn="0" w:lastRowLastColumn="0"/>
            </w:pPr>
            <w:hyperlink r:id="rId148" w:history="1">
              <w:r w:rsidR="0054235B" w:rsidRPr="00B50E6B">
                <w:rPr>
                  <w:rStyle w:val="Hyperlink"/>
                  <w:rFonts w:ascii="Times New Roman" w:hAnsi="Times New Roman" w:cs="Times New Roman"/>
                  <w:sz w:val="24"/>
                </w:rPr>
                <w:t>Click here</w:t>
              </w:r>
            </w:hyperlink>
          </w:p>
        </w:tc>
      </w:tr>
    </w:tbl>
    <w:p w:rsidR="008A387A" w:rsidRDefault="008A387A" w:rsidP="00C00FBE">
      <w:pPr>
        <w:tabs>
          <w:tab w:val="left" w:pos="3575"/>
        </w:tabs>
        <w:spacing w:after="0" w:line="240" w:lineRule="auto"/>
        <w:ind w:right="-46"/>
        <w:rPr>
          <w:rFonts w:ascii="Times New Roman" w:hAnsi="Times New Roman" w:cs="Times New Roman"/>
          <w:bCs/>
          <w:color w:val="002060"/>
          <w:sz w:val="4"/>
          <w:szCs w:val="24"/>
        </w:rPr>
      </w:pPr>
    </w:p>
    <w:p w:rsidR="00CD74FF" w:rsidRDefault="00CD74FF" w:rsidP="00C00FBE">
      <w:pPr>
        <w:tabs>
          <w:tab w:val="left" w:pos="3575"/>
        </w:tabs>
        <w:spacing w:after="0" w:line="240" w:lineRule="auto"/>
        <w:ind w:right="-46"/>
        <w:rPr>
          <w:rFonts w:ascii="Times New Roman" w:hAnsi="Times New Roman" w:cs="Times New Roman"/>
          <w:bCs/>
          <w:color w:val="002060"/>
          <w:sz w:val="4"/>
          <w:szCs w:val="24"/>
        </w:rPr>
      </w:pPr>
    </w:p>
    <w:p w:rsidR="0054235B" w:rsidRPr="00AE5C81" w:rsidRDefault="0054235B" w:rsidP="00C00FBE">
      <w:pPr>
        <w:tabs>
          <w:tab w:val="left" w:pos="3575"/>
        </w:tabs>
        <w:spacing w:after="0" w:line="240" w:lineRule="auto"/>
        <w:ind w:right="-46"/>
        <w:rPr>
          <w:rFonts w:ascii="Bookman Old Style" w:hAnsi="Bookman Old Style" w:cs="Times New Roman"/>
          <w:b/>
          <w:color w:val="002060"/>
          <w:sz w:val="16"/>
          <w:szCs w:val="24"/>
          <w:u w:val="single"/>
        </w:rPr>
      </w:pPr>
    </w:p>
    <w:p w:rsidR="007A4209" w:rsidRPr="00803244" w:rsidRDefault="007A4209" w:rsidP="00C00FBE">
      <w:pPr>
        <w:tabs>
          <w:tab w:val="left" w:pos="3575"/>
        </w:tabs>
        <w:spacing w:after="0" w:line="240" w:lineRule="auto"/>
        <w:ind w:right="-46"/>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w:t>
      </w:r>
    </w:p>
    <w:p w:rsidR="007A4209" w:rsidRPr="00803244" w:rsidRDefault="007A4209" w:rsidP="00C00FBE">
      <w:pPr>
        <w:tabs>
          <w:tab w:val="left" w:pos="3575"/>
        </w:tabs>
        <w:spacing w:after="0" w:line="240" w:lineRule="auto"/>
        <w:ind w:right="-46"/>
        <w:jc w:val="both"/>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 xml:space="preserve">This article is updated till </w:t>
      </w:r>
      <w:r w:rsidR="007376F2" w:rsidRPr="00803244">
        <w:rPr>
          <w:rFonts w:ascii="Times New Roman" w:hAnsi="Times New Roman" w:cs="Times New Roman"/>
          <w:b/>
          <w:color w:val="740000"/>
          <w:sz w:val="24"/>
          <w:szCs w:val="24"/>
        </w:rPr>
        <w:t>3</w:t>
      </w:r>
      <w:r w:rsidR="007E0E26">
        <w:rPr>
          <w:rFonts w:ascii="Times New Roman" w:hAnsi="Times New Roman" w:cs="Times New Roman"/>
          <w:b/>
          <w:color w:val="740000"/>
          <w:sz w:val="24"/>
          <w:szCs w:val="24"/>
        </w:rPr>
        <w:t>1</w:t>
      </w:r>
      <w:r w:rsidR="007E0E26" w:rsidRPr="007E0E26">
        <w:rPr>
          <w:rFonts w:ascii="Times New Roman" w:hAnsi="Times New Roman" w:cs="Times New Roman"/>
          <w:b/>
          <w:color w:val="740000"/>
          <w:sz w:val="24"/>
          <w:szCs w:val="24"/>
          <w:vertAlign w:val="superscript"/>
        </w:rPr>
        <w:t>st</w:t>
      </w:r>
      <w:r w:rsidR="007E0E26">
        <w:rPr>
          <w:rFonts w:ascii="Times New Roman" w:hAnsi="Times New Roman" w:cs="Times New Roman"/>
          <w:b/>
          <w:color w:val="740000"/>
          <w:sz w:val="24"/>
          <w:szCs w:val="24"/>
        </w:rPr>
        <w:t xml:space="preserve"> </w:t>
      </w:r>
      <w:r w:rsidR="0054235B">
        <w:rPr>
          <w:rFonts w:ascii="Times New Roman" w:hAnsi="Times New Roman" w:cs="Times New Roman"/>
          <w:b/>
          <w:color w:val="740000"/>
          <w:sz w:val="24"/>
          <w:szCs w:val="24"/>
        </w:rPr>
        <w:t>August</w:t>
      </w:r>
      <w:r w:rsidR="00013BCB" w:rsidRPr="00803244">
        <w:rPr>
          <w:rFonts w:ascii="Times New Roman" w:hAnsi="Times New Roman" w:cs="Times New Roman"/>
          <w:b/>
          <w:color w:val="740000"/>
          <w:sz w:val="24"/>
          <w:szCs w:val="24"/>
        </w:rPr>
        <w:t>, 202</w:t>
      </w:r>
      <w:r w:rsidR="001F13D2" w:rsidRPr="00803244">
        <w:rPr>
          <w:rFonts w:ascii="Times New Roman" w:hAnsi="Times New Roman" w:cs="Times New Roman"/>
          <w:b/>
          <w:color w:val="740000"/>
          <w:sz w:val="24"/>
          <w:szCs w:val="24"/>
        </w:rPr>
        <w:t>1</w:t>
      </w:r>
      <w:r w:rsidRPr="00803244">
        <w:rPr>
          <w:rFonts w:ascii="Times New Roman" w:hAnsi="Times New Roman" w:cs="Times New Roman"/>
          <w:b/>
          <w:color w:val="740000"/>
          <w:sz w:val="24"/>
          <w:szCs w:val="24"/>
        </w:rPr>
        <w:t xml:space="preserve"> with all Laws / Regulations and their respective amendments.</w:t>
      </w:r>
      <w:r w:rsidRPr="00803244">
        <w:rPr>
          <w:rFonts w:ascii="Times New Roman" w:hAnsi="Times New Roman" w:cs="Times New Roman"/>
          <w:b/>
          <w:color w:val="740000"/>
          <w:sz w:val="24"/>
          <w:szCs w:val="24"/>
        </w:rPr>
        <w:tab/>
      </w:r>
    </w:p>
    <w:p w:rsidR="005B40D6" w:rsidRPr="00803244" w:rsidRDefault="007A4209" w:rsidP="00C00FBE">
      <w:pPr>
        <w:tabs>
          <w:tab w:val="left" w:pos="3575"/>
        </w:tabs>
        <w:spacing w:after="0" w:line="240" w:lineRule="auto"/>
        <w:ind w:right="-46"/>
        <w:jc w:val="both"/>
        <w:rPr>
          <w:rFonts w:ascii="Times New Roman" w:hAnsi="Times New Roman" w:cs="Times New Roman"/>
          <w:b/>
          <w:color w:val="740000"/>
          <w:sz w:val="24"/>
          <w:szCs w:val="24"/>
        </w:rPr>
      </w:pPr>
      <w:r w:rsidRPr="00803244">
        <w:rPr>
          <w:rFonts w:ascii="Times New Roman" w:hAnsi="Times New Roman" w:cs="Times New Roman"/>
          <w:b/>
          <w:color w:val="740000"/>
          <w:sz w:val="24"/>
          <w:szCs w:val="24"/>
        </w:rPr>
        <w:t>----------------------------------------------THE END---------------------------------------------</w:t>
      </w:r>
      <w:r w:rsidR="00CB0199" w:rsidRPr="00803244">
        <w:rPr>
          <w:rFonts w:ascii="Times New Roman" w:hAnsi="Times New Roman" w:cs="Times New Roman"/>
          <w:b/>
          <w:color w:val="740000"/>
          <w:sz w:val="24"/>
          <w:szCs w:val="24"/>
        </w:rPr>
        <w:t>-------</w:t>
      </w:r>
    </w:p>
    <w:p w:rsidR="00D530A3" w:rsidRPr="00AE5C81" w:rsidRDefault="00D530A3" w:rsidP="007E0EBF">
      <w:pPr>
        <w:tabs>
          <w:tab w:val="left" w:pos="3575"/>
        </w:tabs>
        <w:spacing w:after="0" w:line="240" w:lineRule="auto"/>
        <w:ind w:right="-46"/>
        <w:jc w:val="both"/>
        <w:rPr>
          <w:rFonts w:ascii="Times New Roman" w:hAnsi="Times New Roman" w:cs="Times New Roman"/>
          <w:b/>
          <w:i/>
          <w:color w:val="C00000"/>
          <w:sz w:val="8"/>
          <w:szCs w:val="24"/>
          <w:u w:val="single"/>
        </w:rPr>
      </w:pPr>
    </w:p>
    <w:p w:rsidR="00D530A3" w:rsidRPr="00CD74FF" w:rsidRDefault="00D530A3" w:rsidP="007E0EBF">
      <w:pPr>
        <w:tabs>
          <w:tab w:val="left" w:pos="3575"/>
        </w:tabs>
        <w:spacing w:after="0" w:line="240" w:lineRule="auto"/>
        <w:ind w:right="-46"/>
        <w:jc w:val="both"/>
        <w:rPr>
          <w:rFonts w:ascii="Times New Roman" w:hAnsi="Times New Roman" w:cs="Times New Roman"/>
          <w:b/>
          <w:i/>
          <w:color w:val="C00000"/>
          <w:sz w:val="6"/>
          <w:szCs w:val="24"/>
          <w:u w:val="single"/>
        </w:rPr>
      </w:pPr>
    </w:p>
    <w:p w:rsidR="003F2749" w:rsidRPr="0012720F" w:rsidRDefault="003F2749" w:rsidP="003F2749">
      <w:pPr>
        <w:tabs>
          <w:tab w:val="left" w:pos="3575"/>
        </w:tabs>
        <w:spacing w:after="0" w:line="240" w:lineRule="auto"/>
        <w:ind w:right="-46"/>
        <w:jc w:val="both"/>
        <w:rPr>
          <w:rFonts w:ascii="Times New Roman" w:hAnsi="Times New Roman" w:cs="Times New Roman"/>
          <w:b/>
          <w:color w:val="002060"/>
          <w:szCs w:val="24"/>
        </w:rPr>
      </w:pPr>
      <w:r w:rsidRPr="0012720F">
        <w:rPr>
          <w:rFonts w:ascii="Times New Roman" w:hAnsi="Times New Roman" w:cs="Times New Roman"/>
          <w:b/>
          <w:i/>
          <w:color w:val="C00000"/>
          <w:sz w:val="26"/>
          <w:szCs w:val="24"/>
          <w:u w:val="single"/>
        </w:rPr>
        <w:t xml:space="preserve">Disclaimer: </w:t>
      </w:r>
      <w:r w:rsidRPr="0012720F">
        <w:rPr>
          <w:rFonts w:ascii="Times New Roman" w:hAnsi="Times New Roman" w:cs="Times New Roman"/>
          <w:i/>
          <w:color w:val="002060"/>
          <w:szCs w:val="24"/>
        </w:rPr>
        <w:t xml:space="preserve">Every effort has been made to avoid errors or omissions in this material. In spite of </w:t>
      </w:r>
      <w:bookmarkStart w:id="0" w:name="_GoBack"/>
      <w:bookmarkEnd w:id="0"/>
      <w:r w:rsidRPr="0012720F">
        <w:rPr>
          <w:rFonts w:ascii="Times New Roman" w:hAnsi="Times New Roman" w:cs="Times New Roman"/>
          <w:i/>
          <w:color w:val="002060"/>
          <w:szCs w:val="24"/>
        </w:rPr>
        <w:t>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w:t>
      </w:r>
      <w:r>
        <w:rPr>
          <w:rFonts w:ascii="Times New Roman" w:hAnsi="Times New Roman" w:cs="Times New Roman"/>
          <w:i/>
          <w:color w:val="002060"/>
          <w:szCs w:val="24"/>
        </w:rPr>
        <w:t xml:space="preserve"> Many sources have been considered including newspapers (ET, BS &amp; HT etc.)</w:t>
      </w:r>
    </w:p>
    <w:p w:rsidR="003F2749" w:rsidRPr="00672950" w:rsidRDefault="003F2749" w:rsidP="007E0EBF">
      <w:pPr>
        <w:tabs>
          <w:tab w:val="left" w:pos="3575"/>
        </w:tabs>
        <w:spacing w:after="0" w:line="240" w:lineRule="auto"/>
        <w:ind w:right="-46"/>
        <w:jc w:val="both"/>
        <w:rPr>
          <w:rFonts w:ascii="Times New Roman" w:hAnsi="Times New Roman" w:cs="Times New Roman"/>
          <w:i/>
          <w:color w:val="002060"/>
          <w:sz w:val="8"/>
          <w:szCs w:val="24"/>
        </w:rPr>
      </w:pPr>
    </w:p>
    <w:p w:rsidR="007E0EBF" w:rsidRDefault="007E0EBF" w:rsidP="007E0EBF">
      <w:pPr>
        <w:tabs>
          <w:tab w:val="left" w:pos="3575"/>
        </w:tabs>
        <w:spacing w:after="0" w:line="240" w:lineRule="auto"/>
        <w:ind w:right="-46"/>
        <w:jc w:val="both"/>
        <w:rPr>
          <w:rFonts w:ascii="Times New Roman" w:hAnsi="Times New Roman" w:cs="Times New Roman"/>
          <w:b/>
          <w:i/>
          <w:color w:val="002060"/>
          <w:sz w:val="24"/>
          <w:szCs w:val="24"/>
        </w:rPr>
      </w:pPr>
      <w:r w:rsidRPr="00227907">
        <w:rPr>
          <w:rFonts w:ascii="Times New Roman" w:hAnsi="Times New Roman" w:cs="Times New Roman"/>
          <w:b/>
          <w:i/>
          <w:color w:val="002060"/>
          <w:sz w:val="24"/>
          <w:szCs w:val="24"/>
        </w:rPr>
        <w:t xml:space="preserve">Feel free to share your suggestions / opinions at </w:t>
      </w:r>
      <w:hyperlink r:id="rId149" w:history="1">
        <w:r w:rsidRPr="00227907">
          <w:rPr>
            <w:rStyle w:val="Hyperlink"/>
            <w:rFonts w:ascii="Times New Roman" w:hAnsi="Times New Roman" w:cs="Times New Roman"/>
            <w:b/>
            <w:i/>
            <w:sz w:val="24"/>
            <w:szCs w:val="24"/>
          </w:rPr>
          <w:t>cslalitrajput@gmail.com</w:t>
        </w:r>
      </w:hyperlink>
      <w:r w:rsidRPr="00227907">
        <w:rPr>
          <w:rFonts w:ascii="Times New Roman" w:hAnsi="Times New Roman" w:cs="Times New Roman"/>
          <w:b/>
          <w:i/>
          <w:color w:val="002060"/>
          <w:sz w:val="24"/>
          <w:szCs w:val="24"/>
        </w:rPr>
        <w:t xml:space="preserve"> </w:t>
      </w:r>
    </w:p>
    <w:sectPr w:rsidR="007E0EBF" w:rsidSect="00951D2F">
      <w:headerReference w:type="even" r:id="rId150"/>
      <w:headerReference w:type="default" r:id="rId151"/>
      <w:footerReference w:type="default" r:id="rId152"/>
      <w:headerReference w:type="first" r:id="rId153"/>
      <w:pgSz w:w="11906" w:h="16838"/>
      <w:pgMar w:top="-1276" w:right="1440" w:bottom="851" w:left="1440" w:header="142"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F93" w:rsidRDefault="00E13F93" w:rsidP="00250227">
      <w:pPr>
        <w:spacing w:after="0" w:line="240" w:lineRule="auto"/>
      </w:pPr>
      <w:r>
        <w:separator/>
      </w:r>
    </w:p>
  </w:endnote>
  <w:endnote w:type="continuationSeparator" w:id="0">
    <w:p w:rsidR="00E13F93" w:rsidRDefault="00E13F93"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531" w:rsidRPr="00A917A8" w:rsidRDefault="00214531" w:rsidP="008F23D3">
    <w:pPr>
      <w:pStyle w:val="Footer"/>
      <w:pBdr>
        <w:top w:val="thinThickSmallGap" w:sz="24" w:space="1" w:color="622423" w:themeColor="accent2" w:themeShade="7F"/>
      </w:pBdr>
      <w:rPr>
        <w:rFonts w:ascii="Bodoni MT" w:hAnsi="Bodoni MT"/>
        <w:sz w:val="24"/>
      </w:rPr>
    </w:pPr>
    <w:r w:rsidRPr="00A917A8">
      <w:rPr>
        <w:rFonts w:ascii="Bodoni MT" w:hAnsi="Bodoni MT"/>
        <w:b/>
        <w:bCs/>
        <w:i/>
        <w:iCs/>
        <w:sz w:val="24"/>
        <w:szCs w:val="18"/>
      </w:rPr>
      <w:t>By</w:t>
    </w:r>
    <w:r>
      <w:rPr>
        <w:rFonts w:ascii="Bodoni MT" w:hAnsi="Bodoni MT"/>
        <w:b/>
        <w:bCs/>
        <w:i/>
        <w:iCs/>
        <w:sz w:val="24"/>
        <w:szCs w:val="18"/>
      </w:rPr>
      <w:t xml:space="preserve"> CS Lalit Rajput, </w:t>
    </w:r>
    <w:r w:rsidRPr="00A917A8">
      <w:rPr>
        <w:rFonts w:ascii="Bodoni MT" w:hAnsi="Bodoni MT"/>
        <w:b/>
        <w:bCs/>
        <w:i/>
        <w:iCs/>
        <w:sz w:val="24"/>
        <w:szCs w:val="18"/>
      </w:rPr>
      <w:t xml:space="preserve">+91 8802581290 / </w:t>
    </w:r>
    <w:hyperlink r:id="rId1" w:history="1">
      <w:r w:rsidRPr="00A917A8">
        <w:rPr>
          <w:rStyle w:val="Hyperlink"/>
          <w:rFonts w:ascii="Bodoni MT" w:hAnsi="Bodoni MT"/>
          <w:i/>
          <w:iCs/>
          <w:sz w:val="24"/>
          <w:szCs w:val="18"/>
          <w:u w:val="none"/>
        </w:rPr>
        <w:t>cslalitrajput@gmail.com</w:t>
      </w:r>
    </w:hyperlink>
    <w:r w:rsidRPr="00A917A8">
      <w:rPr>
        <w:rFonts w:ascii="Bodoni MT" w:hAnsi="Bodoni MT"/>
        <w:b/>
        <w:bCs/>
        <w:i/>
        <w:iCs/>
        <w:sz w:val="24"/>
        <w:szCs w:val="18"/>
      </w:rPr>
      <w:t xml:space="preserve">   </w:t>
    </w:r>
    <w:r w:rsidRPr="00A917A8">
      <w:rPr>
        <w:rFonts w:ascii="Bodoni MT" w:hAnsi="Bodoni MT"/>
        <w:sz w:val="24"/>
      </w:rPr>
      <w:ptab w:relativeTo="margin" w:alignment="right" w:leader="none"/>
    </w:r>
    <w:r w:rsidRPr="00A917A8">
      <w:rPr>
        <w:rFonts w:ascii="Bodoni MT" w:hAnsi="Bodoni MT"/>
        <w:sz w:val="24"/>
      </w:rPr>
      <w:t xml:space="preserve">Page </w:t>
    </w:r>
    <w:r w:rsidRPr="00A917A8">
      <w:rPr>
        <w:rFonts w:ascii="Bodoni MT" w:hAnsi="Bodoni MT"/>
        <w:sz w:val="24"/>
      </w:rPr>
      <w:fldChar w:fldCharType="begin"/>
    </w:r>
    <w:r w:rsidRPr="00A917A8">
      <w:rPr>
        <w:rFonts w:ascii="Bodoni MT" w:hAnsi="Bodoni MT"/>
        <w:sz w:val="24"/>
      </w:rPr>
      <w:instrText xml:space="preserve"> PAGE   \* MERGEFORMAT </w:instrText>
    </w:r>
    <w:r w:rsidRPr="00A917A8">
      <w:rPr>
        <w:rFonts w:ascii="Bodoni MT" w:hAnsi="Bodoni MT"/>
        <w:sz w:val="24"/>
      </w:rPr>
      <w:fldChar w:fldCharType="separate"/>
    </w:r>
    <w:r w:rsidR="00D21743">
      <w:rPr>
        <w:rFonts w:ascii="Bodoni MT" w:hAnsi="Bodoni MT"/>
        <w:noProof/>
        <w:sz w:val="24"/>
      </w:rPr>
      <w:t>1</w:t>
    </w:r>
    <w:r w:rsidRPr="00A917A8">
      <w:rPr>
        <w:rFonts w:ascii="Bodoni MT" w:hAnsi="Bodoni MT"/>
        <w:sz w:val="24"/>
      </w:rPr>
      <w:fldChar w:fldCharType="end"/>
    </w:r>
  </w:p>
  <w:p w:rsidR="00214531" w:rsidRPr="00F70D0E" w:rsidRDefault="00214531" w:rsidP="008F23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F93" w:rsidRDefault="00E13F93" w:rsidP="00250227">
      <w:pPr>
        <w:spacing w:after="0" w:line="240" w:lineRule="auto"/>
      </w:pPr>
      <w:r>
        <w:separator/>
      </w:r>
    </w:p>
  </w:footnote>
  <w:footnote w:type="continuationSeparator" w:id="0">
    <w:p w:rsidR="00E13F93" w:rsidRDefault="00E13F93" w:rsidP="002502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531" w:rsidRDefault="00E13F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4222063" o:spid="_x0000_s2053" type="#_x0000_t136" style="position:absolute;margin-left:0;margin-top:0;width:596.45pt;height:39.75pt;rotation:315;z-index:-251652096;mso-position-horizontal:center;mso-position-horizontal-relative:margin;mso-position-vertical:center;mso-position-vertical-relative:margin" o:allowincell="f" fillcolor="#a5a5a5 [2092]" stroked="f">
          <v:textpath style="font-family:&quot;times&quot;;font-size:1pt" string="CS Lalit Rajput, +91880258129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531" w:rsidRDefault="00E13F93" w:rsidP="008F23D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4222064" o:spid="_x0000_s2054" type="#_x0000_t136" style="position:absolute;margin-left:0;margin-top:0;width:596.45pt;height:39.75pt;rotation:315;z-index:-251650048;mso-position-horizontal:center;mso-position-horizontal-relative:margin;mso-position-vertical:center;mso-position-vertical-relative:margin" o:allowincell="f" fillcolor="#a5a5a5 [2092]" stroked="f">
          <v:textpath style="font-family:&quot;times&quot;;font-size:1pt" string="CS Lalit Rajput, +918802581290"/>
          <w10:wrap anchorx="margin" anchory="margin"/>
        </v:shape>
      </w:pict>
    </w:r>
  </w:p>
  <w:p w:rsidR="00214531" w:rsidRDefault="00214531" w:rsidP="008F23D3">
    <w:pPr>
      <w:pStyle w:val="Header"/>
    </w:pPr>
  </w:p>
  <w:p w:rsidR="00214531" w:rsidRDefault="00214531" w:rsidP="008F23D3">
    <w:pPr>
      <w:pStyle w:val="Header"/>
    </w:pPr>
  </w:p>
  <w:p w:rsidR="00214531" w:rsidRDefault="00214531" w:rsidP="008F23D3">
    <w:pPr>
      <w:pStyle w:val="Header"/>
    </w:pPr>
  </w:p>
  <w:p w:rsidR="00214531" w:rsidRDefault="00214531" w:rsidP="008F23D3">
    <w:pPr>
      <w:pStyle w:val="Header"/>
    </w:pPr>
  </w:p>
  <w:p w:rsidR="00214531" w:rsidRDefault="00214531" w:rsidP="00951D2F">
    <w:pPr>
      <w:pStyle w:val="Header"/>
      <w:ind w:firstLine="720"/>
    </w:pPr>
  </w:p>
  <w:p w:rsidR="00214531" w:rsidRDefault="00214531" w:rsidP="008F23D3">
    <w:pPr>
      <w:pStyle w:val="Header"/>
    </w:pPr>
  </w:p>
  <w:p w:rsidR="00214531" w:rsidRDefault="00214531" w:rsidP="008F23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531" w:rsidRDefault="00E13F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4222062" o:spid="_x0000_s2052" type="#_x0000_t136" style="position:absolute;margin-left:0;margin-top:0;width:596.45pt;height:39.75pt;rotation:315;z-index:-251654144;mso-position-horizontal:center;mso-position-horizontal-relative:margin;mso-position-vertical:center;mso-position-vertical-relative:margin" o:allowincell="f" fillcolor="#a5a5a5 [2092]" stroked="f">
          <v:textpath style="font-family:&quot;times&quot;;font-size:1pt" string="CS Lalit Rajput, +91880258129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868_"/>
      </v:shape>
    </w:pict>
  </w:numPicBullet>
  <w:numPicBullet w:numPicBulletId="1">
    <w:pict>
      <v:shape id="_x0000_i1029" type="#_x0000_t75" style="width:11.25pt;height:11.25pt" o:bullet="t">
        <v:imagedata r:id="rId2" o:title="mso455D"/>
      </v:shape>
    </w:pict>
  </w:numPicBullet>
  <w:abstractNum w:abstractNumId="0" w15:restartNumberingAfterBreak="0">
    <w:nsid w:val="02B219AF"/>
    <w:multiLevelType w:val="hybridMultilevel"/>
    <w:tmpl w:val="5AA6F5D8"/>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8FD734B"/>
    <w:multiLevelType w:val="hybridMultilevel"/>
    <w:tmpl w:val="DA42B2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A7734D5"/>
    <w:multiLevelType w:val="hybridMultilevel"/>
    <w:tmpl w:val="1E14449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933E0"/>
    <w:multiLevelType w:val="hybridMultilevel"/>
    <w:tmpl w:val="CB421DF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2320DE"/>
    <w:multiLevelType w:val="hybridMultilevel"/>
    <w:tmpl w:val="395009A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328781A"/>
    <w:multiLevelType w:val="hybridMultilevel"/>
    <w:tmpl w:val="ABC67A54"/>
    <w:lvl w:ilvl="0" w:tplc="202A71A2">
      <w:start w:val="1"/>
      <w:numFmt w:val="bullet"/>
      <w:lvlText w:val=""/>
      <w:lvlPicBulletId w:val="0"/>
      <w:lvlJc w:val="left"/>
      <w:pPr>
        <w:ind w:left="720" w:hanging="360"/>
      </w:pPr>
      <w:rPr>
        <w:rFonts w:ascii="Symbol" w:hAnsi="Symbol"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F7288"/>
    <w:multiLevelType w:val="hybridMultilevel"/>
    <w:tmpl w:val="41A6E1D2"/>
    <w:lvl w:ilvl="0" w:tplc="04090007">
      <w:start w:val="1"/>
      <w:numFmt w:val="bullet"/>
      <w:lvlText w:val=""/>
      <w:lvlPicBulletId w:val="1"/>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FE93F5B"/>
    <w:multiLevelType w:val="hybridMultilevel"/>
    <w:tmpl w:val="8B76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143A8"/>
    <w:multiLevelType w:val="hybridMultilevel"/>
    <w:tmpl w:val="B156B89A"/>
    <w:lvl w:ilvl="0" w:tplc="830CCD52">
      <w:start w:val="1"/>
      <w:numFmt w:val="lowerRoman"/>
      <w:lvlText w:val="%1."/>
      <w:lvlJc w:val="left"/>
      <w:pPr>
        <w:ind w:left="727" w:hanging="395"/>
        <w:jc w:val="right"/>
      </w:pPr>
      <w:rPr>
        <w:rFonts w:ascii="Arial" w:eastAsia="Arial" w:hAnsi="Arial" w:cs="Arial" w:hint="default"/>
        <w:b w:val="0"/>
        <w:bCs w:val="0"/>
        <w:i w:val="0"/>
        <w:iCs w:val="0"/>
        <w:spacing w:val="0"/>
        <w:w w:val="100"/>
        <w:sz w:val="22"/>
        <w:szCs w:val="22"/>
        <w:lang w:val="en-US" w:eastAsia="en-US" w:bidi="ar-SA"/>
      </w:rPr>
    </w:lvl>
    <w:lvl w:ilvl="1" w:tplc="617A100E">
      <w:numFmt w:val="bullet"/>
      <w:lvlText w:val="•"/>
      <w:lvlJc w:val="left"/>
      <w:pPr>
        <w:ind w:left="1119" w:hanging="395"/>
      </w:pPr>
      <w:rPr>
        <w:rFonts w:hint="default"/>
        <w:lang w:val="en-US" w:eastAsia="en-US" w:bidi="ar-SA"/>
      </w:rPr>
    </w:lvl>
    <w:lvl w:ilvl="2" w:tplc="40881CF8">
      <w:numFmt w:val="bullet"/>
      <w:lvlText w:val="•"/>
      <w:lvlJc w:val="left"/>
      <w:pPr>
        <w:ind w:left="1518" w:hanging="395"/>
      </w:pPr>
      <w:rPr>
        <w:rFonts w:hint="default"/>
        <w:lang w:val="en-US" w:eastAsia="en-US" w:bidi="ar-SA"/>
      </w:rPr>
    </w:lvl>
    <w:lvl w:ilvl="3" w:tplc="CF7C864C">
      <w:numFmt w:val="bullet"/>
      <w:lvlText w:val="•"/>
      <w:lvlJc w:val="left"/>
      <w:pPr>
        <w:ind w:left="1917" w:hanging="395"/>
      </w:pPr>
      <w:rPr>
        <w:rFonts w:hint="default"/>
        <w:lang w:val="en-US" w:eastAsia="en-US" w:bidi="ar-SA"/>
      </w:rPr>
    </w:lvl>
    <w:lvl w:ilvl="4" w:tplc="7BAE33A4">
      <w:numFmt w:val="bullet"/>
      <w:lvlText w:val="•"/>
      <w:lvlJc w:val="left"/>
      <w:pPr>
        <w:ind w:left="2316" w:hanging="395"/>
      </w:pPr>
      <w:rPr>
        <w:rFonts w:hint="default"/>
        <w:lang w:val="en-US" w:eastAsia="en-US" w:bidi="ar-SA"/>
      </w:rPr>
    </w:lvl>
    <w:lvl w:ilvl="5" w:tplc="908831C4">
      <w:numFmt w:val="bullet"/>
      <w:lvlText w:val="•"/>
      <w:lvlJc w:val="left"/>
      <w:pPr>
        <w:ind w:left="2716" w:hanging="395"/>
      </w:pPr>
      <w:rPr>
        <w:rFonts w:hint="default"/>
        <w:lang w:val="en-US" w:eastAsia="en-US" w:bidi="ar-SA"/>
      </w:rPr>
    </w:lvl>
    <w:lvl w:ilvl="6" w:tplc="AF9A2CB8">
      <w:numFmt w:val="bullet"/>
      <w:lvlText w:val="•"/>
      <w:lvlJc w:val="left"/>
      <w:pPr>
        <w:ind w:left="3115" w:hanging="395"/>
      </w:pPr>
      <w:rPr>
        <w:rFonts w:hint="default"/>
        <w:lang w:val="en-US" w:eastAsia="en-US" w:bidi="ar-SA"/>
      </w:rPr>
    </w:lvl>
    <w:lvl w:ilvl="7" w:tplc="D42057E4">
      <w:numFmt w:val="bullet"/>
      <w:lvlText w:val="•"/>
      <w:lvlJc w:val="left"/>
      <w:pPr>
        <w:ind w:left="3514" w:hanging="395"/>
      </w:pPr>
      <w:rPr>
        <w:rFonts w:hint="default"/>
        <w:lang w:val="en-US" w:eastAsia="en-US" w:bidi="ar-SA"/>
      </w:rPr>
    </w:lvl>
    <w:lvl w:ilvl="8" w:tplc="5E2A0FB6">
      <w:numFmt w:val="bullet"/>
      <w:lvlText w:val="•"/>
      <w:lvlJc w:val="left"/>
      <w:pPr>
        <w:ind w:left="3913" w:hanging="395"/>
      </w:pPr>
      <w:rPr>
        <w:rFonts w:hint="default"/>
        <w:lang w:val="en-US" w:eastAsia="en-US" w:bidi="ar-SA"/>
      </w:rPr>
    </w:lvl>
  </w:abstractNum>
  <w:abstractNum w:abstractNumId="14" w15:restartNumberingAfterBreak="0">
    <w:nsid w:val="35FA775C"/>
    <w:multiLevelType w:val="hybridMultilevel"/>
    <w:tmpl w:val="6EA2B99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5" w15:restartNumberingAfterBreak="0">
    <w:nsid w:val="36690A57"/>
    <w:multiLevelType w:val="hybridMultilevel"/>
    <w:tmpl w:val="23860E1C"/>
    <w:lvl w:ilvl="0" w:tplc="202A71A2">
      <w:start w:val="1"/>
      <w:numFmt w:val="bullet"/>
      <w:lvlText w:val=""/>
      <w:lvlPicBulletId w:val="0"/>
      <w:lvlJc w:val="left"/>
      <w:pPr>
        <w:ind w:left="1440" w:hanging="360"/>
      </w:pPr>
      <w:rPr>
        <w:rFonts w:ascii="Symbol" w:hAnsi="Symbol" w:hint="default"/>
        <w:color w:val="auto"/>
      </w:rPr>
    </w:lvl>
    <w:lvl w:ilvl="1" w:tplc="AA94856A">
      <w:numFmt w:val="bullet"/>
      <w:lvlText w:val="•"/>
      <w:lvlJc w:val="left"/>
      <w:pPr>
        <w:ind w:left="2460" w:hanging="660"/>
      </w:pPr>
      <w:rPr>
        <w:rFonts w:ascii="Book Antiqua" w:eastAsiaTheme="minorHAnsi" w:hAnsi="Book Antiqua" w:cstheme="minorBid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76B3536"/>
    <w:multiLevelType w:val="hybridMultilevel"/>
    <w:tmpl w:val="283609E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9541B"/>
    <w:multiLevelType w:val="hybridMultilevel"/>
    <w:tmpl w:val="AD4CED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57975CF"/>
    <w:multiLevelType w:val="hybridMultilevel"/>
    <w:tmpl w:val="CC48706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D17631"/>
    <w:multiLevelType w:val="hybridMultilevel"/>
    <w:tmpl w:val="EAB484D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2" w15:restartNumberingAfterBreak="0">
    <w:nsid w:val="46D76801"/>
    <w:multiLevelType w:val="hybridMultilevel"/>
    <w:tmpl w:val="797AB8DE"/>
    <w:lvl w:ilvl="0" w:tplc="40090007">
      <w:start w:val="1"/>
      <w:numFmt w:val="bullet"/>
      <w:lvlText w:val=""/>
      <w:lvlPicBulletId w:val="1"/>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AC80CBD"/>
    <w:multiLevelType w:val="hybridMultilevel"/>
    <w:tmpl w:val="9FE6CFAE"/>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AD05E8C"/>
    <w:multiLevelType w:val="hybridMultilevel"/>
    <w:tmpl w:val="4394F30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5"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E66B6F"/>
    <w:multiLevelType w:val="hybridMultilevel"/>
    <w:tmpl w:val="CB029296"/>
    <w:lvl w:ilvl="0" w:tplc="202A71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B731A0"/>
    <w:multiLevelType w:val="hybridMultilevel"/>
    <w:tmpl w:val="8C1A382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AB4332"/>
    <w:multiLevelType w:val="hybridMultilevel"/>
    <w:tmpl w:val="0DFAAC2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D700F"/>
    <w:multiLevelType w:val="hybridMultilevel"/>
    <w:tmpl w:val="5A5864BC"/>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7990A47"/>
    <w:multiLevelType w:val="hybridMultilevel"/>
    <w:tmpl w:val="04522C92"/>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3" w15:restartNumberingAfterBreak="0">
    <w:nsid w:val="79AC0894"/>
    <w:multiLevelType w:val="hybridMultilevel"/>
    <w:tmpl w:val="7BD8A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3D3767"/>
    <w:multiLevelType w:val="hybridMultilevel"/>
    <w:tmpl w:val="B7280856"/>
    <w:lvl w:ilvl="0" w:tplc="40090001">
      <w:start w:val="1"/>
      <w:numFmt w:val="bullet"/>
      <w:lvlText w:val=""/>
      <w:lvlJc w:val="left"/>
      <w:pPr>
        <w:ind w:left="1440" w:hanging="360"/>
      </w:pPr>
      <w:rPr>
        <w:rFonts w:ascii="Symbol" w:hAnsi="Symbol" w:hint="default"/>
      </w:rPr>
    </w:lvl>
    <w:lvl w:ilvl="1" w:tplc="4AC837E2">
      <w:numFmt w:val="bullet"/>
      <w:lvlText w:val="•"/>
      <w:lvlJc w:val="left"/>
      <w:pPr>
        <w:ind w:left="2520" w:hanging="720"/>
      </w:pPr>
      <w:rPr>
        <w:rFonts w:ascii="Times New Roman" w:eastAsiaTheme="minorHAnsi" w:hAnsi="Times New Roman" w:cs="Times New Roman"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34"/>
  </w:num>
  <w:num w:numId="2">
    <w:abstractNumId w:val="15"/>
  </w:num>
  <w:num w:numId="3">
    <w:abstractNumId w:val="26"/>
  </w:num>
  <w:num w:numId="4">
    <w:abstractNumId w:val="30"/>
  </w:num>
  <w:num w:numId="5">
    <w:abstractNumId w:val="20"/>
  </w:num>
  <w:num w:numId="6">
    <w:abstractNumId w:val="3"/>
  </w:num>
  <w:num w:numId="7">
    <w:abstractNumId w:val="9"/>
  </w:num>
  <w:num w:numId="8">
    <w:abstractNumId w:val="25"/>
  </w:num>
  <w:num w:numId="9">
    <w:abstractNumId w:val="28"/>
  </w:num>
  <w:num w:numId="10">
    <w:abstractNumId w:val="4"/>
  </w:num>
  <w:num w:numId="11">
    <w:abstractNumId w:val="17"/>
  </w:num>
  <w:num w:numId="12">
    <w:abstractNumId w:val="6"/>
  </w:num>
  <w:num w:numId="13">
    <w:abstractNumId w:val="10"/>
  </w:num>
  <w:num w:numId="14">
    <w:abstractNumId w:val="33"/>
  </w:num>
  <w:num w:numId="15">
    <w:abstractNumId w:val="12"/>
  </w:num>
  <w:num w:numId="16">
    <w:abstractNumId w:val="7"/>
  </w:num>
  <w:num w:numId="17">
    <w:abstractNumId w:val="23"/>
  </w:num>
  <w:num w:numId="18">
    <w:abstractNumId w:val="18"/>
  </w:num>
  <w:num w:numId="19">
    <w:abstractNumId w:val="27"/>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
  </w:num>
  <w:num w:numId="25">
    <w:abstractNumId w:val="0"/>
  </w:num>
  <w:num w:numId="26">
    <w:abstractNumId w:val="29"/>
  </w:num>
  <w:num w:numId="27">
    <w:abstractNumId w:val="16"/>
  </w:num>
  <w:num w:numId="28">
    <w:abstractNumId w:val="13"/>
  </w:num>
  <w:num w:numId="29">
    <w:abstractNumId w:val="31"/>
  </w:num>
  <w:num w:numId="30">
    <w:abstractNumId w:val="8"/>
  </w:num>
  <w:num w:numId="31">
    <w:abstractNumId w:val="11"/>
  </w:num>
  <w:num w:numId="32">
    <w:abstractNumId w:val="2"/>
  </w:num>
  <w:num w:numId="33">
    <w:abstractNumId w:val="14"/>
  </w:num>
  <w:num w:numId="34">
    <w:abstractNumId w:val="21"/>
  </w:num>
  <w:num w:numId="35">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EF1"/>
    <w:rsid w:val="00000FB6"/>
    <w:rsid w:val="0000177D"/>
    <w:rsid w:val="000025CC"/>
    <w:rsid w:val="00002A34"/>
    <w:rsid w:val="00002B77"/>
    <w:rsid w:val="00002E64"/>
    <w:rsid w:val="0000569A"/>
    <w:rsid w:val="00006712"/>
    <w:rsid w:val="00006D91"/>
    <w:rsid w:val="00006E99"/>
    <w:rsid w:val="00006F27"/>
    <w:rsid w:val="0000709B"/>
    <w:rsid w:val="000071D4"/>
    <w:rsid w:val="00007FDD"/>
    <w:rsid w:val="0001066D"/>
    <w:rsid w:val="00010C6A"/>
    <w:rsid w:val="00010D0C"/>
    <w:rsid w:val="00011156"/>
    <w:rsid w:val="00011699"/>
    <w:rsid w:val="00011D0B"/>
    <w:rsid w:val="00011D86"/>
    <w:rsid w:val="0001241B"/>
    <w:rsid w:val="00012EFF"/>
    <w:rsid w:val="00013BCB"/>
    <w:rsid w:val="00015268"/>
    <w:rsid w:val="000157F0"/>
    <w:rsid w:val="000157F2"/>
    <w:rsid w:val="00015F78"/>
    <w:rsid w:val="000160DC"/>
    <w:rsid w:val="000161C4"/>
    <w:rsid w:val="0001692B"/>
    <w:rsid w:val="00016A73"/>
    <w:rsid w:val="00016E6B"/>
    <w:rsid w:val="00017CD4"/>
    <w:rsid w:val="000203C5"/>
    <w:rsid w:val="00020DE6"/>
    <w:rsid w:val="00021207"/>
    <w:rsid w:val="0002176C"/>
    <w:rsid w:val="00021D56"/>
    <w:rsid w:val="00022305"/>
    <w:rsid w:val="00022358"/>
    <w:rsid w:val="00022CDA"/>
    <w:rsid w:val="00023461"/>
    <w:rsid w:val="0002395A"/>
    <w:rsid w:val="00024493"/>
    <w:rsid w:val="00025950"/>
    <w:rsid w:val="0002621A"/>
    <w:rsid w:val="000262BC"/>
    <w:rsid w:val="00026345"/>
    <w:rsid w:val="0002651B"/>
    <w:rsid w:val="00026EFD"/>
    <w:rsid w:val="00027185"/>
    <w:rsid w:val="00031B52"/>
    <w:rsid w:val="0003264A"/>
    <w:rsid w:val="000340AD"/>
    <w:rsid w:val="000361A5"/>
    <w:rsid w:val="00040EF4"/>
    <w:rsid w:val="00041AB5"/>
    <w:rsid w:val="00042840"/>
    <w:rsid w:val="00043386"/>
    <w:rsid w:val="000436EB"/>
    <w:rsid w:val="00043707"/>
    <w:rsid w:val="00043970"/>
    <w:rsid w:val="000439EC"/>
    <w:rsid w:val="000444FE"/>
    <w:rsid w:val="00044D15"/>
    <w:rsid w:val="00045434"/>
    <w:rsid w:val="00045462"/>
    <w:rsid w:val="00045C5C"/>
    <w:rsid w:val="00045EA8"/>
    <w:rsid w:val="00047FB8"/>
    <w:rsid w:val="0005021E"/>
    <w:rsid w:val="000502A1"/>
    <w:rsid w:val="000509BF"/>
    <w:rsid w:val="00050ABF"/>
    <w:rsid w:val="0005188B"/>
    <w:rsid w:val="00051D25"/>
    <w:rsid w:val="00052512"/>
    <w:rsid w:val="00053094"/>
    <w:rsid w:val="000533AE"/>
    <w:rsid w:val="0005352A"/>
    <w:rsid w:val="00053586"/>
    <w:rsid w:val="000542A6"/>
    <w:rsid w:val="000546C4"/>
    <w:rsid w:val="00055459"/>
    <w:rsid w:val="0005569B"/>
    <w:rsid w:val="00057021"/>
    <w:rsid w:val="000570D4"/>
    <w:rsid w:val="000579A9"/>
    <w:rsid w:val="00057FFE"/>
    <w:rsid w:val="000604C0"/>
    <w:rsid w:val="00060732"/>
    <w:rsid w:val="0006078D"/>
    <w:rsid w:val="00061B8F"/>
    <w:rsid w:val="0006236E"/>
    <w:rsid w:val="00063412"/>
    <w:rsid w:val="00063684"/>
    <w:rsid w:val="00064416"/>
    <w:rsid w:val="000644A6"/>
    <w:rsid w:val="00065695"/>
    <w:rsid w:val="00065D91"/>
    <w:rsid w:val="00067DFE"/>
    <w:rsid w:val="00070AD1"/>
    <w:rsid w:val="00071457"/>
    <w:rsid w:val="0007176B"/>
    <w:rsid w:val="00073C67"/>
    <w:rsid w:val="000742A7"/>
    <w:rsid w:val="000757BE"/>
    <w:rsid w:val="0007641B"/>
    <w:rsid w:val="00076E02"/>
    <w:rsid w:val="00076F7B"/>
    <w:rsid w:val="000801FE"/>
    <w:rsid w:val="00080725"/>
    <w:rsid w:val="0008096B"/>
    <w:rsid w:val="00080D41"/>
    <w:rsid w:val="00081A4D"/>
    <w:rsid w:val="00082589"/>
    <w:rsid w:val="00083597"/>
    <w:rsid w:val="0008364F"/>
    <w:rsid w:val="00083AE2"/>
    <w:rsid w:val="000847B1"/>
    <w:rsid w:val="0008491D"/>
    <w:rsid w:val="00084930"/>
    <w:rsid w:val="000858E9"/>
    <w:rsid w:val="00086A47"/>
    <w:rsid w:val="00086A79"/>
    <w:rsid w:val="00086C1B"/>
    <w:rsid w:val="00090025"/>
    <w:rsid w:val="00090B46"/>
    <w:rsid w:val="00090F3A"/>
    <w:rsid w:val="00090FA5"/>
    <w:rsid w:val="0009113D"/>
    <w:rsid w:val="000916A2"/>
    <w:rsid w:val="0009187C"/>
    <w:rsid w:val="00091E9D"/>
    <w:rsid w:val="00092DA3"/>
    <w:rsid w:val="00092F21"/>
    <w:rsid w:val="0009329F"/>
    <w:rsid w:val="000934C0"/>
    <w:rsid w:val="000944BA"/>
    <w:rsid w:val="00094833"/>
    <w:rsid w:val="00094947"/>
    <w:rsid w:val="00095022"/>
    <w:rsid w:val="00096156"/>
    <w:rsid w:val="00096B0D"/>
    <w:rsid w:val="000971F9"/>
    <w:rsid w:val="000A0363"/>
    <w:rsid w:val="000A0E4B"/>
    <w:rsid w:val="000A0F1C"/>
    <w:rsid w:val="000A15CF"/>
    <w:rsid w:val="000A1DF6"/>
    <w:rsid w:val="000A449B"/>
    <w:rsid w:val="000A44D2"/>
    <w:rsid w:val="000A5612"/>
    <w:rsid w:val="000A67CA"/>
    <w:rsid w:val="000A698D"/>
    <w:rsid w:val="000A762F"/>
    <w:rsid w:val="000B081B"/>
    <w:rsid w:val="000B08E3"/>
    <w:rsid w:val="000B09AE"/>
    <w:rsid w:val="000B0A66"/>
    <w:rsid w:val="000B13A8"/>
    <w:rsid w:val="000B1643"/>
    <w:rsid w:val="000B1763"/>
    <w:rsid w:val="000B1B6E"/>
    <w:rsid w:val="000B26F6"/>
    <w:rsid w:val="000B2C31"/>
    <w:rsid w:val="000B3632"/>
    <w:rsid w:val="000B395F"/>
    <w:rsid w:val="000B3C7B"/>
    <w:rsid w:val="000B4889"/>
    <w:rsid w:val="000B4D1B"/>
    <w:rsid w:val="000B4D49"/>
    <w:rsid w:val="000B4DD8"/>
    <w:rsid w:val="000B6EF4"/>
    <w:rsid w:val="000B792D"/>
    <w:rsid w:val="000B7A2B"/>
    <w:rsid w:val="000C036E"/>
    <w:rsid w:val="000C0D42"/>
    <w:rsid w:val="000C1C99"/>
    <w:rsid w:val="000C2A4C"/>
    <w:rsid w:val="000C36A9"/>
    <w:rsid w:val="000C48EB"/>
    <w:rsid w:val="000C4FB4"/>
    <w:rsid w:val="000C5239"/>
    <w:rsid w:val="000C5773"/>
    <w:rsid w:val="000C6646"/>
    <w:rsid w:val="000C6A40"/>
    <w:rsid w:val="000C6F89"/>
    <w:rsid w:val="000C71FD"/>
    <w:rsid w:val="000C7BFD"/>
    <w:rsid w:val="000D02FB"/>
    <w:rsid w:val="000D082C"/>
    <w:rsid w:val="000D08C3"/>
    <w:rsid w:val="000D0C23"/>
    <w:rsid w:val="000D0FDE"/>
    <w:rsid w:val="000D1398"/>
    <w:rsid w:val="000D1711"/>
    <w:rsid w:val="000D1D31"/>
    <w:rsid w:val="000D20BD"/>
    <w:rsid w:val="000D21A8"/>
    <w:rsid w:val="000D2822"/>
    <w:rsid w:val="000D2A15"/>
    <w:rsid w:val="000D329C"/>
    <w:rsid w:val="000D4006"/>
    <w:rsid w:val="000D4B0A"/>
    <w:rsid w:val="000D5C49"/>
    <w:rsid w:val="000D5F38"/>
    <w:rsid w:val="000D6D43"/>
    <w:rsid w:val="000D6E81"/>
    <w:rsid w:val="000D7552"/>
    <w:rsid w:val="000D7DE4"/>
    <w:rsid w:val="000E0330"/>
    <w:rsid w:val="000E0786"/>
    <w:rsid w:val="000E084E"/>
    <w:rsid w:val="000E13C9"/>
    <w:rsid w:val="000E2B3F"/>
    <w:rsid w:val="000E2D46"/>
    <w:rsid w:val="000E3635"/>
    <w:rsid w:val="000E3803"/>
    <w:rsid w:val="000E3943"/>
    <w:rsid w:val="000E3D15"/>
    <w:rsid w:val="000E3D45"/>
    <w:rsid w:val="000E3EC9"/>
    <w:rsid w:val="000E4071"/>
    <w:rsid w:val="000E4EB9"/>
    <w:rsid w:val="000E5EA9"/>
    <w:rsid w:val="000E6D10"/>
    <w:rsid w:val="000E716A"/>
    <w:rsid w:val="000E71AC"/>
    <w:rsid w:val="000E7462"/>
    <w:rsid w:val="000E785B"/>
    <w:rsid w:val="000E7C30"/>
    <w:rsid w:val="000F0055"/>
    <w:rsid w:val="000F01BD"/>
    <w:rsid w:val="000F1A85"/>
    <w:rsid w:val="000F1F99"/>
    <w:rsid w:val="000F21E8"/>
    <w:rsid w:val="000F43B4"/>
    <w:rsid w:val="000F4B56"/>
    <w:rsid w:val="000F544B"/>
    <w:rsid w:val="000F5825"/>
    <w:rsid w:val="000F5C2F"/>
    <w:rsid w:val="000F6731"/>
    <w:rsid w:val="000F696B"/>
    <w:rsid w:val="000F70D4"/>
    <w:rsid w:val="00100798"/>
    <w:rsid w:val="00100880"/>
    <w:rsid w:val="0010191A"/>
    <w:rsid w:val="00101A0D"/>
    <w:rsid w:val="00101F12"/>
    <w:rsid w:val="00102766"/>
    <w:rsid w:val="001038C3"/>
    <w:rsid w:val="00103CCC"/>
    <w:rsid w:val="0010618D"/>
    <w:rsid w:val="001069D0"/>
    <w:rsid w:val="00107ADD"/>
    <w:rsid w:val="00110914"/>
    <w:rsid w:val="00112171"/>
    <w:rsid w:val="001129C8"/>
    <w:rsid w:val="00112C66"/>
    <w:rsid w:val="00112D2E"/>
    <w:rsid w:val="001130DE"/>
    <w:rsid w:val="0011344F"/>
    <w:rsid w:val="00113620"/>
    <w:rsid w:val="0011523A"/>
    <w:rsid w:val="001154FC"/>
    <w:rsid w:val="001156FE"/>
    <w:rsid w:val="00116CCC"/>
    <w:rsid w:val="0011769C"/>
    <w:rsid w:val="00117B74"/>
    <w:rsid w:val="001203DB"/>
    <w:rsid w:val="00120E30"/>
    <w:rsid w:val="00121B32"/>
    <w:rsid w:val="00122CE3"/>
    <w:rsid w:val="00122E22"/>
    <w:rsid w:val="0012314A"/>
    <w:rsid w:val="00123B6C"/>
    <w:rsid w:val="00123C2C"/>
    <w:rsid w:val="00123D76"/>
    <w:rsid w:val="00123F62"/>
    <w:rsid w:val="001243F0"/>
    <w:rsid w:val="00124EAC"/>
    <w:rsid w:val="001258ED"/>
    <w:rsid w:val="00125926"/>
    <w:rsid w:val="00125A46"/>
    <w:rsid w:val="001268B9"/>
    <w:rsid w:val="001268D2"/>
    <w:rsid w:val="00126C38"/>
    <w:rsid w:val="00126FDB"/>
    <w:rsid w:val="0012720F"/>
    <w:rsid w:val="00127270"/>
    <w:rsid w:val="001274F1"/>
    <w:rsid w:val="00127D1F"/>
    <w:rsid w:val="00127D3B"/>
    <w:rsid w:val="00127D59"/>
    <w:rsid w:val="00127EE4"/>
    <w:rsid w:val="00130C49"/>
    <w:rsid w:val="0013122E"/>
    <w:rsid w:val="0013127B"/>
    <w:rsid w:val="0013189E"/>
    <w:rsid w:val="00132627"/>
    <w:rsid w:val="00132687"/>
    <w:rsid w:val="0013446E"/>
    <w:rsid w:val="00134792"/>
    <w:rsid w:val="00135DA7"/>
    <w:rsid w:val="00135DC1"/>
    <w:rsid w:val="0013723F"/>
    <w:rsid w:val="0013729C"/>
    <w:rsid w:val="00137625"/>
    <w:rsid w:val="00137AF8"/>
    <w:rsid w:val="001406BA"/>
    <w:rsid w:val="001409CA"/>
    <w:rsid w:val="001411B6"/>
    <w:rsid w:val="00143762"/>
    <w:rsid w:val="00144773"/>
    <w:rsid w:val="00144CA7"/>
    <w:rsid w:val="00146573"/>
    <w:rsid w:val="001468F1"/>
    <w:rsid w:val="00146C55"/>
    <w:rsid w:val="00146F9B"/>
    <w:rsid w:val="00147437"/>
    <w:rsid w:val="00147B57"/>
    <w:rsid w:val="00147C5A"/>
    <w:rsid w:val="00147C9E"/>
    <w:rsid w:val="00150500"/>
    <w:rsid w:val="00151F2F"/>
    <w:rsid w:val="00152C8B"/>
    <w:rsid w:val="00153637"/>
    <w:rsid w:val="00153A0C"/>
    <w:rsid w:val="00153F11"/>
    <w:rsid w:val="00154960"/>
    <w:rsid w:val="00155353"/>
    <w:rsid w:val="00155902"/>
    <w:rsid w:val="00155C6A"/>
    <w:rsid w:val="00156A55"/>
    <w:rsid w:val="0015794E"/>
    <w:rsid w:val="00157EFE"/>
    <w:rsid w:val="001611BD"/>
    <w:rsid w:val="00161C9C"/>
    <w:rsid w:val="00162035"/>
    <w:rsid w:val="0016250D"/>
    <w:rsid w:val="001627D4"/>
    <w:rsid w:val="00162D82"/>
    <w:rsid w:val="00162EDB"/>
    <w:rsid w:val="00163B7E"/>
    <w:rsid w:val="00163D69"/>
    <w:rsid w:val="00164448"/>
    <w:rsid w:val="00164B9C"/>
    <w:rsid w:val="0016530E"/>
    <w:rsid w:val="00165830"/>
    <w:rsid w:val="001671DE"/>
    <w:rsid w:val="00167884"/>
    <w:rsid w:val="001678CB"/>
    <w:rsid w:val="0017051B"/>
    <w:rsid w:val="00170548"/>
    <w:rsid w:val="001706F7"/>
    <w:rsid w:val="00170AFB"/>
    <w:rsid w:val="00170F70"/>
    <w:rsid w:val="001727FF"/>
    <w:rsid w:val="0017371B"/>
    <w:rsid w:val="00173920"/>
    <w:rsid w:val="00173D41"/>
    <w:rsid w:val="00175A39"/>
    <w:rsid w:val="00175D08"/>
    <w:rsid w:val="001761CB"/>
    <w:rsid w:val="00176A23"/>
    <w:rsid w:val="0017766E"/>
    <w:rsid w:val="0018017E"/>
    <w:rsid w:val="00180622"/>
    <w:rsid w:val="001807D6"/>
    <w:rsid w:val="001807DF"/>
    <w:rsid w:val="00181457"/>
    <w:rsid w:val="00181B20"/>
    <w:rsid w:val="00181F61"/>
    <w:rsid w:val="00182113"/>
    <w:rsid w:val="001829E9"/>
    <w:rsid w:val="00182BB4"/>
    <w:rsid w:val="001841F3"/>
    <w:rsid w:val="00184292"/>
    <w:rsid w:val="00185C1B"/>
    <w:rsid w:val="0018766B"/>
    <w:rsid w:val="001879EB"/>
    <w:rsid w:val="00190432"/>
    <w:rsid w:val="00190DB6"/>
    <w:rsid w:val="0019108A"/>
    <w:rsid w:val="001912C9"/>
    <w:rsid w:val="00191617"/>
    <w:rsid w:val="001922F0"/>
    <w:rsid w:val="00192B7B"/>
    <w:rsid w:val="00192D09"/>
    <w:rsid w:val="00193856"/>
    <w:rsid w:val="0019423A"/>
    <w:rsid w:val="001946B3"/>
    <w:rsid w:val="00194FE2"/>
    <w:rsid w:val="00195533"/>
    <w:rsid w:val="00196152"/>
    <w:rsid w:val="00196308"/>
    <w:rsid w:val="00196869"/>
    <w:rsid w:val="00197394"/>
    <w:rsid w:val="00197BE8"/>
    <w:rsid w:val="00197E75"/>
    <w:rsid w:val="001A1DB6"/>
    <w:rsid w:val="001A2CC1"/>
    <w:rsid w:val="001A3517"/>
    <w:rsid w:val="001A3D5E"/>
    <w:rsid w:val="001A3DBC"/>
    <w:rsid w:val="001A4928"/>
    <w:rsid w:val="001A4C66"/>
    <w:rsid w:val="001A761F"/>
    <w:rsid w:val="001A7935"/>
    <w:rsid w:val="001B02D5"/>
    <w:rsid w:val="001B1A34"/>
    <w:rsid w:val="001B1B99"/>
    <w:rsid w:val="001B2C5D"/>
    <w:rsid w:val="001B3F0A"/>
    <w:rsid w:val="001B44BC"/>
    <w:rsid w:val="001B4BE4"/>
    <w:rsid w:val="001B4CE3"/>
    <w:rsid w:val="001B61EF"/>
    <w:rsid w:val="001B6B9B"/>
    <w:rsid w:val="001B6CD4"/>
    <w:rsid w:val="001B6E01"/>
    <w:rsid w:val="001C0170"/>
    <w:rsid w:val="001C024A"/>
    <w:rsid w:val="001C0C64"/>
    <w:rsid w:val="001C0D10"/>
    <w:rsid w:val="001C10C2"/>
    <w:rsid w:val="001C1646"/>
    <w:rsid w:val="001C3B97"/>
    <w:rsid w:val="001C5C96"/>
    <w:rsid w:val="001C6470"/>
    <w:rsid w:val="001C6A4F"/>
    <w:rsid w:val="001C6EF9"/>
    <w:rsid w:val="001C71DD"/>
    <w:rsid w:val="001D081D"/>
    <w:rsid w:val="001D088A"/>
    <w:rsid w:val="001D0E7A"/>
    <w:rsid w:val="001D0EE5"/>
    <w:rsid w:val="001D1619"/>
    <w:rsid w:val="001D2600"/>
    <w:rsid w:val="001D3332"/>
    <w:rsid w:val="001D3DB5"/>
    <w:rsid w:val="001D3EE9"/>
    <w:rsid w:val="001D455C"/>
    <w:rsid w:val="001D470F"/>
    <w:rsid w:val="001D5087"/>
    <w:rsid w:val="001D5515"/>
    <w:rsid w:val="001D5718"/>
    <w:rsid w:val="001D642D"/>
    <w:rsid w:val="001D656F"/>
    <w:rsid w:val="001D679F"/>
    <w:rsid w:val="001D72F8"/>
    <w:rsid w:val="001E04F5"/>
    <w:rsid w:val="001E0B7A"/>
    <w:rsid w:val="001E282B"/>
    <w:rsid w:val="001E29C5"/>
    <w:rsid w:val="001E2AD2"/>
    <w:rsid w:val="001E34C7"/>
    <w:rsid w:val="001E3CAC"/>
    <w:rsid w:val="001E3EC6"/>
    <w:rsid w:val="001E4024"/>
    <w:rsid w:val="001E547F"/>
    <w:rsid w:val="001E5F5E"/>
    <w:rsid w:val="001E6255"/>
    <w:rsid w:val="001E6BCA"/>
    <w:rsid w:val="001F0B3D"/>
    <w:rsid w:val="001F0DB3"/>
    <w:rsid w:val="001F13D2"/>
    <w:rsid w:val="001F1BE9"/>
    <w:rsid w:val="001F2731"/>
    <w:rsid w:val="001F2C80"/>
    <w:rsid w:val="001F2E64"/>
    <w:rsid w:val="001F2FC5"/>
    <w:rsid w:val="001F3282"/>
    <w:rsid w:val="001F329B"/>
    <w:rsid w:val="001F339E"/>
    <w:rsid w:val="001F4527"/>
    <w:rsid w:val="001F4798"/>
    <w:rsid w:val="001F4E1A"/>
    <w:rsid w:val="001F628B"/>
    <w:rsid w:val="001F714A"/>
    <w:rsid w:val="001F7BBB"/>
    <w:rsid w:val="00200070"/>
    <w:rsid w:val="00200588"/>
    <w:rsid w:val="00201B86"/>
    <w:rsid w:val="002061F7"/>
    <w:rsid w:val="002069AD"/>
    <w:rsid w:val="00207446"/>
    <w:rsid w:val="00210019"/>
    <w:rsid w:val="00211A4F"/>
    <w:rsid w:val="002120DC"/>
    <w:rsid w:val="00212530"/>
    <w:rsid w:val="0021254C"/>
    <w:rsid w:val="00212931"/>
    <w:rsid w:val="00214531"/>
    <w:rsid w:val="002146FE"/>
    <w:rsid w:val="00214771"/>
    <w:rsid w:val="00214E3E"/>
    <w:rsid w:val="00215B9A"/>
    <w:rsid w:val="0021718E"/>
    <w:rsid w:val="0021732F"/>
    <w:rsid w:val="00217F23"/>
    <w:rsid w:val="002202A7"/>
    <w:rsid w:val="00220D9F"/>
    <w:rsid w:val="002210F1"/>
    <w:rsid w:val="00221309"/>
    <w:rsid w:val="002219AA"/>
    <w:rsid w:val="0022288E"/>
    <w:rsid w:val="00222948"/>
    <w:rsid w:val="00222B6D"/>
    <w:rsid w:val="0022339E"/>
    <w:rsid w:val="002233A8"/>
    <w:rsid w:val="002236C8"/>
    <w:rsid w:val="00224099"/>
    <w:rsid w:val="00224628"/>
    <w:rsid w:val="00224B22"/>
    <w:rsid w:val="00224C4F"/>
    <w:rsid w:val="00225244"/>
    <w:rsid w:val="00225DE7"/>
    <w:rsid w:val="002263DF"/>
    <w:rsid w:val="0022669A"/>
    <w:rsid w:val="002277C3"/>
    <w:rsid w:val="002279B0"/>
    <w:rsid w:val="00227B7F"/>
    <w:rsid w:val="0023093B"/>
    <w:rsid w:val="002318E1"/>
    <w:rsid w:val="00232BAF"/>
    <w:rsid w:val="002346CF"/>
    <w:rsid w:val="00234B68"/>
    <w:rsid w:val="00235336"/>
    <w:rsid w:val="00235594"/>
    <w:rsid w:val="002362A1"/>
    <w:rsid w:val="002370AF"/>
    <w:rsid w:val="002373FD"/>
    <w:rsid w:val="00240B2C"/>
    <w:rsid w:val="00241D4B"/>
    <w:rsid w:val="00242446"/>
    <w:rsid w:val="0024264A"/>
    <w:rsid w:val="00242ADD"/>
    <w:rsid w:val="0024358D"/>
    <w:rsid w:val="00243B20"/>
    <w:rsid w:val="00243CE6"/>
    <w:rsid w:val="00243F19"/>
    <w:rsid w:val="00245404"/>
    <w:rsid w:val="00245D14"/>
    <w:rsid w:val="002463EB"/>
    <w:rsid w:val="00247074"/>
    <w:rsid w:val="002476D2"/>
    <w:rsid w:val="002477EA"/>
    <w:rsid w:val="00247864"/>
    <w:rsid w:val="00247989"/>
    <w:rsid w:val="002500E7"/>
    <w:rsid w:val="00250227"/>
    <w:rsid w:val="00250293"/>
    <w:rsid w:val="00250BE9"/>
    <w:rsid w:val="00252A3C"/>
    <w:rsid w:val="00252D44"/>
    <w:rsid w:val="002535AB"/>
    <w:rsid w:val="00254567"/>
    <w:rsid w:val="002556E5"/>
    <w:rsid w:val="00255D9E"/>
    <w:rsid w:val="00256F15"/>
    <w:rsid w:val="00257527"/>
    <w:rsid w:val="002575D2"/>
    <w:rsid w:val="00257609"/>
    <w:rsid w:val="00257B6D"/>
    <w:rsid w:val="00257F66"/>
    <w:rsid w:val="00260D3B"/>
    <w:rsid w:val="00261024"/>
    <w:rsid w:val="00262365"/>
    <w:rsid w:val="00262EED"/>
    <w:rsid w:val="0026308D"/>
    <w:rsid w:val="00263326"/>
    <w:rsid w:val="0026448A"/>
    <w:rsid w:val="00264E1E"/>
    <w:rsid w:val="00265A23"/>
    <w:rsid w:val="00266E7C"/>
    <w:rsid w:val="002672F7"/>
    <w:rsid w:val="00267309"/>
    <w:rsid w:val="00271822"/>
    <w:rsid w:val="00273E59"/>
    <w:rsid w:val="00274E5C"/>
    <w:rsid w:val="002756A1"/>
    <w:rsid w:val="00275B79"/>
    <w:rsid w:val="00276DBD"/>
    <w:rsid w:val="00277466"/>
    <w:rsid w:val="00281121"/>
    <w:rsid w:val="002829E5"/>
    <w:rsid w:val="002831CA"/>
    <w:rsid w:val="00283344"/>
    <w:rsid w:val="002838CC"/>
    <w:rsid w:val="0028392C"/>
    <w:rsid w:val="0028395C"/>
    <w:rsid w:val="00283CC2"/>
    <w:rsid w:val="00283E34"/>
    <w:rsid w:val="002843AF"/>
    <w:rsid w:val="00284696"/>
    <w:rsid w:val="00284D65"/>
    <w:rsid w:val="002858BD"/>
    <w:rsid w:val="002868D0"/>
    <w:rsid w:val="00286B7D"/>
    <w:rsid w:val="00287734"/>
    <w:rsid w:val="00290644"/>
    <w:rsid w:val="00291304"/>
    <w:rsid w:val="0029139B"/>
    <w:rsid w:val="0029151D"/>
    <w:rsid w:val="00291BAD"/>
    <w:rsid w:val="00291BB2"/>
    <w:rsid w:val="00291F10"/>
    <w:rsid w:val="002921E8"/>
    <w:rsid w:val="002926B0"/>
    <w:rsid w:val="002926DF"/>
    <w:rsid w:val="00293059"/>
    <w:rsid w:val="00293E92"/>
    <w:rsid w:val="00294120"/>
    <w:rsid w:val="00294413"/>
    <w:rsid w:val="002946F8"/>
    <w:rsid w:val="00294ED1"/>
    <w:rsid w:val="00295768"/>
    <w:rsid w:val="0029628A"/>
    <w:rsid w:val="002A0110"/>
    <w:rsid w:val="002A0362"/>
    <w:rsid w:val="002A05D9"/>
    <w:rsid w:val="002A0B70"/>
    <w:rsid w:val="002A0BEB"/>
    <w:rsid w:val="002A26DE"/>
    <w:rsid w:val="002A2DAD"/>
    <w:rsid w:val="002A38CC"/>
    <w:rsid w:val="002A38FB"/>
    <w:rsid w:val="002A39CA"/>
    <w:rsid w:val="002A3FFB"/>
    <w:rsid w:val="002A467D"/>
    <w:rsid w:val="002A515C"/>
    <w:rsid w:val="002A58C8"/>
    <w:rsid w:val="002A5A61"/>
    <w:rsid w:val="002A5EDA"/>
    <w:rsid w:val="002A6966"/>
    <w:rsid w:val="002A6DD1"/>
    <w:rsid w:val="002A738D"/>
    <w:rsid w:val="002B017C"/>
    <w:rsid w:val="002B0314"/>
    <w:rsid w:val="002B04A5"/>
    <w:rsid w:val="002B20A9"/>
    <w:rsid w:val="002B27C8"/>
    <w:rsid w:val="002B2A30"/>
    <w:rsid w:val="002B31B3"/>
    <w:rsid w:val="002B3406"/>
    <w:rsid w:val="002B3788"/>
    <w:rsid w:val="002B3D33"/>
    <w:rsid w:val="002B4213"/>
    <w:rsid w:val="002B56ED"/>
    <w:rsid w:val="002B5E1B"/>
    <w:rsid w:val="002B65BD"/>
    <w:rsid w:val="002B6D34"/>
    <w:rsid w:val="002B7387"/>
    <w:rsid w:val="002C0B9B"/>
    <w:rsid w:val="002C0E9B"/>
    <w:rsid w:val="002C14D2"/>
    <w:rsid w:val="002C182E"/>
    <w:rsid w:val="002C1FF1"/>
    <w:rsid w:val="002C2422"/>
    <w:rsid w:val="002C2871"/>
    <w:rsid w:val="002C369A"/>
    <w:rsid w:val="002C3FC4"/>
    <w:rsid w:val="002C462F"/>
    <w:rsid w:val="002C5ECF"/>
    <w:rsid w:val="002C6171"/>
    <w:rsid w:val="002D0362"/>
    <w:rsid w:val="002D0981"/>
    <w:rsid w:val="002D0B79"/>
    <w:rsid w:val="002D0D5E"/>
    <w:rsid w:val="002D11DF"/>
    <w:rsid w:val="002D2B86"/>
    <w:rsid w:val="002D2CC9"/>
    <w:rsid w:val="002D3132"/>
    <w:rsid w:val="002D3144"/>
    <w:rsid w:val="002D3586"/>
    <w:rsid w:val="002D3685"/>
    <w:rsid w:val="002D4BDE"/>
    <w:rsid w:val="002D4CFF"/>
    <w:rsid w:val="002D552E"/>
    <w:rsid w:val="002D5E9D"/>
    <w:rsid w:val="002D6A86"/>
    <w:rsid w:val="002D795A"/>
    <w:rsid w:val="002D7E5F"/>
    <w:rsid w:val="002E04D1"/>
    <w:rsid w:val="002E1095"/>
    <w:rsid w:val="002E1E97"/>
    <w:rsid w:val="002E2972"/>
    <w:rsid w:val="002E29D3"/>
    <w:rsid w:val="002E2C7B"/>
    <w:rsid w:val="002E3309"/>
    <w:rsid w:val="002E3B39"/>
    <w:rsid w:val="002E4BA0"/>
    <w:rsid w:val="002E4EBE"/>
    <w:rsid w:val="002E642B"/>
    <w:rsid w:val="002E65C5"/>
    <w:rsid w:val="002E6733"/>
    <w:rsid w:val="002E7145"/>
    <w:rsid w:val="002E751C"/>
    <w:rsid w:val="002E7D82"/>
    <w:rsid w:val="002E7D95"/>
    <w:rsid w:val="002F005D"/>
    <w:rsid w:val="002F0E74"/>
    <w:rsid w:val="002F153D"/>
    <w:rsid w:val="002F193B"/>
    <w:rsid w:val="002F2C46"/>
    <w:rsid w:val="002F31E9"/>
    <w:rsid w:val="002F3573"/>
    <w:rsid w:val="002F35A5"/>
    <w:rsid w:val="002F35B7"/>
    <w:rsid w:val="002F3684"/>
    <w:rsid w:val="002F3D8E"/>
    <w:rsid w:val="002F47EA"/>
    <w:rsid w:val="002F6A58"/>
    <w:rsid w:val="002F727E"/>
    <w:rsid w:val="00302AE6"/>
    <w:rsid w:val="00303071"/>
    <w:rsid w:val="00303F92"/>
    <w:rsid w:val="00304478"/>
    <w:rsid w:val="003044FB"/>
    <w:rsid w:val="0030473D"/>
    <w:rsid w:val="003052FE"/>
    <w:rsid w:val="00305408"/>
    <w:rsid w:val="00310574"/>
    <w:rsid w:val="0031106D"/>
    <w:rsid w:val="00311083"/>
    <w:rsid w:val="00311939"/>
    <w:rsid w:val="0031195A"/>
    <w:rsid w:val="00311BA6"/>
    <w:rsid w:val="00312790"/>
    <w:rsid w:val="003133DD"/>
    <w:rsid w:val="00313F0E"/>
    <w:rsid w:val="003148CE"/>
    <w:rsid w:val="00315127"/>
    <w:rsid w:val="0031568A"/>
    <w:rsid w:val="0031624C"/>
    <w:rsid w:val="00321887"/>
    <w:rsid w:val="00321D9A"/>
    <w:rsid w:val="00321F03"/>
    <w:rsid w:val="00323DC3"/>
    <w:rsid w:val="0032418B"/>
    <w:rsid w:val="003255A5"/>
    <w:rsid w:val="00325E36"/>
    <w:rsid w:val="00327229"/>
    <w:rsid w:val="00327274"/>
    <w:rsid w:val="00327598"/>
    <w:rsid w:val="00327CE5"/>
    <w:rsid w:val="0033002F"/>
    <w:rsid w:val="00331402"/>
    <w:rsid w:val="00331452"/>
    <w:rsid w:val="0033233C"/>
    <w:rsid w:val="00333A27"/>
    <w:rsid w:val="00333F16"/>
    <w:rsid w:val="0033448C"/>
    <w:rsid w:val="0033509C"/>
    <w:rsid w:val="00335AE1"/>
    <w:rsid w:val="00335C27"/>
    <w:rsid w:val="00336B46"/>
    <w:rsid w:val="003374AE"/>
    <w:rsid w:val="0034105F"/>
    <w:rsid w:val="00341267"/>
    <w:rsid w:val="00341533"/>
    <w:rsid w:val="00341BFE"/>
    <w:rsid w:val="00342C9A"/>
    <w:rsid w:val="003433A8"/>
    <w:rsid w:val="0034372C"/>
    <w:rsid w:val="00343C3D"/>
    <w:rsid w:val="00343EA2"/>
    <w:rsid w:val="00344A03"/>
    <w:rsid w:val="00345966"/>
    <w:rsid w:val="00346B1C"/>
    <w:rsid w:val="00346D7C"/>
    <w:rsid w:val="0034700E"/>
    <w:rsid w:val="00350A20"/>
    <w:rsid w:val="00350B17"/>
    <w:rsid w:val="00350FB7"/>
    <w:rsid w:val="0035137A"/>
    <w:rsid w:val="00352973"/>
    <w:rsid w:val="00353D2E"/>
    <w:rsid w:val="00353F08"/>
    <w:rsid w:val="00354385"/>
    <w:rsid w:val="00355976"/>
    <w:rsid w:val="00356159"/>
    <w:rsid w:val="00360782"/>
    <w:rsid w:val="00360CFE"/>
    <w:rsid w:val="0036122E"/>
    <w:rsid w:val="00361B13"/>
    <w:rsid w:val="00362529"/>
    <w:rsid w:val="00363068"/>
    <w:rsid w:val="0036403D"/>
    <w:rsid w:val="003641F6"/>
    <w:rsid w:val="00364270"/>
    <w:rsid w:val="0036432C"/>
    <w:rsid w:val="00364894"/>
    <w:rsid w:val="0036552D"/>
    <w:rsid w:val="00365610"/>
    <w:rsid w:val="00365915"/>
    <w:rsid w:val="00366087"/>
    <w:rsid w:val="003664C8"/>
    <w:rsid w:val="0037022C"/>
    <w:rsid w:val="00370C08"/>
    <w:rsid w:val="00372A85"/>
    <w:rsid w:val="003733D0"/>
    <w:rsid w:val="00373E90"/>
    <w:rsid w:val="0037568A"/>
    <w:rsid w:val="0037585B"/>
    <w:rsid w:val="003761ED"/>
    <w:rsid w:val="0037668C"/>
    <w:rsid w:val="0037685E"/>
    <w:rsid w:val="0037706A"/>
    <w:rsid w:val="00377CC1"/>
    <w:rsid w:val="003805E4"/>
    <w:rsid w:val="00380D48"/>
    <w:rsid w:val="0038131E"/>
    <w:rsid w:val="003816C4"/>
    <w:rsid w:val="00382651"/>
    <w:rsid w:val="003826D4"/>
    <w:rsid w:val="00382CF7"/>
    <w:rsid w:val="00382EF4"/>
    <w:rsid w:val="0038381C"/>
    <w:rsid w:val="00383A23"/>
    <w:rsid w:val="00383A34"/>
    <w:rsid w:val="003842C6"/>
    <w:rsid w:val="00384A9E"/>
    <w:rsid w:val="003853E2"/>
    <w:rsid w:val="00385665"/>
    <w:rsid w:val="00385862"/>
    <w:rsid w:val="00386B66"/>
    <w:rsid w:val="0038776D"/>
    <w:rsid w:val="00387D37"/>
    <w:rsid w:val="00387FEC"/>
    <w:rsid w:val="00393C0E"/>
    <w:rsid w:val="0039415D"/>
    <w:rsid w:val="003945DC"/>
    <w:rsid w:val="00394623"/>
    <w:rsid w:val="00394DA1"/>
    <w:rsid w:val="00394EC2"/>
    <w:rsid w:val="003958EB"/>
    <w:rsid w:val="00395BC9"/>
    <w:rsid w:val="003967B7"/>
    <w:rsid w:val="003973F0"/>
    <w:rsid w:val="00397CDC"/>
    <w:rsid w:val="003A01F7"/>
    <w:rsid w:val="003A01F9"/>
    <w:rsid w:val="003A0DD9"/>
    <w:rsid w:val="003A22A0"/>
    <w:rsid w:val="003A2430"/>
    <w:rsid w:val="003A2D3F"/>
    <w:rsid w:val="003A3394"/>
    <w:rsid w:val="003A43E2"/>
    <w:rsid w:val="003A4FFC"/>
    <w:rsid w:val="003A5392"/>
    <w:rsid w:val="003A54C9"/>
    <w:rsid w:val="003A7F60"/>
    <w:rsid w:val="003B0014"/>
    <w:rsid w:val="003B02CE"/>
    <w:rsid w:val="003B0408"/>
    <w:rsid w:val="003B2C9C"/>
    <w:rsid w:val="003B348F"/>
    <w:rsid w:val="003B39C8"/>
    <w:rsid w:val="003B4112"/>
    <w:rsid w:val="003B4C10"/>
    <w:rsid w:val="003B5011"/>
    <w:rsid w:val="003B512B"/>
    <w:rsid w:val="003B57BF"/>
    <w:rsid w:val="003B5C51"/>
    <w:rsid w:val="003B61A4"/>
    <w:rsid w:val="003B6D55"/>
    <w:rsid w:val="003B6EB6"/>
    <w:rsid w:val="003B6F2B"/>
    <w:rsid w:val="003B71C4"/>
    <w:rsid w:val="003B78A4"/>
    <w:rsid w:val="003B7C8C"/>
    <w:rsid w:val="003C0073"/>
    <w:rsid w:val="003C0643"/>
    <w:rsid w:val="003C0679"/>
    <w:rsid w:val="003C0A92"/>
    <w:rsid w:val="003C0AB3"/>
    <w:rsid w:val="003C244B"/>
    <w:rsid w:val="003C4428"/>
    <w:rsid w:val="003C4D44"/>
    <w:rsid w:val="003C4FC9"/>
    <w:rsid w:val="003C5A8B"/>
    <w:rsid w:val="003C65E9"/>
    <w:rsid w:val="003C66A5"/>
    <w:rsid w:val="003C6A8D"/>
    <w:rsid w:val="003C6F1A"/>
    <w:rsid w:val="003C7106"/>
    <w:rsid w:val="003C71F8"/>
    <w:rsid w:val="003C7F1F"/>
    <w:rsid w:val="003D095B"/>
    <w:rsid w:val="003D0AFB"/>
    <w:rsid w:val="003D14FC"/>
    <w:rsid w:val="003D1616"/>
    <w:rsid w:val="003D31A4"/>
    <w:rsid w:val="003D3E7E"/>
    <w:rsid w:val="003D4876"/>
    <w:rsid w:val="003D4C1B"/>
    <w:rsid w:val="003D563B"/>
    <w:rsid w:val="003D5BE5"/>
    <w:rsid w:val="003D6359"/>
    <w:rsid w:val="003D66C9"/>
    <w:rsid w:val="003D69B2"/>
    <w:rsid w:val="003D6A7A"/>
    <w:rsid w:val="003D711F"/>
    <w:rsid w:val="003D7550"/>
    <w:rsid w:val="003D7C98"/>
    <w:rsid w:val="003E01E9"/>
    <w:rsid w:val="003E041A"/>
    <w:rsid w:val="003E2005"/>
    <w:rsid w:val="003E226C"/>
    <w:rsid w:val="003E2F62"/>
    <w:rsid w:val="003E3EF6"/>
    <w:rsid w:val="003E3FFC"/>
    <w:rsid w:val="003E468D"/>
    <w:rsid w:val="003E53D8"/>
    <w:rsid w:val="003E5482"/>
    <w:rsid w:val="003E6166"/>
    <w:rsid w:val="003E654B"/>
    <w:rsid w:val="003E6B4E"/>
    <w:rsid w:val="003E6BC8"/>
    <w:rsid w:val="003E757B"/>
    <w:rsid w:val="003E768C"/>
    <w:rsid w:val="003E7EE3"/>
    <w:rsid w:val="003F02DD"/>
    <w:rsid w:val="003F09B0"/>
    <w:rsid w:val="003F1A36"/>
    <w:rsid w:val="003F1FE3"/>
    <w:rsid w:val="003F2749"/>
    <w:rsid w:val="003F2B79"/>
    <w:rsid w:val="003F39CE"/>
    <w:rsid w:val="003F431A"/>
    <w:rsid w:val="003F5D48"/>
    <w:rsid w:val="003F665D"/>
    <w:rsid w:val="003F68B7"/>
    <w:rsid w:val="003F69AC"/>
    <w:rsid w:val="003F6FAE"/>
    <w:rsid w:val="003F7505"/>
    <w:rsid w:val="003F7EA1"/>
    <w:rsid w:val="004008D9"/>
    <w:rsid w:val="00400920"/>
    <w:rsid w:val="00400B38"/>
    <w:rsid w:val="00401423"/>
    <w:rsid w:val="00401C62"/>
    <w:rsid w:val="00402047"/>
    <w:rsid w:val="0040349B"/>
    <w:rsid w:val="0040467D"/>
    <w:rsid w:val="00404CCF"/>
    <w:rsid w:val="0040544C"/>
    <w:rsid w:val="004061C0"/>
    <w:rsid w:val="004063CB"/>
    <w:rsid w:val="004065D6"/>
    <w:rsid w:val="00406DB1"/>
    <w:rsid w:val="00407BA6"/>
    <w:rsid w:val="00410D13"/>
    <w:rsid w:val="00410E2C"/>
    <w:rsid w:val="00411130"/>
    <w:rsid w:val="00411327"/>
    <w:rsid w:val="00412621"/>
    <w:rsid w:val="00414096"/>
    <w:rsid w:val="0041471C"/>
    <w:rsid w:val="00415305"/>
    <w:rsid w:val="004155CD"/>
    <w:rsid w:val="00415E9C"/>
    <w:rsid w:val="00415FEC"/>
    <w:rsid w:val="00417113"/>
    <w:rsid w:val="00417966"/>
    <w:rsid w:val="00417EC1"/>
    <w:rsid w:val="00420192"/>
    <w:rsid w:val="00420A8F"/>
    <w:rsid w:val="00421688"/>
    <w:rsid w:val="00421EB3"/>
    <w:rsid w:val="00422613"/>
    <w:rsid w:val="00422AAE"/>
    <w:rsid w:val="00422E07"/>
    <w:rsid w:val="0042340F"/>
    <w:rsid w:val="00423C4F"/>
    <w:rsid w:val="00425818"/>
    <w:rsid w:val="00425CF2"/>
    <w:rsid w:val="00426D33"/>
    <w:rsid w:val="004302A7"/>
    <w:rsid w:val="0043061A"/>
    <w:rsid w:val="004310A0"/>
    <w:rsid w:val="00432316"/>
    <w:rsid w:val="004326EE"/>
    <w:rsid w:val="00434AB0"/>
    <w:rsid w:val="00435A66"/>
    <w:rsid w:val="004364D1"/>
    <w:rsid w:val="00436943"/>
    <w:rsid w:val="004376E2"/>
    <w:rsid w:val="004377F9"/>
    <w:rsid w:val="00437860"/>
    <w:rsid w:val="004379A7"/>
    <w:rsid w:val="00437B3E"/>
    <w:rsid w:val="00440C93"/>
    <w:rsid w:val="0044114E"/>
    <w:rsid w:val="0044158D"/>
    <w:rsid w:val="00442408"/>
    <w:rsid w:val="0044263F"/>
    <w:rsid w:val="0044296E"/>
    <w:rsid w:val="00442B45"/>
    <w:rsid w:val="00443191"/>
    <w:rsid w:val="00443CE1"/>
    <w:rsid w:val="004442FE"/>
    <w:rsid w:val="00444655"/>
    <w:rsid w:val="00444C33"/>
    <w:rsid w:val="00444F83"/>
    <w:rsid w:val="0044566C"/>
    <w:rsid w:val="00445688"/>
    <w:rsid w:val="00445FB7"/>
    <w:rsid w:val="00446A50"/>
    <w:rsid w:val="00446A84"/>
    <w:rsid w:val="00446AAD"/>
    <w:rsid w:val="00446D59"/>
    <w:rsid w:val="0044740A"/>
    <w:rsid w:val="004475F2"/>
    <w:rsid w:val="00447DEC"/>
    <w:rsid w:val="00447F8E"/>
    <w:rsid w:val="00450FFD"/>
    <w:rsid w:val="004515F4"/>
    <w:rsid w:val="00451700"/>
    <w:rsid w:val="004528A3"/>
    <w:rsid w:val="00452EF7"/>
    <w:rsid w:val="004535DD"/>
    <w:rsid w:val="004537F0"/>
    <w:rsid w:val="00453874"/>
    <w:rsid w:val="00453D4A"/>
    <w:rsid w:val="00454EFC"/>
    <w:rsid w:val="00455F83"/>
    <w:rsid w:val="00456FED"/>
    <w:rsid w:val="004572E2"/>
    <w:rsid w:val="004607A7"/>
    <w:rsid w:val="00460966"/>
    <w:rsid w:val="004612BD"/>
    <w:rsid w:val="0046218F"/>
    <w:rsid w:val="004629D5"/>
    <w:rsid w:val="00462B63"/>
    <w:rsid w:val="00467049"/>
    <w:rsid w:val="004679A4"/>
    <w:rsid w:val="00467CE2"/>
    <w:rsid w:val="0047042C"/>
    <w:rsid w:val="00470EF8"/>
    <w:rsid w:val="0047193C"/>
    <w:rsid w:val="00471B50"/>
    <w:rsid w:val="00471CBE"/>
    <w:rsid w:val="00472154"/>
    <w:rsid w:val="0047297E"/>
    <w:rsid w:val="00472A10"/>
    <w:rsid w:val="00472A16"/>
    <w:rsid w:val="00472F29"/>
    <w:rsid w:val="0047301C"/>
    <w:rsid w:val="00473E6D"/>
    <w:rsid w:val="00473E8E"/>
    <w:rsid w:val="00474275"/>
    <w:rsid w:val="004742D7"/>
    <w:rsid w:val="00474583"/>
    <w:rsid w:val="0047479E"/>
    <w:rsid w:val="004764A1"/>
    <w:rsid w:val="00476683"/>
    <w:rsid w:val="00476813"/>
    <w:rsid w:val="00476CB6"/>
    <w:rsid w:val="00477250"/>
    <w:rsid w:val="00477325"/>
    <w:rsid w:val="004778E7"/>
    <w:rsid w:val="00477E9B"/>
    <w:rsid w:val="0048080B"/>
    <w:rsid w:val="00482204"/>
    <w:rsid w:val="004823B0"/>
    <w:rsid w:val="00482B16"/>
    <w:rsid w:val="00482FE6"/>
    <w:rsid w:val="00483207"/>
    <w:rsid w:val="00484540"/>
    <w:rsid w:val="00484ED0"/>
    <w:rsid w:val="00484FA8"/>
    <w:rsid w:val="00485DD6"/>
    <w:rsid w:val="00486443"/>
    <w:rsid w:val="00487093"/>
    <w:rsid w:val="004877FA"/>
    <w:rsid w:val="004878F3"/>
    <w:rsid w:val="004879D7"/>
    <w:rsid w:val="00490593"/>
    <w:rsid w:val="00490F1B"/>
    <w:rsid w:val="0049108C"/>
    <w:rsid w:val="00491751"/>
    <w:rsid w:val="00493569"/>
    <w:rsid w:val="00493629"/>
    <w:rsid w:val="004936FA"/>
    <w:rsid w:val="00494BCE"/>
    <w:rsid w:val="00496419"/>
    <w:rsid w:val="004974DE"/>
    <w:rsid w:val="00497BD0"/>
    <w:rsid w:val="00497EFC"/>
    <w:rsid w:val="00497FBF"/>
    <w:rsid w:val="004A004D"/>
    <w:rsid w:val="004A094A"/>
    <w:rsid w:val="004A3862"/>
    <w:rsid w:val="004A4EFE"/>
    <w:rsid w:val="004A507C"/>
    <w:rsid w:val="004A57E0"/>
    <w:rsid w:val="004A5E93"/>
    <w:rsid w:val="004A6569"/>
    <w:rsid w:val="004B0EB4"/>
    <w:rsid w:val="004B2187"/>
    <w:rsid w:val="004B2194"/>
    <w:rsid w:val="004B2A0B"/>
    <w:rsid w:val="004B2E0A"/>
    <w:rsid w:val="004B305F"/>
    <w:rsid w:val="004B3D73"/>
    <w:rsid w:val="004B3E64"/>
    <w:rsid w:val="004B4735"/>
    <w:rsid w:val="004B4D91"/>
    <w:rsid w:val="004B52CF"/>
    <w:rsid w:val="004B56D0"/>
    <w:rsid w:val="004B5AB1"/>
    <w:rsid w:val="004B5D65"/>
    <w:rsid w:val="004B6260"/>
    <w:rsid w:val="004C08F3"/>
    <w:rsid w:val="004C183A"/>
    <w:rsid w:val="004C1CFD"/>
    <w:rsid w:val="004C2107"/>
    <w:rsid w:val="004C34C3"/>
    <w:rsid w:val="004C3EC6"/>
    <w:rsid w:val="004C56B5"/>
    <w:rsid w:val="004C6B80"/>
    <w:rsid w:val="004C752B"/>
    <w:rsid w:val="004C763E"/>
    <w:rsid w:val="004D03AC"/>
    <w:rsid w:val="004D0E4D"/>
    <w:rsid w:val="004D0FDF"/>
    <w:rsid w:val="004D1226"/>
    <w:rsid w:val="004D1490"/>
    <w:rsid w:val="004D2430"/>
    <w:rsid w:val="004D295D"/>
    <w:rsid w:val="004D4D41"/>
    <w:rsid w:val="004D4E5B"/>
    <w:rsid w:val="004D547B"/>
    <w:rsid w:val="004D566B"/>
    <w:rsid w:val="004D5936"/>
    <w:rsid w:val="004D5B40"/>
    <w:rsid w:val="004D5F06"/>
    <w:rsid w:val="004D6F7F"/>
    <w:rsid w:val="004D76A3"/>
    <w:rsid w:val="004E023D"/>
    <w:rsid w:val="004E0728"/>
    <w:rsid w:val="004E09C8"/>
    <w:rsid w:val="004E1BDB"/>
    <w:rsid w:val="004E328C"/>
    <w:rsid w:val="004E3844"/>
    <w:rsid w:val="004E4E5F"/>
    <w:rsid w:val="004E579E"/>
    <w:rsid w:val="004E58F0"/>
    <w:rsid w:val="004E5BFA"/>
    <w:rsid w:val="004E6FD3"/>
    <w:rsid w:val="004E71B1"/>
    <w:rsid w:val="004F07B8"/>
    <w:rsid w:val="004F089A"/>
    <w:rsid w:val="004F1EF3"/>
    <w:rsid w:val="004F2262"/>
    <w:rsid w:val="004F266A"/>
    <w:rsid w:val="004F308F"/>
    <w:rsid w:val="004F3155"/>
    <w:rsid w:val="004F351A"/>
    <w:rsid w:val="004F36FF"/>
    <w:rsid w:val="004F4C57"/>
    <w:rsid w:val="004F59E2"/>
    <w:rsid w:val="004F5C4E"/>
    <w:rsid w:val="004F628D"/>
    <w:rsid w:val="004F634C"/>
    <w:rsid w:val="004F65C1"/>
    <w:rsid w:val="004F6A81"/>
    <w:rsid w:val="004F6E1A"/>
    <w:rsid w:val="004F74F2"/>
    <w:rsid w:val="004F7754"/>
    <w:rsid w:val="00500005"/>
    <w:rsid w:val="005003EE"/>
    <w:rsid w:val="005006D1"/>
    <w:rsid w:val="005015CA"/>
    <w:rsid w:val="00502100"/>
    <w:rsid w:val="00502844"/>
    <w:rsid w:val="00503563"/>
    <w:rsid w:val="005045D5"/>
    <w:rsid w:val="00504766"/>
    <w:rsid w:val="00504D92"/>
    <w:rsid w:val="00505456"/>
    <w:rsid w:val="00505820"/>
    <w:rsid w:val="00506079"/>
    <w:rsid w:val="005060E7"/>
    <w:rsid w:val="00506686"/>
    <w:rsid w:val="00506E5E"/>
    <w:rsid w:val="00507935"/>
    <w:rsid w:val="00507B24"/>
    <w:rsid w:val="00507DE5"/>
    <w:rsid w:val="00507E9D"/>
    <w:rsid w:val="00507F9A"/>
    <w:rsid w:val="0051026F"/>
    <w:rsid w:val="005103EE"/>
    <w:rsid w:val="005115B0"/>
    <w:rsid w:val="005116C2"/>
    <w:rsid w:val="0051176C"/>
    <w:rsid w:val="00511E25"/>
    <w:rsid w:val="00512B4E"/>
    <w:rsid w:val="00513DE0"/>
    <w:rsid w:val="0051460E"/>
    <w:rsid w:val="00514667"/>
    <w:rsid w:val="00514882"/>
    <w:rsid w:val="0051499F"/>
    <w:rsid w:val="00514A6E"/>
    <w:rsid w:val="00514B21"/>
    <w:rsid w:val="00514E95"/>
    <w:rsid w:val="0051532F"/>
    <w:rsid w:val="00515B68"/>
    <w:rsid w:val="00515B90"/>
    <w:rsid w:val="005161FB"/>
    <w:rsid w:val="00516AAC"/>
    <w:rsid w:val="00517E28"/>
    <w:rsid w:val="00520001"/>
    <w:rsid w:val="00520377"/>
    <w:rsid w:val="00521FB0"/>
    <w:rsid w:val="00522930"/>
    <w:rsid w:val="0052295B"/>
    <w:rsid w:val="0052310E"/>
    <w:rsid w:val="00523909"/>
    <w:rsid w:val="0052439B"/>
    <w:rsid w:val="00524C90"/>
    <w:rsid w:val="00524DC4"/>
    <w:rsid w:val="00524EE6"/>
    <w:rsid w:val="00525ECA"/>
    <w:rsid w:val="005265C3"/>
    <w:rsid w:val="00526E27"/>
    <w:rsid w:val="00527BA8"/>
    <w:rsid w:val="00527BAA"/>
    <w:rsid w:val="00527D29"/>
    <w:rsid w:val="00530906"/>
    <w:rsid w:val="00530F98"/>
    <w:rsid w:val="00531087"/>
    <w:rsid w:val="005317E1"/>
    <w:rsid w:val="00531CAA"/>
    <w:rsid w:val="0053270B"/>
    <w:rsid w:val="00532988"/>
    <w:rsid w:val="00533B6C"/>
    <w:rsid w:val="00534602"/>
    <w:rsid w:val="005347B3"/>
    <w:rsid w:val="0053541B"/>
    <w:rsid w:val="005358B3"/>
    <w:rsid w:val="00535A93"/>
    <w:rsid w:val="00535F2E"/>
    <w:rsid w:val="00535FE8"/>
    <w:rsid w:val="005367D5"/>
    <w:rsid w:val="00537233"/>
    <w:rsid w:val="00537851"/>
    <w:rsid w:val="00537A98"/>
    <w:rsid w:val="00537BF2"/>
    <w:rsid w:val="00537EDB"/>
    <w:rsid w:val="005409D3"/>
    <w:rsid w:val="00540E29"/>
    <w:rsid w:val="00540F8B"/>
    <w:rsid w:val="00541439"/>
    <w:rsid w:val="00541595"/>
    <w:rsid w:val="00541A8E"/>
    <w:rsid w:val="00541C0C"/>
    <w:rsid w:val="00541FF7"/>
    <w:rsid w:val="005420B0"/>
    <w:rsid w:val="0054235B"/>
    <w:rsid w:val="005423CA"/>
    <w:rsid w:val="00542FCE"/>
    <w:rsid w:val="00543302"/>
    <w:rsid w:val="005435CF"/>
    <w:rsid w:val="005442F9"/>
    <w:rsid w:val="00544458"/>
    <w:rsid w:val="0054448D"/>
    <w:rsid w:val="00544574"/>
    <w:rsid w:val="005447E8"/>
    <w:rsid w:val="00544D72"/>
    <w:rsid w:val="005455BE"/>
    <w:rsid w:val="00545667"/>
    <w:rsid w:val="00546D9E"/>
    <w:rsid w:val="00547825"/>
    <w:rsid w:val="00547CFD"/>
    <w:rsid w:val="0055057B"/>
    <w:rsid w:val="00550A40"/>
    <w:rsid w:val="00554029"/>
    <w:rsid w:val="00555AD4"/>
    <w:rsid w:val="00555E17"/>
    <w:rsid w:val="00555F7E"/>
    <w:rsid w:val="00557104"/>
    <w:rsid w:val="00557758"/>
    <w:rsid w:val="00557902"/>
    <w:rsid w:val="0055797E"/>
    <w:rsid w:val="00557AF8"/>
    <w:rsid w:val="00557C4C"/>
    <w:rsid w:val="005607AB"/>
    <w:rsid w:val="00561A3C"/>
    <w:rsid w:val="00562655"/>
    <w:rsid w:val="005633C0"/>
    <w:rsid w:val="005643F7"/>
    <w:rsid w:val="005646AE"/>
    <w:rsid w:val="00566341"/>
    <w:rsid w:val="005669AE"/>
    <w:rsid w:val="00566FBF"/>
    <w:rsid w:val="00567564"/>
    <w:rsid w:val="00567592"/>
    <w:rsid w:val="0056796C"/>
    <w:rsid w:val="00567B7B"/>
    <w:rsid w:val="00567D99"/>
    <w:rsid w:val="005701A0"/>
    <w:rsid w:val="005701C7"/>
    <w:rsid w:val="0057096A"/>
    <w:rsid w:val="005714D2"/>
    <w:rsid w:val="00571CE5"/>
    <w:rsid w:val="00571FA5"/>
    <w:rsid w:val="0057254A"/>
    <w:rsid w:val="0057266F"/>
    <w:rsid w:val="00572DA8"/>
    <w:rsid w:val="0057304B"/>
    <w:rsid w:val="005732F0"/>
    <w:rsid w:val="0057356E"/>
    <w:rsid w:val="005758D2"/>
    <w:rsid w:val="00575A5B"/>
    <w:rsid w:val="00577BAE"/>
    <w:rsid w:val="00577DD8"/>
    <w:rsid w:val="0058005E"/>
    <w:rsid w:val="005803D2"/>
    <w:rsid w:val="00580BCE"/>
    <w:rsid w:val="00581BE1"/>
    <w:rsid w:val="00583D1F"/>
    <w:rsid w:val="0058410A"/>
    <w:rsid w:val="00584AF4"/>
    <w:rsid w:val="00584D3A"/>
    <w:rsid w:val="005854E9"/>
    <w:rsid w:val="00586187"/>
    <w:rsid w:val="0058634B"/>
    <w:rsid w:val="0058636E"/>
    <w:rsid w:val="0058646B"/>
    <w:rsid w:val="005864F8"/>
    <w:rsid w:val="00586907"/>
    <w:rsid w:val="00586EFD"/>
    <w:rsid w:val="005870B3"/>
    <w:rsid w:val="005908A9"/>
    <w:rsid w:val="00590930"/>
    <w:rsid w:val="00590AB9"/>
    <w:rsid w:val="0059179B"/>
    <w:rsid w:val="00591C57"/>
    <w:rsid w:val="00592187"/>
    <w:rsid w:val="005934DD"/>
    <w:rsid w:val="005935AB"/>
    <w:rsid w:val="005940EF"/>
    <w:rsid w:val="00595076"/>
    <w:rsid w:val="00595096"/>
    <w:rsid w:val="00595289"/>
    <w:rsid w:val="00595778"/>
    <w:rsid w:val="00595AA2"/>
    <w:rsid w:val="00595BFE"/>
    <w:rsid w:val="0059691E"/>
    <w:rsid w:val="00596BEE"/>
    <w:rsid w:val="00596D4B"/>
    <w:rsid w:val="005976B3"/>
    <w:rsid w:val="0059791C"/>
    <w:rsid w:val="00597DC3"/>
    <w:rsid w:val="005A053F"/>
    <w:rsid w:val="005A068C"/>
    <w:rsid w:val="005A0E52"/>
    <w:rsid w:val="005A103C"/>
    <w:rsid w:val="005A1826"/>
    <w:rsid w:val="005A1B42"/>
    <w:rsid w:val="005A2510"/>
    <w:rsid w:val="005A263B"/>
    <w:rsid w:val="005A2A56"/>
    <w:rsid w:val="005A2A8A"/>
    <w:rsid w:val="005A2BF0"/>
    <w:rsid w:val="005A2C9B"/>
    <w:rsid w:val="005A2D50"/>
    <w:rsid w:val="005A340D"/>
    <w:rsid w:val="005A36B3"/>
    <w:rsid w:val="005A3813"/>
    <w:rsid w:val="005A3F8F"/>
    <w:rsid w:val="005A53F4"/>
    <w:rsid w:val="005A5C40"/>
    <w:rsid w:val="005A5DC2"/>
    <w:rsid w:val="005A6B0B"/>
    <w:rsid w:val="005A70A7"/>
    <w:rsid w:val="005B07B6"/>
    <w:rsid w:val="005B0907"/>
    <w:rsid w:val="005B0AD3"/>
    <w:rsid w:val="005B0D61"/>
    <w:rsid w:val="005B0F0E"/>
    <w:rsid w:val="005B1086"/>
    <w:rsid w:val="005B1232"/>
    <w:rsid w:val="005B1579"/>
    <w:rsid w:val="005B15B7"/>
    <w:rsid w:val="005B1771"/>
    <w:rsid w:val="005B1E78"/>
    <w:rsid w:val="005B2318"/>
    <w:rsid w:val="005B28E1"/>
    <w:rsid w:val="005B2F03"/>
    <w:rsid w:val="005B363E"/>
    <w:rsid w:val="005B40D6"/>
    <w:rsid w:val="005B5144"/>
    <w:rsid w:val="005B5650"/>
    <w:rsid w:val="005B5683"/>
    <w:rsid w:val="005B56BF"/>
    <w:rsid w:val="005B57A7"/>
    <w:rsid w:val="005B62B2"/>
    <w:rsid w:val="005B6652"/>
    <w:rsid w:val="005B75B5"/>
    <w:rsid w:val="005B7D82"/>
    <w:rsid w:val="005C0100"/>
    <w:rsid w:val="005C0469"/>
    <w:rsid w:val="005C057B"/>
    <w:rsid w:val="005C1579"/>
    <w:rsid w:val="005C180B"/>
    <w:rsid w:val="005C1C82"/>
    <w:rsid w:val="005C219C"/>
    <w:rsid w:val="005C309C"/>
    <w:rsid w:val="005C3911"/>
    <w:rsid w:val="005C4861"/>
    <w:rsid w:val="005C4C01"/>
    <w:rsid w:val="005C4C20"/>
    <w:rsid w:val="005C567A"/>
    <w:rsid w:val="005C6445"/>
    <w:rsid w:val="005C67BC"/>
    <w:rsid w:val="005C690D"/>
    <w:rsid w:val="005C6E2E"/>
    <w:rsid w:val="005D0106"/>
    <w:rsid w:val="005D0694"/>
    <w:rsid w:val="005D0915"/>
    <w:rsid w:val="005D0B75"/>
    <w:rsid w:val="005D0D3A"/>
    <w:rsid w:val="005D0E7B"/>
    <w:rsid w:val="005D1D84"/>
    <w:rsid w:val="005D26E5"/>
    <w:rsid w:val="005D270C"/>
    <w:rsid w:val="005D2748"/>
    <w:rsid w:val="005D4A8C"/>
    <w:rsid w:val="005D70CF"/>
    <w:rsid w:val="005D7D7A"/>
    <w:rsid w:val="005D7EAF"/>
    <w:rsid w:val="005E0451"/>
    <w:rsid w:val="005E0547"/>
    <w:rsid w:val="005E0BFD"/>
    <w:rsid w:val="005E125F"/>
    <w:rsid w:val="005E12F6"/>
    <w:rsid w:val="005E16AE"/>
    <w:rsid w:val="005E1F36"/>
    <w:rsid w:val="005E2550"/>
    <w:rsid w:val="005E2A40"/>
    <w:rsid w:val="005E2D9E"/>
    <w:rsid w:val="005E2FF9"/>
    <w:rsid w:val="005E3472"/>
    <w:rsid w:val="005E3618"/>
    <w:rsid w:val="005E3F94"/>
    <w:rsid w:val="005E4268"/>
    <w:rsid w:val="005E45AB"/>
    <w:rsid w:val="005E46A0"/>
    <w:rsid w:val="005E4ADE"/>
    <w:rsid w:val="005E4B06"/>
    <w:rsid w:val="005E4CAD"/>
    <w:rsid w:val="005E5ACB"/>
    <w:rsid w:val="005E5C2D"/>
    <w:rsid w:val="005E612C"/>
    <w:rsid w:val="005E6B61"/>
    <w:rsid w:val="005F1455"/>
    <w:rsid w:val="005F1C0C"/>
    <w:rsid w:val="005F1E95"/>
    <w:rsid w:val="005F2258"/>
    <w:rsid w:val="005F25DA"/>
    <w:rsid w:val="005F382E"/>
    <w:rsid w:val="005F4215"/>
    <w:rsid w:val="005F466E"/>
    <w:rsid w:val="005F4CAF"/>
    <w:rsid w:val="005F60F6"/>
    <w:rsid w:val="005F7EE8"/>
    <w:rsid w:val="00600895"/>
    <w:rsid w:val="006013F3"/>
    <w:rsid w:val="006017A2"/>
    <w:rsid w:val="0060266D"/>
    <w:rsid w:val="006029E9"/>
    <w:rsid w:val="00602B55"/>
    <w:rsid w:val="00602FDE"/>
    <w:rsid w:val="00603145"/>
    <w:rsid w:val="006031F8"/>
    <w:rsid w:val="0060336B"/>
    <w:rsid w:val="00603B79"/>
    <w:rsid w:val="006054D2"/>
    <w:rsid w:val="006057F0"/>
    <w:rsid w:val="006066F4"/>
    <w:rsid w:val="006068CB"/>
    <w:rsid w:val="006068FC"/>
    <w:rsid w:val="00606F12"/>
    <w:rsid w:val="00607788"/>
    <w:rsid w:val="00610A28"/>
    <w:rsid w:val="00611805"/>
    <w:rsid w:val="00611A3A"/>
    <w:rsid w:val="00611FB1"/>
    <w:rsid w:val="00612021"/>
    <w:rsid w:val="006126D8"/>
    <w:rsid w:val="00613A3B"/>
    <w:rsid w:val="00614E80"/>
    <w:rsid w:val="00615A21"/>
    <w:rsid w:val="00616173"/>
    <w:rsid w:val="00616A09"/>
    <w:rsid w:val="0061786A"/>
    <w:rsid w:val="00617EC9"/>
    <w:rsid w:val="00617F4A"/>
    <w:rsid w:val="006203D3"/>
    <w:rsid w:val="00620E5D"/>
    <w:rsid w:val="0062167A"/>
    <w:rsid w:val="0062198F"/>
    <w:rsid w:val="00622605"/>
    <w:rsid w:val="00622FB4"/>
    <w:rsid w:val="00623160"/>
    <w:rsid w:val="00623434"/>
    <w:rsid w:val="00624D12"/>
    <w:rsid w:val="00624FF6"/>
    <w:rsid w:val="00626D06"/>
    <w:rsid w:val="00626F31"/>
    <w:rsid w:val="006273DB"/>
    <w:rsid w:val="0062771F"/>
    <w:rsid w:val="00627DCC"/>
    <w:rsid w:val="00627EE8"/>
    <w:rsid w:val="0063022E"/>
    <w:rsid w:val="0063196F"/>
    <w:rsid w:val="00632735"/>
    <w:rsid w:val="00632DD9"/>
    <w:rsid w:val="00633422"/>
    <w:rsid w:val="006339A1"/>
    <w:rsid w:val="00634A26"/>
    <w:rsid w:val="00634B7E"/>
    <w:rsid w:val="006356A8"/>
    <w:rsid w:val="0063734F"/>
    <w:rsid w:val="00637B7B"/>
    <w:rsid w:val="00640058"/>
    <w:rsid w:val="00640483"/>
    <w:rsid w:val="006404B3"/>
    <w:rsid w:val="006412C3"/>
    <w:rsid w:val="006414D7"/>
    <w:rsid w:val="0064296E"/>
    <w:rsid w:val="00642FBB"/>
    <w:rsid w:val="006430AD"/>
    <w:rsid w:val="006455F9"/>
    <w:rsid w:val="00645A0E"/>
    <w:rsid w:val="00646429"/>
    <w:rsid w:val="00646E25"/>
    <w:rsid w:val="00650787"/>
    <w:rsid w:val="00650899"/>
    <w:rsid w:val="00651AB5"/>
    <w:rsid w:val="00651D94"/>
    <w:rsid w:val="00653495"/>
    <w:rsid w:val="0065395B"/>
    <w:rsid w:val="00654C11"/>
    <w:rsid w:val="00655291"/>
    <w:rsid w:val="00655F84"/>
    <w:rsid w:val="00656C8B"/>
    <w:rsid w:val="006579F4"/>
    <w:rsid w:val="00657B18"/>
    <w:rsid w:val="006600A8"/>
    <w:rsid w:val="00660EC1"/>
    <w:rsid w:val="00660F68"/>
    <w:rsid w:val="00661BF7"/>
    <w:rsid w:val="00662D96"/>
    <w:rsid w:val="006636F7"/>
    <w:rsid w:val="00664E28"/>
    <w:rsid w:val="00666AFB"/>
    <w:rsid w:val="00666DEB"/>
    <w:rsid w:val="00670739"/>
    <w:rsid w:val="00670F78"/>
    <w:rsid w:val="006712B3"/>
    <w:rsid w:val="006720B8"/>
    <w:rsid w:val="0067256A"/>
    <w:rsid w:val="006734F3"/>
    <w:rsid w:val="00673F20"/>
    <w:rsid w:val="006741E9"/>
    <w:rsid w:val="00675029"/>
    <w:rsid w:val="00675336"/>
    <w:rsid w:val="00675E02"/>
    <w:rsid w:val="00676807"/>
    <w:rsid w:val="00676F0B"/>
    <w:rsid w:val="00677154"/>
    <w:rsid w:val="00677670"/>
    <w:rsid w:val="006777CA"/>
    <w:rsid w:val="00680316"/>
    <w:rsid w:val="006809FB"/>
    <w:rsid w:val="00680BD9"/>
    <w:rsid w:val="006815DC"/>
    <w:rsid w:val="0068180A"/>
    <w:rsid w:val="006819AE"/>
    <w:rsid w:val="0068266C"/>
    <w:rsid w:val="00682F3B"/>
    <w:rsid w:val="006830A9"/>
    <w:rsid w:val="00683417"/>
    <w:rsid w:val="00683A6D"/>
    <w:rsid w:val="006844E7"/>
    <w:rsid w:val="00684DB4"/>
    <w:rsid w:val="0068530E"/>
    <w:rsid w:val="006861C9"/>
    <w:rsid w:val="0068695F"/>
    <w:rsid w:val="00686F22"/>
    <w:rsid w:val="00686F3C"/>
    <w:rsid w:val="006871A5"/>
    <w:rsid w:val="0068736F"/>
    <w:rsid w:val="00687557"/>
    <w:rsid w:val="00687D9A"/>
    <w:rsid w:val="006905BF"/>
    <w:rsid w:val="00690B82"/>
    <w:rsid w:val="00690C65"/>
    <w:rsid w:val="006926B8"/>
    <w:rsid w:val="00693C37"/>
    <w:rsid w:val="00694A84"/>
    <w:rsid w:val="006974FD"/>
    <w:rsid w:val="006A0F98"/>
    <w:rsid w:val="006A12E3"/>
    <w:rsid w:val="006A1372"/>
    <w:rsid w:val="006A1C2C"/>
    <w:rsid w:val="006A223D"/>
    <w:rsid w:val="006A2262"/>
    <w:rsid w:val="006A267F"/>
    <w:rsid w:val="006A2C45"/>
    <w:rsid w:val="006A2FA4"/>
    <w:rsid w:val="006A302D"/>
    <w:rsid w:val="006A3A5F"/>
    <w:rsid w:val="006A5A35"/>
    <w:rsid w:val="006A5A39"/>
    <w:rsid w:val="006A61C9"/>
    <w:rsid w:val="006A65CA"/>
    <w:rsid w:val="006A67A8"/>
    <w:rsid w:val="006A7065"/>
    <w:rsid w:val="006A7C6C"/>
    <w:rsid w:val="006B00D1"/>
    <w:rsid w:val="006B0384"/>
    <w:rsid w:val="006B03F6"/>
    <w:rsid w:val="006B19E2"/>
    <w:rsid w:val="006B1BCF"/>
    <w:rsid w:val="006B1F09"/>
    <w:rsid w:val="006B2B58"/>
    <w:rsid w:val="006B2BD6"/>
    <w:rsid w:val="006B46E0"/>
    <w:rsid w:val="006B5127"/>
    <w:rsid w:val="006B5A76"/>
    <w:rsid w:val="006B6072"/>
    <w:rsid w:val="006B6698"/>
    <w:rsid w:val="006B7238"/>
    <w:rsid w:val="006C05B3"/>
    <w:rsid w:val="006C0F99"/>
    <w:rsid w:val="006C1CF4"/>
    <w:rsid w:val="006C2F15"/>
    <w:rsid w:val="006C31EE"/>
    <w:rsid w:val="006C3599"/>
    <w:rsid w:val="006C41AF"/>
    <w:rsid w:val="006C539A"/>
    <w:rsid w:val="006C54DD"/>
    <w:rsid w:val="006C6221"/>
    <w:rsid w:val="006C6419"/>
    <w:rsid w:val="006C7AF6"/>
    <w:rsid w:val="006D022F"/>
    <w:rsid w:val="006D159D"/>
    <w:rsid w:val="006D179A"/>
    <w:rsid w:val="006D183E"/>
    <w:rsid w:val="006D2202"/>
    <w:rsid w:val="006D28E6"/>
    <w:rsid w:val="006D2B91"/>
    <w:rsid w:val="006D2D3A"/>
    <w:rsid w:val="006D33DA"/>
    <w:rsid w:val="006D3D5D"/>
    <w:rsid w:val="006D4698"/>
    <w:rsid w:val="006D46E0"/>
    <w:rsid w:val="006D4FC3"/>
    <w:rsid w:val="006D509C"/>
    <w:rsid w:val="006D5918"/>
    <w:rsid w:val="006D5931"/>
    <w:rsid w:val="006D5A84"/>
    <w:rsid w:val="006D656C"/>
    <w:rsid w:val="006D6A4E"/>
    <w:rsid w:val="006D6B6D"/>
    <w:rsid w:val="006D70D7"/>
    <w:rsid w:val="006D7344"/>
    <w:rsid w:val="006E0A4E"/>
    <w:rsid w:val="006E0D2B"/>
    <w:rsid w:val="006E3E47"/>
    <w:rsid w:val="006E4026"/>
    <w:rsid w:val="006E4698"/>
    <w:rsid w:val="006E4994"/>
    <w:rsid w:val="006E4C45"/>
    <w:rsid w:val="006E4D08"/>
    <w:rsid w:val="006E4DDC"/>
    <w:rsid w:val="006E51F6"/>
    <w:rsid w:val="006E5607"/>
    <w:rsid w:val="006E5B89"/>
    <w:rsid w:val="006E6BB4"/>
    <w:rsid w:val="006E6C77"/>
    <w:rsid w:val="006E6FD3"/>
    <w:rsid w:val="006E7315"/>
    <w:rsid w:val="006F03C5"/>
    <w:rsid w:val="006F0F4D"/>
    <w:rsid w:val="006F1444"/>
    <w:rsid w:val="006F1F2C"/>
    <w:rsid w:val="006F265F"/>
    <w:rsid w:val="006F27D1"/>
    <w:rsid w:val="006F37F8"/>
    <w:rsid w:val="006F3EB0"/>
    <w:rsid w:val="006F50CC"/>
    <w:rsid w:val="006F5366"/>
    <w:rsid w:val="006F7212"/>
    <w:rsid w:val="006F72AC"/>
    <w:rsid w:val="006F73C3"/>
    <w:rsid w:val="007001AE"/>
    <w:rsid w:val="00700BD5"/>
    <w:rsid w:val="00701156"/>
    <w:rsid w:val="007015B9"/>
    <w:rsid w:val="007016C1"/>
    <w:rsid w:val="0070300E"/>
    <w:rsid w:val="00703117"/>
    <w:rsid w:val="00703488"/>
    <w:rsid w:val="00703F0F"/>
    <w:rsid w:val="00703FA0"/>
    <w:rsid w:val="00703FD6"/>
    <w:rsid w:val="00704947"/>
    <w:rsid w:val="00704A83"/>
    <w:rsid w:val="007065DB"/>
    <w:rsid w:val="00706A43"/>
    <w:rsid w:val="00706E5A"/>
    <w:rsid w:val="00707F17"/>
    <w:rsid w:val="0071080E"/>
    <w:rsid w:val="00711700"/>
    <w:rsid w:val="00711ED8"/>
    <w:rsid w:val="00712856"/>
    <w:rsid w:val="00712A1C"/>
    <w:rsid w:val="0071388B"/>
    <w:rsid w:val="00713DF9"/>
    <w:rsid w:val="00714E59"/>
    <w:rsid w:val="00714E63"/>
    <w:rsid w:val="007153C5"/>
    <w:rsid w:val="007157D3"/>
    <w:rsid w:val="00716F65"/>
    <w:rsid w:val="0072012E"/>
    <w:rsid w:val="007208FE"/>
    <w:rsid w:val="00720EC0"/>
    <w:rsid w:val="00721430"/>
    <w:rsid w:val="00721DEF"/>
    <w:rsid w:val="0072205E"/>
    <w:rsid w:val="00722BC1"/>
    <w:rsid w:val="007231B5"/>
    <w:rsid w:val="00723350"/>
    <w:rsid w:val="007246CC"/>
    <w:rsid w:val="007247CA"/>
    <w:rsid w:val="00724CC0"/>
    <w:rsid w:val="0072558A"/>
    <w:rsid w:val="0072591A"/>
    <w:rsid w:val="00726882"/>
    <w:rsid w:val="007268AB"/>
    <w:rsid w:val="00726A65"/>
    <w:rsid w:val="007270F1"/>
    <w:rsid w:val="007272D8"/>
    <w:rsid w:val="00727663"/>
    <w:rsid w:val="0073001A"/>
    <w:rsid w:val="0073197C"/>
    <w:rsid w:val="00731DA7"/>
    <w:rsid w:val="00731F4F"/>
    <w:rsid w:val="00733D97"/>
    <w:rsid w:val="007356E8"/>
    <w:rsid w:val="00736043"/>
    <w:rsid w:val="007376F2"/>
    <w:rsid w:val="00737F31"/>
    <w:rsid w:val="00740468"/>
    <w:rsid w:val="00740933"/>
    <w:rsid w:val="00740F66"/>
    <w:rsid w:val="007411D3"/>
    <w:rsid w:val="0074196D"/>
    <w:rsid w:val="00741EA2"/>
    <w:rsid w:val="007424B3"/>
    <w:rsid w:val="00742737"/>
    <w:rsid w:val="00743656"/>
    <w:rsid w:val="007442C6"/>
    <w:rsid w:val="0074490F"/>
    <w:rsid w:val="00744C99"/>
    <w:rsid w:val="007459C7"/>
    <w:rsid w:val="00745AB6"/>
    <w:rsid w:val="00746465"/>
    <w:rsid w:val="00747888"/>
    <w:rsid w:val="00747DFB"/>
    <w:rsid w:val="007507C4"/>
    <w:rsid w:val="007523C3"/>
    <w:rsid w:val="00752549"/>
    <w:rsid w:val="007535C5"/>
    <w:rsid w:val="007537BD"/>
    <w:rsid w:val="00754BBE"/>
    <w:rsid w:val="00754D97"/>
    <w:rsid w:val="00755052"/>
    <w:rsid w:val="00755509"/>
    <w:rsid w:val="007556A0"/>
    <w:rsid w:val="007559C6"/>
    <w:rsid w:val="00755A73"/>
    <w:rsid w:val="00755BB4"/>
    <w:rsid w:val="00755C66"/>
    <w:rsid w:val="007569F9"/>
    <w:rsid w:val="00756D45"/>
    <w:rsid w:val="00756D9C"/>
    <w:rsid w:val="00757265"/>
    <w:rsid w:val="00760E67"/>
    <w:rsid w:val="00761440"/>
    <w:rsid w:val="00761BF2"/>
    <w:rsid w:val="007623E7"/>
    <w:rsid w:val="00763000"/>
    <w:rsid w:val="00763228"/>
    <w:rsid w:val="00763DFE"/>
    <w:rsid w:val="00765F08"/>
    <w:rsid w:val="00767CE1"/>
    <w:rsid w:val="00770493"/>
    <w:rsid w:val="007712F0"/>
    <w:rsid w:val="00771340"/>
    <w:rsid w:val="007727B4"/>
    <w:rsid w:val="007754FF"/>
    <w:rsid w:val="0077601A"/>
    <w:rsid w:val="007761AE"/>
    <w:rsid w:val="00776436"/>
    <w:rsid w:val="00776E2F"/>
    <w:rsid w:val="007774F2"/>
    <w:rsid w:val="0078076C"/>
    <w:rsid w:val="00780F4E"/>
    <w:rsid w:val="00781A81"/>
    <w:rsid w:val="00781E45"/>
    <w:rsid w:val="0078287B"/>
    <w:rsid w:val="00782F79"/>
    <w:rsid w:val="0078369E"/>
    <w:rsid w:val="00783D80"/>
    <w:rsid w:val="00783EB1"/>
    <w:rsid w:val="00784AB6"/>
    <w:rsid w:val="00784D4C"/>
    <w:rsid w:val="007858D2"/>
    <w:rsid w:val="00786AED"/>
    <w:rsid w:val="00786C23"/>
    <w:rsid w:val="00787445"/>
    <w:rsid w:val="00787685"/>
    <w:rsid w:val="00787C99"/>
    <w:rsid w:val="00790606"/>
    <w:rsid w:val="0079061F"/>
    <w:rsid w:val="007910A3"/>
    <w:rsid w:val="00791312"/>
    <w:rsid w:val="00792014"/>
    <w:rsid w:val="0079282E"/>
    <w:rsid w:val="00795726"/>
    <w:rsid w:val="00795DD2"/>
    <w:rsid w:val="0079629D"/>
    <w:rsid w:val="007A016E"/>
    <w:rsid w:val="007A0539"/>
    <w:rsid w:val="007A1595"/>
    <w:rsid w:val="007A1C74"/>
    <w:rsid w:val="007A2201"/>
    <w:rsid w:val="007A2592"/>
    <w:rsid w:val="007A2F65"/>
    <w:rsid w:val="007A3078"/>
    <w:rsid w:val="007A3555"/>
    <w:rsid w:val="007A4209"/>
    <w:rsid w:val="007A50FB"/>
    <w:rsid w:val="007A5391"/>
    <w:rsid w:val="007A5EFA"/>
    <w:rsid w:val="007A5F48"/>
    <w:rsid w:val="007A63C7"/>
    <w:rsid w:val="007A68FA"/>
    <w:rsid w:val="007A693F"/>
    <w:rsid w:val="007A7818"/>
    <w:rsid w:val="007A7E86"/>
    <w:rsid w:val="007B0055"/>
    <w:rsid w:val="007B0200"/>
    <w:rsid w:val="007B0B7F"/>
    <w:rsid w:val="007B0D17"/>
    <w:rsid w:val="007B13D7"/>
    <w:rsid w:val="007B182D"/>
    <w:rsid w:val="007B1F90"/>
    <w:rsid w:val="007B2F00"/>
    <w:rsid w:val="007B483E"/>
    <w:rsid w:val="007B48B7"/>
    <w:rsid w:val="007B593C"/>
    <w:rsid w:val="007B5C41"/>
    <w:rsid w:val="007B6636"/>
    <w:rsid w:val="007B7030"/>
    <w:rsid w:val="007B705C"/>
    <w:rsid w:val="007B7C16"/>
    <w:rsid w:val="007C0249"/>
    <w:rsid w:val="007C0ACE"/>
    <w:rsid w:val="007C11BD"/>
    <w:rsid w:val="007C2BE6"/>
    <w:rsid w:val="007C2C06"/>
    <w:rsid w:val="007C2D91"/>
    <w:rsid w:val="007C3BD0"/>
    <w:rsid w:val="007C3C42"/>
    <w:rsid w:val="007C47A5"/>
    <w:rsid w:val="007C5094"/>
    <w:rsid w:val="007C53EC"/>
    <w:rsid w:val="007C55E2"/>
    <w:rsid w:val="007C59C1"/>
    <w:rsid w:val="007C5AFD"/>
    <w:rsid w:val="007C5B7D"/>
    <w:rsid w:val="007C678D"/>
    <w:rsid w:val="007C6E74"/>
    <w:rsid w:val="007C6E7D"/>
    <w:rsid w:val="007C7402"/>
    <w:rsid w:val="007D0B74"/>
    <w:rsid w:val="007D10A1"/>
    <w:rsid w:val="007D11E3"/>
    <w:rsid w:val="007D139A"/>
    <w:rsid w:val="007D2415"/>
    <w:rsid w:val="007D2644"/>
    <w:rsid w:val="007D2956"/>
    <w:rsid w:val="007D2DAF"/>
    <w:rsid w:val="007D3DFD"/>
    <w:rsid w:val="007D3E0B"/>
    <w:rsid w:val="007D489B"/>
    <w:rsid w:val="007D4B3E"/>
    <w:rsid w:val="007D4BD4"/>
    <w:rsid w:val="007D5612"/>
    <w:rsid w:val="007D5863"/>
    <w:rsid w:val="007D5C6D"/>
    <w:rsid w:val="007D645C"/>
    <w:rsid w:val="007D727D"/>
    <w:rsid w:val="007E04AA"/>
    <w:rsid w:val="007E07DC"/>
    <w:rsid w:val="007E0AB8"/>
    <w:rsid w:val="007E0E26"/>
    <w:rsid w:val="007E0EBF"/>
    <w:rsid w:val="007E13EA"/>
    <w:rsid w:val="007E1E45"/>
    <w:rsid w:val="007E2454"/>
    <w:rsid w:val="007E27DB"/>
    <w:rsid w:val="007E2F59"/>
    <w:rsid w:val="007E3B00"/>
    <w:rsid w:val="007E3BCA"/>
    <w:rsid w:val="007E4400"/>
    <w:rsid w:val="007E5AAB"/>
    <w:rsid w:val="007E5FF2"/>
    <w:rsid w:val="007E63AE"/>
    <w:rsid w:val="007E6572"/>
    <w:rsid w:val="007E6666"/>
    <w:rsid w:val="007E7456"/>
    <w:rsid w:val="007E7E43"/>
    <w:rsid w:val="007E7FD7"/>
    <w:rsid w:val="007F0282"/>
    <w:rsid w:val="007F03E4"/>
    <w:rsid w:val="007F0EFC"/>
    <w:rsid w:val="007F11D0"/>
    <w:rsid w:val="007F138A"/>
    <w:rsid w:val="007F1D19"/>
    <w:rsid w:val="007F237A"/>
    <w:rsid w:val="007F2411"/>
    <w:rsid w:val="007F259C"/>
    <w:rsid w:val="007F30DB"/>
    <w:rsid w:val="007F4A84"/>
    <w:rsid w:val="007F5561"/>
    <w:rsid w:val="007F57B7"/>
    <w:rsid w:val="007F5806"/>
    <w:rsid w:val="007F6405"/>
    <w:rsid w:val="007F6571"/>
    <w:rsid w:val="007F70A9"/>
    <w:rsid w:val="007F7B73"/>
    <w:rsid w:val="00800B72"/>
    <w:rsid w:val="00801F97"/>
    <w:rsid w:val="008020F6"/>
    <w:rsid w:val="00803244"/>
    <w:rsid w:val="0080361D"/>
    <w:rsid w:val="00803A20"/>
    <w:rsid w:val="00804B59"/>
    <w:rsid w:val="008059C9"/>
    <w:rsid w:val="00805B01"/>
    <w:rsid w:val="008079B9"/>
    <w:rsid w:val="00807B08"/>
    <w:rsid w:val="00811A88"/>
    <w:rsid w:val="00812D32"/>
    <w:rsid w:val="0081343B"/>
    <w:rsid w:val="00814920"/>
    <w:rsid w:val="008149D4"/>
    <w:rsid w:val="008155E3"/>
    <w:rsid w:val="00815C28"/>
    <w:rsid w:val="00815EAB"/>
    <w:rsid w:val="008160BD"/>
    <w:rsid w:val="00816EE2"/>
    <w:rsid w:val="00817B97"/>
    <w:rsid w:val="008201C7"/>
    <w:rsid w:val="0082042C"/>
    <w:rsid w:val="00821738"/>
    <w:rsid w:val="00821920"/>
    <w:rsid w:val="00821BF2"/>
    <w:rsid w:val="00823170"/>
    <w:rsid w:val="008233DA"/>
    <w:rsid w:val="00823410"/>
    <w:rsid w:val="00823B27"/>
    <w:rsid w:val="00824E15"/>
    <w:rsid w:val="00824FDF"/>
    <w:rsid w:val="0082571F"/>
    <w:rsid w:val="00825F99"/>
    <w:rsid w:val="00826232"/>
    <w:rsid w:val="008262D8"/>
    <w:rsid w:val="0082636C"/>
    <w:rsid w:val="008265BC"/>
    <w:rsid w:val="00826F25"/>
    <w:rsid w:val="008273E8"/>
    <w:rsid w:val="0083025B"/>
    <w:rsid w:val="00830378"/>
    <w:rsid w:val="00830B60"/>
    <w:rsid w:val="00830C22"/>
    <w:rsid w:val="00830C3B"/>
    <w:rsid w:val="008314AC"/>
    <w:rsid w:val="00831D22"/>
    <w:rsid w:val="00831F2F"/>
    <w:rsid w:val="008326CD"/>
    <w:rsid w:val="00832CF2"/>
    <w:rsid w:val="00832E3F"/>
    <w:rsid w:val="00832E7E"/>
    <w:rsid w:val="008341D8"/>
    <w:rsid w:val="00834357"/>
    <w:rsid w:val="008349A7"/>
    <w:rsid w:val="0083517F"/>
    <w:rsid w:val="0083619C"/>
    <w:rsid w:val="008361A3"/>
    <w:rsid w:val="0083685F"/>
    <w:rsid w:val="00836AF3"/>
    <w:rsid w:val="008375F2"/>
    <w:rsid w:val="00840DDA"/>
    <w:rsid w:val="0084119E"/>
    <w:rsid w:val="00841671"/>
    <w:rsid w:val="008419DF"/>
    <w:rsid w:val="00841D5F"/>
    <w:rsid w:val="0084219C"/>
    <w:rsid w:val="00842305"/>
    <w:rsid w:val="008433F9"/>
    <w:rsid w:val="00843AB7"/>
    <w:rsid w:val="00843E44"/>
    <w:rsid w:val="00843EA1"/>
    <w:rsid w:val="008449AF"/>
    <w:rsid w:val="00845528"/>
    <w:rsid w:val="00845CEC"/>
    <w:rsid w:val="00846CCD"/>
    <w:rsid w:val="008472BC"/>
    <w:rsid w:val="008475EF"/>
    <w:rsid w:val="008479DB"/>
    <w:rsid w:val="00847E08"/>
    <w:rsid w:val="00847FB7"/>
    <w:rsid w:val="00850587"/>
    <w:rsid w:val="008505CF"/>
    <w:rsid w:val="008509E8"/>
    <w:rsid w:val="00850F1B"/>
    <w:rsid w:val="00851676"/>
    <w:rsid w:val="00851774"/>
    <w:rsid w:val="00852232"/>
    <w:rsid w:val="008524DF"/>
    <w:rsid w:val="00852933"/>
    <w:rsid w:val="0085304C"/>
    <w:rsid w:val="0085368B"/>
    <w:rsid w:val="00853B9D"/>
    <w:rsid w:val="008547FF"/>
    <w:rsid w:val="00854E97"/>
    <w:rsid w:val="00856786"/>
    <w:rsid w:val="00860E7D"/>
    <w:rsid w:val="00862553"/>
    <w:rsid w:val="008643B3"/>
    <w:rsid w:val="008648ED"/>
    <w:rsid w:val="008655C9"/>
    <w:rsid w:val="00865CC0"/>
    <w:rsid w:val="00865CD7"/>
    <w:rsid w:val="00870485"/>
    <w:rsid w:val="00870A08"/>
    <w:rsid w:val="00871215"/>
    <w:rsid w:val="008714B5"/>
    <w:rsid w:val="00871C09"/>
    <w:rsid w:val="008726A3"/>
    <w:rsid w:val="00873871"/>
    <w:rsid w:val="00874575"/>
    <w:rsid w:val="00874809"/>
    <w:rsid w:val="00874F28"/>
    <w:rsid w:val="0087522C"/>
    <w:rsid w:val="00875728"/>
    <w:rsid w:val="00875777"/>
    <w:rsid w:val="00875906"/>
    <w:rsid w:val="00875A47"/>
    <w:rsid w:val="00876540"/>
    <w:rsid w:val="00876752"/>
    <w:rsid w:val="008768F5"/>
    <w:rsid w:val="008779CF"/>
    <w:rsid w:val="00880A59"/>
    <w:rsid w:val="008817D3"/>
    <w:rsid w:val="00881C6B"/>
    <w:rsid w:val="0088206D"/>
    <w:rsid w:val="00882A7C"/>
    <w:rsid w:val="008835C8"/>
    <w:rsid w:val="00883A04"/>
    <w:rsid w:val="00886240"/>
    <w:rsid w:val="0088640C"/>
    <w:rsid w:val="00887953"/>
    <w:rsid w:val="00887E36"/>
    <w:rsid w:val="00887E62"/>
    <w:rsid w:val="0089021A"/>
    <w:rsid w:val="00890225"/>
    <w:rsid w:val="00890B36"/>
    <w:rsid w:val="00890E45"/>
    <w:rsid w:val="00891C95"/>
    <w:rsid w:val="00891FEB"/>
    <w:rsid w:val="008924D0"/>
    <w:rsid w:val="00892701"/>
    <w:rsid w:val="0089282E"/>
    <w:rsid w:val="008929A4"/>
    <w:rsid w:val="00893279"/>
    <w:rsid w:val="0089357B"/>
    <w:rsid w:val="00894F4D"/>
    <w:rsid w:val="008952E6"/>
    <w:rsid w:val="00895501"/>
    <w:rsid w:val="008960A7"/>
    <w:rsid w:val="00896F8E"/>
    <w:rsid w:val="008A0011"/>
    <w:rsid w:val="008A06F4"/>
    <w:rsid w:val="008A0A49"/>
    <w:rsid w:val="008A0F6C"/>
    <w:rsid w:val="008A1225"/>
    <w:rsid w:val="008A2C85"/>
    <w:rsid w:val="008A367F"/>
    <w:rsid w:val="008A387A"/>
    <w:rsid w:val="008A4035"/>
    <w:rsid w:val="008A4A35"/>
    <w:rsid w:val="008A541A"/>
    <w:rsid w:val="008A687B"/>
    <w:rsid w:val="008A6F29"/>
    <w:rsid w:val="008A721B"/>
    <w:rsid w:val="008A7355"/>
    <w:rsid w:val="008B01A0"/>
    <w:rsid w:val="008B05BA"/>
    <w:rsid w:val="008B0819"/>
    <w:rsid w:val="008B1344"/>
    <w:rsid w:val="008B21A0"/>
    <w:rsid w:val="008B28B7"/>
    <w:rsid w:val="008B2F44"/>
    <w:rsid w:val="008B2FD3"/>
    <w:rsid w:val="008B30DC"/>
    <w:rsid w:val="008B3752"/>
    <w:rsid w:val="008B3941"/>
    <w:rsid w:val="008B3DC7"/>
    <w:rsid w:val="008B45CC"/>
    <w:rsid w:val="008B606B"/>
    <w:rsid w:val="008B6646"/>
    <w:rsid w:val="008B68CE"/>
    <w:rsid w:val="008B7887"/>
    <w:rsid w:val="008B795E"/>
    <w:rsid w:val="008C0732"/>
    <w:rsid w:val="008C0749"/>
    <w:rsid w:val="008C11F4"/>
    <w:rsid w:val="008C20C9"/>
    <w:rsid w:val="008C214F"/>
    <w:rsid w:val="008C2179"/>
    <w:rsid w:val="008C246C"/>
    <w:rsid w:val="008C28D6"/>
    <w:rsid w:val="008C35A6"/>
    <w:rsid w:val="008C42A3"/>
    <w:rsid w:val="008C4995"/>
    <w:rsid w:val="008C6282"/>
    <w:rsid w:val="008C6994"/>
    <w:rsid w:val="008C72F5"/>
    <w:rsid w:val="008C7EA4"/>
    <w:rsid w:val="008D082F"/>
    <w:rsid w:val="008D0B95"/>
    <w:rsid w:val="008D2A3A"/>
    <w:rsid w:val="008D2CFE"/>
    <w:rsid w:val="008D2D0D"/>
    <w:rsid w:val="008D2F0D"/>
    <w:rsid w:val="008D439B"/>
    <w:rsid w:val="008D472A"/>
    <w:rsid w:val="008D4C76"/>
    <w:rsid w:val="008D51B7"/>
    <w:rsid w:val="008D5225"/>
    <w:rsid w:val="008D5A30"/>
    <w:rsid w:val="008D5C83"/>
    <w:rsid w:val="008D627A"/>
    <w:rsid w:val="008D6564"/>
    <w:rsid w:val="008D7085"/>
    <w:rsid w:val="008D731D"/>
    <w:rsid w:val="008D746D"/>
    <w:rsid w:val="008D7FE4"/>
    <w:rsid w:val="008E0614"/>
    <w:rsid w:val="008E0D15"/>
    <w:rsid w:val="008E17F5"/>
    <w:rsid w:val="008E2139"/>
    <w:rsid w:val="008E2155"/>
    <w:rsid w:val="008E2BBE"/>
    <w:rsid w:val="008E3B82"/>
    <w:rsid w:val="008E3CBD"/>
    <w:rsid w:val="008E44A7"/>
    <w:rsid w:val="008E479C"/>
    <w:rsid w:val="008E5453"/>
    <w:rsid w:val="008E5DFD"/>
    <w:rsid w:val="008E6138"/>
    <w:rsid w:val="008E618F"/>
    <w:rsid w:val="008E6B65"/>
    <w:rsid w:val="008E7484"/>
    <w:rsid w:val="008E7655"/>
    <w:rsid w:val="008E78BB"/>
    <w:rsid w:val="008F060C"/>
    <w:rsid w:val="008F0936"/>
    <w:rsid w:val="008F0F1F"/>
    <w:rsid w:val="008F0FC7"/>
    <w:rsid w:val="008F1556"/>
    <w:rsid w:val="008F156F"/>
    <w:rsid w:val="008F1C92"/>
    <w:rsid w:val="008F23D3"/>
    <w:rsid w:val="008F3AAF"/>
    <w:rsid w:val="008F3BB1"/>
    <w:rsid w:val="008F452C"/>
    <w:rsid w:val="008F47D0"/>
    <w:rsid w:val="008F4B07"/>
    <w:rsid w:val="008F4FC0"/>
    <w:rsid w:val="008F5219"/>
    <w:rsid w:val="008F67FC"/>
    <w:rsid w:val="008F779B"/>
    <w:rsid w:val="008F7D70"/>
    <w:rsid w:val="009016D6"/>
    <w:rsid w:val="009025C6"/>
    <w:rsid w:val="009031E4"/>
    <w:rsid w:val="0090457E"/>
    <w:rsid w:val="00904D3F"/>
    <w:rsid w:val="00905322"/>
    <w:rsid w:val="00905B0A"/>
    <w:rsid w:val="009062FD"/>
    <w:rsid w:val="00906321"/>
    <w:rsid w:val="009064BF"/>
    <w:rsid w:val="009066C3"/>
    <w:rsid w:val="00906EF9"/>
    <w:rsid w:val="009073BC"/>
    <w:rsid w:val="00907917"/>
    <w:rsid w:val="0091010A"/>
    <w:rsid w:val="009104EC"/>
    <w:rsid w:val="0091074A"/>
    <w:rsid w:val="009110E0"/>
    <w:rsid w:val="0091149D"/>
    <w:rsid w:val="00911994"/>
    <w:rsid w:val="00911DEC"/>
    <w:rsid w:val="00911E22"/>
    <w:rsid w:val="009124FE"/>
    <w:rsid w:val="00912A5E"/>
    <w:rsid w:val="00912DE8"/>
    <w:rsid w:val="00913768"/>
    <w:rsid w:val="00915094"/>
    <w:rsid w:val="00915F2C"/>
    <w:rsid w:val="00916C97"/>
    <w:rsid w:val="00916E3E"/>
    <w:rsid w:val="00916E45"/>
    <w:rsid w:val="00917125"/>
    <w:rsid w:val="00917A02"/>
    <w:rsid w:val="009200BC"/>
    <w:rsid w:val="0092169A"/>
    <w:rsid w:val="00922138"/>
    <w:rsid w:val="009227A6"/>
    <w:rsid w:val="00923F4F"/>
    <w:rsid w:val="00924E25"/>
    <w:rsid w:val="0092523C"/>
    <w:rsid w:val="009263AD"/>
    <w:rsid w:val="00926D42"/>
    <w:rsid w:val="009272CB"/>
    <w:rsid w:val="0092738E"/>
    <w:rsid w:val="009275B9"/>
    <w:rsid w:val="00930455"/>
    <w:rsid w:val="00930F70"/>
    <w:rsid w:val="00930FCD"/>
    <w:rsid w:val="00931A0A"/>
    <w:rsid w:val="00931CA3"/>
    <w:rsid w:val="009330AC"/>
    <w:rsid w:val="00933279"/>
    <w:rsid w:val="00933BDA"/>
    <w:rsid w:val="0093466B"/>
    <w:rsid w:val="00934AFE"/>
    <w:rsid w:val="00935A7D"/>
    <w:rsid w:val="00935D61"/>
    <w:rsid w:val="009360E2"/>
    <w:rsid w:val="009364CB"/>
    <w:rsid w:val="00936511"/>
    <w:rsid w:val="00940D67"/>
    <w:rsid w:val="00941D4F"/>
    <w:rsid w:val="00942427"/>
    <w:rsid w:val="00942E60"/>
    <w:rsid w:val="00943163"/>
    <w:rsid w:val="00943519"/>
    <w:rsid w:val="00943578"/>
    <w:rsid w:val="009435FA"/>
    <w:rsid w:val="00945AA4"/>
    <w:rsid w:val="009462C7"/>
    <w:rsid w:val="009462F2"/>
    <w:rsid w:val="009475C3"/>
    <w:rsid w:val="00947C01"/>
    <w:rsid w:val="00947FBB"/>
    <w:rsid w:val="009501E2"/>
    <w:rsid w:val="009512BA"/>
    <w:rsid w:val="00951633"/>
    <w:rsid w:val="00951D2F"/>
    <w:rsid w:val="00952C48"/>
    <w:rsid w:val="00953678"/>
    <w:rsid w:val="00953735"/>
    <w:rsid w:val="00953E7C"/>
    <w:rsid w:val="009540C9"/>
    <w:rsid w:val="00954EA8"/>
    <w:rsid w:val="00955C13"/>
    <w:rsid w:val="009562A5"/>
    <w:rsid w:val="00956659"/>
    <w:rsid w:val="009567CE"/>
    <w:rsid w:val="00956DF9"/>
    <w:rsid w:val="009571FC"/>
    <w:rsid w:val="00957826"/>
    <w:rsid w:val="00960728"/>
    <w:rsid w:val="00961119"/>
    <w:rsid w:val="009618D2"/>
    <w:rsid w:val="00961988"/>
    <w:rsid w:val="009629AC"/>
    <w:rsid w:val="00962D60"/>
    <w:rsid w:val="00963312"/>
    <w:rsid w:val="0096464D"/>
    <w:rsid w:val="00965A01"/>
    <w:rsid w:val="009668CA"/>
    <w:rsid w:val="00966FD2"/>
    <w:rsid w:val="00967057"/>
    <w:rsid w:val="0097010D"/>
    <w:rsid w:val="00970ACD"/>
    <w:rsid w:val="009714A7"/>
    <w:rsid w:val="009718A4"/>
    <w:rsid w:val="00972D12"/>
    <w:rsid w:val="00974180"/>
    <w:rsid w:val="00975400"/>
    <w:rsid w:val="00975B6A"/>
    <w:rsid w:val="0097617A"/>
    <w:rsid w:val="0097649E"/>
    <w:rsid w:val="00977BD3"/>
    <w:rsid w:val="0098113B"/>
    <w:rsid w:val="009819C6"/>
    <w:rsid w:val="0098217F"/>
    <w:rsid w:val="009821FE"/>
    <w:rsid w:val="0098284B"/>
    <w:rsid w:val="00982FAA"/>
    <w:rsid w:val="00983CF7"/>
    <w:rsid w:val="009840AC"/>
    <w:rsid w:val="0098474C"/>
    <w:rsid w:val="0098749E"/>
    <w:rsid w:val="0098770E"/>
    <w:rsid w:val="00987C4D"/>
    <w:rsid w:val="00987CDE"/>
    <w:rsid w:val="0099009E"/>
    <w:rsid w:val="009902B8"/>
    <w:rsid w:val="009903A6"/>
    <w:rsid w:val="009905C9"/>
    <w:rsid w:val="0099097A"/>
    <w:rsid w:val="00990D8E"/>
    <w:rsid w:val="00990EB6"/>
    <w:rsid w:val="00991035"/>
    <w:rsid w:val="00992AA1"/>
    <w:rsid w:val="00994DE5"/>
    <w:rsid w:val="009952DA"/>
    <w:rsid w:val="009956F6"/>
    <w:rsid w:val="00995CE8"/>
    <w:rsid w:val="009961BC"/>
    <w:rsid w:val="0099684B"/>
    <w:rsid w:val="00996B5D"/>
    <w:rsid w:val="00996BDA"/>
    <w:rsid w:val="00996FB7"/>
    <w:rsid w:val="0099734C"/>
    <w:rsid w:val="0099758E"/>
    <w:rsid w:val="00997C87"/>
    <w:rsid w:val="009A04D9"/>
    <w:rsid w:val="009A170F"/>
    <w:rsid w:val="009A1901"/>
    <w:rsid w:val="009A1DA5"/>
    <w:rsid w:val="009A2DAE"/>
    <w:rsid w:val="009A2EFD"/>
    <w:rsid w:val="009A2F52"/>
    <w:rsid w:val="009A3A0B"/>
    <w:rsid w:val="009A3B0F"/>
    <w:rsid w:val="009A41AC"/>
    <w:rsid w:val="009A4382"/>
    <w:rsid w:val="009A44D1"/>
    <w:rsid w:val="009A4B73"/>
    <w:rsid w:val="009A4D42"/>
    <w:rsid w:val="009A6479"/>
    <w:rsid w:val="009A7550"/>
    <w:rsid w:val="009A7B74"/>
    <w:rsid w:val="009A7BE6"/>
    <w:rsid w:val="009A7E24"/>
    <w:rsid w:val="009B1A1B"/>
    <w:rsid w:val="009B1D07"/>
    <w:rsid w:val="009B35D9"/>
    <w:rsid w:val="009B4CA4"/>
    <w:rsid w:val="009B5B1F"/>
    <w:rsid w:val="009C13F2"/>
    <w:rsid w:val="009C17BB"/>
    <w:rsid w:val="009C19EB"/>
    <w:rsid w:val="009C1F04"/>
    <w:rsid w:val="009C2286"/>
    <w:rsid w:val="009C2C6B"/>
    <w:rsid w:val="009C5091"/>
    <w:rsid w:val="009C538A"/>
    <w:rsid w:val="009C5A7C"/>
    <w:rsid w:val="009C66D4"/>
    <w:rsid w:val="009C6739"/>
    <w:rsid w:val="009C6A21"/>
    <w:rsid w:val="009D0511"/>
    <w:rsid w:val="009D0A04"/>
    <w:rsid w:val="009D0BA9"/>
    <w:rsid w:val="009D1B6E"/>
    <w:rsid w:val="009D2FF8"/>
    <w:rsid w:val="009D34DB"/>
    <w:rsid w:val="009D3C43"/>
    <w:rsid w:val="009D494D"/>
    <w:rsid w:val="009D4B96"/>
    <w:rsid w:val="009D4E8D"/>
    <w:rsid w:val="009D7197"/>
    <w:rsid w:val="009E0393"/>
    <w:rsid w:val="009E0B73"/>
    <w:rsid w:val="009E1315"/>
    <w:rsid w:val="009E1CCA"/>
    <w:rsid w:val="009E1CE3"/>
    <w:rsid w:val="009E2282"/>
    <w:rsid w:val="009E29DD"/>
    <w:rsid w:val="009E3180"/>
    <w:rsid w:val="009E4A5A"/>
    <w:rsid w:val="009E4C01"/>
    <w:rsid w:val="009E4C72"/>
    <w:rsid w:val="009E50AC"/>
    <w:rsid w:val="009E58FF"/>
    <w:rsid w:val="009E73F5"/>
    <w:rsid w:val="009E7C8F"/>
    <w:rsid w:val="009F04CF"/>
    <w:rsid w:val="009F1029"/>
    <w:rsid w:val="009F2027"/>
    <w:rsid w:val="009F2534"/>
    <w:rsid w:val="009F27CA"/>
    <w:rsid w:val="009F3C19"/>
    <w:rsid w:val="009F3C46"/>
    <w:rsid w:val="009F46F8"/>
    <w:rsid w:val="009F557B"/>
    <w:rsid w:val="009F66E5"/>
    <w:rsid w:val="009F69E2"/>
    <w:rsid w:val="009F744A"/>
    <w:rsid w:val="00A00230"/>
    <w:rsid w:val="00A002A5"/>
    <w:rsid w:val="00A00AB0"/>
    <w:rsid w:val="00A01FAD"/>
    <w:rsid w:val="00A02A86"/>
    <w:rsid w:val="00A0332E"/>
    <w:rsid w:val="00A03415"/>
    <w:rsid w:val="00A034D3"/>
    <w:rsid w:val="00A03791"/>
    <w:rsid w:val="00A04601"/>
    <w:rsid w:val="00A047FE"/>
    <w:rsid w:val="00A04904"/>
    <w:rsid w:val="00A04F00"/>
    <w:rsid w:val="00A05139"/>
    <w:rsid w:val="00A051B2"/>
    <w:rsid w:val="00A068BC"/>
    <w:rsid w:val="00A0732B"/>
    <w:rsid w:val="00A073AA"/>
    <w:rsid w:val="00A074BB"/>
    <w:rsid w:val="00A1106C"/>
    <w:rsid w:val="00A14947"/>
    <w:rsid w:val="00A14C4C"/>
    <w:rsid w:val="00A154DB"/>
    <w:rsid w:val="00A1609D"/>
    <w:rsid w:val="00A16816"/>
    <w:rsid w:val="00A16E7F"/>
    <w:rsid w:val="00A17B50"/>
    <w:rsid w:val="00A20584"/>
    <w:rsid w:val="00A20D3F"/>
    <w:rsid w:val="00A21B89"/>
    <w:rsid w:val="00A22439"/>
    <w:rsid w:val="00A22833"/>
    <w:rsid w:val="00A22F7D"/>
    <w:rsid w:val="00A230CF"/>
    <w:rsid w:val="00A236C3"/>
    <w:rsid w:val="00A2413E"/>
    <w:rsid w:val="00A24DCE"/>
    <w:rsid w:val="00A250F6"/>
    <w:rsid w:val="00A258E7"/>
    <w:rsid w:val="00A2590B"/>
    <w:rsid w:val="00A2595E"/>
    <w:rsid w:val="00A26C75"/>
    <w:rsid w:val="00A26FD8"/>
    <w:rsid w:val="00A274E6"/>
    <w:rsid w:val="00A27C3D"/>
    <w:rsid w:val="00A3098C"/>
    <w:rsid w:val="00A31075"/>
    <w:rsid w:val="00A3198E"/>
    <w:rsid w:val="00A323B2"/>
    <w:rsid w:val="00A3355D"/>
    <w:rsid w:val="00A33928"/>
    <w:rsid w:val="00A342A0"/>
    <w:rsid w:val="00A343D5"/>
    <w:rsid w:val="00A348FE"/>
    <w:rsid w:val="00A34C6F"/>
    <w:rsid w:val="00A350C2"/>
    <w:rsid w:val="00A36296"/>
    <w:rsid w:val="00A36370"/>
    <w:rsid w:val="00A36429"/>
    <w:rsid w:val="00A36886"/>
    <w:rsid w:val="00A36AA1"/>
    <w:rsid w:val="00A36C8D"/>
    <w:rsid w:val="00A36E2F"/>
    <w:rsid w:val="00A40715"/>
    <w:rsid w:val="00A40DF0"/>
    <w:rsid w:val="00A41284"/>
    <w:rsid w:val="00A415F1"/>
    <w:rsid w:val="00A418F0"/>
    <w:rsid w:val="00A419E1"/>
    <w:rsid w:val="00A41E90"/>
    <w:rsid w:val="00A426EF"/>
    <w:rsid w:val="00A44BBC"/>
    <w:rsid w:val="00A460EF"/>
    <w:rsid w:val="00A4613D"/>
    <w:rsid w:val="00A464B8"/>
    <w:rsid w:val="00A46768"/>
    <w:rsid w:val="00A47CCB"/>
    <w:rsid w:val="00A47D94"/>
    <w:rsid w:val="00A50485"/>
    <w:rsid w:val="00A50BE5"/>
    <w:rsid w:val="00A51134"/>
    <w:rsid w:val="00A51410"/>
    <w:rsid w:val="00A51825"/>
    <w:rsid w:val="00A5192C"/>
    <w:rsid w:val="00A51C2D"/>
    <w:rsid w:val="00A51DB1"/>
    <w:rsid w:val="00A51E8B"/>
    <w:rsid w:val="00A52D22"/>
    <w:rsid w:val="00A5398D"/>
    <w:rsid w:val="00A5437B"/>
    <w:rsid w:val="00A54963"/>
    <w:rsid w:val="00A5565D"/>
    <w:rsid w:val="00A563BC"/>
    <w:rsid w:val="00A57089"/>
    <w:rsid w:val="00A572E5"/>
    <w:rsid w:val="00A5769F"/>
    <w:rsid w:val="00A57CFE"/>
    <w:rsid w:val="00A604C6"/>
    <w:rsid w:val="00A606C2"/>
    <w:rsid w:val="00A60BB3"/>
    <w:rsid w:val="00A61646"/>
    <w:rsid w:val="00A6191F"/>
    <w:rsid w:val="00A62319"/>
    <w:rsid w:val="00A62CCB"/>
    <w:rsid w:val="00A62EBD"/>
    <w:rsid w:val="00A63FBA"/>
    <w:rsid w:val="00A649E5"/>
    <w:rsid w:val="00A64D5A"/>
    <w:rsid w:val="00A65009"/>
    <w:rsid w:val="00A65563"/>
    <w:rsid w:val="00A6562C"/>
    <w:rsid w:val="00A66E24"/>
    <w:rsid w:val="00A67CF5"/>
    <w:rsid w:val="00A67E55"/>
    <w:rsid w:val="00A72BC8"/>
    <w:rsid w:val="00A72D52"/>
    <w:rsid w:val="00A7338B"/>
    <w:rsid w:val="00A736D1"/>
    <w:rsid w:val="00A7491E"/>
    <w:rsid w:val="00A75B5F"/>
    <w:rsid w:val="00A76937"/>
    <w:rsid w:val="00A779E1"/>
    <w:rsid w:val="00A8051B"/>
    <w:rsid w:val="00A807C9"/>
    <w:rsid w:val="00A81351"/>
    <w:rsid w:val="00A81678"/>
    <w:rsid w:val="00A81911"/>
    <w:rsid w:val="00A81CD4"/>
    <w:rsid w:val="00A820B5"/>
    <w:rsid w:val="00A825E0"/>
    <w:rsid w:val="00A82A21"/>
    <w:rsid w:val="00A82B50"/>
    <w:rsid w:val="00A82BFA"/>
    <w:rsid w:val="00A82F78"/>
    <w:rsid w:val="00A84DDF"/>
    <w:rsid w:val="00A8528C"/>
    <w:rsid w:val="00A86052"/>
    <w:rsid w:val="00A86307"/>
    <w:rsid w:val="00A866DA"/>
    <w:rsid w:val="00A87251"/>
    <w:rsid w:val="00A878B4"/>
    <w:rsid w:val="00A879AA"/>
    <w:rsid w:val="00A907FC"/>
    <w:rsid w:val="00A913B6"/>
    <w:rsid w:val="00A91D50"/>
    <w:rsid w:val="00A92A2D"/>
    <w:rsid w:val="00A92B47"/>
    <w:rsid w:val="00A939B7"/>
    <w:rsid w:val="00A93D16"/>
    <w:rsid w:val="00A946C5"/>
    <w:rsid w:val="00A95F9A"/>
    <w:rsid w:val="00A9628B"/>
    <w:rsid w:val="00A97F97"/>
    <w:rsid w:val="00AA01A6"/>
    <w:rsid w:val="00AA02E8"/>
    <w:rsid w:val="00AA0D33"/>
    <w:rsid w:val="00AA1248"/>
    <w:rsid w:val="00AA14C0"/>
    <w:rsid w:val="00AA15D0"/>
    <w:rsid w:val="00AA2606"/>
    <w:rsid w:val="00AA2B9E"/>
    <w:rsid w:val="00AA398D"/>
    <w:rsid w:val="00AA43D6"/>
    <w:rsid w:val="00AA4C67"/>
    <w:rsid w:val="00AA52FE"/>
    <w:rsid w:val="00AA6807"/>
    <w:rsid w:val="00AA726C"/>
    <w:rsid w:val="00AA731F"/>
    <w:rsid w:val="00AA743F"/>
    <w:rsid w:val="00AA7D95"/>
    <w:rsid w:val="00AB029B"/>
    <w:rsid w:val="00AB0861"/>
    <w:rsid w:val="00AB16D5"/>
    <w:rsid w:val="00AB28A3"/>
    <w:rsid w:val="00AB3366"/>
    <w:rsid w:val="00AB36F6"/>
    <w:rsid w:val="00AB42BE"/>
    <w:rsid w:val="00AB47A9"/>
    <w:rsid w:val="00AB4E91"/>
    <w:rsid w:val="00AB5107"/>
    <w:rsid w:val="00AB5B46"/>
    <w:rsid w:val="00AB5FA9"/>
    <w:rsid w:val="00AB5FEA"/>
    <w:rsid w:val="00AB6254"/>
    <w:rsid w:val="00AB63C8"/>
    <w:rsid w:val="00AB66B0"/>
    <w:rsid w:val="00AB67D3"/>
    <w:rsid w:val="00AB6A6B"/>
    <w:rsid w:val="00AB7EAB"/>
    <w:rsid w:val="00AC0099"/>
    <w:rsid w:val="00AC080B"/>
    <w:rsid w:val="00AC14D8"/>
    <w:rsid w:val="00AC2024"/>
    <w:rsid w:val="00AC2651"/>
    <w:rsid w:val="00AC2F09"/>
    <w:rsid w:val="00AC36FF"/>
    <w:rsid w:val="00AC372C"/>
    <w:rsid w:val="00AC3AD7"/>
    <w:rsid w:val="00AC42C2"/>
    <w:rsid w:val="00AC4F44"/>
    <w:rsid w:val="00AC5816"/>
    <w:rsid w:val="00AC6B61"/>
    <w:rsid w:val="00AC6C7F"/>
    <w:rsid w:val="00AC6DDC"/>
    <w:rsid w:val="00AC72E7"/>
    <w:rsid w:val="00AD00D8"/>
    <w:rsid w:val="00AD0AE1"/>
    <w:rsid w:val="00AD1970"/>
    <w:rsid w:val="00AD1BEF"/>
    <w:rsid w:val="00AD2459"/>
    <w:rsid w:val="00AD25C5"/>
    <w:rsid w:val="00AD29A5"/>
    <w:rsid w:val="00AD2A07"/>
    <w:rsid w:val="00AD2BA3"/>
    <w:rsid w:val="00AD2E62"/>
    <w:rsid w:val="00AD45B1"/>
    <w:rsid w:val="00AD4A40"/>
    <w:rsid w:val="00AD4A8B"/>
    <w:rsid w:val="00AD4C3F"/>
    <w:rsid w:val="00AD4D37"/>
    <w:rsid w:val="00AD532D"/>
    <w:rsid w:val="00AD59A3"/>
    <w:rsid w:val="00AD656C"/>
    <w:rsid w:val="00AD7955"/>
    <w:rsid w:val="00AD7D0C"/>
    <w:rsid w:val="00AE04AF"/>
    <w:rsid w:val="00AE0E94"/>
    <w:rsid w:val="00AE0EE9"/>
    <w:rsid w:val="00AE1513"/>
    <w:rsid w:val="00AE26A4"/>
    <w:rsid w:val="00AE41FD"/>
    <w:rsid w:val="00AE47A1"/>
    <w:rsid w:val="00AE5210"/>
    <w:rsid w:val="00AE5778"/>
    <w:rsid w:val="00AE5C81"/>
    <w:rsid w:val="00AE64E9"/>
    <w:rsid w:val="00AE659D"/>
    <w:rsid w:val="00AE6C2A"/>
    <w:rsid w:val="00AE7880"/>
    <w:rsid w:val="00AE7A15"/>
    <w:rsid w:val="00AF0C51"/>
    <w:rsid w:val="00AF0CEF"/>
    <w:rsid w:val="00AF14C8"/>
    <w:rsid w:val="00AF14F2"/>
    <w:rsid w:val="00AF1F90"/>
    <w:rsid w:val="00AF2334"/>
    <w:rsid w:val="00AF23D6"/>
    <w:rsid w:val="00AF262E"/>
    <w:rsid w:val="00AF287C"/>
    <w:rsid w:val="00AF3A7C"/>
    <w:rsid w:val="00AF4B8E"/>
    <w:rsid w:val="00AF5166"/>
    <w:rsid w:val="00AF5E01"/>
    <w:rsid w:val="00AF69A5"/>
    <w:rsid w:val="00AF6A30"/>
    <w:rsid w:val="00AF7228"/>
    <w:rsid w:val="00B0064E"/>
    <w:rsid w:val="00B016AF"/>
    <w:rsid w:val="00B01D0C"/>
    <w:rsid w:val="00B0289D"/>
    <w:rsid w:val="00B03262"/>
    <w:rsid w:val="00B03808"/>
    <w:rsid w:val="00B0397A"/>
    <w:rsid w:val="00B04215"/>
    <w:rsid w:val="00B04AD6"/>
    <w:rsid w:val="00B0540B"/>
    <w:rsid w:val="00B072E5"/>
    <w:rsid w:val="00B0750C"/>
    <w:rsid w:val="00B07A62"/>
    <w:rsid w:val="00B07AB0"/>
    <w:rsid w:val="00B10B60"/>
    <w:rsid w:val="00B10D0F"/>
    <w:rsid w:val="00B11245"/>
    <w:rsid w:val="00B117E1"/>
    <w:rsid w:val="00B12577"/>
    <w:rsid w:val="00B125E8"/>
    <w:rsid w:val="00B12E8C"/>
    <w:rsid w:val="00B13CBA"/>
    <w:rsid w:val="00B144A1"/>
    <w:rsid w:val="00B15309"/>
    <w:rsid w:val="00B16180"/>
    <w:rsid w:val="00B16539"/>
    <w:rsid w:val="00B16F64"/>
    <w:rsid w:val="00B17DB7"/>
    <w:rsid w:val="00B20ACE"/>
    <w:rsid w:val="00B20C8E"/>
    <w:rsid w:val="00B21022"/>
    <w:rsid w:val="00B213F9"/>
    <w:rsid w:val="00B217AF"/>
    <w:rsid w:val="00B22F9C"/>
    <w:rsid w:val="00B2305B"/>
    <w:rsid w:val="00B23131"/>
    <w:rsid w:val="00B24F42"/>
    <w:rsid w:val="00B24F7C"/>
    <w:rsid w:val="00B25313"/>
    <w:rsid w:val="00B25316"/>
    <w:rsid w:val="00B25878"/>
    <w:rsid w:val="00B26351"/>
    <w:rsid w:val="00B267DE"/>
    <w:rsid w:val="00B26834"/>
    <w:rsid w:val="00B27D1F"/>
    <w:rsid w:val="00B3087F"/>
    <w:rsid w:val="00B30B68"/>
    <w:rsid w:val="00B30EFE"/>
    <w:rsid w:val="00B30F2B"/>
    <w:rsid w:val="00B311CA"/>
    <w:rsid w:val="00B31522"/>
    <w:rsid w:val="00B320E6"/>
    <w:rsid w:val="00B33058"/>
    <w:rsid w:val="00B330FF"/>
    <w:rsid w:val="00B3367C"/>
    <w:rsid w:val="00B337C9"/>
    <w:rsid w:val="00B34D0E"/>
    <w:rsid w:val="00B3503B"/>
    <w:rsid w:val="00B3566D"/>
    <w:rsid w:val="00B35837"/>
    <w:rsid w:val="00B3583D"/>
    <w:rsid w:val="00B3668E"/>
    <w:rsid w:val="00B36E50"/>
    <w:rsid w:val="00B406C6"/>
    <w:rsid w:val="00B410DF"/>
    <w:rsid w:val="00B41F82"/>
    <w:rsid w:val="00B4266F"/>
    <w:rsid w:val="00B42872"/>
    <w:rsid w:val="00B43289"/>
    <w:rsid w:val="00B434C9"/>
    <w:rsid w:val="00B437C6"/>
    <w:rsid w:val="00B44C0A"/>
    <w:rsid w:val="00B451C6"/>
    <w:rsid w:val="00B4546B"/>
    <w:rsid w:val="00B456BC"/>
    <w:rsid w:val="00B45FE4"/>
    <w:rsid w:val="00B46CD7"/>
    <w:rsid w:val="00B46DCA"/>
    <w:rsid w:val="00B47ADE"/>
    <w:rsid w:val="00B50CD7"/>
    <w:rsid w:val="00B50FFD"/>
    <w:rsid w:val="00B511D3"/>
    <w:rsid w:val="00B51364"/>
    <w:rsid w:val="00B52F74"/>
    <w:rsid w:val="00B53383"/>
    <w:rsid w:val="00B54107"/>
    <w:rsid w:val="00B54580"/>
    <w:rsid w:val="00B5471E"/>
    <w:rsid w:val="00B55929"/>
    <w:rsid w:val="00B55AF9"/>
    <w:rsid w:val="00B56E86"/>
    <w:rsid w:val="00B57C94"/>
    <w:rsid w:val="00B60C33"/>
    <w:rsid w:val="00B60E41"/>
    <w:rsid w:val="00B62874"/>
    <w:rsid w:val="00B62F52"/>
    <w:rsid w:val="00B63385"/>
    <w:rsid w:val="00B63675"/>
    <w:rsid w:val="00B63B1F"/>
    <w:rsid w:val="00B63B31"/>
    <w:rsid w:val="00B63C9A"/>
    <w:rsid w:val="00B6407D"/>
    <w:rsid w:val="00B643C6"/>
    <w:rsid w:val="00B64533"/>
    <w:rsid w:val="00B64B33"/>
    <w:rsid w:val="00B6533E"/>
    <w:rsid w:val="00B6539D"/>
    <w:rsid w:val="00B66F93"/>
    <w:rsid w:val="00B67A56"/>
    <w:rsid w:val="00B7125B"/>
    <w:rsid w:val="00B71FEB"/>
    <w:rsid w:val="00B7252C"/>
    <w:rsid w:val="00B72D75"/>
    <w:rsid w:val="00B74012"/>
    <w:rsid w:val="00B74217"/>
    <w:rsid w:val="00B7457F"/>
    <w:rsid w:val="00B748F8"/>
    <w:rsid w:val="00B74AAC"/>
    <w:rsid w:val="00B74F99"/>
    <w:rsid w:val="00B769E2"/>
    <w:rsid w:val="00B76DDF"/>
    <w:rsid w:val="00B77983"/>
    <w:rsid w:val="00B8047B"/>
    <w:rsid w:val="00B80D3F"/>
    <w:rsid w:val="00B8342C"/>
    <w:rsid w:val="00B83B61"/>
    <w:rsid w:val="00B83D85"/>
    <w:rsid w:val="00B8429C"/>
    <w:rsid w:val="00B84511"/>
    <w:rsid w:val="00B84EBF"/>
    <w:rsid w:val="00B85CAA"/>
    <w:rsid w:val="00B85EB9"/>
    <w:rsid w:val="00B85F0C"/>
    <w:rsid w:val="00B865D3"/>
    <w:rsid w:val="00B86CF5"/>
    <w:rsid w:val="00B86DD0"/>
    <w:rsid w:val="00B871E5"/>
    <w:rsid w:val="00B87495"/>
    <w:rsid w:val="00B901AC"/>
    <w:rsid w:val="00B90B6A"/>
    <w:rsid w:val="00B90BC5"/>
    <w:rsid w:val="00B91074"/>
    <w:rsid w:val="00B91514"/>
    <w:rsid w:val="00B928D6"/>
    <w:rsid w:val="00B92A5B"/>
    <w:rsid w:val="00B933D9"/>
    <w:rsid w:val="00B93746"/>
    <w:rsid w:val="00B93D52"/>
    <w:rsid w:val="00B941A8"/>
    <w:rsid w:val="00B94904"/>
    <w:rsid w:val="00B95354"/>
    <w:rsid w:val="00B95F8C"/>
    <w:rsid w:val="00B961FD"/>
    <w:rsid w:val="00B96233"/>
    <w:rsid w:val="00B96E74"/>
    <w:rsid w:val="00B978F8"/>
    <w:rsid w:val="00B979CE"/>
    <w:rsid w:val="00BA04E1"/>
    <w:rsid w:val="00BA0A2F"/>
    <w:rsid w:val="00BA0BD0"/>
    <w:rsid w:val="00BA0E51"/>
    <w:rsid w:val="00BA15C7"/>
    <w:rsid w:val="00BA1E4F"/>
    <w:rsid w:val="00BA26BA"/>
    <w:rsid w:val="00BA2AE3"/>
    <w:rsid w:val="00BA3565"/>
    <w:rsid w:val="00BA406D"/>
    <w:rsid w:val="00BA528E"/>
    <w:rsid w:val="00BA5E83"/>
    <w:rsid w:val="00BA6436"/>
    <w:rsid w:val="00BA754D"/>
    <w:rsid w:val="00BA7FDA"/>
    <w:rsid w:val="00BB0A0D"/>
    <w:rsid w:val="00BB1BE3"/>
    <w:rsid w:val="00BB1D31"/>
    <w:rsid w:val="00BB1DA6"/>
    <w:rsid w:val="00BB1F0C"/>
    <w:rsid w:val="00BB2020"/>
    <w:rsid w:val="00BB224C"/>
    <w:rsid w:val="00BB304E"/>
    <w:rsid w:val="00BB3097"/>
    <w:rsid w:val="00BB34B4"/>
    <w:rsid w:val="00BB4138"/>
    <w:rsid w:val="00BB42C6"/>
    <w:rsid w:val="00BB4919"/>
    <w:rsid w:val="00BB5105"/>
    <w:rsid w:val="00BB57C9"/>
    <w:rsid w:val="00BB601F"/>
    <w:rsid w:val="00BB67C1"/>
    <w:rsid w:val="00BB6D32"/>
    <w:rsid w:val="00BB7383"/>
    <w:rsid w:val="00BB7405"/>
    <w:rsid w:val="00BB7710"/>
    <w:rsid w:val="00BB7F87"/>
    <w:rsid w:val="00BC0119"/>
    <w:rsid w:val="00BC0BD8"/>
    <w:rsid w:val="00BC164C"/>
    <w:rsid w:val="00BC29B1"/>
    <w:rsid w:val="00BC35A7"/>
    <w:rsid w:val="00BC3865"/>
    <w:rsid w:val="00BC4176"/>
    <w:rsid w:val="00BC4D40"/>
    <w:rsid w:val="00BC5208"/>
    <w:rsid w:val="00BC5464"/>
    <w:rsid w:val="00BC5BEE"/>
    <w:rsid w:val="00BC62AC"/>
    <w:rsid w:val="00BC6665"/>
    <w:rsid w:val="00BC6E23"/>
    <w:rsid w:val="00BC7901"/>
    <w:rsid w:val="00BD031F"/>
    <w:rsid w:val="00BD1A8D"/>
    <w:rsid w:val="00BD1FEE"/>
    <w:rsid w:val="00BD3E27"/>
    <w:rsid w:val="00BD3F87"/>
    <w:rsid w:val="00BD56AB"/>
    <w:rsid w:val="00BD61CF"/>
    <w:rsid w:val="00BD68E2"/>
    <w:rsid w:val="00BD7F0C"/>
    <w:rsid w:val="00BE041E"/>
    <w:rsid w:val="00BE101D"/>
    <w:rsid w:val="00BE177F"/>
    <w:rsid w:val="00BE311F"/>
    <w:rsid w:val="00BE34E8"/>
    <w:rsid w:val="00BE38E9"/>
    <w:rsid w:val="00BE3B74"/>
    <w:rsid w:val="00BE4B10"/>
    <w:rsid w:val="00BE6853"/>
    <w:rsid w:val="00BE692F"/>
    <w:rsid w:val="00BF05C2"/>
    <w:rsid w:val="00BF1168"/>
    <w:rsid w:val="00BF20F4"/>
    <w:rsid w:val="00BF24AB"/>
    <w:rsid w:val="00BF2A41"/>
    <w:rsid w:val="00BF31E2"/>
    <w:rsid w:val="00BF3520"/>
    <w:rsid w:val="00BF39E3"/>
    <w:rsid w:val="00BF3A1D"/>
    <w:rsid w:val="00BF412C"/>
    <w:rsid w:val="00BF469D"/>
    <w:rsid w:val="00BF4736"/>
    <w:rsid w:val="00BF4ABB"/>
    <w:rsid w:val="00BF4AF8"/>
    <w:rsid w:val="00BF4D6B"/>
    <w:rsid w:val="00BF4D73"/>
    <w:rsid w:val="00BF5099"/>
    <w:rsid w:val="00BF575F"/>
    <w:rsid w:val="00BF5DA9"/>
    <w:rsid w:val="00BF5F10"/>
    <w:rsid w:val="00BF5F2D"/>
    <w:rsid w:val="00BF6ECE"/>
    <w:rsid w:val="00BF76D3"/>
    <w:rsid w:val="00BF7D0E"/>
    <w:rsid w:val="00C000D9"/>
    <w:rsid w:val="00C003BB"/>
    <w:rsid w:val="00C006B8"/>
    <w:rsid w:val="00C00E12"/>
    <w:rsid w:val="00C00FBE"/>
    <w:rsid w:val="00C014DE"/>
    <w:rsid w:val="00C018DD"/>
    <w:rsid w:val="00C02379"/>
    <w:rsid w:val="00C02E75"/>
    <w:rsid w:val="00C02F1A"/>
    <w:rsid w:val="00C03D4E"/>
    <w:rsid w:val="00C04880"/>
    <w:rsid w:val="00C04BA1"/>
    <w:rsid w:val="00C055AD"/>
    <w:rsid w:val="00C059B8"/>
    <w:rsid w:val="00C068AC"/>
    <w:rsid w:val="00C07685"/>
    <w:rsid w:val="00C10022"/>
    <w:rsid w:val="00C10582"/>
    <w:rsid w:val="00C11D3B"/>
    <w:rsid w:val="00C1249F"/>
    <w:rsid w:val="00C13021"/>
    <w:rsid w:val="00C13456"/>
    <w:rsid w:val="00C14219"/>
    <w:rsid w:val="00C14660"/>
    <w:rsid w:val="00C146D5"/>
    <w:rsid w:val="00C14C03"/>
    <w:rsid w:val="00C1540E"/>
    <w:rsid w:val="00C160DB"/>
    <w:rsid w:val="00C166A5"/>
    <w:rsid w:val="00C17383"/>
    <w:rsid w:val="00C21540"/>
    <w:rsid w:val="00C219CC"/>
    <w:rsid w:val="00C21D3D"/>
    <w:rsid w:val="00C222B0"/>
    <w:rsid w:val="00C2381F"/>
    <w:rsid w:val="00C239C7"/>
    <w:rsid w:val="00C23A0A"/>
    <w:rsid w:val="00C2411B"/>
    <w:rsid w:val="00C24DB6"/>
    <w:rsid w:val="00C25585"/>
    <w:rsid w:val="00C25614"/>
    <w:rsid w:val="00C26D1D"/>
    <w:rsid w:val="00C306FD"/>
    <w:rsid w:val="00C307D0"/>
    <w:rsid w:val="00C31019"/>
    <w:rsid w:val="00C317A9"/>
    <w:rsid w:val="00C3191E"/>
    <w:rsid w:val="00C31C06"/>
    <w:rsid w:val="00C32531"/>
    <w:rsid w:val="00C32D86"/>
    <w:rsid w:val="00C3307A"/>
    <w:rsid w:val="00C33205"/>
    <w:rsid w:val="00C33CAE"/>
    <w:rsid w:val="00C344E3"/>
    <w:rsid w:val="00C34DF6"/>
    <w:rsid w:val="00C357CD"/>
    <w:rsid w:val="00C35DF2"/>
    <w:rsid w:val="00C366A8"/>
    <w:rsid w:val="00C36CDB"/>
    <w:rsid w:val="00C37A00"/>
    <w:rsid w:val="00C37B7F"/>
    <w:rsid w:val="00C37FE2"/>
    <w:rsid w:val="00C403E5"/>
    <w:rsid w:val="00C429CC"/>
    <w:rsid w:val="00C44E13"/>
    <w:rsid w:val="00C45387"/>
    <w:rsid w:val="00C456E3"/>
    <w:rsid w:val="00C45D1C"/>
    <w:rsid w:val="00C45E77"/>
    <w:rsid w:val="00C45EF2"/>
    <w:rsid w:val="00C4683E"/>
    <w:rsid w:val="00C46931"/>
    <w:rsid w:val="00C4738E"/>
    <w:rsid w:val="00C47683"/>
    <w:rsid w:val="00C5042A"/>
    <w:rsid w:val="00C51043"/>
    <w:rsid w:val="00C5181F"/>
    <w:rsid w:val="00C52241"/>
    <w:rsid w:val="00C5256E"/>
    <w:rsid w:val="00C52B75"/>
    <w:rsid w:val="00C53576"/>
    <w:rsid w:val="00C53C09"/>
    <w:rsid w:val="00C542D9"/>
    <w:rsid w:val="00C54689"/>
    <w:rsid w:val="00C55609"/>
    <w:rsid w:val="00C557D2"/>
    <w:rsid w:val="00C56175"/>
    <w:rsid w:val="00C56430"/>
    <w:rsid w:val="00C56F5D"/>
    <w:rsid w:val="00C57D95"/>
    <w:rsid w:val="00C600AA"/>
    <w:rsid w:val="00C6093D"/>
    <w:rsid w:val="00C60E2D"/>
    <w:rsid w:val="00C61373"/>
    <w:rsid w:val="00C61C3B"/>
    <w:rsid w:val="00C627F3"/>
    <w:rsid w:val="00C62E0D"/>
    <w:rsid w:val="00C62E6F"/>
    <w:rsid w:val="00C63761"/>
    <w:rsid w:val="00C63BED"/>
    <w:rsid w:val="00C64030"/>
    <w:rsid w:val="00C648FF"/>
    <w:rsid w:val="00C64A74"/>
    <w:rsid w:val="00C66117"/>
    <w:rsid w:val="00C66377"/>
    <w:rsid w:val="00C66C6A"/>
    <w:rsid w:val="00C672F6"/>
    <w:rsid w:val="00C673FC"/>
    <w:rsid w:val="00C6773C"/>
    <w:rsid w:val="00C678F4"/>
    <w:rsid w:val="00C70375"/>
    <w:rsid w:val="00C70926"/>
    <w:rsid w:val="00C7161B"/>
    <w:rsid w:val="00C71AEC"/>
    <w:rsid w:val="00C72FDE"/>
    <w:rsid w:val="00C7369A"/>
    <w:rsid w:val="00C739D1"/>
    <w:rsid w:val="00C74DDD"/>
    <w:rsid w:val="00C753ED"/>
    <w:rsid w:val="00C75B88"/>
    <w:rsid w:val="00C75F93"/>
    <w:rsid w:val="00C767C0"/>
    <w:rsid w:val="00C77A81"/>
    <w:rsid w:val="00C77D11"/>
    <w:rsid w:val="00C804C2"/>
    <w:rsid w:val="00C80CD1"/>
    <w:rsid w:val="00C819C9"/>
    <w:rsid w:val="00C8200A"/>
    <w:rsid w:val="00C8236E"/>
    <w:rsid w:val="00C82756"/>
    <w:rsid w:val="00C82910"/>
    <w:rsid w:val="00C82F14"/>
    <w:rsid w:val="00C8328A"/>
    <w:rsid w:val="00C8364D"/>
    <w:rsid w:val="00C852BD"/>
    <w:rsid w:val="00C858F7"/>
    <w:rsid w:val="00C872DC"/>
    <w:rsid w:val="00C910AB"/>
    <w:rsid w:val="00C9162D"/>
    <w:rsid w:val="00C91B5B"/>
    <w:rsid w:val="00C9240E"/>
    <w:rsid w:val="00C92748"/>
    <w:rsid w:val="00C938FA"/>
    <w:rsid w:val="00C939C7"/>
    <w:rsid w:val="00C9460D"/>
    <w:rsid w:val="00C94635"/>
    <w:rsid w:val="00C94728"/>
    <w:rsid w:val="00C9479D"/>
    <w:rsid w:val="00C94A94"/>
    <w:rsid w:val="00C94EFE"/>
    <w:rsid w:val="00C95254"/>
    <w:rsid w:val="00C95A70"/>
    <w:rsid w:val="00C96028"/>
    <w:rsid w:val="00C976B1"/>
    <w:rsid w:val="00C979F5"/>
    <w:rsid w:val="00CA0D3C"/>
    <w:rsid w:val="00CA0E51"/>
    <w:rsid w:val="00CA18E4"/>
    <w:rsid w:val="00CA281E"/>
    <w:rsid w:val="00CA37BF"/>
    <w:rsid w:val="00CA3B85"/>
    <w:rsid w:val="00CA4359"/>
    <w:rsid w:val="00CA45C9"/>
    <w:rsid w:val="00CA5598"/>
    <w:rsid w:val="00CA582E"/>
    <w:rsid w:val="00CA5C01"/>
    <w:rsid w:val="00CA5D26"/>
    <w:rsid w:val="00CA7441"/>
    <w:rsid w:val="00CA7EFE"/>
    <w:rsid w:val="00CB0199"/>
    <w:rsid w:val="00CB0BA3"/>
    <w:rsid w:val="00CB120C"/>
    <w:rsid w:val="00CB34F4"/>
    <w:rsid w:val="00CB4BB6"/>
    <w:rsid w:val="00CB5DD8"/>
    <w:rsid w:val="00CB5F80"/>
    <w:rsid w:val="00CB616E"/>
    <w:rsid w:val="00CB6F96"/>
    <w:rsid w:val="00CB7C64"/>
    <w:rsid w:val="00CC01F7"/>
    <w:rsid w:val="00CC056B"/>
    <w:rsid w:val="00CC079D"/>
    <w:rsid w:val="00CC18DA"/>
    <w:rsid w:val="00CC1CF2"/>
    <w:rsid w:val="00CC1D65"/>
    <w:rsid w:val="00CC21BC"/>
    <w:rsid w:val="00CC229C"/>
    <w:rsid w:val="00CC2FFD"/>
    <w:rsid w:val="00CC3692"/>
    <w:rsid w:val="00CC3AEF"/>
    <w:rsid w:val="00CC3F50"/>
    <w:rsid w:val="00CC41FA"/>
    <w:rsid w:val="00CC4700"/>
    <w:rsid w:val="00CC48A4"/>
    <w:rsid w:val="00CC4BC0"/>
    <w:rsid w:val="00CC5344"/>
    <w:rsid w:val="00CC61CB"/>
    <w:rsid w:val="00CC6562"/>
    <w:rsid w:val="00CC6B94"/>
    <w:rsid w:val="00CC7432"/>
    <w:rsid w:val="00CC761A"/>
    <w:rsid w:val="00CC7805"/>
    <w:rsid w:val="00CC7AD6"/>
    <w:rsid w:val="00CD08EC"/>
    <w:rsid w:val="00CD0F7B"/>
    <w:rsid w:val="00CD1522"/>
    <w:rsid w:val="00CD169D"/>
    <w:rsid w:val="00CD27D0"/>
    <w:rsid w:val="00CD2920"/>
    <w:rsid w:val="00CD3217"/>
    <w:rsid w:val="00CD448F"/>
    <w:rsid w:val="00CD460B"/>
    <w:rsid w:val="00CD543B"/>
    <w:rsid w:val="00CD66F6"/>
    <w:rsid w:val="00CD6F13"/>
    <w:rsid w:val="00CD74FF"/>
    <w:rsid w:val="00CD7502"/>
    <w:rsid w:val="00CD7BC8"/>
    <w:rsid w:val="00CD7F3E"/>
    <w:rsid w:val="00CE0B76"/>
    <w:rsid w:val="00CE0C54"/>
    <w:rsid w:val="00CE0D9D"/>
    <w:rsid w:val="00CE1688"/>
    <w:rsid w:val="00CE276D"/>
    <w:rsid w:val="00CE295C"/>
    <w:rsid w:val="00CE2C85"/>
    <w:rsid w:val="00CE38F6"/>
    <w:rsid w:val="00CE3EBB"/>
    <w:rsid w:val="00CE4655"/>
    <w:rsid w:val="00CE4954"/>
    <w:rsid w:val="00CE4DCB"/>
    <w:rsid w:val="00CE60E3"/>
    <w:rsid w:val="00CE6105"/>
    <w:rsid w:val="00CE75FD"/>
    <w:rsid w:val="00CE7757"/>
    <w:rsid w:val="00CE7EC7"/>
    <w:rsid w:val="00CF111B"/>
    <w:rsid w:val="00CF34DD"/>
    <w:rsid w:val="00CF37AD"/>
    <w:rsid w:val="00CF389F"/>
    <w:rsid w:val="00CF42A0"/>
    <w:rsid w:val="00CF4AC0"/>
    <w:rsid w:val="00CF4CFE"/>
    <w:rsid w:val="00CF4DE4"/>
    <w:rsid w:val="00CF609A"/>
    <w:rsid w:val="00CF669E"/>
    <w:rsid w:val="00CF69A1"/>
    <w:rsid w:val="00CF7301"/>
    <w:rsid w:val="00D00016"/>
    <w:rsid w:val="00D0069C"/>
    <w:rsid w:val="00D007CA"/>
    <w:rsid w:val="00D0088B"/>
    <w:rsid w:val="00D019A0"/>
    <w:rsid w:val="00D020B5"/>
    <w:rsid w:val="00D021B3"/>
    <w:rsid w:val="00D038BB"/>
    <w:rsid w:val="00D03A07"/>
    <w:rsid w:val="00D03FC2"/>
    <w:rsid w:val="00D04011"/>
    <w:rsid w:val="00D04AA9"/>
    <w:rsid w:val="00D04AAF"/>
    <w:rsid w:val="00D05031"/>
    <w:rsid w:val="00D059FE"/>
    <w:rsid w:val="00D068CF"/>
    <w:rsid w:val="00D0747A"/>
    <w:rsid w:val="00D07989"/>
    <w:rsid w:val="00D103F8"/>
    <w:rsid w:val="00D103FD"/>
    <w:rsid w:val="00D108E8"/>
    <w:rsid w:val="00D12F42"/>
    <w:rsid w:val="00D136A2"/>
    <w:rsid w:val="00D1488F"/>
    <w:rsid w:val="00D14ECD"/>
    <w:rsid w:val="00D15247"/>
    <w:rsid w:val="00D159CA"/>
    <w:rsid w:val="00D1627E"/>
    <w:rsid w:val="00D175FB"/>
    <w:rsid w:val="00D20B50"/>
    <w:rsid w:val="00D20C37"/>
    <w:rsid w:val="00D21743"/>
    <w:rsid w:val="00D234D1"/>
    <w:rsid w:val="00D23C9B"/>
    <w:rsid w:val="00D2420C"/>
    <w:rsid w:val="00D2515C"/>
    <w:rsid w:val="00D26309"/>
    <w:rsid w:val="00D266A9"/>
    <w:rsid w:val="00D26F4E"/>
    <w:rsid w:val="00D27550"/>
    <w:rsid w:val="00D27565"/>
    <w:rsid w:val="00D300E1"/>
    <w:rsid w:val="00D30554"/>
    <w:rsid w:val="00D305B0"/>
    <w:rsid w:val="00D30C53"/>
    <w:rsid w:val="00D317A1"/>
    <w:rsid w:val="00D31FB3"/>
    <w:rsid w:val="00D321D1"/>
    <w:rsid w:val="00D324A4"/>
    <w:rsid w:val="00D32811"/>
    <w:rsid w:val="00D32F8B"/>
    <w:rsid w:val="00D3331B"/>
    <w:rsid w:val="00D340DC"/>
    <w:rsid w:val="00D3414B"/>
    <w:rsid w:val="00D346ED"/>
    <w:rsid w:val="00D349DD"/>
    <w:rsid w:val="00D34A4C"/>
    <w:rsid w:val="00D34B09"/>
    <w:rsid w:val="00D35196"/>
    <w:rsid w:val="00D35C76"/>
    <w:rsid w:val="00D36EC2"/>
    <w:rsid w:val="00D37447"/>
    <w:rsid w:val="00D37AD7"/>
    <w:rsid w:val="00D37CBE"/>
    <w:rsid w:val="00D40996"/>
    <w:rsid w:val="00D40CD9"/>
    <w:rsid w:val="00D41D83"/>
    <w:rsid w:val="00D41E4A"/>
    <w:rsid w:val="00D42510"/>
    <w:rsid w:val="00D428BE"/>
    <w:rsid w:val="00D428CE"/>
    <w:rsid w:val="00D43E2D"/>
    <w:rsid w:val="00D4479C"/>
    <w:rsid w:val="00D45B6E"/>
    <w:rsid w:val="00D467E5"/>
    <w:rsid w:val="00D46BA5"/>
    <w:rsid w:val="00D46F17"/>
    <w:rsid w:val="00D4730C"/>
    <w:rsid w:val="00D47638"/>
    <w:rsid w:val="00D479E9"/>
    <w:rsid w:val="00D5004A"/>
    <w:rsid w:val="00D502C0"/>
    <w:rsid w:val="00D5043A"/>
    <w:rsid w:val="00D50B3D"/>
    <w:rsid w:val="00D51349"/>
    <w:rsid w:val="00D51953"/>
    <w:rsid w:val="00D52104"/>
    <w:rsid w:val="00D52626"/>
    <w:rsid w:val="00D52CAB"/>
    <w:rsid w:val="00D52F8E"/>
    <w:rsid w:val="00D530A3"/>
    <w:rsid w:val="00D5325F"/>
    <w:rsid w:val="00D53F2C"/>
    <w:rsid w:val="00D546C8"/>
    <w:rsid w:val="00D55601"/>
    <w:rsid w:val="00D576D1"/>
    <w:rsid w:val="00D60344"/>
    <w:rsid w:val="00D60597"/>
    <w:rsid w:val="00D61268"/>
    <w:rsid w:val="00D6217C"/>
    <w:rsid w:val="00D62A73"/>
    <w:rsid w:val="00D63442"/>
    <w:rsid w:val="00D63C1B"/>
    <w:rsid w:val="00D6497C"/>
    <w:rsid w:val="00D64D46"/>
    <w:rsid w:val="00D657E3"/>
    <w:rsid w:val="00D65BF2"/>
    <w:rsid w:val="00D65C5D"/>
    <w:rsid w:val="00D66808"/>
    <w:rsid w:val="00D66C48"/>
    <w:rsid w:val="00D66E18"/>
    <w:rsid w:val="00D67887"/>
    <w:rsid w:val="00D67A1A"/>
    <w:rsid w:val="00D67A3E"/>
    <w:rsid w:val="00D70037"/>
    <w:rsid w:val="00D700A9"/>
    <w:rsid w:val="00D70879"/>
    <w:rsid w:val="00D709D3"/>
    <w:rsid w:val="00D71A5E"/>
    <w:rsid w:val="00D71E99"/>
    <w:rsid w:val="00D7254C"/>
    <w:rsid w:val="00D726A7"/>
    <w:rsid w:val="00D738AC"/>
    <w:rsid w:val="00D738E4"/>
    <w:rsid w:val="00D738F6"/>
    <w:rsid w:val="00D74876"/>
    <w:rsid w:val="00D7574F"/>
    <w:rsid w:val="00D758AC"/>
    <w:rsid w:val="00D75D00"/>
    <w:rsid w:val="00D7621D"/>
    <w:rsid w:val="00D76853"/>
    <w:rsid w:val="00D7688F"/>
    <w:rsid w:val="00D808C1"/>
    <w:rsid w:val="00D80BE0"/>
    <w:rsid w:val="00D81BE0"/>
    <w:rsid w:val="00D82B40"/>
    <w:rsid w:val="00D83681"/>
    <w:rsid w:val="00D838A8"/>
    <w:rsid w:val="00D83A73"/>
    <w:rsid w:val="00D8478C"/>
    <w:rsid w:val="00D8552D"/>
    <w:rsid w:val="00D86382"/>
    <w:rsid w:val="00D86A7A"/>
    <w:rsid w:val="00D91464"/>
    <w:rsid w:val="00D92177"/>
    <w:rsid w:val="00D9263C"/>
    <w:rsid w:val="00D92B1F"/>
    <w:rsid w:val="00D939CD"/>
    <w:rsid w:val="00D947D5"/>
    <w:rsid w:val="00D9509D"/>
    <w:rsid w:val="00D95331"/>
    <w:rsid w:val="00D954FE"/>
    <w:rsid w:val="00D95647"/>
    <w:rsid w:val="00D9566D"/>
    <w:rsid w:val="00D95D14"/>
    <w:rsid w:val="00D96409"/>
    <w:rsid w:val="00D9748A"/>
    <w:rsid w:val="00DA03C7"/>
    <w:rsid w:val="00DA05A6"/>
    <w:rsid w:val="00DA162C"/>
    <w:rsid w:val="00DA16AF"/>
    <w:rsid w:val="00DA1CAD"/>
    <w:rsid w:val="00DA1E8A"/>
    <w:rsid w:val="00DA3B30"/>
    <w:rsid w:val="00DA4259"/>
    <w:rsid w:val="00DA51BA"/>
    <w:rsid w:val="00DA613A"/>
    <w:rsid w:val="00DA6144"/>
    <w:rsid w:val="00DA6183"/>
    <w:rsid w:val="00DA687D"/>
    <w:rsid w:val="00DA76CD"/>
    <w:rsid w:val="00DA7C36"/>
    <w:rsid w:val="00DA7EEA"/>
    <w:rsid w:val="00DB005C"/>
    <w:rsid w:val="00DB0781"/>
    <w:rsid w:val="00DB17D5"/>
    <w:rsid w:val="00DB1A4B"/>
    <w:rsid w:val="00DB2A5D"/>
    <w:rsid w:val="00DB2E69"/>
    <w:rsid w:val="00DB2F50"/>
    <w:rsid w:val="00DB3140"/>
    <w:rsid w:val="00DB34AA"/>
    <w:rsid w:val="00DB4409"/>
    <w:rsid w:val="00DB4BBE"/>
    <w:rsid w:val="00DB4D61"/>
    <w:rsid w:val="00DB662E"/>
    <w:rsid w:val="00DB6A7C"/>
    <w:rsid w:val="00DB7707"/>
    <w:rsid w:val="00DB7DE0"/>
    <w:rsid w:val="00DC0628"/>
    <w:rsid w:val="00DC0F93"/>
    <w:rsid w:val="00DC1394"/>
    <w:rsid w:val="00DC17D2"/>
    <w:rsid w:val="00DC17F8"/>
    <w:rsid w:val="00DC1A1B"/>
    <w:rsid w:val="00DC21E1"/>
    <w:rsid w:val="00DC23C6"/>
    <w:rsid w:val="00DC29C6"/>
    <w:rsid w:val="00DC2FBD"/>
    <w:rsid w:val="00DC3586"/>
    <w:rsid w:val="00DC44F6"/>
    <w:rsid w:val="00DC4917"/>
    <w:rsid w:val="00DC5463"/>
    <w:rsid w:val="00DC5840"/>
    <w:rsid w:val="00DC619A"/>
    <w:rsid w:val="00DC63F2"/>
    <w:rsid w:val="00DC6C32"/>
    <w:rsid w:val="00DC7134"/>
    <w:rsid w:val="00DC7352"/>
    <w:rsid w:val="00DC774A"/>
    <w:rsid w:val="00DD0472"/>
    <w:rsid w:val="00DD0AD4"/>
    <w:rsid w:val="00DD0C98"/>
    <w:rsid w:val="00DD1C9F"/>
    <w:rsid w:val="00DD2A64"/>
    <w:rsid w:val="00DD2BB4"/>
    <w:rsid w:val="00DD3086"/>
    <w:rsid w:val="00DD31C2"/>
    <w:rsid w:val="00DD3D4B"/>
    <w:rsid w:val="00DD52CD"/>
    <w:rsid w:val="00DD689F"/>
    <w:rsid w:val="00DD6B47"/>
    <w:rsid w:val="00DD7A41"/>
    <w:rsid w:val="00DE0591"/>
    <w:rsid w:val="00DE1A23"/>
    <w:rsid w:val="00DE2755"/>
    <w:rsid w:val="00DE2A51"/>
    <w:rsid w:val="00DE35E2"/>
    <w:rsid w:val="00DE4B74"/>
    <w:rsid w:val="00DE4C74"/>
    <w:rsid w:val="00DE534A"/>
    <w:rsid w:val="00DE5DE0"/>
    <w:rsid w:val="00DE636C"/>
    <w:rsid w:val="00DE6430"/>
    <w:rsid w:val="00DE7F85"/>
    <w:rsid w:val="00DE7FAB"/>
    <w:rsid w:val="00DF01AC"/>
    <w:rsid w:val="00DF03A1"/>
    <w:rsid w:val="00DF2308"/>
    <w:rsid w:val="00DF28B2"/>
    <w:rsid w:val="00DF2BDB"/>
    <w:rsid w:val="00DF407C"/>
    <w:rsid w:val="00DF4202"/>
    <w:rsid w:val="00DF4602"/>
    <w:rsid w:val="00DF49E9"/>
    <w:rsid w:val="00DF4CC4"/>
    <w:rsid w:val="00DF505E"/>
    <w:rsid w:val="00DF6667"/>
    <w:rsid w:val="00DF6F81"/>
    <w:rsid w:val="00DF7A1A"/>
    <w:rsid w:val="00E009BA"/>
    <w:rsid w:val="00E00A1E"/>
    <w:rsid w:val="00E01B59"/>
    <w:rsid w:val="00E01B9C"/>
    <w:rsid w:val="00E01D4C"/>
    <w:rsid w:val="00E02D37"/>
    <w:rsid w:val="00E0323B"/>
    <w:rsid w:val="00E046EE"/>
    <w:rsid w:val="00E05485"/>
    <w:rsid w:val="00E05818"/>
    <w:rsid w:val="00E05EE9"/>
    <w:rsid w:val="00E076EC"/>
    <w:rsid w:val="00E10828"/>
    <w:rsid w:val="00E11F11"/>
    <w:rsid w:val="00E123AE"/>
    <w:rsid w:val="00E12880"/>
    <w:rsid w:val="00E131B8"/>
    <w:rsid w:val="00E131D8"/>
    <w:rsid w:val="00E13835"/>
    <w:rsid w:val="00E13F93"/>
    <w:rsid w:val="00E15719"/>
    <w:rsid w:val="00E15E94"/>
    <w:rsid w:val="00E164F4"/>
    <w:rsid w:val="00E165CB"/>
    <w:rsid w:val="00E166DE"/>
    <w:rsid w:val="00E16A42"/>
    <w:rsid w:val="00E16E51"/>
    <w:rsid w:val="00E175A3"/>
    <w:rsid w:val="00E17626"/>
    <w:rsid w:val="00E17A37"/>
    <w:rsid w:val="00E2035E"/>
    <w:rsid w:val="00E205C6"/>
    <w:rsid w:val="00E20947"/>
    <w:rsid w:val="00E21721"/>
    <w:rsid w:val="00E2255B"/>
    <w:rsid w:val="00E226F6"/>
    <w:rsid w:val="00E22CBC"/>
    <w:rsid w:val="00E241D1"/>
    <w:rsid w:val="00E24BE7"/>
    <w:rsid w:val="00E25978"/>
    <w:rsid w:val="00E25DDB"/>
    <w:rsid w:val="00E25E4C"/>
    <w:rsid w:val="00E260CA"/>
    <w:rsid w:val="00E264FA"/>
    <w:rsid w:val="00E2680E"/>
    <w:rsid w:val="00E2739D"/>
    <w:rsid w:val="00E2790A"/>
    <w:rsid w:val="00E27A6F"/>
    <w:rsid w:val="00E27B05"/>
    <w:rsid w:val="00E27D96"/>
    <w:rsid w:val="00E30206"/>
    <w:rsid w:val="00E30C67"/>
    <w:rsid w:val="00E32281"/>
    <w:rsid w:val="00E322AE"/>
    <w:rsid w:val="00E3262A"/>
    <w:rsid w:val="00E327CA"/>
    <w:rsid w:val="00E3402B"/>
    <w:rsid w:val="00E3438B"/>
    <w:rsid w:val="00E34E4D"/>
    <w:rsid w:val="00E35550"/>
    <w:rsid w:val="00E35641"/>
    <w:rsid w:val="00E36245"/>
    <w:rsid w:val="00E36FA2"/>
    <w:rsid w:val="00E37356"/>
    <w:rsid w:val="00E374A1"/>
    <w:rsid w:val="00E40AF5"/>
    <w:rsid w:val="00E4138A"/>
    <w:rsid w:val="00E42ED1"/>
    <w:rsid w:val="00E432EF"/>
    <w:rsid w:val="00E444E2"/>
    <w:rsid w:val="00E44E91"/>
    <w:rsid w:val="00E45651"/>
    <w:rsid w:val="00E45779"/>
    <w:rsid w:val="00E45AF9"/>
    <w:rsid w:val="00E463E9"/>
    <w:rsid w:val="00E46546"/>
    <w:rsid w:val="00E46B6C"/>
    <w:rsid w:val="00E47180"/>
    <w:rsid w:val="00E472B9"/>
    <w:rsid w:val="00E47ADC"/>
    <w:rsid w:val="00E503C2"/>
    <w:rsid w:val="00E5099A"/>
    <w:rsid w:val="00E50CD9"/>
    <w:rsid w:val="00E51124"/>
    <w:rsid w:val="00E51256"/>
    <w:rsid w:val="00E51CAE"/>
    <w:rsid w:val="00E52C9A"/>
    <w:rsid w:val="00E53839"/>
    <w:rsid w:val="00E53BAD"/>
    <w:rsid w:val="00E54212"/>
    <w:rsid w:val="00E5493F"/>
    <w:rsid w:val="00E5587A"/>
    <w:rsid w:val="00E55F80"/>
    <w:rsid w:val="00E56467"/>
    <w:rsid w:val="00E56918"/>
    <w:rsid w:val="00E571D7"/>
    <w:rsid w:val="00E60ABD"/>
    <w:rsid w:val="00E60E02"/>
    <w:rsid w:val="00E613DF"/>
    <w:rsid w:val="00E61560"/>
    <w:rsid w:val="00E62D95"/>
    <w:rsid w:val="00E62DB1"/>
    <w:rsid w:val="00E62DE4"/>
    <w:rsid w:val="00E638A6"/>
    <w:rsid w:val="00E6424E"/>
    <w:rsid w:val="00E64D91"/>
    <w:rsid w:val="00E64EED"/>
    <w:rsid w:val="00E65B56"/>
    <w:rsid w:val="00E660AD"/>
    <w:rsid w:val="00E666E9"/>
    <w:rsid w:val="00E66C5E"/>
    <w:rsid w:val="00E66E0A"/>
    <w:rsid w:val="00E71D25"/>
    <w:rsid w:val="00E72505"/>
    <w:rsid w:val="00E726E2"/>
    <w:rsid w:val="00E72D4C"/>
    <w:rsid w:val="00E734E3"/>
    <w:rsid w:val="00E743AB"/>
    <w:rsid w:val="00E74F26"/>
    <w:rsid w:val="00E757D4"/>
    <w:rsid w:val="00E7669B"/>
    <w:rsid w:val="00E7780E"/>
    <w:rsid w:val="00E77D90"/>
    <w:rsid w:val="00E80EA5"/>
    <w:rsid w:val="00E81230"/>
    <w:rsid w:val="00E817EB"/>
    <w:rsid w:val="00E818C9"/>
    <w:rsid w:val="00E8215D"/>
    <w:rsid w:val="00E822FF"/>
    <w:rsid w:val="00E82BB4"/>
    <w:rsid w:val="00E82D9C"/>
    <w:rsid w:val="00E837DF"/>
    <w:rsid w:val="00E83D2E"/>
    <w:rsid w:val="00E83EA7"/>
    <w:rsid w:val="00E843C3"/>
    <w:rsid w:val="00E84B4B"/>
    <w:rsid w:val="00E8733B"/>
    <w:rsid w:val="00E87F89"/>
    <w:rsid w:val="00E90DCC"/>
    <w:rsid w:val="00E90E7C"/>
    <w:rsid w:val="00E9114D"/>
    <w:rsid w:val="00E91351"/>
    <w:rsid w:val="00E9146F"/>
    <w:rsid w:val="00E9193A"/>
    <w:rsid w:val="00E919A9"/>
    <w:rsid w:val="00E9209E"/>
    <w:rsid w:val="00E92440"/>
    <w:rsid w:val="00E92DAC"/>
    <w:rsid w:val="00E932CD"/>
    <w:rsid w:val="00E93473"/>
    <w:rsid w:val="00E9370C"/>
    <w:rsid w:val="00E953F3"/>
    <w:rsid w:val="00E95BAF"/>
    <w:rsid w:val="00E95D6F"/>
    <w:rsid w:val="00E96469"/>
    <w:rsid w:val="00E96C40"/>
    <w:rsid w:val="00EA02AD"/>
    <w:rsid w:val="00EA04E2"/>
    <w:rsid w:val="00EA06AB"/>
    <w:rsid w:val="00EA0F11"/>
    <w:rsid w:val="00EA105C"/>
    <w:rsid w:val="00EA1A18"/>
    <w:rsid w:val="00EA1D4C"/>
    <w:rsid w:val="00EA2518"/>
    <w:rsid w:val="00EA2704"/>
    <w:rsid w:val="00EA3223"/>
    <w:rsid w:val="00EA3EB5"/>
    <w:rsid w:val="00EA401A"/>
    <w:rsid w:val="00EA48FE"/>
    <w:rsid w:val="00EA5ADB"/>
    <w:rsid w:val="00EA5BA9"/>
    <w:rsid w:val="00EA5DFA"/>
    <w:rsid w:val="00EA6206"/>
    <w:rsid w:val="00EA657E"/>
    <w:rsid w:val="00EA68F4"/>
    <w:rsid w:val="00EA6A78"/>
    <w:rsid w:val="00EA6D92"/>
    <w:rsid w:val="00EA7B03"/>
    <w:rsid w:val="00EB08BE"/>
    <w:rsid w:val="00EB1F36"/>
    <w:rsid w:val="00EB36EA"/>
    <w:rsid w:val="00EB52F0"/>
    <w:rsid w:val="00EB567F"/>
    <w:rsid w:val="00EB60F0"/>
    <w:rsid w:val="00EB69D4"/>
    <w:rsid w:val="00EB71EF"/>
    <w:rsid w:val="00EB7889"/>
    <w:rsid w:val="00EB7D89"/>
    <w:rsid w:val="00EB7FA5"/>
    <w:rsid w:val="00EC0979"/>
    <w:rsid w:val="00EC0CDC"/>
    <w:rsid w:val="00EC1506"/>
    <w:rsid w:val="00EC169B"/>
    <w:rsid w:val="00EC1E9E"/>
    <w:rsid w:val="00EC2744"/>
    <w:rsid w:val="00EC2BA9"/>
    <w:rsid w:val="00EC34AA"/>
    <w:rsid w:val="00EC4AFC"/>
    <w:rsid w:val="00EC4FD4"/>
    <w:rsid w:val="00EC57C6"/>
    <w:rsid w:val="00EC5B22"/>
    <w:rsid w:val="00EC659A"/>
    <w:rsid w:val="00EC6E5B"/>
    <w:rsid w:val="00EC7507"/>
    <w:rsid w:val="00EC7A73"/>
    <w:rsid w:val="00EC7A76"/>
    <w:rsid w:val="00EC7D16"/>
    <w:rsid w:val="00ED0654"/>
    <w:rsid w:val="00ED0791"/>
    <w:rsid w:val="00ED0F81"/>
    <w:rsid w:val="00ED11AD"/>
    <w:rsid w:val="00ED1E85"/>
    <w:rsid w:val="00ED22B4"/>
    <w:rsid w:val="00ED246A"/>
    <w:rsid w:val="00ED2896"/>
    <w:rsid w:val="00ED4009"/>
    <w:rsid w:val="00ED52F2"/>
    <w:rsid w:val="00ED5B2E"/>
    <w:rsid w:val="00ED5E35"/>
    <w:rsid w:val="00ED70EC"/>
    <w:rsid w:val="00EE1111"/>
    <w:rsid w:val="00EE13DE"/>
    <w:rsid w:val="00EE17DA"/>
    <w:rsid w:val="00EE1975"/>
    <w:rsid w:val="00EE2900"/>
    <w:rsid w:val="00EE3699"/>
    <w:rsid w:val="00EE37D2"/>
    <w:rsid w:val="00EE3D42"/>
    <w:rsid w:val="00EE4A5B"/>
    <w:rsid w:val="00EE4A6B"/>
    <w:rsid w:val="00EE514C"/>
    <w:rsid w:val="00EE5680"/>
    <w:rsid w:val="00EE5E29"/>
    <w:rsid w:val="00EE60C0"/>
    <w:rsid w:val="00EE6F9E"/>
    <w:rsid w:val="00EF0692"/>
    <w:rsid w:val="00EF0D0E"/>
    <w:rsid w:val="00EF187F"/>
    <w:rsid w:val="00EF18F9"/>
    <w:rsid w:val="00EF2DE8"/>
    <w:rsid w:val="00EF349D"/>
    <w:rsid w:val="00EF35A8"/>
    <w:rsid w:val="00EF35B6"/>
    <w:rsid w:val="00EF3747"/>
    <w:rsid w:val="00EF3BE8"/>
    <w:rsid w:val="00EF427E"/>
    <w:rsid w:val="00EF445F"/>
    <w:rsid w:val="00EF531B"/>
    <w:rsid w:val="00EF537E"/>
    <w:rsid w:val="00EF5B4A"/>
    <w:rsid w:val="00EF5F8F"/>
    <w:rsid w:val="00EF5FC6"/>
    <w:rsid w:val="00EF695E"/>
    <w:rsid w:val="00EF6BF3"/>
    <w:rsid w:val="00EF7CE2"/>
    <w:rsid w:val="00F004FF"/>
    <w:rsid w:val="00F00C5B"/>
    <w:rsid w:val="00F031AB"/>
    <w:rsid w:val="00F03680"/>
    <w:rsid w:val="00F05095"/>
    <w:rsid w:val="00F053FD"/>
    <w:rsid w:val="00F055DA"/>
    <w:rsid w:val="00F055EB"/>
    <w:rsid w:val="00F059C1"/>
    <w:rsid w:val="00F0606F"/>
    <w:rsid w:val="00F062D9"/>
    <w:rsid w:val="00F06639"/>
    <w:rsid w:val="00F068F3"/>
    <w:rsid w:val="00F07E4D"/>
    <w:rsid w:val="00F10697"/>
    <w:rsid w:val="00F10BB2"/>
    <w:rsid w:val="00F1124E"/>
    <w:rsid w:val="00F113F8"/>
    <w:rsid w:val="00F117EF"/>
    <w:rsid w:val="00F119D3"/>
    <w:rsid w:val="00F14AC5"/>
    <w:rsid w:val="00F14DB0"/>
    <w:rsid w:val="00F152FF"/>
    <w:rsid w:val="00F15697"/>
    <w:rsid w:val="00F163FF"/>
    <w:rsid w:val="00F16A8C"/>
    <w:rsid w:val="00F17187"/>
    <w:rsid w:val="00F17DF6"/>
    <w:rsid w:val="00F204F1"/>
    <w:rsid w:val="00F20ADD"/>
    <w:rsid w:val="00F20DF1"/>
    <w:rsid w:val="00F22F6A"/>
    <w:rsid w:val="00F239B7"/>
    <w:rsid w:val="00F23DD4"/>
    <w:rsid w:val="00F23DEE"/>
    <w:rsid w:val="00F23DF8"/>
    <w:rsid w:val="00F23E50"/>
    <w:rsid w:val="00F247FE"/>
    <w:rsid w:val="00F25894"/>
    <w:rsid w:val="00F25D80"/>
    <w:rsid w:val="00F262A5"/>
    <w:rsid w:val="00F26AA7"/>
    <w:rsid w:val="00F26D28"/>
    <w:rsid w:val="00F27297"/>
    <w:rsid w:val="00F27951"/>
    <w:rsid w:val="00F3024F"/>
    <w:rsid w:val="00F30A37"/>
    <w:rsid w:val="00F30BC2"/>
    <w:rsid w:val="00F31E53"/>
    <w:rsid w:val="00F32512"/>
    <w:rsid w:val="00F325F5"/>
    <w:rsid w:val="00F32C81"/>
    <w:rsid w:val="00F35A49"/>
    <w:rsid w:val="00F35B06"/>
    <w:rsid w:val="00F36010"/>
    <w:rsid w:val="00F364E2"/>
    <w:rsid w:val="00F36838"/>
    <w:rsid w:val="00F36C71"/>
    <w:rsid w:val="00F373B8"/>
    <w:rsid w:val="00F37FD9"/>
    <w:rsid w:val="00F409F1"/>
    <w:rsid w:val="00F40B2C"/>
    <w:rsid w:val="00F41705"/>
    <w:rsid w:val="00F4180A"/>
    <w:rsid w:val="00F41973"/>
    <w:rsid w:val="00F425AF"/>
    <w:rsid w:val="00F4283D"/>
    <w:rsid w:val="00F4288C"/>
    <w:rsid w:val="00F42BAE"/>
    <w:rsid w:val="00F4367F"/>
    <w:rsid w:val="00F44D47"/>
    <w:rsid w:val="00F44F8C"/>
    <w:rsid w:val="00F4505E"/>
    <w:rsid w:val="00F46681"/>
    <w:rsid w:val="00F471AF"/>
    <w:rsid w:val="00F472B4"/>
    <w:rsid w:val="00F47881"/>
    <w:rsid w:val="00F50F3D"/>
    <w:rsid w:val="00F52DF2"/>
    <w:rsid w:val="00F532C7"/>
    <w:rsid w:val="00F5393A"/>
    <w:rsid w:val="00F53AA1"/>
    <w:rsid w:val="00F53DE5"/>
    <w:rsid w:val="00F540F5"/>
    <w:rsid w:val="00F553E6"/>
    <w:rsid w:val="00F55677"/>
    <w:rsid w:val="00F56332"/>
    <w:rsid w:val="00F566AF"/>
    <w:rsid w:val="00F62E51"/>
    <w:rsid w:val="00F63592"/>
    <w:rsid w:val="00F63E00"/>
    <w:rsid w:val="00F646D6"/>
    <w:rsid w:val="00F65298"/>
    <w:rsid w:val="00F65470"/>
    <w:rsid w:val="00F662F0"/>
    <w:rsid w:val="00F67ACA"/>
    <w:rsid w:val="00F72291"/>
    <w:rsid w:val="00F724BA"/>
    <w:rsid w:val="00F724CB"/>
    <w:rsid w:val="00F737B6"/>
    <w:rsid w:val="00F743E4"/>
    <w:rsid w:val="00F7457A"/>
    <w:rsid w:val="00F747BF"/>
    <w:rsid w:val="00F77E8F"/>
    <w:rsid w:val="00F80D6B"/>
    <w:rsid w:val="00F82181"/>
    <w:rsid w:val="00F82199"/>
    <w:rsid w:val="00F82A08"/>
    <w:rsid w:val="00F82F63"/>
    <w:rsid w:val="00F83597"/>
    <w:rsid w:val="00F83767"/>
    <w:rsid w:val="00F83E73"/>
    <w:rsid w:val="00F83F3D"/>
    <w:rsid w:val="00F84329"/>
    <w:rsid w:val="00F84523"/>
    <w:rsid w:val="00F8483E"/>
    <w:rsid w:val="00F84B6A"/>
    <w:rsid w:val="00F8617D"/>
    <w:rsid w:val="00F86D99"/>
    <w:rsid w:val="00F86E49"/>
    <w:rsid w:val="00F87841"/>
    <w:rsid w:val="00F87CF3"/>
    <w:rsid w:val="00F90490"/>
    <w:rsid w:val="00F912F1"/>
    <w:rsid w:val="00F91E9B"/>
    <w:rsid w:val="00F92155"/>
    <w:rsid w:val="00F9300D"/>
    <w:rsid w:val="00F9374B"/>
    <w:rsid w:val="00F93B64"/>
    <w:rsid w:val="00F93EA7"/>
    <w:rsid w:val="00F9421E"/>
    <w:rsid w:val="00F94B82"/>
    <w:rsid w:val="00F9522E"/>
    <w:rsid w:val="00F95249"/>
    <w:rsid w:val="00F954E7"/>
    <w:rsid w:val="00F959CD"/>
    <w:rsid w:val="00F961B8"/>
    <w:rsid w:val="00F97140"/>
    <w:rsid w:val="00F9785C"/>
    <w:rsid w:val="00FA0945"/>
    <w:rsid w:val="00FA0BD4"/>
    <w:rsid w:val="00FA10CF"/>
    <w:rsid w:val="00FA183A"/>
    <w:rsid w:val="00FA1F8F"/>
    <w:rsid w:val="00FA238E"/>
    <w:rsid w:val="00FA2AC7"/>
    <w:rsid w:val="00FA2F1B"/>
    <w:rsid w:val="00FA3576"/>
    <w:rsid w:val="00FA3630"/>
    <w:rsid w:val="00FA3912"/>
    <w:rsid w:val="00FA3E1C"/>
    <w:rsid w:val="00FA4559"/>
    <w:rsid w:val="00FA4C78"/>
    <w:rsid w:val="00FA4E29"/>
    <w:rsid w:val="00FA5192"/>
    <w:rsid w:val="00FA5A3E"/>
    <w:rsid w:val="00FA6F47"/>
    <w:rsid w:val="00FB05D6"/>
    <w:rsid w:val="00FB0D33"/>
    <w:rsid w:val="00FB0D73"/>
    <w:rsid w:val="00FB185A"/>
    <w:rsid w:val="00FB2492"/>
    <w:rsid w:val="00FB2764"/>
    <w:rsid w:val="00FB3B1A"/>
    <w:rsid w:val="00FB3B4F"/>
    <w:rsid w:val="00FB4183"/>
    <w:rsid w:val="00FB4F8F"/>
    <w:rsid w:val="00FB59C5"/>
    <w:rsid w:val="00FB765F"/>
    <w:rsid w:val="00FB7668"/>
    <w:rsid w:val="00FB7D6B"/>
    <w:rsid w:val="00FC19DC"/>
    <w:rsid w:val="00FC2EC8"/>
    <w:rsid w:val="00FC40DE"/>
    <w:rsid w:val="00FC4293"/>
    <w:rsid w:val="00FC4D2B"/>
    <w:rsid w:val="00FC67F2"/>
    <w:rsid w:val="00FC72C7"/>
    <w:rsid w:val="00FC7CC6"/>
    <w:rsid w:val="00FD0017"/>
    <w:rsid w:val="00FD09E1"/>
    <w:rsid w:val="00FD0C5F"/>
    <w:rsid w:val="00FD11DA"/>
    <w:rsid w:val="00FD1B4D"/>
    <w:rsid w:val="00FD2BCE"/>
    <w:rsid w:val="00FD32AC"/>
    <w:rsid w:val="00FD36FE"/>
    <w:rsid w:val="00FD3BEF"/>
    <w:rsid w:val="00FD4B71"/>
    <w:rsid w:val="00FD5CFA"/>
    <w:rsid w:val="00FD7640"/>
    <w:rsid w:val="00FD7C64"/>
    <w:rsid w:val="00FE009A"/>
    <w:rsid w:val="00FE0373"/>
    <w:rsid w:val="00FE1CD4"/>
    <w:rsid w:val="00FE1E89"/>
    <w:rsid w:val="00FE25D0"/>
    <w:rsid w:val="00FE323D"/>
    <w:rsid w:val="00FE396D"/>
    <w:rsid w:val="00FE3CB3"/>
    <w:rsid w:val="00FE43B3"/>
    <w:rsid w:val="00FE5164"/>
    <w:rsid w:val="00FE56F2"/>
    <w:rsid w:val="00FE6A03"/>
    <w:rsid w:val="00FE6D09"/>
    <w:rsid w:val="00FE71D7"/>
    <w:rsid w:val="00FE720B"/>
    <w:rsid w:val="00FE721E"/>
    <w:rsid w:val="00FE7265"/>
    <w:rsid w:val="00FE77BD"/>
    <w:rsid w:val="00FE7B06"/>
    <w:rsid w:val="00FE7B97"/>
    <w:rsid w:val="00FF08C8"/>
    <w:rsid w:val="00FF0E80"/>
    <w:rsid w:val="00FF2249"/>
    <w:rsid w:val="00FF394A"/>
    <w:rsid w:val="00FF3F87"/>
    <w:rsid w:val="00FF4170"/>
    <w:rsid w:val="00FF502D"/>
    <w:rsid w:val="00FF57AA"/>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D50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 w:type="character" w:customStyle="1" w:styleId="Heading6Char">
    <w:name w:val="Heading 6 Char"/>
    <w:basedOn w:val="DefaultParagraphFont"/>
    <w:link w:val="Heading6"/>
    <w:uiPriority w:val="9"/>
    <w:semiHidden/>
    <w:rsid w:val="001D5087"/>
    <w:rPr>
      <w:rFonts w:asciiTheme="majorHAnsi" w:eastAsiaTheme="majorEastAsia" w:hAnsiTheme="majorHAnsi" w:cstheme="majorBidi"/>
      <w:color w:val="243F60" w:themeColor="accent1" w:themeShade="7F"/>
    </w:rPr>
  </w:style>
  <w:style w:type="table" w:styleId="GridTable1Light-Accent2">
    <w:name w:val="Grid Table 1 Light Accent 2"/>
    <w:basedOn w:val="TableNormal"/>
    <w:uiPriority w:val="46"/>
    <w:rsid w:val="005C157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CC01F7"/>
    <w:pPr>
      <w:spacing w:after="0" w:line="240" w:lineRule="auto"/>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13644877">
      <w:bodyDiv w:val="1"/>
      <w:marLeft w:val="0"/>
      <w:marRight w:val="0"/>
      <w:marTop w:val="0"/>
      <w:marBottom w:val="0"/>
      <w:divBdr>
        <w:top w:val="none" w:sz="0" w:space="0" w:color="auto"/>
        <w:left w:val="none" w:sz="0" w:space="0" w:color="auto"/>
        <w:bottom w:val="none" w:sz="0" w:space="0" w:color="auto"/>
        <w:right w:val="none" w:sz="0" w:space="0" w:color="auto"/>
      </w:divBdr>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48976229">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27634993">
      <w:bodyDiv w:val="1"/>
      <w:marLeft w:val="0"/>
      <w:marRight w:val="0"/>
      <w:marTop w:val="0"/>
      <w:marBottom w:val="0"/>
      <w:divBdr>
        <w:top w:val="none" w:sz="0" w:space="0" w:color="auto"/>
        <w:left w:val="none" w:sz="0" w:space="0" w:color="auto"/>
        <w:bottom w:val="none" w:sz="0" w:space="0" w:color="auto"/>
        <w:right w:val="none" w:sz="0" w:space="0" w:color="auto"/>
      </w:divBdr>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7926744">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27135">
      <w:bodyDiv w:val="1"/>
      <w:marLeft w:val="0"/>
      <w:marRight w:val="0"/>
      <w:marTop w:val="0"/>
      <w:marBottom w:val="0"/>
      <w:divBdr>
        <w:top w:val="none" w:sz="0" w:space="0" w:color="auto"/>
        <w:left w:val="none" w:sz="0" w:space="0" w:color="auto"/>
        <w:bottom w:val="none" w:sz="0" w:space="0" w:color="auto"/>
        <w:right w:val="none" w:sz="0" w:space="0" w:color="auto"/>
      </w:divBdr>
      <w:divsChild>
        <w:div w:id="2031567970">
          <w:marLeft w:val="0"/>
          <w:marRight w:val="0"/>
          <w:marTop w:val="0"/>
          <w:marBottom w:val="0"/>
          <w:divBdr>
            <w:top w:val="none" w:sz="0" w:space="0" w:color="auto"/>
            <w:left w:val="none" w:sz="0" w:space="0" w:color="auto"/>
            <w:bottom w:val="none" w:sz="0" w:space="0" w:color="auto"/>
            <w:right w:val="none" w:sz="0" w:space="0" w:color="auto"/>
          </w:divBdr>
        </w:div>
        <w:div w:id="1917741432">
          <w:marLeft w:val="0"/>
          <w:marRight w:val="0"/>
          <w:marTop w:val="0"/>
          <w:marBottom w:val="0"/>
          <w:divBdr>
            <w:top w:val="none" w:sz="0" w:space="0" w:color="auto"/>
            <w:left w:val="none" w:sz="0" w:space="0" w:color="auto"/>
            <w:bottom w:val="none" w:sz="0" w:space="0" w:color="auto"/>
            <w:right w:val="none" w:sz="0" w:space="0" w:color="auto"/>
          </w:divBdr>
        </w:div>
      </w:divsChild>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49241935">
      <w:bodyDiv w:val="1"/>
      <w:marLeft w:val="0"/>
      <w:marRight w:val="0"/>
      <w:marTop w:val="0"/>
      <w:marBottom w:val="0"/>
      <w:divBdr>
        <w:top w:val="none" w:sz="0" w:space="0" w:color="auto"/>
        <w:left w:val="none" w:sz="0" w:space="0" w:color="auto"/>
        <w:bottom w:val="none" w:sz="0" w:space="0" w:color="auto"/>
        <w:right w:val="none" w:sz="0" w:space="0" w:color="auto"/>
      </w:divBdr>
    </w:div>
    <w:div w:id="951396996">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2854327">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291402898">
      <w:bodyDiv w:val="1"/>
      <w:marLeft w:val="0"/>
      <w:marRight w:val="0"/>
      <w:marTop w:val="0"/>
      <w:marBottom w:val="0"/>
      <w:divBdr>
        <w:top w:val="none" w:sz="0" w:space="0" w:color="auto"/>
        <w:left w:val="none" w:sz="0" w:space="0" w:color="auto"/>
        <w:bottom w:val="none" w:sz="0" w:space="0" w:color="auto"/>
        <w:right w:val="none" w:sz="0" w:space="0" w:color="auto"/>
      </w:divBdr>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59892867">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4656868">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59072136">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0822226">
      <w:bodyDiv w:val="1"/>
      <w:marLeft w:val="0"/>
      <w:marRight w:val="0"/>
      <w:marTop w:val="0"/>
      <w:marBottom w:val="0"/>
      <w:divBdr>
        <w:top w:val="none" w:sz="0" w:space="0" w:color="auto"/>
        <w:left w:val="none" w:sz="0" w:space="0" w:color="auto"/>
        <w:bottom w:val="none" w:sz="0" w:space="0" w:color="auto"/>
        <w:right w:val="none" w:sz="0" w:space="0" w:color="auto"/>
      </w:divBdr>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926452271">
      <w:bodyDiv w:val="1"/>
      <w:marLeft w:val="0"/>
      <w:marRight w:val="0"/>
      <w:marTop w:val="0"/>
      <w:marBottom w:val="0"/>
      <w:divBdr>
        <w:top w:val="none" w:sz="0" w:space="0" w:color="auto"/>
        <w:left w:val="none" w:sz="0" w:space="0" w:color="auto"/>
        <w:bottom w:val="none" w:sz="0" w:space="0" w:color="auto"/>
        <w:right w:val="none" w:sz="0" w:space="0" w:color="auto"/>
      </w:divBdr>
    </w:div>
    <w:div w:id="1933051193">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13949535">
      <w:bodyDiv w:val="1"/>
      <w:marLeft w:val="0"/>
      <w:marRight w:val="0"/>
      <w:marTop w:val="0"/>
      <w:marBottom w:val="0"/>
      <w:divBdr>
        <w:top w:val="none" w:sz="0" w:space="0" w:color="auto"/>
        <w:left w:val="none" w:sz="0" w:space="0" w:color="auto"/>
        <w:bottom w:val="none" w:sz="0" w:space="0" w:color="auto"/>
        <w:right w:val="none" w:sz="0" w:space="0" w:color="auto"/>
      </w:divBdr>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ebi.gov.in/legal/circulars/aug-2021/tendering-of-shares-in-open-offers-buybacks-and-delisting-offers-by-marking-lien-in-the-demat-account-of-the-shareholders_51849.html" TargetMode="External"/><Relationship Id="rId21" Type="http://schemas.openxmlformats.org/officeDocument/2006/relationships/hyperlink" Target="https://www.gst.gov.in/newsandupdates/read/493" TargetMode="External"/><Relationship Id="rId42" Type="http://schemas.openxmlformats.org/officeDocument/2006/relationships/hyperlink" Target="https://www.mca.gov.in/bin/dms/getdocument?mds=OhiAmBDG37Yyf743tXeFeA%253D%253D&amp;type=open" TargetMode="External"/><Relationship Id="rId63" Type="http://schemas.openxmlformats.org/officeDocument/2006/relationships/hyperlink" Target="https://www.rbi.org.in/Scripts/NotificationUser.aspx?Id=12135&amp;Mode=0" TargetMode="External"/><Relationship Id="rId84" Type="http://schemas.openxmlformats.org/officeDocument/2006/relationships/hyperlink" Target="https://pib.gov.in/PressReleseDetail.aspx?PRID=1743245" TargetMode="External"/><Relationship Id="rId138" Type="http://schemas.openxmlformats.org/officeDocument/2006/relationships/hyperlink" Target="https://www.mca.gov.in/bin/dms/getdocument?mds=zvCAYCXSsxf%252FiGS6DwyIbA%253D%253D&amp;type=open" TargetMode="External"/><Relationship Id="rId107" Type="http://schemas.openxmlformats.org/officeDocument/2006/relationships/hyperlink" Target="https://www.sebi.gov.in/filings/processing-status/aug-2021/processing-status-scheme-of-arrangement-_48125.html" TargetMode="External"/><Relationship Id="rId11" Type="http://schemas.openxmlformats.org/officeDocument/2006/relationships/hyperlink" Target="https://www.incometaxindia.gov.in/communications/circular/circular_no_15_2021.pdf" TargetMode="External"/><Relationship Id="rId32" Type="http://schemas.openxmlformats.org/officeDocument/2006/relationships/hyperlink" Target="https://www.gst.gov.in/newsandupdates/read/501" TargetMode="External"/><Relationship Id="rId53" Type="http://schemas.openxmlformats.org/officeDocument/2006/relationships/hyperlink" Target="https://www.rbi.org.in/Scripts/NotificationUser.aspx?Id=12132&amp;Mode=0" TargetMode="External"/><Relationship Id="rId74" Type="http://schemas.openxmlformats.org/officeDocument/2006/relationships/hyperlink" Target="https://www.rbi.org.in/Scripts/BS_PressReleaseDisplay.aspx?prid=52026" TargetMode="External"/><Relationship Id="rId128" Type="http://schemas.openxmlformats.org/officeDocument/2006/relationships/hyperlink" Target="https://www.sebi.gov.in/legal/circulars/jul-2021/circular-on-timelines-related-to-processing-of-scheme-related-applications-filed-by-amcs_51326.html" TargetMode="External"/><Relationship Id="rId149" Type="http://schemas.openxmlformats.org/officeDocument/2006/relationships/hyperlink" Target="mailto:cslalitrajput@gmail.com" TargetMode="External"/><Relationship Id="rId5" Type="http://schemas.openxmlformats.org/officeDocument/2006/relationships/webSettings" Target="webSettings.xml"/><Relationship Id="rId95" Type="http://schemas.openxmlformats.org/officeDocument/2006/relationships/hyperlink" Target="https://www.sebi.gov.in/reports-and-statistics/reports/aug-2021/extension-of-timeline-for-submission-of-public-comments-on-the-consultation-paper-for-introduction-of-swing-pricing_51991.html" TargetMode="External"/><Relationship Id="rId22" Type="http://schemas.openxmlformats.org/officeDocument/2006/relationships/hyperlink" Target="https://www.cbic.gov.in/htdocs-cbec/gst/notfctn-31-central-tax-english-2021.pdf" TargetMode="External"/><Relationship Id="rId27" Type="http://schemas.openxmlformats.org/officeDocument/2006/relationships/hyperlink" Target="https://www.gst.gov.in/newsandupdates/read/495" TargetMode="External"/><Relationship Id="rId43" Type="http://schemas.openxmlformats.org/officeDocument/2006/relationships/hyperlink" Target="https://www.mca.gov.in/bin/dms/getdocument?mds=tNqRdFZSB569p6ed%252Bx7BZw%253D%253D&amp;type=open" TargetMode="External"/><Relationship Id="rId48" Type="http://schemas.openxmlformats.org/officeDocument/2006/relationships/hyperlink" Target="https://pib.gov.in/PressReleseDetail.aspx?PRID=1744535" TargetMode="External"/><Relationship Id="rId64" Type="http://schemas.openxmlformats.org/officeDocument/2006/relationships/hyperlink" Target="https://rbidocs.rbi.org.in/rdocs/notification/PDFs/NOT765729DDE076804962B2A6A35CA343D2F2.PDF" TargetMode="External"/><Relationship Id="rId69" Type="http://schemas.openxmlformats.org/officeDocument/2006/relationships/hyperlink" Target="https://www.rbi.org.in/Scripts/NotificationUser.aspx?Id=12139&amp;Mode=0" TargetMode="External"/><Relationship Id="rId113" Type="http://schemas.openxmlformats.org/officeDocument/2006/relationships/hyperlink" Target="https://www.sebi.gov.in/enforcement/informal-guidance/aug-2021/informal-guidance-sought-by-vansh-capital-private-limited-regarding-sebi-investment-advisers-regulations-2013_51814.html" TargetMode="External"/><Relationship Id="rId118" Type="http://schemas.openxmlformats.org/officeDocument/2006/relationships/hyperlink" Target="https://www.sebi.gov.in/reports-and-statistics/publications/aug-2021/sebi-bulletin-june-2021_51851.html" TargetMode="External"/><Relationship Id="rId134" Type="http://schemas.openxmlformats.org/officeDocument/2006/relationships/hyperlink" Target="https://www.ibbi.gov.in/uploads/legalframwork/1fec45081b1313f07945e1b217de6a9e.pdf" TargetMode="External"/><Relationship Id="rId139" Type="http://schemas.openxmlformats.org/officeDocument/2006/relationships/hyperlink" Target="https://www.ibbi.gov.in/uploads/whatsnew/db3058696ee81f27fd930b8332981eee.pdf" TargetMode="External"/><Relationship Id="rId80" Type="http://schemas.openxmlformats.org/officeDocument/2006/relationships/hyperlink" Target="https://twitter.com/socialepfo/status/1418547336960036866" TargetMode="External"/><Relationship Id="rId85" Type="http://schemas.openxmlformats.org/officeDocument/2006/relationships/hyperlink" Target="https://pib.gov.in/PressReleseDetail.aspx?PRID=1744879" TargetMode="External"/><Relationship Id="rId150" Type="http://schemas.openxmlformats.org/officeDocument/2006/relationships/header" Target="header1.xml"/><Relationship Id="rId155" Type="http://schemas.openxmlformats.org/officeDocument/2006/relationships/theme" Target="theme/theme1.xml"/><Relationship Id="rId12" Type="http://schemas.openxmlformats.org/officeDocument/2006/relationships/hyperlink" Target="https://www.incometaxindia.gov.in/communications/notification/notification_84_2021.pdf" TargetMode="External"/><Relationship Id="rId17" Type="http://schemas.openxmlformats.org/officeDocument/2006/relationships/hyperlink" Target="https://pib.gov.in/PressReleseDetail.aspx?PRID=1748316" TargetMode="External"/><Relationship Id="rId33" Type="http://schemas.openxmlformats.org/officeDocument/2006/relationships/hyperlink" Target="https://www.gst.gov.in/newsandupdates/read/500" TargetMode="External"/><Relationship Id="rId38" Type="http://schemas.openxmlformats.org/officeDocument/2006/relationships/hyperlink" Target="https://www.mca.gov.in/bin/dms/getdocument?mds=%252BAD5OxLsNJTJMNmC9KYK4Q%253D%253D&amp;type=open" TargetMode="External"/><Relationship Id="rId59" Type="http://schemas.openxmlformats.org/officeDocument/2006/relationships/hyperlink" Target="https://www.rbi.org.in/Scripts/BS_PressReleaseDisplay.aspx?prid=51972" TargetMode="External"/><Relationship Id="rId103" Type="http://schemas.openxmlformats.org/officeDocument/2006/relationships/hyperlink" Target="https://www.sebi.gov.in/legal/circulars/aug-2021/maintenance-of-current-accounts-in-multiple-banks-by-mutual-funds_51630.html" TargetMode="External"/><Relationship Id="rId108" Type="http://schemas.openxmlformats.org/officeDocument/2006/relationships/hyperlink" Target="https://www.sebi.gov.in/media/press-releases/aug-2021/sebi-board-meeting_51707.html" TargetMode="External"/><Relationship Id="rId124" Type="http://schemas.openxmlformats.org/officeDocument/2006/relationships/hyperlink" Target="https://www.sebi.gov.in/media/speeches/jul-2021/chairman-s-speech-dated-july-22-2021-at-nism-s-second-annual-capital-markets-conference-2021_51280.html" TargetMode="External"/><Relationship Id="rId129" Type="http://schemas.openxmlformats.org/officeDocument/2006/relationships/hyperlink" Target="https://www.ibbi.gov.in/uploads/whatsnew/902fbdd2b1df0c4f70b4a5d23525e932.pdf" TargetMode="External"/><Relationship Id="rId54" Type="http://schemas.openxmlformats.org/officeDocument/2006/relationships/hyperlink" Target="https://www.rbi.org.in/Scripts/NotificationUser.aspx?Id=12133&amp;Mode=0" TargetMode="External"/><Relationship Id="rId70" Type="http://schemas.openxmlformats.org/officeDocument/2006/relationships/hyperlink" Target="https://www.rbi.org.in/Scripts/NotificationUser.aspx?Id=12140&amp;Mode=0" TargetMode="External"/><Relationship Id="rId75" Type="http://schemas.openxmlformats.org/officeDocument/2006/relationships/hyperlink" Target="https://www.rbi.org.in/Scripts/BS_PressReleaseDisplay.aspx?prid=52039" TargetMode="External"/><Relationship Id="rId91" Type="http://schemas.openxmlformats.org/officeDocument/2006/relationships/hyperlink" Target="https://www.sebi.gov.in/legal/circulars/aug-2021/disclosure-of-risk-o-meter-of-scheme-benchmark-and-portfolio-details-to-the-investors_52262.html" TargetMode="External"/><Relationship Id="rId96" Type="http://schemas.openxmlformats.org/officeDocument/2006/relationships/hyperlink" Target="https://www.sebi.gov.in/filings/debt-offer-document/aug-2021/indiabulls-housing-finance-limited-draft-shelf-prospectus_52058.html" TargetMode="External"/><Relationship Id="rId140" Type="http://schemas.openxmlformats.org/officeDocument/2006/relationships/hyperlink" Target="https://www.ibbi.gov.in/uploads/order/cb47a2c91437584ec33bd61bcc2b6adf.pdf" TargetMode="External"/><Relationship Id="rId145" Type="http://schemas.openxmlformats.org/officeDocument/2006/relationships/hyperlink" Target="https://pib.gov.in/PressReleseDetail.aspx?PRID=174450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cbic.gov.in/htdocs-cbec/gst/notfctn-30-central-tax-english-2021.pdf" TargetMode="External"/><Relationship Id="rId28" Type="http://schemas.openxmlformats.org/officeDocument/2006/relationships/hyperlink" Target="https://pib.gov.in/PressReleseDetail.aspx?PRID=1748734" TargetMode="External"/><Relationship Id="rId49" Type="http://schemas.openxmlformats.org/officeDocument/2006/relationships/hyperlink" Target="https://www.mca.gov.in/bin/dms/getdocument?mds=xBAsF0oY7R3foZZqFw4y0A%253D%253D&amp;type=open" TargetMode="External"/><Relationship Id="rId114" Type="http://schemas.openxmlformats.org/officeDocument/2006/relationships/hyperlink" Target="https://www.sebi.gov.in/legal/circulars/aug-2021/guidelines-on-issuance-of-non-convertible-debt-instruments-along-with-warrants-ncds-with-warrants-in-terms-of-chapter-vi-qualified-institutions-placement-of-sebi-issue-of-capital-and-disclosure-_51827.html" TargetMode="External"/><Relationship Id="rId119" Type="http://schemas.openxmlformats.org/officeDocument/2006/relationships/hyperlink" Target="https://www.sebi.gov.in/legal/circulars/aug-2021/-security-and-covenant-monitoring-using-distributed-ledger-technology_51855.html" TargetMode="External"/><Relationship Id="rId44" Type="http://schemas.openxmlformats.org/officeDocument/2006/relationships/hyperlink" Target="https://www.mca.gov.in/bin/dms/getdocument?mds=Is22cx67XZW0vh1aS%252Fy72A%253D%253D&amp;type=open" TargetMode="External"/><Relationship Id="rId60" Type="http://schemas.openxmlformats.org/officeDocument/2006/relationships/hyperlink" Target="https://www.rbi.org.in/Scripts/BS_PressReleaseDisplay.aspx?prid=51982" TargetMode="External"/><Relationship Id="rId65" Type="http://schemas.openxmlformats.org/officeDocument/2006/relationships/hyperlink" Target="https://pib.gov.in/PressReleseDetail.aspx?PRID=1739661" TargetMode="External"/><Relationship Id="rId81" Type="http://schemas.openxmlformats.org/officeDocument/2006/relationships/hyperlink" Target="https://labour.gov.in/sites/default/files/order.pdf" TargetMode="External"/><Relationship Id="rId86" Type="http://schemas.openxmlformats.org/officeDocument/2006/relationships/hyperlink" Target="https://pib.gov.in/PressReleseDetail.aspx?PRID=1745199" TargetMode="External"/><Relationship Id="rId130" Type="http://schemas.openxmlformats.org/officeDocument/2006/relationships/hyperlink" Target="https://www.ibbi.gov.in/uploads/legalframwork/5c2976ceb203ec0ba390380f747563f6.pdf" TargetMode="External"/><Relationship Id="rId135" Type="http://schemas.openxmlformats.org/officeDocument/2006/relationships/hyperlink" Target="https://www.ibbi.gov.in/uploads/order/5fd4c9a70977db6f28d663c279fa2fda.pdf" TargetMode="External"/><Relationship Id="rId151" Type="http://schemas.openxmlformats.org/officeDocument/2006/relationships/header" Target="header2.xml"/><Relationship Id="rId13" Type="http://schemas.openxmlformats.org/officeDocument/2006/relationships/hyperlink" Target="https://www.incometaxindia.gov.in/communications/notification/notification_87_2021.pdf" TargetMode="External"/><Relationship Id="rId18" Type="http://schemas.openxmlformats.org/officeDocument/2006/relationships/hyperlink" Target="https://pib.gov.in/PressReleseDetail.aspx?PRID=1746775" TargetMode="External"/><Relationship Id="rId39" Type="http://schemas.openxmlformats.org/officeDocument/2006/relationships/hyperlink" Target="https://www.mca.gov.in/bin/dms/getdocument?mds=FQkrQysTnQxLA3y%252BNiOcdQ%253D%253D&amp;type=open" TargetMode="External"/><Relationship Id="rId109" Type="http://schemas.openxmlformats.org/officeDocument/2006/relationships/hyperlink" Target="https://www.sebi.gov.in/legal/circulars/aug-2021/calendar-spread-margin-benefit-in-commodity-futures-contracts_51737.html" TargetMode="External"/><Relationship Id="rId34" Type="http://schemas.openxmlformats.org/officeDocument/2006/relationships/hyperlink" Target="http://www.mca.gov.in/Ministry/pdf/GeneralCircular_24092019.pdf" TargetMode="External"/><Relationship Id="rId50" Type="http://schemas.openxmlformats.org/officeDocument/2006/relationships/hyperlink" Target="https://www.mca.gov.in/bin/dms/getdocument?mds=%252BrVndsNHmju%252FOHCLaLZgVA%253D%253D&amp;type=open" TargetMode="External"/><Relationship Id="rId55" Type="http://schemas.openxmlformats.org/officeDocument/2006/relationships/hyperlink" Target="https://www.rbi.org.in/Scripts/NotificationUser.aspx?Id=12134&amp;Mode=0" TargetMode="External"/><Relationship Id="rId76" Type="http://schemas.openxmlformats.org/officeDocument/2006/relationships/hyperlink" Target="https://www.rbi.org.in/Scripts/BS_PressReleaseDisplay.aspx?prid=52046" TargetMode="External"/><Relationship Id="rId97" Type="http://schemas.openxmlformats.org/officeDocument/2006/relationships/hyperlink" Target="https://www.sebi.gov.in/filings/public-issues/aug-2021/prudent-corporate-advisory-services-limited_52022.html" TargetMode="External"/><Relationship Id="rId104" Type="http://schemas.openxmlformats.org/officeDocument/2006/relationships/hyperlink" Target="https://www.sebi.gov.in/legal/circulars/aug-2021/requirement-of-minimum-number-and-holding-of-unit-holders-for-unlisted-infrastructure-investment-trusts-invits-_51631.html" TargetMode="External"/><Relationship Id="rId120" Type="http://schemas.openxmlformats.org/officeDocument/2006/relationships/hyperlink" Target="https://www.sebi.gov.in/media/speeches/aug-2021/chairman-s-speech-dated-august-13-2021-at-inaugural-program-for-l-l-m-in-investment-and-securities-law-nism-and-mnlu_51856.html" TargetMode="External"/><Relationship Id="rId125" Type="http://schemas.openxmlformats.org/officeDocument/2006/relationships/hyperlink" Target="https://www.sebi.gov.in/legal/circulars/jul-2021/continuous-disclosures-in-compliances-by-invits-amendments_51301.html" TargetMode="External"/><Relationship Id="rId141" Type="http://schemas.openxmlformats.org/officeDocument/2006/relationships/hyperlink" Target="https://www.ibbi.gov.in/uploads/whatsnew/679878d483247b9fd980f4d44132f664.pdf" TargetMode="External"/><Relationship Id="rId146" Type="http://schemas.openxmlformats.org/officeDocument/2006/relationships/hyperlink" Target="https://pib.gov.in/PressReleseDetail.aspx?PRID=1745506" TargetMode="External"/><Relationship Id="rId7" Type="http://schemas.openxmlformats.org/officeDocument/2006/relationships/endnotes" Target="endnotes.xml"/><Relationship Id="rId71" Type="http://schemas.openxmlformats.org/officeDocument/2006/relationships/hyperlink" Target="https://www.rbi.org.in/Scripts/NotificationUser.aspx?Id=12142&amp;Mode=0" TargetMode="External"/><Relationship Id="rId92" Type="http://schemas.openxmlformats.org/officeDocument/2006/relationships/hyperlink" Target="https://www.sebi.gov.in/filings/public-issues/aug-2021/tracxn-technologies-limited_51961.html" TargetMode="External"/><Relationship Id="rId2" Type="http://schemas.openxmlformats.org/officeDocument/2006/relationships/numbering" Target="numbering.xml"/><Relationship Id="rId29" Type="http://schemas.openxmlformats.org/officeDocument/2006/relationships/hyperlink" Target="https://www.gst.gov.in/newsandupdates/read/497" TargetMode="External"/><Relationship Id="rId24" Type="http://schemas.openxmlformats.org/officeDocument/2006/relationships/hyperlink" Target="https://www.cbic.gov.in/htdocs-cbec/gst/notfctn-29-central-tax-english-2021.pdf" TargetMode="External"/><Relationship Id="rId40" Type="http://schemas.openxmlformats.org/officeDocument/2006/relationships/hyperlink" Target="https://www.mca.gov.in/bin/dms/getdocument?mds=8ylTG8LOgTgQPakjVO2fRg%253D%253D&amp;type=open" TargetMode="External"/><Relationship Id="rId45" Type="http://schemas.openxmlformats.org/officeDocument/2006/relationships/hyperlink" Target="https://www.mca.gov.in/bin/dms/getdocument?mds=%252BN0JjjFV91bkPvxR88dRwg%253D%253D&amp;type=open" TargetMode="External"/><Relationship Id="rId66" Type="http://schemas.openxmlformats.org/officeDocument/2006/relationships/hyperlink" Target="https://pib.gov.in/PressReleseDetail.aspx?PRID=1739651" TargetMode="External"/><Relationship Id="rId87" Type="http://schemas.openxmlformats.org/officeDocument/2006/relationships/hyperlink" Target="https://www.sebi.gov.in/legal/circulars/aug-2019/disclosure-of-reasons-for-encumbrance-by-promoter-of-listed-companies_43837.html" TargetMode="External"/><Relationship Id="rId110" Type="http://schemas.openxmlformats.org/officeDocument/2006/relationships/hyperlink" Target="https://www.sebi.gov.in/legal/regulations/aug-2021/securities-and-exchange-board-of-india-issue-and-listing-of-non-convertible-securities-regulations-2021_51764.html" TargetMode="External"/><Relationship Id="rId115" Type="http://schemas.openxmlformats.org/officeDocument/2006/relationships/hyperlink" Target="https://www.sebi.gov.in/legal/circulars/aug-2021/disclosure-of-shareholding-pattern-of-promoter-s-and-promoter-group-entities_51847.html" TargetMode="External"/><Relationship Id="rId131" Type="http://schemas.openxmlformats.org/officeDocument/2006/relationships/hyperlink" Target="https://www.ibbi.gov.in/uploads/legalframwork/b5bcbb2358f95c2b232cadab23031e9c.pdf" TargetMode="External"/><Relationship Id="rId136" Type="http://schemas.openxmlformats.org/officeDocument/2006/relationships/hyperlink" Target="https://www.ibbi.gov.in/uploads/whatsnew/fc8fd95f0816acc5b6ab9e64c0a892ac.pdf" TargetMode="External"/><Relationship Id="rId61" Type="http://schemas.openxmlformats.org/officeDocument/2006/relationships/hyperlink" Target="https://www.rbi.org.in/Scripts/BS_PressReleaseDisplay.aspx?prid=51978" TargetMode="External"/><Relationship Id="rId82" Type="http://schemas.openxmlformats.org/officeDocument/2006/relationships/hyperlink" Target="https://pib.gov.in/PressReleseDetail.aspx?PRID=1737460" TargetMode="External"/><Relationship Id="rId152" Type="http://schemas.openxmlformats.org/officeDocument/2006/relationships/footer" Target="footer1.xml"/><Relationship Id="rId19" Type="http://schemas.openxmlformats.org/officeDocument/2006/relationships/hyperlink" Target="https://www.gst.gov.in/newsandupdates/read/491" TargetMode="External"/><Relationship Id="rId14" Type="http://schemas.openxmlformats.org/officeDocument/2006/relationships/hyperlink" Target="https://www.incometaxindia.gov.in/communications/notification/notification_90_2021.pdf" TargetMode="External"/><Relationship Id="rId30" Type="http://schemas.openxmlformats.org/officeDocument/2006/relationships/hyperlink" Target="https://www.gst.gov.in/newsandupdates/read/496" TargetMode="External"/><Relationship Id="rId35" Type="http://schemas.openxmlformats.org/officeDocument/2006/relationships/hyperlink" Target="http://www.mca.gov.in/Ministry/pdf/DIR3KYCcompleteMessage_13042019.pdf" TargetMode="External"/><Relationship Id="rId56" Type="http://schemas.openxmlformats.org/officeDocument/2006/relationships/hyperlink" Target="https://www.rbi.org.in/Scripts/BS_PressReleaseDisplay.aspx?prid=51942" TargetMode="External"/><Relationship Id="rId77" Type="http://schemas.openxmlformats.org/officeDocument/2006/relationships/hyperlink" Target="https://twitter.com/socialepfo/status/1421112379371233287" TargetMode="External"/><Relationship Id="rId100" Type="http://schemas.openxmlformats.org/officeDocument/2006/relationships/hyperlink" Target="https://www.sebi.gov.in/filings/rights-issues/aug-2021/scanpoint-geomatics-limited_52065.html" TargetMode="External"/><Relationship Id="rId105" Type="http://schemas.openxmlformats.org/officeDocument/2006/relationships/hyperlink" Target="https://www.sebi.gov.in/filings/takeovers/aug-2021/hazoor-multi-projects-limited_51664.html" TargetMode="External"/><Relationship Id="rId126" Type="http://schemas.openxmlformats.org/officeDocument/2006/relationships/hyperlink" Target="https://www.sebi.gov.in/legal/circulars/jul-2021/continuous-disclosures-in-compliances-by-reits-amendments_51305.html" TargetMode="External"/><Relationship Id="rId147" Type="http://schemas.openxmlformats.org/officeDocument/2006/relationships/hyperlink" Target="https://pib.gov.in/PressReleseDetail.aspx?PRID=1745505" TargetMode="External"/><Relationship Id="rId8" Type="http://schemas.openxmlformats.org/officeDocument/2006/relationships/hyperlink" Target="https://www.incometaxindia.gov.in/communications/notification/notification_82_2021.pdf" TargetMode="External"/><Relationship Id="rId51" Type="http://schemas.openxmlformats.org/officeDocument/2006/relationships/hyperlink" Target="https://www.mca.gov.in/bin/dms/getdocument?mds=HbDqXuiLTcYlShFfT8wcuA%253D%253D&amp;type=open" TargetMode="External"/><Relationship Id="rId72" Type="http://schemas.openxmlformats.org/officeDocument/2006/relationships/hyperlink" Target="https://www.rbi.org.in/Scripts/NotificationUser.aspx?Id=12143&amp;Mode=0" TargetMode="External"/><Relationship Id="rId93" Type="http://schemas.openxmlformats.org/officeDocument/2006/relationships/hyperlink" Target="https://www.sebi.gov.in/filings/buybacks/aug-2021/shriram-pistons-and-rings-limited_51938.html" TargetMode="External"/><Relationship Id="rId98" Type="http://schemas.openxmlformats.org/officeDocument/2006/relationships/hyperlink" Target="https://www.sebi.gov.in/filings/mutual-funds/aug-2021/idfc-multi-cap-fund_52060.html" TargetMode="External"/><Relationship Id="rId121" Type="http://schemas.openxmlformats.org/officeDocument/2006/relationships/hyperlink" Target="https://www.sebi.gov.in/enforcement/orders/aug-2021/order-in-the-matter-of-riddhi-siddhi-gluco-biols-limited_51793.html" TargetMode="External"/><Relationship Id="rId142" Type="http://schemas.openxmlformats.org/officeDocument/2006/relationships/hyperlink" Target="https://pib.gov.in/PressReleseDetail.aspx?PRID=1748288" TargetMode="External"/><Relationship Id="rId3" Type="http://schemas.openxmlformats.org/officeDocument/2006/relationships/styles" Target="styles.xml"/><Relationship Id="rId25" Type="http://schemas.openxmlformats.org/officeDocument/2006/relationships/hyperlink" Target="https://www.cbic.gov.in/resources/htdocs-cbec/gst/157-13-2021%20GST%20Circular.pdf;jsessionid=572ACAC50A63B024657604AEDAEA9F3C" TargetMode="External"/><Relationship Id="rId46" Type="http://schemas.openxmlformats.org/officeDocument/2006/relationships/hyperlink" Target="https://www.mca.gov.in/bin/dms/getdocument?mds=GM%252B2SpNgNAflb4esOZvmFQ%253D%253D&amp;type=open" TargetMode="External"/><Relationship Id="rId67" Type="http://schemas.openxmlformats.org/officeDocument/2006/relationships/hyperlink" Target="https://www.rbi.org.in/Scripts/NotificationUser.aspx?Id=12137&amp;Mode=0" TargetMode="External"/><Relationship Id="rId116" Type="http://schemas.openxmlformats.org/officeDocument/2006/relationships/hyperlink" Target="https://www.sebi.gov.in/legal/circulars/aug-2021/automation-of-continual-disclosures-under-regulation-7-2-of-sebi-prohibition-of-insider-trading-regulations-2015-system-driven-disclosures-ease-of-doing-business_51848.html" TargetMode="External"/><Relationship Id="rId137" Type="http://schemas.openxmlformats.org/officeDocument/2006/relationships/hyperlink" Target="https://www.ibbi.gov.in/uploads/whatsnew/b39d74dc86f07d48d4678ab6e00a61a4.pdf" TargetMode="External"/><Relationship Id="rId20" Type="http://schemas.openxmlformats.org/officeDocument/2006/relationships/hyperlink" Target="https://www.gst.gov.in/newsandupdates/read/492" TargetMode="External"/><Relationship Id="rId41" Type="http://schemas.openxmlformats.org/officeDocument/2006/relationships/hyperlink" Target="https://pib.gov.in/PressReleseDetail.aspx?PRID=1748542" TargetMode="External"/><Relationship Id="rId62" Type="http://schemas.openxmlformats.org/officeDocument/2006/relationships/hyperlink" Target="https://www.rbi.org.in/Scripts/BS_PressReleaseDisplay.aspx?prid=51975" TargetMode="External"/><Relationship Id="rId83" Type="http://schemas.openxmlformats.org/officeDocument/2006/relationships/hyperlink" Target="https://pib.gov.in/PressReleseDetail.aspx?PRID=1737712" TargetMode="External"/><Relationship Id="rId88" Type="http://schemas.openxmlformats.org/officeDocument/2006/relationships/hyperlink" Target="https://www.sebi.gov.in/legal/circulars/aug-2019/non-compliance-with-certain-provisions-of-sebi-issue-of-capital-and-disclosure-requirements-regulations-2018-icdr-regulations-_43941.html" TargetMode="External"/><Relationship Id="rId111" Type="http://schemas.openxmlformats.org/officeDocument/2006/relationships/hyperlink" Target="https://www.sebi.gov.in/legal/circulars/aug-2021/operational-circular-for-issue-and-listing-of-non-convertible-securities-ncs-securitised-debt-instruments-sdi-security-receipts-sr-municipal-debt-securities-and-commercial-paper-cp-_51761.html" TargetMode="External"/><Relationship Id="rId132" Type="http://schemas.openxmlformats.org/officeDocument/2006/relationships/hyperlink" Target="https://www.ibbi.gov.in/uploads/order/0341ec9713c25e4bad8ef69fb6f11e64.pdf" TargetMode="External"/><Relationship Id="rId153" Type="http://schemas.openxmlformats.org/officeDocument/2006/relationships/header" Target="header3.xml"/><Relationship Id="rId15" Type="http://schemas.openxmlformats.org/officeDocument/2006/relationships/hyperlink" Target="https://www.incometaxindia.gov.in/communications/notification/notification_92_2021.pdf" TargetMode="External"/><Relationship Id="rId36" Type="http://schemas.openxmlformats.org/officeDocument/2006/relationships/hyperlink" Target="https://www.mca.gov.in/bin/dms/getdocument?mds=uCTTViAfc1KSszKI91LQvA%253D%253D&amp;type=open" TargetMode="External"/><Relationship Id="rId57" Type="http://schemas.openxmlformats.org/officeDocument/2006/relationships/hyperlink" Target="https://www.rbi.org.in/Scripts/BS_PressReleaseDisplay.aspx?prid=51954" TargetMode="External"/><Relationship Id="rId106" Type="http://schemas.openxmlformats.org/officeDocument/2006/relationships/hyperlink" Target="https://www.sebi.gov.in/legal/regulations/aug-2021/securities-and-exchange-board-of-india-mutual-funds-second-amendment-regulations-2021_51695.html" TargetMode="External"/><Relationship Id="rId127" Type="http://schemas.openxmlformats.org/officeDocument/2006/relationships/hyperlink" Target="https://www.sebi.gov.in/legal/circulars/jul-2021/extension-of-time-for-holding-the-annual-general-meeting-agm-by-top-100-listed-entities-by-market-capitalization_51318.html" TargetMode="External"/><Relationship Id="rId10" Type="http://schemas.openxmlformats.org/officeDocument/2006/relationships/hyperlink" Target="https://www.incometaxindia.gov.in/Lists/Latest%20News/Attachments/462/TA_2018_reminder_MiscComm_29_7_21.pdf" TargetMode="External"/><Relationship Id="rId31" Type="http://schemas.openxmlformats.org/officeDocument/2006/relationships/hyperlink" Target="https://www.gst.gov.in/newsandupdates/read/503" TargetMode="External"/><Relationship Id="rId52" Type="http://schemas.openxmlformats.org/officeDocument/2006/relationships/hyperlink" Target="https://flair.rbi.org.in/fla/" TargetMode="External"/><Relationship Id="rId73" Type="http://schemas.openxmlformats.org/officeDocument/2006/relationships/hyperlink" Target="https://www.rbi.org.in/Scripts/NotificationUser.aspx?Id=12144&amp;Mode=0" TargetMode="External"/><Relationship Id="rId78" Type="http://schemas.openxmlformats.org/officeDocument/2006/relationships/hyperlink" Target="https://twitter.com/socialepfo/status/1421003295028510729" TargetMode="External"/><Relationship Id="rId94" Type="http://schemas.openxmlformats.org/officeDocument/2006/relationships/hyperlink" Target="https://www.sebi.gov.in/filings/processing-status/aug-2021/processing-status-takeovers_20204.html" TargetMode="External"/><Relationship Id="rId99" Type="http://schemas.openxmlformats.org/officeDocument/2006/relationships/hyperlink" Target="https://www.sebi.gov.in/media/press-releases/aug-2021/sebi-issues-circular-on-security-and-covenant-monitoring-using-distributed-ledger-technology-_52086.html" TargetMode="External"/><Relationship Id="rId101" Type="http://schemas.openxmlformats.org/officeDocument/2006/relationships/hyperlink" Target="https://www.sebi.gov.in/filings/takeovers/aug-2021/megasoft-limited_52061.html" TargetMode="External"/><Relationship Id="rId122" Type="http://schemas.openxmlformats.org/officeDocument/2006/relationships/hyperlink" Target="https://www.sebi.gov.in/legal/circulars/jul-2021/segregation-and-monitoring-of-collateral-at-client-level_51265.html" TargetMode="External"/><Relationship Id="rId143" Type="http://schemas.openxmlformats.org/officeDocument/2006/relationships/hyperlink" Target="https://pib.gov.in/PressReleseDetail.aspx?PRID=1748579" TargetMode="External"/><Relationship Id="rId148" Type="http://schemas.openxmlformats.org/officeDocument/2006/relationships/hyperlink" Target="https://pib.gov.in/PressReleseDetail.aspx?PRID=1745503" TargetMode="External"/><Relationship Id="rId4" Type="http://schemas.openxmlformats.org/officeDocument/2006/relationships/settings" Target="settings.xml"/><Relationship Id="rId9" Type="http://schemas.openxmlformats.org/officeDocument/2006/relationships/hyperlink" Target="https://www.incometaxindia.gov.in/communications/notification/notification_83_2021.pdf" TargetMode="External"/><Relationship Id="rId26" Type="http://schemas.openxmlformats.org/officeDocument/2006/relationships/hyperlink" Target="https://www.gst.gov.in/newsandupdates/read/494" TargetMode="External"/><Relationship Id="rId47" Type="http://schemas.openxmlformats.org/officeDocument/2006/relationships/hyperlink" Target="https://pib.gov.in/PressReleseDetail.aspx?PRID=1744542" TargetMode="External"/><Relationship Id="rId68" Type="http://schemas.openxmlformats.org/officeDocument/2006/relationships/hyperlink" Target="https://www.rbi.org.in/Scripts/NotificationUser.aspx?Id=12138&amp;Mode=0" TargetMode="External"/><Relationship Id="rId89" Type="http://schemas.openxmlformats.org/officeDocument/2006/relationships/hyperlink" Target="https://www.sebi.gov.in/filings/takeovers/aug-2021/hg-industries-limited_52157.html" TargetMode="External"/><Relationship Id="rId112" Type="http://schemas.openxmlformats.org/officeDocument/2006/relationships/hyperlink" Target="https://www.sebi.gov.in/reports-and-statistics/notice-for-meeting-on-schemes/aug-2021/notice-of-the-meeting-of-the-equity-shareholders-secured-creditors-and-unsecured-creditors-meeting-s-of-electrosteel-castings-limited-_51769.html" TargetMode="External"/><Relationship Id="rId133" Type="http://schemas.openxmlformats.org/officeDocument/2006/relationships/hyperlink" Target="https://www.ibbi.gov.in/uploads/legalframwork/0cb67dc13cd3fdc59eddb4cc67226fc7.pdf" TargetMode="External"/><Relationship Id="rId154" Type="http://schemas.openxmlformats.org/officeDocument/2006/relationships/fontTable" Target="fontTable.xml"/><Relationship Id="rId16" Type="http://schemas.openxmlformats.org/officeDocument/2006/relationships/hyperlink" Target="https://www.incometaxindia.gov.in/communications/notification/notification_93_2021.pdf" TargetMode="External"/><Relationship Id="rId37" Type="http://schemas.openxmlformats.org/officeDocument/2006/relationships/hyperlink" Target="https://www.mca.gov.in/bin/dms/getdocument?mds=Sf52IemSEdMs25q%252FsXMq5Q%253D%253D&amp;type=open" TargetMode="External"/><Relationship Id="rId58" Type="http://schemas.openxmlformats.org/officeDocument/2006/relationships/hyperlink" Target="https://www.rbi.org.in/Scripts/BS_PressReleaseDisplay.aspx?prid=51962" TargetMode="External"/><Relationship Id="rId79" Type="http://schemas.openxmlformats.org/officeDocument/2006/relationships/hyperlink" Target="https://twitter.com/LabourMinistry/status/1419144664653783042" TargetMode="External"/><Relationship Id="rId102" Type="http://schemas.openxmlformats.org/officeDocument/2006/relationships/hyperlink" Target="https://www.sebi.gov.in/legal/circulars/aug-2021/modification-in-operational-guidelines-for-fpis-and-ddps-pursuant-to-amendment-in-sebi-foreign-portfolio-investors-regulations-2019_51628.html" TargetMode="External"/><Relationship Id="rId123" Type="http://schemas.openxmlformats.org/officeDocument/2006/relationships/hyperlink" Target="https://www.sebi.gov.in/legal/circulars/jul-2021/relaxation-in-timelines-for-compliance-with-regulatory-requirements-by-debenture-trustees-due-to-covid-19_51268.html" TargetMode="External"/><Relationship Id="rId144" Type="http://schemas.openxmlformats.org/officeDocument/2006/relationships/hyperlink" Target="https://pib.gov.in/PressReleseDetail.aspx?PRID=1742299" TargetMode="External"/><Relationship Id="rId90" Type="http://schemas.openxmlformats.org/officeDocument/2006/relationships/hyperlink" Target="https://www.sebi.gov.in/legal/circulars/aug-2021/extension-of-time-for-seeking-membership-of-bse-administration-and-supervision-limited_52237.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slalitrajput@gmail.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39B33-07FD-4193-B3C2-C53E0C33A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3358</TotalTime>
  <Pages>1</Pages>
  <Words>9290</Words>
  <Characters>52959</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985</cp:revision>
  <dcterms:created xsi:type="dcterms:W3CDTF">2020-08-31T12:45:00Z</dcterms:created>
  <dcterms:modified xsi:type="dcterms:W3CDTF">2021-09-07T04:50:00Z</dcterms:modified>
</cp:coreProperties>
</file>