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2811" w:rsidRPr="00EA06AB" w:rsidRDefault="00D32811"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b/>
          <w:color w:val="002060"/>
          <w:sz w:val="24"/>
          <w:szCs w:val="24"/>
          <w:u w:val="single"/>
          <w:lang w:eastAsia="en-IN"/>
        </w:rPr>
      </w:pPr>
      <w:r w:rsidRPr="00EA06AB">
        <w:rPr>
          <w:rFonts w:ascii="Times New Roman" w:eastAsia="Times New Roman" w:hAnsi="Times New Roman" w:cs="Times New Roman"/>
          <w:b/>
          <w:color w:val="002060"/>
          <w:sz w:val="24"/>
          <w:szCs w:val="24"/>
          <w:u w:val="single"/>
          <w:lang w:eastAsia="en-IN"/>
        </w:rPr>
        <w:t xml:space="preserve">Compliance Requirement Under </w:t>
      </w:r>
    </w:p>
    <w:p w:rsidR="008E7484" w:rsidRPr="00EA06AB" w:rsidRDefault="008E7484"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b/>
          <w:color w:val="002060"/>
          <w:sz w:val="24"/>
          <w:szCs w:val="24"/>
          <w:u w:val="single"/>
          <w:lang w:eastAsia="en-IN"/>
        </w:rPr>
      </w:pPr>
    </w:p>
    <w:p w:rsidR="004F15FB" w:rsidRPr="00EA06AB" w:rsidRDefault="004F15FB" w:rsidP="004F15FB">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Pr>
          <w:rFonts w:ascii="Times New Roman" w:eastAsia="Times New Roman" w:hAnsi="Times New Roman" w:cs="Times New Roman"/>
          <w:color w:val="002060"/>
          <w:sz w:val="24"/>
          <w:szCs w:val="24"/>
          <w:lang w:eastAsia="en-IN"/>
        </w:rPr>
        <w:t>1</w:t>
      </w:r>
      <w:r w:rsidRPr="00EA06AB">
        <w:rPr>
          <w:rFonts w:ascii="Times New Roman" w:eastAsia="Times New Roman" w:hAnsi="Times New Roman" w:cs="Times New Roman"/>
          <w:color w:val="002060"/>
          <w:sz w:val="24"/>
          <w:szCs w:val="24"/>
          <w:lang w:eastAsia="en-IN"/>
        </w:rPr>
        <w:t xml:space="preserve">. Income Tax Act, 1961 </w:t>
      </w:r>
    </w:p>
    <w:p w:rsidR="004F15FB" w:rsidRPr="00EA06AB" w:rsidRDefault="004F15FB" w:rsidP="004F15FB">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Pr>
          <w:rFonts w:ascii="Times New Roman" w:eastAsia="Times New Roman" w:hAnsi="Times New Roman" w:cs="Times New Roman"/>
          <w:color w:val="002060"/>
          <w:sz w:val="24"/>
          <w:szCs w:val="24"/>
          <w:lang w:eastAsia="en-IN"/>
        </w:rPr>
        <w:t>2</w:t>
      </w:r>
      <w:r w:rsidRPr="00EA06AB">
        <w:rPr>
          <w:rFonts w:ascii="Times New Roman" w:eastAsia="Times New Roman" w:hAnsi="Times New Roman" w:cs="Times New Roman"/>
          <w:color w:val="002060"/>
          <w:sz w:val="24"/>
          <w:szCs w:val="24"/>
          <w:lang w:eastAsia="en-IN"/>
        </w:rPr>
        <w:t>. Goods &amp; Services Tax Act, 2017 (GST) and Important Updates / Circulars</w:t>
      </w:r>
    </w:p>
    <w:p w:rsidR="004F15FB" w:rsidRDefault="004F15FB" w:rsidP="004F15FB">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Pr>
          <w:rFonts w:ascii="Times New Roman" w:eastAsia="Times New Roman" w:hAnsi="Times New Roman" w:cs="Times New Roman"/>
          <w:color w:val="002060"/>
          <w:sz w:val="24"/>
          <w:szCs w:val="24"/>
          <w:lang w:eastAsia="en-IN"/>
        </w:rPr>
        <w:t xml:space="preserve">3. </w:t>
      </w:r>
      <w:r w:rsidRPr="0058267D">
        <w:rPr>
          <w:rFonts w:ascii="Times New Roman" w:eastAsia="Times New Roman" w:hAnsi="Times New Roman" w:cs="Times New Roman"/>
          <w:color w:val="002060"/>
          <w:sz w:val="24"/>
          <w:szCs w:val="24"/>
          <w:lang w:eastAsia="en-IN"/>
        </w:rPr>
        <w:t>Foreign Exchange Management Act, 1999 (FEMA) and Important Notifications</w:t>
      </w:r>
    </w:p>
    <w:p w:rsidR="004F15FB" w:rsidRPr="00EA06AB" w:rsidRDefault="004F15FB" w:rsidP="004F15FB">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Pr>
          <w:rFonts w:ascii="Times New Roman" w:eastAsia="Times New Roman" w:hAnsi="Times New Roman" w:cs="Times New Roman"/>
          <w:color w:val="002060"/>
          <w:sz w:val="24"/>
          <w:szCs w:val="24"/>
          <w:lang w:eastAsia="en-IN"/>
        </w:rPr>
        <w:t>4</w:t>
      </w:r>
      <w:r w:rsidRPr="00EA06AB">
        <w:rPr>
          <w:rFonts w:ascii="Times New Roman" w:eastAsia="Times New Roman" w:hAnsi="Times New Roman" w:cs="Times New Roman"/>
          <w:color w:val="002060"/>
          <w:sz w:val="24"/>
          <w:szCs w:val="24"/>
          <w:lang w:eastAsia="en-IN"/>
        </w:rPr>
        <w:t>. Other Statutory Laws and Updates</w:t>
      </w:r>
    </w:p>
    <w:p w:rsidR="004F15FB" w:rsidRPr="00EA06AB" w:rsidRDefault="004F15FB" w:rsidP="004F15FB">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5. SEBI (Listing Obligations &amp; Disclosure Requirements) (LODR) Regulations, 2015</w:t>
      </w:r>
    </w:p>
    <w:p w:rsidR="004F15FB" w:rsidRPr="00EA06AB" w:rsidRDefault="004F15FB" w:rsidP="004F15FB">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6. SEBI Takeover Regulations 2011</w:t>
      </w:r>
    </w:p>
    <w:p w:rsidR="004F15FB" w:rsidRPr="00EA06AB" w:rsidRDefault="004F15FB" w:rsidP="004F15FB">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7. SEBI (Prohibition of Insider Trading) Regulations, 2015</w:t>
      </w:r>
    </w:p>
    <w:p w:rsidR="004F15FB" w:rsidRPr="00EA06AB" w:rsidRDefault="004F15FB" w:rsidP="004F15FB">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8. SEBI (Issue of Capital and Disclosure Requirements) Regulations, 2018</w:t>
      </w:r>
    </w:p>
    <w:p w:rsidR="004F15FB" w:rsidRPr="00EA06AB" w:rsidRDefault="004F15FB" w:rsidP="004F15FB">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 xml:space="preserve">9. SEBI (Buyback of Securities) Regulations, 2018 </w:t>
      </w:r>
    </w:p>
    <w:p w:rsidR="004F15FB" w:rsidRPr="00EA06AB" w:rsidRDefault="004F15FB" w:rsidP="004F15FB">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Pr>
          <w:rFonts w:ascii="Times New Roman" w:eastAsia="Times New Roman" w:hAnsi="Times New Roman" w:cs="Times New Roman"/>
          <w:color w:val="002060"/>
          <w:sz w:val="24"/>
          <w:szCs w:val="24"/>
          <w:lang w:eastAsia="en-IN"/>
        </w:rPr>
        <w:t>10</w:t>
      </w:r>
      <w:r w:rsidRPr="00EA06AB">
        <w:rPr>
          <w:rFonts w:ascii="Times New Roman" w:eastAsia="Times New Roman" w:hAnsi="Times New Roman" w:cs="Times New Roman"/>
          <w:color w:val="002060"/>
          <w:sz w:val="24"/>
          <w:szCs w:val="24"/>
          <w:lang w:eastAsia="en-IN"/>
        </w:rPr>
        <w:t>. Companies Act, 2013 (MCA/ROC Compliance) and Notifications</w:t>
      </w:r>
    </w:p>
    <w:p w:rsidR="004F15FB" w:rsidRPr="00EA06AB" w:rsidRDefault="004F15FB" w:rsidP="004F15FB">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1</w:t>
      </w:r>
      <w:r>
        <w:rPr>
          <w:rFonts w:ascii="Times New Roman" w:eastAsia="Times New Roman" w:hAnsi="Times New Roman" w:cs="Times New Roman"/>
          <w:color w:val="002060"/>
          <w:sz w:val="24"/>
          <w:szCs w:val="24"/>
          <w:lang w:eastAsia="en-IN"/>
        </w:rPr>
        <w:t>1</w:t>
      </w:r>
      <w:r w:rsidRPr="00EA06AB">
        <w:rPr>
          <w:rFonts w:ascii="Times New Roman" w:eastAsia="Times New Roman" w:hAnsi="Times New Roman" w:cs="Times New Roman"/>
          <w:color w:val="002060"/>
          <w:sz w:val="24"/>
          <w:szCs w:val="24"/>
          <w:lang w:eastAsia="en-IN"/>
        </w:rPr>
        <w:t>. Insolvency and Bankruptcy Board of India (IBBI) Updates</w:t>
      </w:r>
    </w:p>
    <w:p w:rsidR="004F15FB" w:rsidRPr="00EA06AB" w:rsidRDefault="004F15FB" w:rsidP="004F15FB">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Pr>
          <w:rFonts w:ascii="Times New Roman" w:eastAsia="Times New Roman" w:hAnsi="Times New Roman" w:cs="Times New Roman"/>
          <w:color w:val="002060"/>
          <w:sz w:val="24"/>
          <w:szCs w:val="24"/>
          <w:lang w:eastAsia="en-IN"/>
        </w:rPr>
        <w:t xml:space="preserve">12. </w:t>
      </w:r>
      <w:r w:rsidRPr="00C219CC">
        <w:rPr>
          <w:rFonts w:ascii="Times New Roman" w:eastAsia="Times New Roman" w:hAnsi="Times New Roman" w:cs="Times New Roman"/>
          <w:color w:val="002060"/>
          <w:sz w:val="24"/>
          <w:szCs w:val="24"/>
          <w:lang w:eastAsia="en-IN"/>
        </w:rPr>
        <w:t>Do you know? – Knowledge Bites</w:t>
      </w:r>
    </w:p>
    <w:p w:rsidR="006B1BCF" w:rsidRPr="00EA06AB" w:rsidRDefault="006B1BCF" w:rsidP="00C00FBE">
      <w:pPr>
        <w:autoSpaceDE w:val="0"/>
        <w:autoSpaceDN w:val="0"/>
        <w:adjustRightInd w:val="0"/>
        <w:spacing w:after="0" w:line="240" w:lineRule="auto"/>
        <w:ind w:right="-46"/>
        <w:jc w:val="both"/>
        <w:rPr>
          <w:rFonts w:ascii="Times New Roman" w:hAnsi="Times New Roman" w:cs="Times New Roman"/>
          <w:b/>
          <w:bCs/>
          <w:color w:val="002060"/>
          <w:sz w:val="24"/>
          <w:szCs w:val="24"/>
          <w:u w:val="single"/>
        </w:rPr>
      </w:pPr>
    </w:p>
    <w:p w:rsidR="007A4209" w:rsidRPr="00EA06AB" w:rsidRDefault="007A4209" w:rsidP="00C00FBE">
      <w:pPr>
        <w:spacing w:after="0" w:line="240" w:lineRule="auto"/>
        <w:ind w:right="-46"/>
        <w:rPr>
          <w:rFonts w:ascii="Times New Roman" w:hAnsi="Times New Roman" w:cs="Times New Roman"/>
          <w:b/>
          <w:caps/>
          <w:color w:val="002060"/>
          <w:sz w:val="4"/>
          <w:szCs w:val="24"/>
          <w:u w:val="single"/>
        </w:rPr>
      </w:pPr>
    </w:p>
    <w:p w:rsidR="007A4209" w:rsidRPr="00EA06AB" w:rsidRDefault="007A4209" w:rsidP="009E0ED1">
      <w:pPr>
        <w:pStyle w:val="ListParagraph"/>
        <w:numPr>
          <w:ilvl w:val="0"/>
          <w:numId w:val="5"/>
        </w:numPr>
        <w:spacing w:after="0" w:line="240" w:lineRule="auto"/>
        <w:ind w:right="-46"/>
        <w:jc w:val="both"/>
        <w:rPr>
          <w:rFonts w:ascii="Times New Roman" w:hAnsi="Times New Roman" w:cs="Times New Roman"/>
          <w:b/>
          <w:caps/>
          <w:color w:val="002060"/>
          <w:sz w:val="32"/>
          <w:szCs w:val="24"/>
          <w:u w:val="single"/>
        </w:rPr>
      </w:pPr>
      <w:r w:rsidRPr="00EA06AB">
        <w:rPr>
          <w:rFonts w:ascii="Times New Roman" w:hAnsi="Times New Roman" w:cs="Times New Roman"/>
          <w:b/>
          <w:caps/>
          <w:color w:val="002060"/>
          <w:sz w:val="32"/>
          <w:szCs w:val="24"/>
          <w:u w:val="single"/>
        </w:rPr>
        <w:t>Compliance requirement under Income Tax act, 1961</w:t>
      </w:r>
    </w:p>
    <w:p w:rsidR="007A4209" w:rsidRPr="00EA06AB" w:rsidRDefault="007A4209" w:rsidP="00C00FBE">
      <w:pPr>
        <w:pStyle w:val="ListParagraph"/>
        <w:spacing w:after="0" w:line="240" w:lineRule="auto"/>
        <w:ind w:right="-46"/>
        <w:rPr>
          <w:rFonts w:ascii="Times New Roman" w:hAnsi="Times New Roman" w:cs="Times New Roman"/>
          <w:b/>
          <w:caps/>
          <w:color w:val="002060"/>
          <w:sz w:val="24"/>
          <w:szCs w:val="24"/>
          <w:u w:val="single"/>
        </w:rPr>
      </w:pPr>
    </w:p>
    <w:tbl>
      <w:tblPr>
        <w:tblStyle w:val="GridTable6Colorful-Accent41"/>
        <w:tblW w:w="937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
        <w:gridCol w:w="6904"/>
        <w:gridCol w:w="1832"/>
      </w:tblGrid>
      <w:tr w:rsidR="0064167E" w:rsidRPr="00D321D1" w:rsidTr="0064167E">
        <w:trPr>
          <w:cnfStyle w:val="100000000000" w:firstRow="1" w:lastRow="0" w:firstColumn="0" w:lastColumn="0" w:oddVBand="0" w:evenVBand="0" w:oddHBand="0"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634" w:type="dxa"/>
            <w:shd w:val="clear" w:color="auto" w:fill="auto"/>
          </w:tcPr>
          <w:p w:rsidR="0064167E" w:rsidRPr="0013446E" w:rsidRDefault="0064167E" w:rsidP="00505820">
            <w:pPr>
              <w:ind w:right="-46"/>
              <w:jc w:val="center"/>
              <w:rPr>
                <w:rFonts w:ascii="Times New Roman" w:hAnsi="Times New Roman" w:cs="Times New Roman"/>
                <w:b w:val="0"/>
                <w:bCs w:val="0"/>
                <w:color w:val="002060"/>
                <w:sz w:val="14"/>
                <w:szCs w:val="24"/>
              </w:rPr>
            </w:pPr>
          </w:p>
          <w:p w:rsidR="0064167E" w:rsidRPr="00E21721" w:rsidRDefault="0064167E" w:rsidP="00505820">
            <w:pPr>
              <w:ind w:right="-46"/>
              <w:jc w:val="center"/>
              <w:rPr>
                <w:rFonts w:ascii="Times New Roman" w:hAnsi="Times New Roman" w:cs="Times New Roman"/>
                <w:bCs w:val="0"/>
                <w:color w:val="002060"/>
                <w:sz w:val="24"/>
                <w:szCs w:val="24"/>
              </w:rPr>
            </w:pPr>
            <w:r w:rsidRPr="00E21721">
              <w:rPr>
                <w:rFonts w:ascii="Times New Roman" w:hAnsi="Times New Roman" w:cs="Times New Roman"/>
                <w:bCs w:val="0"/>
                <w:color w:val="002060"/>
                <w:sz w:val="24"/>
                <w:szCs w:val="24"/>
              </w:rPr>
              <w:t>Sl.</w:t>
            </w:r>
          </w:p>
        </w:tc>
        <w:tc>
          <w:tcPr>
            <w:tcW w:w="6904" w:type="dxa"/>
            <w:shd w:val="clear" w:color="auto" w:fill="auto"/>
          </w:tcPr>
          <w:p w:rsidR="0064167E" w:rsidRPr="00E21721" w:rsidRDefault="0064167E" w:rsidP="00505820">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4"/>
                <w:szCs w:val="24"/>
              </w:rPr>
            </w:pPr>
          </w:p>
          <w:p w:rsidR="0064167E" w:rsidRPr="0013446E" w:rsidRDefault="0064167E" w:rsidP="00505820">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0"/>
                <w:szCs w:val="24"/>
              </w:rPr>
            </w:pPr>
            <w:r w:rsidRPr="00D321D1">
              <w:rPr>
                <w:rFonts w:ascii="Times New Roman" w:hAnsi="Times New Roman" w:cs="Times New Roman"/>
                <w:color w:val="002060"/>
                <w:sz w:val="24"/>
                <w:szCs w:val="24"/>
              </w:rPr>
              <w:t>Compliance Particulars</w:t>
            </w:r>
          </w:p>
        </w:tc>
        <w:tc>
          <w:tcPr>
            <w:tcW w:w="1832" w:type="dxa"/>
          </w:tcPr>
          <w:p w:rsidR="0064167E" w:rsidRPr="0013446E" w:rsidRDefault="0064167E" w:rsidP="00505820">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4"/>
                <w:szCs w:val="24"/>
              </w:rPr>
            </w:pPr>
          </w:p>
          <w:p w:rsidR="0064167E" w:rsidRDefault="0064167E" w:rsidP="00505820">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D321D1">
              <w:rPr>
                <w:rFonts w:ascii="Times New Roman" w:hAnsi="Times New Roman" w:cs="Times New Roman"/>
                <w:color w:val="002060"/>
                <w:sz w:val="24"/>
                <w:szCs w:val="24"/>
              </w:rPr>
              <w:t>Due Dates</w:t>
            </w:r>
          </w:p>
          <w:p w:rsidR="0064167E" w:rsidRPr="0013446E" w:rsidRDefault="0064167E" w:rsidP="00505820">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0"/>
                <w:szCs w:val="24"/>
              </w:rPr>
            </w:pPr>
          </w:p>
        </w:tc>
      </w:tr>
      <w:tr w:rsidR="0064167E" w:rsidRPr="001B2C5D" w:rsidTr="0064167E">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634" w:type="dxa"/>
            <w:shd w:val="clear" w:color="auto" w:fill="auto"/>
          </w:tcPr>
          <w:p w:rsidR="0064167E" w:rsidRPr="00A51E8B" w:rsidRDefault="0064167E" w:rsidP="00505820">
            <w:pPr>
              <w:ind w:right="-46"/>
              <w:jc w:val="both"/>
              <w:rPr>
                <w:rFonts w:ascii="Times New Roman" w:hAnsi="Times New Roman" w:cs="Times New Roman"/>
                <w:b w:val="0"/>
                <w:color w:val="002060"/>
                <w:sz w:val="24"/>
                <w:szCs w:val="24"/>
              </w:rPr>
            </w:pPr>
            <w:r w:rsidRPr="00A51E8B">
              <w:rPr>
                <w:rFonts w:ascii="Times New Roman" w:hAnsi="Times New Roman" w:cs="Times New Roman"/>
                <w:b w:val="0"/>
                <w:color w:val="002060"/>
                <w:sz w:val="24"/>
                <w:szCs w:val="24"/>
              </w:rPr>
              <w:t>1</w:t>
            </w:r>
          </w:p>
        </w:tc>
        <w:tc>
          <w:tcPr>
            <w:tcW w:w="6904" w:type="dxa"/>
            <w:shd w:val="clear" w:color="auto" w:fill="auto"/>
          </w:tcPr>
          <w:p w:rsidR="0064167E" w:rsidRPr="00471585" w:rsidRDefault="00471585" w:rsidP="00C934BF">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24"/>
                <w:lang w:val="en-US" w:bidi="en-US"/>
              </w:rPr>
            </w:pPr>
            <w:r w:rsidRPr="00471585">
              <w:rPr>
                <w:rFonts w:ascii="Times New Roman" w:eastAsia="Calibri" w:hAnsi="Times New Roman" w:cs="Times New Roman"/>
                <w:bCs/>
                <w:sz w:val="24"/>
                <w:lang w:val="en-US" w:bidi="en-US"/>
              </w:rPr>
              <w:t xml:space="preserve">Due date of depositing TDS/TCS </w:t>
            </w:r>
            <w:r>
              <w:rPr>
                <w:rFonts w:ascii="Times New Roman" w:eastAsia="Calibri" w:hAnsi="Times New Roman" w:cs="Times New Roman"/>
                <w:bCs/>
                <w:sz w:val="24"/>
                <w:lang w:val="en-US" w:bidi="en-US"/>
              </w:rPr>
              <w:t>liabilities for previous month.</w:t>
            </w:r>
          </w:p>
        </w:tc>
        <w:tc>
          <w:tcPr>
            <w:tcW w:w="1832" w:type="dxa"/>
            <w:vAlign w:val="center"/>
          </w:tcPr>
          <w:p w:rsidR="0064167E" w:rsidRPr="00A51E8B" w:rsidRDefault="00471585" w:rsidP="00AD1279">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07.08.2021</w:t>
            </w:r>
          </w:p>
        </w:tc>
      </w:tr>
      <w:tr w:rsidR="0064167E" w:rsidRPr="001B2C5D" w:rsidTr="0064167E">
        <w:trPr>
          <w:trHeight w:val="810"/>
        </w:trPr>
        <w:tc>
          <w:tcPr>
            <w:cnfStyle w:val="001000000000" w:firstRow="0" w:lastRow="0" w:firstColumn="1" w:lastColumn="0" w:oddVBand="0" w:evenVBand="0" w:oddHBand="0" w:evenHBand="0" w:firstRowFirstColumn="0" w:firstRowLastColumn="0" w:lastRowFirstColumn="0" w:lastRowLastColumn="0"/>
            <w:tcW w:w="634" w:type="dxa"/>
            <w:shd w:val="clear" w:color="auto" w:fill="auto"/>
          </w:tcPr>
          <w:p w:rsidR="0064167E" w:rsidRPr="0034372C" w:rsidRDefault="0064167E" w:rsidP="00505820">
            <w:pPr>
              <w:ind w:right="-46"/>
              <w:jc w:val="both"/>
              <w:rPr>
                <w:rFonts w:ascii="Times New Roman" w:eastAsia="Calibri" w:hAnsi="Times New Roman" w:cs="Times New Roman"/>
                <w:b w:val="0"/>
                <w:color w:val="002060"/>
                <w:sz w:val="24"/>
                <w:szCs w:val="24"/>
                <w:lang w:val="en-US" w:bidi="en-US"/>
              </w:rPr>
            </w:pPr>
          </w:p>
          <w:p w:rsidR="0064167E" w:rsidRPr="0034372C" w:rsidRDefault="0064167E" w:rsidP="00505820">
            <w:pPr>
              <w:ind w:right="-46"/>
              <w:jc w:val="both"/>
              <w:rPr>
                <w:rFonts w:ascii="Times New Roman" w:eastAsia="Calibri" w:hAnsi="Times New Roman" w:cs="Times New Roman"/>
                <w:b w:val="0"/>
                <w:color w:val="002060"/>
                <w:sz w:val="24"/>
                <w:szCs w:val="24"/>
                <w:lang w:val="en-US" w:bidi="en-US"/>
              </w:rPr>
            </w:pPr>
            <w:r w:rsidRPr="0034372C">
              <w:rPr>
                <w:rFonts w:ascii="Times New Roman" w:eastAsia="Calibri" w:hAnsi="Times New Roman" w:cs="Times New Roman"/>
                <w:b w:val="0"/>
                <w:color w:val="002060"/>
                <w:sz w:val="24"/>
                <w:szCs w:val="24"/>
                <w:lang w:val="en-US" w:bidi="en-US"/>
              </w:rPr>
              <w:t>2</w:t>
            </w:r>
          </w:p>
        </w:tc>
        <w:tc>
          <w:tcPr>
            <w:tcW w:w="6904" w:type="dxa"/>
            <w:shd w:val="clear" w:color="auto" w:fill="auto"/>
            <w:vAlign w:val="bottom"/>
          </w:tcPr>
          <w:p w:rsidR="0064167E" w:rsidRPr="00471585" w:rsidRDefault="00471585" w:rsidP="00C934BF">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24"/>
                <w:lang w:val="en-US" w:bidi="en-US"/>
              </w:rPr>
            </w:pPr>
            <w:r w:rsidRPr="00471585">
              <w:rPr>
                <w:rFonts w:ascii="Times New Roman" w:eastAsia="Calibri" w:hAnsi="Times New Roman" w:cs="Times New Roman"/>
                <w:bCs/>
                <w:sz w:val="24"/>
                <w:lang w:val="en-US" w:bidi="en-US"/>
              </w:rPr>
              <w:t xml:space="preserve">Due date of depositing TDS/TCS liabilities for the period April to June for quarterly deposit of TDS under </w:t>
            </w:r>
            <w:r>
              <w:rPr>
                <w:rFonts w:ascii="Times New Roman" w:eastAsia="Calibri" w:hAnsi="Times New Roman" w:cs="Times New Roman"/>
                <w:bCs/>
                <w:sz w:val="24"/>
                <w:lang w:val="en-US" w:bidi="en-US"/>
              </w:rPr>
              <w:t>section 192, 194A, 194D or 194H</w:t>
            </w:r>
          </w:p>
        </w:tc>
        <w:tc>
          <w:tcPr>
            <w:tcW w:w="1832" w:type="dxa"/>
            <w:vAlign w:val="center"/>
          </w:tcPr>
          <w:p w:rsidR="0064167E" w:rsidRPr="0034372C" w:rsidRDefault="00471585" w:rsidP="00AD1279">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szCs w:val="24"/>
                <w:lang w:val="en-US" w:bidi="en-US"/>
              </w:rPr>
            </w:pPr>
            <w:r>
              <w:rPr>
                <w:rFonts w:ascii="Times New Roman" w:hAnsi="Times New Roman" w:cs="Times New Roman"/>
                <w:color w:val="002060"/>
                <w:sz w:val="24"/>
                <w:szCs w:val="24"/>
              </w:rPr>
              <w:t>07.08.2021</w:t>
            </w:r>
          </w:p>
        </w:tc>
      </w:tr>
      <w:tr w:rsidR="0064167E" w:rsidRPr="001B2C5D" w:rsidTr="0064167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34" w:type="dxa"/>
            <w:shd w:val="clear" w:color="auto" w:fill="auto"/>
          </w:tcPr>
          <w:p w:rsidR="0064167E" w:rsidRPr="0034372C" w:rsidRDefault="0064167E" w:rsidP="00505820">
            <w:pPr>
              <w:tabs>
                <w:tab w:val="left" w:pos="3360"/>
              </w:tabs>
              <w:ind w:right="-46"/>
              <w:jc w:val="both"/>
              <w:rPr>
                <w:rFonts w:ascii="Times New Roman" w:eastAsia="Calibri" w:hAnsi="Times New Roman" w:cs="Times New Roman"/>
                <w:b w:val="0"/>
                <w:color w:val="002060"/>
                <w:sz w:val="24"/>
                <w:szCs w:val="24"/>
                <w:lang w:val="en-US" w:bidi="en-US"/>
              </w:rPr>
            </w:pPr>
            <w:r w:rsidRPr="0034372C">
              <w:rPr>
                <w:rFonts w:ascii="Times New Roman" w:eastAsia="Calibri" w:hAnsi="Times New Roman" w:cs="Times New Roman"/>
                <w:b w:val="0"/>
                <w:color w:val="002060"/>
                <w:sz w:val="24"/>
                <w:szCs w:val="24"/>
                <w:lang w:val="en-US" w:bidi="en-US"/>
              </w:rPr>
              <w:t>3</w:t>
            </w:r>
          </w:p>
        </w:tc>
        <w:tc>
          <w:tcPr>
            <w:tcW w:w="6904" w:type="dxa"/>
            <w:shd w:val="clear" w:color="auto" w:fill="auto"/>
            <w:vAlign w:val="bottom"/>
          </w:tcPr>
          <w:p w:rsidR="0064167E" w:rsidRPr="00AD1279" w:rsidRDefault="00AD1279" w:rsidP="00C934BF">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24"/>
                <w:lang w:val="en-US" w:bidi="en-US"/>
              </w:rPr>
            </w:pPr>
            <w:r w:rsidRPr="00AD1279">
              <w:rPr>
                <w:rFonts w:ascii="Times New Roman" w:eastAsia="Calibri" w:hAnsi="Times New Roman" w:cs="Times New Roman"/>
                <w:bCs/>
                <w:sz w:val="24"/>
                <w:lang w:val="en-US" w:bidi="en-US"/>
              </w:rPr>
              <w:t>Due date for issue of TDS Certificate for tax deducted under section 194-IA, 194-IB and 1</w:t>
            </w:r>
            <w:r>
              <w:rPr>
                <w:rFonts w:ascii="Times New Roman" w:eastAsia="Calibri" w:hAnsi="Times New Roman" w:cs="Times New Roman"/>
                <w:bCs/>
                <w:sz w:val="24"/>
                <w:lang w:val="en-US" w:bidi="en-US"/>
              </w:rPr>
              <w:t>94M in the month of April, 2021</w:t>
            </w:r>
          </w:p>
        </w:tc>
        <w:tc>
          <w:tcPr>
            <w:tcW w:w="1832" w:type="dxa"/>
            <w:vAlign w:val="center"/>
          </w:tcPr>
          <w:p w:rsidR="0064167E" w:rsidRPr="0034372C" w:rsidRDefault="00AD1279" w:rsidP="00AD1279">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szCs w:val="24"/>
                <w:lang w:val="en-US" w:bidi="en-US"/>
              </w:rPr>
            </w:pPr>
            <w:r>
              <w:rPr>
                <w:rFonts w:ascii="Times New Roman" w:hAnsi="Times New Roman" w:cs="Times New Roman"/>
                <w:color w:val="002060"/>
                <w:sz w:val="24"/>
                <w:szCs w:val="24"/>
              </w:rPr>
              <w:t>14.08.2021</w:t>
            </w:r>
          </w:p>
        </w:tc>
      </w:tr>
      <w:tr w:rsidR="0064167E" w:rsidRPr="001B2C5D" w:rsidTr="00AB3ED0">
        <w:trPr>
          <w:trHeight w:val="415"/>
        </w:trPr>
        <w:tc>
          <w:tcPr>
            <w:cnfStyle w:val="001000000000" w:firstRow="0" w:lastRow="0" w:firstColumn="1" w:lastColumn="0" w:oddVBand="0" w:evenVBand="0" w:oddHBand="0" w:evenHBand="0" w:firstRowFirstColumn="0" w:firstRowLastColumn="0" w:lastRowFirstColumn="0" w:lastRowLastColumn="0"/>
            <w:tcW w:w="634" w:type="dxa"/>
            <w:shd w:val="clear" w:color="auto" w:fill="auto"/>
          </w:tcPr>
          <w:p w:rsidR="0064167E" w:rsidRPr="0034372C" w:rsidRDefault="0064167E" w:rsidP="00505820">
            <w:pPr>
              <w:tabs>
                <w:tab w:val="left" w:pos="3360"/>
              </w:tabs>
              <w:ind w:right="-46"/>
              <w:jc w:val="both"/>
              <w:rPr>
                <w:rFonts w:ascii="Times New Roman" w:eastAsia="Calibri" w:hAnsi="Times New Roman" w:cs="Times New Roman"/>
                <w:b w:val="0"/>
                <w:color w:val="002060"/>
                <w:sz w:val="24"/>
                <w:szCs w:val="24"/>
                <w:lang w:val="en-US" w:bidi="en-US"/>
              </w:rPr>
            </w:pPr>
            <w:r w:rsidRPr="0034372C">
              <w:rPr>
                <w:rFonts w:ascii="Times New Roman" w:eastAsia="Calibri" w:hAnsi="Times New Roman" w:cs="Times New Roman"/>
                <w:b w:val="0"/>
                <w:color w:val="002060"/>
                <w:sz w:val="24"/>
                <w:szCs w:val="24"/>
                <w:lang w:val="en-US" w:bidi="en-US"/>
              </w:rPr>
              <w:t>4</w:t>
            </w:r>
          </w:p>
        </w:tc>
        <w:tc>
          <w:tcPr>
            <w:tcW w:w="6904" w:type="dxa"/>
            <w:shd w:val="clear" w:color="auto" w:fill="auto"/>
            <w:vAlign w:val="bottom"/>
          </w:tcPr>
          <w:p w:rsidR="0064167E" w:rsidRPr="00D24306" w:rsidRDefault="00D24306" w:rsidP="00C934BF">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24"/>
                <w:lang w:val="en-US" w:bidi="en-US"/>
              </w:rPr>
            </w:pPr>
            <w:r w:rsidRPr="00D24306">
              <w:rPr>
                <w:rFonts w:ascii="Times New Roman" w:eastAsia="Calibri" w:hAnsi="Times New Roman" w:cs="Times New Roman"/>
                <w:bCs/>
                <w:sz w:val="24"/>
                <w:lang w:val="en-US" w:bidi="en-US"/>
              </w:rPr>
              <w:t>Quarterly TDS certificate (in respect of tax deducted for payments other than salary) for t</w:t>
            </w:r>
            <w:r>
              <w:rPr>
                <w:rFonts w:ascii="Times New Roman" w:eastAsia="Calibri" w:hAnsi="Times New Roman" w:cs="Times New Roman"/>
                <w:bCs/>
                <w:sz w:val="24"/>
                <w:lang w:val="en-US" w:bidi="en-US"/>
              </w:rPr>
              <w:t>he quarter ending June 30, 2021</w:t>
            </w:r>
          </w:p>
        </w:tc>
        <w:tc>
          <w:tcPr>
            <w:tcW w:w="1832" w:type="dxa"/>
          </w:tcPr>
          <w:p w:rsidR="00D24306" w:rsidRDefault="00D24306" w:rsidP="00AD1279">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szCs w:val="24"/>
                <w:lang w:val="en-US" w:bidi="en-US"/>
              </w:rPr>
            </w:pPr>
          </w:p>
          <w:p w:rsidR="0064167E" w:rsidRPr="0034372C" w:rsidRDefault="00D24306" w:rsidP="00AD1279">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szCs w:val="24"/>
                <w:lang w:val="en-US" w:bidi="en-US"/>
              </w:rPr>
            </w:pPr>
            <w:r>
              <w:rPr>
                <w:rFonts w:ascii="Times New Roman" w:eastAsia="Calibri" w:hAnsi="Times New Roman" w:cs="Times New Roman"/>
                <w:bCs/>
                <w:color w:val="002060"/>
                <w:sz w:val="24"/>
                <w:szCs w:val="24"/>
                <w:lang w:val="en-US" w:bidi="en-US"/>
              </w:rPr>
              <w:t>15.08.2021</w:t>
            </w:r>
          </w:p>
        </w:tc>
      </w:tr>
      <w:tr w:rsidR="0064167E" w:rsidRPr="001B2C5D" w:rsidTr="0064167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34" w:type="dxa"/>
            <w:shd w:val="clear" w:color="auto" w:fill="auto"/>
          </w:tcPr>
          <w:p w:rsidR="0064167E" w:rsidRPr="0034372C" w:rsidRDefault="0064167E" w:rsidP="00505820">
            <w:pPr>
              <w:tabs>
                <w:tab w:val="left" w:pos="3360"/>
              </w:tabs>
              <w:ind w:right="-46"/>
              <w:jc w:val="both"/>
              <w:rPr>
                <w:rFonts w:ascii="Times New Roman" w:eastAsia="Calibri" w:hAnsi="Times New Roman" w:cs="Times New Roman"/>
                <w:b w:val="0"/>
                <w:color w:val="002060"/>
                <w:sz w:val="24"/>
                <w:szCs w:val="24"/>
                <w:lang w:val="en-US" w:bidi="en-US"/>
              </w:rPr>
            </w:pPr>
            <w:r w:rsidRPr="0034372C">
              <w:rPr>
                <w:rFonts w:ascii="Times New Roman" w:eastAsia="Calibri" w:hAnsi="Times New Roman" w:cs="Times New Roman"/>
                <w:b w:val="0"/>
                <w:color w:val="002060"/>
                <w:sz w:val="24"/>
                <w:szCs w:val="24"/>
                <w:lang w:val="en-US" w:bidi="en-US"/>
              </w:rPr>
              <w:t>5</w:t>
            </w:r>
          </w:p>
        </w:tc>
        <w:tc>
          <w:tcPr>
            <w:tcW w:w="6904" w:type="dxa"/>
            <w:shd w:val="clear" w:color="auto" w:fill="auto"/>
            <w:vAlign w:val="bottom"/>
          </w:tcPr>
          <w:p w:rsidR="0064167E" w:rsidRPr="00C934BF" w:rsidRDefault="00C934BF" w:rsidP="00C934BF">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24"/>
                <w:lang w:val="en-US" w:bidi="en-US"/>
              </w:rPr>
            </w:pPr>
            <w:r w:rsidRPr="00C934BF">
              <w:rPr>
                <w:rFonts w:ascii="Times New Roman" w:eastAsia="Calibri" w:hAnsi="Times New Roman" w:cs="Times New Roman"/>
                <w:bCs/>
                <w:sz w:val="24"/>
                <w:lang w:val="en-US" w:bidi="en-US"/>
              </w:rPr>
              <w:t>Due date of furnishing of Form 24G by an office of the Government where TDS/TCS for the month of July, 2021 has been paid without th</w:t>
            </w:r>
            <w:r>
              <w:rPr>
                <w:rFonts w:ascii="Times New Roman" w:eastAsia="Calibri" w:hAnsi="Times New Roman" w:cs="Times New Roman"/>
                <w:bCs/>
                <w:sz w:val="24"/>
                <w:lang w:val="en-US" w:bidi="en-US"/>
              </w:rPr>
              <w:t>e production of a challan</w:t>
            </w:r>
          </w:p>
        </w:tc>
        <w:tc>
          <w:tcPr>
            <w:tcW w:w="1832" w:type="dxa"/>
          </w:tcPr>
          <w:p w:rsidR="00C934BF" w:rsidRDefault="00C934BF" w:rsidP="00AD1279">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szCs w:val="24"/>
                <w:lang w:val="en-US" w:bidi="en-US"/>
              </w:rPr>
            </w:pPr>
          </w:p>
          <w:p w:rsidR="0064167E" w:rsidRPr="0034372C" w:rsidRDefault="00C934BF" w:rsidP="00AD1279">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szCs w:val="24"/>
                <w:lang w:val="en-US" w:bidi="en-US"/>
              </w:rPr>
            </w:pPr>
            <w:r>
              <w:rPr>
                <w:rFonts w:ascii="Times New Roman" w:eastAsia="Calibri" w:hAnsi="Times New Roman" w:cs="Times New Roman"/>
                <w:bCs/>
                <w:color w:val="002060"/>
                <w:sz w:val="24"/>
                <w:szCs w:val="24"/>
                <w:lang w:val="en-US" w:bidi="en-US"/>
              </w:rPr>
              <w:t>15.08.2021</w:t>
            </w:r>
          </w:p>
        </w:tc>
      </w:tr>
      <w:tr w:rsidR="0064167E" w:rsidRPr="001B2C5D" w:rsidTr="0064167E">
        <w:trPr>
          <w:trHeight w:val="285"/>
        </w:trPr>
        <w:tc>
          <w:tcPr>
            <w:cnfStyle w:val="001000000000" w:firstRow="0" w:lastRow="0" w:firstColumn="1" w:lastColumn="0" w:oddVBand="0" w:evenVBand="0" w:oddHBand="0" w:evenHBand="0" w:firstRowFirstColumn="0" w:firstRowLastColumn="0" w:lastRowFirstColumn="0" w:lastRowLastColumn="0"/>
            <w:tcW w:w="634" w:type="dxa"/>
            <w:shd w:val="clear" w:color="auto" w:fill="auto"/>
          </w:tcPr>
          <w:p w:rsidR="0064167E" w:rsidRPr="0034372C" w:rsidRDefault="0064167E" w:rsidP="00505820">
            <w:pPr>
              <w:ind w:right="-46"/>
              <w:jc w:val="both"/>
              <w:rPr>
                <w:rFonts w:ascii="Times New Roman" w:eastAsia="Calibri" w:hAnsi="Times New Roman" w:cs="Times New Roman"/>
                <w:b w:val="0"/>
                <w:color w:val="002060"/>
                <w:sz w:val="24"/>
                <w:szCs w:val="24"/>
                <w:lang w:val="en-US" w:bidi="en-US"/>
              </w:rPr>
            </w:pPr>
            <w:r w:rsidRPr="0034372C">
              <w:rPr>
                <w:rFonts w:ascii="Times New Roman" w:eastAsia="Calibri" w:hAnsi="Times New Roman" w:cs="Times New Roman"/>
                <w:b w:val="0"/>
                <w:color w:val="002060"/>
                <w:sz w:val="24"/>
                <w:szCs w:val="24"/>
                <w:lang w:val="en-US" w:bidi="en-US"/>
              </w:rPr>
              <w:t>6</w:t>
            </w:r>
          </w:p>
        </w:tc>
        <w:tc>
          <w:tcPr>
            <w:tcW w:w="6904" w:type="dxa"/>
            <w:shd w:val="clear" w:color="auto" w:fill="auto"/>
            <w:vAlign w:val="bottom"/>
          </w:tcPr>
          <w:p w:rsidR="0064167E" w:rsidRPr="0000504C" w:rsidRDefault="0000504C" w:rsidP="0000504C">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24"/>
                <w:lang w:val="en-US" w:bidi="en-US"/>
              </w:rPr>
            </w:pPr>
            <w:r w:rsidRPr="0000504C">
              <w:rPr>
                <w:rFonts w:ascii="Times New Roman" w:eastAsia="Calibri" w:hAnsi="Times New Roman" w:cs="Times New Roman"/>
                <w:bCs/>
                <w:sz w:val="24"/>
                <w:lang w:val="en-US" w:bidi="en-US"/>
              </w:rPr>
              <w:t>Due date for furnishing of challan-cum-statement in respect of tax deducted under section 194-IA, 194-IB, 1</w:t>
            </w:r>
            <w:r>
              <w:rPr>
                <w:rFonts w:ascii="Times New Roman" w:eastAsia="Calibri" w:hAnsi="Times New Roman" w:cs="Times New Roman"/>
                <w:bCs/>
                <w:sz w:val="24"/>
                <w:lang w:val="en-US" w:bidi="en-US"/>
              </w:rPr>
              <w:t>94M for the month of July, 2021</w:t>
            </w:r>
          </w:p>
        </w:tc>
        <w:tc>
          <w:tcPr>
            <w:tcW w:w="1832" w:type="dxa"/>
          </w:tcPr>
          <w:p w:rsidR="0000504C" w:rsidRDefault="0000504C" w:rsidP="00AD1279">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szCs w:val="24"/>
                <w:lang w:val="en-US" w:bidi="en-US"/>
              </w:rPr>
            </w:pPr>
          </w:p>
          <w:p w:rsidR="0064167E" w:rsidRPr="0034372C" w:rsidRDefault="0000504C" w:rsidP="00AD1279">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szCs w:val="24"/>
                <w:lang w:val="en-US" w:bidi="en-US"/>
              </w:rPr>
            </w:pPr>
            <w:r>
              <w:rPr>
                <w:rFonts w:ascii="Times New Roman" w:eastAsia="Calibri" w:hAnsi="Times New Roman" w:cs="Times New Roman"/>
                <w:bCs/>
                <w:color w:val="002060"/>
                <w:sz w:val="24"/>
                <w:szCs w:val="24"/>
                <w:lang w:val="en-US" w:bidi="en-US"/>
              </w:rPr>
              <w:t>30.08.2021</w:t>
            </w:r>
          </w:p>
        </w:tc>
      </w:tr>
    </w:tbl>
    <w:p w:rsidR="00915094" w:rsidRDefault="00915094" w:rsidP="00C00FBE">
      <w:pPr>
        <w:shd w:val="clear" w:color="auto" w:fill="FFFFFF"/>
        <w:spacing w:after="150" w:line="240" w:lineRule="auto"/>
        <w:ind w:right="-46"/>
        <w:jc w:val="both"/>
        <w:rPr>
          <w:rFonts w:ascii="Times New Roman" w:eastAsia="Times New Roman" w:hAnsi="Times New Roman" w:cs="Times New Roman"/>
          <w:color w:val="002060"/>
          <w:sz w:val="14"/>
          <w:szCs w:val="24"/>
        </w:rPr>
      </w:pPr>
    </w:p>
    <w:p w:rsidR="00B641DB" w:rsidRPr="0085582D" w:rsidRDefault="00B641DB" w:rsidP="009E0ED1">
      <w:pPr>
        <w:pStyle w:val="ListParagraph"/>
        <w:numPr>
          <w:ilvl w:val="0"/>
          <w:numId w:val="21"/>
        </w:numPr>
        <w:shd w:val="clear" w:color="auto" w:fill="C00000"/>
        <w:spacing w:after="0" w:line="240" w:lineRule="auto"/>
        <w:jc w:val="both"/>
        <w:rPr>
          <w:rFonts w:ascii="Book Antiqua" w:hAnsi="Book Antiqua" w:cs="Times New Roman"/>
          <w:b/>
          <w:i/>
          <w:iCs/>
          <w:color w:val="FFFFFF" w:themeColor="background1"/>
          <w:szCs w:val="24"/>
          <w:u w:val="single"/>
        </w:rPr>
      </w:pPr>
      <w:r>
        <w:rPr>
          <w:rFonts w:ascii="Book Antiqua" w:hAnsi="Book Antiqua" w:cs="Times New Roman"/>
          <w:b/>
          <w:i/>
          <w:iCs/>
          <w:color w:val="FFFFFF" w:themeColor="background1"/>
          <w:sz w:val="36"/>
          <w:szCs w:val="40"/>
          <w:u w:val="single"/>
        </w:rPr>
        <w:t>Income Tax Due Date - Extensions</w:t>
      </w:r>
    </w:p>
    <w:p w:rsidR="00B641DB" w:rsidRPr="004558F1" w:rsidRDefault="00B641DB" w:rsidP="00B641DB">
      <w:pPr>
        <w:rPr>
          <w:rFonts w:ascii="Times New Roman" w:hAnsi="Times New Roman" w:cs="Times New Roman"/>
          <w:color w:val="002060"/>
          <w:sz w:val="6"/>
          <w:szCs w:val="26"/>
          <w:shd w:val="clear" w:color="auto" w:fill="FFFFFF"/>
        </w:rPr>
      </w:pPr>
    </w:p>
    <w:tbl>
      <w:tblPr>
        <w:tblStyle w:val="GridTable4-Accent2"/>
        <w:tblW w:w="9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8"/>
        <w:gridCol w:w="3804"/>
        <w:gridCol w:w="2275"/>
        <w:gridCol w:w="1437"/>
        <w:gridCol w:w="1437"/>
      </w:tblGrid>
      <w:tr w:rsidR="00B641DB" w:rsidTr="00FE3B40">
        <w:trPr>
          <w:cnfStyle w:val="100000000000" w:firstRow="1" w:lastRow="0" w:firstColumn="0" w:lastColumn="0" w:oddVBand="0" w:evenVBand="0" w:oddHBand="0"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598" w:type="dxa"/>
            <w:tcBorders>
              <w:top w:val="none" w:sz="0" w:space="0" w:color="auto"/>
              <w:left w:val="none" w:sz="0" w:space="0" w:color="auto"/>
              <w:bottom w:val="none" w:sz="0" w:space="0" w:color="auto"/>
              <w:right w:val="none" w:sz="0" w:space="0" w:color="auto"/>
            </w:tcBorders>
            <w:shd w:val="clear" w:color="auto" w:fill="CCC0D9" w:themeFill="accent4" w:themeFillTint="66"/>
          </w:tcPr>
          <w:p w:rsidR="00B641DB" w:rsidRPr="00B73165" w:rsidRDefault="00B641DB" w:rsidP="00FE3B40">
            <w:pPr>
              <w:jc w:val="center"/>
              <w:rPr>
                <w:rFonts w:ascii="Times New Roman" w:hAnsi="Times New Roman" w:cs="Times New Roman"/>
                <w:b w:val="0"/>
                <w:color w:val="002060"/>
                <w:sz w:val="28"/>
                <w:szCs w:val="24"/>
              </w:rPr>
            </w:pPr>
            <w:r w:rsidRPr="00B73165">
              <w:rPr>
                <w:rFonts w:ascii="Times New Roman" w:hAnsi="Times New Roman" w:cs="Times New Roman"/>
                <w:color w:val="002060"/>
                <w:sz w:val="28"/>
                <w:szCs w:val="24"/>
              </w:rPr>
              <w:t>Sl.</w:t>
            </w:r>
          </w:p>
        </w:tc>
        <w:tc>
          <w:tcPr>
            <w:tcW w:w="3804" w:type="dxa"/>
            <w:tcBorders>
              <w:top w:val="none" w:sz="0" w:space="0" w:color="auto"/>
              <w:left w:val="none" w:sz="0" w:space="0" w:color="auto"/>
              <w:bottom w:val="none" w:sz="0" w:space="0" w:color="auto"/>
              <w:right w:val="none" w:sz="0" w:space="0" w:color="auto"/>
            </w:tcBorders>
            <w:shd w:val="clear" w:color="auto" w:fill="CCC0D9" w:themeFill="accent4" w:themeFillTint="66"/>
          </w:tcPr>
          <w:p w:rsidR="00B641DB" w:rsidRPr="00B73165" w:rsidRDefault="00B641DB" w:rsidP="00FE3B4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8"/>
                <w:szCs w:val="24"/>
              </w:rPr>
            </w:pPr>
            <w:r w:rsidRPr="00B73165">
              <w:rPr>
                <w:rFonts w:ascii="Times New Roman" w:hAnsi="Times New Roman" w:cs="Times New Roman"/>
                <w:color w:val="002060"/>
                <w:sz w:val="28"/>
                <w:szCs w:val="24"/>
              </w:rPr>
              <w:t>Nature of Extension</w:t>
            </w:r>
          </w:p>
        </w:tc>
        <w:tc>
          <w:tcPr>
            <w:tcW w:w="2275" w:type="dxa"/>
            <w:tcBorders>
              <w:top w:val="none" w:sz="0" w:space="0" w:color="auto"/>
              <w:left w:val="none" w:sz="0" w:space="0" w:color="auto"/>
              <w:bottom w:val="none" w:sz="0" w:space="0" w:color="auto"/>
              <w:right w:val="none" w:sz="0" w:space="0" w:color="auto"/>
            </w:tcBorders>
            <w:shd w:val="clear" w:color="auto" w:fill="CCC0D9" w:themeFill="accent4" w:themeFillTint="66"/>
          </w:tcPr>
          <w:p w:rsidR="00B641DB" w:rsidRPr="00B73165" w:rsidRDefault="00B641DB" w:rsidP="00FE3B4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8"/>
                <w:szCs w:val="24"/>
              </w:rPr>
            </w:pPr>
            <w:r w:rsidRPr="00B73165">
              <w:rPr>
                <w:rFonts w:ascii="Times New Roman" w:hAnsi="Times New Roman" w:cs="Times New Roman"/>
                <w:color w:val="002060"/>
                <w:sz w:val="28"/>
                <w:szCs w:val="24"/>
              </w:rPr>
              <w:t>Provisions of IT Act 1961</w:t>
            </w:r>
          </w:p>
        </w:tc>
        <w:tc>
          <w:tcPr>
            <w:tcW w:w="1437" w:type="dxa"/>
            <w:tcBorders>
              <w:top w:val="none" w:sz="0" w:space="0" w:color="auto"/>
              <w:left w:val="none" w:sz="0" w:space="0" w:color="auto"/>
              <w:bottom w:val="none" w:sz="0" w:space="0" w:color="auto"/>
              <w:right w:val="none" w:sz="0" w:space="0" w:color="auto"/>
            </w:tcBorders>
            <w:shd w:val="clear" w:color="auto" w:fill="CCC0D9" w:themeFill="accent4" w:themeFillTint="66"/>
          </w:tcPr>
          <w:p w:rsidR="00B641DB" w:rsidRPr="00B73165" w:rsidRDefault="00B641DB" w:rsidP="00FE3B4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8"/>
                <w:szCs w:val="24"/>
              </w:rPr>
            </w:pPr>
            <w:r w:rsidRPr="00B73165">
              <w:rPr>
                <w:rFonts w:ascii="Times New Roman" w:hAnsi="Times New Roman" w:cs="Times New Roman"/>
                <w:color w:val="002060"/>
                <w:sz w:val="28"/>
                <w:szCs w:val="24"/>
              </w:rPr>
              <w:t>Original Due Date</w:t>
            </w:r>
          </w:p>
        </w:tc>
        <w:tc>
          <w:tcPr>
            <w:tcW w:w="1437" w:type="dxa"/>
            <w:tcBorders>
              <w:top w:val="none" w:sz="0" w:space="0" w:color="auto"/>
              <w:left w:val="none" w:sz="0" w:space="0" w:color="auto"/>
              <w:bottom w:val="none" w:sz="0" w:space="0" w:color="auto"/>
              <w:right w:val="none" w:sz="0" w:space="0" w:color="auto"/>
            </w:tcBorders>
            <w:shd w:val="clear" w:color="auto" w:fill="CCC0D9" w:themeFill="accent4" w:themeFillTint="66"/>
          </w:tcPr>
          <w:p w:rsidR="00B641DB" w:rsidRPr="00B73165" w:rsidRDefault="00B641DB" w:rsidP="00FE3B4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8"/>
                <w:szCs w:val="24"/>
              </w:rPr>
            </w:pPr>
            <w:r w:rsidRPr="00B73165">
              <w:rPr>
                <w:rFonts w:ascii="Times New Roman" w:hAnsi="Times New Roman" w:cs="Times New Roman"/>
                <w:color w:val="002060"/>
                <w:sz w:val="28"/>
                <w:szCs w:val="24"/>
              </w:rPr>
              <w:t>Extended Due Date</w:t>
            </w:r>
          </w:p>
        </w:tc>
      </w:tr>
      <w:tr w:rsidR="00B641DB" w:rsidTr="00FE3B40">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598" w:type="dxa"/>
          </w:tcPr>
          <w:p w:rsidR="00B641DB" w:rsidRPr="00725C52" w:rsidRDefault="00B641DB" w:rsidP="00FE3B40">
            <w:pPr>
              <w:jc w:val="both"/>
              <w:rPr>
                <w:rFonts w:ascii="Times New Roman" w:hAnsi="Times New Roman" w:cs="Times New Roman"/>
                <w:sz w:val="24"/>
                <w:szCs w:val="24"/>
              </w:rPr>
            </w:pPr>
            <w:r w:rsidRPr="00725C52">
              <w:rPr>
                <w:rFonts w:ascii="Times New Roman" w:hAnsi="Times New Roman" w:cs="Times New Roman"/>
                <w:sz w:val="24"/>
                <w:szCs w:val="24"/>
              </w:rPr>
              <w:t>1</w:t>
            </w:r>
          </w:p>
        </w:tc>
        <w:tc>
          <w:tcPr>
            <w:tcW w:w="3804" w:type="dxa"/>
          </w:tcPr>
          <w:p w:rsidR="00B641DB" w:rsidRPr="00725C52" w:rsidRDefault="00B641DB" w:rsidP="00FE3B4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25C52">
              <w:rPr>
                <w:rFonts w:ascii="Times New Roman" w:hAnsi="Times New Roman" w:cs="Times New Roman"/>
                <w:sz w:val="24"/>
                <w:szCs w:val="24"/>
              </w:rPr>
              <w:t>Objections to Dispute Resolution Panel (DRP) and Assessing Officer under section 144C of the Income-tax Act, 1961</w:t>
            </w:r>
          </w:p>
        </w:tc>
        <w:tc>
          <w:tcPr>
            <w:tcW w:w="2275" w:type="dxa"/>
          </w:tcPr>
          <w:p w:rsidR="00B641DB" w:rsidRPr="00725C52" w:rsidRDefault="00B641DB" w:rsidP="00FE3B4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Section 144C </w:t>
            </w:r>
          </w:p>
        </w:tc>
        <w:tc>
          <w:tcPr>
            <w:tcW w:w="1437" w:type="dxa"/>
          </w:tcPr>
          <w:p w:rsidR="00B641DB" w:rsidRDefault="00B641DB" w:rsidP="00FE3B4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B641DB" w:rsidRPr="00725C52" w:rsidRDefault="00B641DB" w:rsidP="00FE3B4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01.06.2021</w:t>
            </w:r>
          </w:p>
        </w:tc>
        <w:tc>
          <w:tcPr>
            <w:tcW w:w="1437" w:type="dxa"/>
          </w:tcPr>
          <w:p w:rsidR="00B641DB" w:rsidRDefault="00B641DB" w:rsidP="00FE3B4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B641DB" w:rsidRPr="00725C52" w:rsidRDefault="00B641DB" w:rsidP="00FE3B4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31.08.2021</w:t>
            </w:r>
          </w:p>
        </w:tc>
      </w:tr>
      <w:tr w:rsidR="00B641DB" w:rsidTr="00FE3B40">
        <w:trPr>
          <w:trHeight w:val="258"/>
        </w:trPr>
        <w:tc>
          <w:tcPr>
            <w:cnfStyle w:val="001000000000" w:firstRow="0" w:lastRow="0" w:firstColumn="1" w:lastColumn="0" w:oddVBand="0" w:evenVBand="0" w:oddHBand="0" w:evenHBand="0" w:firstRowFirstColumn="0" w:firstRowLastColumn="0" w:lastRowFirstColumn="0" w:lastRowLastColumn="0"/>
            <w:tcW w:w="598" w:type="dxa"/>
          </w:tcPr>
          <w:p w:rsidR="00B641DB" w:rsidRPr="00725C52" w:rsidRDefault="00B641DB" w:rsidP="00FE3B40">
            <w:pPr>
              <w:jc w:val="both"/>
              <w:rPr>
                <w:rFonts w:ascii="Times New Roman" w:hAnsi="Times New Roman" w:cs="Times New Roman"/>
                <w:sz w:val="24"/>
                <w:szCs w:val="24"/>
              </w:rPr>
            </w:pPr>
            <w:r w:rsidRPr="00725C52">
              <w:rPr>
                <w:rFonts w:ascii="Times New Roman" w:hAnsi="Times New Roman" w:cs="Times New Roman"/>
                <w:sz w:val="24"/>
                <w:szCs w:val="24"/>
              </w:rPr>
              <w:t>2</w:t>
            </w:r>
          </w:p>
        </w:tc>
        <w:tc>
          <w:tcPr>
            <w:tcW w:w="3804" w:type="dxa"/>
          </w:tcPr>
          <w:p w:rsidR="00B641DB" w:rsidRPr="00725C52" w:rsidRDefault="00B641DB" w:rsidP="00FE3B4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45A79">
              <w:rPr>
                <w:rFonts w:ascii="Times New Roman" w:hAnsi="Times New Roman" w:cs="Times New Roman"/>
                <w:sz w:val="24"/>
                <w:szCs w:val="24"/>
              </w:rPr>
              <w:t>The application in Form No.</w:t>
            </w:r>
            <w:r>
              <w:rPr>
                <w:rFonts w:ascii="Times New Roman" w:hAnsi="Times New Roman" w:cs="Times New Roman"/>
                <w:sz w:val="24"/>
                <w:szCs w:val="24"/>
              </w:rPr>
              <w:t xml:space="preserve"> </w:t>
            </w:r>
            <w:r w:rsidRPr="00945A79">
              <w:rPr>
                <w:rFonts w:ascii="Times New Roman" w:hAnsi="Times New Roman" w:cs="Times New Roman"/>
                <w:sz w:val="24"/>
                <w:szCs w:val="24"/>
              </w:rPr>
              <w:t>10A/ Form No.10AB, for registration/ provisional registration/ intimation/ approval/ provisional</w:t>
            </w:r>
            <w:r>
              <w:rPr>
                <w:rFonts w:ascii="Times New Roman" w:hAnsi="Times New Roman" w:cs="Times New Roman"/>
                <w:sz w:val="24"/>
                <w:szCs w:val="24"/>
              </w:rPr>
              <w:t xml:space="preserve"> </w:t>
            </w:r>
            <w:r w:rsidRPr="00945A79">
              <w:rPr>
                <w:rFonts w:ascii="Times New Roman" w:hAnsi="Times New Roman" w:cs="Times New Roman"/>
                <w:sz w:val="24"/>
                <w:szCs w:val="24"/>
              </w:rPr>
              <w:t>approval of Trusts/ Institutions/ Research Associations etc.,</w:t>
            </w:r>
          </w:p>
        </w:tc>
        <w:tc>
          <w:tcPr>
            <w:tcW w:w="2275" w:type="dxa"/>
          </w:tcPr>
          <w:p w:rsidR="00B641DB" w:rsidRPr="00725C52" w:rsidRDefault="00B641DB" w:rsidP="00FE3B4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45A79">
              <w:rPr>
                <w:rFonts w:ascii="Times New Roman" w:hAnsi="Times New Roman" w:cs="Times New Roman"/>
                <w:sz w:val="24"/>
                <w:szCs w:val="24"/>
              </w:rPr>
              <w:t>Under</w:t>
            </w:r>
            <w:r>
              <w:rPr>
                <w:rFonts w:ascii="Times New Roman" w:hAnsi="Times New Roman" w:cs="Times New Roman"/>
                <w:sz w:val="24"/>
                <w:szCs w:val="24"/>
              </w:rPr>
              <w:t xml:space="preserve"> </w:t>
            </w:r>
            <w:r w:rsidRPr="00945A79">
              <w:rPr>
                <w:rFonts w:ascii="Times New Roman" w:hAnsi="Times New Roman" w:cs="Times New Roman"/>
                <w:sz w:val="24"/>
                <w:szCs w:val="24"/>
              </w:rPr>
              <w:t>Section 10</w:t>
            </w:r>
            <w:r>
              <w:rPr>
                <w:rFonts w:ascii="Times New Roman" w:hAnsi="Times New Roman" w:cs="Times New Roman"/>
                <w:sz w:val="24"/>
                <w:szCs w:val="24"/>
              </w:rPr>
              <w:t xml:space="preserve"> </w:t>
            </w:r>
            <w:r w:rsidRPr="00945A79">
              <w:rPr>
                <w:rFonts w:ascii="Times New Roman" w:hAnsi="Times New Roman" w:cs="Times New Roman"/>
                <w:sz w:val="24"/>
                <w:szCs w:val="24"/>
              </w:rPr>
              <w:t>(23C), 12AB, 35</w:t>
            </w:r>
            <w:r>
              <w:rPr>
                <w:rFonts w:ascii="Times New Roman" w:hAnsi="Times New Roman" w:cs="Times New Roman"/>
                <w:sz w:val="24"/>
                <w:szCs w:val="24"/>
              </w:rPr>
              <w:t xml:space="preserve"> </w:t>
            </w:r>
            <w:r w:rsidRPr="00945A79">
              <w:rPr>
                <w:rFonts w:ascii="Times New Roman" w:hAnsi="Times New Roman" w:cs="Times New Roman"/>
                <w:sz w:val="24"/>
                <w:szCs w:val="24"/>
              </w:rPr>
              <w:t>(1)</w:t>
            </w:r>
            <w:r>
              <w:rPr>
                <w:rFonts w:ascii="Times New Roman" w:hAnsi="Times New Roman" w:cs="Times New Roman"/>
                <w:sz w:val="24"/>
                <w:szCs w:val="24"/>
              </w:rPr>
              <w:t xml:space="preserve"> </w:t>
            </w:r>
            <w:r w:rsidRPr="00945A79">
              <w:rPr>
                <w:rFonts w:ascii="Times New Roman" w:hAnsi="Times New Roman" w:cs="Times New Roman"/>
                <w:sz w:val="24"/>
                <w:szCs w:val="24"/>
              </w:rPr>
              <w:t>(ii)</w:t>
            </w:r>
            <w:r>
              <w:rPr>
                <w:rFonts w:ascii="Times New Roman" w:hAnsi="Times New Roman" w:cs="Times New Roman"/>
                <w:sz w:val="24"/>
                <w:szCs w:val="24"/>
              </w:rPr>
              <w:t xml:space="preserve"> </w:t>
            </w:r>
            <w:r w:rsidRPr="00945A79">
              <w:rPr>
                <w:rFonts w:ascii="Times New Roman" w:hAnsi="Times New Roman" w:cs="Times New Roman"/>
                <w:sz w:val="24"/>
                <w:szCs w:val="24"/>
              </w:rPr>
              <w:t>/(iia)</w:t>
            </w:r>
            <w:r>
              <w:rPr>
                <w:rFonts w:ascii="Times New Roman" w:hAnsi="Times New Roman" w:cs="Times New Roman"/>
                <w:sz w:val="24"/>
                <w:szCs w:val="24"/>
              </w:rPr>
              <w:t xml:space="preserve"> </w:t>
            </w:r>
            <w:r w:rsidRPr="00945A79">
              <w:rPr>
                <w:rFonts w:ascii="Times New Roman" w:hAnsi="Times New Roman" w:cs="Times New Roman"/>
                <w:sz w:val="24"/>
                <w:szCs w:val="24"/>
              </w:rPr>
              <w:t>/</w:t>
            </w:r>
            <w:r>
              <w:rPr>
                <w:rFonts w:ascii="Times New Roman" w:hAnsi="Times New Roman" w:cs="Times New Roman"/>
                <w:sz w:val="24"/>
                <w:szCs w:val="24"/>
              </w:rPr>
              <w:t xml:space="preserve"> </w:t>
            </w:r>
            <w:r w:rsidRPr="00945A79">
              <w:rPr>
                <w:rFonts w:ascii="Times New Roman" w:hAnsi="Times New Roman" w:cs="Times New Roman"/>
                <w:sz w:val="24"/>
                <w:szCs w:val="24"/>
              </w:rPr>
              <w:t>(iii) and 80G of the Act</w:t>
            </w:r>
          </w:p>
        </w:tc>
        <w:tc>
          <w:tcPr>
            <w:tcW w:w="1437" w:type="dxa"/>
          </w:tcPr>
          <w:p w:rsidR="00B641DB" w:rsidRDefault="00B641DB" w:rsidP="00FE3B4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B641DB" w:rsidRDefault="00B641DB" w:rsidP="00FE3B4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B641DB" w:rsidRPr="00725C52" w:rsidRDefault="00B641DB" w:rsidP="00FE3B4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30.06.2021</w:t>
            </w:r>
          </w:p>
        </w:tc>
        <w:tc>
          <w:tcPr>
            <w:tcW w:w="1437" w:type="dxa"/>
          </w:tcPr>
          <w:p w:rsidR="00B641DB" w:rsidRDefault="00B641DB" w:rsidP="00FE3B4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B641DB" w:rsidRDefault="00B641DB" w:rsidP="00FE3B4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A6E3D">
              <w:rPr>
                <w:rFonts w:ascii="Times New Roman" w:hAnsi="Times New Roman" w:cs="Times New Roman"/>
                <w:sz w:val="24"/>
                <w:szCs w:val="24"/>
              </w:rPr>
              <w:t>on or before</w:t>
            </w:r>
          </w:p>
          <w:p w:rsidR="00B641DB" w:rsidRPr="00725C52" w:rsidRDefault="00B641DB" w:rsidP="00FE3B4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31.08.2021</w:t>
            </w:r>
          </w:p>
        </w:tc>
      </w:tr>
      <w:tr w:rsidR="00B641DB" w:rsidTr="00FE3B40">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598" w:type="dxa"/>
          </w:tcPr>
          <w:p w:rsidR="00B641DB" w:rsidRPr="00164F93" w:rsidRDefault="00B641DB" w:rsidP="00FE3B40">
            <w:pPr>
              <w:jc w:val="both"/>
              <w:rPr>
                <w:rFonts w:ascii="Times New Roman" w:hAnsi="Times New Roman" w:cs="Times New Roman"/>
                <w:b w:val="0"/>
                <w:bCs w:val="0"/>
                <w:sz w:val="24"/>
                <w:szCs w:val="24"/>
              </w:rPr>
            </w:pPr>
            <w:r w:rsidRPr="00164F93">
              <w:rPr>
                <w:rFonts w:ascii="Times New Roman" w:hAnsi="Times New Roman" w:cs="Times New Roman"/>
                <w:b w:val="0"/>
                <w:bCs w:val="0"/>
                <w:sz w:val="24"/>
                <w:szCs w:val="24"/>
              </w:rPr>
              <w:lastRenderedPageBreak/>
              <w:t>3</w:t>
            </w:r>
          </w:p>
        </w:tc>
        <w:tc>
          <w:tcPr>
            <w:tcW w:w="3804" w:type="dxa"/>
          </w:tcPr>
          <w:p w:rsidR="00B641DB" w:rsidRPr="00725C52" w:rsidRDefault="00B641DB" w:rsidP="00FE3B4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64F93">
              <w:rPr>
                <w:rFonts w:ascii="Times New Roman" w:hAnsi="Times New Roman" w:cs="Times New Roman"/>
                <w:sz w:val="24"/>
                <w:szCs w:val="24"/>
              </w:rPr>
              <w:t>The compliances to be made by the taxpayers such as investment, deposit, payment, acquisition, purchase, construction or such other action, by whatever name called, for the purpose of claiming any exemption  under  the  provisions  contained  in  Section  54  to  54GB  of the Act</w:t>
            </w:r>
          </w:p>
        </w:tc>
        <w:tc>
          <w:tcPr>
            <w:tcW w:w="2275" w:type="dxa"/>
          </w:tcPr>
          <w:p w:rsidR="00B641DB" w:rsidRPr="00164F93" w:rsidRDefault="00B641DB" w:rsidP="00FE3B4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B641DB" w:rsidRPr="00164F93" w:rsidRDefault="00B641DB" w:rsidP="00FE3B4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B641DB" w:rsidRPr="00B73165" w:rsidRDefault="00B641DB" w:rsidP="00FE3B4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64F93">
              <w:rPr>
                <w:rFonts w:ascii="Times New Roman" w:hAnsi="Times New Roman" w:cs="Times New Roman"/>
                <w:sz w:val="24"/>
                <w:szCs w:val="24"/>
              </w:rPr>
              <w:t>Section  54  to  54GB  of the Act</w:t>
            </w:r>
          </w:p>
        </w:tc>
        <w:tc>
          <w:tcPr>
            <w:tcW w:w="1437" w:type="dxa"/>
          </w:tcPr>
          <w:p w:rsidR="00B641DB" w:rsidRPr="00164F93" w:rsidRDefault="00B641DB" w:rsidP="00FE3B4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B641DB" w:rsidRPr="00164F93" w:rsidRDefault="00B641DB" w:rsidP="00FE3B4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B641DB" w:rsidRPr="00B73165" w:rsidRDefault="00B641DB" w:rsidP="00FE3B4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64F93">
              <w:rPr>
                <w:rFonts w:ascii="Times New Roman" w:hAnsi="Times New Roman" w:cs="Times New Roman"/>
                <w:sz w:val="24"/>
                <w:szCs w:val="24"/>
              </w:rPr>
              <w:t>Between 01.04.2021 to 29.09.2021</w:t>
            </w:r>
          </w:p>
        </w:tc>
        <w:tc>
          <w:tcPr>
            <w:tcW w:w="1437" w:type="dxa"/>
          </w:tcPr>
          <w:p w:rsidR="00B641DB" w:rsidRPr="00B73165" w:rsidRDefault="00B641DB" w:rsidP="00FE3B4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B641DB" w:rsidRPr="00B73165" w:rsidRDefault="00B641DB" w:rsidP="00FE3B4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B641DB" w:rsidRPr="00B73165" w:rsidRDefault="00B641DB" w:rsidP="00FE3B4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73165">
              <w:rPr>
                <w:rFonts w:ascii="Times New Roman" w:hAnsi="Times New Roman" w:cs="Times New Roman"/>
                <w:sz w:val="24"/>
                <w:szCs w:val="24"/>
              </w:rPr>
              <w:t>30.09.2021</w:t>
            </w:r>
          </w:p>
        </w:tc>
      </w:tr>
      <w:tr w:rsidR="00B641DB" w:rsidTr="00FE3B40">
        <w:trPr>
          <w:trHeight w:val="258"/>
        </w:trPr>
        <w:tc>
          <w:tcPr>
            <w:cnfStyle w:val="001000000000" w:firstRow="0" w:lastRow="0" w:firstColumn="1" w:lastColumn="0" w:oddVBand="0" w:evenVBand="0" w:oddHBand="0" w:evenHBand="0" w:firstRowFirstColumn="0" w:firstRowLastColumn="0" w:lastRowFirstColumn="0" w:lastRowLastColumn="0"/>
            <w:tcW w:w="598" w:type="dxa"/>
          </w:tcPr>
          <w:p w:rsidR="00B641DB" w:rsidRPr="00725C52" w:rsidRDefault="00B641DB" w:rsidP="00FE3B40">
            <w:pPr>
              <w:jc w:val="both"/>
              <w:rPr>
                <w:rFonts w:ascii="Times New Roman" w:hAnsi="Times New Roman" w:cs="Times New Roman"/>
                <w:sz w:val="24"/>
                <w:szCs w:val="24"/>
              </w:rPr>
            </w:pPr>
            <w:r w:rsidRPr="00725C52">
              <w:rPr>
                <w:rFonts w:ascii="Times New Roman" w:hAnsi="Times New Roman" w:cs="Times New Roman"/>
                <w:sz w:val="24"/>
                <w:szCs w:val="24"/>
              </w:rPr>
              <w:t>4</w:t>
            </w:r>
          </w:p>
        </w:tc>
        <w:tc>
          <w:tcPr>
            <w:tcW w:w="3804" w:type="dxa"/>
          </w:tcPr>
          <w:p w:rsidR="00B641DB" w:rsidRPr="00725C52" w:rsidRDefault="00B641DB" w:rsidP="00FE3B4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203BE">
              <w:rPr>
                <w:rFonts w:ascii="Times New Roman" w:hAnsi="Times New Roman" w:cs="Times New Roman"/>
                <w:sz w:val="24"/>
                <w:szCs w:val="24"/>
              </w:rPr>
              <w:t>Uploading of the declarations received from recipients in Form No. 15G/15H during the quarter</w:t>
            </w:r>
            <w:r>
              <w:rPr>
                <w:rFonts w:ascii="Times New Roman" w:hAnsi="Times New Roman" w:cs="Times New Roman"/>
                <w:sz w:val="24"/>
                <w:szCs w:val="24"/>
              </w:rPr>
              <w:t xml:space="preserve"> </w:t>
            </w:r>
            <w:r w:rsidRPr="004203BE">
              <w:rPr>
                <w:rFonts w:ascii="Times New Roman" w:hAnsi="Times New Roman" w:cs="Times New Roman"/>
                <w:sz w:val="24"/>
                <w:szCs w:val="24"/>
              </w:rPr>
              <w:t>ending 30th June, 2021</w:t>
            </w:r>
          </w:p>
        </w:tc>
        <w:tc>
          <w:tcPr>
            <w:tcW w:w="2275" w:type="dxa"/>
          </w:tcPr>
          <w:p w:rsidR="00B641DB" w:rsidRPr="00B73165" w:rsidRDefault="00B641DB" w:rsidP="00FE3B4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B641DB" w:rsidRPr="00B73165" w:rsidRDefault="00B641DB" w:rsidP="00FE3B4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73165">
              <w:rPr>
                <w:rFonts w:ascii="Times New Roman" w:hAnsi="Times New Roman" w:cs="Times New Roman"/>
                <w:sz w:val="24"/>
                <w:szCs w:val="24"/>
              </w:rPr>
              <w:t>Form No. 15G/15H</w:t>
            </w:r>
          </w:p>
        </w:tc>
        <w:tc>
          <w:tcPr>
            <w:tcW w:w="1437" w:type="dxa"/>
          </w:tcPr>
          <w:p w:rsidR="00B641DB" w:rsidRPr="00B73165" w:rsidRDefault="00B641DB" w:rsidP="00FE3B4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B641DB" w:rsidRPr="00B73165" w:rsidRDefault="00B641DB" w:rsidP="00FE3B4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73165">
              <w:rPr>
                <w:rFonts w:ascii="Times New Roman" w:hAnsi="Times New Roman" w:cs="Times New Roman"/>
                <w:sz w:val="24"/>
                <w:szCs w:val="24"/>
              </w:rPr>
              <w:t>15.07.2021</w:t>
            </w:r>
          </w:p>
        </w:tc>
        <w:tc>
          <w:tcPr>
            <w:tcW w:w="1437" w:type="dxa"/>
          </w:tcPr>
          <w:p w:rsidR="00B641DB" w:rsidRPr="00B73165" w:rsidRDefault="00B641DB" w:rsidP="00FE3B4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B641DB" w:rsidRPr="00B73165" w:rsidRDefault="00B641DB" w:rsidP="00FE3B4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73165">
              <w:rPr>
                <w:rFonts w:ascii="Times New Roman" w:hAnsi="Times New Roman" w:cs="Times New Roman"/>
                <w:sz w:val="24"/>
                <w:szCs w:val="24"/>
              </w:rPr>
              <w:t>31.08.2021</w:t>
            </w:r>
          </w:p>
        </w:tc>
      </w:tr>
      <w:tr w:rsidR="00B641DB" w:rsidTr="00FE3B40">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598" w:type="dxa"/>
          </w:tcPr>
          <w:p w:rsidR="00B641DB" w:rsidRPr="00725C52" w:rsidRDefault="00B641DB" w:rsidP="00FE3B40">
            <w:pPr>
              <w:jc w:val="both"/>
              <w:rPr>
                <w:rFonts w:ascii="Times New Roman" w:hAnsi="Times New Roman" w:cs="Times New Roman"/>
                <w:sz w:val="24"/>
                <w:szCs w:val="24"/>
              </w:rPr>
            </w:pPr>
            <w:r w:rsidRPr="00725C52">
              <w:rPr>
                <w:rFonts w:ascii="Times New Roman" w:hAnsi="Times New Roman" w:cs="Times New Roman"/>
                <w:sz w:val="24"/>
                <w:szCs w:val="24"/>
              </w:rPr>
              <w:t>5</w:t>
            </w:r>
          </w:p>
        </w:tc>
        <w:tc>
          <w:tcPr>
            <w:tcW w:w="3804" w:type="dxa"/>
          </w:tcPr>
          <w:p w:rsidR="00B641DB" w:rsidRPr="00725C52" w:rsidRDefault="00B641DB" w:rsidP="00FE3B4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A0248">
              <w:rPr>
                <w:rFonts w:ascii="Times New Roman" w:hAnsi="Times New Roman" w:cs="Times New Roman"/>
                <w:sz w:val="24"/>
                <w:szCs w:val="24"/>
              </w:rPr>
              <w:t xml:space="preserve">Last date of linkage of Aadhaar with PAN </w:t>
            </w:r>
          </w:p>
        </w:tc>
        <w:tc>
          <w:tcPr>
            <w:tcW w:w="2275" w:type="dxa"/>
          </w:tcPr>
          <w:p w:rsidR="00B641DB" w:rsidRPr="00B73165" w:rsidRDefault="00B641DB" w:rsidP="00FE3B4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73165">
              <w:rPr>
                <w:rFonts w:ascii="Times New Roman" w:hAnsi="Times New Roman" w:cs="Times New Roman"/>
                <w:sz w:val="24"/>
                <w:szCs w:val="24"/>
              </w:rPr>
              <w:t>Section 139AA of the Act</w:t>
            </w:r>
          </w:p>
        </w:tc>
        <w:tc>
          <w:tcPr>
            <w:tcW w:w="1437" w:type="dxa"/>
          </w:tcPr>
          <w:p w:rsidR="00B641DB" w:rsidRPr="00B73165" w:rsidRDefault="00B641DB" w:rsidP="00FE3B4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24"/>
              </w:rPr>
            </w:pPr>
          </w:p>
          <w:p w:rsidR="00B641DB" w:rsidRPr="00B73165" w:rsidRDefault="00B641DB" w:rsidP="00FE3B4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73165">
              <w:rPr>
                <w:rFonts w:ascii="Times New Roman" w:hAnsi="Times New Roman" w:cs="Times New Roman"/>
                <w:sz w:val="24"/>
                <w:szCs w:val="24"/>
              </w:rPr>
              <w:t>30.06.2021</w:t>
            </w:r>
          </w:p>
        </w:tc>
        <w:tc>
          <w:tcPr>
            <w:tcW w:w="1437" w:type="dxa"/>
          </w:tcPr>
          <w:p w:rsidR="00B641DB" w:rsidRPr="00B73165" w:rsidRDefault="00B641DB" w:rsidP="00FE3B4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24"/>
              </w:rPr>
            </w:pPr>
          </w:p>
          <w:p w:rsidR="00B641DB" w:rsidRPr="00B73165" w:rsidRDefault="00B641DB" w:rsidP="00FE3B4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73165">
              <w:rPr>
                <w:rFonts w:ascii="Times New Roman" w:hAnsi="Times New Roman" w:cs="Times New Roman"/>
                <w:sz w:val="24"/>
                <w:szCs w:val="24"/>
              </w:rPr>
              <w:t>30.09.2021</w:t>
            </w:r>
          </w:p>
        </w:tc>
      </w:tr>
      <w:tr w:rsidR="00B641DB" w:rsidTr="00FE3B40">
        <w:trPr>
          <w:trHeight w:val="258"/>
        </w:trPr>
        <w:tc>
          <w:tcPr>
            <w:cnfStyle w:val="001000000000" w:firstRow="0" w:lastRow="0" w:firstColumn="1" w:lastColumn="0" w:oddVBand="0" w:evenVBand="0" w:oddHBand="0" w:evenHBand="0" w:firstRowFirstColumn="0" w:firstRowLastColumn="0" w:lastRowFirstColumn="0" w:lastRowLastColumn="0"/>
            <w:tcW w:w="598" w:type="dxa"/>
          </w:tcPr>
          <w:p w:rsidR="00B641DB" w:rsidRPr="00725C52" w:rsidRDefault="00B641DB" w:rsidP="00FE3B40">
            <w:pPr>
              <w:jc w:val="both"/>
              <w:rPr>
                <w:rFonts w:ascii="Times New Roman" w:hAnsi="Times New Roman" w:cs="Times New Roman"/>
                <w:sz w:val="24"/>
                <w:szCs w:val="24"/>
              </w:rPr>
            </w:pPr>
            <w:r w:rsidRPr="00725C52">
              <w:rPr>
                <w:rFonts w:ascii="Times New Roman" w:hAnsi="Times New Roman" w:cs="Times New Roman"/>
                <w:sz w:val="24"/>
                <w:szCs w:val="24"/>
              </w:rPr>
              <w:t>6</w:t>
            </w:r>
          </w:p>
        </w:tc>
        <w:tc>
          <w:tcPr>
            <w:tcW w:w="3804" w:type="dxa"/>
          </w:tcPr>
          <w:p w:rsidR="00B641DB" w:rsidRPr="00725C52" w:rsidRDefault="00B641DB" w:rsidP="00FE3B4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6586D">
              <w:rPr>
                <w:rFonts w:ascii="Times New Roman" w:hAnsi="Times New Roman" w:cs="Times New Roman"/>
                <w:sz w:val="24"/>
                <w:szCs w:val="24"/>
              </w:rPr>
              <w:t>Last date of payment of amount under Vivad se Vishwas</w:t>
            </w:r>
            <w:r>
              <w:rPr>
                <w:rFonts w:ascii="Times New Roman" w:hAnsi="Times New Roman" w:cs="Times New Roman"/>
                <w:sz w:val="24"/>
                <w:szCs w:val="24"/>
              </w:rPr>
              <w:t xml:space="preserve"> </w:t>
            </w:r>
            <w:r w:rsidRPr="00C6586D">
              <w:rPr>
                <w:rFonts w:ascii="Times New Roman" w:hAnsi="Times New Roman" w:cs="Times New Roman"/>
                <w:sz w:val="24"/>
                <w:szCs w:val="24"/>
              </w:rPr>
              <w:t>(without additional amount)</w:t>
            </w:r>
          </w:p>
        </w:tc>
        <w:tc>
          <w:tcPr>
            <w:tcW w:w="2275" w:type="dxa"/>
          </w:tcPr>
          <w:p w:rsidR="00B641DB" w:rsidRPr="00B73165" w:rsidRDefault="00B641DB" w:rsidP="00FE3B4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437" w:type="dxa"/>
          </w:tcPr>
          <w:p w:rsidR="00B641DB" w:rsidRPr="00B73165" w:rsidRDefault="00B641DB" w:rsidP="00FE3B4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24"/>
              </w:rPr>
            </w:pPr>
          </w:p>
          <w:p w:rsidR="00B641DB" w:rsidRPr="00B73165" w:rsidRDefault="00B641DB" w:rsidP="00FE3B4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73165">
              <w:rPr>
                <w:rFonts w:ascii="Times New Roman" w:hAnsi="Times New Roman" w:cs="Times New Roman"/>
                <w:sz w:val="24"/>
                <w:szCs w:val="24"/>
              </w:rPr>
              <w:t>30.06.2021</w:t>
            </w:r>
          </w:p>
        </w:tc>
        <w:tc>
          <w:tcPr>
            <w:tcW w:w="1437" w:type="dxa"/>
          </w:tcPr>
          <w:p w:rsidR="00B641DB" w:rsidRPr="00B73165" w:rsidRDefault="00B641DB" w:rsidP="00FE3B4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24"/>
              </w:rPr>
            </w:pPr>
          </w:p>
          <w:p w:rsidR="00B641DB" w:rsidRPr="00B73165" w:rsidRDefault="00B641DB" w:rsidP="00FE3B4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73165">
              <w:rPr>
                <w:rFonts w:ascii="Times New Roman" w:hAnsi="Times New Roman" w:cs="Times New Roman"/>
                <w:sz w:val="24"/>
                <w:szCs w:val="24"/>
              </w:rPr>
              <w:t>31.08.2021</w:t>
            </w:r>
          </w:p>
        </w:tc>
      </w:tr>
      <w:tr w:rsidR="00B641DB" w:rsidTr="00FE3B40">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598" w:type="dxa"/>
          </w:tcPr>
          <w:p w:rsidR="00B641DB" w:rsidRPr="00725C52" w:rsidRDefault="00B641DB" w:rsidP="00FE3B40">
            <w:pPr>
              <w:jc w:val="both"/>
              <w:rPr>
                <w:rFonts w:ascii="Times New Roman" w:hAnsi="Times New Roman" w:cs="Times New Roman"/>
                <w:sz w:val="24"/>
                <w:szCs w:val="24"/>
              </w:rPr>
            </w:pPr>
            <w:r w:rsidRPr="00725C52">
              <w:rPr>
                <w:rFonts w:ascii="Times New Roman" w:hAnsi="Times New Roman" w:cs="Times New Roman"/>
                <w:sz w:val="24"/>
                <w:szCs w:val="24"/>
              </w:rPr>
              <w:t>7</w:t>
            </w:r>
          </w:p>
        </w:tc>
        <w:tc>
          <w:tcPr>
            <w:tcW w:w="3804" w:type="dxa"/>
          </w:tcPr>
          <w:p w:rsidR="00B641DB" w:rsidRPr="00725C52" w:rsidRDefault="00B641DB" w:rsidP="00FE3B4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E7E12">
              <w:rPr>
                <w:rFonts w:ascii="Times New Roman" w:hAnsi="Times New Roman" w:cs="Times New Roman"/>
                <w:sz w:val="24"/>
                <w:szCs w:val="24"/>
              </w:rPr>
              <w:t>Last date of payment of amount under Vivad se Vishwas (with additional amount)</w:t>
            </w:r>
          </w:p>
        </w:tc>
        <w:tc>
          <w:tcPr>
            <w:tcW w:w="2275" w:type="dxa"/>
          </w:tcPr>
          <w:p w:rsidR="00B641DB" w:rsidRPr="00B73165" w:rsidRDefault="00B641DB" w:rsidP="00FE3B4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437" w:type="dxa"/>
          </w:tcPr>
          <w:p w:rsidR="00B641DB" w:rsidRPr="00B73165" w:rsidRDefault="00B641DB" w:rsidP="00FE3B4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437" w:type="dxa"/>
          </w:tcPr>
          <w:p w:rsidR="00B641DB" w:rsidRPr="00B73165" w:rsidRDefault="00B641DB" w:rsidP="00FE3B4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24"/>
              </w:rPr>
            </w:pPr>
          </w:p>
          <w:p w:rsidR="00B641DB" w:rsidRPr="00B73165" w:rsidRDefault="00B641DB" w:rsidP="00FE3B4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73165">
              <w:rPr>
                <w:rFonts w:ascii="Times New Roman" w:hAnsi="Times New Roman" w:cs="Times New Roman"/>
                <w:sz w:val="24"/>
                <w:szCs w:val="24"/>
              </w:rPr>
              <w:t>31.08.2021</w:t>
            </w:r>
          </w:p>
        </w:tc>
      </w:tr>
      <w:tr w:rsidR="00B641DB" w:rsidTr="00FE3B40">
        <w:trPr>
          <w:trHeight w:val="258"/>
        </w:trPr>
        <w:tc>
          <w:tcPr>
            <w:cnfStyle w:val="001000000000" w:firstRow="0" w:lastRow="0" w:firstColumn="1" w:lastColumn="0" w:oddVBand="0" w:evenVBand="0" w:oddHBand="0" w:evenHBand="0" w:firstRowFirstColumn="0" w:firstRowLastColumn="0" w:lastRowFirstColumn="0" w:lastRowLastColumn="0"/>
            <w:tcW w:w="598" w:type="dxa"/>
          </w:tcPr>
          <w:p w:rsidR="00B641DB" w:rsidRPr="00725C52" w:rsidRDefault="00B641DB" w:rsidP="00FE3B40">
            <w:pPr>
              <w:jc w:val="both"/>
              <w:rPr>
                <w:rFonts w:ascii="Times New Roman" w:hAnsi="Times New Roman" w:cs="Times New Roman"/>
                <w:sz w:val="24"/>
                <w:szCs w:val="24"/>
              </w:rPr>
            </w:pPr>
            <w:r w:rsidRPr="00725C52">
              <w:rPr>
                <w:rFonts w:ascii="Times New Roman" w:hAnsi="Times New Roman" w:cs="Times New Roman"/>
                <w:sz w:val="24"/>
                <w:szCs w:val="24"/>
              </w:rPr>
              <w:t>8</w:t>
            </w:r>
          </w:p>
        </w:tc>
        <w:tc>
          <w:tcPr>
            <w:tcW w:w="3804" w:type="dxa"/>
          </w:tcPr>
          <w:p w:rsidR="00B641DB" w:rsidRPr="00725C52" w:rsidRDefault="00B641DB" w:rsidP="00FE3B4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B1331">
              <w:rPr>
                <w:rFonts w:ascii="Times New Roman" w:hAnsi="Times New Roman" w:cs="Times New Roman"/>
                <w:sz w:val="24"/>
                <w:szCs w:val="24"/>
              </w:rPr>
              <w:t>Time Limit for passing assessment order</w:t>
            </w:r>
          </w:p>
        </w:tc>
        <w:tc>
          <w:tcPr>
            <w:tcW w:w="2275" w:type="dxa"/>
          </w:tcPr>
          <w:p w:rsidR="00B641DB" w:rsidRPr="00725C52" w:rsidRDefault="00B641DB" w:rsidP="00FE3B4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437" w:type="dxa"/>
          </w:tcPr>
          <w:p w:rsidR="00B641DB" w:rsidRPr="00725C52" w:rsidRDefault="00B641DB" w:rsidP="00FE3B4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30.06.2021</w:t>
            </w:r>
          </w:p>
        </w:tc>
        <w:tc>
          <w:tcPr>
            <w:tcW w:w="1437" w:type="dxa"/>
          </w:tcPr>
          <w:p w:rsidR="00B641DB" w:rsidRPr="00725C52" w:rsidRDefault="00B641DB" w:rsidP="00FE3B4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30.09.2021</w:t>
            </w:r>
          </w:p>
        </w:tc>
      </w:tr>
      <w:tr w:rsidR="00B641DB" w:rsidTr="00FE3B40">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598" w:type="dxa"/>
          </w:tcPr>
          <w:p w:rsidR="00B641DB" w:rsidRPr="00725C52" w:rsidRDefault="00B641DB" w:rsidP="00FE3B40">
            <w:pPr>
              <w:jc w:val="both"/>
              <w:rPr>
                <w:rFonts w:ascii="Times New Roman" w:hAnsi="Times New Roman" w:cs="Times New Roman"/>
                <w:sz w:val="24"/>
                <w:szCs w:val="24"/>
              </w:rPr>
            </w:pPr>
            <w:r>
              <w:rPr>
                <w:rFonts w:ascii="Times New Roman" w:hAnsi="Times New Roman" w:cs="Times New Roman"/>
                <w:sz w:val="24"/>
                <w:szCs w:val="24"/>
              </w:rPr>
              <w:t>9</w:t>
            </w:r>
          </w:p>
        </w:tc>
        <w:tc>
          <w:tcPr>
            <w:tcW w:w="3804" w:type="dxa"/>
          </w:tcPr>
          <w:p w:rsidR="00B641DB" w:rsidRPr="00725C52" w:rsidRDefault="00B641DB" w:rsidP="00FE3B4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436B">
              <w:rPr>
                <w:rFonts w:ascii="Times New Roman" w:hAnsi="Times New Roman" w:cs="Times New Roman"/>
                <w:sz w:val="24"/>
                <w:szCs w:val="24"/>
              </w:rPr>
              <w:t>Time Limit for passing penalty order</w:t>
            </w:r>
          </w:p>
        </w:tc>
        <w:tc>
          <w:tcPr>
            <w:tcW w:w="2275" w:type="dxa"/>
          </w:tcPr>
          <w:p w:rsidR="00B641DB" w:rsidRPr="00725C52" w:rsidRDefault="00B641DB" w:rsidP="00FE3B4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437" w:type="dxa"/>
          </w:tcPr>
          <w:p w:rsidR="00B641DB" w:rsidRPr="00725C52" w:rsidRDefault="00B641DB" w:rsidP="00FE3B4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30.06.2021</w:t>
            </w:r>
          </w:p>
        </w:tc>
        <w:tc>
          <w:tcPr>
            <w:tcW w:w="1437" w:type="dxa"/>
          </w:tcPr>
          <w:p w:rsidR="00B641DB" w:rsidRPr="00725C52" w:rsidRDefault="00B641DB" w:rsidP="00FE3B4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30.09.2021</w:t>
            </w:r>
          </w:p>
        </w:tc>
      </w:tr>
      <w:tr w:rsidR="00B641DB" w:rsidTr="00FE3B40">
        <w:trPr>
          <w:trHeight w:val="258"/>
        </w:trPr>
        <w:tc>
          <w:tcPr>
            <w:cnfStyle w:val="001000000000" w:firstRow="0" w:lastRow="0" w:firstColumn="1" w:lastColumn="0" w:oddVBand="0" w:evenVBand="0" w:oddHBand="0" w:evenHBand="0" w:firstRowFirstColumn="0" w:firstRowLastColumn="0" w:lastRowFirstColumn="0" w:lastRowLastColumn="0"/>
            <w:tcW w:w="598" w:type="dxa"/>
          </w:tcPr>
          <w:p w:rsidR="00B641DB" w:rsidRPr="00725C52" w:rsidRDefault="00B641DB" w:rsidP="00FE3B40">
            <w:pPr>
              <w:jc w:val="both"/>
              <w:rPr>
                <w:rFonts w:ascii="Times New Roman" w:hAnsi="Times New Roman" w:cs="Times New Roman"/>
                <w:sz w:val="24"/>
                <w:szCs w:val="24"/>
              </w:rPr>
            </w:pPr>
            <w:r>
              <w:rPr>
                <w:rFonts w:ascii="Times New Roman" w:hAnsi="Times New Roman" w:cs="Times New Roman"/>
                <w:sz w:val="24"/>
                <w:szCs w:val="24"/>
              </w:rPr>
              <w:t>10</w:t>
            </w:r>
          </w:p>
        </w:tc>
        <w:tc>
          <w:tcPr>
            <w:tcW w:w="3804" w:type="dxa"/>
          </w:tcPr>
          <w:p w:rsidR="00B641DB" w:rsidRPr="00725C52" w:rsidRDefault="00B641DB" w:rsidP="00FE3B4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436B">
              <w:rPr>
                <w:rFonts w:ascii="Times New Roman" w:hAnsi="Times New Roman" w:cs="Times New Roman"/>
                <w:sz w:val="24"/>
                <w:szCs w:val="24"/>
              </w:rPr>
              <w:t>Time Limit for processing Equalisation Levy returns</w:t>
            </w:r>
          </w:p>
        </w:tc>
        <w:tc>
          <w:tcPr>
            <w:tcW w:w="2275" w:type="dxa"/>
          </w:tcPr>
          <w:p w:rsidR="00B641DB" w:rsidRPr="00725C52" w:rsidRDefault="00B641DB" w:rsidP="00FE3B4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437" w:type="dxa"/>
          </w:tcPr>
          <w:p w:rsidR="00B641DB" w:rsidRPr="007A0248" w:rsidRDefault="00B641DB" w:rsidP="00FE3B4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24"/>
              </w:rPr>
            </w:pPr>
          </w:p>
          <w:p w:rsidR="00B641DB" w:rsidRPr="00725C52" w:rsidRDefault="00B641DB" w:rsidP="00FE3B4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30.06.2021</w:t>
            </w:r>
          </w:p>
        </w:tc>
        <w:tc>
          <w:tcPr>
            <w:tcW w:w="1437" w:type="dxa"/>
          </w:tcPr>
          <w:p w:rsidR="00B641DB" w:rsidRPr="007A0248" w:rsidRDefault="00B641DB" w:rsidP="00FE3B4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24"/>
              </w:rPr>
            </w:pPr>
          </w:p>
          <w:p w:rsidR="00B641DB" w:rsidRPr="00725C52" w:rsidRDefault="00B641DB" w:rsidP="00FE3B4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30.09.2021</w:t>
            </w:r>
          </w:p>
        </w:tc>
      </w:tr>
    </w:tbl>
    <w:p w:rsidR="00B641DB" w:rsidRDefault="00B641DB" w:rsidP="00C00FBE">
      <w:pPr>
        <w:shd w:val="clear" w:color="auto" w:fill="FFFFFF"/>
        <w:spacing w:after="150" w:line="240" w:lineRule="auto"/>
        <w:ind w:right="-46"/>
        <w:jc w:val="both"/>
        <w:rPr>
          <w:rFonts w:ascii="Times New Roman" w:eastAsia="Times New Roman" w:hAnsi="Times New Roman" w:cs="Times New Roman"/>
          <w:color w:val="002060"/>
          <w:sz w:val="14"/>
          <w:szCs w:val="24"/>
        </w:rPr>
      </w:pPr>
    </w:p>
    <w:p w:rsidR="007A4209" w:rsidRPr="00F07D65" w:rsidRDefault="007A4209" w:rsidP="009E0ED1">
      <w:pPr>
        <w:pStyle w:val="ListParagraph"/>
        <w:numPr>
          <w:ilvl w:val="0"/>
          <w:numId w:val="6"/>
        </w:numPr>
        <w:spacing w:after="0" w:line="240" w:lineRule="auto"/>
        <w:ind w:left="450" w:right="-46"/>
        <w:jc w:val="both"/>
        <w:rPr>
          <w:rFonts w:ascii="Times New Roman" w:hAnsi="Times New Roman" w:cs="Times New Roman"/>
          <w:b/>
          <w:i/>
          <w:caps/>
          <w:color w:val="002060"/>
          <w:sz w:val="28"/>
          <w:szCs w:val="24"/>
          <w:u w:val="single"/>
        </w:rPr>
      </w:pPr>
      <w:r w:rsidRPr="00F07D65">
        <w:rPr>
          <w:rFonts w:ascii="Times New Roman" w:hAnsi="Times New Roman" w:cs="Times New Roman"/>
          <w:b/>
          <w:i/>
          <w:caps/>
          <w:color w:val="002060"/>
          <w:sz w:val="28"/>
          <w:szCs w:val="24"/>
          <w:u w:val="single"/>
        </w:rPr>
        <w:t>Important Notifications</w:t>
      </w:r>
      <w:r w:rsidR="00A36C8D" w:rsidRPr="00F07D65">
        <w:rPr>
          <w:rFonts w:ascii="Times New Roman" w:hAnsi="Times New Roman" w:cs="Times New Roman"/>
          <w:b/>
          <w:i/>
          <w:caps/>
          <w:color w:val="002060"/>
          <w:sz w:val="28"/>
          <w:szCs w:val="24"/>
          <w:u w:val="single"/>
        </w:rPr>
        <w:t xml:space="preserve"> – </w:t>
      </w:r>
      <w:r w:rsidR="00A36C8D" w:rsidRPr="00F07D65">
        <w:rPr>
          <w:rFonts w:ascii="Times New Roman" w:hAnsi="Times New Roman" w:cs="Times New Roman"/>
          <w:b/>
          <w:i/>
          <w:color w:val="002060"/>
          <w:sz w:val="28"/>
          <w:szCs w:val="24"/>
          <w:u w:val="single"/>
        </w:rPr>
        <w:t xml:space="preserve">For the month of </w:t>
      </w:r>
      <w:r w:rsidR="00984438">
        <w:rPr>
          <w:rFonts w:ascii="Times New Roman" w:hAnsi="Times New Roman" w:cs="Times New Roman"/>
          <w:b/>
          <w:i/>
          <w:color w:val="002060"/>
          <w:sz w:val="28"/>
          <w:szCs w:val="24"/>
          <w:u w:val="single"/>
        </w:rPr>
        <w:t>July</w:t>
      </w:r>
      <w:r w:rsidR="00A36C8D" w:rsidRPr="00F07D65">
        <w:rPr>
          <w:rFonts w:ascii="Times New Roman" w:hAnsi="Times New Roman" w:cs="Times New Roman"/>
          <w:b/>
          <w:i/>
          <w:color w:val="002060"/>
          <w:sz w:val="28"/>
          <w:szCs w:val="24"/>
          <w:u w:val="single"/>
        </w:rPr>
        <w:t xml:space="preserve"> - 2</w:t>
      </w:r>
      <w:r w:rsidR="00A36C8D" w:rsidRPr="00F07D65">
        <w:rPr>
          <w:rFonts w:ascii="Times New Roman" w:hAnsi="Times New Roman" w:cs="Times New Roman"/>
          <w:b/>
          <w:i/>
          <w:caps/>
          <w:color w:val="002060"/>
          <w:sz w:val="28"/>
          <w:szCs w:val="24"/>
          <w:u w:val="single"/>
        </w:rPr>
        <w:t>02</w:t>
      </w:r>
      <w:r w:rsidR="004515F4" w:rsidRPr="00F07D65">
        <w:rPr>
          <w:rFonts w:ascii="Times New Roman" w:hAnsi="Times New Roman" w:cs="Times New Roman"/>
          <w:b/>
          <w:i/>
          <w:caps/>
          <w:color w:val="002060"/>
          <w:sz w:val="28"/>
          <w:szCs w:val="24"/>
          <w:u w:val="single"/>
        </w:rPr>
        <w:t>1</w:t>
      </w:r>
      <w:r w:rsidRPr="00F07D65">
        <w:rPr>
          <w:rFonts w:ascii="Times New Roman" w:hAnsi="Times New Roman" w:cs="Times New Roman"/>
          <w:b/>
          <w:i/>
          <w:caps/>
          <w:color w:val="002060"/>
          <w:sz w:val="28"/>
          <w:szCs w:val="24"/>
          <w:u w:val="single"/>
        </w:rPr>
        <w:t>:</w:t>
      </w:r>
    </w:p>
    <w:p w:rsidR="007A4209" w:rsidRPr="00F07D65" w:rsidRDefault="007A4209" w:rsidP="00C00FBE">
      <w:pPr>
        <w:pStyle w:val="ListParagraph"/>
        <w:spacing w:after="0" w:line="240" w:lineRule="auto"/>
        <w:ind w:right="-46"/>
        <w:rPr>
          <w:rFonts w:ascii="Times New Roman" w:hAnsi="Times New Roman" w:cs="Times New Roman"/>
          <w:b/>
          <w:caps/>
          <w:color w:val="002060"/>
          <w:sz w:val="24"/>
          <w:szCs w:val="24"/>
          <w:u w:val="single"/>
        </w:rPr>
      </w:pPr>
    </w:p>
    <w:tbl>
      <w:tblPr>
        <w:tblStyle w:val="GridTable6Colorful-Accent21"/>
        <w:tblW w:w="9468" w:type="dxa"/>
        <w:tblLayout w:type="fixed"/>
        <w:tblLook w:val="04A0" w:firstRow="1" w:lastRow="0" w:firstColumn="1" w:lastColumn="0" w:noHBand="0" w:noVBand="1"/>
      </w:tblPr>
      <w:tblGrid>
        <w:gridCol w:w="715"/>
        <w:gridCol w:w="4780"/>
        <w:gridCol w:w="2835"/>
        <w:gridCol w:w="1138"/>
      </w:tblGrid>
      <w:tr w:rsidR="00B125E8" w:rsidRPr="00F07D65" w:rsidTr="00152C8B">
        <w:trPr>
          <w:cnfStyle w:val="100000000000" w:firstRow="1" w:lastRow="0" w:firstColumn="0" w:lastColumn="0" w:oddVBand="0" w:evenVBand="0" w:oddHBand="0" w:evenHBand="0" w:firstRowFirstColumn="0" w:firstRowLastColumn="0" w:lastRowFirstColumn="0" w:lastRowLastColumn="0"/>
          <w:trHeight w:val="614"/>
        </w:trPr>
        <w:tc>
          <w:tcPr>
            <w:cnfStyle w:val="001000000000" w:firstRow="0" w:lastRow="0" w:firstColumn="1" w:lastColumn="0" w:oddVBand="0" w:evenVBand="0" w:oddHBand="0" w:evenHBand="0" w:firstRowFirstColumn="0" w:firstRowLastColumn="0" w:lastRowFirstColumn="0" w:lastRowLastColumn="0"/>
            <w:tcW w:w="715" w:type="dxa"/>
            <w:shd w:val="clear" w:color="auto" w:fill="002060"/>
          </w:tcPr>
          <w:p w:rsidR="00B125E8" w:rsidRPr="00F07D65" w:rsidRDefault="00B125E8" w:rsidP="00152C8B">
            <w:pPr>
              <w:ind w:right="-46"/>
              <w:jc w:val="center"/>
              <w:rPr>
                <w:rFonts w:ascii="Times New Roman" w:hAnsi="Times New Roman" w:cs="Times New Roman"/>
                <w:color w:val="FFFFFF" w:themeColor="background1"/>
                <w:sz w:val="24"/>
                <w:szCs w:val="24"/>
              </w:rPr>
            </w:pPr>
            <w:r w:rsidRPr="00F07D65">
              <w:rPr>
                <w:rFonts w:ascii="Times New Roman" w:hAnsi="Times New Roman" w:cs="Times New Roman"/>
                <w:color w:val="FFFFFF" w:themeColor="background1"/>
                <w:sz w:val="24"/>
                <w:szCs w:val="24"/>
              </w:rPr>
              <w:t xml:space="preserve">Sl. </w:t>
            </w:r>
          </w:p>
        </w:tc>
        <w:tc>
          <w:tcPr>
            <w:tcW w:w="4780" w:type="dxa"/>
            <w:shd w:val="clear" w:color="auto" w:fill="002060"/>
          </w:tcPr>
          <w:p w:rsidR="00B125E8" w:rsidRPr="00F07D65" w:rsidRDefault="00B125E8" w:rsidP="00C00FB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F07D65">
              <w:rPr>
                <w:rFonts w:ascii="Times New Roman" w:hAnsi="Times New Roman" w:cs="Times New Roman"/>
                <w:color w:val="FFFFFF" w:themeColor="background1"/>
                <w:sz w:val="24"/>
                <w:szCs w:val="24"/>
              </w:rPr>
              <w:t>Particulars of the Notification(s)</w:t>
            </w:r>
          </w:p>
        </w:tc>
        <w:tc>
          <w:tcPr>
            <w:tcW w:w="2835" w:type="dxa"/>
            <w:shd w:val="clear" w:color="auto" w:fill="002060"/>
          </w:tcPr>
          <w:p w:rsidR="00B125E8" w:rsidRPr="00F07D65" w:rsidRDefault="00B125E8" w:rsidP="00C00FB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F07D65">
              <w:rPr>
                <w:rFonts w:ascii="Times New Roman" w:hAnsi="Times New Roman" w:cs="Times New Roman"/>
                <w:color w:val="FFFFFF" w:themeColor="background1"/>
                <w:sz w:val="24"/>
                <w:szCs w:val="24"/>
              </w:rPr>
              <w:t>File No. / Circular No.</w:t>
            </w:r>
          </w:p>
        </w:tc>
        <w:tc>
          <w:tcPr>
            <w:tcW w:w="1138" w:type="dxa"/>
            <w:shd w:val="clear" w:color="auto" w:fill="002060"/>
          </w:tcPr>
          <w:p w:rsidR="00B125E8" w:rsidRPr="00F07D65" w:rsidRDefault="00B125E8" w:rsidP="00152C8B">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F07D65">
              <w:rPr>
                <w:rFonts w:ascii="Times New Roman" w:hAnsi="Times New Roman" w:cs="Times New Roman"/>
                <w:color w:val="FFFFFF" w:themeColor="background1"/>
                <w:sz w:val="24"/>
                <w:szCs w:val="24"/>
              </w:rPr>
              <w:t>Link(s)</w:t>
            </w:r>
          </w:p>
        </w:tc>
      </w:tr>
      <w:tr w:rsidR="0051310B" w:rsidRPr="00F07D65" w:rsidTr="00152C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rsidR="0051310B" w:rsidRPr="00F07D65" w:rsidRDefault="0051310B" w:rsidP="0051310B">
            <w:pPr>
              <w:ind w:right="-46"/>
              <w:jc w:val="center"/>
              <w:rPr>
                <w:rFonts w:ascii="Times New Roman" w:hAnsi="Times New Roman" w:cs="Times New Roman"/>
                <w:color w:val="002060"/>
                <w:sz w:val="26"/>
                <w:szCs w:val="26"/>
              </w:rPr>
            </w:pPr>
            <w:r w:rsidRPr="00F07D65">
              <w:rPr>
                <w:rFonts w:ascii="Times New Roman" w:hAnsi="Times New Roman" w:cs="Times New Roman"/>
                <w:color w:val="002060"/>
                <w:sz w:val="26"/>
                <w:szCs w:val="26"/>
              </w:rPr>
              <w:t>1.</w:t>
            </w:r>
          </w:p>
        </w:tc>
        <w:tc>
          <w:tcPr>
            <w:tcW w:w="4780" w:type="dxa"/>
          </w:tcPr>
          <w:p w:rsidR="0051310B" w:rsidRPr="00585057" w:rsidRDefault="0051310B" w:rsidP="0051310B">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r>
              <w:rPr>
                <w:rFonts w:ascii="Times New Roman" w:hAnsi="Times New Roman" w:cs="Times New Roman"/>
                <w:b w:val="0"/>
                <w:color w:val="002060"/>
                <w:sz w:val="24"/>
                <w:szCs w:val="24"/>
              </w:rPr>
              <w:t>Guidelines under section 194Q</w:t>
            </w:r>
            <w:r w:rsidRPr="00014EB6">
              <w:rPr>
                <w:rFonts w:ascii="Times New Roman" w:hAnsi="Times New Roman" w:cs="Times New Roman"/>
                <w:b w:val="0"/>
                <w:color w:val="002060"/>
                <w:sz w:val="24"/>
                <w:szCs w:val="24"/>
              </w:rPr>
              <w:t xml:space="preserve"> of the Income-tax Act, 1961 - reg.</w:t>
            </w:r>
          </w:p>
        </w:tc>
        <w:tc>
          <w:tcPr>
            <w:tcW w:w="2835" w:type="dxa"/>
          </w:tcPr>
          <w:p w:rsidR="0051310B" w:rsidRPr="00F259A2" w:rsidRDefault="0051310B" w:rsidP="0051310B">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0"/>
                <w:szCs w:val="20"/>
              </w:rPr>
            </w:pPr>
            <w:r w:rsidRPr="00014EB6">
              <w:rPr>
                <w:rFonts w:ascii="Times New Roman" w:hAnsi="Times New Roman" w:cs="Times New Roman"/>
                <w:b w:val="0"/>
                <w:color w:val="002060"/>
                <w:sz w:val="20"/>
                <w:szCs w:val="20"/>
              </w:rPr>
              <w:t>Circular No. 13 of 2021</w:t>
            </w:r>
          </w:p>
        </w:tc>
        <w:tc>
          <w:tcPr>
            <w:tcW w:w="1138" w:type="dxa"/>
          </w:tcPr>
          <w:p w:rsidR="0051310B" w:rsidRPr="009B686A" w:rsidRDefault="0051310B" w:rsidP="0051310B">
            <w:pPr>
              <w:pStyle w:val="BodyText"/>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val="0"/>
                <w:sz w:val="14"/>
                <w:szCs w:val="24"/>
              </w:rPr>
            </w:pPr>
          </w:p>
          <w:p w:rsidR="0051310B" w:rsidRPr="00626DAC" w:rsidRDefault="0002656E" w:rsidP="0051310B">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sz w:val="26"/>
              </w:rPr>
            </w:pPr>
            <w:hyperlink r:id="rId8" w:history="1">
              <w:r w:rsidR="0051310B" w:rsidRPr="00626DAC">
                <w:rPr>
                  <w:rStyle w:val="Hyperlink"/>
                  <w:rFonts w:ascii="Times New Roman" w:hAnsi="Times New Roman" w:cs="Times New Roman"/>
                  <w:b w:val="0"/>
                  <w:sz w:val="26"/>
                  <w:szCs w:val="24"/>
                </w:rPr>
                <w:t>LINK</w:t>
              </w:r>
            </w:hyperlink>
          </w:p>
        </w:tc>
      </w:tr>
      <w:tr w:rsidR="0051310B" w:rsidRPr="00F07D65" w:rsidTr="00152C8B">
        <w:tc>
          <w:tcPr>
            <w:cnfStyle w:val="001000000000" w:firstRow="0" w:lastRow="0" w:firstColumn="1" w:lastColumn="0" w:oddVBand="0" w:evenVBand="0" w:oddHBand="0" w:evenHBand="0" w:firstRowFirstColumn="0" w:firstRowLastColumn="0" w:lastRowFirstColumn="0" w:lastRowLastColumn="0"/>
            <w:tcW w:w="715" w:type="dxa"/>
            <w:vAlign w:val="center"/>
          </w:tcPr>
          <w:p w:rsidR="0051310B" w:rsidRPr="00F07D65" w:rsidRDefault="0051310B" w:rsidP="0051310B">
            <w:pPr>
              <w:ind w:left="360" w:right="-46"/>
              <w:jc w:val="center"/>
              <w:rPr>
                <w:rFonts w:ascii="Times New Roman" w:hAnsi="Times New Roman" w:cs="Times New Roman"/>
                <w:b w:val="0"/>
                <w:bCs w:val="0"/>
                <w:color w:val="002060"/>
                <w:sz w:val="26"/>
                <w:szCs w:val="26"/>
              </w:rPr>
            </w:pPr>
          </w:p>
          <w:p w:rsidR="0051310B" w:rsidRPr="00F07D65" w:rsidRDefault="0051310B" w:rsidP="0051310B">
            <w:pPr>
              <w:ind w:right="-46"/>
              <w:jc w:val="center"/>
              <w:rPr>
                <w:rFonts w:ascii="Times New Roman" w:hAnsi="Times New Roman" w:cs="Times New Roman"/>
                <w:color w:val="002060"/>
                <w:sz w:val="26"/>
                <w:szCs w:val="26"/>
              </w:rPr>
            </w:pPr>
            <w:r w:rsidRPr="00F07D65">
              <w:rPr>
                <w:rFonts w:ascii="Times New Roman" w:hAnsi="Times New Roman" w:cs="Times New Roman"/>
                <w:color w:val="002060"/>
                <w:sz w:val="26"/>
                <w:szCs w:val="26"/>
              </w:rPr>
              <w:t>2.</w:t>
            </w:r>
          </w:p>
        </w:tc>
        <w:tc>
          <w:tcPr>
            <w:tcW w:w="4780" w:type="dxa"/>
          </w:tcPr>
          <w:p w:rsidR="0051310B" w:rsidRPr="00585057" w:rsidRDefault="0051310B" w:rsidP="0051310B">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014EB6">
              <w:rPr>
                <w:rFonts w:ascii="Times New Roman" w:hAnsi="Times New Roman" w:cs="Times New Roman"/>
                <w:b w:val="0"/>
                <w:color w:val="002060"/>
                <w:sz w:val="24"/>
                <w:szCs w:val="24"/>
              </w:rPr>
              <w:t>Guidelines under section 9B and sub-section (4) of section 45 of the Income-tax Act, 1961</w:t>
            </w:r>
            <w:r>
              <w:rPr>
                <w:rFonts w:ascii="Times New Roman" w:hAnsi="Times New Roman" w:cs="Times New Roman"/>
                <w:b w:val="0"/>
                <w:color w:val="002060"/>
                <w:sz w:val="24"/>
                <w:szCs w:val="24"/>
              </w:rPr>
              <w:t>.</w:t>
            </w:r>
          </w:p>
        </w:tc>
        <w:tc>
          <w:tcPr>
            <w:tcW w:w="2835" w:type="dxa"/>
          </w:tcPr>
          <w:p w:rsidR="0051310B" w:rsidRPr="00F259A2" w:rsidRDefault="0051310B" w:rsidP="0051310B">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0"/>
                <w:szCs w:val="20"/>
              </w:rPr>
            </w:pPr>
            <w:r w:rsidRPr="00014EB6">
              <w:rPr>
                <w:rFonts w:ascii="Times New Roman" w:hAnsi="Times New Roman" w:cs="Times New Roman"/>
                <w:b w:val="0"/>
                <w:color w:val="002060"/>
                <w:sz w:val="20"/>
                <w:szCs w:val="20"/>
              </w:rPr>
              <w:t>Circular No. 14 of 2021</w:t>
            </w:r>
          </w:p>
        </w:tc>
        <w:tc>
          <w:tcPr>
            <w:tcW w:w="1138" w:type="dxa"/>
          </w:tcPr>
          <w:p w:rsidR="0051310B" w:rsidRPr="00525A0E" w:rsidRDefault="0051310B" w:rsidP="0051310B">
            <w:pPr>
              <w:pStyle w:val="BodyText"/>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b w:val="0"/>
                <w:sz w:val="6"/>
                <w:szCs w:val="24"/>
              </w:rPr>
            </w:pPr>
          </w:p>
          <w:p w:rsidR="0051310B" w:rsidRPr="005C652F" w:rsidRDefault="0051310B" w:rsidP="0051310B">
            <w:pPr>
              <w:pStyle w:val="BodyText"/>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b w:val="0"/>
                <w:sz w:val="2"/>
                <w:szCs w:val="24"/>
              </w:rPr>
            </w:pPr>
          </w:p>
          <w:p w:rsidR="0051310B" w:rsidRPr="00626DAC" w:rsidRDefault="0002656E" w:rsidP="0051310B">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sz w:val="26"/>
              </w:rPr>
            </w:pPr>
            <w:hyperlink r:id="rId9" w:history="1">
              <w:r w:rsidR="0051310B" w:rsidRPr="00626DAC">
                <w:rPr>
                  <w:rStyle w:val="Hyperlink"/>
                  <w:rFonts w:ascii="Times New Roman" w:hAnsi="Times New Roman" w:cs="Times New Roman"/>
                  <w:b w:val="0"/>
                  <w:sz w:val="26"/>
                  <w:szCs w:val="24"/>
                </w:rPr>
                <w:t>LINK</w:t>
              </w:r>
            </w:hyperlink>
          </w:p>
        </w:tc>
      </w:tr>
      <w:tr w:rsidR="0051310B" w:rsidRPr="00F07D65" w:rsidTr="00152C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rsidR="0051310B" w:rsidRPr="00F07D65" w:rsidRDefault="0051310B" w:rsidP="0051310B">
            <w:pPr>
              <w:ind w:right="-46"/>
              <w:jc w:val="center"/>
              <w:rPr>
                <w:rFonts w:ascii="Times New Roman" w:hAnsi="Times New Roman" w:cs="Times New Roman"/>
                <w:b w:val="0"/>
                <w:bCs w:val="0"/>
                <w:color w:val="002060"/>
                <w:sz w:val="6"/>
                <w:szCs w:val="26"/>
              </w:rPr>
            </w:pPr>
          </w:p>
          <w:p w:rsidR="0051310B" w:rsidRPr="00F07D65" w:rsidRDefault="0051310B" w:rsidP="0051310B">
            <w:pPr>
              <w:ind w:right="-46"/>
              <w:jc w:val="center"/>
              <w:rPr>
                <w:rFonts w:ascii="Times New Roman" w:hAnsi="Times New Roman" w:cs="Times New Roman"/>
                <w:color w:val="002060"/>
                <w:sz w:val="26"/>
                <w:szCs w:val="26"/>
              </w:rPr>
            </w:pPr>
            <w:r w:rsidRPr="00F07D65">
              <w:rPr>
                <w:rFonts w:ascii="Times New Roman" w:hAnsi="Times New Roman" w:cs="Times New Roman"/>
                <w:color w:val="002060"/>
                <w:sz w:val="26"/>
                <w:szCs w:val="26"/>
              </w:rPr>
              <w:t>3.</w:t>
            </w:r>
          </w:p>
        </w:tc>
        <w:tc>
          <w:tcPr>
            <w:tcW w:w="4780" w:type="dxa"/>
          </w:tcPr>
          <w:p w:rsidR="0051310B" w:rsidRPr="00457CA8" w:rsidRDefault="0051310B" w:rsidP="0051310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AE025C">
              <w:rPr>
                <w:rFonts w:ascii="Times New Roman" w:hAnsi="Times New Roman" w:cs="Times New Roman"/>
                <w:color w:val="002060"/>
                <w:sz w:val="24"/>
                <w:szCs w:val="24"/>
              </w:rPr>
              <w:t>The</w:t>
            </w:r>
            <w:r>
              <w:rPr>
                <w:rFonts w:ascii="Times New Roman" w:hAnsi="Times New Roman" w:cs="Times New Roman"/>
                <w:color w:val="002060"/>
                <w:sz w:val="24"/>
                <w:szCs w:val="24"/>
              </w:rPr>
              <w:t xml:space="preserve"> </w:t>
            </w:r>
            <w:r w:rsidRPr="00AE025C">
              <w:rPr>
                <w:rFonts w:ascii="Times New Roman" w:hAnsi="Times New Roman" w:cs="Times New Roman"/>
                <w:color w:val="002060"/>
                <w:sz w:val="24"/>
                <w:szCs w:val="24"/>
              </w:rPr>
              <w:t>Income tax Amendment (18th Amendment), Rules,</w:t>
            </w:r>
            <w:r>
              <w:rPr>
                <w:rFonts w:ascii="Times New Roman" w:hAnsi="Times New Roman" w:cs="Times New Roman"/>
                <w:color w:val="002060"/>
                <w:sz w:val="24"/>
                <w:szCs w:val="24"/>
              </w:rPr>
              <w:t xml:space="preserve"> </w:t>
            </w:r>
            <w:r w:rsidRPr="00AE025C">
              <w:rPr>
                <w:rFonts w:ascii="Times New Roman" w:hAnsi="Times New Roman" w:cs="Times New Roman"/>
                <w:color w:val="002060"/>
                <w:sz w:val="24"/>
                <w:szCs w:val="24"/>
              </w:rPr>
              <w:t>202</w:t>
            </w:r>
            <w:r>
              <w:rPr>
                <w:rFonts w:ascii="Times New Roman" w:hAnsi="Times New Roman" w:cs="Times New Roman"/>
                <w:color w:val="002060"/>
                <w:sz w:val="24"/>
                <w:szCs w:val="24"/>
              </w:rPr>
              <w:t>1</w:t>
            </w:r>
          </w:p>
        </w:tc>
        <w:tc>
          <w:tcPr>
            <w:tcW w:w="2835" w:type="dxa"/>
          </w:tcPr>
          <w:p w:rsidR="0051310B" w:rsidRPr="00F259A2" w:rsidRDefault="0051310B" w:rsidP="0051310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0"/>
                <w:szCs w:val="20"/>
              </w:rPr>
            </w:pPr>
            <w:r w:rsidRPr="00AE025C">
              <w:rPr>
                <w:rFonts w:ascii="Times New Roman" w:hAnsi="Times New Roman" w:cs="Times New Roman"/>
                <w:color w:val="002060"/>
                <w:sz w:val="20"/>
                <w:szCs w:val="20"/>
              </w:rPr>
              <w:t>[Notification No. 76/2021</w:t>
            </w:r>
          </w:p>
        </w:tc>
        <w:tc>
          <w:tcPr>
            <w:tcW w:w="1138" w:type="dxa"/>
          </w:tcPr>
          <w:p w:rsidR="0051310B" w:rsidRPr="00E72E28" w:rsidRDefault="0051310B" w:rsidP="0051310B">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8"/>
                <w:szCs w:val="24"/>
              </w:rPr>
            </w:pPr>
          </w:p>
          <w:p w:rsidR="0051310B" w:rsidRPr="00457CA8" w:rsidRDefault="0002656E" w:rsidP="0051310B">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14"/>
                <w:szCs w:val="24"/>
              </w:rPr>
            </w:pPr>
            <w:hyperlink r:id="rId10" w:history="1">
              <w:r w:rsidR="0051310B" w:rsidRPr="006731FF">
                <w:rPr>
                  <w:rStyle w:val="Hyperlink"/>
                  <w:rFonts w:ascii="Times New Roman" w:hAnsi="Times New Roman" w:cs="Times New Roman"/>
                  <w:sz w:val="24"/>
                  <w:szCs w:val="24"/>
                </w:rPr>
                <w:t>LINK</w:t>
              </w:r>
            </w:hyperlink>
          </w:p>
        </w:tc>
      </w:tr>
      <w:tr w:rsidR="0051310B" w:rsidRPr="00F07D65" w:rsidTr="00152C8B">
        <w:tc>
          <w:tcPr>
            <w:cnfStyle w:val="001000000000" w:firstRow="0" w:lastRow="0" w:firstColumn="1" w:lastColumn="0" w:oddVBand="0" w:evenVBand="0" w:oddHBand="0" w:evenHBand="0" w:firstRowFirstColumn="0" w:firstRowLastColumn="0" w:lastRowFirstColumn="0" w:lastRowLastColumn="0"/>
            <w:tcW w:w="715" w:type="dxa"/>
            <w:vAlign w:val="center"/>
          </w:tcPr>
          <w:p w:rsidR="0051310B" w:rsidRPr="00F07D65" w:rsidRDefault="0051310B" w:rsidP="0051310B">
            <w:pPr>
              <w:ind w:right="-46"/>
              <w:jc w:val="center"/>
              <w:rPr>
                <w:rFonts w:ascii="Times New Roman" w:hAnsi="Times New Roman" w:cs="Times New Roman"/>
                <w:color w:val="002060"/>
                <w:sz w:val="4"/>
                <w:szCs w:val="26"/>
              </w:rPr>
            </w:pPr>
          </w:p>
          <w:p w:rsidR="0051310B" w:rsidRPr="00F07D65" w:rsidRDefault="0051310B" w:rsidP="0051310B">
            <w:pPr>
              <w:ind w:right="-46"/>
              <w:jc w:val="center"/>
              <w:rPr>
                <w:rFonts w:ascii="Times New Roman" w:hAnsi="Times New Roman" w:cs="Times New Roman"/>
                <w:color w:val="002060"/>
                <w:sz w:val="26"/>
                <w:szCs w:val="26"/>
              </w:rPr>
            </w:pPr>
            <w:r w:rsidRPr="00F07D65">
              <w:rPr>
                <w:rFonts w:ascii="Times New Roman" w:hAnsi="Times New Roman" w:cs="Times New Roman"/>
                <w:color w:val="002060"/>
                <w:sz w:val="26"/>
                <w:szCs w:val="26"/>
              </w:rPr>
              <w:t>4.</w:t>
            </w:r>
          </w:p>
        </w:tc>
        <w:tc>
          <w:tcPr>
            <w:tcW w:w="4780" w:type="dxa"/>
          </w:tcPr>
          <w:p w:rsidR="0051310B" w:rsidRPr="00585057" w:rsidRDefault="0051310B" w:rsidP="0051310B">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314FA2">
              <w:rPr>
                <w:rFonts w:ascii="Times New Roman" w:hAnsi="Times New Roman" w:cs="Times New Roman"/>
                <w:b w:val="0"/>
                <w:color w:val="002060"/>
                <w:sz w:val="24"/>
                <w:szCs w:val="24"/>
              </w:rPr>
              <w:t>The</w:t>
            </w:r>
            <w:r>
              <w:rPr>
                <w:rFonts w:ascii="Times New Roman" w:hAnsi="Times New Roman" w:cs="Times New Roman"/>
                <w:b w:val="0"/>
                <w:color w:val="002060"/>
                <w:sz w:val="24"/>
                <w:szCs w:val="24"/>
              </w:rPr>
              <w:t xml:space="preserve"> </w:t>
            </w:r>
            <w:r w:rsidRPr="00314FA2">
              <w:rPr>
                <w:rFonts w:ascii="Times New Roman" w:hAnsi="Times New Roman" w:cs="Times New Roman"/>
                <w:b w:val="0"/>
                <w:color w:val="002060"/>
                <w:sz w:val="24"/>
                <w:szCs w:val="24"/>
              </w:rPr>
              <w:t>Income tax Amendment (19th Amendment), Rules, 2021</w:t>
            </w:r>
          </w:p>
        </w:tc>
        <w:tc>
          <w:tcPr>
            <w:tcW w:w="2835" w:type="dxa"/>
          </w:tcPr>
          <w:p w:rsidR="0051310B" w:rsidRPr="00F259A2" w:rsidRDefault="0051310B" w:rsidP="0051310B">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0"/>
                <w:szCs w:val="20"/>
              </w:rPr>
            </w:pPr>
            <w:r>
              <w:rPr>
                <w:rFonts w:ascii="Times New Roman" w:hAnsi="Times New Roman" w:cs="Times New Roman"/>
                <w:b w:val="0"/>
                <w:color w:val="002060"/>
                <w:sz w:val="20"/>
                <w:szCs w:val="20"/>
              </w:rPr>
              <w:t>Notification No. 77/2021</w:t>
            </w:r>
          </w:p>
        </w:tc>
        <w:tc>
          <w:tcPr>
            <w:tcW w:w="1138" w:type="dxa"/>
          </w:tcPr>
          <w:p w:rsidR="0051310B" w:rsidRPr="009B686A" w:rsidRDefault="0051310B" w:rsidP="0051310B">
            <w:pPr>
              <w:pStyle w:val="BodyText"/>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b w:val="0"/>
                <w:sz w:val="14"/>
                <w:szCs w:val="24"/>
              </w:rPr>
            </w:pPr>
          </w:p>
          <w:p w:rsidR="0051310B" w:rsidRPr="00626DAC" w:rsidRDefault="0002656E" w:rsidP="0051310B">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sz w:val="26"/>
              </w:rPr>
            </w:pPr>
            <w:hyperlink r:id="rId11" w:history="1">
              <w:r w:rsidR="0051310B" w:rsidRPr="00626DAC">
                <w:rPr>
                  <w:rStyle w:val="Hyperlink"/>
                  <w:rFonts w:ascii="Times New Roman" w:hAnsi="Times New Roman" w:cs="Times New Roman"/>
                  <w:b w:val="0"/>
                  <w:sz w:val="26"/>
                  <w:szCs w:val="24"/>
                </w:rPr>
                <w:t>LINK</w:t>
              </w:r>
            </w:hyperlink>
          </w:p>
        </w:tc>
      </w:tr>
      <w:tr w:rsidR="0051310B" w:rsidRPr="00F07D65" w:rsidTr="00152C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rsidR="0051310B" w:rsidRPr="00F07D65" w:rsidRDefault="0051310B" w:rsidP="0051310B">
            <w:pPr>
              <w:ind w:right="-46"/>
              <w:jc w:val="center"/>
              <w:rPr>
                <w:rFonts w:ascii="Times New Roman" w:hAnsi="Times New Roman" w:cs="Times New Roman"/>
                <w:bCs w:val="0"/>
                <w:color w:val="002060"/>
                <w:sz w:val="8"/>
                <w:szCs w:val="26"/>
              </w:rPr>
            </w:pPr>
          </w:p>
          <w:p w:rsidR="0051310B" w:rsidRPr="00F07D65" w:rsidRDefault="0051310B" w:rsidP="0051310B">
            <w:pPr>
              <w:ind w:right="-46"/>
              <w:jc w:val="center"/>
              <w:rPr>
                <w:rFonts w:ascii="Times New Roman" w:hAnsi="Times New Roman" w:cs="Times New Roman"/>
                <w:color w:val="002060"/>
                <w:sz w:val="26"/>
                <w:szCs w:val="26"/>
              </w:rPr>
            </w:pPr>
            <w:r w:rsidRPr="00F07D65">
              <w:rPr>
                <w:rFonts w:ascii="Times New Roman" w:hAnsi="Times New Roman" w:cs="Times New Roman"/>
                <w:color w:val="002060"/>
                <w:sz w:val="26"/>
                <w:szCs w:val="26"/>
              </w:rPr>
              <w:t>5.</w:t>
            </w:r>
          </w:p>
        </w:tc>
        <w:tc>
          <w:tcPr>
            <w:tcW w:w="4780" w:type="dxa"/>
          </w:tcPr>
          <w:p w:rsidR="0051310B" w:rsidRPr="008D28C0" w:rsidRDefault="0051310B" w:rsidP="0051310B">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r w:rsidRPr="008D28C0">
              <w:rPr>
                <w:rFonts w:ascii="Times New Roman" w:hAnsi="Times New Roman" w:cs="Times New Roman"/>
                <w:b w:val="0"/>
                <w:color w:val="002060"/>
                <w:sz w:val="24"/>
                <w:szCs w:val="24"/>
              </w:rPr>
              <w:t>Central Government hereby notifies for the purposes of the said clause, ‘Haryana Building and Other</w:t>
            </w:r>
          </w:p>
          <w:p w:rsidR="0051310B" w:rsidRPr="00585057" w:rsidRDefault="0051310B" w:rsidP="0051310B">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r w:rsidRPr="008D28C0">
              <w:rPr>
                <w:rFonts w:ascii="Times New Roman" w:hAnsi="Times New Roman" w:cs="Times New Roman"/>
                <w:b w:val="0"/>
                <w:color w:val="002060"/>
                <w:sz w:val="24"/>
                <w:szCs w:val="24"/>
              </w:rPr>
              <w:t>Construction Workers Welfare Board’</w:t>
            </w:r>
          </w:p>
        </w:tc>
        <w:tc>
          <w:tcPr>
            <w:tcW w:w="2835" w:type="dxa"/>
          </w:tcPr>
          <w:p w:rsidR="0051310B" w:rsidRPr="00F259A2" w:rsidRDefault="0051310B" w:rsidP="0051310B">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0"/>
                <w:szCs w:val="20"/>
              </w:rPr>
            </w:pPr>
            <w:r w:rsidRPr="005E1A32">
              <w:rPr>
                <w:rFonts w:ascii="Times New Roman" w:hAnsi="Times New Roman" w:cs="Times New Roman"/>
                <w:b w:val="0"/>
                <w:color w:val="002060"/>
                <w:sz w:val="20"/>
                <w:szCs w:val="20"/>
              </w:rPr>
              <w:t>Notification No. 78 /2021</w:t>
            </w:r>
          </w:p>
        </w:tc>
        <w:tc>
          <w:tcPr>
            <w:tcW w:w="1138" w:type="dxa"/>
          </w:tcPr>
          <w:p w:rsidR="0051310B" w:rsidRPr="00525A0E" w:rsidRDefault="0051310B" w:rsidP="0051310B">
            <w:pPr>
              <w:pStyle w:val="BodyText"/>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val="0"/>
                <w:sz w:val="6"/>
                <w:szCs w:val="24"/>
              </w:rPr>
            </w:pPr>
          </w:p>
          <w:p w:rsidR="0051310B" w:rsidRPr="005C652F" w:rsidRDefault="0051310B" w:rsidP="0051310B">
            <w:pPr>
              <w:pStyle w:val="BodyText"/>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val="0"/>
                <w:sz w:val="2"/>
                <w:szCs w:val="24"/>
              </w:rPr>
            </w:pPr>
          </w:p>
          <w:p w:rsidR="0051310B" w:rsidRPr="00626DAC" w:rsidRDefault="0002656E" w:rsidP="0051310B">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sz w:val="26"/>
              </w:rPr>
            </w:pPr>
            <w:hyperlink r:id="rId12" w:history="1">
              <w:r w:rsidR="0051310B" w:rsidRPr="00626DAC">
                <w:rPr>
                  <w:rStyle w:val="Hyperlink"/>
                  <w:rFonts w:ascii="Times New Roman" w:hAnsi="Times New Roman" w:cs="Times New Roman"/>
                  <w:b w:val="0"/>
                  <w:sz w:val="26"/>
                  <w:szCs w:val="24"/>
                </w:rPr>
                <w:t>LINK</w:t>
              </w:r>
            </w:hyperlink>
          </w:p>
        </w:tc>
      </w:tr>
      <w:tr w:rsidR="0051310B" w:rsidRPr="00F07D65" w:rsidTr="00152C8B">
        <w:tc>
          <w:tcPr>
            <w:cnfStyle w:val="001000000000" w:firstRow="0" w:lastRow="0" w:firstColumn="1" w:lastColumn="0" w:oddVBand="0" w:evenVBand="0" w:oddHBand="0" w:evenHBand="0" w:firstRowFirstColumn="0" w:firstRowLastColumn="0" w:lastRowFirstColumn="0" w:lastRowLastColumn="0"/>
            <w:tcW w:w="715" w:type="dxa"/>
            <w:vAlign w:val="center"/>
          </w:tcPr>
          <w:p w:rsidR="0051310B" w:rsidRPr="00F07D65" w:rsidRDefault="0051310B" w:rsidP="0051310B">
            <w:pPr>
              <w:ind w:right="-46"/>
              <w:jc w:val="center"/>
              <w:rPr>
                <w:rFonts w:ascii="Times New Roman" w:hAnsi="Times New Roman" w:cs="Times New Roman"/>
                <w:bCs w:val="0"/>
                <w:color w:val="002060"/>
                <w:sz w:val="8"/>
                <w:szCs w:val="26"/>
              </w:rPr>
            </w:pPr>
          </w:p>
          <w:p w:rsidR="0051310B" w:rsidRPr="00F07D65" w:rsidRDefault="0051310B" w:rsidP="0051310B">
            <w:pPr>
              <w:ind w:right="-46"/>
              <w:jc w:val="center"/>
              <w:rPr>
                <w:rFonts w:ascii="Times New Roman" w:hAnsi="Times New Roman" w:cs="Times New Roman"/>
                <w:color w:val="002060"/>
                <w:sz w:val="26"/>
                <w:szCs w:val="26"/>
              </w:rPr>
            </w:pPr>
            <w:r w:rsidRPr="00F07D65">
              <w:rPr>
                <w:rFonts w:ascii="Times New Roman" w:hAnsi="Times New Roman" w:cs="Times New Roman"/>
                <w:color w:val="002060"/>
                <w:sz w:val="26"/>
                <w:szCs w:val="26"/>
              </w:rPr>
              <w:t>6.</w:t>
            </w:r>
          </w:p>
        </w:tc>
        <w:tc>
          <w:tcPr>
            <w:tcW w:w="4780" w:type="dxa"/>
          </w:tcPr>
          <w:p w:rsidR="0051310B" w:rsidRPr="00457CA8" w:rsidRDefault="0051310B" w:rsidP="005131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772805">
              <w:rPr>
                <w:rFonts w:ascii="Times New Roman" w:hAnsi="Times New Roman" w:cs="Times New Roman"/>
                <w:color w:val="002060"/>
                <w:sz w:val="24"/>
                <w:szCs w:val="24"/>
              </w:rPr>
              <w:t>Foundation Trust, Haridwar under the category “Research Association” for Scientific Research</w:t>
            </w:r>
          </w:p>
        </w:tc>
        <w:tc>
          <w:tcPr>
            <w:tcW w:w="2835" w:type="dxa"/>
          </w:tcPr>
          <w:p w:rsidR="0051310B" w:rsidRPr="00F259A2" w:rsidRDefault="0051310B" w:rsidP="005131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0"/>
                <w:szCs w:val="20"/>
              </w:rPr>
            </w:pPr>
            <w:r w:rsidRPr="00772805">
              <w:rPr>
                <w:rFonts w:ascii="Times New Roman" w:hAnsi="Times New Roman" w:cs="Times New Roman"/>
                <w:color w:val="002060"/>
                <w:sz w:val="20"/>
                <w:szCs w:val="20"/>
              </w:rPr>
              <w:t>Notification No. 79/2021</w:t>
            </w:r>
          </w:p>
        </w:tc>
        <w:tc>
          <w:tcPr>
            <w:tcW w:w="1138" w:type="dxa"/>
          </w:tcPr>
          <w:p w:rsidR="0051310B" w:rsidRPr="00E72E28" w:rsidRDefault="0051310B" w:rsidP="0051310B">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8"/>
                <w:szCs w:val="24"/>
              </w:rPr>
            </w:pPr>
          </w:p>
          <w:p w:rsidR="0051310B" w:rsidRPr="00457CA8" w:rsidRDefault="0002656E" w:rsidP="0051310B">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14"/>
                <w:szCs w:val="24"/>
              </w:rPr>
            </w:pPr>
            <w:hyperlink r:id="rId13" w:history="1">
              <w:r w:rsidR="0051310B" w:rsidRPr="006731FF">
                <w:rPr>
                  <w:rStyle w:val="Hyperlink"/>
                  <w:rFonts w:ascii="Times New Roman" w:hAnsi="Times New Roman" w:cs="Times New Roman"/>
                  <w:sz w:val="24"/>
                  <w:szCs w:val="24"/>
                </w:rPr>
                <w:t>LINK</w:t>
              </w:r>
            </w:hyperlink>
          </w:p>
        </w:tc>
      </w:tr>
      <w:tr w:rsidR="0051310B" w:rsidRPr="00F07D65" w:rsidTr="00152C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rsidR="0051310B" w:rsidRPr="00F07D65" w:rsidRDefault="0051310B" w:rsidP="0051310B">
            <w:pPr>
              <w:ind w:right="-46"/>
              <w:jc w:val="center"/>
              <w:rPr>
                <w:rFonts w:ascii="Times New Roman" w:hAnsi="Times New Roman" w:cs="Times New Roman"/>
                <w:bCs w:val="0"/>
                <w:color w:val="002060"/>
                <w:sz w:val="8"/>
                <w:szCs w:val="26"/>
              </w:rPr>
            </w:pPr>
          </w:p>
          <w:p w:rsidR="0051310B" w:rsidRPr="00F07D65" w:rsidRDefault="0051310B" w:rsidP="0051310B">
            <w:pPr>
              <w:ind w:right="-46"/>
              <w:jc w:val="center"/>
              <w:rPr>
                <w:rFonts w:ascii="Times New Roman" w:hAnsi="Times New Roman" w:cs="Times New Roman"/>
                <w:bCs w:val="0"/>
                <w:color w:val="002060"/>
                <w:sz w:val="26"/>
                <w:szCs w:val="26"/>
              </w:rPr>
            </w:pPr>
            <w:r w:rsidRPr="00F07D65">
              <w:rPr>
                <w:rFonts w:ascii="Times New Roman" w:hAnsi="Times New Roman" w:cs="Times New Roman"/>
                <w:bCs w:val="0"/>
                <w:color w:val="002060"/>
                <w:sz w:val="26"/>
                <w:szCs w:val="26"/>
              </w:rPr>
              <w:t>7</w:t>
            </w:r>
          </w:p>
        </w:tc>
        <w:tc>
          <w:tcPr>
            <w:tcW w:w="4780" w:type="dxa"/>
          </w:tcPr>
          <w:p w:rsidR="0051310B" w:rsidRPr="00585057" w:rsidRDefault="004A21D6" w:rsidP="004A21D6">
            <w:pPr>
              <w:pStyle w:val="BodyTex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r w:rsidRPr="004A21D6">
              <w:rPr>
                <w:rFonts w:ascii="Times New Roman" w:hAnsi="Times New Roman" w:cs="Times New Roman"/>
                <w:b w:val="0"/>
                <w:color w:val="002060"/>
                <w:sz w:val="24"/>
                <w:szCs w:val="24"/>
              </w:rPr>
              <w:t>The</w:t>
            </w:r>
            <w:r>
              <w:rPr>
                <w:rFonts w:ascii="Times New Roman" w:hAnsi="Times New Roman" w:cs="Times New Roman"/>
                <w:b w:val="0"/>
                <w:color w:val="002060"/>
                <w:sz w:val="24"/>
                <w:szCs w:val="24"/>
              </w:rPr>
              <w:t xml:space="preserve"> </w:t>
            </w:r>
            <w:r w:rsidRPr="004A21D6">
              <w:rPr>
                <w:rFonts w:ascii="Times New Roman" w:hAnsi="Times New Roman" w:cs="Times New Roman"/>
                <w:b w:val="0"/>
                <w:color w:val="002060"/>
                <w:sz w:val="24"/>
                <w:szCs w:val="24"/>
              </w:rPr>
              <w:t>Income-tax (20th Amendment) Rules,</w:t>
            </w:r>
            <w:r>
              <w:rPr>
                <w:rFonts w:ascii="Times New Roman" w:hAnsi="Times New Roman" w:cs="Times New Roman"/>
                <w:b w:val="0"/>
                <w:color w:val="002060"/>
                <w:sz w:val="24"/>
                <w:szCs w:val="24"/>
              </w:rPr>
              <w:t xml:space="preserve"> </w:t>
            </w:r>
            <w:r w:rsidRPr="004A21D6">
              <w:rPr>
                <w:rFonts w:ascii="Times New Roman" w:hAnsi="Times New Roman" w:cs="Times New Roman"/>
                <w:b w:val="0"/>
                <w:color w:val="002060"/>
                <w:sz w:val="24"/>
                <w:szCs w:val="24"/>
              </w:rPr>
              <w:t>2021</w:t>
            </w:r>
          </w:p>
        </w:tc>
        <w:tc>
          <w:tcPr>
            <w:tcW w:w="2835" w:type="dxa"/>
          </w:tcPr>
          <w:p w:rsidR="0051310B" w:rsidRPr="00F259A2" w:rsidRDefault="004A21D6" w:rsidP="0051310B">
            <w:pPr>
              <w:pStyle w:val="BodyTex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0"/>
                <w:szCs w:val="20"/>
              </w:rPr>
            </w:pPr>
            <w:r w:rsidRPr="004A21D6">
              <w:rPr>
                <w:rFonts w:ascii="Times New Roman" w:hAnsi="Times New Roman" w:cs="Times New Roman"/>
                <w:b w:val="0"/>
                <w:color w:val="002060"/>
                <w:sz w:val="20"/>
                <w:szCs w:val="20"/>
              </w:rPr>
              <w:t>Notification No. 82 /2021</w:t>
            </w:r>
          </w:p>
        </w:tc>
        <w:tc>
          <w:tcPr>
            <w:tcW w:w="1138" w:type="dxa"/>
          </w:tcPr>
          <w:p w:rsidR="0051310B" w:rsidRPr="00765880" w:rsidRDefault="0002656E" w:rsidP="0051310B">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sz w:val="26"/>
              </w:rPr>
            </w:pPr>
            <w:hyperlink r:id="rId14" w:history="1">
              <w:r w:rsidR="00765880" w:rsidRPr="00765880">
                <w:rPr>
                  <w:rStyle w:val="Hyperlink"/>
                  <w:rFonts w:ascii="Times New Roman" w:hAnsi="Times New Roman" w:cs="Times New Roman"/>
                  <w:b w:val="0"/>
                  <w:sz w:val="24"/>
                  <w:szCs w:val="24"/>
                </w:rPr>
                <w:t>LINK</w:t>
              </w:r>
            </w:hyperlink>
          </w:p>
        </w:tc>
      </w:tr>
      <w:tr w:rsidR="0051310B" w:rsidRPr="00EA06AB" w:rsidTr="00152C8B">
        <w:tc>
          <w:tcPr>
            <w:cnfStyle w:val="001000000000" w:firstRow="0" w:lastRow="0" w:firstColumn="1" w:lastColumn="0" w:oddVBand="0" w:evenVBand="0" w:oddHBand="0" w:evenHBand="0" w:firstRowFirstColumn="0" w:firstRowLastColumn="0" w:lastRowFirstColumn="0" w:lastRowLastColumn="0"/>
            <w:tcW w:w="715" w:type="dxa"/>
            <w:vAlign w:val="center"/>
          </w:tcPr>
          <w:p w:rsidR="0051310B" w:rsidRPr="00F07D65" w:rsidRDefault="0051310B" w:rsidP="0051310B">
            <w:pPr>
              <w:ind w:right="-46"/>
              <w:jc w:val="center"/>
              <w:rPr>
                <w:rFonts w:ascii="Times New Roman" w:hAnsi="Times New Roman" w:cs="Times New Roman"/>
                <w:bCs w:val="0"/>
                <w:color w:val="002060"/>
                <w:sz w:val="26"/>
                <w:szCs w:val="26"/>
              </w:rPr>
            </w:pPr>
            <w:r w:rsidRPr="00F07D65">
              <w:rPr>
                <w:rFonts w:ascii="Times New Roman" w:hAnsi="Times New Roman" w:cs="Times New Roman"/>
                <w:bCs w:val="0"/>
                <w:color w:val="002060"/>
                <w:sz w:val="26"/>
                <w:szCs w:val="26"/>
              </w:rPr>
              <w:t>8</w:t>
            </w:r>
          </w:p>
        </w:tc>
        <w:tc>
          <w:tcPr>
            <w:tcW w:w="4780" w:type="dxa"/>
          </w:tcPr>
          <w:p w:rsidR="00765880" w:rsidRPr="00765880" w:rsidRDefault="00765880" w:rsidP="0076588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765880">
              <w:rPr>
                <w:rFonts w:ascii="Times New Roman" w:hAnsi="Times New Roman" w:cs="Times New Roman"/>
                <w:color w:val="002060"/>
                <w:sz w:val="24"/>
                <w:szCs w:val="24"/>
              </w:rPr>
              <w:t>The</w:t>
            </w:r>
            <w:r>
              <w:rPr>
                <w:rFonts w:ascii="Times New Roman" w:hAnsi="Times New Roman" w:cs="Times New Roman"/>
                <w:color w:val="002060"/>
                <w:sz w:val="24"/>
                <w:szCs w:val="24"/>
              </w:rPr>
              <w:t xml:space="preserve"> </w:t>
            </w:r>
            <w:r w:rsidRPr="00765880">
              <w:rPr>
                <w:rFonts w:ascii="Times New Roman" w:hAnsi="Times New Roman" w:cs="Times New Roman"/>
                <w:color w:val="002060"/>
                <w:sz w:val="24"/>
                <w:szCs w:val="24"/>
              </w:rPr>
              <w:t>Income-tax (21st Amendment)</w:t>
            </w:r>
          </w:p>
          <w:p w:rsidR="0051310B" w:rsidRPr="00457CA8" w:rsidRDefault="00765880" w:rsidP="0076588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765880">
              <w:rPr>
                <w:rFonts w:ascii="Times New Roman" w:hAnsi="Times New Roman" w:cs="Times New Roman"/>
                <w:color w:val="002060"/>
                <w:sz w:val="24"/>
                <w:szCs w:val="24"/>
              </w:rPr>
              <w:t>Rules, 2021</w:t>
            </w:r>
          </w:p>
        </w:tc>
        <w:tc>
          <w:tcPr>
            <w:tcW w:w="2835" w:type="dxa"/>
          </w:tcPr>
          <w:p w:rsidR="0051310B" w:rsidRPr="00F259A2" w:rsidRDefault="00765880" w:rsidP="0076588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0"/>
                <w:szCs w:val="20"/>
              </w:rPr>
            </w:pPr>
            <w:r w:rsidRPr="004A21D6">
              <w:rPr>
                <w:rFonts w:ascii="Times New Roman" w:hAnsi="Times New Roman" w:cs="Times New Roman"/>
                <w:color w:val="002060"/>
                <w:sz w:val="20"/>
                <w:szCs w:val="20"/>
              </w:rPr>
              <w:t>Notification No. 8</w:t>
            </w:r>
            <w:r>
              <w:rPr>
                <w:rFonts w:ascii="Times New Roman" w:hAnsi="Times New Roman" w:cs="Times New Roman"/>
                <w:color w:val="002060"/>
                <w:sz w:val="20"/>
                <w:szCs w:val="20"/>
              </w:rPr>
              <w:t>3</w:t>
            </w:r>
            <w:r w:rsidRPr="004A21D6">
              <w:rPr>
                <w:rFonts w:ascii="Times New Roman" w:hAnsi="Times New Roman" w:cs="Times New Roman"/>
                <w:color w:val="002060"/>
                <w:sz w:val="20"/>
                <w:szCs w:val="20"/>
              </w:rPr>
              <w:t xml:space="preserve"> /2021</w:t>
            </w:r>
          </w:p>
        </w:tc>
        <w:tc>
          <w:tcPr>
            <w:tcW w:w="1138" w:type="dxa"/>
          </w:tcPr>
          <w:p w:rsidR="0051310B" w:rsidRPr="00765880" w:rsidRDefault="0002656E" w:rsidP="0051310B">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14"/>
                <w:szCs w:val="24"/>
              </w:rPr>
            </w:pPr>
            <w:hyperlink r:id="rId15" w:history="1">
              <w:r w:rsidR="00765880" w:rsidRPr="00765880">
                <w:rPr>
                  <w:rStyle w:val="Hyperlink"/>
                  <w:rFonts w:ascii="Times New Roman" w:hAnsi="Times New Roman" w:cs="Times New Roman"/>
                  <w:sz w:val="24"/>
                  <w:szCs w:val="24"/>
                </w:rPr>
                <w:t>LINK</w:t>
              </w:r>
            </w:hyperlink>
          </w:p>
        </w:tc>
      </w:tr>
      <w:tr w:rsidR="0051310B" w:rsidRPr="00EA06AB" w:rsidTr="00152C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rsidR="0051310B" w:rsidRPr="006D6A4E" w:rsidRDefault="0051310B" w:rsidP="0051310B">
            <w:pPr>
              <w:ind w:right="-46"/>
              <w:jc w:val="center"/>
              <w:rPr>
                <w:rFonts w:ascii="Times New Roman" w:hAnsi="Times New Roman" w:cs="Times New Roman"/>
                <w:bCs w:val="0"/>
                <w:color w:val="002060"/>
                <w:sz w:val="26"/>
                <w:szCs w:val="26"/>
              </w:rPr>
            </w:pPr>
            <w:r w:rsidRPr="006D6A4E">
              <w:rPr>
                <w:rFonts w:ascii="Times New Roman" w:hAnsi="Times New Roman" w:cs="Times New Roman"/>
                <w:bCs w:val="0"/>
                <w:color w:val="002060"/>
                <w:sz w:val="26"/>
                <w:szCs w:val="26"/>
              </w:rPr>
              <w:t>9</w:t>
            </w:r>
          </w:p>
        </w:tc>
        <w:tc>
          <w:tcPr>
            <w:tcW w:w="4780" w:type="dxa"/>
          </w:tcPr>
          <w:p w:rsidR="0051310B" w:rsidRPr="00457CA8" w:rsidRDefault="001E119A" w:rsidP="0051310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1E119A">
              <w:rPr>
                <w:rFonts w:ascii="Times New Roman" w:hAnsi="Times New Roman" w:cs="Times New Roman"/>
                <w:color w:val="002060"/>
                <w:sz w:val="24"/>
                <w:szCs w:val="24"/>
              </w:rPr>
              <w:t>​Calling for region preference of candidates nominated to the post of Tax Assistant in CBDT through Combined Graduate Level Exa</w:t>
            </w:r>
            <w:r>
              <w:rPr>
                <w:rFonts w:ascii="Times New Roman" w:hAnsi="Times New Roman" w:cs="Times New Roman"/>
                <w:color w:val="002060"/>
                <w:sz w:val="24"/>
                <w:szCs w:val="24"/>
              </w:rPr>
              <w:t>mination - 2018.</w:t>
            </w:r>
          </w:p>
        </w:tc>
        <w:tc>
          <w:tcPr>
            <w:tcW w:w="2835" w:type="dxa"/>
          </w:tcPr>
          <w:p w:rsidR="004A671D" w:rsidRDefault="004A671D" w:rsidP="00136C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0"/>
                <w:szCs w:val="20"/>
              </w:rPr>
            </w:pPr>
          </w:p>
          <w:p w:rsidR="0051310B" w:rsidRPr="00F259A2" w:rsidRDefault="00136C43" w:rsidP="00136C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0"/>
                <w:szCs w:val="20"/>
              </w:rPr>
            </w:pPr>
            <w:r w:rsidRPr="00136C43">
              <w:rPr>
                <w:rFonts w:ascii="Times New Roman" w:hAnsi="Times New Roman" w:cs="Times New Roman"/>
                <w:color w:val="002060"/>
                <w:sz w:val="20"/>
                <w:szCs w:val="20"/>
              </w:rPr>
              <w:t>F.</w:t>
            </w:r>
            <w:r>
              <w:rPr>
                <w:rFonts w:ascii="Times New Roman" w:hAnsi="Times New Roman" w:cs="Times New Roman"/>
                <w:color w:val="002060"/>
                <w:sz w:val="20"/>
                <w:szCs w:val="20"/>
              </w:rPr>
              <w:t xml:space="preserve"> No. HRD/CM/127/12/2020-21 / 2847</w:t>
            </w:r>
          </w:p>
        </w:tc>
        <w:tc>
          <w:tcPr>
            <w:tcW w:w="1138" w:type="dxa"/>
          </w:tcPr>
          <w:p w:rsidR="001E119A" w:rsidRDefault="001E119A" w:rsidP="0051310B">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p>
          <w:p w:rsidR="0051310B" w:rsidRPr="00765880" w:rsidRDefault="0002656E" w:rsidP="0051310B">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14"/>
                <w:szCs w:val="24"/>
              </w:rPr>
            </w:pPr>
            <w:hyperlink r:id="rId16" w:history="1">
              <w:r w:rsidR="00765880" w:rsidRPr="00765880">
                <w:rPr>
                  <w:rStyle w:val="Hyperlink"/>
                  <w:rFonts w:ascii="Times New Roman" w:hAnsi="Times New Roman" w:cs="Times New Roman"/>
                  <w:sz w:val="24"/>
                  <w:szCs w:val="24"/>
                </w:rPr>
                <w:t>LINK</w:t>
              </w:r>
            </w:hyperlink>
          </w:p>
        </w:tc>
      </w:tr>
    </w:tbl>
    <w:p w:rsidR="007A4209" w:rsidRPr="004558F1" w:rsidRDefault="007A4209" w:rsidP="00C00FBE">
      <w:pPr>
        <w:spacing w:after="0" w:line="240" w:lineRule="auto"/>
        <w:ind w:right="-46"/>
        <w:rPr>
          <w:rFonts w:ascii="Times New Roman" w:hAnsi="Times New Roman" w:cs="Times New Roman"/>
          <w:b/>
          <w:caps/>
          <w:color w:val="002060"/>
          <w:sz w:val="4"/>
          <w:szCs w:val="24"/>
          <w:u w:val="single"/>
        </w:rPr>
      </w:pPr>
    </w:p>
    <w:p w:rsidR="007A4209" w:rsidRDefault="007A4209" w:rsidP="00C00FBE">
      <w:pPr>
        <w:pStyle w:val="ListParagraph"/>
        <w:spacing w:after="0" w:line="240" w:lineRule="auto"/>
        <w:ind w:right="-46"/>
        <w:rPr>
          <w:rFonts w:ascii="Times New Roman" w:hAnsi="Times New Roman" w:cs="Times New Roman"/>
          <w:b/>
          <w:caps/>
          <w:color w:val="002060"/>
          <w:sz w:val="16"/>
          <w:szCs w:val="24"/>
          <w:u w:val="single"/>
        </w:rPr>
      </w:pPr>
    </w:p>
    <w:p w:rsidR="00DD0472" w:rsidRDefault="00DD0472" w:rsidP="00C00FBE">
      <w:pPr>
        <w:pStyle w:val="ListParagraph"/>
        <w:spacing w:after="0" w:line="240" w:lineRule="auto"/>
        <w:ind w:right="-46"/>
        <w:rPr>
          <w:rFonts w:ascii="Times New Roman" w:hAnsi="Times New Roman" w:cs="Times New Roman"/>
          <w:b/>
          <w:caps/>
          <w:color w:val="002060"/>
          <w:sz w:val="16"/>
          <w:szCs w:val="24"/>
          <w:u w:val="single"/>
        </w:rPr>
      </w:pPr>
    </w:p>
    <w:p w:rsidR="007A4209" w:rsidRPr="00EA06AB" w:rsidRDefault="00B745E8" w:rsidP="00C00FBE">
      <w:pPr>
        <w:spacing w:after="0" w:line="240" w:lineRule="auto"/>
        <w:ind w:right="-46"/>
        <w:jc w:val="both"/>
        <w:rPr>
          <w:rFonts w:ascii="Times New Roman" w:hAnsi="Times New Roman" w:cs="Times New Roman"/>
          <w:b/>
          <w:caps/>
          <w:color w:val="002060"/>
          <w:sz w:val="32"/>
          <w:szCs w:val="24"/>
          <w:u w:val="single"/>
        </w:rPr>
      </w:pPr>
      <w:r>
        <w:rPr>
          <w:rFonts w:ascii="Times New Roman" w:hAnsi="Times New Roman" w:cs="Times New Roman"/>
          <w:b/>
          <w:caps/>
          <w:color w:val="002060"/>
          <w:sz w:val="32"/>
          <w:szCs w:val="24"/>
          <w:u w:val="single"/>
        </w:rPr>
        <w:t>2</w:t>
      </w:r>
      <w:r w:rsidR="007A4209" w:rsidRPr="00EA06AB">
        <w:rPr>
          <w:rFonts w:ascii="Times New Roman" w:hAnsi="Times New Roman" w:cs="Times New Roman"/>
          <w:b/>
          <w:caps/>
          <w:color w:val="002060"/>
          <w:sz w:val="32"/>
          <w:szCs w:val="24"/>
          <w:u w:val="single"/>
        </w:rPr>
        <w:t>. Compliance Requirement under</w:t>
      </w:r>
      <w:r w:rsidR="00002B77" w:rsidRPr="00EA06AB">
        <w:rPr>
          <w:rFonts w:ascii="Times New Roman" w:hAnsi="Times New Roman" w:cs="Times New Roman"/>
          <w:b/>
          <w:caps/>
          <w:color w:val="002060"/>
          <w:sz w:val="32"/>
          <w:szCs w:val="24"/>
          <w:u w:val="single"/>
        </w:rPr>
        <w:t xml:space="preserve"> </w:t>
      </w:r>
      <w:r w:rsidR="007A4209" w:rsidRPr="00EA06AB">
        <w:rPr>
          <w:rFonts w:ascii="Times New Roman" w:hAnsi="Times New Roman" w:cs="Times New Roman"/>
          <w:b/>
          <w:caps/>
          <w:color w:val="002060"/>
          <w:sz w:val="32"/>
          <w:szCs w:val="24"/>
          <w:u w:val="single"/>
        </w:rPr>
        <w:t>GST</w:t>
      </w:r>
      <w:r w:rsidR="00002B77" w:rsidRPr="00EA06AB">
        <w:rPr>
          <w:rFonts w:ascii="Times New Roman" w:hAnsi="Times New Roman" w:cs="Times New Roman"/>
          <w:b/>
          <w:caps/>
          <w:color w:val="002060"/>
          <w:sz w:val="32"/>
          <w:szCs w:val="24"/>
          <w:u w:val="single"/>
        </w:rPr>
        <w:t>,</w:t>
      </w:r>
      <w:r w:rsidR="007A4209" w:rsidRPr="00EA06AB">
        <w:rPr>
          <w:rFonts w:ascii="Times New Roman" w:hAnsi="Times New Roman" w:cs="Times New Roman"/>
          <w:b/>
          <w:caps/>
          <w:color w:val="002060"/>
          <w:sz w:val="32"/>
          <w:szCs w:val="24"/>
          <w:u w:val="single"/>
        </w:rPr>
        <w:t xml:space="preserve"> 2017</w:t>
      </w:r>
    </w:p>
    <w:p w:rsidR="007A4209" w:rsidRDefault="007A4209" w:rsidP="00C00FBE">
      <w:pPr>
        <w:pStyle w:val="ListParagraph"/>
        <w:spacing w:after="0" w:line="240" w:lineRule="auto"/>
        <w:ind w:right="-46"/>
        <w:rPr>
          <w:rFonts w:ascii="Times New Roman" w:hAnsi="Times New Roman" w:cs="Times New Roman"/>
          <w:b/>
          <w:caps/>
          <w:color w:val="002060"/>
          <w:sz w:val="24"/>
          <w:szCs w:val="24"/>
          <w:u w:val="single"/>
        </w:rPr>
      </w:pPr>
    </w:p>
    <w:p w:rsidR="00F05F86" w:rsidRPr="00EA06AB" w:rsidRDefault="00F05F86" w:rsidP="00F05F86">
      <w:pPr>
        <w:spacing w:after="0" w:line="240" w:lineRule="auto"/>
        <w:ind w:right="-46"/>
        <w:jc w:val="both"/>
        <w:rPr>
          <w:rFonts w:ascii="Times New Roman" w:hAnsi="Times New Roman" w:cs="Times New Roman"/>
          <w:b/>
          <w:bCs/>
          <w:i/>
          <w:iCs/>
          <w:color w:val="C00000"/>
          <w:sz w:val="36"/>
          <w:szCs w:val="36"/>
          <w:u w:val="single"/>
        </w:rPr>
      </w:pPr>
      <w:r w:rsidRPr="00EA06AB">
        <w:rPr>
          <w:rFonts w:ascii="Times New Roman" w:hAnsi="Times New Roman" w:cs="Times New Roman"/>
          <w:b/>
          <w:bCs/>
          <w:i/>
          <w:iCs/>
          <w:color w:val="C00000"/>
          <w:sz w:val="36"/>
          <w:szCs w:val="36"/>
          <w:u w:val="single"/>
        </w:rPr>
        <w:t>Filing of GSTR –3B</w:t>
      </w:r>
    </w:p>
    <w:p w:rsidR="00F05F86" w:rsidRDefault="00F05F86" w:rsidP="00F05F86">
      <w:pPr>
        <w:spacing w:after="0" w:line="240" w:lineRule="auto"/>
        <w:ind w:right="-46"/>
        <w:jc w:val="both"/>
        <w:rPr>
          <w:rFonts w:ascii="Times New Roman" w:hAnsi="Times New Roman" w:cs="Times New Roman"/>
          <w:b/>
          <w:bCs/>
          <w:color w:val="002060"/>
          <w:sz w:val="24"/>
          <w:szCs w:val="24"/>
          <w:u w:val="single"/>
        </w:rPr>
      </w:pPr>
    </w:p>
    <w:p w:rsidR="00F05F86" w:rsidRPr="00EA06AB" w:rsidRDefault="00F05F86" w:rsidP="00F05F86">
      <w:pPr>
        <w:spacing w:after="0" w:line="240" w:lineRule="auto"/>
        <w:ind w:right="-46"/>
        <w:jc w:val="both"/>
        <w:rPr>
          <w:rFonts w:ascii="Times New Roman" w:hAnsi="Times New Roman" w:cs="Times New Roman"/>
          <w:b/>
          <w:bCs/>
          <w:color w:val="002060"/>
          <w:sz w:val="24"/>
          <w:szCs w:val="24"/>
          <w:u w:val="single"/>
        </w:rPr>
      </w:pPr>
      <w:r w:rsidRPr="00EA06AB">
        <w:rPr>
          <w:rFonts w:ascii="Times New Roman" w:hAnsi="Times New Roman" w:cs="Times New Roman"/>
          <w:b/>
          <w:bCs/>
          <w:color w:val="002060"/>
          <w:sz w:val="24"/>
          <w:szCs w:val="24"/>
          <w:u w:val="single"/>
        </w:rPr>
        <w:t>A. Taxpayers having aggregate turnover &gt; Rs. 5 Cr. in preceding FY</w:t>
      </w:r>
    </w:p>
    <w:p w:rsidR="00F05F86" w:rsidRPr="00EA06AB" w:rsidRDefault="00F05F86" w:rsidP="00F05F86">
      <w:pPr>
        <w:spacing w:after="0" w:line="240" w:lineRule="auto"/>
        <w:ind w:right="-46"/>
        <w:jc w:val="both"/>
        <w:rPr>
          <w:rFonts w:ascii="Times New Roman" w:hAnsi="Times New Roman" w:cs="Times New Roman"/>
          <w:b/>
          <w:bCs/>
          <w:color w:val="002060"/>
          <w:sz w:val="24"/>
          <w:szCs w:val="24"/>
          <w:u w:val="single"/>
        </w:rPr>
      </w:pPr>
    </w:p>
    <w:tbl>
      <w:tblPr>
        <w:tblW w:w="9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720"/>
        <w:gridCol w:w="2285"/>
        <w:gridCol w:w="1670"/>
        <w:gridCol w:w="3440"/>
      </w:tblGrid>
      <w:tr w:rsidR="007D6DBA" w:rsidRPr="00BC4D40" w:rsidTr="007D6DBA">
        <w:trPr>
          <w:trHeight w:val="538"/>
        </w:trPr>
        <w:tc>
          <w:tcPr>
            <w:tcW w:w="172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7D6DBA" w:rsidRPr="00BC4D40" w:rsidRDefault="007D6DBA" w:rsidP="007D6DBA">
            <w:pPr>
              <w:spacing w:after="0" w:line="240" w:lineRule="auto"/>
              <w:ind w:right="-46"/>
              <w:jc w:val="center"/>
              <w:rPr>
                <w:rFonts w:ascii="Times New Roman" w:eastAsia="Times New Roman" w:hAnsi="Times New Roman" w:cs="Times New Roman"/>
                <w:b/>
                <w:bCs/>
                <w:color w:val="002060"/>
                <w:lang w:val="en-US"/>
              </w:rPr>
            </w:pPr>
            <w:r w:rsidRPr="00BC4D40">
              <w:rPr>
                <w:rFonts w:ascii="Times New Roman" w:eastAsia="Times New Roman" w:hAnsi="Times New Roman" w:cs="Times New Roman"/>
                <w:b/>
                <w:bCs/>
                <w:color w:val="002060"/>
                <w:lang w:val="en-US"/>
              </w:rPr>
              <w:t>Tax period</w:t>
            </w:r>
          </w:p>
        </w:tc>
        <w:tc>
          <w:tcPr>
            <w:tcW w:w="228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7D6DBA" w:rsidRPr="00BC4D40" w:rsidRDefault="007D6DBA" w:rsidP="007D6DBA">
            <w:pPr>
              <w:spacing w:after="0" w:line="240" w:lineRule="auto"/>
              <w:ind w:right="-46"/>
              <w:jc w:val="center"/>
              <w:rPr>
                <w:rFonts w:ascii="Times New Roman" w:eastAsia="Times New Roman" w:hAnsi="Times New Roman" w:cs="Times New Roman"/>
                <w:b/>
                <w:bCs/>
                <w:color w:val="002060"/>
                <w:lang w:val="en-US"/>
              </w:rPr>
            </w:pPr>
            <w:r w:rsidRPr="00BC4D40">
              <w:rPr>
                <w:rFonts w:ascii="Times New Roman" w:eastAsia="Times New Roman" w:hAnsi="Times New Roman" w:cs="Times New Roman"/>
                <w:b/>
                <w:bCs/>
                <w:color w:val="002060"/>
                <w:lang w:val="en-US"/>
              </w:rPr>
              <w:t>Due Date</w:t>
            </w:r>
          </w:p>
        </w:tc>
        <w:tc>
          <w:tcPr>
            <w:tcW w:w="167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7D6DBA" w:rsidRPr="00BC4D40" w:rsidRDefault="007D6DBA" w:rsidP="007D6DBA">
            <w:pPr>
              <w:spacing w:after="0" w:line="240" w:lineRule="auto"/>
              <w:ind w:right="-46"/>
              <w:jc w:val="center"/>
              <w:rPr>
                <w:rFonts w:ascii="Times New Roman" w:eastAsia="Times New Roman" w:hAnsi="Times New Roman" w:cs="Times New Roman"/>
                <w:b/>
                <w:bCs/>
                <w:color w:val="002060"/>
                <w:lang w:val="en-US"/>
              </w:rPr>
            </w:pPr>
            <w:r w:rsidRPr="00BC4D40">
              <w:rPr>
                <w:rFonts w:ascii="Times New Roman" w:eastAsia="Times New Roman" w:hAnsi="Times New Roman" w:cs="Times New Roman"/>
                <w:b/>
                <w:bCs/>
                <w:color w:val="002060"/>
                <w:lang w:val="en-US"/>
              </w:rPr>
              <w:t>No interest payable till</w:t>
            </w:r>
          </w:p>
        </w:tc>
        <w:tc>
          <w:tcPr>
            <w:tcW w:w="3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7D6DBA" w:rsidRPr="00BC4D40" w:rsidRDefault="007D6DBA" w:rsidP="007D6DBA">
            <w:pPr>
              <w:spacing w:after="0" w:line="240" w:lineRule="auto"/>
              <w:ind w:right="-46"/>
              <w:jc w:val="center"/>
              <w:rPr>
                <w:rFonts w:ascii="Times New Roman" w:eastAsia="Times New Roman" w:hAnsi="Times New Roman" w:cs="Times New Roman"/>
                <w:b/>
                <w:bCs/>
                <w:color w:val="002060"/>
                <w:lang w:val="en-US"/>
              </w:rPr>
            </w:pPr>
            <w:r>
              <w:rPr>
                <w:rFonts w:ascii="Times New Roman" w:eastAsia="Times New Roman" w:hAnsi="Times New Roman" w:cs="Times New Roman"/>
                <w:b/>
                <w:bCs/>
                <w:color w:val="002060"/>
                <w:lang w:val="en-US"/>
              </w:rPr>
              <w:t>Particulars</w:t>
            </w:r>
          </w:p>
        </w:tc>
      </w:tr>
      <w:tr w:rsidR="007D6DBA" w:rsidRPr="00BC4D40" w:rsidTr="007D6DBA">
        <w:trPr>
          <w:trHeight w:val="554"/>
        </w:trPr>
        <w:tc>
          <w:tcPr>
            <w:tcW w:w="172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7D6DBA" w:rsidRPr="00BC4D40" w:rsidRDefault="00F0093A" w:rsidP="00F0093A">
            <w:pPr>
              <w:spacing w:after="0" w:line="240" w:lineRule="auto"/>
              <w:ind w:right="-46"/>
              <w:jc w:val="center"/>
              <w:rPr>
                <w:rFonts w:ascii="Times New Roman" w:eastAsia="Times New Roman" w:hAnsi="Times New Roman" w:cs="Times New Roman"/>
                <w:color w:val="002060"/>
                <w:lang w:val="en-US"/>
              </w:rPr>
            </w:pPr>
            <w:r>
              <w:rPr>
                <w:rFonts w:ascii="Times New Roman" w:eastAsia="Times New Roman" w:hAnsi="Times New Roman" w:cs="Times New Roman"/>
                <w:color w:val="002060"/>
                <w:lang w:val="en-US"/>
              </w:rPr>
              <w:t>July</w:t>
            </w:r>
            <w:r w:rsidR="007D6DBA">
              <w:rPr>
                <w:rFonts w:ascii="Times New Roman" w:eastAsia="Times New Roman" w:hAnsi="Times New Roman" w:cs="Times New Roman"/>
                <w:color w:val="002060"/>
                <w:lang w:val="en-US"/>
              </w:rPr>
              <w:t>, 2021</w:t>
            </w:r>
          </w:p>
        </w:tc>
        <w:tc>
          <w:tcPr>
            <w:tcW w:w="228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7D6DBA" w:rsidRDefault="007D6DBA" w:rsidP="007D6DBA">
            <w:pPr>
              <w:spacing w:after="0" w:line="240" w:lineRule="auto"/>
              <w:ind w:right="-46"/>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20</w:t>
            </w:r>
            <w:r w:rsidRPr="00BC4D40">
              <w:rPr>
                <w:rFonts w:ascii="Times New Roman" w:eastAsia="Times New Roman" w:hAnsi="Times New Roman" w:cs="Times New Roman"/>
                <w:color w:val="002060"/>
                <w:vertAlign w:val="superscript"/>
                <w:lang w:val="en-US"/>
              </w:rPr>
              <w:t>th</w:t>
            </w:r>
            <w:r w:rsidRPr="00BC4D40">
              <w:rPr>
                <w:rFonts w:ascii="Times New Roman" w:eastAsia="Times New Roman" w:hAnsi="Times New Roman" w:cs="Times New Roman"/>
                <w:color w:val="002060"/>
                <w:lang w:val="en-US"/>
              </w:rPr>
              <w:t xml:space="preserve"> </w:t>
            </w:r>
            <w:r w:rsidR="00F0093A">
              <w:rPr>
                <w:rFonts w:ascii="Times New Roman" w:eastAsia="Times New Roman" w:hAnsi="Times New Roman" w:cs="Times New Roman"/>
                <w:color w:val="002060"/>
                <w:lang w:val="en-US"/>
              </w:rPr>
              <w:t>August</w:t>
            </w:r>
            <w:r w:rsidRPr="00BC4D40">
              <w:rPr>
                <w:rFonts w:ascii="Times New Roman" w:eastAsia="Times New Roman" w:hAnsi="Times New Roman" w:cs="Times New Roman"/>
                <w:color w:val="002060"/>
                <w:lang w:val="en-US"/>
              </w:rPr>
              <w:t>,</w:t>
            </w:r>
          </w:p>
          <w:p w:rsidR="007D6DBA" w:rsidRPr="00BC4D40" w:rsidRDefault="007D6DBA" w:rsidP="007D6DBA">
            <w:pPr>
              <w:spacing w:after="0" w:line="240" w:lineRule="auto"/>
              <w:ind w:right="-46"/>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202</w:t>
            </w:r>
            <w:r>
              <w:rPr>
                <w:rFonts w:ascii="Times New Roman" w:eastAsia="Times New Roman" w:hAnsi="Times New Roman" w:cs="Times New Roman"/>
                <w:color w:val="002060"/>
                <w:lang w:val="en-US"/>
              </w:rPr>
              <w:t>1</w:t>
            </w:r>
          </w:p>
        </w:tc>
        <w:tc>
          <w:tcPr>
            <w:tcW w:w="167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7D6DBA" w:rsidRPr="00BC4D40" w:rsidRDefault="007D6DBA" w:rsidP="00CA5904">
            <w:pPr>
              <w:spacing w:after="0" w:line="240" w:lineRule="auto"/>
              <w:ind w:right="-46"/>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w:t>
            </w:r>
          </w:p>
        </w:tc>
        <w:tc>
          <w:tcPr>
            <w:tcW w:w="3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7D6DBA" w:rsidRPr="00BC4D40" w:rsidRDefault="007D6DBA" w:rsidP="00F0093A">
            <w:pPr>
              <w:spacing w:after="0" w:line="240" w:lineRule="auto"/>
              <w:ind w:left="142" w:right="179"/>
              <w:jc w:val="both"/>
              <w:rPr>
                <w:rFonts w:ascii="Times New Roman" w:eastAsia="Times New Roman" w:hAnsi="Times New Roman" w:cs="Times New Roman"/>
                <w:color w:val="002060"/>
                <w:lang w:val="en-US"/>
              </w:rPr>
            </w:pPr>
            <w:r w:rsidRPr="007D6DBA">
              <w:rPr>
                <w:rFonts w:ascii="Times New Roman" w:eastAsia="Times New Roman" w:hAnsi="Times New Roman" w:cs="Times New Roman"/>
                <w:color w:val="002060"/>
                <w:lang w:val="en-US"/>
              </w:rPr>
              <w:t>Due Date for filling GSTR - 3B return for the month of June, 2021 for the taxpayer with Aggregate turnover exceeding INR 5 crores during previous year</w:t>
            </w:r>
          </w:p>
        </w:tc>
      </w:tr>
    </w:tbl>
    <w:p w:rsidR="00F05F86" w:rsidRPr="00BC4D40" w:rsidRDefault="00F05F86" w:rsidP="00F05F86">
      <w:pPr>
        <w:spacing w:after="0" w:line="240" w:lineRule="auto"/>
        <w:ind w:right="-46"/>
        <w:jc w:val="both"/>
        <w:rPr>
          <w:rFonts w:ascii="Times New Roman" w:hAnsi="Times New Roman" w:cs="Times New Roman"/>
          <w:b/>
          <w:bCs/>
          <w:color w:val="002060"/>
          <w:sz w:val="24"/>
          <w:szCs w:val="24"/>
          <w:u w:val="single"/>
        </w:rPr>
      </w:pPr>
    </w:p>
    <w:p w:rsidR="00F05F86" w:rsidRPr="00BC4D40" w:rsidRDefault="00F05F86" w:rsidP="00F05F86">
      <w:pPr>
        <w:spacing w:after="0" w:line="240" w:lineRule="auto"/>
        <w:ind w:right="-46"/>
        <w:jc w:val="both"/>
        <w:rPr>
          <w:rFonts w:ascii="Times New Roman" w:hAnsi="Times New Roman" w:cs="Times New Roman"/>
          <w:b/>
          <w:bCs/>
          <w:color w:val="002060"/>
          <w:sz w:val="24"/>
          <w:szCs w:val="24"/>
          <w:u w:val="single"/>
        </w:rPr>
      </w:pPr>
      <w:r w:rsidRPr="00BC4D40">
        <w:rPr>
          <w:rFonts w:ascii="Times New Roman" w:hAnsi="Times New Roman" w:cs="Times New Roman"/>
          <w:b/>
          <w:bCs/>
          <w:color w:val="002060"/>
          <w:sz w:val="24"/>
          <w:szCs w:val="24"/>
          <w:u w:val="single"/>
        </w:rPr>
        <w:t>B. Taxpayers having aggregate turnover upto Rs. 5 crores in preceding FY (Group A)</w:t>
      </w:r>
    </w:p>
    <w:p w:rsidR="00F05F86" w:rsidRPr="00BC4D40" w:rsidRDefault="00F05F86" w:rsidP="00F05F86">
      <w:pPr>
        <w:spacing w:after="0" w:line="240" w:lineRule="auto"/>
        <w:ind w:right="-46"/>
        <w:jc w:val="both"/>
        <w:rPr>
          <w:rFonts w:ascii="Times New Roman" w:hAnsi="Times New Roman" w:cs="Times New Roman"/>
          <w:b/>
          <w:bCs/>
          <w:color w:val="002060"/>
          <w:sz w:val="24"/>
          <w:szCs w:val="24"/>
          <w:u w:val="single"/>
        </w:rPr>
      </w:pP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5"/>
        <w:gridCol w:w="1758"/>
        <w:gridCol w:w="2291"/>
        <w:gridCol w:w="3403"/>
      </w:tblGrid>
      <w:tr w:rsidR="007D6DBA" w:rsidRPr="00BC4D40" w:rsidTr="007D6DBA">
        <w:tc>
          <w:tcPr>
            <w:tcW w:w="1625" w:type="dxa"/>
            <w:shd w:val="clear" w:color="auto" w:fill="FFFFFF"/>
            <w:tcMar>
              <w:top w:w="0" w:type="dxa"/>
              <w:left w:w="0" w:type="dxa"/>
              <w:bottom w:w="0" w:type="dxa"/>
              <w:right w:w="0" w:type="dxa"/>
            </w:tcMar>
            <w:vAlign w:val="center"/>
            <w:hideMark/>
          </w:tcPr>
          <w:p w:rsidR="007D6DBA" w:rsidRPr="00BC4D40" w:rsidRDefault="007D6DBA" w:rsidP="007D6DBA">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Tax period</w:t>
            </w:r>
          </w:p>
        </w:tc>
        <w:tc>
          <w:tcPr>
            <w:tcW w:w="1758" w:type="dxa"/>
            <w:shd w:val="clear" w:color="auto" w:fill="FFFFFF"/>
            <w:tcMar>
              <w:top w:w="0" w:type="dxa"/>
              <w:left w:w="0" w:type="dxa"/>
              <w:bottom w:w="0" w:type="dxa"/>
              <w:right w:w="0" w:type="dxa"/>
            </w:tcMar>
            <w:vAlign w:val="center"/>
            <w:hideMark/>
          </w:tcPr>
          <w:p w:rsidR="007D6DBA" w:rsidRPr="00BC4D40" w:rsidRDefault="007D6DBA" w:rsidP="007D6DBA">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Due Date</w:t>
            </w:r>
          </w:p>
        </w:tc>
        <w:tc>
          <w:tcPr>
            <w:tcW w:w="0" w:type="auto"/>
            <w:shd w:val="clear" w:color="auto" w:fill="FFFFFF"/>
            <w:tcMar>
              <w:top w:w="0" w:type="dxa"/>
              <w:left w:w="0" w:type="dxa"/>
              <w:bottom w:w="0" w:type="dxa"/>
              <w:right w:w="0" w:type="dxa"/>
            </w:tcMar>
            <w:vAlign w:val="center"/>
            <w:hideMark/>
          </w:tcPr>
          <w:p w:rsidR="007D6DBA" w:rsidRPr="00BC4D40" w:rsidRDefault="007D6DBA" w:rsidP="007D6DBA">
            <w:pPr>
              <w:spacing w:after="0" w:line="240" w:lineRule="auto"/>
              <w:ind w:right="140"/>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No interest payable till</w:t>
            </w:r>
          </w:p>
        </w:tc>
        <w:tc>
          <w:tcPr>
            <w:tcW w:w="3403" w:type="dxa"/>
            <w:shd w:val="clear" w:color="auto" w:fill="FFFFFF"/>
            <w:tcMar>
              <w:top w:w="0" w:type="dxa"/>
              <w:left w:w="0" w:type="dxa"/>
              <w:bottom w:w="0" w:type="dxa"/>
              <w:right w:w="0" w:type="dxa"/>
            </w:tcMar>
            <w:vAlign w:val="center"/>
            <w:hideMark/>
          </w:tcPr>
          <w:p w:rsidR="007D6DBA" w:rsidRPr="00BC4D40" w:rsidRDefault="007D6DBA" w:rsidP="007D6DBA">
            <w:pPr>
              <w:spacing w:after="0" w:line="240" w:lineRule="auto"/>
              <w:ind w:right="-46"/>
              <w:jc w:val="center"/>
              <w:rPr>
                <w:rFonts w:ascii="Times New Roman" w:eastAsia="Times New Roman" w:hAnsi="Times New Roman" w:cs="Times New Roman"/>
                <w:b/>
                <w:bCs/>
                <w:color w:val="002060"/>
                <w:sz w:val="24"/>
                <w:szCs w:val="24"/>
                <w:lang w:val="en-US"/>
              </w:rPr>
            </w:pPr>
            <w:r>
              <w:rPr>
                <w:rFonts w:ascii="Times New Roman" w:eastAsia="Times New Roman" w:hAnsi="Times New Roman" w:cs="Times New Roman"/>
                <w:b/>
                <w:bCs/>
                <w:color w:val="002060"/>
                <w:lang w:val="en-US"/>
              </w:rPr>
              <w:t>Particulars</w:t>
            </w:r>
          </w:p>
        </w:tc>
      </w:tr>
      <w:tr w:rsidR="007D6DBA" w:rsidRPr="00BC4D40" w:rsidTr="007D6DBA">
        <w:tc>
          <w:tcPr>
            <w:tcW w:w="1625" w:type="dxa"/>
            <w:shd w:val="clear" w:color="auto" w:fill="FFFFFF"/>
            <w:tcMar>
              <w:top w:w="0" w:type="dxa"/>
              <w:left w:w="0" w:type="dxa"/>
              <w:bottom w:w="0" w:type="dxa"/>
              <w:right w:w="0" w:type="dxa"/>
            </w:tcMar>
            <w:vAlign w:val="center"/>
          </w:tcPr>
          <w:p w:rsidR="007D6DBA" w:rsidRPr="00BC4D40" w:rsidRDefault="007D6DBA" w:rsidP="00F0093A">
            <w:pPr>
              <w:spacing w:after="0" w:line="240" w:lineRule="auto"/>
              <w:ind w:right="-46"/>
              <w:jc w:val="center"/>
              <w:rPr>
                <w:rFonts w:ascii="Times New Roman" w:eastAsia="Times New Roman" w:hAnsi="Times New Roman" w:cs="Times New Roman"/>
                <w:color w:val="002060"/>
                <w:lang w:val="en-US"/>
              </w:rPr>
            </w:pPr>
            <w:r>
              <w:rPr>
                <w:rFonts w:ascii="Times New Roman" w:eastAsia="Times New Roman" w:hAnsi="Times New Roman" w:cs="Times New Roman"/>
                <w:color w:val="002060"/>
                <w:lang w:val="en-US"/>
              </w:rPr>
              <w:t>Ju</w:t>
            </w:r>
            <w:r w:rsidR="00F0093A">
              <w:rPr>
                <w:rFonts w:ascii="Times New Roman" w:eastAsia="Times New Roman" w:hAnsi="Times New Roman" w:cs="Times New Roman"/>
                <w:color w:val="002060"/>
                <w:lang w:val="en-US"/>
              </w:rPr>
              <w:t>ly</w:t>
            </w:r>
            <w:r>
              <w:rPr>
                <w:rFonts w:ascii="Times New Roman" w:eastAsia="Times New Roman" w:hAnsi="Times New Roman" w:cs="Times New Roman"/>
                <w:color w:val="002060"/>
                <w:lang w:val="en-US"/>
              </w:rPr>
              <w:t xml:space="preserve"> 2021</w:t>
            </w:r>
          </w:p>
        </w:tc>
        <w:tc>
          <w:tcPr>
            <w:tcW w:w="1758" w:type="dxa"/>
            <w:shd w:val="clear" w:color="auto" w:fill="FFFFFF"/>
            <w:tcMar>
              <w:top w:w="0" w:type="dxa"/>
              <w:left w:w="0" w:type="dxa"/>
              <w:bottom w:w="0" w:type="dxa"/>
              <w:right w:w="0" w:type="dxa"/>
            </w:tcMar>
            <w:vAlign w:val="center"/>
          </w:tcPr>
          <w:p w:rsidR="00F0093A" w:rsidRDefault="007D6DBA" w:rsidP="00F0093A">
            <w:pPr>
              <w:spacing w:after="0" w:line="240" w:lineRule="auto"/>
              <w:ind w:right="-46"/>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2</w:t>
            </w:r>
            <w:r>
              <w:rPr>
                <w:rFonts w:ascii="Times New Roman" w:eastAsia="Times New Roman" w:hAnsi="Times New Roman" w:cs="Times New Roman"/>
                <w:color w:val="002060"/>
                <w:lang w:val="en-US"/>
              </w:rPr>
              <w:t>2</w:t>
            </w:r>
            <w:r w:rsidRPr="009567CE">
              <w:rPr>
                <w:rFonts w:ascii="Times New Roman" w:eastAsia="Times New Roman" w:hAnsi="Times New Roman" w:cs="Times New Roman"/>
                <w:color w:val="002060"/>
                <w:vertAlign w:val="superscript"/>
                <w:lang w:val="en-US"/>
              </w:rPr>
              <w:t>nd</w:t>
            </w:r>
            <w:r>
              <w:rPr>
                <w:rFonts w:ascii="Times New Roman" w:eastAsia="Times New Roman" w:hAnsi="Times New Roman" w:cs="Times New Roman"/>
                <w:color w:val="002060"/>
                <w:lang w:val="en-US"/>
              </w:rPr>
              <w:t xml:space="preserve"> </w:t>
            </w:r>
            <w:r w:rsidR="00F0093A">
              <w:rPr>
                <w:rFonts w:ascii="Times New Roman" w:eastAsia="Times New Roman" w:hAnsi="Times New Roman" w:cs="Times New Roman"/>
                <w:color w:val="002060"/>
                <w:lang w:val="en-US"/>
              </w:rPr>
              <w:t>August</w:t>
            </w:r>
            <w:r w:rsidR="00F0093A" w:rsidRPr="00BC4D40">
              <w:rPr>
                <w:rFonts w:ascii="Times New Roman" w:eastAsia="Times New Roman" w:hAnsi="Times New Roman" w:cs="Times New Roman"/>
                <w:color w:val="002060"/>
                <w:lang w:val="en-US"/>
              </w:rPr>
              <w:t>,</w:t>
            </w:r>
          </w:p>
          <w:p w:rsidR="007D6DBA" w:rsidRPr="00BC4D40" w:rsidRDefault="00F0093A" w:rsidP="00F0093A">
            <w:pPr>
              <w:spacing w:after="0" w:line="240" w:lineRule="auto"/>
              <w:ind w:right="-46"/>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202</w:t>
            </w:r>
            <w:r>
              <w:rPr>
                <w:rFonts w:ascii="Times New Roman" w:eastAsia="Times New Roman" w:hAnsi="Times New Roman" w:cs="Times New Roman"/>
                <w:color w:val="002060"/>
                <w:lang w:val="en-US"/>
              </w:rPr>
              <w:t>1</w:t>
            </w:r>
          </w:p>
        </w:tc>
        <w:tc>
          <w:tcPr>
            <w:tcW w:w="0" w:type="auto"/>
            <w:shd w:val="clear" w:color="auto" w:fill="FFFFFF"/>
            <w:tcMar>
              <w:top w:w="0" w:type="dxa"/>
              <w:left w:w="0" w:type="dxa"/>
              <w:bottom w:w="0" w:type="dxa"/>
              <w:right w:w="0" w:type="dxa"/>
            </w:tcMar>
            <w:vAlign w:val="center"/>
          </w:tcPr>
          <w:p w:rsidR="007D6DBA" w:rsidRPr="00BC4D40" w:rsidRDefault="007D6DBA" w:rsidP="007D6DBA">
            <w:pPr>
              <w:spacing w:after="0" w:line="240" w:lineRule="auto"/>
              <w:ind w:right="140"/>
              <w:jc w:val="center"/>
              <w:rPr>
                <w:rFonts w:ascii="Times New Roman" w:eastAsia="Times New Roman" w:hAnsi="Times New Roman" w:cs="Times New Roman"/>
                <w:color w:val="002060"/>
                <w:sz w:val="24"/>
                <w:szCs w:val="24"/>
                <w:lang w:val="en-US"/>
              </w:rPr>
            </w:pPr>
          </w:p>
        </w:tc>
        <w:tc>
          <w:tcPr>
            <w:tcW w:w="3403" w:type="dxa"/>
            <w:shd w:val="clear" w:color="auto" w:fill="FFFFFF"/>
            <w:tcMar>
              <w:top w:w="0" w:type="dxa"/>
              <w:left w:w="0" w:type="dxa"/>
              <w:bottom w:w="0" w:type="dxa"/>
              <w:right w:w="0" w:type="dxa"/>
            </w:tcMar>
            <w:vAlign w:val="center"/>
          </w:tcPr>
          <w:p w:rsidR="007D6DBA" w:rsidRPr="00BC4D40" w:rsidRDefault="007D6DBA" w:rsidP="0005673B">
            <w:pPr>
              <w:spacing w:after="0" w:line="240" w:lineRule="auto"/>
              <w:ind w:left="143" w:right="141"/>
              <w:jc w:val="both"/>
              <w:rPr>
                <w:rFonts w:ascii="Times New Roman" w:eastAsia="Times New Roman" w:hAnsi="Times New Roman" w:cs="Times New Roman"/>
                <w:color w:val="002060"/>
                <w:sz w:val="24"/>
                <w:szCs w:val="24"/>
                <w:lang w:val="en-US"/>
              </w:rPr>
            </w:pPr>
            <w:r w:rsidRPr="007D6DBA">
              <w:rPr>
                <w:rFonts w:ascii="Times New Roman" w:eastAsia="Times New Roman" w:hAnsi="Times New Roman" w:cs="Times New Roman"/>
                <w:color w:val="002060"/>
                <w:sz w:val="24"/>
                <w:szCs w:val="24"/>
                <w:lang w:val="en-US"/>
              </w:rPr>
              <w:t>Due Date for filling GSTR - 3B return for the month of June, 2021 for the taxpayer with Aggregate turnover upto INR 5 crores during previous year and who has opted for Quarterly filing of GSTR-3B</w:t>
            </w:r>
          </w:p>
        </w:tc>
      </w:tr>
      <w:tr w:rsidR="007D6DBA" w:rsidRPr="00BC4D40" w:rsidTr="0005673B">
        <w:trPr>
          <w:trHeight w:val="285"/>
        </w:trPr>
        <w:tc>
          <w:tcPr>
            <w:tcW w:w="9077" w:type="dxa"/>
            <w:gridSpan w:val="4"/>
            <w:shd w:val="clear" w:color="auto" w:fill="FFFFFF"/>
            <w:tcMar>
              <w:top w:w="0" w:type="dxa"/>
              <w:left w:w="0" w:type="dxa"/>
              <w:bottom w:w="0" w:type="dxa"/>
              <w:right w:w="0" w:type="dxa"/>
            </w:tcMar>
            <w:vAlign w:val="center"/>
          </w:tcPr>
          <w:p w:rsidR="007D6DBA" w:rsidRPr="00BC4D40" w:rsidRDefault="007D6DBA" w:rsidP="0005673B">
            <w:pPr>
              <w:spacing w:after="0" w:line="240" w:lineRule="auto"/>
              <w:ind w:left="147" w:right="141"/>
              <w:jc w:val="both"/>
              <w:rPr>
                <w:rFonts w:ascii="Times New Roman" w:eastAsia="Times New Roman" w:hAnsi="Times New Roman" w:cs="Times New Roman"/>
                <w:color w:val="002060"/>
                <w:sz w:val="24"/>
                <w:szCs w:val="24"/>
                <w:lang w:val="en-US"/>
              </w:rPr>
            </w:pPr>
            <w:r w:rsidRPr="00BC4D40">
              <w:rPr>
                <w:rFonts w:ascii="Times New Roman" w:eastAsia="Times New Roman" w:hAnsi="Times New Roman" w:cs="Times New Roman"/>
                <w:b/>
                <w:bCs/>
                <w:color w:val="002060"/>
                <w:sz w:val="24"/>
                <w:szCs w:val="24"/>
                <w:lang w:val="en-US"/>
              </w:rPr>
              <w:t>Group A States:</w:t>
            </w:r>
            <w:r w:rsidRPr="00BC4D40">
              <w:rPr>
                <w:rFonts w:ascii="Times New Roman" w:eastAsia="Times New Roman" w:hAnsi="Times New Roman" w:cs="Times New Roman"/>
                <w:color w:val="002060"/>
                <w:sz w:val="24"/>
                <w:szCs w:val="24"/>
                <w:lang w:val="en-US"/>
              </w:rPr>
              <w:t xml:space="preserve"> Chhattisgarh, Madhya Pradesh, Gujarat, Maharashtra, Karnataka, Goa, Kerala, Tamil Nadu, Telangana, Andhra Pradesh, Daman &amp; Diu and Dadra &amp; Nagar Haveli, Puducherry, Andaman and Nicobar Islands, Lakshadweep</w:t>
            </w:r>
          </w:p>
        </w:tc>
      </w:tr>
    </w:tbl>
    <w:p w:rsidR="00F05F86" w:rsidRPr="00BC4D40" w:rsidRDefault="00F05F86" w:rsidP="00F05F86">
      <w:pPr>
        <w:spacing w:after="0" w:line="240" w:lineRule="auto"/>
        <w:ind w:right="-46"/>
        <w:jc w:val="both"/>
        <w:rPr>
          <w:rFonts w:ascii="Times New Roman" w:hAnsi="Times New Roman" w:cs="Times New Roman"/>
          <w:b/>
          <w:bCs/>
          <w:color w:val="002060"/>
          <w:sz w:val="24"/>
          <w:szCs w:val="24"/>
          <w:u w:val="single"/>
        </w:rPr>
      </w:pPr>
    </w:p>
    <w:p w:rsidR="00F05F86" w:rsidRPr="00BC4D40" w:rsidRDefault="00F05F86" w:rsidP="00F05F86">
      <w:pPr>
        <w:spacing w:after="0" w:line="240" w:lineRule="auto"/>
        <w:ind w:right="-46"/>
        <w:jc w:val="both"/>
        <w:rPr>
          <w:rFonts w:ascii="Times New Roman" w:hAnsi="Times New Roman" w:cs="Times New Roman"/>
          <w:b/>
          <w:bCs/>
          <w:color w:val="002060"/>
          <w:sz w:val="8"/>
          <w:szCs w:val="24"/>
          <w:u w:val="single"/>
        </w:rPr>
      </w:pPr>
    </w:p>
    <w:p w:rsidR="00F05F86" w:rsidRPr="00BC4D40" w:rsidRDefault="00F05F86" w:rsidP="00F05F86">
      <w:pPr>
        <w:spacing w:after="0" w:line="240" w:lineRule="auto"/>
        <w:ind w:right="-46"/>
        <w:jc w:val="both"/>
        <w:rPr>
          <w:rFonts w:ascii="Times New Roman" w:hAnsi="Times New Roman" w:cs="Times New Roman"/>
          <w:b/>
          <w:bCs/>
          <w:color w:val="002060"/>
          <w:sz w:val="24"/>
          <w:szCs w:val="24"/>
          <w:u w:val="single"/>
        </w:rPr>
      </w:pPr>
      <w:r w:rsidRPr="00BC4D40">
        <w:rPr>
          <w:rFonts w:ascii="Times New Roman" w:hAnsi="Times New Roman" w:cs="Times New Roman"/>
          <w:b/>
          <w:bCs/>
          <w:color w:val="002060"/>
          <w:sz w:val="24"/>
          <w:szCs w:val="24"/>
          <w:u w:val="single"/>
        </w:rPr>
        <w:t>C. Taxpayers having aggregate turnover upto Rs. 5 crores in preceding FY (Group B)</w:t>
      </w:r>
    </w:p>
    <w:p w:rsidR="00F05F86" w:rsidRPr="00BC4D40" w:rsidRDefault="00F05F86" w:rsidP="00F05F86">
      <w:pPr>
        <w:spacing w:after="0" w:line="240" w:lineRule="auto"/>
        <w:ind w:right="-46"/>
        <w:jc w:val="both"/>
        <w:rPr>
          <w:rFonts w:ascii="Times New Roman" w:hAnsi="Times New Roman" w:cs="Times New Roman"/>
          <w:b/>
          <w:bCs/>
          <w:color w:val="002060"/>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044"/>
        <w:gridCol w:w="1789"/>
        <w:gridCol w:w="1842"/>
        <w:gridCol w:w="3361"/>
      </w:tblGrid>
      <w:tr w:rsidR="0005673B" w:rsidRPr="00BC4D40" w:rsidTr="0005673B">
        <w:tc>
          <w:tcPr>
            <w:tcW w:w="2044" w:type="dxa"/>
            <w:shd w:val="clear" w:color="auto" w:fill="FFFFFF"/>
            <w:tcMar>
              <w:top w:w="0" w:type="dxa"/>
              <w:left w:w="0" w:type="dxa"/>
              <w:bottom w:w="0" w:type="dxa"/>
              <w:right w:w="0" w:type="dxa"/>
            </w:tcMar>
            <w:vAlign w:val="center"/>
            <w:hideMark/>
          </w:tcPr>
          <w:p w:rsidR="0005673B" w:rsidRPr="00BC4D40" w:rsidRDefault="0005673B" w:rsidP="0005673B">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Tax period</w:t>
            </w:r>
          </w:p>
        </w:tc>
        <w:tc>
          <w:tcPr>
            <w:tcW w:w="1789" w:type="dxa"/>
            <w:shd w:val="clear" w:color="auto" w:fill="FFFFFF"/>
            <w:tcMar>
              <w:top w:w="0" w:type="dxa"/>
              <w:left w:w="0" w:type="dxa"/>
              <w:bottom w:w="0" w:type="dxa"/>
              <w:right w:w="0" w:type="dxa"/>
            </w:tcMar>
            <w:vAlign w:val="center"/>
            <w:hideMark/>
          </w:tcPr>
          <w:p w:rsidR="0005673B" w:rsidRPr="00BC4D40" w:rsidRDefault="0005673B" w:rsidP="0005673B">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Due Date</w:t>
            </w:r>
          </w:p>
        </w:tc>
        <w:tc>
          <w:tcPr>
            <w:tcW w:w="1842" w:type="dxa"/>
            <w:shd w:val="clear" w:color="auto" w:fill="FFFFFF"/>
            <w:tcMar>
              <w:top w:w="0" w:type="dxa"/>
              <w:left w:w="0" w:type="dxa"/>
              <w:bottom w:w="0" w:type="dxa"/>
              <w:right w:w="0" w:type="dxa"/>
            </w:tcMar>
            <w:vAlign w:val="center"/>
            <w:hideMark/>
          </w:tcPr>
          <w:p w:rsidR="0005673B" w:rsidRPr="00BC4D40" w:rsidRDefault="0005673B" w:rsidP="0005673B">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No interest payable till</w:t>
            </w:r>
          </w:p>
        </w:tc>
        <w:tc>
          <w:tcPr>
            <w:tcW w:w="3361" w:type="dxa"/>
            <w:shd w:val="clear" w:color="auto" w:fill="FFFFFF"/>
            <w:tcMar>
              <w:top w:w="0" w:type="dxa"/>
              <w:left w:w="0" w:type="dxa"/>
              <w:bottom w:w="0" w:type="dxa"/>
              <w:right w:w="0" w:type="dxa"/>
            </w:tcMar>
            <w:vAlign w:val="center"/>
            <w:hideMark/>
          </w:tcPr>
          <w:p w:rsidR="0005673B" w:rsidRPr="00BC4D40" w:rsidRDefault="0005673B" w:rsidP="0005673B">
            <w:pPr>
              <w:spacing w:after="0" w:line="240" w:lineRule="auto"/>
              <w:ind w:right="-46"/>
              <w:jc w:val="center"/>
              <w:rPr>
                <w:rFonts w:ascii="Times New Roman" w:eastAsia="Times New Roman" w:hAnsi="Times New Roman" w:cs="Times New Roman"/>
                <w:b/>
                <w:bCs/>
                <w:color w:val="002060"/>
                <w:sz w:val="24"/>
                <w:szCs w:val="24"/>
                <w:lang w:val="en-US"/>
              </w:rPr>
            </w:pPr>
            <w:r>
              <w:rPr>
                <w:rFonts w:ascii="Times New Roman" w:eastAsia="Times New Roman" w:hAnsi="Times New Roman" w:cs="Times New Roman"/>
                <w:b/>
                <w:bCs/>
                <w:color w:val="002060"/>
                <w:sz w:val="24"/>
                <w:szCs w:val="24"/>
                <w:lang w:val="en-US"/>
              </w:rPr>
              <w:t>Particulars</w:t>
            </w:r>
          </w:p>
        </w:tc>
      </w:tr>
      <w:tr w:rsidR="0005673B" w:rsidRPr="00BC4D40" w:rsidTr="0005673B">
        <w:tc>
          <w:tcPr>
            <w:tcW w:w="2044" w:type="dxa"/>
            <w:shd w:val="clear" w:color="auto" w:fill="FFFFFF"/>
            <w:tcMar>
              <w:top w:w="0" w:type="dxa"/>
              <w:left w:w="0" w:type="dxa"/>
              <w:bottom w:w="0" w:type="dxa"/>
              <w:right w:w="0" w:type="dxa"/>
            </w:tcMar>
            <w:vAlign w:val="center"/>
          </w:tcPr>
          <w:p w:rsidR="0005673B" w:rsidRPr="00BC4D40" w:rsidRDefault="00881137" w:rsidP="0005673B">
            <w:pPr>
              <w:spacing w:after="0" w:line="240" w:lineRule="auto"/>
              <w:ind w:right="-46"/>
              <w:jc w:val="center"/>
              <w:rPr>
                <w:rFonts w:ascii="Times New Roman" w:eastAsia="Times New Roman" w:hAnsi="Times New Roman" w:cs="Times New Roman"/>
                <w:color w:val="002060"/>
                <w:lang w:val="en-US"/>
              </w:rPr>
            </w:pPr>
            <w:r>
              <w:rPr>
                <w:rFonts w:ascii="Times New Roman" w:eastAsia="Times New Roman" w:hAnsi="Times New Roman" w:cs="Times New Roman"/>
                <w:color w:val="002060"/>
                <w:lang w:val="en-US"/>
              </w:rPr>
              <w:t>July</w:t>
            </w:r>
            <w:r w:rsidR="0005673B">
              <w:rPr>
                <w:rFonts w:ascii="Times New Roman" w:eastAsia="Times New Roman" w:hAnsi="Times New Roman" w:cs="Times New Roman"/>
                <w:color w:val="002060"/>
                <w:lang w:val="en-US"/>
              </w:rPr>
              <w:t>, 2021</w:t>
            </w:r>
          </w:p>
        </w:tc>
        <w:tc>
          <w:tcPr>
            <w:tcW w:w="1789" w:type="dxa"/>
            <w:shd w:val="clear" w:color="auto" w:fill="FFFFFF"/>
            <w:tcMar>
              <w:top w:w="0" w:type="dxa"/>
              <w:left w:w="0" w:type="dxa"/>
              <w:bottom w:w="0" w:type="dxa"/>
              <w:right w:w="0" w:type="dxa"/>
            </w:tcMar>
            <w:vAlign w:val="center"/>
          </w:tcPr>
          <w:p w:rsidR="00881137" w:rsidRDefault="0005673B" w:rsidP="00881137">
            <w:pPr>
              <w:spacing w:after="0" w:line="240" w:lineRule="auto"/>
              <w:ind w:right="-46"/>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2</w:t>
            </w:r>
            <w:r>
              <w:rPr>
                <w:rFonts w:ascii="Times New Roman" w:eastAsia="Times New Roman" w:hAnsi="Times New Roman" w:cs="Times New Roman"/>
                <w:color w:val="002060"/>
                <w:lang w:val="en-US"/>
              </w:rPr>
              <w:t>4</w:t>
            </w:r>
            <w:r w:rsidRPr="00BC4D40">
              <w:rPr>
                <w:rFonts w:ascii="Times New Roman" w:eastAsia="Times New Roman" w:hAnsi="Times New Roman" w:cs="Times New Roman"/>
                <w:color w:val="002060"/>
                <w:vertAlign w:val="superscript"/>
                <w:lang w:val="en-US"/>
              </w:rPr>
              <w:t>th</w:t>
            </w:r>
            <w:r w:rsidRPr="00BC4D40">
              <w:rPr>
                <w:rFonts w:ascii="Times New Roman" w:eastAsia="Times New Roman" w:hAnsi="Times New Roman" w:cs="Times New Roman"/>
                <w:color w:val="002060"/>
                <w:lang w:val="en-US"/>
              </w:rPr>
              <w:t xml:space="preserve"> </w:t>
            </w:r>
            <w:r w:rsidR="00881137">
              <w:rPr>
                <w:rFonts w:ascii="Times New Roman" w:eastAsia="Times New Roman" w:hAnsi="Times New Roman" w:cs="Times New Roman"/>
                <w:color w:val="002060"/>
                <w:lang w:val="en-US"/>
              </w:rPr>
              <w:t>August</w:t>
            </w:r>
            <w:r w:rsidR="00881137" w:rsidRPr="00BC4D40">
              <w:rPr>
                <w:rFonts w:ascii="Times New Roman" w:eastAsia="Times New Roman" w:hAnsi="Times New Roman" w:cs="Times New Roman"/>
                <w:color w:val="002060"/>
                <w:lang w:val="en-US"/>
              </w:rPr>
              <w:t>,</w:t>
            </w:r>
          </w:p>
          <w:p w:rsidR="0005673B" w:rsidRPr="00BC4D40" w:rsidRDefault="00881137" w:rsidP="00881137">
            <w:pPr>
              <w:spacing w:after="0" w:line="240" w:lineRule="auto"/>
              <w:ind w:right="-46"/>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202</w:t>
            </w:r>
            <w:r>
              <w:rPr>
                <w:rFonts w:ascii="Times New Roman" w:eastAsia="Times New Roman" w:hAnsi="Times New Roman" w:cs="Times New Roman"/>
                <w:color w:val="002060"/>
                <w:lang w:val="en-US"/>
              </w:rPr>
              <w:t>1</w:t>
            </w:r>
          </w:p>
        </w:tc>
        <w:tc>
          <w:tcPr>
            <w:tcW w:w="1842" w:type="dxa"/>
            <w:shd w:val="clear" w:color="auto" w:fill="FFFFFF"/>
            <w:tcMar>
              <w:top w:w="0" w:type="dxa"/>
              <w:left w:w="0" w:type="dxa"/>
              <w:bottom w:w="0" w:type="dxa"/>
              <w:right w:w="0" w:type="dxa"/>
            </w:tcMar>
            <w:vAlign w:val="center"/>
          </w:tcPr>
          <w:p w:rsidR="0005673B" w:rsidRPr="00BC4D40" w:rsidRDefault="0005673B" w:rsidP="0005673B">
            <w:pPr>
              <w:spacing w:after="0" w:line="240" w:lineRule="auto"/>
              <w:ind w:right="-46"/>
              <w:jc w:val="center"/>
              <w:rPr>
                <w:rFonts w:ascii="Times New Roman" w:eastAsia="Times New Roman" w:hAnsi="Times New Roman" w:cs="Times New Roman"/>
                <w:color w:val="002060"/>
                <w:sz w:val="24"/>
                <w:szCs w:val="24"/>
                <w:lang w:val="en-US"/>
              </w:rPr>
            </w:pPr>
          </w:p>
        </w:tc>
        <w:tc>
          <w:tcPr>
            <w:tcW w:w="3361" w:type="dxa"/>
            <w:shd w:val="clear" w:color="auto" w:fill="FFFFFF"/>
            <w:tcMar>
              <w:top w:w="0" w:type="dxa"/>
              <w:left w:w="0" w:type="dxa"/>
              <w:bottom w:w="0" w:type="dxa"/>
              <w:right w:w="0" w:type="dxa"/>
            </w:tcMar>
            <w:vAlign w:val="center"/>
          </w:tcPr>
          <w:p w:rsidR="0005673B" w:rsidRPr="00BC4D40" w:rsidRDefault="0005673B" w:rsidP="0005673B">
            <w:pPr>
              <w:spacing w:after="0" w:line="240" w:lineRule="auto"/>
              <w:ind w:right="-46"/>
              <w:jc w:val="center"/>
              <w:rPr>
                <w:rFonts w:ascii="Times New Roman" w:eastAsia="Times New Roman" w:hAnsi="Times New Roman" w:cs="Times New Roman"/>
                <w:color w:val="002060"/>
                <w:sz w:val="24"/>
                <w:szCs w:val="24"/>
                <w:lang w:val="en-US"/>
              </w:rPr>
            </w:pPr>
          </w:p>
        </w:tc>
      </w:tr>
      <w:tr w:rsidR="0005673B" w:rsidRPr="00BC4D40" w:rsidTr="00CA5904">
        <w:tc>
          <w:tcPr>
            <w:tcW w:w="9036" w:type="dxa"/>
            <w:gridSpan w:val="4"/>
            <w:shd w:val="clear" w:color="auto" w:fill="FFFFFF"/>
            <w:tcMar>
              <w:top w:w="0" w:type="dxa"/>
              <w:left w:w="0" w:type="dxa"/>
              <w:bottom w:w="0" w:type="dxa"/>
              <w:right w:w="0" w:type="dxa"/>
            </w:tcMar>
            <w:vAlign w:val="center"/>
          </w:tcPr>
          <w:p w:rsidR="0005673B" w:rsidRPr="00BC4D40" w:rsidRDefault="0005673B" w:rsidP="0005673B">
            <w:pPr>
              <w:spacing w:after="0" w:line="240" w:lineRule="auto"/>
              <w:ind w:left="147" w:right="100"/>
              <w:jc w:val="both"/>
              <w:rPr>
                <w:rFonts w:ascii="Times New Roman" w:eastAsia="Times New Roman" w:hAnsi="Times New Roman" w:cs="Times New Roman"/>
                <w:color w:val="002060"/>
                <w:sz w:val="24"/>
                <w:szCs w:val="24"/>
                <w:lang w:val="en-US"/>
              </w:rPr>
            </w:pPr>
            <w:r w:rsidRPr="00BC4D40">
              <w:rPr>
                <w:rFonts w:ascii="Times New Roman" w:eastAsia="Times New Roman" w:hAnsi="Times New Roman" w:cs="Times New Roman"/>
                <w:b/>
                <w:bCs/>
                <w:color w:val="002060"/>
                <w:sz w:val="24"/>
                <w:szCs w:val="24"/>
                <w:lang w:val="en-US"/>
              </w:rPr>
              <w:t>Group B States:</w:t>
            </w:r>
            <w:r w:rsidRPr="00BC4D40">
              <w:rPr>
                <w:rFonts w:ascii="Times New Roman" w:eastAsia="Times New Roman" w:hAnsi="Times New Roman" w:cs="Times New Roman"/>
                <w:color w:val="002060"/>
                <w:sz w:val="24"/>
                <w:szCs w:val="24"/>
                <w:lang w:val="en-US"/>
              </w:rPr>
              <w:t xml:space="preserve">  </w:t>
            </w:r>
            <w:r w:rsidRPr="00BC4D40">
              <w:rPr>
                <w:rFonts w:ascii="Times New Roman" w:eastAsia="Times New Roman" w:hAnsi="Times New Roman" w:cs="Times New Roman"/>
                <w:color w:val="002060"/>
                <w:szCs w:val="24"/>
                <w:lang w:val="en-US"/>
              </w:rPr>
              <w:t>Himachal Pradesh, Punjab, Uttarakhand, Haryana, Rajasthan, Uttar Pradesh, Bihar, Sikkim, Arunachal Pradesh, Nagaland, Manipur, Mizoram, Tripura, Meghalaya, Assam, West Bengal, Jharkhand, Odisha, Jammu and Kashmir, Ladakh, Chandigarh, Delhi</w:t>
            </w:r>
          </w:p>
        </w:tc>
      </w:tr>
    </w:tbl>
    <w:p w:rsidR="00F05F86" w:rsidRPr="00BC4D40" w:rsidRDefault="00F05F86" w:rsidP="00F05F86">
      <w:pPr>
        <w:spacing w:after="0" w:line="240" w:lineRule="auto"/>
        <w:ind w:right="-46"/>
        <w:jc w:val="both"/>
        <w:rPr>
          <w:rFonts w:ascii="Times New Roman" w:hAnsi="Times New Roman" w:cs="Times New Roman"/>
          <w:color w:val="002060"/>
          <w:sz w:val="24"/>
          <w:szCs w:val="24"/>
        </w:rPr>
      </w:pPr>
    </w:p>
    <w:p w:rsidR="00F05F86" w:rsidRPr="00BC4D40" w:rsidRDefault="00F05F86" w:rsidP="00F05F86">
      <w:pPr>
        <w:spacing w:after="0" w:line="240" w:lineRule="auto"/>
        <w:ind w:right="-46"/>
        <w:jc w:val="both"/>
        <w:rPr>
          <w:rFonts w:ascii="Times New Roman" w:hAnsi="Times New Roman" w:cs="Times New Roman"/>
          <w:b/>
          <w:bCs/>
          <w:color w:val="002060"/>
          <w:sz w:val="28"/>
          <w:szCs w:val="24"/>
          <w:u w:val="single"/>
        </w:rPr>
      </w:pPr>
      <w:r w:rsidRPr="00BC4D40">
        <w:rPr>
          <w:rFonts w:ascii="Times New Roman" w:hAnsi="Times New Roman" w:cs="Times New Roman"/>
          <w:b/>
          <w:bCs/>
          <w:color w:val="002060"/>
          <w:sz w:val="28"/>
          <w:szCs w:val="24"/>
          <w:u w:val="single"/>
        </w:rPr>
        <w:t>D. Filing Form GSTR-1:</w:t>
      </w:r>
    </w:p>
    <w:p w:rsidR="00F05F86" w:rsidRPr="00BC4D40" w:rsidRDefault="00F05F86" w:rsidP="00F05F86">
      <w:pPr>
        <w:spacing w:after="0" w:line="240" w:lineRule="auto"/>
        <w:ind w:right="-46"/>
        <w:jc w:val="both"/>
        <w:rPr>
          <w:rFonts w:ascii="Times New Roman" w:hAnsi="Times New Roman" w:cs="Times New Roman"/>
          <w:b/>
          <w:bCs/>
          <w:color w:val="002060"/>
          <w:sz w:val="24"/>
          <w:szCs w:val="24"/>
          <w:u w:val="single"/>
        </w:rPr>
      </w:pP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273"/>
        <w:gridCol w:w="1701"/>
        <w:gridCol w:w="5103"/>
      </w:tblGrid>
      <w:tr w:rsidR="00F05F86" w:rsidRPr="00BC4D40" w:rsidTr="00DE2787">
        <w:tc>
          <w:tcPr>
            <w:tcW w:w="2273" w:type="dxa"/>
            <w:shd w:val="clear" w:color="auto" w:fill="FFFFFF"/>
            <w:tcMar>
              <w:top w:w="0" w:type="dxa"/>
              <w:left w:w="0" w:type="dxa"/>
              <w:bottom w:w="0" w:type="dxa"/>
              <w:right w:w="0" w:type="dxa"/>
            </w:tcMar>
            <w:vAlign w:val="center"/>
            <w:hideMark/>
          </w:tcPr>
          <w:p w:rsidR="00F05F86" w:rsidRPr="00BC4D40" w:rsidRDefault="00F05F86" w:rsidP="00CA5904">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Tax period</w:t>
            </w:r>
          </w:p>
        </w:tc>
        <w:tc>
          <w:tcPr>
            <w:tcW w:w="1701" w:type="dxa"/>
            <w:shd w:val="clear" w:color="auto" w:fill="FFFFFF"/>
            <w:tcMar>
              <w:top w:w="0" w:type="dxa"/>
              <w:left w:w="0" w:type="dxa"/>
              <w:bottom w:w="0" w:type="dxa"/>
              <w:right w:w="0" w:type="dxa"/>
            </w:tcMar>
            <w:vAlign w:val="center"/>
            <w:hideMark/>
          </w:tcPr>
          <w:p w:rsidR="00F05F86" w:rsidRPr="00BC4D40" w:rsidRDefault="00F05F86" w:rsidP="00CA5904">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Due Date</w:t>
            </w:r>
          </w:p>
        </w:tc>
        <w:tc>
          <w:tcPr>
            <w:tcW w:w="5103" w:type="dxa"/>
            <w:shd w:val="clear" w:color="auto" w:fill="FFFFFF"/>
            <w:tcMar>
              <w:top w:w="0" w:type="dxa"/>
              <w:left w:w="0" w:type="dxa"/>
              <w:bottom w:w="0" w:type="dxa"/>
              <w:right w:w="0" w:type="dxa"/>
            </w:tcMar>
            <w:vAlign w:val="center"/>
            <w:hideMark/>
          </w:tcPr>
          <w:p w:rsidR="00F05F86" w:rsidRPr="00BC4D40" w:rsidRDefault="00F05F86" w:rsidP="00CA5904">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Remarks</w:t>
            </w:r>
          </w:p>
        </w:tc>
      </w:tr>
      <w:tr w:rsidR="00F05F86" w:rsidRPr="00BC4D40" w:rsidTr="00DE2787">
        <w:tc>
          <w:tcPr>
            <w:tcW w:w="2273" w:type="dxa"/>
            <w:shd w:val="clear" w:color="auto" w:fill="FFFFFF"/>
            <w:tcMar>
              <w:top w:w="0" w:type="dxa"/>
              <w:left w:w="0" w:type="dxa"/>
              <w:bottom w:w="0" w:type="dxa"/>
              <w:right w:w="0" w:type="dxa"/>
            </w:tcMar>
            <w:vAlign w:val="center"/>
            <w:hideMark/>
          </w:tcPr>
          <w:p w:rsidR="00F05F86" w:rsidRPr="00BC4D40" w:rsidRDefault="00F05F86" w:rsidP="00CA5904">
            <w:pPr>
              <w:spacing w:after="0" w:line="240" w:lineRule="auto"/>
              <w:ind w:right="-46"/>
              <w:jc w:val="center"/>
              <w:rPr>
                <w:rFonts w:ascii="Times New Roman" w:eastAsia="Times New Roman" w:hAnsi="Times New Roman" w:cs="Times New Roman"/>
                <w:color w:val="002060"/>
                <w:sz w:val="24"/>
                <w:szCs w:val="24"/>
                <w:lang w:val="en-US"/>
              </w:rPr>
            </w:pPr>
            <w:r w:rsidRPr="00BC4D40">
              <w:rPr>
                <w:rFonts w:ascii="Times New Roman" w:eastAsia="Times New Roman" w:hAnsi="Times New Roman" w:cs="Times New Roman"/>
                <w:color w:val="002060"/>
                <w:sz w:val="24"/>
                <w:szCs w:val="24"/>
                <w:lang w:val="en-US"/>
              </w:rPr>
              <w:t>Monthly return</w:t>
            </w:r>
          </w:p>
          <w:p w:rsidR="00F05F86" w:rsidRPr="00BC4D40" w:rsidRDefault="00F05F86" w:rsidP="00972FDB">
            <w:pPr>
              <w:spacing w:after="0" w:line="240" w:lineRule="auto"/>
              <w:ind w:right="-46"/>
              <w:jc w:val="center"/>
              <w:rPr>
                <w:rFonts w:ascii="Times New Roman" w:eastAsia="Times New Roman" w:hAnsi="Times New Roman" w:cs="Times New Roman"/>
                <w:color w:val="002060"/>
                <w:sz w:val="24"/>
                <w:szCs w:val="24"/>
                <w:lang w:val="en-US"/>
              </w:rPr>
            </w:pPr>
            <w:r w:rsidRPr="00BC4D40">
              <w:rPr>
                <w:rFonts w:ascii="Times New Roman" w:eastAsia="Times New Roman" w:hAnsi="Times New Roman" w:cs="Times New Roman"/>
                <w:color w:val="002060"/>
                <w:sz w:val="24"/>
                <w:szCs w:val="24"/>
                <w:lang w:val="en-US"/>
              </w:rPr>
              <w:t>(</w:t>
            </w:r>
            <w:r w:rsidR="00C87D2F">
              <w:rPr>
                <w:rFonts w:ascii="Times New Roman" w:eastAsia="Times New Roman" w:hAnsi="Times New Roman" w:cs="Times New Roman"/>
                <w:color w:val="002060"/>
                <w:sz w:val="24"/>
                <w:szCs w:val="24"/>
                <w:lang w:val="en-US"/>
              </w:rPr>
              <w:t>July</w:t>
            </w:r>
            <w:r w:rsidR="00972FDB">
              <w:rPr>
                <w:rFonts w:ascii="Times New Roman" w:eastAsia="Times New Roman" w:hAnsi="Times New Roman" w:cs="Times New Roman"/>
                <w:color w:val="002060"/>
                <w:sz w:val="24"/>
                <w:szCs w:val="24"/>
                <w:lang w:val="en-US"/>
              </w:rPr>
              <w:t>,</w:t>
            </w:r>
            <w:r>
              <w:rPr>
                <w:rFonts w:ascii="Times New Roman" w:eastAsia="Times New Roman" w:hAnsi="Times New Roman" w:cs="Times New Roman"/>
                <w:color w:val="002060"/>
                <w:sz w:val="24"/>
                <w:szCs w:val="24"/>
                <w:lang w:val="en-US"/>
              </w:rPr>
              <w:t xml:space="preserve"> 2021</w:t>
            </w:r>
            <w:r w:rsidRPr="00BC4D40">
              <w:rPr>
                <w:rFonts w:ascii="Times New Roman" w:eastAsia="Times New Roman" w:hAnsi="Times New Roman" w:cs="Times New Roman"/>
                <w:color w:val="002060"/>
                <w:sz w:val="24"/>
                <w:szCs w:val="24"/>
                <w:lang w:val="en-US"/>
              </w:rPr>
              <w:t>)</w:t>
            </w:r>
          </w:p>
        </w:tc>
        <w:tc>
          <w:tcPr>
            <w:tcW w:w="1701" w:type="dxa"/>
            <w:shd w:val="clear" w:color="auto" w:fill="FFFFFF"/>
            <w:tcMar>
              <w:top w:w="0" w:type="dxa"/>
              <w:left w:w="0" w:type="dxa"/>
              <w:bottom w:w="0" w:type="dxa"/>
              <w:right w:w="0" w:type="dxa"/>
            </w:tcMar>
            <w:vAlign w:val="center"/>
            <w:hideMark/>
          </w:tcPr>
          <w:p w:rsidR="00F05F86" w:rsidRPr="00BC4D40" w:rsidRDefault="00F05F86" w:rsidP="00C87D2F">
            <w:pPr>
              <w:spacing w:after="0" w:line="240" w:lineRule="auto"/>
              <w:ind w:right="-46"/>
              <w:jc w:val="center"/>
              <w:rPr>
                <w:rFonts w:ascii="Times New Roman" w:eastAsia="Times New Roman" w:hAnsi="Times New Roman" w:cs="Times New Roman"/>
                <w:color w:val="002060"/>
                <w:sz w:val="24"/>
                <w:szCs w:val="24"/>
                <w:lang w:val="en-US"/>
              </w:rPr>
            </w:pPr>
            <w:r w:rsidRPr="00BC4D40">
              <w:rPr>
                <w:rFonts w:ascii="Times New Roman" w:eastAsia="Times New Roman" w:hAnsi="Times New Roman" w:cs="Times New Roman"/>
                <w:color w:val="002060"/>
                <w:sz w:val="24"/>
                <w:szCs w:val="24"/>
                <w:lang w:val="en-US"/>
              </w:rPr>
              <w:t>11.</w:t>
            </w:r>
            <w:r>
              <w:rPr>
                <w:rFonts w:ascii="Times New Roman" w:eastAsia="Times New Roman" w:hAnsi="Times New Roman" w:cs="Times New Roman"/>
                <w:color w:val="002060"/>
                <w:sz w:val="24"/>
                <w:szCs w:val="24"/>
                <w:lang w:val="en-US"/>
              </w:rPr>
              <w:t>0</w:t>
            </w:r>
            <w:r w:rsidR="00C87D2F">
              <w:rPr>
                <w:rFonts w:ascii="Times New Roman" w:eastAsia="Times New Roman" w:hAnsi="Times New Roman" w:cs="Times New Roman"/>
                <w:color w:val="002060"/>
                <w:sz w:val="24"/>
                <w:szCs w:val="24"/>
                <w:lang w:val="en-US"/>
              </w:rPr>
              <w:t>8</w:t>
            </w:r>
            <w:r>
              <w:rPr>
                <w:rFonts w:ascii="Times New Roman" w:eastAsia="Times New Roman" w:hAnsi="Times New Roman" w:cs="Times New Roman"/>
                <w:color w:val="002060"/>
                <w:sz w:val="24"/>
                <w:szCs w:val="24"/>
                <w:lang w:val="en-US"/>
              </w:rPr>
              <w:t>.2021</w:t>
            </w:r>
          </w:p>
        </w:tc>
        <w:tc>
          <w:tcPr>
            <w:tcW w:w="5103" w:type="dxa"/>
            <w:shd w:val="clear" w:color="auto" w:fill="FFFFFF"/>
            <w:tcMar>
              <w:top w:w="0" w:type="dxa"/>
              <w:left w:w="0" w:type="dxa"/>
              <w:bottom w:w="0" w:type="dxa"/>
              <w:right w:w="0" w:type="dxa"/>
            </w:tcMar>
            <w:vAlign w:val="center"/>
            <w:hideMark/>
          </w:tcPr>
          <w:p w:rsidR="00F05F86" w:rsidRPr="00F05F86" w:rsidRDefault="00F05F86" w:rsidP="00F05F86">
            <w:pPr>
              <w:ind w:left="180" w:right="142"/>
              <w:jc w:val="both"/>
              <w:rPr>
                <w:rFonts w:ascii="Times New Roman" w:eastAsia="Times New Roman" w:hAnsi="Times New Roman" w:cs="Times New Roman"/>
                <w:color w:val="002060"/>
                <w:sz w:val="24"/>
                <w:szCs w:val="24"/>
                <w:lang w:val="en-US"/>
              </w:rPr>
            </w:pPr>
            <w:r w:rsidRPr="00F05F86">
              <w:rPr>
                <w:rFonts w:ascii="Times New Roman" w:eastAsia="Times New Roman" w:hAnsi="Times New Roman" w:cs="Times New Roman"/>
                <w:color w:val="002060"/>
                <w:sz w:val="24"/>
                <w:szCs w:val="24"/>
                <w:lang w:val="en-US"/>
              </w:rPr>
              <w:t>1. GST Filing of returns by registered person with aggregate turnover exceeding INR 5 Crores.</w:t>
            </w:r>
          </w:p>
          <w:p w:rsidR="00F05F86" w:rsidRPr="000B3632" w:rsidRDefault="00F05F86" w:rsidP="00F05F86">
            <w:pPr>
              <w:ind w:left="180" w:right="142"/>
              <w:jc w:val="both"/>
              <w:rPr>
                <w:rFonts w:ascii="Times New Roman" w:eastAsia="Times New Roman" w:hAnsi="Times New Roman" w:cs="Times New Roman"/>
                <w:i/>
                <w:color w:val="002060"/>
                <w:sz w:val="24"/>
                <w:szCs w:val="24"/>
                <w:lang w:val="en-US"/>
              </w:rPr>
            </w:pPr>
            <w:r w:rsidRPr="00F05F86">
              <w:rPr>
                <w:rFonts w:ascii="Times New Roman" w:eastAsia="Times New Roman" w:hAnsi="Times New Roman" w:cs="Times New Roman"/>
                <w:color w:val="002060"/>
                <w:sz w:val="24"/>
                <w:szCs w:val="24"/>
                <w:lang w:val="en-US"/>
              </w:rPr>
              <w:t>2. Registered person, with aggregate turnover of less then INR 5 Crores, opted for monthly filing of return under QRMP</w:t>
            </w:r>
          </w:p>
        </w:tc>
      </w:tr>
    </w:tbl>
    <w:p w:rsidR="00F05F86" w:rsidRPr="00BC4D40" w:rsidRDefault="00F05F86" w:rsidP="00F05F86">
      <w:pPr>
        <w:spacing w:after="0" w:line="240" w:lineRule="auto"/>
        <w:ind w:right="-46"/>
        <w:jc w:val="both"/>
        <w:rPr>
          <w:rFonts w:ascii="Times New Roman" w:hAnsi="Times New Roman" w:cs="Times New Roman"/>
          <w:b/>
          <w:bCs/>
          <w:color w:val="002060"/>
          <w:sz w:val="20"/>
          <w:szCs w:val="24"/>
          <w:u w:val="single"/>
        </w:rPr>
      </w:pPr>
    </w:p>
    <w:p w:rsidR="00F05F86" w:rsidRPr="0021732F" w:rsidRDefault="00F05F86" w:rsidP="00F05F86">
      <w:pPr>
        <w:spacing w:after="0" w:line="240" w:lineRule="auto"/>
        <w:ind w:right="-46"/>
        <w:jc w:val="both"/>
        <w:rPr>
          <w:rFonts w:ascii="Times New Roman" w:hAnsi="Times New Roman" w:cs="Times New Roman"/>
          <w:b/>
          <w:bCs/>
          <w:color w:val="002060"/>
          <w:sz w:val="10"/>
          <w:szCs w:val="24"/>
          <w:u w:val="single"/>
        </w:rPr>
      </w:pPr>
    </w:p>
    <w:p w:rsidR="00F05F86" w:rsidRPr="00BC4D40" w:rsidRDefault="00F05F86" w:rsidP="00F05F86">
      <w:pPr>
        <w:spacing w:after="0" w:line="240" w:lineRule="auto"/>
        <w:ind w:right="-46"/>
        <w:rPr>
          <w:rFonts w:ascii="Times New Roman" w:hAnsi="Times New Roman" w:cs="Times New Roman"/>
          <w:b/>
          <w:bCs/>
          <w:color w:val="002060"/>
          <w:sz w:val="28"/>
          <w:szCs w:val="24"/>
          <w:u w:val="single"/>
        </w:rPr>
      </w:pPr>
      <w:r>
        <w:rPr>
          <w:rFonts w:ascii="Times New Roman" w:hAnsi="Times New Roman" w:cs="Times New Roman"/>
          <w:b/>
          <w:bCs/>
          <w:color w:val="002060"/>
          <w:sz w:val="28"/>
          <w:szCs w:val="24"/>
          <w:u w:val="single"/>
        </w:rPr>
        <w:t>E</w:t>
      </w:r>
      <w:r w:rsidRPr="00BC4D40">
        <w:rPr>
          <w:rFonts w:ascii="Times New Roman" w:hAnsi="Times New Roman" w:cs="Times New Roman"/>
          <w:b/>
          <w:bCs/>
          <w:color w:val="002060"/>
          <w:sz w:val="28"/>
          <w:szCs w:val="24"/>
          <w:u w:val="single"/>
        </w:rPr>
        <w:t>. Non Resident Tax Payers, ISD, TDS &amp; TCS Taxpayers</w:t>
      </w:r>
    </w:p>
    <w:p w:rsidR="00F05F86" w:rsidRPr="00BC4D40" w:rsidRDefault="00F05F86" w:rsidP="00F05F86">
      <w:pPr>
        <w:spacing w:after="0" w:line="240" w:lineRule="auto"/>
        <w:ind w:right="-46"/>
        <w:rPr>
          <w:rFonts w:ascii="Times New Roman" w:hAnsi="Times New Roman" w:cs="Times New Roman"/>
          <w:b/>
          <w:bCs/>
          <w:i/>
          <w:iCs/>
          <w:color w:val="002060"/>
          <w:sz w:val="24"/>
          <w:szCs w:val="24"/>
        </w:rPr>
      </w:pPr>
    </w:p>
    <w:tbl>
      <w:tblPr>
        <w:tblStyle w:val="TableGrid"/>
        <w:tblW w:w="9929" w:type="dxa"/>
        <w:tblLook w:val="04A0" w:firstRow="1" w:lastRow="0" w:firstColumn="1" w:lastColumn="0" w:noHBand="0" w:noVBand="1"/>
      </w:tblPr>
      <w:tblGrid>
        <w:gridCol w:w="1817"/>
        <w:gridCol w:w="3511"/>
        <w:gridCol w:w="2790"/>
        <w:gridCol w:w="1811"/>
      </w:tblGrid>
      <w:tr w:rsidR="00F05F86" w:rsidRPr="00BC4D40" w:rsidTr="00CA5904">
        <w:trPr>
          <w:trHeight w:val="617"/>
        </w:trPr>
        <w:tc>
          <w:tcPr>
            <w:tcW w:w="1817" w:type="dxa"/>
            <w:shd w:val="clear" w:color="auto" w:fill="auto"/>
          </w:tcPr>
          <w:p w:rsidR="00F05F86" w:rsidRPr="00BC4D40" w:rsidRDefault="00F05F86" w:rsidP="00CA5904">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lastRenderedPageBreak/>
              <w:t>Form No.</w:t>
            </w:r>
          </w:p>
        </w:tc>
        <w:tc>
          <w:tcPr>
            <w:tcW w:w="3511" w:type="dxa"/>
            <w:shd w:val="clear" w:color="auto" w:fill="auto"/>
          </w:tcPr>
          <w:p w:rsidR="00F05F86" w:rsidRPr="00BC4D40" w:rsidRDefault="00F05F86" w:rsidP="00CA5904">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Compliance Particulars</w:t>
            </w:r>
          </w:p>
        </w:tc>
        <w:tc>
          <w:tcPr>
            <w:tcW w:w="2790" w:type="dxa"/>
            <w:shd w:val="clear" w:color="auto" w:fill="auto"/>
          </w:tcPr>
          <w:p w:rsidR="00F05F86" w:rsidRPr="00BC4D40" w:rsidRDefault="00F05F86" w:rsidP="00CA5904">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 xml:space="preserve">Timeline  </w:t>
            </w:r>
          </w:p>
        </w:tc>
        <w:tc>
          <w:tcPr>
            <w:tcW w:w="1811" w:type="dxa"/>
            <w:shd w:val="clear" w:color="auto" w:fill="auto"/>
          </w:tcPr>
          <w:p w:rsidR="00F05F86" w:rsidRPr="00BC4D40" w:rsidRDefault="00F05F86" w:rsidP="00CA5904">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 xml:space="preserve">Due Date </w:t>
            </w:r>
          </w:p>
        </w:tc>
      </w:tr>
      <w:tr w:rsidR="00F05F86" w:rsidRPr="00BC4D40" w:rsidTr="00CA5904">
        <w:trPr>
          <w:trHeight w:val="617"/>
        </w:trPr>
        <w:tc>
          <w:tcPr>
            <w:tcW w:w="1817" w:type="dxa"/>
            <w:shd w:val="clear" w:color="auto" w:fill="auto"/>
          </w:tcPr>
          <w:p w:rsidR="00F05F86" w:rsidRPr="00BC4D40" w:rsidRDefault="00F05F86" w:rsidP="00CA5904">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GSTR-5 &amp; 5A</w:t>
            </w:r>
          </w:p>
        </w:tc>
        <w:tc>
          <w:tcPr>
            <w:tcW w:w="3511" w:type="dxa"/>
            <w:shd w:val="clear" w:color="auto" w:fill="auto"/>
          </w:tcPr>
          <w:p w:rsidR="00F05F86" w:rsidRPr="00BC4D40" w:rsidRDefault="00F05F86" w:rsidP="00CA5904">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Non-resident ODIAR services p</w:t>
            </w:r>
            <w:r w:rsidR="0081111B">
              <w:rPr>
                <w:rFonts w:ascii="Times New Roman" w:hAnsi="Times New Roman" w:cs="Times New Roman"/>
                <w:color w:val="002060"/>
                <w:sz w:val="24"/>
                <w:szCs w:val="24"/>
              </w:rPr>
              <w:t>rovider file Monthly GST Return</w:t>
            </w:r>
          </w:p>
        </w:tc>
        <w:tc>
          <w:tcPr>
            <w:tcW w:w="2790" w:type="dxa"/>
            <w:shd w:val="clear" w:color="auto" w:fill="auto"/>
          </w:tcPr>
          <w:p w:rsidR="00F05F86" w:rsidRPr="00BC4D40" w:rsidRDefault="00F05F86" w:rsidP="00CA5904">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20th of succeeding month</w:t>
            </w:r>
            <w:r w:rsidRPr="00BC4D40">
              <w:rPr>
                <w:rFonts w:ascii="Times New Roman" w:hAnsi="Times New Roman" w:cs="Times New Roman"/>
                <w:color w:val="002060"/>
                <w:sz w:val="24"/>
                <w:szCs w:val="24"/>
              </w:rPr>
              <w:tab/>
            </w:r>
          </w:p>
        </w:tc>
        <w:tc>
          <w:tcPr>
            <w:tcW w:w="1811" w:type="dxa"/>
            <w:shd w:val="clear" w:color="auto" w:fill="auto"/>
          </w:tcPr>
          <w:p w:rsidR="00F05F86" w:rsidRPr="00BC4D40" w:rsidRDefault="00F05F86" w:rsidP="00F05F86">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20.</w:t>
            </w:r>
            <w:r w:rsidR="00372566">
              <w:rPr>
                <w:rFonts w:ascii="Times New Roman" w:hAnsi="Times New Roman" w:cs="Times New Roman"/>
                <w:color w:val="002060"/>
                <w:sz w:val="24"/>
                <w:szCs w:val="24"/>
              </w:rPr>
              <w:t>08</w:t>
            </w:r>
            <w:r>
              <w:rPr>
                <w:rFonts w:ascii="Times New Roman" w:hAnsi="Times New Roman" w:cs="Times New Roman"/>
                <w:color w:val="002060"/>
                <w:sz w:val="24"/>
                <w:szCs w:val="24"/>
              </w:rPr>
              <w:t>.2021</w:t>
            </w:r>
          </w:p>
        </w:tc>
      </w:tr>
      <w:tr w:rsidR="00F05F86" w:rsidRPr="00BC4D40" w:rsidTr="00CA5904">
        <w:trPr>
          <w:trHeight w:val="782"/>
        </w:trPr>
        <w:tc>
          <w:tcPr>
            <w:tcW w:w="1817" w:type="dxa"/>
            <w:shd w:val="clear" w:color="auto" w:fill="auto"/>
          </w:tcPr>
          <w:p w:rsidR="00F05F86" w:rsidRPr="00BC4D40" w:rsidRDefault="00F05F86" w:rsidP="00CA5904">
            <w:pPr>
              <w:ind w:right="-46"/>
              <w:jc w:val="both"/>
              <w:rPr>
                <w:rFonts w:ascii="Times New Roman" w:hAnsi="Times New Roman" w:cs="Times New Roman"/>
                <w:color w:val="002060"/>
                <w:sz w:val="24"/>
                <w:szCs w:val="24"/>
              </w:rPr>
            </w:pPr>
          </w:p>
          <w:p w:rsidR="00F05F86" w:rsidRPr="00BC4D40" w:rsidRDefault="00F05F86" w:rsidP="00CA5904">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GSTR -6</w:t>
            </w:r>
          </w:p>
        </w:tc>
        <w:tc>
          <w:tcPr>
            <w:tcW w:w="3511" w:type="dxa"/>
            <w:shd w:val="clear" w:color="auto" w:fill="auto"/>
          </w:tcPr>
          <w:p w:rsidR="00F05F86" w:rsidRPr="00BC4D40" w:rsidRDefault="00F05F86" w:rsidP="00CA5904">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Every Input Service Distributor (ISD)</w:t>
            </w:r>
          </w:p>
        </w:tc>
        <w:tc>
          <w:tcPr>
            <w:tcW w:w="2790" w:type="dxa"/>
            <w:shd w:val="clear" w:color="auto" w:fill="auto"/>
          </w:tcPr>
          <w:p w:rsidR="00F05F86" w:rsidRPr="00BC4D40" w:rsidRDefault="00F05F86" w:rsidP="00CA5904">
            <w:pPr>
              <w:ind w:right="-46"/>
              <w:rPr>
                <w:rFonts w:ascii="Times New Roman" w:hAnsi="Times New Roman" w:cs="Times New Roman"/>
                <w:color w:val="002060"/>
                <w:sz w:val="24"/>
                <w:szCs w:val="24"/>
              </w:rPr>
            </w:pPr>
          </w:p>
          <w:p w:rsidR="00F05F86" w:rsidRPr="00BC4D40" w:rsidRDefault="00F05F86" w:rsidP="00CA5904">
            <w:pPr>
              <w:ind w:right="-46"/>
              <w:rPr>
                <w:rFonts w:ascii="Times New Roman" w:hAnsi="Times New Roman" w:cs="Times New Roman"/>
                <w:color w:val="002060"/>
                <w:sz w:val="24"/>
                <w:szCs w:val="24"/>
              </w:rPr>
            </w:pPr>
            <w:r w:rsidRPr="00BC4D40">
              <w:rPr>
                <w:rFonts w:ascii="Times New Roman" w:hAnsi="Times New Roman" w:cs="Times New Roman"/>
                <w:color w:val="002060"/>
                <w:sz w:val="24"/>
                <w:szCs w:val="24"/>
              </w:rPr>
              <w:t>13th of succeeding month</w:t>
            </w:r>
          </w:p>
        </w:tc>
        <w:tc>
          <w:tcPr>
            <w:tcW w:w="1811" w:type="dxa"/>
            <w:shd w:val="clear" w:color="auto" w:fill="auto"/>
          </w:tcPr>
          <w:p w:rsidR="00F05F86" w:rsidRPr="00BC4D40" w:rsidRDefault="00F05F86" w:rsidP="00CA5904">
            <w:pPr>
              <w:ind w:right="-46"/>
              <w:jc w:val="both"/>
              <w:rPr>
                <w:rFonts w:ascii="Times New Roman" w:hAnsi="Times New Roman" w:cs="Times New Roman"/>
                <w:color w:val="002060"/>
                <w:sz w:val="24"/>
                <w:szCs w:val="24"/>
              </w:rPr>
            </w:pPr>
          </w:p>
          <w:p w:rsidR="00F05F86" w:rsidRPr="00BC4D40" w:rsidRDefault="00372566" w:rsidP="00CA5904">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13.08</w:t>
            </w:r>
            <w:r w:rsidR="00F05F86">
              <w:rPr>
                <w:rFonts w:ascii="Times New Roman" w:hAnsi="Times New Roman" w:cs="Times New Roman"/>
                <w:color w:val="002060"/>
                <w:sz w:val="24"/>
                <w:szCs w:val="24"/>
              </w:rPr>
              <w:t>.2021</w:t>
            </w:r>
          </w:p>
        </w:tc>
      </w:tr>
      <w:tr w:rsidR="00F05F86" w:rsidRPr="00BC4D40" w:rsidTr="0081111B">
        <w:trPr>
          <w:trHeight w:val="648"/>
        </w:trPr>
        <w:tc>
          <w:tcPr>
            <w:tcW w:w="1817" w:type="dxa"/>
            <w:shd w:val="clear" w:color="auto" w:fill="auto"/>
          </w:tcPr>
          <w:p w:rsidR="00F05F86" w:rsidRPr="00BC4D40" w:rsidRDefault="00F05F86" w:rsidP="00CA5904">
            <w:pPr>
              <w:ind w:right="-46"/>
              <w:jc w:val="both"/>
              <w:rPr>
                <w:rFonts w:ascii="Times New Roman" w:hAnsi="Times New Roman" w:cs="Times New Roman"/>
                <w:color w:val="002060"/>
                <w:sz w:val="24"/>
                <w:szCs w:val="24"/>
              </w:rPr>
            </w:pPr>
          </w:p>
          <w:p w:rsidR="00F05F86" w:rsidRPr="00BC4D40" w:rsidRDefault="00F05F86" w:rsidP="00CA5904">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GSTR -7</w:t>
            </w:r>
          </w:p>
        </w:tc>
        <w:tc>
          <w:tcPr>
            <w:tcW w:w="3511" w:type="dxa"/>
            <w:shd w:val="clear" w:color="auto" w:fill="auto"/>
          </w:tcPr>
          <w:p w:rsidR="00F05F86" w:rsidRPr="00BC4D40" w:rsidRDefault="00F05F86" w:rsidP="00CA5904">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Return for Tax Deducted at source to be filed by Tax Deductor</w:t>
            </w:r>
          </w:p>
        </w:tc>
        <w:tc>
          <w:tcPr>
            <w:tcW w:w="2790" w:type="dxa"/>
            <w:shd w:val="clear" w:color="auto" w:fill="auto"/>
          </w:tcPr>
          <w:p w:rsidR="00F05F86" w:rsidRPr="00BC4D40" w:rsidRDefault="00F05F86" w:rsidP="00CA5904">
            <w:pPr>
              <w:ind w:right="-46"/>
              <w:jc w:val="both"/>
              <w:rPr>
                <w:rFonts w:ascii="Times New Roman" w:hAnsi="Times New Roman" w:cs="Times New Roman"/>
                <w:color w:val="002060"/>
                <w:sz w:val="24"/>
                <w:szCs w:val="24"/>
              </w:rPr>
            </w:pPr>
          </w:p>
          <w:p w:rsidR="00F05F86" w:rsidRPr="00BC4D40" w:rsidRDefault="00F05F86" w:rsidP="00CA5904">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10th of succeeding month</w:t>
            </w:r>
          </w:p>
        </w:tc>
        <w:tc>
          <w:tcPr>
            <w:tcW w:w="1811" w:type="dxa"/>
            <w:shd w:val="clear" w:color="auto" w:fill="auto"/>
          </w:tcPr>
          <w:p w:rsidR="00F05F86" w:rsidRPr="00BC4D40" w:rsidRDefault="00F05F86" w:rsidP="00CA5904">
            <w:pPr>
              <w:ind w:right="-46"/>
              <w:jc w:val="both"/>
              <w:rPr>
                <w:rFonts w:ascii="Times New Roman" w:hAnsi="Times New Roman" w:cs="Times New Roman"/>
                <w:color w:val="002060"/>
                <w:sz w:val="24"/>
                <w:szCs w:val="24"/>
              </w:rPr>
            </w:pPr>
          </w:p>
          <w:p w:rsidR="00F05F86" w:rsidRPr="00BC4D40" w:rsidRDefault="00372566" w:rsidP="00CA5904">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10.08</w:t>
            </w:r>
            <w:r w:rsidR="00F05F86">
              <w:rPr>
                <w:rFonts w:ascii="Times New Roman" w:hAnsi="Times New Roman" w:cs="Times New Roman"/>
                <w:color w:val="002060"/>
                <w:sz w:val="24"/>
                <w:szCs w:val="24"/>
              </w:rPr>
              <w:t>.2021</w:t>
            </w:r>
          </w:p>
        </w:tc>
      </w:tr>
      <w:tr w:rsidR="00F05F86" w:rsidRPr="00BC4D40" w:rsidTr="0081111B">
        <w:trPr>
          <w:trHeight w:val="700"/>
        </w:trPr>
        <w:tc>
          <w:tcPr>
            <w:tcW w:w="1817" w:type="dxa"/>
            <w:shd w:val="clear" w:color="auto" w:fill="auto"/>
          </w:tcPr>
          <w:p w:rsidR="00F05F86" w:rsidRPr="00BC4D40" w:rsidRDefault="00F05F86" w:rsidP="00CA5904">
            <w:pPr>
              <w:ind w:right="-46"/>
              <w:jc w:val="both"/>
              <w:rPr>
                <w:rFonts w:ascii="Times New Roman" w:hAnsi="Times New Roman" w:cs="Times New Roman"/>
                <w:color w:val="002060"/>
                <w:sz w:val="24"/>
                <w:szCs w:val="24"/>
              </w:rPr>
            </w:pPr>
          </w:p>
          <w:p w:rsidR="00F05F86" w:rsidRPr="00BC4D40" w:rsidRDefault="00F05F86" w:rsidP="00CA5904">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GSTR -8</w:t>
            </w:r>
          </w:p>
        </w:tc>
        <w:tc>
          <w:tcPr>
            <w:tcW w:w="3511" w:type="dxa"/>
            <w:shd w:val="clear" w:color="auto" w:fill="auto"/>
          </w:tcPr>
          <w:p w:rsidR="00F05F86" w:rsidRPr="00BC4D40" w:rsidRDefault="00F05F86" w:rsidP="00CA5904">
            <w:pPr>
              <w:ind w:right="-46"/>
              <w:rPr>
                <w:rFonts w:ascii="Times New Roman" w:hAnsi="Times New Roman" w:cs="Times New Roman"/>
                <w:color w:val="002060"/>
                <w:sz w:val="24"/>
                <w:szCs w:val="24"/>
              </w:rPr>
            </w:pPr>
            <w:r w:rsidRPr="00BC4D40">
              <w:rPr>
                <w:rFonts w:ascii="Times New Roman" w:hAnsi="Times New Roman" w:cs="Times New Roman"/>
                <w:color w:val="002060"/>
                <w:sz w:val="24"/>
                <w:szCs w:val="24"/>
              </w:rPr>
              <w:t>E-Commerce operator registered under GST liable to TCS</w:t>
            </w:r>
          </w:p>
        </w:tc>
        <w:tc>
          <w:tcPr>
            <w:tcW w:w="2790" w:type="dxa"/>
            <w:shd w:val="clear" w:color="auto" w:fill="auto"/>
          </w:tcPr>
          <w:p w:rsidR="00F05F86" w:rsidRPr="00BC4D40" w:rsidRDefault="00F05F86" w:rsidP="00CA5904">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10th of succeeding month</w:t>
            </w:r>
          </w:p>
        </w:tc>
        <w:tc>
          <w:tcPr>
            <w:tcW w:w="1811" w:type="dxa"/>
            <w:shd w:val="clear" w:color="auto" w:fill="auto"/>
          </w:tcPr>
          <w:p w:rsidR="00F05F86" w:rsidRPr="00BC4D40" w:rsidRDefault="00372566" w:rsidP="00CA5904">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10.08</w:t>
            </w:r>
            <w:r w:rsidR="00F05F86">
              <w:rPr>
                <w:rFonts w:ascii="Times New Roman" w:hAnsi="Times New Roman" w:cs="Times New Roman"/>
                <w:color w:val="002060"/>
                <w:sz w:val="24"/>
                <w:szCs w:val="24"/>
              </w:rPr>
              <w:t>.2021</w:t>
            </w:r>
          </w:p>
        </w:tc>
      </w:tr>
    </w:tbl>
    <w:p w:rsidR="00F05F86" w:rsidRDefault="00F05F86" w:rsidP="00F05F86">
      <w:pPr>
        <w:spacing w:after="0" w:line="240" w:lineRule="auto"/>
        <w:ind w:right="-46"/>
        <w:rPr>
          <w:rFonts w:ascii="Times New Roman" w:hAnsi="Times New Roman" w:cs="Times New Roman"/>
          <w:b/>
          <w:caps/>
          <w:color w:val="002060"/>
          <w:sz w:val="24"/>
          <w:szCs w:val="24"/>
          <w:u w:val="single"/>
        </w:rPr>
      </w:pPr>
    </w:p>
    <w:p w:rsidR="00972FDB" w:rsidRPr="00BC4D40" w:rsidRDefault="00972FDB" w:rsidP="00972FDB">
      <w:pPr>
        <w:spacing w:after="0" w:line="240" w:lineRule="auto"/>
        <w:ind w:right="-46"/>
        <w:rPr>
          <w:rFonts w:ascii="Times New Roman" w:hAnsi="Times New Roman" w:cs="Times New Roman"/>
          <w:b/>
          <w:bCs/>
          <w:color w:val="002060"/>
          <w:sz w:val="28"/>
          <w:szCs w:val="24"/>
          <w:u w:val="single"/>
        </w:rPr>
      </w:pPr>
      <w:r>
        <w:rPr>
          <w:rFonts w:ascii="Times New Roman" w:hAnsi="Times New Roman" w:cs="Times New Roman"/>
          <w:b/>
          <w:bCs/>
          <w:color w:val="002060"/>
          <w:sz w:val="28"/>
          <w:szCs w:val="24"/>
          <w:u w:val="single"/>
        </w:rPr>
        <w:t>F</w:t>
      </w:r>
      <w:r w:rsidRPr="00BC4D40">
        <w:rPr>
          <w:rFonts w:ascii="Times New Roman" w:hAnsi="Times New Roman" w:cs="Times New Roman"/>
          <w:b/>
          <w:bCs/>
          <w:color w:val="002060"/>
          <w:sz w:val="28"/>
          <w:szCs w:val="24"/>
          <w:u w:val="single"/>
        </w:rPr>
        <w:t>. Non Resident Tax Payers, ISD, TDS &amp; TCS Taxpayers</w:t>
      </w:r>
    </w:p>
    <w:p w:rsidR="00972FDB" w:rsidRDefault="00972FDB" w:rsidP="00F05F86">
      <w:pPr>
        <w:spacing w:after="0" w:line="240" w:lineRule="auto"/>
        <w:ind w:right="-46"/>
        <w:rPr>
          <w:rFonts w:ascii="Times New Roman" w:hAnsi="Times New Roman" w:cs="Times New Roman"/>
          <w:b/>
          <w:caps/>
          <w:color w:val="002060"/>
          <w:sz w:val="24"/>
          <w:szCs w:val="24"/>
          <w:u w:val="single"/>
        </w:rPr>
      </w:pPr>
    </w:p>
    <w:tbl>
      <w:tblPr>
        <w:tblStyle w:val="TableGrid"/>
        <w:tblW w:w="9929" w:type="dxa"/>
        <w:tblLook w:val="04A0" w:firstRow="1" w:lastRow="0" w:firstColumn="1" w:lastColumn="0" w:noHBand="0" w:noVBand="1"/>
      </w:tblPr>
      <w:tblGrid>
        <w:gridCol w:w="1817"/>
        <w:gridCol w:w="3678"/>
        <w:gridCol w:w="2623"/>
        <w:gridCol w:w="1811"/>
      </w:tblGrid>
      <w:tr w:rsidR="00972FDB" w:rsidRPr="00BC4D40" w:rsidTr="0081111B">
        <w:trPr>
          <w:trHeight w:val="617"/>
        </w:trPr>
        <w:tc>
          <w:tcPr>
            <w:tcW w:w="1817" w:type="dxa"/>
            <w:shd w:val="clear" w:color="auto" w:fill="auto"/>
          </w:tcPr>
          <w:p w:rsidR="00972FDB" w:rsidRPr="00BC4D40" w:rsidRDefault="00972FDB" w:rsidP="00CA5904">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Form No.</w:t>
            </w:r>
          </w:p>
        </w:tc>
        <w:tc>
          <w:tcPr>
            <w:tcW w:w="3678" w:type="dxa"/>
            <w:shd w:val="clear" w:color="auto" w:fill="auto"/>
          </w:tcPr>
          <w:p w:rsidR="00972FDB" w:rsidRPr="00BC4D40" w:rsidRDefault="00972FDB" w:rsidP="00CA5904">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Compliance Particulars</w:t>
            </w:r>
          </w:p>
        </w:tc>
        <w:tc>
          <w:tcPr>
            <w:tcW w:w="2623" w:type="dxa"/>
            <w:shd w:val="clear" w:color="auto" w:fill="auto"/>
          </w:tcPr>
          <w:p w:rsidR="00972FDB" w:rsidRPr="00BC4D40" w:rsidRDefault="00972FDB" w:rsidP="00CA5904">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 xml:space="preserve">Timeline  </w:t>
            </w:r>
          </w:p>
        </w:tc>
        <w:tc>
          <w:tcPr>
            <w:tcW w:w="1811" w:type="dxa"/>
            <w:shd w:val="clear" w:color="auto" w:fill="auto"/>
          </w:tcPr>
          <w:p w:rsidR="00972FDB" w:rsidRPr="00BC4D40" w:rsidRDefault="00972FDB" w:rsidP="00CA5904">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 xml:space="preserve">Due Date </w:t>
            </w:r>
          </w:p>
        </w:tc>
      </w:tr>
      <w:tr w:rsidR="00972FDB" w:rsidRPr="00BC4D40" w:rsidTr="0081111B">
        <w:trPr>
          <w:trHeight w:val="617"/>
        </w:trPr>
        <w:tc>
          <w:tcPr>
            <w:tcW w:w="1817" w:type="dxa"/>
            <w:shd w:val="clear" w:color="auto" w:fill="auto"/>
          </w:tcPr>
          <w:p w:rsidR="0049695B" w:rsidRDefault="0049695B" w:rsidP="00957506">
            <w:pPr>
              <w:ind w:right="-46"/>
              <w:jc w:val="both"/>
              <w:rPr>
                <w:rFonts w:ascii="Times New Roman" w:hAnsi="Times New Roman" w:cs="Times New Roman"/>
                <w:color w:val="002060"/>
                <w:sz w:val="24"/>
                <w:szCs w:val="24"/>
              </w:rPr>
            </w:pPr>
          </w:p>
          <w:p w:rsidR="00972FDB" w:rsidRPr="00BC4D40" w:rsidRDefault="00957506" w:rsidP="00957506">
            <w:pPr>
              <w:ind w:right="-46"/>
              <w:jc w:val="both"/>
              <w:rPr>
                <w:rFonts w:ascii="Times New Roman" w:hAnsi="Times New Roman" w:cs="Times New Roman"/>
                <w:color w:val="002060"/>
                <w:sz w:val="24"/>
                <w:szCs w:val="24"/>
              </w:rPr>
            </w:pPr>
            <w:r w:rsidRPr="00957506">
              <w:rPr>
                <w:rFonts w:ascii="Times New Roman" w:hAnsi="Times New Roman" w:cs="Times New Roman"/>
                <w:color w:val="002060"/>
                <w:sz w:val="24"/>
                <w:szCs w:val="24"/>
              </w:rPr>
              <w:t>Details of outward supply-IFF</w:t>
            </w:r>
            <w:r>
              <w:rPr>
                <w:rFonts w:ascii="Times New Roman" w:hAnsi="Times New Roman" w:cs="Times New Roman"/>
                <w:color w:val="002060"/>
                <w:sz w:val="24"/>
                <w:szCs w:val="24"/>
              </w:rPr>
              <w:t xml:space="preserve"> </w:t>
            </w:r>
          </w:p>
        </w:tc>
        <w:tc>
          <w:tcPr>
            <w:tcW w:w="3678" w:type="dxa"/>
            <w:shd w:val="clear" w:color="auto" w:fill="auto"/>
          </w:tcPr>
          <w:p w:rsidR="00972FDB" w:rsidRPr="00BC4D40" w:rsidRDefault="00972FDB" w:rsidP="00CA5904">
            <w:pPr>
              <w:ind w:right="-46"/>
              <w:jc w:val="both"/>
              <w:rPr>
                <w:rFonts w:ascii="Times New Roman" w:hAnsi="Times New Roman" w:cs="Times New Roman"/>
                <w:color w:val="002060"/>
                <w:sz w:val="24"/>
                <w:szCs w:val="24"/>
              </w:rPr>
            </w:pPr>
            <w:r w:rsidRPr="00972FDB">
              <w:rPr>
                <w:rFonts w:ascii="Times New Roman" w:hAnsi="Times New Roman" w:cs="Times New Roman"/>
                <w:color w:val="002060"/>
                <w:sz w:val="24"/>
                <w:szCs w:val="24"/>
              </w:rPr>
              <w:t>Invoice furnishing facility is available for registered person with turnover less than INR 5 Crores and opted for quarterly filing of return.</w:t>
            </w:r>
          </w:p>
        </w:tc>
        <w:tc>
          <w:tcPr>
            <w:tcW w:w="2623" w:type="dxa"/>
            <w:shd w:val="clear" w:color="auto" w:fill="auto"/>
          </w:tcPr>
          <w:p w:rsidR="00957506" w:rsidRDefault="00957506" w:rsidP="00CA5904">
            <w:pPr>
              <w:ind w:right="-46"/>
              <w:jc w:val="both"/>
              <w:rPr>
                <w:rFonts w:ascii="Times New Roman" w:hAnsi="Times New Roman" w:cs="Times New Roman"/>
                <w:color w:val="002060"/>
                <w:sz w:val="24"/>
                <w:szCs w:val="24"/>
              </w:rPr>
            </w:pPr>
          </w:p>
          <w:p w:rsidR="00957506" w:rsidRDefault="00957506" w:rsidP="00CA5904">
            <w:pPr>
              <w:ind w:right="-46"/>
              <w:jc w:val="both"/>
              <w:rPr>
                <w:rFonts w:ascii="Times New Roman" w:hAnsi="Times New Roman" w:cs="Times New Roman"/>
                <w:color w:val="002060"/>
                <w:sz w:val="24"/>
                <w:szCs w:val="24"/>
              </w:rPr>
            </w:pPr>
          </w:p>
          <w:p w:rsidR="00972FDB" w:rsidRPr="00BC4D40" w:rsidRDefault="00972FDB" w:rsidP="00CA5904">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13</w:t>
            </w:r>
            <w:r w:rsidRPr="00BC4D40">
              <w:rPr>
                <w:rFonts w:ascii="Times New Roman" w:hAnsi="Times New Roman" w:cs="Times New Roman"/>
                <w:color w:val="002060"/>
                <w:sz w:val="24"/>
                <w:szCs w:val="24"/>
              </w:rPr>
              <w:t>th of succeeding month</w:t>
            </w:r>
            <w:r w:rsidRPr="00BC4D40">
              <w:rPr>
                <w:rFonts w:ascii="Times New Roman" w:hAnsi="Times New Roman" w:cs="Times New Roman"/>
                <w:color w:val="002060"/>
                <w:sz w:val="24"/>
                <w:szCs w:val="24"/>
              </w:rPr>
              <w:tab/>
            </w:r>
          </w:p>
        </w:tc>
        <w:tc>
          <w:tcPr>
            <w:tcW w:w="1811" w:type="dxa"/>
            <w:shd w:val="clear" w:color="auto" w:fill="auto"/>
          </w:tcPr>
          <w:p w:rsidR="00957506" w:rsidRDefault="00957506" w:rsidP="00CA5904">
            <w:pPr>
              <w:ind w:right="-46"/>
              <w:jc w:val="both"/>
              <w:rPr>
                <w:rFonts w:ascii="Times New Roman" w:hAnsi="Times New Roman" w:cs="Times New Roman"/>
                <w:color w:val="002060"/>
                <w:sz w:val="24"/>
                <w:szCs w:val="24"/>
              </w:rPr>
            </w:pPr>
          </w:p>
          <w:p w:rsidR="00957506" w:rsidRDefault="00957506" w:rsidP="00CA5904">
            <w:pPr>
              <w:ind w:right="-46"/>
              <w:jc w:val="both"/>
              <w:rPr>
                <w:rFonts w:ascii="Times New Roman" w:hAnsi="Times New Roman" w:cs="Times New Roman"/>
                <w:color w:val="002060"/>
                <w:sz w:val="24"/>
                <w:szCs w:val="24"/>
              </w:rPr>
            </w:pPr>
          </w:p>
          <w:p w:rsidR="00972FDB" w:rsidRPr="00BC4D40" w:rsidRDefault="00972FDB" w:rsidP="00372566">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13</w:t>
            </w:r>
            <w:r w:rsidRPr="00BC4D40">
              <w:rPr>
                <w:rFonts w:ascii="Times New Roman" w:hAnsi="Times New Roman" w:cs="Times New Roman"/>
                <w:color w:val="002060"/>
                <w:sz w:val="24"/>
                <w:szCs w:val="24"/>
              </w:rPr>
              <w:t>.</w:t>
            </w:r>
            <w:r>
              <w:rPr>
                <w:rFonts w:ascii="Times New Roman" w:hAnsi="Times New Roman" w:cs="Times New Roman"/>
                <w:color w:val="002060"/>
                <w:sz w:val="24"/>
                <w:szCs w:val="24"/>
              </w:rPr>
              <w:t>0</w:t>
            </w:r>
            <w:r w:rsidR="00372566">
              <w:rPr>
                <w:rFonts w:ascii="Times New Roman" w:hAnsi="Times New Roman" w:cs="Times New Roman"/>
                <w:color w:val="002060"/>
                <w:sz w:val="24"/>
                <w:szCs w:val="24"/>
              </w:rPr>
              <w:t>8</w:t>
            </w:r>
            <w:r>
              <w:rPr>
                <w:rFonts w:ascii="Times New Roman" w:hAnsi="Times New Roman" w:cs="Times New Roman"/>
                <w:color w:val="002060"/>
                <w:sz w:val="24"/>
                <w:szCs w:val="24"/>
              </w:rPr>
              <w:t>.2021</w:t>
            </w:r>
          </w:p>
        </w:tc>
      </w:tr>
    </w:tbl>
    <w:p w:rsidR="00972FDB" w:rsidRDefault="00972FDB" w:rsidP="00F05F86">
      <w:pPr>
        <w:spacing w:after="0" w:line="240" w:lineRule="auto"/>
        <w:ind w:right="-46"/>
        <w:rPr>
          <w:rFonts w:ascii="Times New Roman" w:hAnsi="Times New Roman" w:cs="Times New Roman"/>
          <w:b/>
          <w:caps/>
          <w:color w:val="002060"/>
          <w:sz w:val="24"/>
          <w:szCs w:val="24"/>
          <w:u w:val="single"/>
        </w:rPr>
      </w:pPr>
    </w:p>
    <w:p w:rsidR="001D642D" w:rsidRPr="008B05F4" w:rsidRDefault="008B05F4" w:rsidP="008B05F4">
      <w:pPr>
        <w:spacing w:after="0" w:line="240" w:lineRule="auto"/>
        <w:ind w:right="-46"/>
        <w:rPr>
          <w:rFonts w:ascii="Bookman Old Style" w:hAnsi="Bookman Old Style" w:cs="Times New Roman"/>
          <w:b/>
          <w:i/>
          <w:color w:val="002060"/>
          <w:sz w:val="32"/>
          <w:szCs w:val="24"/>
          <w:u w:val="single"/>
        </w:rPr>
      </w:pPr>
      <w:r>
        <w:rPr>
          <w:rFonts w:ascii="Bookman Old Style" w:hAnsi="Bookman Old Style" w:cs="Times New Roman"/>
          <w:b/>
          <w:i/>
          <w:color w:val="002060"/>
          <w:sz w:val="32"/>
          <w:szCs w:val="24"/>
          <w:u w:val="single"/>
        </w:rPr>
        <w:t xml:space="preserve">G. </w:t>
      </w:r>
      <w:r w:rsidR="001D642D" w:rsidRPr="008B05F4">
        <w:rPr>
          <w:rFonts w:ascii="Bookman Old Style" w:hAnsi="Bookman Old Style" w:cs="Times New Roman"/>
          <w:b/>
          <w:i/>
          <w:color w:val="002060"/>
          <w:sz w:val="32"/>
          <w:szCs w:val="24"/>
          <w:u w:val="single"/>
        </w:rPr>
        <w:t>GST Refund:</w:t>
      </w:r>
    </w:p>
    <w:p w:rsidR="001D642D" w:rsidRPr="00BC4D40" w:rsidRDefault="001D642D" w:rsidP="00C00FBE">
      <w:pPr>
        <w:spacing w:after="0" w:line="240" w:lineRule="auto"/>
        <w:ind w:right="-46"/>
        <w:rPr>
          <w:rFonts w:ascii="Times New Roman" w:hAnsi="Times New Roman" w:cs="Times New Roman"/>
          <w:b/>
          <w:color w:val="002060"/>
          <w:sz w:val="24"/>
          <w:szCs w:val="24"/>
        </w:rPr>
      </w:pPr>
    </w:p>
    <w:tbl>
      <w:tblPr>
        <w:tblStyle w:val="TableGrid"/>
        <w:tblW w:w="0" w:type="auto"/>
        <w:tblLook w:val="04A0" w:firstRow="1" w:lastRow="0" w:firstColumn="1" w:lastColumn="0" w:noHBand="0" w:noVBand="1"/>
      </w:tblPr>
      <w:tblGrid>
        <w:gridCol w:w="2538"/>
        <w:gridCol w:w="3060"/>
        <w:gridCol w:w="3644"/>
      </w:tblGrid>
      <w:tr w:rsidR="001D642D" w:rsidRPr="00BC4D40" w:rsidTr="00A418F0">
        <w:tc>
          <w:tcPr>
            <w:tcW w:w="2538" w:type="dxa"/>
          </w:tcPr>
          <w:p w:rsidR="001D642D" w:rsidRPr="00BC4D40" w:rsidRDefault="001D642D" w:rsidP="00C00FBE">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Form No.</w:t>
            </w:r>
          </w:p>
        </w:tc>
        <w:tc>
          <w:tcPr>
            <w:tcW w:w="3060" w:type="dxa"/>
          </w:tcPr>
          <w:p w:rsidR="001D642D" w:rsidRPr="00BC4D40" w:rsidRDefault="001D642D" w:rsidP="00C00FBE">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Compliance Particulars</w:t>
            </w:r>
          </w:p>
        </w:tc>
        <w:tc>
          <w:tcPr>
            <w:tcW w:w="3644" w:type="dxa"/>
          </w:tcPr>
          <w:p w:rsidR="001D642D" w:rsidRPr="00BC4D40" w:rsidRDefault="00A0732B" w:rsidP="00C00FBE">
            <w:pPr>
              <w:ind w:right="-46"/>
              <w:jc w:val="both"/>
              <w:rPr>
                <w:rFonts w:ascii="Times New Roman" w:hAnsi="Times New Roman" w:cs="Times New Roman"/>
                <w:b/>
                <w:bCs/>
                <w:color w:val="002060"/>
                <w:sz w:val="24"/>
                <w:szCs w:val="24"/>
              </w:rPr>
            </w:pPr>
            <w:r>
              <w:rPr>
                <w:rFonts w:ascii="Times New Roman" w:hAnsi="Times New Roman" w:cs="Times New Roman"/>
                <w:b/>
                <w:bCs/>
                <w:color w:val="002060"/>
                <w:sz w:val="24"/>
                <w:szCs w:val="24"/>
              </w:rPr>
              <w:t xml:space="preserve">Due Date </w:t>
            </w:r>
          </w:p>
          <w:p w:rsidR="001D642D" w:rsidRPr="00BC4D40" w:rsidRDefault="001D642D" w:rsidP="00C00FBE">
            <w:pPr>
              <w:ind w:right="-46"/>
              <w:jc w:val="both"/>
              <w:rPr>
                <w:rFonts w:ascii="Times New Roman" w:hAnsi="Times New Roman" w:cs="Times New Roman"/>
                <w:b/>
                <w:bCs/>
                <w:color w:val="002060"/>
                <w:sz w:val="24"/>
                <w:szCs w:val="24"/>
              </w:rPr>
            </w:pPr>
          </w:p>
        </w:tc>
      </w:tr>
      <w:tr w:rsidR="001D642D" w:rsidRPr="00BC4D40" w:rsidTr="00A418F0">
        <w:tc>
          <w:tcPr>
            <w:tcW w:w="2538" w:type="dxa"/>
          </w:tcPr>
          <w:p w:rsidR="001D642D" w:rsidRPr="00BC4D40" w:rsidRDefault="001D642D" w:rsidP="00C00FBE">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RFD -10</w:t>
            </w:r>
          </w:p>
        </w:tc>
        <w:tc>
          <w:tcPr>
            <w:tcW w:w="3060" w:type="dxa"/>
          </w:tcPr>
          <w:p w:rsidR="001D642D" w:rsidRPr="00BC4D40" w:rsidRDefault="001D642D" w:rsidP="00C00FBE">
            <w:pPr>
              <w:ind w:right="-46"/>
              <w:jc w:val="both"/>
              <w:rPr>
                <w:rFonts w:ascii="Times New Roman" w:hAnsi="Times New Roman" w:cs="Times New Roman"/>
                <w:bCs/>
                <w:color w:val="002060"/>
                <w:sz w:val="24"/>
                <w:szCs w:val="24"/>
              </w:rPr>
            </w:pPr>
            <w:r w:rsidRPr="00BC4D40">
              <w:rPr>
                <w:rFonts w:ascii="Times New Roman" w:hAnsi="Times New Roman" w:cs="Times New Roman"/>
                <w:bCs/>
                <w:color w:val="002060"/>
                <w:sz w:val="24"/>
                <w:szCs w:val="24"/>
              </w:rPr>
              <w:t>Refund of Tax to Certain Persons</w:t>
            </w:r>
          </w:p>
        </w:tc>
        <w:tc>
          <w:tcPr>
            <w:tcW w:w="3644" w:type="dxa"/>
          </w:tcPr>
          <w:p w:rsidR="001D642D" w:rsidRPr="00BC4D40" w:rsidRDefault="001D642D" w:rsidP="00C00FBE">
            <w:pPr>
              <w:ind w:right="-46"/>
              <w:rPr>
                <w:rFonts w:ascii="Times New Roman" w:hAnsi="Times New Roman" w:cs="Times New Roman"/>
                <w:color w:val="002060"/>
                <w:sz w:val="24"/>
                <w:szCs w:val="24"/>
              </w:rPr>
            </w:pPr>
            <w:r w:rsidRPr="00BC4D40">
              <w:rPr>
                <w:rFonts w:ascii="Times New Roman" w:hAnsi="Times New Roman" w:cs="Times New Roman"/>
                <w:color w:val="002060"/>
                <w:sz w:val="24"/>
                <w:szCs w:val="24"/>
              </w:rPr>
              <w:t>18 Months after the end of quarter for which refund is to be claimed</w:t>
            </w:r>
          </w:p>
        </w:tc>
      </w:tr>
    </w:tbl>
    <w:p w:rsidR="001D642D" w:rsidRPr="00EA06AB" w:rsidRDefault="001D642D" w:rsidP="00C00FBE">
      <w:pPr>
        <w:spacing w:after="0" w:line="240" w:lineRule="auto"/>
        <w:ind w:right="-46"/>
        <w:rPr>
          <w:rFonts w:ascii="Times New Roman" w:hAnsi="Times New Roman" w:cs="Times New Roman"/>
          <w:b/>
          <w:color w:val="002060"/>
          <w:sz w:val="2"/>
          <w:szCs w:val="24"/>
        </w:rPr>
      </w:pPr>
    </w:p>
    <w:p w:rsidR="007A4209" w:rsidRDefault="007A4209" w:rsidP="00C00FBE">
      <w:pPr>
        <w:pStyle w:val="ListParagraph"/>
        <w:spacing w:after="0" w:line="240" w:lineRule="auto"/>
        <w:ind w:right="-46"/>
        <w:rPr>
          <w:rFonts w:ascii="Times New Roman" w:hAnsi="Times New Roman" w:cs="Times New Roman"/>
          <w:b/>
          <w:color w:val="002060"/>
          <w:sz w:val="6"/>
          <w:szCs w:val="24"/>
        </w:rPr>
      </w:pPr>
    </w:p>
    <w:p w:rsidR="00A0732B" w:rsidRDefault="00A0732B" w:rsidP="00C00FBE">
      <w:pPr>
        <w:pStyle w:val="ListParagraph"/>
        <w:spacing w:after="0" w:line="240" w:lineRule="auto"/>
        <w:ind w:right="-46"/>
        <w:rPr>
          <w:rFonts w:ascii="Times New Roman" w:hAnsi="Times New Roman" w:cs="Times New Roman"/>
          <w:b/>
          <w:color w:val="002060"/>
          <w:sz w:val="6"/>
          <w:szCs w:val="24"/>
        </w:rPr>
      </w:pPr>
    </w:p>
    <w:p w:rsidR="00A0732B" w:rsidRDefault="00A0732B" w:rsidP="00C00FBE">
      <w:pPr>
        <w:pStyle w:val="ListParagraph"/>
        <w:spacing w:after="0" w:line="240" w:lineRule="auto"/>
        <w:ind w:right="-46"/>
        <w:rPr>
          <w:rFonts w:ascii="Times New Roman" w:hAnsi="Times New Roman" w:cs="Times New Roman"/>
          <w:b/>
          <w:color w:val="002060"/>
          <w:sz w:val="6"/>
          <w:szCs w:val="24"/>
        </w:rPr>
      </w:pPr>
    </w:p>
    <w:p w:rsidR="008B05F4" w:rsidRDefault="008B05F4" w:rsidP="009E0ED1">
      <w:pPr>
        <w:pStyle w:val="ListParagraph"/>
        <w:numPr>
          <w:ilvl w:val="0"/>
          <w:numId w:val="19"/>
        </w:numPr>
        <w:spacing w:after="0" w:line="240" w:lineRule="auto"/>
        <w:ind w:right="-46"/>
        <w:rPr>
          <w:rFonts w:ascii="Bookman Old Style" w:hAnsi="Bookman Old Style" w:cs="Times New Roman"/>
          <w:b/>
          <w:i/>
          <w:color w:val="002060"/>
          <w:sz w:val="32"/>
          <w:szCs w:val="24"/>
          <w:u w:val="single"/>
        </w:rPr>
      </w:pPr>
      <w:r>
        <w:rPr>
          <w:rFonts w:ascii="Bookman Old Style" w:hAnsi="Bookman Old Style" w:cs="Times New Roman"/>
          <w:b/>
          <w:i/>
          <w:color w:val="002060"/>
          <w:sz w:val="32"/>
          <w:szCs w:val="24"/>
          <w:u w:val="single"/>
        </w:rPr>
        <w:t>Other Returns</w:t>
      </w:r>
      <w:r w:rsidRPr="002A6966">
        <w:rPr>
          <w:rFonts w:ascii="Bookman Old Style" w:hAnsi="Bookman Old Style" w:cs="Times New Roman"/>
          <w:b/>
          <w:i/>
          <w:color w:val="002060"/>
          <w:sz w:val="32"/>
          <w:szCs w:val="24"/>
          <w:u w:val="single"/>
        </w:rPr>
        <w:t>:</w:t>
      </w:r>
    </w:p>
    <w:p w:rsidR="00A708C5" w:rsidRDefault="00A708C5" w:rsidP="00A708C5">
      <w:pPr>
        <w:pStyle w:val="ListParagraph"/>
        <w:spacing w:after="0" w:line="240" w:lineRule="auto"/>
        <w:ind w:right="-46"/>
        <w:rPr>
          <w:rFonts w:ascii="Bookman Old Style" w:hAnsi="Bookman Old Style" w:cs="Times New Roman"/>
          <w:b/>
          <w:i/>
          <w:color w:val="002060"/>
          <w:sz w:val="32"/>
          <w:szCs w:val="24"/>
          <w:u w:val="single"/>
        </w:rPr>
      </w:pPr>
    </w:p>
    <w:tbl>
      <w:tblPr>
        <w:tblStyle w:val="TableGrid"/>
        <w:tblW w:w="9430" w:type="dxa"/>
        <w:tblLook w:val="04A0" w:firstRow="1" w:lastRow="0" w:firstColumn="1" w:lastColumn="0" w:noHBand="0" w:noVBand="1"/>
      </w:tblPr>
      <w:tblGrid>
        <w:gridCol w:w="1725"/>
        <w:gridCol w:w="3335"/>
        <w:gridCol w:w="2650"/>
        <w:gridCol w:w="1720"/>
      </w:tblGrid>
      <w:tr w:rsidR="00A708C5" w:rsidRPr="00BC4D40" w:rsidTr="00764736">
        <w:trPr>
          <w:trHeight w:val="572"/>
        </w:trPr>
        <w:tc>
          <w:tcPr>
            <w:tcW w:w="1725" w:type="dxa"/>
            <w:shd w:val="clear" w:color="auto" w:fill="auto"/>
          </w:tcPr>
          <w:p w:rsidR="00A708C5" w:rsidRPr="00BC4D40" w:rsidRDefault="00A708C5" w:rsidP="00CA5904">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Form No.</w:t>
            </w:r>
          </w:p>
        </w:tc>
        <w:tc>
          <w:tcPr>
            <w:tcW w:w="3335" w:type="dxa"/>
            <w:shd w:val="clear" w:color="auto" w:fill="auto"/>
          </w:tcPr>
          <w:p w:rsidR="00A708C5" w:rsidRPr="00BC4D40" w:rsidRDefault="00A708C5" w:rsidP="00CA5904">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Compliance Particulars</w:t>
            </w:r>
          </w:p>
        </w:tc>
        <w:tc>
          <w:tcPr>
            <w:tcW w:w="2650" w:type="dxa"/>
            <w:shd w:val="clear" w:color="auto" w:fill="auto"/>
          </w:tcPr>
          <w:p w:rsidR="00A708C5" w:rsidRPr="00BC4D40" w:rsidRDefault="00A708C5" w:rsidP="00CA5904">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 xml:space="preserve">Timeline  </w:t>
            </w:r>
          </w:p>
        </w:tc>
        <w:tc>
          <w:tcPr>
            <w:tcW w:w="1720" w:type="dxa"/>
            <w:shd w:val="clear" w:color="auto" w:fill="auto"/>
          </w:tcPr>
          <w:p w:rsidR="00A708C5" w:rsidRPr="00BC4D40" w:rsidRDefault="00A708C5" w:rsidP="00764736">
            <w:pPr>
              <w:ind w:right="-46"/>
              <w:jc w:val="center"/>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Due Date</w:t>
            </w:r>
          </w:p>
        </w:tc>
      </w:tr>
      <w:tr w:rsidR="00BF51EE" w:rsidRPr="00BC4D40" w:rsidTr="00DE2787">
        <w:trPr>
          <w:trHeight w:val="932"/>
        </w:trPr>
        <w:tc>
          <w:tcPr>
            <w:tcW w:w="1725" w:type="dxa"/>
            <w:shd w:val="clear" w:color="auto" w:fill="auto"/>
          </w:tcPr>
          <w:p w:rsidR="00BF51EE" w:rsidRPr="009B1B1C" w:rsidRDefault="00BF51EE" w:rsidP="00CA5904">
            <w:pPr>
              <w:ind w:right="-46"/>
              <w:jc w:val="both"/>
              <w:rPr>
                <w:rFonts w:ascii="Times New Roman" w:hAnsi="Times New Roman" w:cs="Times New Roman"/>
                <w:color w:val="002060"/>
                <w:sz w:val="24"/>
                <w:szCs w:val="24"/>
              </w:rPr>
            </w:pPr>
            <w:r w:rsidRPr="00BF51EE">
              <w:rPr>
                <w:rFonts w:ascii="Times New Roman" w:hAnsi="Times New Roman" w:cs="Times New Roman"/>
                <w:color w:val="002060"/>
                <w:sz w:val="24"/>
                <w:szCs w:val="24"/>
              </w:rPr>
              <w:t>GST return for pending Period-Amnesty Scheme</w:t>
            </w:r>
          </w:p>
        </w:tc>
        <w:tc>
          <w:tcPr>
            <w:tcW w:w="3335" w:type="dxa"/>
            <w:shd w:val="clear" w:color="auto" w:fill="auto"/>
          </w:tcPr>
          <w:p w:rsidR="00BF51EE" w:rsidRPr="009B1B1C" w:rsidRDefault="00BF51EE" w:rsidP="00CA5904">
            <w:pPr>
              <w:ind w:right="-46"/>
              <w:jc w:val="both"/>
              <w:rPr>
                <w:rFonts w:ascii="Times New Roman" w:hAnsi="Times New Roman" w:cs="Times New Roman"/>
                <w:color w:val="002060"/>
                <w:sz w:val="24"/>
                <w:szCs w:val="24"/>
              </w:rPr>
            </w:pPr>
            <w:r w:rsidRPr="00BF51EE">
              <w:rPr>
                <w:rFonts w:ascii="Times New Roman" w:hAnsi="Times New Roman" w:cs="Times New Roman"/>
                <w:color w:val="002060"/>
                <w:sz w:val="24"/>
                <w:szCs w:val="24"/>
              </w:rPr>
              <w:t>Filing of Pending GST return with reduced penalty under Amnesty Scheme</w:t>
            </w:r>
          </w:p>
        </w:tc>
        <w:tc>
          <w:tcPr>
            <w:tcW w:w="2650" w:type="dxa"/>
            <w:shd w:val="clear" w:color="auto" w:fill="auto"/>
          </w:tcPr>
          <w:p w:rsidR="00BF51EE" w:rsidRDefault="00BF51EE" w:rsidP="00A708C5">
            <w:pPr>
              <w:ind w:right="-46"/>
              <w:jc w:val="both"/>
              <w:rPr>
                <w:rFonts w:ascii="Times New Roman" w:hAnsi="Times New Roman" w:cs="Times New Roman"/>
                <w:color w:val="002060"/>
                <w:sz w:val="24"/>
                <w:szCs w:val="24"/>
              </w:rPr>
            </w:pPr>
            <w:r w:rsidRPr="00BF51EE">
              <w:rPr>
                <w:rFonts w:ascii="Times New Roman" w:hAnsi="Times New Roman" w:cs="Times New Roman"/>
                <w:color w:val="002060"/>
                <w:sz w:val="24"/>
                <w:szCs w:val="24"/>
              </w:rPr>
              <w:t>July, 2017 to April, 2021</w:t>
            </w:r>
          </w:p>
        </w:tc>
        <w:tc>
          <w:tcPr>
            <w:tcW w:w="1720" w:type="dxa"/>
            <w:shd w:val="clear" w:color="auto" w:fill="auto"/>
          </w:tcPr>
          <w:p w:rsidR="00BF51EE" w:rsidRDefault="00BF51EE" w:rsidP="00764736">
            <w:pPr>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 xml:space="preserve">From </w:t>
            </w:r>
            <w:r w:rsidRPr="00BF51EE">
              <w:rPr>
                <w:rFonts w:ascii="Times New Roman" w:hAnsi="Times New Roman" w:cs="Times New Roman"/>
                <w:color w:val="002060"/>
                <w:sz w:val="24"/>
                <w:szCs w:val="24"/>
              </w:rPr>
              <w:t>01.6.2021 to 31.08.2021</w:t>
            </w:r>
          </w:p>
        </w:tc>
      </w:tr>
    </w:tbl>
    <w:p w:rsidR="00A708C5" w:rsidRDefault="00A708C5" w:rsidP="00A708C5">
      <w:pPr>
        <w:spacing w:after="0" w:line="240" w:lineRule="auto"/>
        <w:ind w:right="-46"/>
        <w:rPr>
          <w:rFonts w:ascii="Bookman Old Style" w:hAnsi="Bookman Old Style" w:cs="Times New Roman"/>
          <w:b/>
          <w:i/>
          <w:color w:val="002060"/>
          <w:sz w:val="26"/>
          <w:szCs w:val="24"/>
          <w:u w:val="single"/>
        </w:rPr>
      </w:pPr>
    </w:p>
    <w:p w:rsidR="00453E2B" w:rsidRPr="00453E2B" w:rsidRDefault="00453E2B" w:rsidP="00453E2B">
      <w:pPr>
        <w:jc w:val="both"/>
        <w:rPr>
          <w:rFonts w:ascii="Times New Roman" w:hAnsi="Times New Roman" w:cs="Times New Roman"/>
          <w:b/>
          <w:color w:val="E36C0A" w:themeColor="accent6" w:themeShade="BF"/>
          <w:sz w:val="6"/>
          <w:szCs w:val="24"/>
        </w:rPr>
      </w:pPr>
      <w:r w:rsidRPr="00453E2B">
        <w:rPr>
          <w:rFonts w:ascii="Times New Roman" w:hAnsi="Times New Roman" w:cs="Times New Roman"/>
          <w:b/>
          <w:color w:val="E36C0A" w:themeColor="accent6" w:themeShade="BF"/>
          <w:sz w:val="24"/>
          <w:szCs w:val="24"/>
          <w:u w:val="single"/>
        </w:rPr>
        <w:t>Major Update:</w:t>
      </w:r>
      <w:r w:rsidRPr="00453E2B">
        <w:rPr>
          <w:rFonts w:ascii="Times New Roman" w:hAnsi="Times New Roman" w:cs="Times New Roman"/>
          <w:color w:val="E36C0A" w:themeColor="accent6" w:themeShade="BF"/>
          <w:sz w:val="24"/>
          <w:szCs w:val="24"/>
        </w:rPr>
        <w:t xml:space="preserve"> The taxpayers, who have registered at GST portal but have not yet furnished their Bank Account details, are required to update it at GST Portal through non-core amendment, within 45 days of first login henceforth.</w:t>
      </w:r>
    </w:p>
    <w:p w:rsidR="00453E2B" w:rsidRDefault="00453E2B" w:rsidP="00C00FBE">
      <w:pPr>
        <w:pStyle w:val="ListParagraph"/>
        <w:spacing w:after="0" w:line="240" w:lineRule="auto"/>
        <w:ind w:right="-46"/>
        <w:rPr>
          <w:rFonts w:ascii="Times New Roman" w:hAnsi="Times New Roman" w:cs="Times New Roman"/>
          <w:b/>
          <w:color w:val="002060"/>
          <w:sz w:val="6"/>
          <w:szCs w:val="24"/>
        </w:rPr>
      </w:pPr>
    </w:p>
    <w:p w:rsidR="00453E2B" w:rsidRDefault="00453E2B" w:rsidP="00C00FBE">
      <w:pPr>
        <w:pStyle w:val="ListParagraph"/>
        <w:spacing w:after="0" w:line="240" w:lineRule="auto"/>
        <w:ind w:right="-46"/>
        <w:rPr>
          <w:rFonts w:ascii="Times New Roman" w:hAnsi="Times New Roman" w:cs="Times New Roman"/>
          <w:b/>
          <w:color w:val="002060"/>
          <w:sz w:val="6"/>
          <w:szCs w:val="24"/>
        </w:rPr>
      </w:pPr>
    </w:p>
    <w:p w:rsidR="00B745E8" w:rsidRDefault="00B745E8" w:rsidP="00C00FBE">
      <w:pPr>
        <w:pStyle w:val="ListParagraph"/>
        <w:spacing w:after="0" w:line="240" w:lineRule="auto"/>
        <w:ind w:right="-46"/>
        <w:rPr>
          <w:rFonts w:ascii="Times New Roman" w:hAnsi="Times New Roman" w:cs="Times New Roman"/>
          <w:b/>
          <w:color w:val="002060"/>
          <w:sz w:val="6"/>
          <w:szCs w:val="24"/>
        </w:rPr>
      </w:pPr>
    </w:p>
    <w:p w:rsidR="00B745E8" w:rsidRDefault="00B745E8" w:rsidP="00C00FBE">
      <w:pPr>
        <w:pStyle w:val="ListParagraph"/>
        <w:spacing w:after="0" w:line="240" w:lineRule="auto"/>
        <w:ind w:right="-46"/>
        <w:rPr>
          <w:rFonts w:ascii="Times New Roman" w:hAnsi="Times New Roman" w:cs="Times New Roman"/>
          <w:b/>
          <w:color w:val="002060"/>
          <w:sz w:val="6"/>
          <w:szCs w:val="24"/>
        </w:rPr>
      </w:pPr>
    </w:p>
    <w:p w:rsidR="00B745E8" w:rsidRDefault="00B745E8" w:rsidP="00C00FBE">
      <w:pPr>
        <w:pStyle w:val="ListParagraph"/>
        <w:spacing w:after="0" w:line="240" w:lineRule="auto"/>
        <w:ind w:right="-46"/>
        <w:rPr>
          <w:rFonts w:ascii="Times New Roman" w:hAnsi="Times New Roman" w:cs="Times New Roman"/>
          <w:b/>
          <w:color w:val="002060"/>
          <w:sz w:val="6"/>
          <w:szCs w:val="24"/>
        </w:rPr>
      </w:pPr>
    </w:p>
    <w:p w:rsidR="00B745E8" w:rsidRDefault="00B745E8" w:rsidP="00C00FBE">
      <w:pPr>
        <w:pStyle w:val="ListParagraph"/>
        <w:spacing w:after="0" w:line="240" w:lineRule="auto"/>
        <w:ind w:right="-46"/>
        <w:rPr>
          <w:rFonts w:ascii="Times New Roman" w:hAnsi="Times New Roman" w:cs="Times New Roman"/>
          <w:b/>
          <w:color w:val="002060"/>
          <w:sz w:val="6"/>
          <w:szCs w:val="24"/>
        </w:rPr>
      </w:pPr>
    </w:p>
    <w:p w:rsidR="00B745E8" w:rsidRDefault="00B745E8" w:rsidP="00C00FBE">
      <w:pPr>
        <w:pStyle w:val="ListParagraph"/>
        <w:spacing w:after="0" w:line="240" w:lineRule="auto"/>
        <w:ind w:right="-46"/>
        <w:rPr>
          <w:rFonts w:ascii="Times New Roman" w:hAnsi="Times New Roman" w:cs="Times New Roman"/>
          <w:b/>
          <w:color w:val="002060"/>
          <w:sz w:val="6"/>
          <w:szCs w:val="24"/>
        </w:rPr>
      </w:pPr>
    </w:p>
    <w:p w:rsidR="00B745E8" w:rsidRDefault="00B745E8" w:rsidP="00C00FBE">
      <w:pPr>
        <w:pStyle w:val="ListParagraph"/>
        <w:spacing w:after="0" w:line="240" w:lineRule="auto"/>
        <w:ind w:right="-46"/>
        <w:rPr>
          <w:rFonts w:ascii="Times New Roman" w:hAnsi="Times New Roman" w:cs="Times New Roman"/>
          <w:b/>
          <w:color w:val="002060"/>
          <w:sz w:val="6"/>
          <w:szCs w:val="24"/>
        </w:rPr>
      </w:pPr>
    </w:p>
    <w:p w:rsidR="00B745E8" w:rsidRDefault="00B745E8" w:rsidP="00C00FBE">
      <w:pPr>
        <w:pStyle w:val="ListParagraph"/>
        <w:spacing w:after="0" w:line="240" w:lineRule="auto"/>
        <w:ind w:right="-46"/>
        <w:rPr>
          <w:rFonts w:ascii="Times New Roman" w:hAnsi="Times New Roman" w:cs="Times New Roman"/>
          <w:b/>
          <w:color w:val="002060"/>
          <w:sz w:val="6"/>
          <w:szCs w:val="24"/>
        </w:rPr>
      </w:pPr>
    </w:p>
    <w:p w:rsidR="00B745E8" w:rsidRDefault="00B745E8" w:rsidP="00C00FBE">
      <w:pPr>
        <w:pStyle w:val="ListParagraph"/>
        <w:spacing w:after="0" w:line="240" w:lineRule="auto"/>
        <w:ind w:right="-46"/>
        <w:rPr>
          <w:rFonts w:ascii="Times New Roman" w:hAnsi="Times New Roman" w:cs="Times New Roman"/>
          <w:b/>
          <w:color w:val="002060"/>
          <w:sz w:val="6"/>
          <w:szCs w:val="24"/>
        </w:rPr>
      </w:pPr>
    </w:p>
    <w:p w:rsidR="00B745E8" w:rsidRDefault="00B745E8" w:rsidP="00C00FBE">
      <w:pPr>
        <w:pStyle w:val="ListParagraph"/>
        <w:spacing w:after="0" w:line="240" w:lineRule="auto"/>
        <w:ind w:right="-46"/>
        <w:rPr>
          <w:rFonts w:ascii="Times New Roman" w:hAnsi="Times New Roman" w:cs="Times New Roman"/>
          <w:b/>
          <w:color w:val="002060"/>
          <w:sz w:val="6"/>
          <w:szCs w:val="24"/>
        </w:rPr>
      </w:pPr>
    </w:p>
    <w:p w:rsidR="00B745E8" w:rsidRDefault="00B745E8" w:rsidP="00C00FBE">
      <w:pPr>
        <w:pStyle w:val="ListParagraph"/>
        <w:spacing w:after="0" w:line="240" w:lineRule="auto"/>
        <w:ind w:right="-46"/>
        <w:rPr>
          <w:rFonts w:ascii="Times New Roman" w:hAnsi="Times New Roman" w:cs="Times New Roman"/>
          <w:b/>
          <w:color w:val="002060"/>
          <w:sz w:val="6"/>
          <w:szCs w:val="24"/>
        </w:rPr>
      </w:pPr>
    </w:p>
    <w:p w:rsidR="00B745E8" w:rsidRDefault="00B745E8" w:rsidP="00C00FBE">
      <w:pPr>
        <w:pStyle w:val="ListParagraph"/>
        <w:spacing w:after="0" w:line="240" w:lineRule="auto"/>
        <w:ind w:right="-46"/>
        <w:rPr>
          <w:rFonts w:ascii="Times New Roman" w:hAnsi="Times New Roman" w:cs="Times New Roman"/>
          <w:b/>
          <w:color w:val="002060"/>
          <w:sz w:val="6"/>
          <w:szCs w:val="24"/>
        </w:rPr>
      </w:pPr>
    </w:p>
    <w:p w:rsidR="00B745E8" w:rsidRDefault="00B745E8" w:rsidP="00C00FBE">
      <w:pPr>
        <w:pStyle w:val="ListParagraph"/>
        <w:spacing w:after="0" w:line="240" w:lineRule="auto"/>
        <w:ind w:right="-46"/>
        <w:rPr>
          <w:rFonts w:ascii="Times New Roman" w:hAnsi="Times New Roman" w:cs="Times New Roman"/>
          <w:b/>
          <w:color w:val="002060"/>
          <w:sz w:val="6"/>
          <w:szCs w:val="24"/>
        </w:rPr>
      </w:pPr>
    </w:p>
    <w:p w:rsidR="00B745E8" w:rsidRDefault="00B745E8" w:rsidP="00C00FBE">
      <w:pPr>
        <w:pStyle w:val="ListParagraph"/>
        <w:spacing w:after="0" w:line="240" w:lineRule="auto"/>
        <w:ind w:right="-46"/>
        <w:rPr>
          <w:rFonts w:ascii="Times New Roman" w:hAnsi="Times New Roman" w:cs="Times New Roman"/>
          <w:b/>
          <w:color w:val="002060"/>
          <w:sz w:val="6"/>
          <w:szCs w:val="24"/>
        </w:rPr>
      </w:pPr>
    </w:p>
    <w:p w:rsidR="00B745E8" w:rsidRDefault="00B745E8" w:rsidP="00C00FBE">
      <w:pPr>
        <w:pStyle w:val="ListParagraph"/>
        <w:spacing w:after="0" w:line="240" w:lineRule="auto"/>
        <w:ind w:right="-46"/>
        <w:rPr>
          <w:rFonts w:ascii="Times New Roman" w:hAnsi="Times New Roman" w:cs="Times New Roman"/>
          <w:b/>
          <w:color w:val="002060"/>
          <w:sz w:val="6"/>
          <w:szCs w:val="24"/>
        </w:rPr>
      </w:pPr>
    </w:p>
    <w:p w:rsidR="00B745E8" w:rsidRDefault="00B745E8" w:rsidP="00C00FBE">
      <w:pPr>
        <w:pStyle w:val="ListParagraph"/>
        <w:spacing w:after="0" w:line="240" w:lineRule="auto"/>
        <w:ind w:right="-46"/>
        <w:rPr>
          <w:rFonts w:ascii="Times New Roman" w:hAnsi="Times New Roman" w:cs="Times New Roman"/>
          <w:b/>
          <w:color w:val="002060"/>
          <w:sz w:val="6"/>
          <w:szCs w:val="24"/>
        </w:rPr>
      </w:pPr>
    </w:p>
    <w:p w:rsidR="00B745E8" w:rsidRDefault="00B745E8" w:rsidP="00C00FBE">
      <w:pPr>
        <w:pStyle w:val="ListParagraph"/>
        <w:spacing w:after="0" w:line="240" w:lineRule="auto"/>
        <w:ind w:right="-46"/>
        <w:rPr>
          <w:rFonts w:ascii="Times New Roman" w:hAnsi="Times New Roman" w:cs="Times New Roman"/>
          <w:b/>
          <w:color w:val="002060"/>
          <w:sz w:val="6"/>
          <w:szCs w:val="24"/>
        </w:rPr>
      </w:pPr>
    </w:p>
    <w:p w:rsidR="00B745E8" w:rsidRDefault="00B745E8" w:rsidP="00C00FBE">
      <w:pPr>
        <w:pStyle w:val="ListParagraph"/>
        <w:spacing w:after="0" w:line="240" w:lineRule="auto"/>
        <w:ind w:right="-46"/>
        <w:rPr>
          <w:rFonts w:ascii="Times New Roman" w:hAnsi="Times New Roman" w:cs="Times New Roman"/>
          <w:b/>
          <w:color w:val="002060"/>
          <w:sz w:val="6"/>
          <w:szCs w:val="24"/>
        </w:rPr>
      </w:pPr>
    </w:p>
    <w:p w:rsidR="00B745E8" w:rsidRDefault="00B745E8" w:rsidP="00C00FBE">
      <w:pPr>
        <w:pStyle w:val="ListParagraph"/>
        <w:spacing w:after="0" w:line="240" w:lineRule="auto"/>
        <w:ind w:right="-46"/>
        <w:rPr>
          <w:rFonts w:ascii="Times New Roman" w:hAnsi="Times New Roman" w:cs="Times New Roman"/>
          <w:b/>
          <w:color w:val="002060"/>
          <w:sz w:val="6"/>
          <w:szCs w:val="24"/>
        </w:rPr>
      </w:pPr>
    </w:p>
    <w:p w:rsidR="00B745E8" w:rsidRDefault="00B745E8" w:rsidP="00C00FBE">
      <w:pPr>
        <w:pStyle w:val="ListParagraph"/>
        <w:spacing w:after="0" w:line="240" w:lineRule="auto"/>
        <w:ind w:right="-46"/>
        <w:rPr>
          <w:rFonts w:ascii="Times New Roman" w:hAnsi="Times New Roman" w:cs="Times New Roman"/>
          <w:b/>
          <w:color w:val="002060"/>
          <w:sz w:val="6"/>
          <w:szCs w:val="24"/>
        </w:rPr>
      </w:pPr>
    </w:p>
    <w:p w:rsidR="00B745E8" w:rsidRDefault="00B745E8" w:rsidP="00C00FBE">
      <w:pPr>
        <w:pStyle w:val="ListParagraph"/>
        <w:spacing w:after="0" w:line="240" w:lineRule="auto"/>
        <w:ind w:right="-46"/>
        <w:rPr>
          <w:rFonts w:ascii="Times New Roman" w:hAnsi="Times New Roman" w:cs="Times New Roman"/>
          <w:b/>
          <w:color w:val="002060"/>
          <w:sz w:val="6"/>
          <w:szCs w:val="24"/>
        </w:rPr>
      </w:pPr>
    </w:p>
    <w:p w:rsidR="00B745E8" w:rsidRDefault="00B745E8" w:rsidP="00C00FBE">
      <w:pPr>
        <w:pStyle w:val="ListParagraph"/>
        <w:spacing w:after="0" w:line="240" w:lineRule="auto"/>
        <w:ind w:right="-46"/>
        <w:rPr>
          <w:rFonts w:ascii="Times New Roman" w:hAnsi="Times New Roman" w:cs="Times New Roman"/>
          <w:b/>
          <w:color w:val="002060"/>
          <w:sz w:val="6"/>
          <w:szCs w:val="24"/>
        </w:rPr>
      </w:pPr>
    </w:p>
    <w:p w:rsidR="00152C8B" w:rsidRPr="00EA06AB" w:rsidRDefault="00152C8B" w:rsidP="009E0ED1">
      <w:pPr>
        <w:pStyle w:val="ListParagraph"/>
        <w:numPr>
          <w:ilvl w:val="0"/>
          <w:numId w:val="6"/>
        </w:numPr>
        <w:spacing w:after="0" w:line="240" w:lineRule="auto"/>
        <w:ind w:right="-46"/>
        <w:jc w:val="both"/>
        <w:rPr>
          <w:rFonts w:ascii="Times New Roman" w:hAnsi="Times New Roman" w:cs="Times New Roman"/>
          <w:b/>
          <w:caps/>
          <w:color w:val="002060"/>
          <w:sz w:val="32"/>
          <w:szCs w:val="24"/>
          <w:u w:val="single"/>
        </w:rPr>
      </w:pPr>
      <w:r w:rsidRPr="00EA06AB">
        <w:rPr>
          <w:rFonts w:ascii="Times New Roman" w:hAnsi="Times New Roman" w:cs="Times New Roman"/>
          <w:b/>
          <w:caps/>
          <w:color w:val="002060"/>
          <w:sz w:val="32"/>
          <w:szCs w:val="24"/>
          <w:u w:val="single"/>
        </w:rPr>
        <w:t xml:space="preserve">GST UPDATES </w:t>
      </w:r>
      <w:r>
        <w:rPr>
          <w:rFonts w:ascii="Times New Roman" w:hAnsi="Times New Roman" w:cs="Times New Roman"/>
          <w:b/>
          <w:caps/>
          <w:color w:val="002060"/>
          <w:sz w:val="32"/>
          <w:szCs w:val="24"/>
          <w:u w:val="single"/>
        </w:rPr>
        <w:t>from 01.0</w:t>
      </w:r>
      <w:r w:rsidR="005A3499">
        <w:rPr>
          <w:rFonts w:ascii="Times New Roman" w:hAnsi="Times New Roman" w:cs="Times New Roman"/>
          <w:b/>
          <w:caps/>
          <w:color w:val="002060"/>
          <w:sz w:val="32"/>
          <w:szCs w:val="24"/>
          <w:u w:val="single"/>
        </w:rPr>
        <w:t>7</w:t>
      </w:r>
      <w:r w:rsidR="00C90177">
        <w:rPr>
          <w:rFonts w:ascii="Times New Roman" w:hAnsi="Times New Roman" w:cs="Times New Roman"/>
          <w:b/>
          <w:caps/>
          <w:color w:val="002060"/>
          <w:sz w:val="32"/>
          <w:szCs w:val="24"/>
          <w:u w:val="single"/>
        </w:rPr>
        <w:t>.2021</w:t>
      </w:r>
      <w:r w:rsidRPr="00EA06AB">
        <w:rPr>
          <w:rFonts w:ascii="Times New Roman" w:hAnsi="Times New Roman" w:cs="Times New Roman"/>
          <w:b/>
          <w:caps/>
          <w:color w:val="002060"/>
          <w:sz w:val="32"/>
          <w:szCs w:val="24"/>
          <w:u w:val="single"/>
        </w:rPr>
        <w:t xml:space="preserve"> to </w:t>
      </w:r>
      <w:r>
        <w:rPr>
          <w:rFonts w:ascii="Times New Roman" w:hAnsi="Times New Roman" w:cs="Times New Roman"/>
          <w:b/>
          <w:caps/>
          <w:color w:val="002060"/>
          <w:sz w:val="32"/>
          <w:szCs w:val="24"/>
          <w:u w:val="single"/>
        </w:rPr>
        <w:t>3</w:t>
      </w:r>
      <w:r w:rsidR="005A3499">
        <w:rPr>
          <w:rFonts w:ascii="Times New Roman" w:hAnsi="Times New Roman" w:cs="Times New Roman"/>
          <w:b/>
          <w:caps/>
          <w:color w:val="002060"/>
          <w:sz w:val="32"/>
          <w:szCs w:val="24"/>
          <w:u w:val="single"/>
        </w:rPr>
        <w:t>1</w:t>
      </w:r>
      <w:r>
        <w:rPr>
          <w:rFonts w:ascii="Times New Roman" w:hAnsi="Times New Roman" w:cs="Times New Roman"/>
          <w:b/>
          <w:caps/>
          <w:color w:val="002060"/>
          <w:sz w:val="32"/>
          <w:szCs w:val="24"/>
          <w:u w:val="single"/>
        </w:rPr>
        <w:t>.0</w:t>
      </w:r>
      <w:r w:rsidR="005A3499">
        <w:rPr>
          <w:rFonts w:ascii="Times New Roman" w:hAnsi="Times New Roman" w:cs="Times New Roman"/>
          <w:b/>
          <w:caps/>
          <w:color w:val="002060"/>
          <w:sz w:val="32"/>
          <w:szCs w:val="24"/>
          <w:u w:val="single"/>
        </w:rPr>
        <w:t>7</w:t>
      </w:r>
      <w:r>
        <w:rPr>
          <w:rFonts w:ascii="Times New Roman" w:hAnsi="Times New Roman" w:cs="Times New Roman"/>
          <w:b/>
          <w:caps/>
          <w:color w:val="002060"/>
          <w:sz w:val="32"/>
          <w:szCs w:val="24"/>
          <w:u w:val="single"/>
        </w:rPr>
        <w:t>.2021</w:t>
      </w:r>
      <w:r w:rsidRPr="00EA06AB">
        <w:rPr>
          <w:rFonts w:ascii="Times New Roman" w:hAnsi="Times New Roman" w:cs="Times New Roman"/>
          <w:b/>
          <w:caps/>
          <w:color w:val="002060"/>
          <w:sz w:val="32"/>
          <w:szCs w:val="24"/>
          <w:u w:val="single"/>
        </w:rPr>
        <w:t>:</w:t>
      </w:r>
    </w:p>
    <w:p w:rsidR="00152C8B" w:rsidRPr="00EA06AB" w:rsidRDefault="00152C8B" w:rsidP="00152C8B">
      <w:pPr>
        <w:pStyle w:val="ListParagraph"/>
        <w:spacing w:after="0" w:line="240" w:lineRule="auto"/>
        <w:ind w:left="1440" w:right="-46"/>
        <w:jc w:val="both"/>
        <w:rPr>
          <w:rFonts w:ascii="Times New Roman" w:hAnsi="Times New Roman" w:cs="Times New Roman"/>
          <w:b/>
          <w:caps/>
          <w:color w:val="002060"/>
          <w:sz w:val="24"/>
          <w:szCs w:val="24"/>
        </w:rPr>
      </w:pPr>
    </w:p>
    <w:tbl>
      <w:tblPr>
        <w:tblStyle w:val="GridTable2-Accent5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5556"/>
        <w:gridCol w:w="1734"/>
        <w:gridCol w:w="1304"/>
      </w:tblGrid>
      <w:tr w:rsidR="00152C8B" w:rsidRPr="00604A22" w:rsidTr="00BC47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Borders>
              <w:top w:val="none" w:sz="0" w:space="0" w:color="auto"/>
              <w:bottom w:val="none" w:sz="0" w:space="0" w:color="auto"/>
              <w:right w:val="none" w:sz="0" w:space="0" w:color="auto"/>
            </w:tcBorders>
            <w:shd w:val="clear" w:color="auto" w:fill="auto"/>
          </w:tcPr>
          <w:p w:rsidR="00152C8B" w:rsidRPr="00604A22" w:rsidRDefault="00152C8B" w:rsidP="00422E07">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Sl.</w:t>
            </w:r>
          </w:p>
        </w:tc>
        <w:tc>
          <w:tcPr>
            <w:tcW w:w="5556" w:type="dxa"/>
            <w:tcBorders>
              <w:top w:val="none" w:sz="0" w:space="0" w:color="auto"/>
              <w:left w:val="none" w:sz="0" w:space="0" w:color="auto"/>
              <w:bottom w:val="none" w:sz="0" w:space="0" w:color="auto"/>
              <w:right w:val="none" w:sz="0" w:space="0" w:color="auto"/>
            </w:tcBorders>
            <w:shd w:val="clear" w:color="auto" w:fill="auto"/>
          </w:tcPr>
          <w:p w:rsidR="00152C8B" w:rsidRPr="00604A22" w:rsidRDefault="00152C8B" w:rsidP="00422E0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604A22">
              <w:rPr>
                <w:rFonts w:ascii="Times New Roman" w:hAnsi="Times New Roman" w:cs="Times New Roman"/>
                <w:color w:val="002060"/>
                <w:sz w:val="24"/>
              </w:rPr>
              <w:t>Notification Particulars</w:t>
            </w:r>
          </w:p>
        </w:tc>
        <w:tc>
          <w:tcPr>
            <w:tcW w:w="1734" w:type="dxa"/>
            <w:tcBorders>
              <w:top w:val="none" w:sz="0" w:space="0" w:color="auto"/>
              <w:left w:val="none" w:sz="0" w:space="0" w:color="auto"/>
              <w:bottom w:val="none" w:sz="0" w:space="0" w:color="auto"/>
              <w:right w:val="none" w:sz="0" w:space="0" w:color="auto"/>
            </w:tcBorders>
            <w:shd w:val="clear" w:color="auto" w:fill="auto"/>
          </w:tcPr>
          <w:p w:rsidR="00152C8B" w:rsidRPr="00604A22" w:rsidRDefault="00152C8B" w:rsidP="00422E0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604A22">
              <w:rPr>
                <w:rFonts w:ascii="Times New Roman" w:hAnsi="Times New Roman" w:cs="Times New Roman"/>
                <w:color w:val="002060"/>
                <w:sz w:val="24"/>
              </w:rPr>
              <w:t>Notification No.</w:t>
            </w:r>
          </w:p>
        </w:tc>
        <w:tc>
          <w:tcPr>
            <w:tcW w:w="1304" w:type="dxa"/>
            <w:tcBorders>
              <w:top w:val="none" w:sz="0" w:space="0" w:color="auto"/>
              <w:left w:val="none" w:sz="0" w:space="0" w:color="auto"/>
              <w:bottom w:val="none" w:sz="0" w:space="0" w:color="auto"/>
            </w:tcBorders>
            <w:shd w:val="clear" w:color="auto" w:fill="auto"/>
          </w:tcPr>
          <w:p w:rsidR="00152C8B" w:rsidRPr="00604A22" w:rsidRDefault="00152C8B" w:rsidP="00422E0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604A22">
              <w:rPr>
                <w:rFonts w:ascii="Times New Roman" w:hAnsi="Times New Roman" w:cs="Times New Roman"/>
                <w:color w:val="002060"/>
                <w:sz w:val="24"/>
              </w:rPr>
              <w:t>Link</w:t>
            </w:r>
            <w:r w:rsidR="00604A22">
              <w:rPr>
                <w:rFonts w:ascii="Times New Roman" w:hAnsi="Times New Roman" w:cs="Times New Roman"/>
                <w:color w:val="002060"/>
                <w:sz w:val="24"/>
              </w:rPr>
              <w:t xml:space="preserve"> </w:t>
            </w:r>
            <w:r w:rsidRPr="00604A22">
              <w:rPr>
                <w:rFonts w:ascii="Times New Roman" w:hAnsi="Times New Roman" w:cs="Times New Roman"/>
                <w:color w:val="002060"/>
                <w:sz w:val="24"/>
              </w:rPr>
              <w:t>(s)</w:t>
            </w:r>
          </w:p>
        </w:tc>
      </w:tr>
      <w:tr w:rsidR="00604A22" w:rsidRPr="00604A22" w:rsidTr="00BC47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604A22" w:rsidRPr="00604A22" w:rsidRDefault="00604A22" w:rsidP="00604A22">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1.</w:t>
            </w:r>
          </w:p>
          <w:p w:rsidR="00604A22" w:rsidRPr="00604A22" w:rsidRDefault="00604A22" w:rsidP="00604A22">
            <w:pPr>
              <w:ind w:right="-46"/>
              <w:jc w:val="center"/>
              <w:rPr>
                <w:rFonts w:ascii="Times New Roman" w:hAnsi="Times New Roman" w:cs="Times New Roman"/>
                <w:color w:val="002060"/>
                <w:sz w:val="24"/>
              </w:rPr>
            </w:pPr>
          </w:p>
        </w:tc>
        <w:tc>
          <w:tcPr>
            <w:tcW w:w="5556" w:type="dxa"/>
            <w:shd w:val="clear" w:color="auto" w:fill="auto"/>
          </w:tcPr>
          <w:p w:rsidR="00604A22" w:rsidRPr="00A340BC" w:rsidRDefault="00604A22" w:rsidP="00604A2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A340BC">
              <w:rPr>
                <w:rFonts w:ascii="Times New Roman" w:hAnsi="Times New Roman" w:cs="Times New Roman"/>
                <w:color w:val="002060"/>
                <w:sz w:val="24"/>
                <w:szCs w:val="24"/>
              </w:rPr>
              <w:lastRenderedPageBreak/>
              <w:t xml:space="preserve">Functionality to register complaint on misuse of PAN </w:t>
            </w:r>
            <w:r w:rsidRPr="00A340BC">
              <w:rPr>
                <w:rFonts w:ascii="Times New Roman" w:hAnsi="Times New Roman" w:cs="Times New Roman"/>
                <w:color w:val="002060"/>
                <w:sz w:val="24"/>
                <w:szCs w:val="24"/>
              </w:rPr>
              <w:lastRenderedPageBreak/>
              <w:t>in GST Registration</w:t>
            </w:r>
          </w:p>
        </w:tc>
        <w:tc>
          <w:tcPr>
            <w:tcW w:w="1734" w:type="dxa"/>
            <w:shd w:val="clear" w:color="auto" w:fill="auto"/>
          </w:tcPr>
          <w:p w:rsidR="00604A22" w:rsidRPr="00A340BC" w:rsidRDefault="00604A22" w:rsidP="00604A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A340BC">
              <w:rPr>
                <w:rFonts w:ascii="Times New Roman" w:hAnsi="Times New Roman" w:cs="Times New Roman"/>
                <w:color w:val="002060"/>
                <w:sz w:val="24"/>
                <w:szCs w:val="24"/>
              </w:rPr>
              <w:lastRenderedPageBreak/>
              <w:t xml:space="preserve">GSTN Circular </w:t>
            </w:r>
            <w:r w:rsidRPr="00A340BC">
              <w:rPr>
                <w:rFonts w:ascii="Times New Roman" w:hAnsi="Times New Roman" w:cs="Times New Roman"/>
                <w:color w:val="002060"/>
                <w:sz w:val="24"/>
                <w:szCs w:val="24"/>
              </w:rPr>
              <w:lastRenderedPageBreak/>
              <w:t>485</w:t>
            </w:r>
            <w:r w:rsidRPr="00A340BC">
              <w:rPr>
                <w:rFonts w:ascii="Times New Roman" w:hAnsi="Times New Roman" w:cs="Times New Roman"/>
                <w:color w:val="002060"/>
                <w:sz w:val="24"/>
                <w:szCs w:val="24"/>
              </w:rPr>
              <w:tab/>
            </w:r>
          </w:p>
        </w:tc>
        <w:tc>
          <w:tcPr>
            <w:tcW w:w="1304" w:type="dxa"/>
            <w:shd w:val="clear" w:color="auto" w:fill="auto"/>
          </w:tcPr>
          <w:p w:rsidR="00604A22" w:rsidRPr="00604A22" w:rsidRDefault="00604A22" w:rsidP="00604A22">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rPr>
            </w:pPr>
          </w:p>
          <w:p w:rsidR="00604A22" w:rsidRPr="00604A22" w:rsidRDefault="0002656E" w:rsidP="00604A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C00000"/>
                <w:sz w:val="24"/>
              </w:rPr>
            </w:pPr>
            <w:hyperlink r:id="rId17" w:history="1">
              <w:r w:rsidR="00604A22" w:rsidRPr="00604A22">
                <w:rPr>
                  <w:rStyle w:val="Hyperlink"/>
                  <w:rFonts w:ascii="Times New Roman" w:hAnsi="Times New Roman" w:cs="Times New Roman"/>
                  <w:sz w:val="24"/>
                </w:rPr>
                <w:t>Click Here</w:t>
              </w:r>
            </w:hyperlink>
          </w:p>
        </w:tc>
      </w:tr>
      <w:tr w:rsidR="00604A22" w:rsidRPr="00604A22" w:rsidTr="00BC47CD">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604A22" w:rsidRPr="00604A22" w:rsidRDefault="00604A22" w:rsidP="00604A22">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lastRenderedPageBreak/>
              <w:t>2.</w:t>
            </w:r>
          </w:p>
        </w:tc>
        <w:tc>
          <w:tcPr>
            <w:tcW w:w="5556" w:type="dxa"/>
            <w:shd w:val="clear" w:color="auto" w:fill="auto"/>
          </w:tcPr>
          <w:p w:rsidR="00604A22" w:rsidRPr="00A340BC" w:rsidRDefault="00604A22" w:rsidP="00604A2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A340BC">
              <w:rPr>
                <w:rFonts w:ascii="Times New Roman" w:hAnsi="Times New Roman" w:cs="Times New Roman"/>
                <w:color w:val="002060"/>
                <w:sz w:val="24"/>
                <w:szCs w:val="24"/>
              </w:rPr>
              <w:t>Important changes related to QRMP Scheme implemented on the GST Portal for the taxpayers</w:t>
            </w:r>
          </w:p>
        </w:tc>
        <w:tc>
          <w:tcPr>
            <w:tcW w:w="1734" w:type="dxa"/>
            <w:shd w:val="clear" w:color="auto" w:fill="auto"/>
          </w:tcPr>
          <w:p w:rsidR="00604A22" w:rsidRPr="00A340BC" w:rsidRDefault="00604A22" w:rsidP="00604A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A340BC">
              <w:rPr>
                <w:rFonts w:ascii="Times New Roman" w:hAnsi="Times New Roman" w:cs="Times New Roman"/>
                <w:color w:val="002060"/>
                <w:sz w:val="24"/>
                <w:szCs w:val="24"/>
              </w:rPr>
              <w:t>GSTN Circular 486</w:t>
            </w:r>
          </w:p>
        </w:tc>
        <w:tc>
          <w:tcPr>
            <w:tcW w:w="1304" w:type="dxa"/>
            <w:shd w:val="clear" w:color="auto" w:fill="auto"/>
          </w:tcPr>
          <w:p w:rsidR="00604A22" w:rsidRPr="00604A22" w:rsidRDefault="00604A22" w:rsidP="00604A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C00000"/>
                <w:sz w:val="24"/>
              </w:rPr>
            </w:pPr>
          </w:p>
          <w:p w:rsidR="00604A22" w:rsidRPr="00604A22" w:rsidRDefault="0002656E" w:rsidP="00604A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C00000"/>
                <w:sz w:val="24"/>
              </w:rPr>
            </w:pPr>
            <w:hyperlink r:id="rId18" w:history="1">
              <w:r w:rsidR="00604A22" w:rsidRPr="00604A22">
                <w:rPr>
                  <w:rStyle w:val="Hyperlink"/>
                  <w:rFonts w:ascii="Times New Roman" w:hAnsi="Times New Roman" w:cs="Times New Roman"/>
                  <w:sz w:val="24"/>
                </w:rPr>
                <w:t>Click Here</w:t>
              </w:r>
            </w:hyperlink>
          </w:p>
        </w:tc>
      </w:tr>
      <w:tr w:rsidR="00604A22" w:rsidRPr="00604A22" w:rsidTr="00BC47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604A22" w:rsidRPr="00604A22" w:rsidRDefault="00604A22" w:rsidP="00604A22">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3.</w:t>
            </w:r>
          </w:p>
        </w:tc>
        <w:tc>
          <w:tcPr>
            <w:tcW w:w="5556" w:type="dxa"/>
            <w:shd w:val="clear" w:color="auto" w:fill="auto"/>
          </w:tcPr>
          <w:p w:rsidR="00604A22" w:rsidRPr="00A340BC" w:rsidRDefault="00604A22" w:rsidP="00604A2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A340BC">
              <w:rPr>
                <w:rFonts w:ascii="Times New Roman" w:hAnsi="Times New Roman" w:cs="Times New Roman"/>
                <w:color w:val="002060"/>
                <w:sz w:val="24"/>
                <w:szCs w:val="24"/>
              </w:rPr>
              <w:t xml:space="preserve">Clarification in respect of applicability of Dynamic Quick Response (QR) Code on B2C invoices and compliance of notification 14/2020- Central Tax dated 21st March, 2020 </w:t>
            </w:r>
          </w:p>
        </w:tc>
        <w:tc>
          <w:tcPr>
            <w:tcW w:w="1734" w:type="dxa"/>
            <w:shd w:val="clear" w:color="auto" w:fill="auto"/>
          </w:tcPr>
          <w:p w:rsidR="00604A22" w:rsidRPr="00A340BC" w:rsidRDefault="00604A22" w:rsidP="00604A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A340BC">
              <w:rPr>
                <w:rFonts w:ascii="Times New Roman" w:hAnsi="Times New Roman" w:cs="Times New Roman"/>
                <w:color w:val="002060"/>
                <w:sz w:val="24"/>
                <w:szCs w:val="24"/>
              </w:rPr>
              <w:t>156/12/2021-GST</w:t>
            </w:r>
            <w:r w:rsidRPr="00A340BC">
              <w:rPr>
                <w:rFonts w:ascii="Times New Roman" w:hAnsi="Times New Roman" w:cs="Times New Roman"/>
                <w:color w:val="002060"/>
                <w:sz w:val="24"/>
                <w:szCs w:val="24"/>
              </w:rPr>
              <w:tab/>
            </w:r>
          </w:p>
        </w:tc>
        <w:tc>
          <w:tcPr>
            <w:tcW w:w="1304" w:type="dxa"/>
            <w:shd w:val="clear" w:color="auto" w:fill="auto"/>
          </w:tcPr>
          <w:p w:rsidR="00604A22" w:rsidRPr="00604A22" w:rsidRDefault="00604A22" w:rsidP="00604A22">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rPr>
            </w:pPr>
          </w:p>
          <w:p w:rsidR="00604A22" w:rsidRPr="00604A22" w:rsidRDefault="0002656E" w:rsidP="00604A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C00000"/>
                <w:sz w:val="24"/>
              </w:rPr>
            </w:pPr>
            <w:hyperlink r:id="rId19" w:history="1">
              <w:r w:rsidR="00604A22" w:rsidRPr="00604A22">
                <w:rPr>
                  <w:rStyle w:val="Hyperlink"/>
                  <w:rFonts w:ascii="Times New Roman" w:hAnsi="Times New Roman" w:cs="Times New Roman"/>
                  <w:sz w:val="24"/>
                </w:rPr>
                <w:t>Click Here</w:t>
              </w:r>
            </w:hyperlink>
          </w:p>
        </w:tc>
      </w:tr>
      <w:tr w:rsidR="00604A22" w:rsidRPr="00604A22" w:rsidTr="00BC47CD">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604A22" w:rsidRPr="00604A22" w:rsidRDefault="00604A22" w:rsidP="00604A22">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4.</w:t>
            </w:r>
          </w:p>
        </w:tc>
        <w:tc>
          <w:tcPr>
            <w:tcW w:w="5556" w:type="dxa"/>
            <w:shd w:val="clear" w:color="auto" w:fill="auto"/>
          </w:tcPr>
          <w:p w:rsidR="00604A22" w:rsidRPr="00A340BC" w:rsidRDefault="00604A22" w:rsidP="00604A2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A340BC">
              <w:rPr>
                <w:rFonts w:ascii="Times New Roman" w:hAnsi="Times New Roman" w:cs="Times New Roman"/>
                <w:color w:val="002060"/>
                <w:sz w:val="24"/>
                <w:szCs w:val="24"/>
              </w:rPr>
              <w:t>Module wise new functionalities deployed on the GST Portal for taxpayers</w:t>
            </w:r>
          </w:p>
        </w:tc>
        <w:tc>
          <w:tcPr>
            <w:tcW w:w="1734" w:type="dxa"/>
            <w:shd w:val="clear" w:color="auto" w:fill="auto"/>
          </w:tcPr>
          <w:p w:rsidR="00604A22" w:rsidRPr="00A340BC" w:rsidRDefault="00604A22" w:rsidP="00604A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A340BC">
              <w:rPr>
                <w:rFonts w:ascii="Times New Roman" w:hAnsi="Times New Roman" w:cs="Times New Roman"/>
                <w:color w:val="002060"/>
                <w:sz w:val="24"/>
                <w:szCs w:val="24"/>
              </w:rPr>
              <w:t>GSTN Circular 487</w:t>
            </w:r>
          </w:p>
        </w:tc>
        <w:tc>
          <w:tcPr>
            <w:tcW w:w="1304" w:type="dxa"/>
            <w:shd w:val="clear" w:color="auto" w:fill="auto"/>
          </w:tcPr>
          <w:p w:rsidR="00604A22" w:rsidRPr="00604A22" w:rsidRDefault="00604A22" w:rsidP="00604A22">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rPr>
            </w:pPr>
          </w:p>
          <w:p w:rsidR="00604A22" w:rsidRPr="00604A22" w:rsidRDefault="0002656E" w:rsidP="00604A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C00000"/>
                <w:sz w:val="24"/>
              </w:rPr>
            </w:pPr>
            <w:hyperlink r:id="rId20" w:history="1">
              <w:r w:rsidR="00604A22" w:rsidRPr="00604A22">
                <w:rPr>
                  <w:rStyle w:val="Hyperlink"/>
                  <w:rFonts w:ascii="Times New Roman" w:hAnsi="Times New Roman" w:cs="Times New Roman"/>
                  <w:sz w:val="24"/>
                </w:rPr>
                <w:t>Click Here</w:t>
              </w:r>
            </w:hyperlink>
          </w:p>
        </w:tc>
      </w:tr>
      <w:tr w:rsidR="00604A22" w:rsidRPr="00604A22" w:rsidTr="00BC47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604A22" w:rsidRPr="00604A22" w:rsidRDefault="00604A22" w:rsidP="00604A22">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5.</w:t>
            </w:r>
          </w:p>
        </w:tc>
        <w:tc>
          <w:tcPr>
            <w:tcW w:w="5556" w:type="dxa"/>
            <w:shd w:val="clear" w:color="auto" w:fill="auto"/>
          </w:tcPr>
          <w:p w:rsidR="00604A22" w:rsidRPr="00A340BC" w:rsidRDefault="00604A22" w:rsidP="00604A2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A340BC">
              <w:rPr>
                <w:rFonts w:ascii="Times New Roman" w:hAnsi="Times New Roman" w:cs="Times New Roman"/>
                <w:color w:val="002060"/>
                <w:sz w:val="24"/>
                <w:szCs w:val="24"/>
              </w:rPr>
              <w:t>Upcoming functionalities to be deployed on GST Portal for the Taxpayers in the month of July, 2021</w:t>
            </w:r>
          </w:p>
        </w:tc>
        <w:tc>
          <w:tcPr>
            <w:tcW w:w="1734" w:type="dxa"/>
            <w:shd w:val="clear" w:color="auto" w:fill="auto"/>
          </w:tcPr>
          <w:p w:rsidR="00604A22" w:rsidRPr="00A340BC" w:rsidRDefault="00604A22" w:rsidP="00604A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A340BC">
              <w:rPr>
                <w:rFonts w:ascii="Times New Roman" w:hAnsi="Times New Roman" w:cs="Times New Roman"/>
                <w:color w:val="002060"/>
                <w:sz w:val="24"/>
                <w:szCs w:val="24"/>
              </w:rPr>
              <w:t>GSTN Circular 488</w:t>
            </w:r>
          </w:p>
        </w:tc>
        <w:tc>
          <w:tcPr>
            <w:tcW w:w="1304" w:type="dxa"/>
            <w:shd w:val="clear" w:color="auto" w:fill="auto"/>
          </w:tcPr>
          <w:p w:rsidR="00604A22" w:rsidRPr="00604A22" w:rsidRDefault="00604A22" w:rsidP="00604A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C00000"/>
                <w:sz w:val="24"/>
              </w:rPr>
            </w:pPr>
          </w:p>
          <w:p w:rsidR="00604A22" w:rsidRPr="00604A22" w:rsidRDefault="0002656E" w:rsidP="00604A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C00000"/>
                <w:sz w:val="24"/>
              </w:rPr>
            </w:pPr>
            <w:hyperlink r:id="rId21" w:history="1">
              <w:r w:rsidR="00604A22" w:rsidRPr="00604A22">
                <w:rPr>
                  <w:rStyle w:val="Hyperlink"/>
                  <w:rFonts w:ascii="Times New Roman" w:hAnsi="Times New Roman" w:cs="Times New Roman"/>
                  <w:sz w:val="24"/>
                </w:rPr>
                <w:t>Click Here</w:t>
              </w:r>
            </w:hyperlink>
          </w:p>
        </w:tc>
      </w:tr>
      <w:tr w:rsidR="00604A22" w:rsidRPr="00604A22" w:rsidTr="00BC47CD">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604A22" w:rsidRPr="00604A22" w:rsidRDefault="00604A22" w:rsidP="00604A22">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6</w:t>
            </w:r>
          </w:p>
        </w:tc>
        <w:tc>
          <w:tcPr>
            <w:tcW w:w="5556" w:type="dxa"/>
            <w:shd w:val="clear" w:color="auto" w:fill="auto"/>
          </w:tcPr>
          <w:p w:rsidR="00604A22" w:rsidRPr="00A340BC" w:rsidRDefault="00604A22" w:rsidP="00604A2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A340BC">
              <w:rPr>
                <w:rFonts w:ascii="Times New Roman" w:hAnsi="Times New Roman" w:cs="Times New Roman"/>
                <w:color w:val="002060"/>
                <w:sz w:val="24"/>
                <w:szCs w:val="24"/>
              </w:rPr>
              <w:t>Webinars on recent functionalities related to Registration, Returns, Ledgers and Refunds deployed on GST Portal.</w:t>
            </w:r>
          </w:p>
        </w:tc>
        <w:tc>
          <w:tcPr>
            <w:tcW w:w="1734" w:type="dxa"/>
            <w:shd w:val="clear" w:color="auto" w:fill="auto"/>
          </w:tcPr>
          <w:p w:rsidR="00604A22" w:rsidRPr="00A340BC" w:rsidRDefault="00604A22" w:rsidP="00604A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A340BC">
              <w:rPr>
                <w:rFonts w:ascii="Times New Roman" w:hAnsi="Times New Roman" w:cs="Times New Roman"/>
                <w:color w:val="002060"/>
                <w:sz w:val="24"/>
                <w:szCs w:val="24"/>
              </w:rPr>
              <w:t>GSTN Circular 490</w:t>
            </w:r>
            <w:r w:rsidRPr="00A340BC">
              <w:rPr>
                <w:rFonts w:ascii="Times New Roman" w:hAnsi="Times New Roman" w:cs="Times New Roman"/>
                <w:color w:val="002060"/>
                <w:sz w:val="24"/>
                <w:szCs w:val="24"/>
              </w:rPr>
              <w:tab/>
            </w:r>
          </w:p>
        </w:tc>
        <w:tc>
          <w:tcPr>
            <w:tcW w:w="1304" w:type="dxa"/>
            <w:shd w:val="clear" w:color="auto" w:fill="auto"/>
          </w:tcPr>
          <w:p w:rsidR="00604A22" w:rsidRPr="00604A22" w:rsidRDefault="00604A22" w:rsidP="00604A22">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rPr>
            </w:pPr>
          </w:p>
          <w:p w:rsidR="00604A22" w:rsidRPr="00604A22" w:rsidRDefault="0002656E" w:rsidP="00604A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C00000"/>
                <w:sz w:val="24"/>
              </w:rPr>
            </w:pPr>
            <w:hyperlink r:id="rId22" w:history="1">
              <w:r w:rsidR="00604A22" w:rsidRPr="00604A22">
                <w:rPr>
                  <w:rStyle w:val="Hyperlink"/>
                  <w:rFonts w:ascii="Times New Roman" w:hAnsi="Times New Roman" w:cs="Times New Roman"/>
                  <w:sz w:val="24"/>
                </w:rPr>
                <w:t>Click Here</w:t>
              </w:r>
            </w:hyperlink>
          </w:p>
        </w:tc>
      </w:tr>
      <w:tr w:rsidR="00A340BC" w:rsidRPr="00604A22" w:rsidTr="00BC47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A340BC" w:rsidRPr="00604A22" w:rsidRDefault="00A340BC" w:rsidP="00A340BC">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7</w:t>
            </w:r>
          </w:p>
        </w:tc>
        <w:tc>
          <w:tcPr>
            <w:tcW w:w="5556" w:type="dxa"/>
            <w:shd w:val="clear" w:color="auto" w:fill="auto"/>
          </w:tcPr>
          <w:p w:rsidR="00A340BC" w:rsidRPr="00604A22" w:rsidRDefault="00A340BC" w:rsidP="00A340B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A340BC">
              <w:rPr>
                <w:rFonts w:ascii="Times New Roman" w:hAnsi="Times New Roman" w:cs="Times New Roman"/>
                <w:color w:val="002060"/>
                <w:sz w:val="24"/>
                <w:szCs w:val="24"/>
              </w:rPr>
              <w:t>Filing of Annual returns by composition taxpayers. - Negative Liability in GSTR-4</w:t>
            </w:r>
          </w:p>
        </w:tc>
        <w:tc>
          <w:tcPr>
            <w:tcW w:w="1734" w:type="dxa"/>
            <w:shd w:val="clear" w:color="auto" w:fill="auto"/>
          </w:tcPr>
          <w:p w:rsidR="00A340BC" w:rsidRPr="00A340BC" w:rsidRDefault="00A340BC" w:rsidP="00A340B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A340BC">
              <w:rPr>
                <w:rFonts w:ascii="Times New Roman" w:hAnsi="Times New Roman" w:cs="Times New Roman"/>
                <w:color w:val="002060"/>
                <w:sz w:val="24"/>
                <w:szCs w:val="24"/>
              </w:rPr>
              <w:t>GSTN Circular 491</w:t>
            </w:r>
          </w:p>
        </w:tc>
        <w:tc>
          <w:tcPr>
            <w:tcW w:w="1304" w:type="dxa"/>
            <w:shd w:val="clear" w:color="auto" w:fill="auto"/>
          </w:tcPr>
          <w:p w:rsidR="00A340BC" w:rsidRPr="00A340BC" w:rsidRDefault="00A340BC" w:rsidP="00A340BC">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10"/>
                <w:szCs w:val="24"/>
              </w:rPr>
            </w:pPr>
          </w:p>
          <w:p w:rsidR="00A340BC" w:rsidRPr="00604A22" w:rsidRDefault="0002656E" w:rsidP="00A340B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C00000"/>
                <w:sz w:val="24"/>
                <w:szCs w:val="24"/>
              </w:rPr>
            </w:pPr>
            <w:hyperlink r:id="rId23" w:history="1">
              <w:r w:rsidR="00A340BC" w:rsidRPr="00604A22">
                <w:rPr>
                  <w:rStyle w:val="Hyperlink"/>
                  <w:rFonts w:ascii="Times New Roman" w:hAnsi="Times New Roman" w:cs="Times New Roman"/>
                  <w:sz w:val="24"/>
                  <w:szCs w:val="24"/>
                </w:rPr>
                <w:t>Click Here</w:t>
              </w:r>
            </w:hyperlink>
          </w:p>
        </w:tc>
      </w:tr>
      <w:tr w:rsidR="00A340BC" w:rsidRPr="00604A22" w:rsidTr="00BC47CD">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A340BC" w:rsidRPr="00604A22" w:rsidRDefault="00A340BC" w:rsidP="00A340BC">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8</w:t>
            </w:r>
          </w:p>
        </w:tc>
        <w:tc>
          <w:tcPr>
            <w:tcW w:w="5556" w:type="dxa"/>
            <w:shd w:val="clear" w:color="auto" w:fill="auto"/>
          </w:tcPr>
          <w:p w:rsidR="00A340BC" w:rsidRPr="00A340BC" w:rsidRDefault="00A340BC" w:rsidP="00A340B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A340BC">
              <w:rPr>
                <w:rFonts w:ascii="Times New Roman" w:hAnsi="Times New Roman" w:cs="Times New Roman"/>
                <w:color w:val="002060"/>
                <w:sz w:val="24"/>
                <w:szCs w:val="24"/>
              </w:rPr>
              <w:t>New functionality on Annual Aggregate Turnover (AATO) deployed on GST Portal for taxpayers.</w:t>
            </w:r>
          </w:p>
        </w:tc>
        <w:tc>
          <w:tcPr>
            <w:tcW w:w="1734" w:type="dxa"/>
            <w:shd w:val="clear" w:color="auto" w:fill="auto"/>
          </w:tcPr>
          <w:p w:rsidR="00A340BC" w:rsidRPr="00A340BC" w:rsidRDefault="00A340BC" w:rsidP="00A340B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GSTN Circular 492</w:t>
            </w:r>
          </w:p>
        </w:tc>
        <w:tc>
          <w:tcPr>
            <w:tcW w:w="1304" w:type="dxa"/>
            <w:shd w:val="clear" w:color="auto" w:fill="auto"/>
          </w:tcPr>
          <w:p w:rsidR="00A340BC" w:rsidRPr="00A340BC" w:rsidRDefault="00A340BC" w:rsidP="00A340BC">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10"/>
                <w:szCs w:val="24"/>
              </w:rPr>
            </w:pPr>
          </w:p>
          <w:p w:rsidR="00A340BC" w:rsidRDefault="0002656E" w:rsidP="00A340BC">
            <w:pPr>
              <w:jc w:val="center"/>
              <w:cnfStyle w:val="000000000000" w:firstRow="0" w:lastRow="0" w:firstColumn="0" w:lastColumn="0" w:oddVBand="0" w:evenVBand="0" w:oddHBand="0" w:evenHBand="0" w:firstRowFirstColumn="0" w:firstRowLastColumn="0" w:lastRowFirstColumn="0" w:lastRowLastColumn="0"/>
            </w:pPr>
            <w:hyperlink r:id="rId24" w:history="1">
              <w:r w:rsidR="00A340BC" w:rsidRPr="00EA62EE">
                <w:rPr>
                  <w:rStyle w:val="Hyperlink"/>
                  <w:rFonts w:ascii="Times New Roman" w:hAnsi="Times New Roman" w:cs="Times New Roman"/>
                  <w:sz w:val="24"/>
                  <w:szCs w:val="24"/>
                </w:rPr>
                <w:t>Click Here</w:t>
              </w:r>
            </w:hyperlink>
          </w:p>
        </w:tc>
      </w:tr>
      <w:tr w:rsidR="00A340BC" w:rsidRPr="00604A22" w:rsidTr="00BC47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A340BC" w:rsidRPr="00604A22" w:rsidRDefault="00A340BC" w:rsidP="00A340BC">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9</w:t>
            </w:r>
          </w:p>
        </w:tc>
        <w:tc>
          <w:tcPr>
            <w:tcW w:w="5556" w:type="dxa"/>
            <w:shd w:val="clear" w:color="auto" w:fill="auto"/>
          </w:tcPr>
          <w:p w:rsidR="00A340BC" w:rsidRPr="00A340BC" w:rsidRDefault="007A3D46" w:rsidP="00A340B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7A3D46">
              <w:rPr>
                <w:rFonts w:ascii="Times New Roman" w:hAnsi="Times New Roman" w:cs="Times New Roman"/>
                <w:color w:val="002060"/>
                <w:sz w:val="24"/>
                <w:szCs w:val="24"/>
              </w:rPr>
              <w:t>Functionality to check and update bank account details.</w:t>
            </w:r>
          </w:p>
        </w:tc>
        <w:tc>
          <w:tcPr>
            <w:tcW w:w="1734" w:type="dxa"/>
            <w:shd w:val="clear" w:color="auto" w:fill="auto"/>
          </w:tcPr>
          <w:p w:rsidR="00A340BC" w:rsidRPr="00A340BC" w:rsidRDefault="007A3D46" w:rsidP="00A340B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GSTN Circular 493</w:t>
            </w:r>
          </w:p>
        </w:tc>
        <w:tc>
          <w:tcPr>
            <w:tcW w:w="1304" w:type="dxa"/>
            <w:shd w:val="clear" w:color="auto" w:fill="auto"/>
          </w:tcPr>
          <w:p w:rsidR="007A3D46" w:rsidRPr="007A3D46" w:rsidRDefault="007A3D46" w:rsidP="00A340BC">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6"/>
                <w:szCs w:val="24"/>
              </w:rPr>
            </w:pPr>
          </w:p>
          <w:p w:rsidR="00A340BC" w:rsidRDefault="0002656E" w:rsidP="00A340BC">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hyperlink r:id="rId25" w:history="1">
              <w:r w:rsidR="00A340BC" w:rsidRPr="00EA62EE">
                <w:rPr>
                  <w:rStyle w:val="Hyperlink"/>
                  <w:rFonts w:ascii="Times New Roman" w:hAnsi="Times New Roman" w:cs="Times New Roman"/>
                  <w:sz w:val="24"/>
                  <w:szCs w:val="24"/>
                </w:rPr>
                <w:t>Click Here</w:t>
              </w:r>
            </w:hyperlink>
          </w:p>
          <w:p w:rsidR="007A3D46" w:rsidRPr="007A3D46" w:rsidRDefault="007A3D46" w:rsidP="00A340BC">
            <w:pPr>
              <w:jc w:val="center"/>
              <w:cnfStyle w:val="000000100000" w:firstRow="0" w:lastRow="0" w:firstColumn="0" w:lastColumn="0" w:oddVBand="0" w:evenVBand="0" w:oddHBand="1" w:evenHBand="0" w:firstRowFirstColumn="0" w:firstRowLastColumn="0" w:lastRowFirstColumn="0" w:lastRowLastColumn="0"/>
              <w:rPr>
                <w:sz w:val="8"/>
              </w:rPr>
            </w:pPr>
          </w:p>
        </w:tc>
      </w:tr>
      <w:tr w:rsidR="00604A22" w:rsidRPr="00604A22" w:rsidTr="00BC47CD">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604A22" w:rsidRPr="00604A22" w:rsidRDefault="00604A22" w:rsidP="00604A22">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10</w:t>
            </w:r>
          </w:p>
        </w:tc>
        <w:tc>
          <w:tcPr>
            <w:tcW w:w="5556" w:type="dxa"/>
            <w:shd w:val="clear" w:color="auto" w:fill="auto"/>
          </w:tcPr>
          <w:p w:rsidR="00604A22" w:rsidRPr="00604A22" w:rsidRDefault="00D37233" w:rsidP="00604A2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D37233">
              <w:rPr>
                <w:rFonts w:ascii="Times New Roman" w:hAnsi="Times New Roman" w:cs="Times New Roman"/>
                <w:color w:val="002060"/>
                <w:sz w:val="24"/>
              </w:rPr>
              <w:t>Seeks to exempt taxpayers having AATO upto Rs. 2 crores from the requirement of furnishing annual return for FY 2020-21.</w:t>
            </w:r>
          </w:p>
        </w:tc>
        <w:tc>
          <w:tcPr>
            <w:tcW w:w="1734" w:type="dxa"/>
            <w:shd w:val="clear" w:color="auto" w:fill="auto"/>
          </w:tcPr>
          <w:p w:rsidR="00604A22" w:rsidRPr="00604A22" w:rsidRDefault="00D37233" w:rsidP="00604A22">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D37233">
              <w:rPr>
                <w:rFonts w:ascii="Times New Roman" w:hAnsi="Times New Roman" w:cs="Times New Roman"/>
                <w:color w:val="002060"/>
                <w:sz w:val="24"/>
              </w:rPr>
              <w:t>31/20</w:t>
            </w:r>
            <w:r>
              <w:rPr>
                <w:rFonts w:ascii="Times New Roman" w:hAnsi="Times New Roman" w:cs="Times New Roman"/>
                <w:color w:val="002060"/>
                <w:sz w:val="24"/>
              </w:rPr>
              <w:t>21-Central Tax dated 30.07.2021</w:t>
            </w:r>
          </w:p>
        </w:tc>
        <w:tc>
          <w:tcPr>
            <w:tcW w:w="1304" w:type="dxa"/>
            <w:shd w:val="clear" w:color="auto" w:fill="auto"/>
          </w:tcPr>
          <w:p w:rsidR="00D37233" w:rsidRDefault="00D37233" w:rsidP="00604A22">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p>
          <w:p w:rsidR="00604A22" w:rsidRDefault="0002656E" w:rsidP="00604A22">
            <w:pPr>
              <w:jc w:val="center"/>
              <w:cnfStyle w:val="000000000000" w:firstRow="0" w:lastRow="0" w:firstColumn="0" w:lastColumn="0" w:oddVBand="0" w:evenVBand="0" w:oddHBand="0" w:evenHBand="0" w:firstRowFirstColumn="0" w:firstRowLastColumn="0" w:lastRowFirstColumn="0" w:lastRowLastColumn="0"/>
            </w:pPr>
            <w:hyperlink r:id="rId26" w:history="1">
              <w:r w:rsidR="00604A22" w:rsidRPr="00EA62EE">
                <w:rPr>
                  <w:rStyle w:val="Hyperlink"/>
                  <w:rFonts w:ascii="Times New Roman" w:hAnsi="Times New Roman" w:cs="Times New Roman"/>
                  <w:sz w:val="24"/>
                  <w:szCs w:val="24"/>
                </w:rPr>
                <w:t>Click Here</w:t>
              </w:r>
            </w:hyperlink>
          </w:p>
        </w:tc>
      </w:tr>
    </w:tbl>
    <w:p w:rsidR="00152C8B" w:rsidRDefault="00152C8B" w:rsidP="00152C8B">
      <w:pPr>
        <w:spacing w:after="0" w:line="240" w:lineRule="auto"/>
        <w:ind w:right="-46"/>
        <w:rPr>
          <w:rFonts w:ascii="Times New Roman" w:hAnsi="Times New Roman" w:cs="Times New Roman"/>
          <w:b/>
          <w:caps/>
          <w:color w:val="002060"/>
          <w:sz w:val="24"/>
          <w:szCs w:val="24"/>
          <w:u w:val="single"/>
        </w:rPr>
      </w:pPr>
    </w:p>
    <w:p w:rsidR="00152C8B" w:rsidRDefault="00152C8B" w:rsidP="00152C8B">
      <w:pPr>
        <w:spacing w:after="0" w:line="240" w:lineRule="auto"/>
        <w:ind w:right="-46"/>
        <w:rPr>
          <w:rFonts w:ascii="Times New Roman" w:hAnsi="Times New Roman" w:cs="Times New Roman"/>
          <w:b/>
          <w:caps/>
          <w:color w:val="002060"/>
          <w:sz w:val="8"/>
          <w:szCs w:val="24"/>
          <w:u w:val="single"/>
        </w:rPr>
      </w:pPr>
    </w:p>
    <w:p w:rsidR="00B745E8" w:rsidRPr="00B745E8" w:rsidRDefault="00B745E8" w:rsidP="00B745E8">
      <w:pPr>
        <w:spacing w:after="0" w:line="240" w:lineRule="auto"/>
        <w:ind w:right="-46"/>
        <w:rPr>
          <w:rFonts w:ascii="Times New Roman" w:hAnsi="Times New Roman" w:cs="Times New Roman"/>
          <w:b/>
          <w:caps/>
          <w:color w:val="002060"/>
          <w:sz w:val="32"/>
          <w:szCs w:val="24"/>
          <w:u w:val="single"/>
        </w:rPr>
      </w:pPr>
      <w:r>
        <w:rPr>
          <w:rFonts w:ascii="Times New Roman" w:hAnsi="Times New Roman" w:cs="Times New Roman"/>
          <w:b/>
          <w:caps/>
          <w:color w:val="002060"/>
          <w:sz w:val="32"/>
          <w:szCs w:val="24"/>
          <w:u w:val="single"/>
        </w:rPr>
        <w:t xml:space="preserve">3. </w:t>
      </w:r>
      <w:r w:rsidRPr="00B745E8">
        <w:rPr>
          <w:rFonts w:ascii="Times New Roman" w:hAnsi="Times New Roman" w:cs="Times New Roman"/>
          <w:b/>
          <w:caps/>
          <w:color w:val="002060"/>
          <w:sz w:val="32"/>
          <w:szCs w:val="24"/>
          <w:u w:val="single"/>
        </w:rPr>
        <w:t>Compliances under FEMA / RBI</w:t>
      </w:r>
    </w:p>
    <w:p w:rsidR="00B745E8" w:rsidRPr="00EA06AB" w:rsidRDefault="00B745E8" w:rsidP="00B745E8">
      <w:pPr>
        <w:pStyle w:val="ListParagraph"/>
        <w:spacing w:after="0" w:line="240" w:lineRule="auto"/>
        <w:ind w:right="-46"/>
        <w:rPr>
          <w:rFonts w:ascii="Times New Roman" w:hAnsi="Times New Roman" w:cs="Times New Roman"/>
          <w:b/>
          <w:caps/>
          <w:color w:val="002060"/>
          <w:sz w:val="24"/>
          <w:szCs w:val="24"/>
          <w:u w:val="single"/>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878"/>
        <w:gridCol w:w="4320"/>
        <w:gridCol w:w="1598"/>
      </w:tblGrid>
      <w:tr w:rsidR="00B745E8" w:rsidRPr="00930455" w:rsidTr="00FE3B40">
        <w:trPr>
          <w:trHeight w:val="839"/>
        </w:trPr>
        <w:tc>
          <w:tcPr>
            <w:tcW w:w="1560" w:type="dxa"/>
            <w:shd w:val="clear" w:color="auto" w:fill="auto"/>
          </w:tcPr>
          <w:p w:rsidR="00B745E8" w:rsidRPr="00930455" w:rsidRDefault="00B745E8" w:rsidP="00FE3B40">
            <w:pPr>
              <w:pStyle w:val="BodyText"/>
              <w:ind w:right="-46"/>
              <w:jc w:val="center"/>
              <w:rPr>
                <w:rFonts w:ascii="Times New Roman" w:hAnsi="Times New Roman" w:cs="Times New Roman"/>
                <w:color w:val="002060"/>
                <w:sz w:val="24"/>
                <w:szCs w:val="24"/>
              </w:rPr>
            </w:pPr>
            <w:r w:rsidRPr="00930455">
              <w:rPr>
                <w:rFonts w:ascii="Times New Roman" w:hAnsi="Times New Roman" w:cs="Times New Roman"/>
                <w:color w:val="002060"/>
                <w:sz w:val="24"/>
                <w:szCs w:val="24"/>
              </w:rPr>
              <w:t>Applicable Laws/Acts</w:t>
            </w:r>
          </w:p>
        </w:tc>
        <w:tc>
          <w:tcPr>
            <w:tcW w:w="1878" w:type="dxa"/>
            <w:shd w:val="clear" w:color="auto" w:fill="auto"/>
          </w:tcPr>
          <w:p w:rsidR="00B745E8" w:rsidRPr="00930455" w:rsidRDefault="00B745E8" w:rsidP="00FE3B40">
            <w:pPr>
              <w:pStyle w:val="BodyText"/>
              <w:ind w:right="-46"/>
              <w:jc w:val="center"/>
              <w:rPr>
                <w:rFonts w:ascii="Times New Roman" w:hAnsi="Times New Roman" w:cs="Times New Roman"/>
                <w:color w:val="002060"/>
                <w:sz w:val="24"/>
                <w:szCs w:val="24"/>
              </w:rPr>
            </w:pPr>
            <w:r w:rsidRPr="00930455">
              <w:rPr>
                <w:rFonts w:ascii="Times New Roman" w:hAnsi="Times New Roman" w:cs="Times New Roman"/>
                <w:color w:val="002060"/>
                <w:sz w:val="24"/>
                <w:szCs w:val="24"/>
              </w:rPr>
              <w:t>Due Dates</w:t>
            </w:r>
          </w:p>
        </w:tc>
        <w:tc>
          <w:tcPr>
            <w:tcW w:w="4320" w:type="dxa"/>
            <w:shd w:val="clear" w:color="auto" w:fill="auto"/>
          </w:tcPr>
          <w:p w:rsidR="00B745E8" w:rsidRPr="00930455" w:rsidRDefault="00B745E8" w:rsidP="00FE3B40">
            <w:pPr>
              <w:pStyle w:val="BodyText"/>
              <w:ind w:right="-46"/>
              <w:jc w:val="center"/>
              <w:rPr>
                <w:rFonts w:ascii="Times New Roman" w:hAnsi="Times New Roman" w:cs="Times New Roman"/>
                <w:color w:val="002060"/>
                <w:sz w:val="24"/>
                <w:szCs w:val="24"/>
              </w:rPr>
            </w:pPr>
            <w:r w:rsidRPr="00930455">
              <w:rPr>
                <w:rFonts w:ascii="Times New Roman" w:hAnsi="Times New Roman" w:cs="Times New Roman"/>
                <w:caps/>
                <w:color w:val="002060"/>
                <w:sz w:val="24"/>
                <w:szCs w:val="24"/>
              </w:rPr>
              <w:t>C</w:t>
            </w:r>
            <w:r w:rsidRPr="00930455">
              <w:rPr>
                <w:rFonts w:ascii="Times New Roman" w:hAnsi="Times New Roman" w:cs="Times New Roman"/>
                <w:color w:val="002060"/>
                <w:sz w:val="24"/>
                <w:szCs w:val="24"/>
              </w:rPr>
              <w:t>ompliance Particulars</w:t>
            </w:r>
          </w:p>
        </w:tc>
        <w:tc>
          <w:tcPr>
            <w:tcW w:w="1598" w:type="dxa"/>
            <w:shd w:val="clear" w:color="auto" w:fill="auto"/>
          </w:tcPr>
          <w:p w:rsidR="00B745E8" w:rsidRPr="00930455" w:rsidRDefault="00B745E8" w:rsidP="00FE3B40">
            <w:pPr>
              <w:pStyle w:val="BodyText"/>
              <w:ind w:right="-46"/>
              <w:jc w:val="center"/>
              <w:rPr>
                <w:rFonts w:ascii="Times New Roman" w:hAnsi="Times New Roman" w:cs="Times New Roman"/>
                <w:color w:val="002060"/>
                <w:sz w:val="24"/>
                <w:szCs w:val="24"/>
              </w:rPr>
            </w:pPr>
            <w:r w:rsidRPr="00930455">
              <w:rPr>
                <w:rFonts w:ascii="Times New Roman" w:hAnsi="Times New Roman" w:cs="Times New Roman"/>
                <w:color w:val="002060"/>
                <w:sz w:val="24"/>
                <w:szCs w:val="24"/>
              </w:rPr>
              <w:t>Forms / (Filing mode)</w:t>
            </w:r>
          </w:p>
        </w:tc>
      </w:tr>
      <w:tr w:rsidR="00B745E8" w:rsidRPr="00930455" w:rsidTr="00FE3B40">
        <w:tc>
          <w:tcPr>
            <w:tcW w:w="1560" w:type="dxa"/>
            <w:shd w:val="clear" w:color="auto" w:fill="auto"/>
          </w:tcPr>
          <w:p w:rsidR="00B745E8" w:rsidRPr="00930455" w:rsidRDefault="00B745E8" w:rsidP="00FE3B40">
            <w:pPr>
              <w:pStyle w:val="BodyText"/>
              <w:ind w:right="-46"/>
              <w:jc w:val="both"/>
              <w:rPr>
                <w:rFonts w:ascii="Times New Roman" w:hAnsi="Times New Roman" w:cs="Times New Roman"/>
                <w:b w:val="0"/>
                <w:color w:val="002060"/>
              </w:rPr>
            </w:pPr>
          </w:p>
          <w:p w:rsidR="00B745E8" w:rsidRPr="00930455" w:rsidRDefault="00B745E8" w:rsidP="00FE3B40">
            <w:pPr>
              <w:pStyle w:val="BodyText"/>
              <w:ind w:right="-46"/>
              <w:jc w:val="both"/>
              <w:rPr>
                <w:rFonts w:ascii="Times New Roman" w:hAnsi="Times New Roman" w:cs="Times New Roman"/>
                <w:b w:val="0"/>
                <w:color w:val="002060"/>
              </w:rPr>
            </w:pPr>
          </w:p>
          <w:p w:rsidR="00B745E8" w:rsidRPr="00930455" w:rsidRDefault="00B745E8" w:rsidP="00FE3B40">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FEMA ACT 1999</w:t>
            </w:r>
          </w:p>
        </w:tc>
        <w:tc>
          <w:tcPr>
            <w:tcW w:w="1878" w:type="dxa"/>
            <w:shd w:val="clear" w:color="auto" w:fill="auto"/>
          </w:tcPr>
          <w:p w:rsidR="00B745E8" w:rsidRPr="00930455" w:rsidRDefault="00B745E8" w:rsidP="00FE3B40">
            <w:pPr>
              <w:pStyle w:val="BodyText"/>
              <w:ind w:right="-46"/>
              <w:jc w:val="both"/>
              <w:rPr>
                <w:rFonts w:ascii="Times New Roman" w:hAnsi="Times New Roman" w:cs="Times New Roman"/>
                <w:b w:val="0"/>
                <w:color w:val="002060"/>
              </w:rPr>
            </w:pPr>
          </w:p>
          <w:p w:rsidR="00B745E8" w:rsidRPr="00930455" w:rsidRDefault="00B745E8" w:rsidP="00FE3B40">
            <w:pPr>
              <w:pStyle w:val="BodyText"/>
              <w:ind w:right="-46"/>
              <w:jc w:val="both"/>
              <w:rPr>
                <w:rFonts w:ascii="Times New Roman" w:hAnsi="Times New Roman" w:cs="Times New Roman"/>
                <w:b w:val="0"/>
                <w:color w:val="002060"/>
              </w:rPr>
            </w:pPr>
          </w:p>
          <w:p w:rsidR="00B745E8" w:rsidRDefault="00B745E8" w:rsidP="00FE3B40">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15 July every year</w:t>
            </w:r>
          </w:p>
          <w:p w:rsidR="00B745E8" w:rsidRDefault="00B745E8" w:rsidP="00FE3B40">
            <w:pPr>
              <w:pStyle w:val="BodyText"/>
              <w:ind w:right="-46"/>
              <w:jc w:val="both"/>
              <w:rPr>
                <w:rFonts w:ascii="Times New Roman" w:hAnsi="Times New Roman" w:cs="Times New Roman"/>
                <w:color w:val="002060"/>
              </w:rPr>
            </w:pPr>
          </w:p>
          <w:p w:rsidR="00B745E8" w:rsidRPr="00D411D6" w:rsidRDefault="00B745E8" w:rsidP="00FE3B40">
            <w:pPr>
              <w:pStyle w:val="BodyText"/>
              <w:ind w:right="-46"/>
              <w:jc w:val="both"/>
              <w:rPr>
                <w:rFonts w:ascii="Times New Roman" w:hAnsi="Times New Roman" w:cs="Times New Roman"/>
                <w:i/>
                <w:color w:val="002060"/>
              </w:rPr>
            </w:pPr>
            <w:r w:rsidRPr="00D411D6">
              <w:rPr>
                <w:rFonts w:ascii="Times New Roman" w:hAnsi="Times New Roman" w:cs="Times New Roman"/>
                <w:i/>
                <w:color w:val="002060"/>
              </w:rPr>
              <w:t>(Due date was extended by 31st July, 2021)</w:t>
            </w:r>
          </w:p>
        </w:tc>
        <w:tc>
          <w:tcPr>
            <w:tcW w:w="4320" w:type="dxa"/>
            <w:shd w:val="clear" w:color="auto" w:fill="auto"/>
          </w:tcPr>
          <w:p w:rsidR="00B745E8" w:rsidRPr="00930455" w:rsidRDefault="00B745E8" w:rsidP="00FE3B40">
            <w:pPr>
              <w:pStyle w:val="BodyText"/>
              <w:ind w:right="-46"/>
              <w:jc w:val="both"/>
              <w:rPr>
                <w:rFonts w:ascii="Times New Roman" w:hAnsi="Times New Roman" w:cs="Times New Roman"/>
                <w:color w:val="002060"/>
                <w:sz w:val="24"/>
                <w:szCs w:val="24"/>
              </w:rPr>
            </w:pPr>
            <w:r w:rsidRPr="00930455">
              <w:rPr>
                <w:rFonts w:ascii="Times New Roman" w:hAnsi="Times New Roman" w:cs="Times New Roman"/>
                <w:color w:val="002060"/>
                <w:sz w:val="24"/>
                <w:szCs w:val="24"/>
              </w:rPr>
              <w:t xml:space="preserve">Annual Return on Foreign liabilities and assets.  </w:t>
            </w:r>
          </w:p>
          <w:p w:rsidR="00B745E8" w:rsidRDefault="00B745E8" w:rsidP="00FE3B40">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The FLA return is required to be submitted by the companies who have received Foreign direct investment (FDI) and/or made Foreign direct investment abroad in the previous year(s) including the current year</w:t>
            </w:r>
          </w:p>
          <w:p w:rsidR="00B745E8" w:rsidRPr="003F02DD" w:rsidRDefault="00B745E8" w:rsidP="00FE3B40">
            <w:pPr>
              <w:pStyle w:val="BodyText"/>
              <w:ind w:right="-46"/>
              <w:jc w:val="both"/>
              <w:rPr>
                <w:rFonts w:ascii="Times New Roman" w:hAnsi="Times New Roman" w:cs="Times New Roman"/>
                <w:b w:val="0"/>
                <w:color w:val="002060"/>
                <w:sz w:val="18"/>
                <w:szCs w:val="24"/>
              </w:rPr>
            </w:pPr>
          </w:p>
        </w:tc>
        <w:tc>
          <w:tcPr>
            <w:tcW w:w="1598" w:type="dxa"/>
            <w:shd w:val="clear" w:color="auto" w:fill="auto"/>
          </w:tcPr>
          <w:p w:rsidR="00B745E8" w:rsidRPr="00930455" w:rsidRDefault="00B745E8" w:rsidP="00FE3B40">
            <w:pPr>
              <w:pStyle w:val="BodyText"/>
              <w:ind w:right="-46"/>
              <w:jc w:val="both"/>
              <w:rPr>
                <w:rFonts w:ascii="Times New Roman" w:hAnsi="Times New Roman" w:cs="Times New Roman"/>
                <w:b w:val="0"/>
                <w:color w:val="002060"/>
                <w:sz w:val="24"/>
                <w:szCs w:val="24"/>
              </w:rPr>
            </w:pPr>
          </w:p>
          <w:p w:rsidR="00B745E8" w:rsidRPr="00930455" w:rsidRDefault="00B745E8" w:rsidP="00FE3B40">
            <w:pPr>
              <w:pStyle w:val="BodyText"/>
              <w:ind w:right="-46"/>
              <w:jc w:val="both"/>
              <w:rPr>
                <w:rFonts w:ascii="Times New Roman" w:hAnsi="Times New Roman" w:cs="Times New Roman"/>
                <w:b w:val="0"/>
                <w:color w:val="002060"/>
                <w:sz w:val="24"/>
                <w:szCs w:val="24"/>
              </w:rPr>
            </w:pPr>
          </w:p>
          <w:p w:rsidR="00B745E8" w:rsidRDefault="00B745E8" w:rsidP="00FE3B40">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 xml:space="preserve">FLA Return through Flair Portal: </w:t>
            </w:r>
          </w:p>
          <w:p w:rsidR="00B745E8" w:rsidRPr="00010A23" w:rsidRDefault="00B745E8" w:rsidP="00FE3B40">
            <w:pPr>
              <w:pStyle w:val="BodyText"/>
              <w:ind w:right="-46"/>
              <w:jc w:val="both"/>
              <w:rPr>
                <w:rFonts w:ascii="Times New Roman" w:hAnsi="Times New Roman" w:cs="Times New Roman"/>
                <w:b w:val="0"/>
                <w:color w:val="002060"/>
                <w:sz w:val="6"/>
                <w:szCs w:val="24"/>
              </w:rPr>
            </w:pPr>
          </w:p>
          <w:p w:rsidR="00B745E8" w:rsidRPr="00930455" w:rsidRDefault="0002656E" w:rsidP="00FE3B40">
            <w:pPr>
              <w:pStyle w:val="BodyText"/>
              <w:ind w:right="-46"/>
              <w:jc w:val="both"/>
              <w:rPr>
                <w:rFonts w:ascii="Times New Roman" w:hAnsi="Times New Roman" w:cs="Times New Roman"/>
                <w:b w:val="0"/>
                <w:color w:val="002060"/>
                <w:sz w:val="24"/>
                <w:szCs w:val="24"/>
              </w:rPr>
            </w:pPr>
            <w:hyperlink r:id="rId27" w:history="1">
              <w:r w:rsidR="00B745E8" w:rsidRPr="00010A23">
                <w:rPr>
                  <w:rStyle w:val="Hyperlink"/>
                  <w:rFonts w:ascii="Times New Roman" w:hAnsi="Times New Roman" w:cs="Times New Roman"/>
                  <w:b w:val="0"/>
                  <w:sz w:val="24"/>
                  <w:szCs w:val="24"/>
                </w:rPr>
                <w:t>Click Here</w:t>
              </w:r>
            </w:hyperlink>
          </w:p>
        </w:tc>
      </w:tr>
      <w:tr w:rsidR="00B745E8" w:rsidRPr="00930455" w:rsidTr="00FE3B40">
        <w:tc>
          <w:tcPr>
            <w:tcW w:w="1560" w:type="dxa"/>
            <w:shd w:val="clear" w:color="auto" w:fill="auto"/>
          </w:tcPr>
          <w:p w:rsidR="00B745E8" w:rsidRPr="00930455" w:rsidRDefault="00B745E8" w:rsidP="00FE3B40">
            <w:pPr>
              <w:pStyle w:val="BodyText"/>
              <w:ind w:right="-46"/>
              <w:jc w:val="both"/>
              <w:rPr>
                <w:rFonts w:ascii="Times New Roman" w:hAnsi="Times New Roman" w:cs="Times New Roman"/>
                <w:b w:val="0"/>
                <w:color w:val="002060"/>
              </w:rPr>
            </w:pPr>
          </w:p>
          <w:p w:rsidR="00B745E8" w:rsidRPr="00930455" w:rsidRDefault="00B745E8" w:rsidP="00FE3B40">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FEMA ACT 1999</w:t>
            </w:r>
          </w:p>
        </w:tc>
        <w:tc>
          <w:tcPr>
            <w:tcW w:w="1878" w:type="dxa"/>
            <w:shd w:val="clear" w:color="auto" w:fill="auto"/>
          </w:tcPr>
          <w:p w:rsidR="00B745E8" w:rsidRPr="00930455" w:rsidRDefault="00B745E8" w:rsidP="00FE3B40">
            <w:pPr>
              <w:pStyle w:val="BodyText"/>
              <w:ind w:right="-46"/>
              <w:jc w:val="both"/>
              <w:rPr>
                <w:rFonts w:ascii="Times New Roman" w:hAnsi="Times New Roman" w:cs="Times New Roman"/>
                <w:b w:val="0"/>
                <w:color w:val="002060"/>
              </w:rPr>
            </w:pPr>
          </w:p>
          <w:p w:rsidR="00B745E8" w:rsidRPr="00930455" w:rsidRDefault="00B745E8" w:rsidP="00FE3B40">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 xml:space="preserve">Monthly Basis </w:t>
            </w:r>
          </w:p>
        </w:tc>
        <w:tc>
          <w:tcPr>
            <w:tcW w:w="4320" w:type="dxa"/>
            <w:shd w:val="clear" w:color="auto" w:fill="auto"/>
          </w:tcPr>
          <w:p w:rsidR="00B745E8" w:rsidRPr="00930455" w:rsidRDefault="00B745E8" w:rsidP="00FE3B40">
            <w:pPr>
              <w:pStyle w:val="BodyText"/>
              <w:ind w:right="-46"/>
              <w:jc w:val="both"/>
              <w:rPr>
                <w:rFonts w:ascii="Times New Roman" w:hAnsi="Times New Roman" w:cs="Times New Roman"/>
                <w:color w:val="002060"/>
                <w:sz w:val="24"/>
                <w:szCs w:val="24"/>
              </w:rPr>
            </w:pPr>
            <w:r w:rsidRPr="00930455">
              <w:rPr>
                <w:rFonts w:ascii="Times New Roman" w:hAnsi="Times New Roman" w:cs="Times New Roman"/>
                <w:color w:val="002060"/>
                <w:sz w:val="24"/>
                <w:szCs w:val="24"/>
              </w:rPr>
              <w:t>External Commercial Borrowings</w:t>
            </w:r>
          </w:p>
          <w:p w:rsidR="00B745E8" w:rsidRPr="00930455" w:rsidRDefault="00B745E8" w:rsidP="00FE3B40">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Borrowers are required to report all ECB transactions to the RBI on a monthly basis through an AD Category – I Bank in the form of ‘ECB 2 Return’.</w:t>
            </w:r>
          </w:p>
        </w:tc>
        <w:tc>
          <w:tcPr>
            <w:tcW w:w="1598" w:type="dxa"/>
            <w:shd w:val="clear" w:color="auto" w:fill="auto"/>
          </w:tcPr>
          <w:p w:rsidR="00B745E8" w:rsidRPr="00930455" w:rsidRDefault="00B745E8" w:rsidP="00FE3B40">
            <w:pPr>
              <w:pStyle w:val="BodyText"/>
              <w:ind w:right="-46"/>
              <w:jc w:val="both"/>
              <w:rPr>
                <w:rFonts w:ascii="Times New Roman" w:hAnsi="Times New Roman" w:cs="Times New Roman"/>
                <w:b w:val="0"/>
                <w:color w:val="002060"/>
                <w:sz w:val="24"/>
                <w:szCs w:val="24"/>
              </w:rPr>
            </w:pPr>
          </w:p>
          <w:p w:rsidR="00B745E8" w:rsidRPr="00930455" w:rsidRDefault="00B745E8" w:rsidP="00FE3B40">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ECB 2 Return</w:t>
            </w:r>
          </w:p>
        </w:tc>
      </w:tr>
      <w:tr w:rsidR="00B745E8" w:rsidRPr="00930455" w:rsidTr="00FE3B40">
        <w:tc>
          <w:tcPr>
            <w:tcW w:w="1560" w:type="dxa"/>
            <w:shd w:val="clear" w:color="auto" w:fill="auto"/>
          </w:tcPr>
          <w:p w:rsidR="00B745E8" w:rsidRPr="00930455" w:rsidRDefault="00B745E8" w:rsidP="00FE3B40">
            <w:pPr>
              <w:pStyle w:val="BodyText"/>
              <w:ind w:right="-46"/>
              <w:jc w:val="both"/>
              <w:rPr>
                <w:rFonts w:ascii="Times New Roman" w:hAnsi="Times New Roman" w:cs="Times New Roman"/>
                <w:b w:val="0"/>
                <w:color w:val="002060"/>
              </w:rPr>
            </w:pPr>
          </w:p>
          <w:p w:rsidR="00B745E8" w:rsidRPr="00930455" w:rsidRDefault="00B745E8" w:rsidP="00FE3B40">
            <w:pPr>
              <w:pStyle w:val="BodyText"/>
              <w:ind w:right="-46"/>
              <w:jc w:val="both"/>
              <w:rPr>
                <w:rFonts w:ascii="Times New Roman" w:hAnsi="Times New Roman" w:cs="Times New Roman"/>
                <w:b w:val="0"/>
                <w:color w:val="002060"/>
              </w:rPr>
            </w:pPr>
          </w:p>
          <w:p w:rsidR="00B745E8" w:rsidRPr="00930455" w:rsidRDefault="00B745E8" w:rsidP="00FE3B40">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FEMA ACT 1999</w:t>
            </w:r>
          </w:p>
        </w:tc>
        <w:tc>
          <w:tcPr>
            <w:tcW w:w="1878" w:type="dxa"/>
            <w:shd w:val="clear" w:color="auto" w:fill="auto"/>
          </w:tcPr>
          <w:p w:rsidR="00B745E8" w:rsidRPr="00930455" w:rsidRDefault="00B745E8" w:rsidP="00FE3B40">
            <w:pPr>
              <w:pStyle w:val="BodyText"/>
              <w:ind w:right="-46"/>
              <w:jc w:val="both"/>
              <w:rPr>
                <w:rFonts w:ascii="Times New Roman" w:hAnsi="Times New Roman" w:cs="Times New Roman"/>
                <w:b w:val="0"/>
                <w:color w:val="002060"/>
              </w:rPr>
            </w:pPr>
          </w:p>
          <w:p w:rsidR="00B745E8" w:rsidRPr="00930455" w:rsidRDefault="00B745E8" w:rsidP="00FE3B40">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 xml:space="preserve">Not later than 30 days from the date of issue of Capital instrument </w:t>
            </w:r>
          </w:p>
        </w:tc>
        <w:tc>
          <w:tcPr>
            <w:tcW w:w="4320" w:type="dxa"/>
            <w:shd w:val="clear" w:color="auto" w:fill="auto"/>
          </w:tcPr>
          <w:p w:rsidR="00B745E8" w:rsidRPr="00930455" w:rsidRDefault="00B745E8" w:rsidP="00FE3B40">
            <w:pPr>
              <w:pStyle w:val="BodyText"/>
              <w:ind w:right="-46"/>
              <w:jc w:val="both"/>
              <w:rPr>
                <w:rFonts w:ascii="Times New Roman" w:hAnsi="Times New Roman" w:cs="Times New Roman"/>
                <w:b w:val="0"/>
                <w:color w:val="002060"/>
                <w:sz w:val="24"/>
                <w:szCs w:val="24"/>
              </w:rPr>
            </w:pPr>
          </w:p>
          <w:p w:rsidR="00B745E8" w:rsidRPr="00930455" w:rsidRDefault="00B745E8" w:rsidP="00FE3B40">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FC-GPR is a form filed when the Indian company receives the Foreign Direct Investment and the company allots shares to a person resident outside India.</w:t>
            </w:r>
          </w:p>
        </w:tc>
        <w:tc>
          <w:tcPr>
            <w:tcW w:w="1598" w:type="dxa"/>
            <w:shd w:val="clear" w:color="auto" w:fill="auto"/>
          </w:tcPr>
          <w:p w:rsidR="00B745E8" w:rsidRPr="00930455" w:rsidRDefault="00B745E8" w:rsidP="00FE3B40">
            <w:pPr>
              <w:pStyle w:val="BodyText"/>
              <w:ind w:right="-46"/>
              <w:jc w:val="both"/>
              <w:rPr>
                <w:rFonts w:ascii="Times New Roman" w:hAnsi="Times New Roman" w:cs="Times New Roman"/>
                <w:b w:val="0"/>
                <w:color w:val="002060"/>
                <w:sz w:val="24"/>
                <w:szCs w:val="24"/>
              </w:rPr>
            </w:pPr>
          </w:p>
          <w:p w:rsidR="00B745E8" w:rsidRPr="00930455" w:rsidRDefault="00B745E8" w:rsidP="00FE3B40">
            <w:pPr>
              <w:pStyle w:val="BodyText"/>
              <w:ind w:right="-46"/>
              <w:jc w:val="both"/>
              <w:rPr>
                <w:rFonts w:ascii="Times New Roman" w:hAnsi="Times New Roman" w:cs="Times New Roman"/>
                <w:b w:val="0"/>
                <w:color w:val="002060"/>
                <w:sz w:val="24"/>
                <w:szCs w:val="24"/>
              </w:rPr>
            </w:pPr>
          </w:p>
          <w:p w:rsidR="00B745E8" w:rsidRPr="00930455" w:rsidRDefault="00B745E8" w:rsidP="00FE3B40">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Form FC-GPR</w:t>
            </w:r>
          </w:p>
        </w:tc>
      </w:tr>
      <w:tr w:rsidR="00B745E8" w:rsidRPr="00930455" w:rsidTr="00FE3B40">
        <w:tc>
          <w:tcPr>
            <w:tcW w:w="1560" w:type="dxa"/>
            <w:shd w:val="clear" w:color="auto" w:fill="auto"/>
          </w:tcPr>
          <w:p w:rsidR="00B745E8" w:rsidRPr="00930455" w:rsidRDefault="00B745E8" w:rsidP="00FE3B40">
            <w:pPr>
              <w:pStyle w:val="BodyText"/>
              <w:ind w:right="-46"/>
              <w:jc w:val="both"/>
              <w:rPr>
                <w:rFonts w:ascii="Times New Roman" w:hAnsi="Times New Roman" w:cs="Times New Roman"/>
                <w:b w:val="0"/>
                <w:color w:val="002060"/>
              </w:rPr>
            </w:pPr>
          </w:p>
          <w:p w:rsidR="00B745E8" w:rsidRPr="00930455" w:rsidRDefault="00B745E8" w:rsidP="00FE3B40">
            <w:pPr>
              <w:pStyle w:val="BodyText"/>
              <w:ind w:right="-46"/>
              <w:jc w:val="both"/>
              <w:rPr>
                <w:rFonts w:ascii="Times New Roman" w:hAnsi="Times New Roman" w:cs="Times New Roman"/>
                <w:b w:val="0"/>
                <w:color w:val="002060"/>
              </w:rPr>
            </w:pPr>
          </w:p>
          <w:p w:rsidR="00B745E8" w:rsidRPr="00930455" w:rsidRDefault="00B745E8" w:rsidP="00FE3B40">
            <w:pPr>
              <w:pStyle w:val="BodyText"/>
              <w:ind w:right="-46"/>
              <w:jc w:val="both"/>
              <w:rPr>
                <w:rFonts w:ascii="Times New Roman" w:hAnsi="Times New Roman" w:cs="Times New Roman"/>
                <w:b w:val="0"/>
                <w:color w:val="002060"/>
              </w:rPr>
            </w:pPr>
          </w:p>
          <w:p w:rsidR="00B745E8" w:rsidRPr="00930455" w:rsidRDefault="00B745E8" w:rsidP="00FE3B40">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FEMA ACT 1999</w:t>
            </w:r>
          </w:p>
        </w:tc>
        <w:tc>
          <w:tcPr>
            <w:tcW w:w="1878" w:type="dxa"/>
            <w:shd w:val="clear" w:color="auto" w:fill="auto"/>
          </w:tcPr>
          <w:p w:rsidR="00B745E8" w:rsidRPr="00930455" w:rsidRDefault="00B745E8" w:rsidP="00FE3B40">
            <w:pPr>
              <w:pStyle w:val="BodyText"/>
              <w:ind w:right="-46"/>
              <w:jc w:val="both"/>
              <w:rPr>
                <w:rFonts w:ascii="Times New Roman" w:hAnsi="Times New Roman" w:cs="Times New Roman"/>
                <w:b w:val="0"/>
                <w:color w:val="002060"/>
              </w:rPr>
            </w:pPr>
          </w:p>
          <w:p w:rsidR="00B745E8" w:rsidRPr="00930455" w:rsidRDefault="00B745E8" w:rsidP="00FE3B40">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 xml:space="preserve">With in 60 days of receipt/ remittance of funds or transfer of capital instruments </w:t>
            </w:r>
            <w:r w:rsidRPr="00930455">
              <w:rPr>
                <w:rFonts w:ascii="Times New Roman" w:hAnsi="Times New Roman" w:cs="Times New Roman"/>
                <w:b w:val="0"/>
                <w:color w:val="002060"/>
              </w:rPr>
              <w:lastRenderedPageBreak/>
              <w:t>whichever is earlier.</w:t>
            </w:r>
          </w:p>
        </w:tc>
        <w:tc>
          <w:tcPr>
            <w:tcW w:w="4320" w:type="dxa"/>
            <w:shd w:val="clear" w:color="auto" w:fill="auto"/>
          </w:tcPr>
          <w:p w:rsidR="00B745E8" w:rsidRPr="00930455" w:rsidRDefault="00B745E8" w:rsidP="00FE3B40">
            <w:pPr>
              <w:pStyle w:val="BodyText"/>
              <w:ind w:right="-46"/>
              <w:jc w:val="both"/>
              <w:rPr>
                <w:rFonts w:ascii="Times New Roman" w:hAnsi="Times New Roman" w:cs="Times New Roman"/>
                <w:b w:val="0"/>
                <w:color w:val="002060"/>
                <w:sz w:val="24"/>
                <w:szCs w:val="24"/>
              </w:rPr>
            </w:pPr>
          </w:p>
          <w:p w:rsidR="00B745E8" w:rsidRPr="00930455" w:rsidRDefault="00B745E8" w:rsidP="00FE3B40">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Reporting of transfer of shares and other eligible securities between residents and non-residents and vice- versa is to be made in Form FC-TRS.</w:t>
            </w:r>
          </w:p>
          <w:p w:rsidR="00B745E8" w:rsidRPr="00930455" w:rsidRDefault="00B745E8" w:rsidP="00FE3B40">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lastRenderedPageBreak/>
              <w:t>The onus of reporting shall be on the resident transferor/ transferee.</w:t>
            </w:r>
          </w:p>
        </w:tc>
        <w:tc>
          <w:tcPr>
            <w:tcW w:w="1598" w:type="dxa"/>
            <w:shd w:val="clear" w:color="auto" w:fill="auto"/>
          </w:tcPr>
          <w:p w:rsidR="00B745E8" w:rsidRPr="00930455" w:rsidRDefault="00B745E8" w:rsidP="00FE3B40">
            <w:pPr>
              <w:pStyle w:val="BodyText"/>
              <w:ind w:right="-46"/>
              <w:jc w:val="both"/>
              <w:rPr>
                <w:rFonts w:ascii="Times New Roman" w:hAnsi="Times New Roman" w:cs="Times New Roman"/>
                <w:b w:val="0"/>
                <w:color w:val="002060"/>
                <w:sz w:val="24"/>
                <w:szCs w:val="24"/>
              </w:rPr>
            </w:pPr>
          </w:p>
          <w:p w:rsidR="00B745E8" w:rsidRPr="00930455" w:rsidRDefault="00B745E8" w:rsidP="00FE3B40">
            <w:pPr>
              <w:pStyle w:val="BodyText"/>
              <w:ind w:right="-46"/>
              <w:jc w:val="both"/>
              <w:rPr>
                <w:rFonts w:ascii="Times New Roman" w:hAnsi="Times New Roman" w:cs="Times New Roman"/>
                <w:b w:val="0"/>
                <w:color w:val="002060"/>
                <w:sz w:val="24"/>
                <w:szCs w:val="24"/>
              </w:rPr>
            </w:pPr>
          </w:p>
          <w:p w:rsidR="00B745E8" w:rsidRPr="00930455" w:rsidRDefault="00B745E8" w:rsidP="00FE3B40">
            <w:pPr>
              <w:pStyle w:val="BodyText"/>
              <w:ind w:right="-46"/>
              <w:jc w:val="both"/>
              <w:rPr>
                <w:rFonts w:ascii="Times New Roman" w:hAnsi="Times New Roman" w:cs="Times New Roman"/>
                <w:b w:val="0"/>
                <w:color w:val="002060"/>
                <w:sz w:val="24"/>
                <w:szCs w:val="24"/>
              </w:rPr>
            </w:pPr>
          </w:p>
          <w:p w:rsidR="00B745E8" w:rsidRPr="00930455" w:rsidRDefault="00B745E8" w:rsidP="00FE3B40">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Form FC-TRS.</w:t>
            </w:r>
          </w:p>
        </w:tc>
      </w:tr>
      <w:tr w:rsidR="00B745E8" w:rsidRPr="00930455" w:rsidTr="00FE3B40">
        <w:tc>
          <w:tcPr>
            <w:tcW w:w="1560" w:type="dxa"/>
            <w:shd w:val="clear" w:color="auto" w:fill="auto"/>
          </w:tcPr>
          <w:p w:rsidR="00B745E8" w:rsidRPr="00930455" w:rsidRDefault="00B745E8" w:rsidP="00FE3B40">
            <w:pPr>
              <w:pStyle w:val="BodyText"/>
              <w:ind w:right="-46"/>
              <w:jc w:val="both"/>
              <w:rPr>
                <w:rFonts w:ascii="Times New Roman" w:hAnsi="Times New Roman" w:cs="Times New Roman"/>
                <w:b w:val="0"/>
                <w:color w:val="002060"/>
              </w:rPr>
            </w:pPr>
          </w:p>
          <w:p w:rsidR="00B745E8" w:rsidRPr="00930455" w:rsidRDefault="00B745E8" w:rsidP="00FE3B40">
            <w:pPr>
              <w:pStyle w:val="BodyText"/>
              <w:ind w:right="-46"/>
              <w:jc w:val="both"/>
              <w:rPr>
                <w:rFonts w:ascii="Times New Roman" w:hAnsi="Times New Roman" w:cs="Times New Roman"/>
                <w:b w:val="0"/>
                <w:color w:val="002060"/>
              </w:rPr>
            </w:pPr>
          </w:p>
          <w:p w:rsidR="00B745E8" w:rsidRPr="00930455" w:rsidRDefault="00B745E8" w:rsidP="00FE3B40">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FEMA ACT 1999</w:t>
            </w:r>
          </w:p>
        </w:tc>
        <w:tc>
          <w:tcPr>
            <w:tcW w:w="1878" w:type="dxa"/>
            <w:shd w:val="clear" w:color="auto" w:fill="auto"/>
          </w:tcPr>
          <w:p w:rsidR="00B745E8" w:rsidRPr="00930455" w:rsidRDefault="00B745E8" w:rsidP="00FE3B40">
            <w:pPr>
              <w:pStyle w:val="BodyText"/>
              <w:ind w:right="-46"/>
              <w:jc w:val="both"/>
              <w:rPr>
                <w:rFonts w:ascii="Times New Roman" w:hAnsi="Times New Roman" w:cs="Times New Roman"/>
                <w:b w:val="0"/>
                <w:color w:val="002060"/>
              </w:rPr>
            </w:pPr>
          </w:p>
          <w:p w:rsidR="00B745E8" w:rsidRPr="00930455" w:rsidRDefault="00B745E8" w:rsidP="00FE3B40">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within 30 days from the date of receipt of the amount of consideration.</w:t>
            </w:r>
          </w:p>
        </w:tc>
        <w:tc>
          <w:tcPr>
            <w:tcW w:w="4320" w:type="dxa"/>
            <w:shd w:val="clear" w:color="auto" w:fill="auto"/>
          </w:tcPr>
          <w:p w:rsidR="00B745E8" w:rsidRPr="00930455" w:rsidRDefault="00B745E8" w:rsidP="00FE3B40">
            <w:pPr>
              <w:pStyle w:val="BodyText"/>
              <w:ind w:right="-46"/>
              <w:jc w:val="both"/>
              <w:rPr>
                <w:rFonts w:ascii="Times New Roman" w:hAnsi="Times New Roman" w:cs="Times New Roman"/>
                <w:b w:val="0"/>
                <w:color w:val="002060"/>
                <w:sz w:val="24"/>
                <w:szCs w:val="24"/>
              </w:rPr>
            </w:pPr>
          </w:p>
          <w:p w:rsidR="00B745E8" w:rsidRPr="00930455" w:rsidRDefault="00B745E8" w:rsidP="00FE3B40">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A Limited Liability Partnership receiving amount of consideration and acquisition of profit shares is required to submit a report in the Form FDI LLP-1</w:t>
            </w:r>
          </w:p>
        </w:tc>
        <w:tc>
          <w:tcPr>
            <w:tcW w:w="1598" w:type="dxa"/>
            <w:shd w:val="clear" w:color="auto" w:fill="auto"/>
          </w:tcPr>
          <w:p w:rsidR="00B745E8" w:rsidRPr="00930455" w:rsidRDefault="00B745E8" w:rsidP="00FE3B40">
            <w:pPr>
              <w:pStyle w:val="BodyText"/>
              <w:ind w:right="-46"/>
              <w:jc w:val="both"/>
              <w:rPr>
                <w:rFonts w:ascii="Times New Roman" w:hAnsi="Times New Roman" w:cs="Times New Roman"/>
                <w:b w:val="0"/>
                <w:color w:val="002060"/>
                <w:sz w:val="24"/>
                <w:szCs w:val="24"/>
              </w:rPr>
            </w:pPr>
          </w:p>
          <w:p w:rsidR="00B745E8" w:rsidRPr="00930455" w:rsidRDefault="00B745E8" w:rsidP="00FE3B40">
            <w:pPr>
              <w:pStyle w:val="BodyText"/>
              <w:ind w:right="-46"/>
              <w:jc w:val="both"/>
              <w:rPr>
                <w:rFonts w:ascii="Times New Roman" w:hAnsi="Times New Roman" w:cs="Times New Roman"/>
                <w:b w:val="0"/>
                <w:color w:val="002060"/>
                <w:sz w:val="24"/>
                <w:szCs w:val="24"/>
              </w:rPr>
            </w:pPr>
          </w:p>
          <w:p w:rsidR="00B745E8" w:rsidRPr="00930455" w:rsidRDefault="00B745E8" w:rsidP="00FE3B40">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 xml:space="preserve">Form FDI LLP-I </w:t>
            </w:r>
          </w:p>
        </w:tc>
      </w:tr>
      <w:tr w:rsidR="00B745E8" w:rsidRPr="00930455" w:rsidTr="00FE3B40">
        <w:tc>
          <w:tcPr>
            <w:tcW w:w="1560" w:type="dxa"/>
            <w:shd w:val="clear" w:color="auto" w:fill="auto"/>
          </w:tcPr>
          <w:p w:rsidR="00B745E8" w:rsidRPr="00930455" w:rsidRDefault="00B745E8" w:rsidP="00FE3B40">
            <w:pPr>
              <w:pStyle w:val="BodyText"/>
              <w:ind w:right="-46"/>
              <w:jc w:val="both"/>
              <w:rPr>
                <w:rFonts w:ascii="Times New Roman" w:hAnsi="Times New Roman" w:cs="Times New Roman"/>
                <w:b w:val="0"/>
                <w:color w:val="002060"/>
              </w:rPr>
            </w:pPr>
          </w:p>
          <w:p w:rsidR="00B745E8" w:rsidRPr="00930455" w:rsidRDefault="00B745E8" w:rsidP="00FE3B40">
            <w:pPr>
              <w:pStyle w:val="BodyText"/>
              <w:ind w:right="-46"/>
              <w:jc w:val="both"/>
              <w:rPr>
                <w:rFonts w:ascii="Times New Roman" w:hAnsi="Times New Roman" w:cs="Times New Roman"/>
                <w:b w:val="0"/>
                <w:color w:val="002060"/>
              </w:rPr>
            </w:pPr>
          </w:p>
          <w:p w:rsidR="00B745E8" w:rsidRPr="00930455" w:rsidRDefault="00B745E8" w:rsidP="00FE3B40">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FEMA ACT 1999</w:t>
            </w:r>
          </w:p>
        </w:tc>
        <w:tc>
          <w:tcPr>
            <w:tcW w:w="1878" w:type="dxa"/>
            <w:shd w:val="clear" w:color="auto" w:fill="auto"/>
          </w:tcPr>
          <w:p w:rsidR="00B745E8" w:rsidRPr="00930455" w:rsidRDefault="00B745E8" w:rsidP="00FE3B40">
            <w:pPr>
              <w:pStyle w:val="BodyText"/>
              <w:ind w:right="-46"/>
              <w:jc w:val="both"/>
              <w:rPr>
                <w:rFonts w:ascii="Times New Roman" w:hAnsi="Times New Roman" w:cs="Times New Roman"/>
                <w:b w:val="0"/>
                <w:color w:val="002060"/>
              </w:rPr>
            </w:pPr>
          </w:p>
          <w:p w:rsidR="00B745E8" w:rsidRPr="00930455" w:rsidRDefault="00B745E8" w:rsidP="00FE3B40">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within 60 days from the date of receipt of funds in</w:t>
            </w:r>
          </w:p>
        </w:tc>
        <w:tc>
          <w:tcPr>
            <w:tcW w:w="4320" w:type="dxa"/>
            <w:shd w:val="clear" w:color="auto" w:fill="auto"/>
          </w:tcPr>
          <w:p w:rsidR="00B745E8" w:rsidRPr="00930455" w:rsidRDefault="00B745E8" w:rsidP="00FE3B40">
            <w:pPr>
              <w:pStyle w:val="BodyText"/>
              <w:ind w:right="-46"/>
              <w:jc w:val="both"/>
              <w:rPr>
                <w:rFonts w:ascii="Times New Roman" w:hAnsi="Times New Roman" w:cs="Times New Roman"/>
                <w:b w:val="0"/>
                <w:color w:val="002060"/>
                <w:sz w:val="24"/>
                <w:szCs w:val="24"/>
              </w:rPr>
            </w:pPr>
          </w:p>
          <w:p w:rsidR="00B745E8" w:rsidRPr="00930455" w:rsidRDefault="00B745E8" w:rsidP="00FE3B40">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A Limited liability Partnership shall report disinvestment/ transfer of capital contribution or profit share between a resident and a non resident (or vice versa)</w:t>
            </w:r>
          </w:p>
        </w:tc>
        <w:tc>
          <w:tcPr>
            <w:tcW w:w="1598" w:type="dxa"/>
            <w:shd w:val="clear" w:color="auto" w:fill="auto"/>
          </w:tcPr>
          <w:p w:rsidR="00B745E8" w:rsidRPr="00930455" w:rsidRDefault="00B745E8" w:rsidP="00FE3B40">
            <w:pPr>
              <w:pStyle w:val="BodyText"/>
              <w:ind w:right="-46"/>
              <w:jc w:val="both"/>
              <w:rPr>
                <w:rFonts w:ascii="Times New Roman" w:hAnsi="Times New Roman" w:cs="Times New Roman"/>
                <w:b w:val="0"/>
                <w:color w:val="002060"/>
                <w:sz w:val="24"/>
                <w:szCs w:val="24"/>
              </w:rPr>
            </w:pPr>
          </w:p>
          <w:p w:rsidR="00B745E8" w:rsidRPr="00930455" w:rsidRDefault="00B745E8" w:rsidP="00FE3B40">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 xml:space="preserve">Form FDI LLP-II </w:t>
            </w:r>
          </w:p>
        </w:tc>
      </w:tr>
      <w:tr w:rsidR="00B745E8" w:rsidRPr="00930455" w:rsidTr="00FE3B40">
        <w:tc>
          <w:tcPr>
            <w:tcW w:w="1560" w:type="dxa"/>
            <w:shd w:val="clear" w:color="auto" w:fill="auto"/>
          </w:tcPr>
          <w:p w:rsidR="00B745E8" w:rsidRPr="00930455" w:rsidRDefault="00B745E8" w:rsidP="00FE3B40">
            <w:pPr>
              <w:pStyle w:val="BodyText"/>
              <w:ind w:right="-46"/>
              <w:jc w:val="both"/>
              <w:rPr>
                <w:rFonts w:ascii="Times New Roman" w:hAnsi="Times New Roman" w:cs="Times New Roman"/>
                <w:b w:val="0"/>
                <w:color w:val="002060"/>
              </w:rPr>
            </w:pPr>
          </w:p>
          <w:p w:rsidR="00B745E8" w:rsidRPr="00930455" w:rsidRDefault="00B745E8" w:rsidP="00FE3B40">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FEMA ACT 1999</w:t>
            </w:r>
          </w:p>
        </w:tc>
        <w:tc>
          <w:tcPr>
            <w:tcW w:w="1878" w:type="dxa"/>
            <w:shd w:val="clear" w:color="auto" w:fill="auto"/>
          </w:tcPr>
          <w:p w:rsidR="00B745E8" w:rsidRPr="00930455" w:rsidRDefault="00B745E8" w:rsidP="00FE3B40">
            <w:pPr>
              <w:pStyle w:val="BodyText"/>
              <w:ind w:right="-46"/>
              <w:jc w:val="both"/>
              <w:rPr>
                <w:rFonts w:ascii="Times New Roman" w:hAnsi="Times New Roman" w:cs="Times New Roman"/>
                <w:b w:val="0"/>
                <w:color w:val="002060"/>
              </w:rPr>
            </w:pPr>
          </w:p>
          <w:p w:rsidR="00B745E8" w:rsidRPr="00930455" w:rsidRDefault="00B745E8" w:rsidP="00FE3B40">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within 30 days from the date of allotment of capital instruments</w:t>
            </w:r>
          </w:p>
        </w:tc>
        <w:tc>
          <w:tcPr>
            <w:tcW w:w="4320" w:type="dxa"/>
            <w:shd w:val="clear" w:color="auto" w:fill="auto"/>
          </w:tcPr>
          <w:p w:rsidR="00B745E8" w:rsidRPr="00930455" w:rsidRDefault="00B745E8" w:rsidP="00FE3B40">
            <w:pPr>
              <w:pStyle w:val="BodyText"/>
              <w:ind w:right="-46"/>
              <w:jc w:val="both"/>
              <w:rPr>
                <w:rFonts w:ascii="Times New Roman" w:hAnsi="Times New Roman" w:cs="Times New Roman"/>
                <w:b w:val="0"/>
                <w:color w:val="002060"/>
                <w:sz w:val="24"/>
                <w:szCs w:val="24"/>
              </w:rPr>
            </w:pPr>
          </w:p>
          <w:p w:rsidR="00B745E8" w:rsidRPr="00930455" w:rsidRDefault="00B745E8" w:rsidP="00FE3B40">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The domestic custodian shall report the issue/ transfer/ of sponsored/ unsponsored depository receipts</w:t>
            </w:r>
          </w:p>
        </w:tc>
        <w:tc>
          <w:tcPr>
            <w:tcW w:w="1598" w:type="dxa"/>
            <w:shd w:val="clear" w:color="auto" w:fill="auto"/>
          </w:tcPr>
          <w:p w:rsidR="00B745E8" w:rsidRPr="00930455" w:rsidRDefault="00B745E8" w:rsidP="00FE3B40">
            <w:pPr>
              <w:pStyle w:val="BodyText"/>
              <w:ind w:right="-46"/>
              <w:jc w:val="both"/>
              <w:rPr>
                <w:rFonts w:ascii="Times New Roman" w:hAnsi="Times New Roman" w:cs="Times New Roman"/>
                <w:b w:val="0"/>
                <w:color w:val="002060"/>
                <w:sz w:val="24"/>
                <w:szCs w:val="24"/>
              </w:rPr>
            </w:pPr>
          </w:p>
          <w:p w:rsidR="00B745E8" w:rsidRPr="00930455" w:rsidRDefault="00B745E8" w:rsidP="00FE3B40">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Downstream statement -Form DI &amp; reporting at FIFP too</w:t>
            </w:r>
          </w:p>
        </w:tc>
      </w:tr>
    </w:tbl>
    <w:p w:rsidR="00B745E8" w:rsidRDefault="00B745E8" w:rsidP="00B745E8">
      <w:pPr>
        <w:pStyle w:val="BodyText"/>
        <w:ind w:right="-46"/>
        <w:jc w:val="both"/>
        <w:rPr>
          <w:b w:val="0"/>
        </w:rPr>
      </w:pPr>
    </w:p>
    <w:p w:rsidR="00B745E8" w:rsidRPr="00B71FEB" w:rsidRDefault="00B745E8" w:rsidP="00B745E8">
      <w:pPr>
        <w:spacing w:after="0" w:line="240" w:lineRule="auto"/>
        <w:ind w:right="-46"/>
        <w:jc w:val="both"/>
        <w:rPr>
          <w:rFonts w:ascii="Times New Roman" w:hAnsi="Times New Roman" w:cs="Times New Roman"/>
          <w:b/>
          <w:caps/>
          <w:color w:val="002060"/>
          <w:sz w:val="6"/>
          <w:szCs w:val="24"/>
        </w:rPr>
      </w:pPr>
    </w:p>
    <w:p w:rsidR="00B745E8" w:rsidRPr="00930455" w:rsidRDefault="00B745E8" w:rsidP="00B745E8">
      <w:pPr>
        <w:pStyle w:val="ListParagraph"/>
        <w:numPr>
          <w:ilvl w:val="0"/>
          <w:numId w:val="12"/>
        </w:numPr>
        <w:spacing w:after="0" w:line="240" w:lineRule="auto"/>
        <w:ind w:right="-46"/>
        <w:jc w:val="both"/>
        <w:rPr>
          <w:rFonts w:ascii="Times New Roman" w:hAnsi="Times New Roman" w:cs="Times New Roman"/>
          <w:b/>
          <w:caps/>
          <w:color w:val="002060"/>
          <w:sz w:val="28"/>
          <w:szCs w:val="24"/>
          <w:u w:val="single"/>
        </w:rPr>
      </w:pPr>
      <w:r w:rsidRPr="00930455">
        <w:rPr>
          <w:rFonts w:ascii="Times New Roman" w:hAnsi="Times New Roman" w:cs="Times New Roman"/>
          <w:b/>
          <w:caps/>
          <w:color w:val="002060"/>
          <w:sz w:val="28"/>
          <w:szCs w:val="24"/>
          <w:u w:val="single"/>
        </w:rPr>
        <w:t xml:space="preserve">RBI Circulars / Notifications: </w:t>
      </w:r>
      <w:r>
        <w:rPr>
          <w:rFonts w:ascii="Times New Roman" w:hAnsi="Times New Roman" w:cs="Times New Roman"/>
          <w:b/>
          <w:caps/>
          <w:color w:val="002060"/>
          <w:sz w:val="28"/>
          <w:szCs w:val="24"/>
          <w:u w:val="single"/>
        </w:rPr>
        <w:t>JuLY</w:t>
      </w:r>
      <w:r w:rsidRPr="00930455">
        <w:rPr>
          <w:rFonts w:ascii="Times New Roman" w:hAnsi="Times New Roman" w:cs="Times New Roman"/>
          <w:b/>
          <w:caps/>
          <w:color w:val="002060"/>
          <w:sz w:val="28"/>
          <w:szCs w:val="24"/>
          <w:u w:val="single"/>
        </w:rPr>
        <w:t>, 2021</w:t>
      </w:r>
    </w:p>
    <w:p w:rsidR="00B745E8" w:rsidRPr="00EA06AB" w:rsidRDefault="00B745E8" w:rsidP="00B745E8">
      <w:pPr>
        <w:spacing w:after="0" w:line="240" w:lineRule="auto"/>
        <w:ind w:right="-46"/>
        <w:jc w:val="both"/>
        <w:rPr>
          <w:rFonts w:ascii="Times New Roman" w:hAnsi="Times New Roman" w:cs="Times New Roman"/>
          <w:b/>
          <w:caps/>
          <w:color w:val="002060"/>
          <w:sz w:val="24"/>
          <w:szCs w:val="24"/>
          <w:u w:val="single"/>
        </w:rPr>
      </w:pPr>
    </w:p>
    <w:tbl>
      <w:tblPr>
        <w:tblStyle w:val="TableGrid"/>
        <w:tblW w:w="9630" w:type="dxa"/>
        <w:tblLayout w:type="fixed"/>
        <w:tblLook w:val="04A0" w:firstRow="1" w:lastRow="0" w:firstColumn="1" w:lastColumn="0" w:noHBand="0" w:noVBand="1"/>
      </w:tblPr>
      <w:tblGrid>
        <w:gridCol w:w="675"/>
        <w:gridCol w:w="7371"/>
        <w:gridCol w:w="1584"/>
      </w:tblGrid>
      <w:tr w:rsidR="00B745E8" w:rsidRPr="009A04D9" w:rsidTr="00FE3B40">
        <w:tc>
          <w:tcPr>
            <w:tcW w:w="675" w:type="dxa"/>
          </w:tcPr>
          <w:p w:rsidR="00B745E8" w:rsidRPr="009A04D9" w:rsidRDefault="00B745E8" w:rsidP="00FE3B40">
            <w:pPr>
              <w:ind w:right="-46"/>
              <w:jc w:val="center"/>
              <w:rPr>
                <w:rFonts w:ascii="Book Antiqua" w:hAnsi="Book Antiqua" w:cs="Times New Roman"/>
                <w:b/>
                <w:color w:val="002060"/>
                <w:sz w:val="24"/>
                <w:szCs w:val="24"/>
              </w:rPr>
            </w:pPr>
          </w:p>
          <w:p w:rsidR="00B745E8" w:rsidRPr="009A04D9" w:rsidRDefault="00B745E8" w:rsidP="00FE3B40">
            <w:pPr>
              <w:ind w:right="-46"/>
              <w:jc w:val="center"/>
              <w:rPr>
                <w:rFonts w:ascii="Book Antiqua" w:hAnsi="Book Antiqua" w:cs="Times New Roman"/>
                <w:b/>
                <w:color w:val="002060"/>
                <w:sz w:val="24"/>
                <w:szCs w:val="24"/>
              </w:rPr>
            </w:pPr>
            <w:r>
              <w:rPr>
                <w:rFonts w:ascii="Book Antiqua" w:hAnsi="Book Antiqua" w:cs="Times New Roman"/>
                <w:b/>
                <w:color w:val="002060"/>
                <w:sz w:val="24"/>
                <w:szCs w:val="24"/>
              </w:rPr>
              <w:t>Sl.</w:t>
            </w:r>
          </w:p>
        </w:tc>
        <w:tc>
          <w:tcPr>
            <w:tcW w:w="7371" w:type="dxa"/>
          </w:tcPr>
          <w:p w:rsidR="00B745E8" w:rsidRPr="009A04D9" w:rsidRDefault="00B745E8" w:rsidP="00FE3B40">
            <w:pPr>
              <w:ind w:right="-46"/>
              <w:jc w:val="center"/>
              <w:rPr>
                <w:rFonts w:ascii="Book Antiqua" w:hAnsi="Book Antiqua" w:cs="Times New Roman"/>
                <w:b/>
                <w:color w:val="002060"/>
                <w:sz w:val="24"/>
                <w:szCs w:val="24"/>
              </w:rPr>
            </w:pPr>
          </w:p>
          <w:p w:rsidR="00B745E8" w:rsidRPr="009A04D9" w:rsidRDefault="00B745E8" w:rsidP="00FE3B40">
            <w:pPr>
              <w:pStyle w:val="ListParagraph"/>
              <w:ind w:left="0" w:right="-46"/>
              <w:jc w:val="center"/>
              <w:rPr>
                <w:rFonts w:ascii="Book Antiqua" w:hAnsi="Book Antiqua" w:cs="Times New Roman"/>
                <w:b/>
                <w:caps/>
                <w:color w:val="002060"/>
                <w:sz w:val="24"/>
                <w:szCs w:val="24"/>
              </w:rPr>
            </w:pPr>
            <w:r w:rsidRPr="009A04D9">
              <w:rPr>
                <w:rFonts w:ascii="Book Antiqua" w:hAnsi="Book Antiqua" w:cs="Times New Roman"/>
                <w:b/>
                <w:color w:val="002060"/>
                <w:sz w:val="24"/>
                <w:szCs w:val="24"/>
              </w:rPr>
              <w:t>Particulars of the Circulars</w:t>
            </w:r>
          </w:p>
        </w:tc>
        <w:tc>
          <w:tcPr>
            <w:tcW w:w="1584" w:type="dxa"/>
          </w:tcPr>
          <w:p w:rsidR="00B745E8" w:rsidRPr="009A04D9" w:rsidRDefault="00B745E8" w:rsidP="00FE3B40">
            <w:pPr>
              <w:ind w:right="-46"/>
              <w:jc w:val="center"/>
              <w:rPr>
                <w:rFonts w:ascii="Book Antiqua" w:hAnsi="Book Antiqua" w:cs="Times New Roman"/>
                <w:b/>
                <w:color w:val="002060"/>
                <w:sz w:val="24"/>
                <w:szCs w:val="24"/>
              </w:rPr>
            </w:pPr>
          </w:p>
          <w:p w:rsidR="00B745E8" w:rsidRPr="009A04D9" w:rsidRDefault="00B745E8" w:rsidP="00FE3B40">
            <w:pPr>
              <w:pStyle w:val="ListParagraph"/>
              <w:ind w:left="0" w:right="-46"/>
              <w:jc w:val="center"/>
              <w:rPr>
                <w:rFonts w:ascii="Book Antiqua" w:hAnsi="Book Antiqua" w:cs="Times New Roman"/>
                <w:b/>
                <w:caps/>
                <w:color w:val="002060"/>
                <w:sz w:val="24"/>
                <w:szCs w:val="24"/>
              </w:rPr>
            </w:pPr>
            <w:r w:rsidRPr="009A04D9">
              <w:rPr>
                <w:rFonts w:ascii="Book Antiqua" w:hAnsi="Book Antiqua" w:cs="Times New Roman"/>
                <w:b/>
                <w:color w:val="002060"/>
                <w:sz w:val="24"/>
                <w:szCs w:val="24"/>
              </w:rPr>
              <w:t>Link</w:t>
            </w:r>
          </w:p>
        </w:tc>
      </w:tr>
      <w:tr w:rsidR="00B745E8" w:rsidRPr="009A04D9" w:rsidTr="00FE3B40">
        <w:tc>
          <w:tcPr>
            <w:tcW w:w="675" w:type="dxa"/>
          </w:tcPr>
          <w:p w:rsidR="00B745E8" w:rsidRPr="009A04D9" w:rsidRDefault="00B745E8" w:rsidP="00FE3B40">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1</w:t>
            </w:r>
          </w:p>
        </w:tc>
        <w:tc>
          <w:tcPr>
            <w:tcW w:w="7371" w:type="dxa"/>
          </w:tcPr>
          <w:p w:rsidR="00B745E8" w:rsidRPr="0019578C" w:rsidRDefault="00B745E8" w:rsidP="00FE3B40">
            <w:pPr>
              <w:tabs>
                <w:tab w:val="left" w:pos="2863"/>
              </w:tabs>
              <w:jc w:val="both"/>
              <w:rPr>
                <w:rFonts w:ascii="Times New Roman" w:hAnsi="Times New Roman" w:cs="Times New Roman"/>
                <w:color w:val="002060"/>
                <w:sz w:val="24"/>
                <w:szCs w:val="24"/>
              </w:rPr>
            </w:pPr>
            <w:r w:rsidRPr="00420EDA">
              <w:rPr>
                <w:rFonts w:ascii="Times New Roman" w:hAnsi="Times New Roman" w:cs="Times New Roman"/>
                <w:color w:val="002060"/>
                <w:sz w:val="24"/>
                <w:szCs w:val="24"/>
              </w:rPr>
              <w:t>Sovereign Gold Bond Scheme 2021-22–Series-IV- Issue price</w:t>
            </w:r>
          </w:p>
        </w:tc>
        <w:tc>
          <w:tcPr>
            <w:tcW w:w="1584" w:type="dxa"/>
          </w:tcPr>
          <w:p w:rsidR="00B745E8" w:rsidRPr="0019578C" w:rsidRDefault="0002656E" w:rsidP="00FE3B40">
            <w:pPr>
              <w:jc w:val="center"/>
              <w:rPr>
                <w:rFonts w:ascii="Times New Roman" w:hAnsi="Times New Roman" w:cs="Times New Roman"/>
                <w:sz w:val="24"/>
                <w:szCs w:val="24"/>
              </w:rPr>
            </w:pPr>
            <w:hyperlink r:id="rId28" w:history="1">
              <w:r w:rsidR="00B745E8" w:rsidRPr="0019578C">
                <w:rPr>
                  <w:rStyle w:val="Hyperlink"/>
                  <w:rFonts w:ascii="Times New Roman" w:hAnsi="Times New Roman" w:cs="Times New Roman"/>
                  <w:sz w:val="24"/>
                  <w:szCs w:val="24"/>
                </w:rPr>
                <w:t>Click here</w:t>
              </w:r>
            </w:hyperlink>
          </w:p>
        </w:tc>
      </w:tr>
      <w:tr w:rsidR="00B745E8" w:rsidRPr="009A04D9" w:rsidTr="00FE3B40">
        <w:tc>
          <w:tcPr>
            <w:tcW w:w="675" w:type="dxa"/>
          </w:tcPr>
          <w:p w:rsidR="00B745E8" w:rsidRPr="009A04D9" w:rsidRDefault="00B745E8" w:rsidP="00FE3B40">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2</w:t>
            </w:r>
          </w:p>
        </w:tc>
        <w:tc>
          <w:tcPr>
            <w:tcW w:w="7371" w:type="dxa"/>
          </w:tcPr>
          <w:p w:rsidR="00B745E8" w:rsidRPr="0019578C" w:rsidRDefault="00B745E8" w:rsidP="00FE3B40">
            <w:pPr>
              <w:tabs>
                <w:tab w:val="left" w:pos="2863"/>
              </w:tabs>
              <w:jc w:val="both"/>
              <w:rPr>
                <w:rFonts w:ascii="Times New Roman" w:hAnsi="Times New Roman" w:cs="Times New Roman"/>
                <w:color w:val="002060"/>
                <w:sz w:val="24"/>
                <w:szCs w:val="24"/>
              </w:rPr>
            </w:pPr>
            <w:r w:rsidRPr="00253B08">
              <w:rPr>
                <w:rFonts w:ascii="Times New Roman" w:hAnsi="Times New Roman" w:cs="Times New Roman"/>
                <w:color w:val="002060"/>
                <w:sz w:val="24"/>
                <w:szCs w:val="24"/>
              </w:rPr>
              <w:t>Finance Minister Smt. Nirmala Sitharaman attends Third G20 Finance Ministers and Central Bank Governors Meeting</w:t>
            </w:r>
          </w:p>
        </w:tc>
        <w:tc>
          <w:tcPr>
            <w:tcW w:w="1584" w:type="dxa"/>
          </w:tcPr>
          <w:p w:rsidR="00B745E8" w:rsidRPr="00253B08" w:rsidRDefault="00B745E8" w:rsidP="00FE3B40">
            <w:pPr>
              <w:jc w:val="center"/>
              <w:rPr>
                <w:rStyle w:val="Hyperlink"/>
                <w:rFonts w:ascii="Times New Roman" w:hAnsi="Times New Roman" w:cs="Times New Roman"/>
                <w:sz w:val="10"/>
                <w:szCs w:val="24"/>
              </w:rPr>
            </w:pPr>
          </w:p>
          <w:p w:rsidR="00B745E8" w:rsidRPr="0019578C" w:rsidRDefault="0002656E" w:rsidP="00FE3B40">
            <w:pPr>
              <w:jc w:val="center"/>
              <w:rPr>
                <w:rFonts w:ascii="Times New Roman" w:hAnsi="Times New Roman" w:cs="Times New Roman"/>
                <w:sz w:val="24"/>
                <w:szCs w:val="24"/>
              </w:rPr>
            </w:pPr>
            <w:hyperlink r:id="rId29" w:history="1">
              <w:r w:rsidR="00B745E8" w:rsidRPr="0019578C">
                <w:rPr>
                  <w:rStyle w:val="Hyperlink"/>
                  <w:rFonts w:ascii="Times New Roman" w:hAnsi="Times New Roman" w:cs="Times New Roman"/>
                  <w:sz w:val="24"/>
                  <w:szCs w:val="24"/>
                </w:rPr>
                <w:t>Click here</w:t>
              </w:r>
            </w:hyperlink>
          </w:p>
        </w:tc>
      </w:tr>
      <w:tr w:rsidR="00FE3B40" w:rsidRPr="009A04D9" w:rsidTr="00FE3B40">
        <w:tc>
          <w:tcPr>
            <w:tcW w:w="675" w:type="dxa"/>
          </w:tcPr>
          <w:p w:rsidR="00FE3B40" w:rsidRPr="009A04D9" w:rsidRDefault="00FE3B40" w:rsidP="00FE3B40">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3</w:t>
            </w:r>
          </w:p>
        </w:tc>
        <w:tc>
          <w:tcPr>
            <w:tcW w:w="7371" w:type="dxa"/>
          </w:tcPr>
          <w:p w:rsidR="00FE3B40" w:rsidRPr="0019578C" w:rsidRDefault="00FE3B40" w:rsidP="00FE3B40">
            <w:pPr>
              <w:tabs>
                <w:tab w:val="left" w:pos="900"/>
                <w:tab w:val="left" w:pos="4287"/>
              </w:tabs>
              <w:jc w:val="both"/>
              <w:rPr>
                <w:rFonts w:ascii="Times New Roman" w:hAnsi="Times New Roman" w:cs="Times New Roman"/>
                <w:color w:val="002060"/>
                <w:sz w:val="24"/>
                <w:szCs w:val="24"/>
              </w:rPr>
            </w:pPr>
            <w:r w:rsidRPr="00661A9D">
              <w:rPr>
                <w:rFonts w:ascii="Times New Roman" w:hAnsi="Times New Roman" w:cs="Times New Roman"/>
                <w:color w:val="002060"/>
                <w:sz w:val="24"/>
                <w:szCs w:val="24"/>
              </w:rPr>
              <w:t>Review of Instructions on Interest on overdue domestic deposits</w:t>
            </w:r>
          </w:p>
        </w:tc>
        <w:tc>
          <w:tcPr>
            <w:tcW w:w="1584" w:type="dxa"/>
          </w:tcPr>
          <w:p w:rsidR="00FE3B40" w:rsidRPr="0019578C" w:rsidRDefault="0002656E" w:rsidP="00FE3B40">
            <w:pPr>
              <w:jc w:val="center"/>
              <w:rPr>
                <w:rFonts w:ascii="Times New Roman" w:hAnsi="Times New Roman" w:cs="Times New Roman"/>
                <w:sz w:val="24"/>
                <w:szCs w:val="24"/>
              </w:rPr>
            </w:pPr>
            <w:hyperlink r:id="rId30" w:history="1">
              <w:r w:rsidR="00FE3B40" w:rsidRPr="0019578C">
                <w:rPr>
                  <w:rStyle w:val="Hyperlink"/>
                  <w:rFonts w:ascii="Times New Roman" w:hAnsi="Times New Roman" w:cs="Times New Roman"/>
                  <w:sz w:val="24"/>
                  <w:szCs w:val="24"/>
                </w:rPr>
                <w:t>Click here</w:t>
              </w:r>
            </w:hyperlink>
          </w:p>
        </w:tc>
      </w:tr>
      <w:tr w:rsidR="00FE3B40" w:rsidRPr="009A04D9" w:rsidTr="00FE3B40">
        <w:tc>
          <w:tcPr>
            <w:tcW w:w="675" w:type="dxa"/>
          </w:tcPr>
          <w:p w:rsidR="00FE3B40" w:rsidRPr="009A04D9" w:rsidRDefault="00FE3B40" w:rsidP="00FE3B40">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4</w:t>
            </w:r>
          </w:p>
        </w:tc>
        <w:tc>
          <w:tcPr>
            <w:tcW w:w="7371" w:type="dxa"/>
          </w:tcPr>
          <w:p w:rsidR="00FE3B40" w:rsidRPr="0019578C" w:rsidRDefault="00FE3B40" w:rsidP="00FE3B40">
            <w:pPr>
              <w:tabs>
                <w:tab w:val="left" w:pos="900"/>
                <w:tab w:val="left" w:pos="4287"/>
              </w:tabs>
              <w:jc w:val="both"/>
              <w:rPr>
                <w:rFonts w:ascii="Times New Roman" w:hAnsi="Times New Roman" w:cs="Times New Roman"/>
                <w:color w:val="002060"/>
                <w:sz w:val="24"/>
              </w:rPr>
            </w:pPr>
            <w:r w:rsidRPr="00661A9D">
              <w:rPr>
                <w:rFonts w:ascii="Times New Roman" w:hAnsi="Times New Roman" w:cs="Times New Roman"/>
                <w:color w:val="002060"/>
                <w:sz w:val="24"/>
              </w:rPr>
              <w:t>Mandatory Leave for Employees Posted in Sensitive Positions or Areas of Operation</w:t>
            </w:r>
          </w:p>
        </w:tc>
        <w:tc>
          <w:tcPr>
            <w:tcW w:w="1584" w:type="dxa"/>
          </w:tcPr>
          <w:p w:rsidR="00FE3B40" w:rsidRPr="0019578C" w:rsidRDefault="00FE3B40" w:rsidP="00FE3B40">
            <w:pPr>
              <w:jc w:val="center"/>
              <w:rPr>
                <w:rStyle w:val="Hyperlink"/>
                <w:rFonts w:ascii="Times New Roman" w:hAnsi="Times New Roman" w:cs="Times New Roman"/>
                <w:sz w:val="8"/>
                <w:szCs w:val="24"/>
              </w:rPr>
            </w:pPr>
          </w:p>
          <w:p w:rsidR="00FE3B40" w:rsidRPr="0019578C" w:rsidRDefault="0002656E" w:rsidP="00FE3B40">
            <w:pPr>
              <w:jc w:val="center"/>
              <w:rPr>
                <w:rFonts w:ascii="Times New Roman" w:hAnsi="Times New Roman" w:cs="Times New Roman"/>
                <w:sz w:val="24"/>
                <w:szCs w:val="24"/>
              </w:rPr>
            </w:pPr>
            <w:hyperlink r:id="rId31" w:history="1">
              <w:r w:rsidR="00FE3B40" w:rsidRPr="0019578C">
                <w:rPr>
                  <w:rStyle w:val="Hyperlink"/>
                  <w:rFonts w:ascii="Times New Roman" w:hAnsi="Times New Roman" w:cs="Times New Roman"/>
                  <w:sz w:val="24"/>
                  <w:szCs w:val="24"/>
                </w:rPr>
                <w:t>Click here</w:t>
              </w:r>
            </w:hyperlink>
          </w:p>
        </w:tc>
      </w:tr>
      <w:tr w:rsidR="00FE3B40" w:rsidRPr="009A04D9" w:rsidTr="00FE3B40">
        <w:tc>
          <w:tcPr>
            <w:tcW w:w="675" w:type="dxa"/>
          </w:tcPr>
          <w:p w:rsidR="00FE3B40" w:rsidRPr="009A04D9" w:rsidRDefault="00FE3B40" w:rsidP="00FE3B40">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5</w:t>
            </w:r>
          </w:p>
        </w:tc>
        <w:tc>
          <w:tcPr>
            <w:tcW w:w="7371" w:type="dxa"/>
          </w:tcPr>
          <w:p w:rsidR="00FE3B40" w:rsidRPr="0019578C" w:rsidRDefault="00FE3B40" w:rsidP="00FE3B40">
            <w:pPr>
              <w:tabs>
                <w:tab w:val="left" w:pos="2863"/>
              </w:tabs>
              <w:jc w:val="both"/>
              <w:rPr>
                <w:rFonts w:ascii="Times New Roman" w:hAnsi="Times New Roman" w:cs="Times New Roman"/>
                <w:color w:val="002060"/>
                <w:sz w:val="24"/>
                <w:szCs w:val="24"/>
              </w:rPr>
            </w:pPr>
            <w:r w:rsidRPr="00DA6EC2">
              <w:rPr>
                <w:rFonts w:ascii="Times New Roman" w:hAnsi="Times New Roman" w:cs="Times New Roman"/>
                <w:color w:val="002060"/>
                <w:sz w:val="24"/>
                <w:szCs w:val="24"/>
              </w:rPr>
              <w:t>Constitution of an Expert Committee on Longevity Finance</w:t>
            </w:r>
          </w:p>
        </w:tc>
        <w:tc>
          <w:tcPr>
            <w:tcW w:w="1584" w:type="dxa"/>
          </w:tcPr>
          <w:p w:rsidR="00FE3B40" w:rsidRPr="0019578C" w:rsidRDefault="0002656E" w:rsidP="00FE3B40">
            <w:pPr>
              <w:jc w:val="center"/>
              <w:rPr>
                <w:rFonts w:ascii="Times New Roman" w:hAnsi="Times New Roman" w:cs="Times New Roman"/>
                <w:sz w:val="24"/>
                <w:szCs w:val="24"/>
              </w:rPr>
            </w:pPr>
            <w:hyperlink r:id="rId32" w:history="1">
              <w:r w:rsidR="00FE3B40" w:rsidRPr="0019578C">
                <w:rPr>
                  <w:rStyle w:val="Hyperlink"/>
                  <w:rFonts w:ascii="Times New Roman" w:hAnsi="Times New Roman" w:cs="Times New Roman"/>
                  <w:sz w:val="24"/>
                  <w:szCs w:val="24"/>
                </w:rPr>
                <w:t>Click here</w:t>
              </w:r>
            </w:hyperlink>
          </w:p>
        </w:tc>
      </w:tr>
      <w:tr w:rsidR="00FE3B40" w:rsidRPr="009A04D9" w:rsidTr="00FE3B40">
        <w:trPr>
          <w:trHeight w:val="344"/>
        </w:trPr>
        <w:tc>
          <w:tcPr>
            <w:tcW w:w="675" w:type="dxa"/>
          </w:tcPr>
          <w:p w:rsidR="00FE3B40" w:rsidRPr="009A04D9" w:rsidRDefault="00FE3B40" w:rsidP="00FE3B40">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6</w:t>
            </w:r>
          </w:p>
        </w:tc>
        <w:tc>
          <w:tcPr>
            <w:tcW w:w="7371" w:type="dxa"/>
          </w:tcPr>
          <w:p w:rsidR="00FE3B40" w:rsidRPr="0019578C" w:rsidRDefault="00FE3B40" w:rsidP="00FE3B40">
            <w:pPr>
              <w:tabs>
                <w:tab w:val="left" w:pos="2863"/>
              </w:tabs>
              <w:jc w:val="both"/>
              <w:rPr>
                <w:rFonts w:ascii="Times New Roman" w:hAnsi="Times New Roman" w:cs="Times New Roman"/>
                <w:color w:val="002060"/>
                <w:sz w:val="24"/>
                <w:szCs w:val="24"/>
              </w:rPr>
            </w:pPr>
            <w:r w:rsidRPr="007F16F1">
              <w:rPr>
                <w:rFonts w:ascii="Times New Roman" w:hAnsi="Times New Roman" w:cs="Times New Roman"/>
                <w:color w:val="002060"/>
                <w:sz w:val="24"/>
                <w:szCs w:val="24"/>
              </w:rPr>
              <w:t>Cassette - Swaps in ATMs</w:t>
            </w:r>
          </w:p>
        </w:tc>
        <w:tc>
          <w:tcPr>
            <w:tcW w:w="1584" w:type="dxa"/>
          </w:tcPr>
          <w:p w:rsidR="00FE3B40" w:rsidRPr="0019578C" w:rsidRDefault="0002656E" w:rsidP="00FE3B40">
            <w:pPr>
              <w:jc w:val="center"/>
              <w:rPr>
                <w:rFonts w:ascii="Times New Roman" w:hAnsi="Times New Roman" w:cs="Times New Roman"/>
                <w:sz w:val="24"/>
                <w:szCs w:val="24"/>
              </w:rPr>
            </w:pPr>
            <w:hyperlink r:id="rId33" w:history="1">
              <w:r w:rsidR="00FE3B40" w:rsidRPr="0019578C">
                <w:rPr>
                  <w:rStyle w:val="Hyperlink"/>
                  <w:rFonts w:ascii="Times New Roman" w:hAnsi="Times New Roman" w:cs="Times New Roman"/>
                  <w:sz w:val="24"/>
                  <w:szCs w:val="24"/>
                </w:rPr>
                <w:t>Click here</w:t>
              </w:r>
            </w:hyperlink>
          </w:p>
        </w:tc>
      </w:tr>
      <w:tr w:rsidR="00FE3B40" w:rsidRPr="009A04D9" w:rsidTr="00FE3B40">
        <w:tc>
          <w:tcPr>
            <w:tcW w:w="675" w:type="dxa"/>
          </w:tcPr>
          <w:p w:rsidR="00FE3B40" w:rsidRPr="009A04D9" w:rsidRDefault="00FE3B40" w:rsidP="00FE3B40">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7</w:t>
            </w:r>
          </w:p>
        </w:tc>
        <w:tc>
          <w:tcPr>
            <w:tcW w:w="7371" w:type="dxa"/>
          </w:tcPr>
          <w:p w:rsidR="00FE3B40" w:rsidRPr="0019578C" w:rsidRDefault="00FE3B40" w:rsidP="00FE3B40">
            <w:pPr>
              <w:tabs>
                <w:tab w:val="left" w:pos="900"/>
                <w:tab w:val="left" w:pos="4287"/>
              </w:tabs>
              <w:jc w:val="both"/>
              <w:rPr>
                <w:rFonts w:ascii="Times New Roman" w:hAnsi="Times New Roman" w:cs="Times New Roman"/>
                <w:color w:val="002060"/>
                <w:sz w:val="24"/>
                <w:szCs w:val="24"/>
              </w:rPr>
            </w:pPr>
            <w:r w:rsidRPr="007F16F1">
              <w:rPr>
                <w:rFonts w:ascii="Times New Roman" w:hAnsi="Times New Roman" w:cs="Times New Roman"/>
                <w:color w:val="002060"/>
                <w:sz w:val="24"/>
                <w:szCs w:val="24"/>
              </w:rPr>
              <w:t>Master Direction - Reserve Bank of India [Cash Reserve Ratio (CRR) and Statutory Liquidity Ratio (SLR)] Directions - 2021</w:t>
            </w:r>
          </w:p>
        </w:tc>
        <w:tc>
          <w:tcPr>
            <w:tcW w:w="1584" w:type="dxa"/>
          </w:tcPr>
          <w:p w:rsidR="00FE3B40" w:rsidRPr="007F16F1" w:rsidRDefault="00FE3B40" w:rsidP="00FE3B40">
            <w:pPr>
              <w:jc w:val="center"/>
              <w:rPr>
                <w:rStyle w:val="Hyperlink"/>
                <w:rFonts w:ascii="Times New Roman" w:hAnsi="Times New Roman" w:cs="Times New Roman"/>
                <w:sz w:val="12"/>
                <w:szCs w:val="24"/>
              </w:rPr>
            </w:pPr>
          </w:p>
          <w:p w:rsidR="00FE3B40" w:rsidRPr="0019578C" w:rsidRDefault="0002656E" w:rsidP="00FE3B40">
            <w:pPr>
              <w:jc w:val="center"/>
              <w:rPr>
                <w:rFonts w:ascii="Times New Roman" w:hAnsi="Times New Roman" w:cs="Times New Roman"/>
                <w:sz w:val="24"/>
                <w:szCs w:val="24"/>
              </w:rPr>
            </w:pPr>
            <w:hyperlink r:id="rId34" w:history="1">
              <w:r w:rsidR="00FE3B40" w:rsidRPr="0019578C">
                <w:rPr>
                  <w:rStyle w:val="Hyperlink"/>
                  <w:rFonts w:ascii="Times New Roman" w:hAnsi="Times New Roman" w:cs="Times New Roman"/>
                  <w:sz w:val="24"/>
                  <w:szCs w:val="24"/>
                </w:rPr>
                <w:t>Click here</w:t>
              </w:r>
            </w:hyperlink>
          </w:p>
        </w:tc>
      </w:tr>
      <w:tr w:rsidR="00FE3B40" w:rsidRPr="009A04D9" w:rsidTr="00FE3B40">
        <w:tc>
          <w:tcPr>
            <w:tcW w:w="675" w:type="dxa"/>
          </w:tcPr>
          <w:p w:rsidR="00FE3B40" w:rsidRPr="009A04D9" w:rsidRDefault="00FE3B40" w:rsidP="00FE3B40">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8</w:t>
            </w:r>
          </w:p>
        </w:tc>
        <w:tc>
          <w:tcPr>
            <w:tcW w:w="7371" w:type="dxa"/>
          </w:tcPr>
          <w:p w:rsidR="00FE3B40" w:rsidRPr="0019578C" w:rsidRDefault="00FE3B40" w:rsidP="00FE3B40">
            <w:pPr>
              <w:tabs>
                <w:tab w:val="left" w:pos="900"/>
                <w:tab w:val="left" w:pos="4287"/>
              </w:tabs>
              <w:jc w:val="both"/>
              <w:rPr>
                <w:rFonts w:ascii="Times New Roman" w:hAnsi="Times New Roman" w:cs="Times New Roman"/>
                <w:color w:val="002060"/>
                <w:sz w:val="24"/>
                <w:szCs w:val="24"/>
              </w:rPr>
            </w:pPr>
            <w:r w:rsidRPr="007F16F1">
              <w:rPr>
                <w:rFonts w:ascii="Times New Roman" w:hAnsi="Times New Roman" w:cs="Times New Roman"/>
                <w:color w:val="002060"/>
                <w:sz w:val="24"/>
                <w:szCs w:val="24"/>
              </w:rPr>
              <w:t>Overseas Direct Investment for June 2021</w:t>
            </w:r>
          </w:p>
        </w:tc>
        <w:tc>
          <w:tcPr>
            <w:tcW w:w="1584" w:type="dxa"/>
          </w:tcPr>
          <w:p w:rsidR="00FE3B40" w:rsidRPr="0019578C" w:rsidRDefault="0002656E" w:rsidP="00FE3B40">
            <w:pPr>
              <w:jc w:val="center"/>
              <w:rPr>
                <w:rFonts w:ascii="Times New Roman" w:hAnsi="Times New Roman" w:cs="Times New Roman"/>
                <w:sz w:val="24"/>
                <w:szCs w:val="24"/>
              </w:rPr>
            </w:pPr>
            <w:hyperlink r:id="rId35" w:history="1">
              <w:r w:rsidR="00FE3B40" w:rsidRPr="0019578C">
                <w:rPr>
                  <w:rStyle w:val="Hyperlink"/>
                  <w:rFonts w:ascii="Times New Roman" w:hAnsi="Times New Roman" w:cs="Times New Roman"/>
                  <w:sz w:val="24"/>
                  <w:szCs w:val="24"/>
                </w:rPr>
                <w:t>Click here</w:t>
              </w:r>
            </w:hyperlink>
          </w:p>
        </w:tc>
      </w:tr>
      <w:tr w:rsidR="00FE3B40" w:rsidRPr="009A04D9" w:rsidTr="00FE3B40">
        <w:tc>
          <w:tcPr>
            <w:tcW w:w="675" w:type="dxa"/>
          </w:tcPr>
          <w:p w:rsidR="00FE3B40" w:rsidRPr="009A04D9" w:rsidRDefault="00FE3B40" w:rsidP="00FE3B40">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9</w:t>
            </w:r>
          </w:p>
        </w:tc>
        <w:tc>
          <w:tcPr>
            <w:tcW w:w="7371" w:type="dxa"/>
          </w:tcPr>
          <w:p w:rsidR="00FE3B40" w:rsidRPr="0019578C" w:rsidRDefault="00FE3B40" w:rsidP="00FE3B40">
            <w:pPr>
              <w:tabs>
                <w:tab w:val="left" w:pos="900"/>
                <w:tab w:val="left" w:pos="4287"/>
              </w:tabs>
              <w:jc w:val="both"/>
              <w:rPr>
                <w:rFonts w:ascii="Times New Roman" w:hAnsi="Times New Roman" w:cs="Times New Roman"/>
                <w:color w:val="002060"/>
                <w:sz w:val="24"/>
                <w:szCs w:val="24"/>
              </w:rPr>
            </w:pPr>
            <w:r w:rsidRPr="007F16F1">
              <w:rPr>
                <w:rFonts w:ascii="Times New Roman" w:hAnsi="Times New Roman" w:cs="Times New Roman"/>
                <w:color w:val="002060"/>
                <w:sz w:val="24"/>
                <w:szCs w:val="24"/>
              </w:rPr>
              <w:t>Issue and Regulation of share capital and securities - Primary (Urban) Cooperative Banks - Draft circular for comments</w:t>
            </w:r>
          </w:p>
        </w:tc>
        <w:tc>
          <w:tcPr>
            <w:tcW w:w="1584" w:type="dxa"/>
          </w:tcPr>
          <w:p w:rsidR="00FE3B40" w:rsidRPr="007F16F1" w:rsidRDefault="00FE3B40" w:rsidP="00FE3B40">
            <w:pPr>
              <w:jc w:val="center"/>
              <w:rPr>
                <w:rStyle w:val="Hyperlink"/>
                <w:rFonts w:ascii="Times New Roman" w:hAnsi="Times New Roman" w:cs="Times New Roman"/>
                <w:sz w:val="8"/>
                <w:szCs w:val="24"/>
              </w:rPr>
            </w:pPr>
          </w:p>
          <w:p w:rsidR="00FE3B40" w:rsidRPr="0019578C" w:rsidRDefault="0002656E" w:rsidP="00FE3B40">
            <w:pPr>
              <w:jc w:val="center"/>
              <w:rPr>
                <w:rFonts w:ascii="Times New Roman" w:hAnsi="Times New Roman" w:cs="Times New Roman"/>
                <w:sz w:val="24"/>
                <w:szCs w:val="24"/>
              </w:rPr>
            </w:pPr>
            <w:hyperlink r:id="rId36" w:history="1">
              <w:r w:rsidR="00FE3B40" w:rsidRPr="0019578C">
                <w:rPr>
                  <w:rStyle w:val="Hyperlink"/>
                  <w:rFonts w:ascii="Times New Roman" w:hAnsi="Times New Roman" w:cs="Times New Roman"/>
                  <w:sz w:val="24"/>
                  <w:szCs w:val="24"/>
                </w:rPr>
                <w:t>Click here</w:t>
              </w:r>
            </w:hyperlink>
          </w:p>
        </w:tc>
      </w:tr>
      <w:tr w:rsidR="00FE3B40" w:rsidRPr="009A04D9" w:rsidTr="00FE3B40">
        <w:tc>
          <w:tcPr>
            <w:tcW w:w="675" w:type="dxa"/>
          </w:tcPr>
          <w:p w:rsidR="00FE3B40" w:rsidRPr="009A04D9" w:rsidRDefault="00FE3B40" w:rsidP="00FE3B40">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 xml:space="preserve">10. </w:t>
            </w:r>
          </w:p>
        </w:tc>
        <w:tc>
          <w:tcPr>
            <w:tcW w:w="7371" w:type="dxa"/>
          </w:tcPr>
          <w:p w:rsidR="00FE3B40" w:rsidRPr="0019578C" w:rsidRDefault="00FE3B40" w:rsidP="00FE3B40">
            <w:pPr>
              <w:tabs>
                <w:tab w:val="left" w:pos="900"/>
                <w:tab w:val="left" w:pos="4287"/>
              </w:tabs>
              <w:jc w:val="both"/>
              <w:rPr>
                <w:rFonts w:ascii="Times New Roman" w:hAnsi="Times New Roman" w:cs="Times New Roman"/>
                <w:color w:val="002060"/>
                <w:sz w:val="24"/>
                <w:szCs w:val="24"/>
              </w:rPr>
            </w:pPr>
            <w:r>
              <w:rPr>
                <w:rFonts w:ascii="Times New Roman" w:hAnsi="Times New Roman" w:cs="Times New Roman"/>
                <w:color w:val="002060"/>
                <w:sz w:val="24"/>
                <w:szCs w:val="24"/>
              </w:rPr>
              <w:t>R</w:t>
            </w:r>
            <w:r w:rsidRPr="007F16F1">
              <w:rPr>
                <w:rFonts w:ascii="Times New Roman" w:hAnsi="Times New Roman" w:cs="Times New Roman"/>
                <w:color w:val="002060"/>
                <w:sz w:val="24"/>
                <w:szCs w:val="24"/>
              </w:rPr>
              <w:t>eserve Bank of India takes supervisory action on Mastercard Asia / Pacific Pte. Ltd.</w:t>
            </w:r>
          </w:p>
        </w:tc>
        <w:tc>
          <w:tcPr>
            <w:tcW w:w="1584" w:type="dxa"/>
          </w:tcPr>
          <w:p w:rsidR="00FE3B40" w:rsidRPr="00661A9D" w:rsidRDefault="00FE3B40" w:rsidP="00FE3B40">
            <w:pPr>
              <w:jc w:val="center"/>
              <w:rPr>
                <w:rStyle w:val="Hyperlink"/>
                <w:rFonts w:ascii="Times New Roman" w:hAnsi="Times New Roman" w:cs="Times New Roman"/>
                <w:sz w:val="10"/>
                <w:szCs w:val="24"/>
              </w:rPr>
            </w:pPr>
          </w:p>
          <w:p w:rsidR="00FE3B40" w:rsidRPr="0019578C" w:rsidRDefault="0002656E" w:rsidP="00FE3B40">
            <w:pPr>
              <w:jc w:val="center"/>
              <w:rPr>
                <w:rFonts w:ascii="Times New Roman" w:hAnsi="Times New Roman" w:cs="Times New Roman"/>
                <w:sz w:val="24"/>
                <w:szCs w:val="24"/>
              </w:rPr>
            </w:pPr>
            <w:hyperlink r:id="rId37" w:history="1">
              <w:r w:rsidR="00FE3B40" w:rsidRPr="0019578C">
                <w:rPr>
                  <w:rStyle w:val="Hyperlink"/>
                  <w:rFonts w:ascii="Times New Roman" w:hAnsi="Times New Roman" w:cs="Times New Roman"/>
                  <w:sz w:val="24"/>
                  <w:szCs w:val="24"/>
                </w:rPr>
                <w:t>Click here</w:t>
              </w:r>
            </w:hyperlink>
          </w:p>
        </w:tc>
      </w:tr>
      <w:tr w:rsidR="00FE3B40" w:rsidRPr="009A04D9" w:rsidTr="00FE3B40">
        <w:tc>
          <w:tcPr>
            <w:tcW w:w="675" w:type="dxa"/>
          </w:tcPr>
          <w:p w:rsidR="00FE3B40" w:rsidRPr="009A04D9" w:rsidRDefault="00FE3B40" w:rsidP="00FE3B40">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 xml:space="preserve">11. </w:t>
            </w:r>
          </w:p>
        </w:tc>
        <w:tc>
          <w:tcPr>
            <w:tcW w:w="7371" w:type="dxa"/>
          </w:tcPr>
          <w:p w:rsidR="00FE3B40" w:rsidRPr="0019578C" w:rsidRDefault="00FE3B40" w:rsidP="00FE3B40">
            <w:pPr>
              <w:tabs>
                <w:tab w:val="left" w:pos="900"/>
                <w:tab w:val="left" w:pos="4287"/>
              </w:tabs>
              <w:jc w:val="both"/>
              <w:rPr>
                <w:rFonts w:ascii="Times New Roman" w:hAnsi="Times New Roman" w:cs="Times New Roman"/>
                <w:color w:val="002060"/>
                <w:sz w:val="24"/>
                <w:szCs w:val="24"/>
              </w:rPr>
            </w:pPr>
            <w:r w:rsidRPr="008D291B">
              <w:rPr>
                <w:rFonts w:ascii="Times New Roman" w:hAnsi="Times New Roman" w:cs="Times New Roman"/>
                <w:color w:val="002060"/>
                <w:sz w:val="24"/>
                <w:szCs w:val="24"/>
              </w:rPr>
              <w:t>RBI Bulletin - July 2021</w:t>
            </w:r>
          </w:p>
        </w:tc>
        <w:tc>
          <w:tcPr>
            <w:tcW w:w="1584" w:type="dxa"/>
          </w:tcPr>
          <w:p w:rsidR="00FE3B40" w:rsidRPr="0019578C" w:rsidRDefault="0002656E" w:rsidP="00FE3B40">
            <w:pPr>
              <w:jc w:val="center"/>
              <w:rPr>
                <w:rFonts w:ascii="Times New Roman" w:hAnsi="Times New Roman" w:cs="Times New Roman"/>
                <w:sz w:val="24"/>
                <w:szCs w:val="24"/>
              </w:rPr>
            </w:pPr>
            <w:hyperlink r:id="rId38" w:history="1">
              <w:r w:rsidR="00FE3B40" w:rsidRPr="0019578C">
                <w:rPr>
                  <w:rStyle w:val="Hyperlink"/>
                  <w:rFonts w:ascii="Times New Roman" w:hAnsi="Times New Roman" w:cs="Times New Roman"/>
                  <w:sz w:val="24"/>
                  <w:szCs w:val="24"/>
                </w:rPr>
                <w:t>Click here</w:t>
              </w:r>
            </w:hyperlink>
          </w:p>
        </w:tc>
      </w:tr>
      <w:tr w:rsidR="00FE3B40" w:rsidRPr="009A04D9" w:rsidTr="00FE3B40">
        <w:tc>
          <w:tcPr>
            <w:tcW w:w="675" w:type="dxa"/>
          </w:tcPr>
          <w:p w:rsidR="00FE3B40" w:rsidRPr="009A04D9" w:rsidRDefault="00FE3B40" w:rsidP="00FE3B40">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12</w:t>
            </w:r>
          </w:p>
        </w:tc>
        <w:tc>
          <w:tcPr>
            <w:tcW w:w="7371" w:type="dxa"/>
          </w:tcPr>
          <w:p w:rsidR="00FE3B40" w:rsidRPr="0019578C" w:rsidRDefault="00FE3B40" w:rsidP="00FE3B40">
            <w:pPr>
              <w:tabs>
                <w:tab w:val="left" w:pos="900"/>
                <w:tab w:val="left" w:pos="4287"/>
              </w:tabs>
              <w:jc w:val="both"/>
              <w:rPr>
                <w:rFonts w:ascii="Times New Roman" w:hAnsi="Times New Roman" w:cs="Times New Roman"/>
                <w:color w:val="002060"/>
                <w:sz w:val="24"/>
              </w:rPr>
            </w:pPr>
            <w:r w:rsidRPr="008D291B">
              <w:rPr>
                <w:rFonts w:ascii="Times New Roman" w:hAnsi="Times New Roman" w:cs="Times New Roman"/>
                <w:color w:val="002060"/>
                <w:sz w:val="24"/>
              </w:rPr>
              <w:t>Reserve Bank of India – Bulletin Weekly Statistical Supplement – Extract</w:t>
            </w:r>
          </w:p>
        </w:tc>
        <w:tc>
          <w:tcPr>
            <w:tcW w:w="1584" w:type="dxa"/>
          </w:tcPr>
          <w:p w:rsidR="00FE3B40" w:rsidRPr="0019578C" w:rsidRDefault="00FE3B40" w:rsidP="00FE3B40">
            <w:pPr>
              <w:jc w:val="center"/>
              <w:rPr>
                <w:rStyle w:val="Hyperlink"/>
                <w:rFonts w:ascii="Times New Roman" w:hAnsi="Times New Roman" w:cs="Times New Roman"/>
                <w:sz w:val="8"/>
                <w:szCs w:val="24"/>
              </w:rPr>
            </w:pPr>
          </w:p>
          <w:p w:rsidR="00FE3B40" w:rsidRPr="0019578C" w:rsidRDefault="0002656E" w:rsidP="00FE3B40">
            <w:pPr>
              <w:jc w:val="center"/>
              <w:rPr>
                <w:rFonts w:ascii="Times New Roman" w:hAnsi="Times New Roman" w:cs="Times New Roman"/>
                <w:sz w:val="24"/>
                <w:szCs w:val="24"/>
              </w:rPr>
            </w:pPr>
            <w:hyperlink r:id="rId39" w:history="1">
              <w:r w:rsidR="00FE3B40" w:rsidRPr="0019578C">
                <w:rPr>
                  <w:rStyle w:val="Hyperlink"/>
                  <w:rFonts w:ascii="Times New Roman" w:hAnsi="Times New Roman" w:cs="Times New Roman"/>
                  <w:sz w:val="24"/>
                  <w:szCs w:val="24"/>
                </w:rPr>
                <w:t>Click here</w:t>
              </w:r>
            </w:hyperlink>
          </w:p>
        </w:tc>
      </w:tr>
      <w:tr w:rsidR="00FE3B40" w:rsidRPr="009A04D9" w:rsidTr="00FE3B40">
        <w:tc>
          <w:tcPr>
            <w:tcW w:w="675" w:type="dxa"/>
          </w:tcPr>
          <w:p w:rsidR="00FE3B40" w:rsidRPr="009A04D9" w:rsidRDefault="00FE3B40" w:rsidP="00FE3B40">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13</w:t>
            </w:r>
          </w:p>
        </w:tc>
        <w:tc>
          <w:tcPr>
            <w:tcW w:w="7371" w:type="dxa"/>
          </w:tcPr>
          <w:p w:rsidR="00FE3B40" w:rsidRPr="008D291B" w:rsidRDefault="00FE3B40" w:rsidP="00FE3B40">
            <w:pPr>
              <w:tabs>
                <w:tab w:val="left" w:pos="900"/>
                <w:tab w:val="left" w:pos="4287"/>
              </w:tabs>
              <w:jc w:val="both"/>
              <w:rPr>
                <w:rFonts w:ascii="Times New Roman" w:hAnsi="Times New Roman" w:cs="Times New Roman"/>
                <w:color w:val="002060"/>
                <w:sz w:val="24"/>
              </w:rPr>
            </w:pPr>
            <w:r w:rsidRPr="008D291B">
              <w:rPr>
                <w:rFonts w:ascii="Times New Roman" w:hAnsi="Times New Roman" w:cs="Times New Roman"/>
                <w:color w:val="002060"/>
                <w:sz w:val="24"/>
              </w:rPr>
              <w:t>Performance of the private corporate business sector during Q4:2020-21</w:t>
            </w:r>
          </w:p>
        </w:tc>
        <w:tc>
          <w:tcPr>
            <w:tcW w:w="1584" w:type="dxa"/>
          </w:tcPr>
          <w:p w:rsidR="00FE3B40" w:rsidRDefault="0002656E" w:rsidP="00FE3B40">
            <w:pPr>
              <w:jc w:val="center"/>
            </w:pPr>
            <w:hyperlink r:id="rId40" w:history="1">
              <w:r w:rsidR="00FE3B40" w:rsidRPr="001D070E">
                <w:rPr>
                  <w:rStyle w:val="Hyperlink"/>
                  <w:rFonts w:ascii="Times New Roman" w:hAnsi="Times New Roman" w:cs="Times New Roman"/>
                  <w:sz w:val="24"/>
                  <w:szCs w:val="24"/>
                </w:rPr>
                <w:t>Click here</w:t>
              </w:r>
            </w:hyperlink>
          </w:p>
        </w:tc>
      </w:tr>
      <w:tr w:rsidR="00FE3B40" w:rsidRPr="009A04D9" w:rsidTr="00FE3B40">
        <w:tc>
          <w:tcPr>
            <w:tcW w:w="675" w:type="dxa"/>
          </w:tcPr>
          <w:p w:rsidR="00FE3B40" w:rsidRPr="009A04D9" w:rsidRDefault="00FE3B40" w:rsidP="00FE3B40">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14</w:t>
            </w:r>
          </w:p>
        </w:tc>
        <w:tc>
          <w:tcPr>
            <w:tcW w:w="7371" w:type="dxa"/>
          </w:tcPr>
          <w:p w:rsidR="00FE3B40" w:rsidRPr="008D291B" w:rsidRDefault="00FE3B40" w:rsidP="00FE3B40">
            <w:pPr>
              <w:tabs>
                <w:tab w:val="left" w:pos="900"/>
                <w:tab w:val="left" w:pos="4287"/>
              </w:tabs>
              <w:jc w:val="both"/>
              <w:rPr>
                <w:rFonts w:ascii="Times New Roman" w:hAnsi="Times New Roman" w:cs="Times New Roman"/>
                <w:color w:val="002060"/>
                <w:sz w:val="24"/>
              </w:rPr>
            </w:pPr>
            <w:r w:rsidRPr="008D291B">
              <w:rPr>
                <w:rFonts w:ascii="Times New Roman" w:hAnsi="Times New Roman" w:cs="Times New Roman"/>
                <w:color w:val="002060"/>
                <w:sz w:val="24"/>
              </w:rPr>
              <w:t>Seven NBFCs surrender their Certificate of Registration to RBI</w:t>
            </w:r>
          </w:p>
        </w:tc>
        <w:tc>
          <w:tcPr>
            <w:tcW w:w="1584" w:type="dxa"/>
          </w:tcPr>
          <w:p w:rsidR="00FE3B40" w:rsidRDefault="0002656E" w:rsidP="00FE3B40">
            <w:pPr>
              <w:jc w:val="center"/>
            </w:pPr>
            <w:hyperlink r:id="rId41" w:history="1">
              <w:r w:rsidR="00FE3B40" w:rsidRPr="001D070E">
                <w:rPr>
                  <w:rStyle w:val="Hyperlink"/>
                  <w:rFonts w:ascii="Times New Roman" w:hAnsi="Times New Roman" w:cs="Times New Roman"/>
                  <w:sz w:val="24"/>
                  <w:szCs w:val="24"/>
                </w:rPr>
                <w:t>Click here</w:t>
              </w:r>
            </w:hyperlink>
          </w:p>
        </w:tc>
      </w:tr>
      <w:tr w:rsidR="00FE3B40" w:rsidRPr="009A04D9" w:rsidTr="00FE3B40">
        <w:tc>
          <w:tcPr>
            <w:tcW w:w="675" w:type="dxa"/>
          </w:tcPr>
          <w:p w:rsidR="00FE3B40" w:rsidRPr="009A04D9" w:rsidRDefault="00FE3B40" w:rsidP="00FE3B40">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15</w:t>
            </w:r>
          </w:p>
        </w:tc>
        <w:tc>
          <w:tcPr>
            <w:tcW w:w="7371" w:type="dxa"/>
          </w:tcPr>
          <w:p w:rsidR="00FE3B40" w:rsidRPr="008D291B" w:rsidRDefault="00FE3B40" w:rsidP="00FE3B40">
            <w:pPr>
              <w:tabs>
                <w:tab w:val="left" w:pos="900"/>
                <w:tab w:val="left" w:pos="4287"/>
              </w:tabs>
              <w:jc w:val="both"/>
              <w:rPr>
                <w:rFonts w:ascii="Times New Roman" w:hAnsi="Times New Roman" w:cs="Times New Roman"/>
                <w:color w:val="002060"/>
                <w:sz w:val="24"/>
              </w:rPr>
            </w:pPr>
            <w:r w:rsidRPr="004D7BDF">
              <w:rPr>
                <w:rFonts w:ascii="Times New Roman" w:hAnsi="Times New Roman" w:cs="Times New Roman"/>
                <w:color w:val="002060"/>
                <w:sz w:val="24"/>
              </w:rPr>
              <w:t>Launching of 30th Round of Quarterly Services and Infrastructure Outlook Survey (SIOS)–Q2:2021-22</w:t>
            </w:r>
          </w:p>
        </w:tc>
        <w:tc>
          <w:tcPr>
            <w:tcW w:w="1584" w:type="dxa"/>
          </w:tcPr>
          <w:p w:rsidR="00FE3B40" w:rsidRPr="004D7BDF" w:rsidRDefault="00FE3B40" w:rsidP="00FE3B40">
            <w:pPr>
              <w:jc w:val="center"/>
              <w:rPr>
                <w:rStyle w:val="Hyperlink"/>
                <w:rFonts w:ascii="Times New Roman" w:hAnsi="Times New Roman" w:cs="Times New Roman"/>
                <w:sz w:val="10"/>
                <w:szCs w:val="24"/>
              </w:rPr>
            </w:pPr>
          </w:p>
          <w:p w:rsidR="00FE3B40" w:rsidRDefault="0002656E" w:rsidP="00FE3B40">
            <w:pPr>
              <w:jc w:val="center"/>
            </w:pPr>
            <w:hyperlink r:id="rId42" w:history="1">
              <w:r w:rsidR="00FE3B40" w:rsidRPr="001D070E">
                <w:rPr>
                  <w:rStyle w:val="Hyperlink"/>
                  <w:rFonts w:ascii="Times New Roman" w:hAnsi="Times New Roman" w:cs="Times New Roman"/>
                  <w:sz w:val="24"/>
                  <w:szCs w:val="24"/>
                </w:rPr>
                <w:t>Click here</w:t>
              </w:r>
            </w:hyperlink>
          </w:p>
        </w:tc>
      </w:tr>
    </w:tbl>
    <w:p w:rsidR="00B745E8" w:rsidRPr="00EA06AB" w:rsidRDefault="00B745E8" w:rsidP="00B745E8">
      <w:pPr>
        <w:spacing w:after="0" w:line="240" w:lineRule="auto"/>
        <w:ind w:right="-46"/>
        <w:rPr>
          <w:rFonts w:ascii="Times New Roman" w:hAnsi="Times New Roman" w:cs="Times New Roman"/>
          <w:b/>
          <w:caps/>
          <w:color w:val="002060"/>
          <w:sz w:val="10"/>
          <w:szCs w:val="24"/>
          <w:u w:val="single"/>
        </w:rPr>
      </w:pPr>
    </w:p>
    <w:p w:rsidR="00B745E8" w:rsidRDefault="00B745E8" w:rsidP="00152C8B">
      <w:pPr>
        <w:spacing w:after="0" w:line="240" w:lineRule="auto"/>
        <w:ind w:right="-46"/>
        <w:rPr>
          <w:rFonts w:ascii="Times New Roman" w:hAnsi="Times New Roman" w:cs="Times New Roman"/>
          <w:b/>
          <w:caps/>
          <w:color w:val="002060"/>
          <w:sz w:val="8"/>
          <w:szCs w:val="24"/>
          <w:u w:val="single"/>
        </w:rPr>
      </w:pPr>
    </w:p>
    <w:p w:rsidR="00FE3B40" w:rsidRDefault="00FE3B40" w:rsidP="00152C8B">
      <w:pPr>
        <w:spacing w:after="0" w:line="240" w:lineRule="auto"/>
        <w:ind w:right="-46"/>
        <w:rPr>
          <w:rFonts w:ascii="Times New Roman" w:hAnsi="Times New Roman" w:cs="Times New Roman"/>
          <w:b/>
          <w:caps/>
          <w:color w:val="002060"/>
          <w:sz w:val="8"/>
          <w:szCs w:val="24"/>
          <w:u w:val="single"/>
        </w:rPr>
      </w:pPr>
    </w:p>
    <w:p w:rsidR="00FE3B40" w:rsidRDefault="00FE3B40" w:rsidP="00152C8B">
      <w:pPr>
        <w:spacing w:after="0" w:line="240" w:lineRule="auto"/>
        <w:ind w:right="-46"/>
        <w:rPr>
          <w:rFonts w:ascii="Times New Roman" w:hAnsi="Times New Roman" w:cs="Times New Roman"/>
          <w:b/>
          <w:caps/>
          <w:color w:val="002060"/>
          <w:sz w:val="8"/>
          <w:szCs w:val="24"/>
          <w:u w:val="single"/>
        </w:rPr>
      </w:pPr>
    </w:p>
    <w:p w:rsidR="00B745E8" w:rsidRPr="00EA06AB" w:rsidRDefault="00B745E8" w:rsidP="00152C8B">
      <w:pPr>
        <w:spacing w:after="0" w:line="240" w:lineRule="auto"/>
        <w:ind w:right="-46"/>
        <w:rPr>
          <w:rFonts w:ascii="Times New Roman" w:hAnsi="Times New Roman" w:cs="Times New Roman"/>
          <w:b/>
          <w:caps/>
          <w:color w:val="002060"/>
          <w:sz w:val="8"/>
          <w:szCs w:val="24"/>
          <w:u w:val="single"/>
        </w:rPr>
      </w:pPr>
    </w:p>
    <w:p w:rsidR="00152C8B" w:rsidRPr="00EA06AB" w:rsidRDefault="00152C8B" w:rsidP="00152C8B">
      <w:pPr>
        <w:spacing w:after="0" w:line="240" w:lineRule="auto"/>
        <w:ind w:right="-46"/>
        <w:rPr>
          <w:rFonts w:ascii="Times New Roman" w:hAnsi="Times New Roman" w:cs="Times New Roman"/>
          <w:b/>
          <w:caps/>
          <w:color w:val="002060"/>
          <w:sz w:val="32"/>
          <w:szCs w:val="24"/>
          <w:u w:val="single"/>
        </w:rPr>
      </w:pPr>
      <w:r w:rsidRPr="00EA06AB">
        <w:rPr>
          <w:rFonts w:ascii="Times New Roman" w:hAnsi="Times New Roman" w:cs="Times New Roman"/>
          <w:b/>
          <w:caps/>
          <w:color w:val="002060"/>
          <w:sz w:val="32"/>
          <w:szCs w:val="24"/>
          <w:u w:val="single"/>
        </w:rPr>
        <w:t>4. Compliance under Other Statutory LAws</w:t>
      </w:r>
    </w:p>
    <w:p w:rsidR="00152C8B" w:rsidRPr="00EA06AB" w:rsidRDefault="00152C8B" w:rsidP="00152C8B">
      <w:pPr>
        <w:spacing w:after="0" w:line="240" w:lineRule="auto"/>
        <w:ind w:right="-46"/>
        <w:rPr>
          <w:rFonts w:ascii="Times New Roman" w:hAnsi="Times New Roman" w:cs="Times New Roman"/>
          <w:b/>
          <w:caps/>
          <w:color w:val="002060"/>
          <w:sz w:val="24"/>
          <w:szCs w:val="24"/>
          <w:u w:val="single"/>
        </w:rPr>
      </w:pPr>
    </w:p>
    <w:tbl>
      <w:tblPr>
        <w:tblStyle w:val="TableGrid"/>
        <w:tblW w:w="9356" w:type="dxa"/>
        <w:tblInd w:w="-34" w:type="dxa"/>
        <w:tblLayout w:type="fixed"/>
        <w:tblLook w:val="04A0" w:firstRow="1" w:lastRow="0" w:firstColumn="1" w:lastColumn="0" w:noHBand="0" w:noVBand="1"/>
      </w:tblPr>
      <w:tblGrid>
        <w:gridCol w:w="3112"/>
        <w:gridCol w:w="2160"/>
        <w:gridCol w:w="2340"/>
        <w:gridCol w:w="1744"/>
      </w:tblGrid>
      <w:tr w:rsidR="00152C8B" w:rsidRPr="00EA06AB" w:rsidTr="00422E07">
        <w:tc>
          <w:tcPr>
            <w:tcW w:w="3112" w:type="dxa"/>
          </w:tcPr>
          <w:p w:rsidR="00152C8B" w:rsidRPr="00EA06AB" w:rsidRDefault="00152C8B" w:rsidP="00422E07">
            <w:pPr>
              <w:ind w:right="-46"/>
              <w:jc w:val="center"/>
              <w:rPr>
                <w:rFonts w:ascii="Times New Roman" w:hAnsi="Times New Roman" w:cs="Times New Roman"/>
                <w:b/>
                <w:color w:val="002060"/>
                <w:sz w:val="24"/>
                <w:szCs w:val="24"/>
              </w:rPr>
            </w:pPr>
          </w:p>
          <w:p w:rsidR="00152C8B" w:rsidRPr="00EA06AB" w:rsidRDefault="00152C8B" w:rsidP="00422E07">
            <w:pPr>
              <w:ind w:right="-46"/>
              <w:jc w:val="center"/>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Applicable Laws/Acts</w:t>
            </w:r>
          </w:p>
          <w:p w:rsidR="00152C8B" w:rsidRPr="00EA06AB" w:rsidRDefault="00152C8B" w:rsidP="00422E07">
            <w:pPr>
              <w:ind w:right="-46"/>
              <w:jc w:val="center"/>
              <w:rPr>
                <w:rFonts w:ascii="Times New Roman" w:hAnsi="Times New Roman" w:cs="Times New Roman"/>
                <w:b/>
                <w:color w:val="002060"/>
                <w:sz w:val="24"/>
                <w:szCs w:val="24"/>
              </w:rPr>
            </w:pPr>
          </w:p>
        </w:tc>
        <w:tc>
          <w:tcPr>
            <w:tcW w:w="2160" w:type="dxa"/>
          </w:tcPr>
          <w:p w:rsidR="00152C8B" w:rsidRPr="00CA582E" w:rsidRDefault="00152C8B" w:rsidP="00422E07">
            <w:pPr>
              <w:ind w:right="-46"/>
              <w:jc w:val="center"/>
              <w:rPr>
                <w:rFonts w:ascii="Times New Roman" w:hAnsi="Times New Roman" w:cs="Times New Roman"/>
                <w:b/>
                <w:color w:val="002060"/>
                <w:sz w:val="12"/>
                <w:szCs w:val="24"/>
              </w:rPr>
            </w:pPr>
          </w:p>
          <w:p w:rsidR="00152C8B" w:rsidRPr="00EA06AB" w:rsidRDefault="00CA582E" w:rsidP="00422E07">
            <w:pPr>
              <w:ind w:right="-46"/>
              <w:jc w:val="center"/>
              <w:rPr>
                <w:rFonts w:ascii="Times New Roman" w:hAnsi="Times New Roman" w:cs="Times New Roman"/>
                <w:b/>
                <w:color w:val="002060"/>
                <w:sz w:val="24"/>
                <w:szCs w:val="24"/>
              </w:rPr>
            </w:pPr>
            <w:r>
              <w:rPr>
                <w:rFonts w:ascii="Times New Roman" w:hAnsi="Times New Roman" w:cs="Times New Roman"/>
                <w:b/>
                <w:color w:val="002060"/>
                <w:sz w:val="24"/>
                <w:szCs w:val="24"/>
              </w:rPr>
              <w:t>Timeline / Due Dates</w:t>
            </w:r>
          </w:p>
        </w:tc>
        <w:tc>
          <w:tcPr>
            <w:tcW w:w="2340" w:type="dxa"/>
          </w:tcPr>
          <w:p w:rsidR="00152C8B" w:rsidRPr="00CA582E" w:rsidRDefault="00152C8B" w:rsidP="00422E07">
            <w:pPr>
              <w:ind w:right="-46"/>
              <w:jc w:val="center"/>
              <w:rPr>
                <w:rFonts w:ascii="Times New Roman" w:hAnsi="Times New Roman" w:cs="Times New Roman"/>
                <w:b/>
                <w:caps/>
                <w:color w:val="002060"/>
                <w:sz w:val="14"/>
                <w:szCs w:val="24"/>
              </w:rPr>
            </w:pPr>
          </w:p>
          <w:p w:rsidR="00152C8B" w:rsidRPr="00EA06AB" w:rsidRDefault="00152C8B" w:rsidP="00422E07">
            <w:pPr>
              <w:ind w:right="-46"/>
              <w:jc w:val="center"/>
              <w:rPr>
                <w:rFonts w:ascii="Times New Roman" w:hAnsi="Times New Roman" w:cs="Times New Roman"/>
                <w:b/>
                <w:color w:val="002060"/>
                <w:sz w:val="24"/>
                <w:szCs w:val="24"/>
              </w:rPr>
            </w:pPr>
            <w:r w:rsidRPr="00EA06AB">
              <w:rPr>
                <w:rFonts w:ascii="Times New Roman" w:hAnsi="Times New Roman" w:cs="Times New Roman"/>
                <w:b/>
                <w:caps/>
                <w:color w:val="002060"/>
                <w:sz w:val="24"/>
                <w:szCs w:val="24"/>
              </w:rPr>
              <w:t>C</w:t>
            </w:r>
            <w:r w:rsidRPr="00EA06AB">
              <w:rPr>
                <w:rFonts w:ascii="Times New Roman" w:hAnsi="Times New Roman" w:cs="Times New Roman"/>
                <w:b/>
                <w:color w:val="002060"/>
                <w:sz w:val="24"/>
                <w:szCs w:val="24"/>
              </w:rPr>
              <w:t>ompliance Particulars</w:t>
            </w:r>
          </w:p>
        </w:tc>
        <w:tc>
          <w:tcPr>
            <w:tcW w:w="1744" w:type="dxa"/>
          </w:tcPr>
          <w:p w:rsidR="00152C8B" w:rsidRPr="00CA582E" w:rsidRDefault="00152C8B" w:rsidP="00422E07">
            <w:pPr>
              <w:ind w:right="-46"/>
              <w:jc w:val="center"/>
              <w:rPr>
                <w:rFonts w:ascii="Times New Roman" w:hAnsi="Times New Roman" w:cs="Times New Roman"/>
                <w:b/>
                <w:color w:val="002060"/>
                <w:sz w:val="10"/>
                <w:szCs w:val="24"/>
              </w:rPr>
            </w:pPr>
          </w:p>
          <w:p w:rsidR="00152C8B" w:rsidRPr="00EA06AB" w:rsidRDefault="00152C8B" w:rsidP="00422E07">
            <w:pPr>
              <w:ind w:right="-46"/>
              <w:jc w:val="center"/>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Forms / (Filing mode)</w:t>
            </w:r>
          </w:p>
        </w:tc>
      </w:tr>
      <w:tr w:rsidR="00152C8B" w:rsidRPr="00EA06AB" w:rsidTr="00422E07">
        <w:tc>
          <w:tcPr>
            <w:tcW w:w="3112" w:type="dxa"/>
          </w:tcPr>
          <w:p w:rsidR="00152C8B" w:rsidRPr="00EA06AB" w:rsidRDefault="00152C8B" w:rsidP="00422E07">
            <w:pPr>
              <w:pStyle w:val="NoSpacing"/>
              <w:ind w:right="-46"/>
              <w:jc w:val="both"/>
              <w:rPr>
                <w:rFonts w:ascii="Times New Roman" w:hAnsi="Times New Roman" w:cs="Times New Roman"/>
                <w:caps/>
                <w:color w:val="002060"/>
                <w:sz w:val="24"/>
                <w:szCs w:val="24"/>
              </w:rPr>
            </w:pPr>
            <w:r w:rsidRPr="00EA06AB">
              <w:rPr>
                <w:rFonts w:ascii="Times New Roman" w:hAnsi="Times New Roman" w:cs="Times New Roman"/>
                <w:caps/>
                <w:color w:val="002060"/>
              </w:rPr>
              <w:t>EPF</w:t>
            </w:r>
            <w:r w:rsidRPr="00EA06AB">
              <w:rPr>
                <w:rFonts w:ascii="Times New Roman" w:hAnsi="Times New Roman" w:cs="Times New Roman"/>
                <w:color w:val="002060"/>
              </w:rPr>
              <w:t xml:space="preserve"> (The Employees’ Provident Funds And Miscellaneous </w:t>
            </w:r>
            <w:r w:rsidRPr="00EA06AB">
              <w:rPr>
                <w:rFonts w:ascii="Times New Roman" w:hAnsi="Times New Roman" w:cs="Times New Roman"/>
                <w:color w:val="002060"/>
              </w:rPr>
              <w:lastRenderedPageBreak/>
              <w:t>Provisions Act, 1952)</w:t>
            </w:r>
          </w:p>
        </w:tc>
        <w:tc>
          <w:tcPr>
            <w:tcW w:w="2160" w:type="dxa"/>
          </w:tcPr>
          <w:p w:rsidR="00152C8B" w:rsidRPr="004D4058" w:rsidRDefault="00152C8B" w:rsidP="00CA582E">
            <w:pPr>
              <w:ind w:right="-46"/>
              <w:jc w:val="both"/>
              <w:rPr>
                <w:rFonts w:ascii="Times New Roman" w:hAnsi="Times New Roman" w:cs="Times New Roman"/>
                <w:caps/>
                <w:color w:val="002060"/>
                <w:sz w:val="16"/>
                <w:szCs w:val="24"/>
              </w:rPr>
            </w:pPr>
          </w:p>
          <w:p w:rsidR="00152C8B" w:rsidRPr="00EA06AB" w:rsidRDefault="00152C8B" w:rsidP="00942354">
            <w:pPr>
              <w:ind w:right="-46"/>
              <w:jc w:val="both"/>
              <w:rPr>
                <w:rFonts w:ascii="Times New Roman" w:hAnsi="Times New Roman" w:cs="Times New Roman"/>
                <w:caps/>
                <w:color w:val="002060"/>
                <w:sz w:val="24"/>
                <w:szCs w:val="24"/>
              </w:rPr>
            </w:pPr>
            <w:r w:rsidRPr="00EA06AB">
              <w:rPr>
                <w:rFonts w:ascii="Times New Roman" w:hAnsi="Times New Roman" w:cs="Times New Roman"/>
                <w:caps/>
                <w:color w:val="002060"/>
                <w:sz w:val="24"/>
                <w:szCs w:val="24"/>
              </w:rPr>
              <w:t>15.</w:t>
            </w:r>
            <w:r>
              <w:rPr>
                <w:rFonts w:ascii="Times New Roman" w:hAnsi="Times New Roman" w:cs="Times New Roman"/>
                <w:caps/>
                <w:color w:val="002060"/>
                <w:sz w:val="24"/>
                <w:szCs w:val="24"/>
              </w:rPr>
              <w:t>0</w:t>
            </w:r>
            <w:r w:rsidR="00942354">
              <w:rPr>
                <w:rFonts w:ascii="Times New Roman" w:hAnsi="Times New Roman" w:cs="Times New Roman"/>
                <w:caps/>
                <w:color w:val="002060"/>
                <w:sz w:val="24"/>
                <w:szCs w:val="24"/>
              </w:rPr>
              <w:t>8</w:t>
            </w:r>
            <w:r w:rsidR="00CC6562">
              <w:rPr>
                <w:rFonts w:ascii="Times New Roman" w:hAnsi="Times New Roman" w:cs="Times New Roman"/>
                <w:caps/>
                <w:color w:val="002060"/>
                <w:sz w:val="24"/>
                <w:szCs w:val="24"/>
              </w:rPr>
              <w:t>.2021</w:t>
            </w:r>
          </w:p>
        </w:tc>
        <w:tc>
          <w:tcPr>
            <w:tcW w:w="2340" w:type="dxa"/>
            <w:vAlign w:val="center"/>
          </w:tcPr>
          <w:p w:rsidR="00152C8B" w:rsidRPr="004D4058" w:rsidRDefault="00152C8B" w:rsidP="00CA582E">
            <w:pPr>
              <w:ind w:right="-46"/>
              <w:jc w:val="both"/>
              <w:rPr>
                <w:rFonts w:ascii="Times New Roman" w:eastAsia="Times New Roman" w:hAnsi="Times New Roman" w:cs="Times New Roman"/>
                <w:color w:val="002060"/>
                <w:sz w:val="12"/>
                <w:szCs w:val="24"/>
                <w:lang w:val="en-US" w:eastAsia="en-IN"/>
              </w:rPr>
            </w:pPr>
          </w:p>
          <w:p w:rsidR="00152C8B" w:rsidRPr="00EA06AB" w:rsidRDefault="00152C8B" w:rsidP="00CA582E">
            <w:pPr>
              <w:ind w:right="-46"/>
              <w:jc w:val="both"/>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 xml:space="preserve">PF Payment </w:t>
            </w:r>
          </w:p>
        </w:tc>
        <w:tc>
          <w:tcPr>
            <w:tcW w:w="1744" w:type="dxa"/>
            <w:vAlign w:val="center"/>
          </w:tcPr>
          <w:p w:rsidR="00152C8B" w:rsidRPr="004D4058" w:rsidRDefault="00152C8B" w:rsidP="00422E07">
            <w:pPr>
              <w:ind w:right="-46"/>
              <w:jc w:val="center"/>
              <w:rPr>
                <w:rFonts w:ascii="Times New Roman" w:eastAsia="Times New Roman" w:hAnsi="Times New Roman" w:cs="Times New Roman"/>
                <w:color w:val="002060"/>
                <w:sz w:val="12"/>
                <w:szCs w:val="24"/>
                <w:lang w:val="en-US" w:eastAsia="en-IN"/>
              </w:rPr>
            </w:pPr>
          </w:p>
          <w:p w:rsidR="00152C8B" w:rsidRPr="00EA06AB" w:rsidRDefault="00152C8B" w:rsidP="00422E07">
            <w:pPr>
              <w:ind w:right="-46"/>
              <w:jc w:val="center"/>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val="en-US" w:eastAsia="en-IN"/>
              </w:rPr>
              <w:t>ECR</w:t>
            </w:r>
          </w:p>
        </w:tc>
      </w:tr>
      <w:tr w:rsidR="00152C8B" w:rsidRPr="00EA06AB" w:rsidTr="00422E07">
        <w:tc>
          <w:tcPr>
            <w:tcW w:w="3112" w:type="dxa"/>
          </w:tcPr>
          <w:p w:rsidR="00152C8B" w:rsidRPr="00EA06AB" w:rsidRDefault="00152C8B" w:rsidP="00422E07">
            <w:pPr>
              <w:ind w:right="-46"/>
              <w:jc w:val="both"/>
              <w:rPr>
                <w:rFonts w:ascii="Times New Roman" w:hAnsi="Times New Roman" w:cs="Times New Roman"/>
                <w:caps/>
                <w:color w:val="002060"/>
                <w:sz w:val="24"/>
                <w:szCs w:val="24"/>
              </w:rPr>
            </w:pPr>
            <w:r w:rsidRPr="00EA06AB">
              <w:rPr>
                <w:rFonts w:ascii="Times New Roman" w:hAnsi="Times New Roman" w:cs="Times New Roman"/>
                <w:caps/>
                <w:color w:val="002060"/>
                <w:sz w:val="24"/>
                <w:szCs w:val="24"/>
              </w:rPr>
              <w:t xml:space="preserve">ESIC </w:t>
            </w:r>
            <w:r w:rsidRPr="00EA06AB">
              <w:rPr>
                <w:rFonts w:ascii="Times New Roman" w:hAnsi="Times New Roman" w:cs="Times New Roman"/>
                <w:color w:val="002060"/>
                <w:sz w:val="24"/>
                <w:szCs w:val="24"/>
              </w:rPr>
              <w:t>(Employees' State Insurance Act, 1948)</w:t>
            </w:r>
          </w:p>
        </w:tc>
        <w:tc>
          <w:tcPr>
            <w:tcW w:w="2160" w:type="dxa"/>
          </w:tcPr>
          <w:p w:rsidR="00152C8B" w:rsidRPr="005C67BC" w:rsidRDefault="00152C8B" w:rsidP="00CA582E">
            <w:pPr>
              <w:ind w:right="-46"/>
              <w:jc w:val="both"/>
              <w:rPr>
                <w:rFonts w:ascii="Times New Roman" w:hAnsi="Times New Roman" w:cs="Times New Roman"/>
                <w:caps/>
                <w:color w:val="002060"/>
                <w:sz w:val="14"/>
                <w:szCs w:val="24"/>
              </w:rPr>
            </w:pPr>
          </w:p>
          <w:p w:rsidR="00152C8B" w:rsidRPr="00EA06AB" w:rsidRDefault="00152C8B" w:rsidP="00CA582E">
            <w:pPr>
              <w:ind w:right="-46"/>
              <w:jc w:val="both"/>
              <w:rPr>
                <w:rFonts w:ascii="Times New Roman" w:hAnsi="Times New Roman" w:cs="Times New Roman"/>
                <w:caps/>
                <w:color w:val="002060"/>
                <w:sz w:val="24"/>
                <w:szCs w:val="24"/>
              </w:rPr>
            </w:pPr>
            <w:r>
              <w:rPr>
                <w:rFonts w:ascii="Times New Roman" w:hAnsi="Times New Roman" w:cs="Times New Roman"/>
                <w:caps/>
                <w:color w:val="002060"/>
                <w:sz w:val="24"/>
                <w:szCs w:val="24"/>
              </w:rPr>
              <w:t>15.0</w:t>
            </w:r>
            <w:r w:rsidR="00942354">
              <w:rPr>
                <w:rFonts w:ascii="Times New Roman" w:hAnsi="Times New Roman" w:cs="Times New Roman"/>
                <w:caps/>
                <w:color w:val="002060"/>
                <w:sz w:val="24"/>
                <w:szCs w:val="24"/>
              </w:rPr>
              <w:t>8</w:t>
            </w:r>
            <w:r w:rsidR="00CC6562">
              <w:rPr>
                <w:rFonts w:ascii="Times New Roman" w:hAnsi="Times New Roman" w:cs="Times New Roman"/>
                <w:caps/>
                <w:color w:val="002060"/>
                <w:sz w:val="24"/>
                <w:szCs w:val="24"/>
              </w:rPr>
              <w:t>.2021</w:t>
            </w:r>
          </w:p>
        </w:tc>
        <w:tc>
          <w:tcPr>
            <w:tcW w:w="2340" w:type="dxa"/>
            <w:vAlign w:val="center"/>
          </w:tcPr>
          <w:p w:rsidR="00152C8B" w:rsidRPr="004D4058" w:rsidRDefault="00152C8B" w:rsidP="00CA582E">
            <w:pPr>
              <w:ind w:right="-46"/>
              <w:jc w:val="both"/>
              <w:rPr>
                <w:rFonts w:ascii="Times New Roman" w:hAnsi="Times New Roman" w:cs="Times New Roman"/>
                <w:caps/>
                <w:color w:val="002060"/>
                <w:sz w:val="2"/>
                <w:szCs w:val="24"/>
              </w:rPr>
            </w:pPr>
          </w:p>
          <w:p w:rsidR="00152C8B" w:rsidRPr="004D4058" w:rsidRDefault="00152C8B" w:rsidP="00CA582E">
            <w:pPr>
              <w:ind w:right="-46"/>
              <w:jc w:val="both"/>
              <w:rPr>
                <w:rFonts w:ascii="Times New Roman" w:hAnsi="Times New Roman" w:cs="Times New Roman"/>
                <w:color w:val="002060"/>
                <w:sz w:val="24"/>
                <w:szCs w:val="24"/>
              </w:rPr>
            </w:pPr>
            <w:r w:rsidRPr="00EA06AB">
              <w:rPr>
                <w:rFonts w:ascii="Times New Roman" w:hAnsi="Times New Roman" w:cs="Times New Roman"/>
                <w:caps/>
                <w:color w:val="002060"/>
                <w:sz w:val="24"/>
                <w:szCs w:val="24"/>
              </w:rPr>
              <w:t xml:space="preserve">ESIC </w:t>
            </w:r>
            <w:r>
              <w:rPr>
                <w:rFonts w:ascii="Times New Roman" w:hAnsi="Times New Roman" w:cs="Times New Roman"/>
                <w:color w:val="002060"/>
                <w:sz w:val="24"/>
                <w:szCs w:val="24"/>
              </w:rPr>
              <w:t xml:space="preserve">Payment </w:t>
            </w:r>
          </w:p>
        </w:tc>
        <w:tc>
          <w:tcPr>
            <w:tcW w:w="1744" w:type="dxa"/>
            <w:vAlign w:val="center"/>
          </w:tcPr>
          <w:p w:rsidR="00152C8B" w:rsidRPr="00EA06AB" w:rsidRDefault="00152C8B" w:rsidP="00422E07">
            <w:pPr>
              <w:ind w:right="-46"/>
              <w:jc w:val="center"/>
              <w:rPr>
                <w:rFonts w:ascii="Times New Roman" w:hAnsi="Times New Roman" w:cs="Times New Roman"/>
                <w:caps/>
                <w:color w:val="002060"/>
                <w:sz w:val="24"/>
                <w:szCs w:val="24"/>
              </w:rPr>
            </w:pPr>
            <w:r w:rsidRPr="00EA06AB">
              <w:rPr>
                <w:rFonts w:ascii="Times New Roman" w:hAnsi="Times New Roman" w:cs="Times New Roman"/>
                <w:caps/>
                <w:color w:val="002060"/>
                <w:sz w:val="24"/>
                <w:szCs w:val="24"/>
              </w:rPr>
              <w:t>ESI Challan</w:t>
            </w:r>
          </w:p>
        </w:tc>
      </w:tr>
      <w:tr w:rsidR="00152C8B" w:rsidRPr="00EA06AB" w:rsidTr="00422E07">
        <w:tc>
          <w:tcPr>
            <w:tcW w:w="3112" w:type="dxa"/>
          </w:tcPr>
          <w:p w:rsidR="00152C8B" w:rsidRDefault="00152C8B" w:rsidP="00422E07">
            <w:pPr>
              <w:ind w:right="-46"/>
              <w:jc w:val="center"/>
              <w:rPr>
                <w:rFonts w:ascii="Times New Roman" w:hAnsi="Times New Roman" w:cs="Times New Roman"/>
                <w:color w:val="002060"/>
                <w:sz w:val="24"/>
                <w:szCs w:val="24"/>
              </w:rPr>
            </w:pPr>
          </w:p>
          <w:p w:rsidR="00152C8B" w:rsidRPr="00EA06AB" w:rsidRDefault="00152C8B" w:rsidP="00422E07">
            <w:pPr>
              <w:ind w:right="-46"/>
              <w:jc w:val="center"/>
              <w:rPr>
                <w:rFonts w:ascii="Times New Roman" w:hAnsi="Times New Roman" w:cs="Times New Roman"/>
                <w:b/>
                <w:caps/>
                <w:color w:val="002060"/>
                <w:sz w:val="24"/>
                <w:szCs w:val="24"/>
              </w:rPr>
            </w:pPr>
            <w:r w:rsidRPr="00EA06AB">
              <w:rPr>
                <w:rFonts w:ascii="Times New Roman" w:hAnsi="Times New Roman" w:cs="Times New Roman"/>
                <w:color w:val="002060"/>
                <w:sz w:val="24"/>
                <w:szCs w:val="24"/>
              </w:rPr>
              <w:t>Contract Labour (Regulation &amp;</w:t>
            </w:r>
            <w:r>
              <w:rPr>
                <w:rFonts w:ascii="Times New Roman" w:hAnsi="Times New Roman" w:cs="Times New Roman"/>
                <w:color w:val="002060"/>
                <w:sz w:val="24"/>
                <w:szCs w:val="24"/>
              </w:rPr>
              <w:t xml:space="preserve"> </w:t>
            </w:r>
            <w:r w:rsidRPr="00EA06AB">
              <w:rPr>
                <w:rFonts w:ascii="Times New Roman" w:hAnsi="Times New Roman" w:cs="Times New Roman"/>
                <w:color w:val="002060"/>
                <w:sz w:val="24"/>
                <w:szCs w:val="24"/>
              </w:rPr>
              <w:t>Abolition) Act, 1970</w:t>
            </w:r>
          </w:p>
        </w:tc>
        <w:tc>
          <w:tcPr>
            <w:tcW w:w="2160" w:type="dxa"/>
          </w:tcPr>
          <w:p w:rsidR="00152C8B" w:rsidRPr="004D4058" w:rsidRDefault="00152C8B" w:rsidP="00CA582E">
            <w:pPr>
              <w:ind w:right="-46"/>
              <w:jc w:val="both"/>
              <w:rPr>
                <w:rFonts w:ascii="Times New Roman" w:hAnsi="Times New Roman" w:cs="Times New Roman"/>
                <w:color w:val="002060"/>
                <w:sz w:val="12"/>
                <w:szCs w:val="24"/>
              </w:rPr>
            </w:pPr>
          </w:p>
          <w:p w:rsidR="00152C8B" w:rsidRPr="00EA06AB" w:rsidRDefault="00152C8B" w:rsidP="00CA582E">
            <w:pPr>
              <w:ind w:right="-46"/>
              <w:jc w:val="both"/>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Within 15 Days of commencement/ completion of contract work</w:t>
            </w:r>
          </w:p>
        </w:tc>
        <w:tc>
          <w:tcPr>
            <w:tcW w:w="2340" w:type="dxa"/>
            <w:vAlign w:val="center"/>
          </w:tcPr>
          <w:p w:rsidR="00152C8B" w:rsidRPr="00EA06AB" w:rsidRDefault="00152C8B" w:rsidP="00CA582E">
            <w:pPr>
              <w:ind w:right="-46"/>
              <w:jc w:val="both"/>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Return/Notice within 15 days of commencement/ completion of each contract by the Principal employer</w:t>
            </w:r>
          </w:p>
        </w:tc>
        <w:tc>
          <w:tcPr>
            <w:tcW w:w="1744" w:type="dxa"/>
            <w:vAlign w:val="center"/>
          </w:tcPr>
          <w:p w:rsidR="00152C8B" w:rsidRPr="00EA06AB" w:rsidRDefault="00152C8B" w:rsidP="00422E07">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Form VI-B</w:t>
            </w:r>
          </w:p>
        </w:tc>
      </w:tr>
      <w:tr w:rsidR="008D0B95" w:rsidRPr="00EA06AB" w:rsidTr="00422E07">
        <w:tc>
          <w:tcPr>
            <w:tcW w:w="3112" w:type="dxa"/>
          </w:tcPr>
          <w:p w:rsidR="008D0B95" w:rsidRDefault="008D0B95" w:rsidP="008D0B95">
            <w:pPr>
              <w:ind w:right="-46"/>
              <w:jc w:val="center"/>
              <w:rPr>
                <w:rFonts w:ascii="Times New Roman" w:hAnsi="Times New Roman" w:cs="Times New Roman"/>
                <w:color w:val="002060"/>
                <w:sz w:val="24"/>
                <w:szCs w:val="24"/>
              </w:rPr>
            </w:pPr>
          </w:p>
          <w:p w:rsidR="008D0B95" w:rsidRPr="00EA06AB" w:rsidRDefault="008D0B95" w:rsidP="008D0B95">
            <w:pPr>
              <w:ind w:right="-46"/>
              <w:jc w:val="center"/>
              <w:rPr>
                <w:rFonts w:ascii="Times New Roman" w:hAnsi="Times New Roman" w:cs="Times New Roman"/>
                <w:b/>
                <w:caps/>
                <w:color w:val="002060"/>
                <w:sz w:val="24"/>
                <w:szCs w:val="24"/>
              </w:rPr>
            </w:pPr>
            <w:r w:rsidRPr="00EA06AB">
              <w:rPr>
                <w:rFonts w:ascii="Times New Roman" w:hAnsi="Times New Roman" w:cs="Times New Roman"/>
                <w:color w:val="002060"/>
                <w:sz w:val="24"/>
                <w:szCs w:val="24"/>
              </w:rPr>
              <w:t>Contract Labour (Regulation &amp;</w:t>
            </w:r>
            <w:r>
              <w:rPr>
                <w:rFonts w:ascii="Times New Roman" w:hAnsi="Times New Roman" w:cs="Times New Roman"/>
                <w:color w:val="002060"/>
                <w:sz w:val="24"/>
                <w:szCs w:val="24"/>
              </w:rPr>
              <w:t xml:space="preserve"> </w:t>
            </w:r>
            <w:r w:rsidRPr="00EA06AB">
              <w:rPr>
                <w:rFonts w:ascii="Times New Roman" w:hAnsi="Times New Roman" w:cs="Times New Roman"/>
                <w:color w:val="002060"/>
                <w:sz w:val="24"/>
                <w:szCs w:val="24"/>
              </w:rPr>
              <w:t>Abolition) Act, 1970</w:t>
            </w:r>
          </w:p>
        </w:tc>
        <w:tc>
          <w:tcPr>
            <w:tcW w:w="2160" w:type="dxa"/>
          </w:tcPr>
          <w:p w:rsidR="008D0B95" w:rsidRPr="004D4058" w:rsidRDefault="008D0B95" w:rsidP="00CA582E">
            <w:pPr>
              <w:ind w:right="-46"/>
              <w:jc w:val="both"/>
              <w:rPr>
                <w:rFonts w:ascii="Times New Roman" w:hAnsi="Times New Roman" w:cs="Times New Roman"/>
                <w:color w:val="002060"/>
                <w:sz w:val="12"/>
                <w:szCs w:val="24"/>
              </w:rPr>
            </w:pPr>
          </w:p>
          <w:p w:rsidR="008D0B95" w:rsidRPr="00EA06AB" w:rsidRDefault="008D0B95" w:rsidP="00CA582E">
            <w:pPr>
              <w:ind w:right="-46"/>
              <w:jc w:val="both"/>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Within 15 Days of commencement/ completion of contract work</w:t>
            </w:r>
          </w:p>
        </w:tc>
        <w:tc>
          <w:tcPr>
            <w:tcW w:w="2340" w:type="dxa"/>
            <w:vAlign w:val="center"/>
          </w:tcPr>
          <w:p w:rsidR="008D0B95" w:rsidRPr="00EA06AB" w:rsidRDefault="008D0B95" w:rsidP="00CA582E">
            <w:pPr>
              <w:ind w:right="-46"/>
              <w:jc w:val="both"/>
              <w:rPr>
                <w:rFonts w:ascii="Times New Roman" w:hAnsi="Times New Roman" w:cs="Times New Roman"/>
                <w:caps/>
                <w:color w:val="002060"/>
                <w:sz w:val="24"/>
                <w:szCs w:val="24"/>
              </w:rPr>
            </w:pPr>
            <w:r w:rsidRPr="008D0B95">
              <w:rPr>
                <w:rFonts w:ascii="Times New Roman" w:hAnsi="Times New Roman" w:cs="Times New Roman"/>
                <w:color w:val="002060"/>
                <w:sz w:val="24"/>
                <w:szCs w:val="24"/>
              </w:rPr>
              <w:t>Notice of commencement/ completion of contract work b</w:t>
            </w:r>
            <w:r>
              <w:rPr>
                <w:rFonts w:ascii="Times New Roman" w:hAnsi="Times New Roman" w:cs="Times New Roman"/>
                <w:color w:val="002060"/>
                <w:sz w:val="24"/>
                <w:szCs w:val="24"/>
              </w:rPr>
              <w:t>y the Contractor within 15 days</w:t>
            </w:r>
          </w:p>
        </w:tc>
        <w:tc>
          <w:tcPr>
            <w:tcW w:w="1744" w:type="dxa"/>
            <w:vAlign w:val="center"/>
          </w:tcPr>
          <w:p w:rsidR="008D0B95" w:rsidRPr="00EA06AB" w:rsidRDefault="008D0B95" w:rsidP="008D0B95">
            <w:pPr>
              <w:ind w:right="-46"/>
              <w:jc w:val="center"/>
              <w:rPr>
                <w:rFonts w:ascii="Times New Roman" w:hAnsi="Times New Roman" w:cs="Times New Roman"/>
                <w:caps/>
                <w:color w:val="002060"/>
                <w:sz w:val="24"/>
                <w:szCs w:val="24"/>
              </w:rPr>
            </w:pPr>
            <w:r>
              <w:rPr>
                <w:rFonts w:ascii="Times New Roman" w:hAnsi="Times New Roman" w:cs="Times New Roman"/>
                <w:color w:val="002060"/>
                <w:sz w:val="24"/>
                <w:szCs w:val="24"/>
              </w:rPr>
              <w:t>Form VI-A</w:t>
            </w:r>
          </w:p>
        </w:tc>
      </w:tr>
    </w:tbl>
    <w:p w:rsidR="00152C8B" w:rsidRDefault="00152C8B" w:rsidP="00152C8B">
      <w:pPr>
        <w:spacing w:after="0" w:line="240" w:lineRule="auto"/>
        <w:ind w:right="-46"/>
        <w:rPr>
          <w:rFonts w:ascii="Times New Roman" w:hAnsi="Times New Roman" w:cs="Times New Roman"/>
          <w:b/>
          <w:caps/>
          <w:color w:val="002060"/>
          <w:sz w:val="10"/>
          <w:szCs w:val="24"/>
          <w:u w:val="single"/>
        </w:rPr>
      </w:pPr>
    </w:p>
    <w:p w:rsidR="008B03C7" w:rsidRDefault="008B03C7" w:rsidP="00152C8B">
      <w:pPr>
        <w:spacing w:after="0" w:line="240" w:lineRule="auto"/>
        <w:ind w:right="-46"/>
        <w:rPr>
          <w:rFonts w:ascii="Times New Roman" w:hAnsi="Times New Roman" w:cs="Times New Roman"/>
          <w:b/>
          <w:caps/>
          <w:color w:val="002060"/>
          <w:sz w:val="10"/>
          <w:szCs w:val="24"/>
          <w:u w:val="single"/>
        </w:rPr>
      </w:pPr>
    </w:p>
    <w:p w:rsidR="008B03C7" w:rsidRPr="00EA06AB" w:rsidRDefault="008B03C7" w:rsidP="00152C8B">
      <w:pPr>
        <w:spacing w:after="0" w:line="240" w:lineRule="auto"/>
        <w:ind w:right="-46"/>
        <w:rPr>
          <w:rFonts w:ascii="Times New Roman" w:hAnsi="Times New Roman" w:cs="Times New Roman"/>
          <w:b/>
          <w:caps/>
          <w:color w:val="002060"/>
          <w:sz w:val="10"/>
          <w:szCs w:val="24"/>
          <w:u w:val="single"/>
        </w:rPr>
      </w:pPr>
    </w:p>
    <w:p w:rsidR="005B0AD3" w:rsidRDefault="005B0AD3" w:rsidP="00152C8B">
      <w:pPr>
        <w:pStyle w:val="NoSpacing"/>
        <w:ind w:right="-46"/>
        <w:jc w:val="both"/>
        <w:rPr>
          <w:rFonts w:ascii="Times New Roman" w:hAnsi="Times New Roman" w:cs="Times New Roman"/>
          <w:color w:val="000000"/>
          <w:sz w:val="12"/>
          <w:szCs w:val="24"/>
        </w:rPr>
      </w:pPr>
    </w:p>
    <w:p w:rsidR="00152C8B" w:rsidRPr="00EA06AB" w:rsidRDefault="00152C8B" w:rsidP="009E0ED1">
      <w:pPr>
        <w:pStyle w:val="ListParagraph"/>
        <w:numPr>
          <w:ilvl w:val="0"/>
          <w:numId w:val="7"/>
        </w:numPr>
        <w:spacing w:after="0" w:line="240" w:lineRule="auto"/>
        <w:ind w:right="-46"/>
        <w:jc w:val="both"/>
        <w:rPr>
          <w:rFonts w:ascii="Times New Roman" w:hAnsi="Times New Roman" w:cs="Times New Roman"/>
          <w:b/>
          <w:caps/>
          <w:color w:val="002060"/>
          <w:sz w:val="28"/>
          <w:szCs w:val="24"/>
          <w:u w:val="single"/>
        </w:rPr>
      </w:pPr>
      <w:r w:rsidRPr="00EA06AB">
        <w:rPr>
          <w:rFonts w:ascii="Times New Roman" w:hAnsi="Times New Roman" w:cs="Times New Roman"/>
          <w:b/>
          <w:caps/>
          <w:color w:val="002060"/>
          <w:sz w:val="28"/>
          <w:szCs w:val="24"/>
          <w:u w:val="single"/>
        </w:rPr>
        <w:t>Updates TRACKER under Labour LAws</w:t>
      </w:r>
      <w:r>
        <w:rPr>
          <w:rFonts w:ascii="Times New Roman" w:hAnsi="Times New Roman" w:cs="Times New Roman"/>
          <w:b/>
          <w:caps/>
          <w:color w:val="002060"/>
          <w:sz w:val="28"/>
          <w:szCs w:val="24"/>
          <w:u w:val="single"/>
        </w:rPr>
        <w:t xml:space="preserve"> – </w:t>
      </w:r>
      <w:r w:rsidR="006D39E7">
        <w:rPr>
          <w:rFonts w:ascii="Times New Roman" w:hAnsi="Times New Roman" w:cs="Times New Roman"/>
          <w:b/>
          <w:caps/>
          <w:color w:val="002060"/>
          <w:sz w:val="28"/>
          <w:szCs w:val="24"/>
          <w:u w:val="single"/>
        </w:rPr>
        <w:t>JuLY</w:t>
      </w:r>
      <w:r>
        <w:rPr>
          <w:rFonts w:ascii="Times New Roman" w:hAnsi="Times New Roman" w:cs="Times New Roman"/>
          <w:b/>
          <w:caps/>
          <w:color w:val="002060"/>
          <w:sz w:val="28"/>
          <w:szCs w:val="24"/>
          <w:u w:val="single"/>
        </w:rPr>
        <w:t>, 2021</w:t>
      </w:r>
      <w:r w:rsidRPr="00EA06AB">
        <w:rPr>
          <w:rFonts w:ascii="Times New Roman" w:hAnsi="Times New Roman" w:cs="Times New Roman"/>
          <w:b/>
          <w:caps/>
          <w:color w:val="002060"/>
          <w:sz w:val="28"/>
          <w:szCs w:val="24"/>
          <w:u w:val="single"/>
        </w:rPr>
        <w:t>:</w:t>
      </w:r>
    </w:p>
    <w:p w:rsidR="00152C8B" w:rsidRPr="00650899" w:rsidRDefault="00152C8B" w:rsidP="00152C8B">
      <w:pPr>
        <w:pStyle w:val="ListParagraph"/>
        <w:spacing w:after="0" w:line="240" w:lineRule="auto"/>
        <w:ind w:right="-46"/>
        <w:jc w:val="both"/>
        <w:rPr>
          <w:rFonts w:ascii="Times New Roman" w:hAnsi="Times New Roman" w:cs="Times New Roman"/>
          <w:b/>
          <w:caps/>
          <w:color w:val="002060"/>
          <w:sz w:val="14"/>
          <w:szCs w:val="24"/>
          <w:u w:val="single"/>
        </w:rPr>
      </w:pPr>
    </w:p>
    <w:tbl>
      <w:tblPr>
        <w:tblStyle w:val="TableGrid"/>
        <w:tblW w:w="9810" w:type="dxa"/>
        <w:tblLook w:val="04A0" w:firstRow="1" w:lastRow="0" w:firstColumn="1" w:lastColumn="0" w:noHBand="0" w:noVBand="1"/>
      </w:tblPr>
      <w:tblGrid>
        <w:gridCol w:w="648"/>
        <w:gridCol w:w="7632"/>
        <w:gridCol w:w="1530"/>
      </w:tblGrid>
      <w:tr w:rsidR="00152C8B" w:rsidRPr="00731DA7" w:rsidTr="00422E07">
        <w:tc>
          <w:tcPr>
            <w:tcW w:w="648" w:type="dxa"/>
            <w:shd w:val="clear" w:color="auto" w:fill="FBD4B4" w:themeFill="accent6" w:themeFillTint="66"/>
          </w:tcPr>
          <w:p w:rsidR="00152C8B" w:rsidRPr="00731DA7" w:rsidRDefault="00152C8B" w:rsidP="00422E07">
            <w:pPr>
              <w:tabs>
                <w:tab w:val="left" w:pos="900"/>
              </w:tabs>
              <w:ind w:right="-46"/>
              <w:jc w:val="center"/>
              <w:rPr>
                <w:rFonts w:ascii="Times New Roman" w:hAnsi="Times New Roman" w:cs="Times New Roman"/>
                <w:b/>
                <w:bCs/>
                <w:sz w:val="24"/>
                <w:szCs w:val="24"/>
              </w:rPr>
            </w:pPr>
            <w:r w:rsidRPr="00731DA7">
              <w:rPr>
                <w:rFonts w:ascii="Times New Roman" w:hAnsi="Times New Roman" w:cs="Times New Roman"/>
                <w:b/>
                <w:sz w:val="24"/>
                <w:szCs w:val="24"/>
              </w:rPr>
              <w:t>Sl.</w:t>
            </w:r>
          </w:p>
        </w:tc>
        <w:tc>
          <w:tcPr>
            <w:tcW w:w="7632" w:type="dxa"/>
            <w:shd w:val="clear" w:color="auto" w:fill="FBD4B4" w:themeFill="accent6" w:themeFillTint="66"/>
          </w:tcPr>
          <w:p w:rsidR="00152C8B" w:rsidRPr="00731DA7" w:rsidRDefault="00152C8B" w:rsidP="00422E07">
            <w:pPr>
              <w:tabs>
                <w:tab w:val="left" w:pos="900"/>
              </w:tabs>
              <w:ind w:right="-46"/>
              <w:jc w:val="center"/>
              <w:rPr>
                <w:rFonts w:ascii="Times New Roman" w:hAnsi="Times New Roman" w:cs="Times New Roman"/>
                <w:b/>
                <w:bCs/>
                <w:sz w:val="24"/>
                <w:szCs w:val="24"/>
              </w:rPr>
            </w:pPr>
            <w:r w:rsidRPr="00731DA7">
              <w:rPr>
                <w:rFonts w:ascii="Times New Roman" w:hAnsi="Times New Roman" w:cs="Times New Roman"/>
                <w:b/>
                <w:sz w:val="24"/>
                <w:szCs w:val="24"/>
              </w:rPr>
              <w:t>Particulars</w:t>
            </w:r>
          </w:p>
        </w:tc>
        <w:tc>
          <w:tcPr>
            <w:tcW w:w="1530" w:type="dxa"/>
            <w:shd w:val="clear" w:color="auto" w:fill="FBD4B4" w:themeFill="accent6" w:themeFillTint="66"/>
          </w:tcPr>
          <w:p w:rsidR="00152C8B" w:rsidRPr="00831D22" w:rsidRDefault="00152C8B" w:rsidP="00831D22">
            <w:pPr>
              <w:tabs>
                <w:tab w:val="left" w:pos="900"/>
              </w:tabs>
              <w:ind w:right="-46"/>
              <w:jc w:val="center"/>
              <w:rPr>
                <w:rFonts w:ascii="Times New Roman" w:hAnsi="Times New Roman" w:cs="Times New Roman"/>
                <w:b/>
                <w:bCs/>
                <w:sz w:val="24"/>
                <w:szCs w:val="24"/>
              </w:rPr>
            </w:pPr>
            <w:r w:rsidRPr="00831D22">
              <w:rPr>
                <w:rFonts w:ascii="Times New Roman" w:hAnsi="Times New Roman" w:cs="Times New Roman"/>
                <w:b/>
                <w:sz w:val="24"/>
                <w:szCs w:val="24"/>
              </w:rPr>
              <w:t>Link</w:t>
            </w:r>
          </w:p>
        </w:tc>
      </w:tr>
      <w:tr w:rsidR="00331E21" w:rsidRPr="00731DA7" w:rsidTr="00422E07">
        <w:tc>
          <w:tcPr>
            <w:tcW w:w="648" w:type="dxa"/>
          </w:tcPr>
          <w:p w:rsidR="00331E21" w:rsidRPr="00731DA7" w:rsidRDefault="00331E21" w:rsidP="00331E21">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1</w:t>
            </w:r>
          </w:p>
        </w:tc>
        <w:tc>
          <w:tcPr>
            <w:tcW w:w="7632" w:type="dxa"/>
          </w:tcPr>
          <w:p w:rsidR="00331E21" w:rsidRPr="00267AEA" w:rsidRDefault="00331E21" w:rsidP="00331E21">
            <w:pPr>
              <w:tabs>
                <w:tab w:val="left" w:pos="2863"/>
              </w:tabs>
              <w:jc w:val="both"/>
              <w:rPr>
                <w:rFonts w:ascii="Times New Roman" w:hAnsi="Times New Roman" w:cs="Times New Roman"/>
                <w:color w:val="002060"/>
                <w:sz w:val="24"/>
                <w:szCs w:val="24"/>
              </w:rPr>
            </w:pPr>
            <w:r w:rsidRPr="009C778A">
              <w:rPr>
                <w:rFonts w:ascii="Times New Roman" w:hAnsi="Times New Roman" w:cs="Times New Roman"/>
                <w:color w:val="002060"/>
                <w:sz w:val="24"/>
                <w:szCs w:val="24"/>
              </w:rPr>
              <w:t>Extension of Time lines for electronic submission of Annual Performance Assessment Report (APAR) for the year 2020-21 through HR Soft application software</w:t>
            </w:r>
          </w:p>
        </w:tc>
        <w:tc>
          <w:tcPr>
            <w:tcW w:w="1530" w:type="dxa"/>
          </w:tcPr>
          <w:p w:rsidR="00331E21" w:rsidRDefault="00331E21" w:rsidP="00331E21">
            <w:pPr>
              <w:jc w:val="center"/>
              <w:rPr>
                <w:rStyle w:val="Hyperlink"/>
                <w:rFonts w:ascii="Times New Roman" w:hAnsi="Times New Roman" w:cs="Times New Roman"/>
                <w:sz w:val="24"/>
                <w:szCs w:val="24"/>
              </w:rPr>
            </w:pPr>
          </w:p>
          <w:p w:rsidR="00331E21" w:rsidRPr="00EC0A1C" w:rsidRDefault="0002656E" w:rsidP="00331E21">
            <w:pPr>
              <w:jc w:val="center"/>
              <w:rPr>
                <w:rFonts w:ascii="Times New Roman" w:hAnsi="Times New Roman" w:cs="Times New Roman"/>
                <w:sz w:val="24"/>
                <w:szCs w:val="24"/>
              </w:rPr>
            </w:pPr>
            <w:hyperlink r:id="rId43" w:history="1">
              <w:r w:rsidR="00331E21" w:rsidRPr="00EC0A1C">
                <w:rPr>
                  <w:rStyle w:val="Hyperlink"/>
                  <w:rFonts w:ascii="Times New Roman" w:hAnsi="Times New Roman" w:cs="Times New Roman"/>
                  <w:sz w:val="24"/>
                  <w:szCs w:val="24"/>
                </w:rPr>
                <w:t>Click here</w:t>
              </w:r>
            </w:hyperlink>
          </w:p>
        </w:tc>
      </w:tr>
      <w:tr w:rsidR="00331E21" w:rsidRPr="00731DA7" w:rsidTr="00422E07">
        <w:trPr>
          <w:trHeight w:val="179"/>
        </w:trPr>
        <w:tc>
          <w:tcPr>
            <w:tcW w:w="648" w:type="dxa"/>
          </w:tcPr>
          <w:p w:rsidR="00331E21" w:rsidRPr="00731DA7" w:rsidRDefault="00331E21" w:rsidP="00331E21">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2</w:t>
            </w:r>
          </w:p>
        </w:tc>
        <w:tc>
          <w:tcPr>
            <w:tcW w:w="7632" w:type="dxa"/>
          </w:tcPr>
          <w:p w:rsidR="00331E21" w:rsidRPr="00267AEA" w:rsidRDefault="00331E21" w:rsidP="00331E21">
            <w:pPr>
              <w:tabs>
                <w:tab w:val="left" w:pos="2863"/>
              </w:tabs>
              <w:jc w:val="both"/>
              <w:rPr>
                <w:rFonts w:ascii="Times New Roman" w:hAnsi="Times New Roman" w:cs="Times New Roman"/>
                <w:color w:val="002060"/>
                <w:sz w:val="24"/>
                <w:szCs w:val="24"/>
              </w:rPr>
            </w:pPr>
            <w:r w:rsidRPr="009C778A">
              <w:rPr>
                <w:rFonts w:ascii="Times New Roman" w:hAnsi="Times New Roman" w:cs="Times New Roman"/>
                <w:color w:val="002060"/>
                <w:sz w:val="24"/>
                <w:szCs w:val="24"/>
              </w:rPr>
              <w:t>Revised Entitlements for leased residential accommodation for officers of EPFO enhancement of rates</w:t>
            </w:r>
          </w:p>
        </w:tc>
        <w:tc>
          <w:tcPr>
            <w:tcW w:w="1530" w:type="dxa"/>
          </w:tcPr>
          <w:p w:rsidR="00331E21" w:rsidRPr="00EC0A1C" w:rsidRDefault="0002656E" w:rsidP="00331E21">
            <w:pPr>
              <w:jc w:val="center"/>
              <w:rPr>
                <w:rFonts w:ascii="Times New Roman" w:hAnsi="Times New Roman" w:cs="Times New Roman"/>
                <w:sz w:val="24"/>
                <w:szCs w:val="24"/>
              </w:rPr>
            </w:pPr>
            <w:hyperlink r:id="rId44" w:history="1">
              <w:r w:rsidR="00331E21" w:rsidRPr="00EC0A1C">
                <w:rPr>
                  <w:rStyle w:val="Hyperlink"/>
                  <w:rFonts w:ascii="Times New Roman" w:hAnsi="Times New Roman" w:cs="Times New Roman"/>
                  <w:sz w:val="24"/>
                  <w:szCs w:val="24"/>
                </w:rPr>
                <w:t>Click here</w:t>
              </w:r>
            </w:hyperlink>
          </w:p>
        </w:tc>
      </w:tr>
      <w:tr w:rsidR="00331E21" w:rsidRPr="00731DA7" w:rsidTr="00422E07">
        <w:trPr>
          <w:trHeight w:val="179"/>
        </w:trPr>
        <w:tc>
          <w:tcPr>
            <w:tcW w:w="648" w:type="dxa"/>
          </w:tcPr>
          <w:p w:rsidR="00331E21" w:rsidRPr="00731DA7" w:rsidRDefault="00331E21" w:rsidP="00331E21">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3</w:t>
            </w:r>
          </w:p>
        </w:tc>
        <w:tc>
          <w:tcPr>
            <w:tcW w:w="7632" w:type="dxa"/>
          </w:tcPr>
          <w:p w:rsidR="00331E21" w:rsidRPr="00267AEA" w:rsidRDefault="00331E21" w:rsidP="00331E21">
            <w:pPr>
              <w:tabs>
                <w:tab w:val="left" w:pos="900"/>
                <w:tab w:val="left" w:pos="4287"/>
              </w:tabs>
              <w:jc w:val="both"/>
              <w:rPr>
                <w:rFonts w:ascii="Times New Roman" w:hAnsi="Times New Roman" w:cs="Times New Roman"/>
                <w:color w:val="002060"/>
                <w:sz w:val="24"/>
                <w:szCs w:val="24"/>
              </w:rPr>
            </w:pPr>
            <w:r w:rsidRPr="009C778A">
              <w:rPr>
                <w:rFonts w:ascii="Times New Roman" w:hAnsi="Times New Roman" w:cs="Times New Roman"/>
                <w:color w:val="002060"/>
                <w:sz w:val="24"/>
                <w:szCs w:val="24"/>
              </w:rPr>
              <w:t>ESIC has introduced ' COVID-19 Relief Scheme' to provide support to the families of IPs who died due to COVID.</w:t>
            </w:r>
          </w:p>
        </w:tc>
        <w:tc>
          <w:tcPr>
            <w:tcW w:w="1530" w:type="dxa"/>
          </w:tcPr>
          <w:p w:rsidR="00331E21" w:rsidRDefault="0002656E" w:rsidP="00331E21">
            <w:pPr>
              <w:jc w:val="center"/>
            </w:pPr>
            <w:hyperlink r:id="rId45" w:history="1">
              <w:r w:rsidR="00331E21" w:rsidRPr="00C31E2C">
                <w:rPr>
                  <w:rStyle w:val="Hyperlink"/>
                  <w:rFonts w:ascii="Times New Roman" w:hAnsi="Times New Roman" w:cs="Times New Roman"/>
                  <w:sz w:val="24"/>
                  <w:szCs w:val="24"/>
                </w:rPr>
                <w:t>Click here</w:t>
              </w:r>
            </w:hyperlink>
          </w:p>
        </w:tc>
      </w:tr>
      <w:tr w:rsidR="00331E21" w:rsidRPr="00731DA7" w:rsidTr="00422E07">
        <w:trPr>
          <w:trHeight w:val="179"/>
        </w:trPr>
        <w:tc>
          <w:tcPr>
            <w:tcW w:w="648" w:type="dxa"/>
          </w:tcPr>
          <w:p w:rsidR="00331E21" w:rsidRPr="00731DA7" w:rsidRDefault="00331E21" w:rsidP="00331E21">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4</w:t>
            </w:r>
          </w:p>
        </w:tc>
        <w:tc>
          <w:tcPr>
            <w:tcW w:w="7632" w:type="dxa"/>
          </w:tcPr>
          <w:p w:rsidR="00331E21" w:rsidRPr="00267AEA" w:rsidRDefault="00331E21" w:rsidP="00331E21">
            <w:pPr>
              <w:tabs>
                <w:tab w:val="left" w:pos="900"/>
                <w:tab w:val="left" w:pos="4287"/>
              </w:tabs>
              <w:jc w:val="both"/>
              <w:rPr>
                <w:rFonts w:ascii="Times New Roman" w:hAnsi="Times New Roman" w:cs="Times New Roman"/>
                <w:color w:val="002060"/>
                <w:sz w:val="24"/>
                <w:szCs w:val="24"/>
              </w:rPr>
            </w:pPr>
            <w:r w:rsidRPr="009C778A">
              <w:rPr>
                <w:rFonts w:ascii="Times New Roman" w:hAnsi="Times New Roman" w:cs="Times New Roman"/>
                <w:color w:val="002060"/>
                <w:sz w:val="24"/>
                <w:szCs w:val="24"/>
              </w:rPr>
              <w:t>Public Grievance Officers are assigned for every State to redress the grievances, if any. Here are the details of the Scheme.</w:t>
            </w:r>
          </w:p>
        </w:tc>
        <w:tc>
          <w:tcPr>
            <w:tcW w:w="1530" w:type="dxa"/>
          </w:tcPr>
          <w:p w:rsidR="00331E21" w:rsidRPr="00DE1927" w:rsidRDefault="00331E21" w:rsidP="00331E21">
            <w:pPr>
              <w:jc w:val="center"/>
              <w:rPr>
                <w:rStyle w:val="Hyperlink"/>
                <w:rFonts w:ascii="Times New Roman" w:hAnsi="Times New Roman" w:cs="Times New Roman"/>
                <w:sz w:val="10"/>
                <w:szCs w:val="24"/>
              </w:rPr>
            </w:pPr>
          </w:p>
          <w:p w:rsidR="00331E21" w:rsidRDefault="0002656E" w:rsidP="00331E21">
            <w:pPr>
              <w:jc w:val="center"/>
            </w:pPr>
            <w:hyperlink r:id="rId46" w:history="1">
              <w:r w:rsidR="00331E21" w:rsidRPr="00C31E2C">
                <w:rPr>
                  <w:rStyle w:val="Hyperlink"/>
                  <w:rFonts w:ascii="Times New Roman" w:hAnsi="Times New Roman" w:cs="Times New Roman"/>
                  <w:sz w:val="24"/>
                  <w:szCs w:val="24"/>
                </w:rPr>
                <w:t>Click here</w:t>
              </w:r>
            </w:hyperlink>
          </w:p>
        </w:tc>
      </w:tr>
      <w:tr w:rsidR="00331E21" w:rsidRPr="00731DA7" w:rsidTr="00422E07">
        <w:trPr>
          <w:trHeight w:val="179"/>
        </w:trPr>
        <w:tc>
          <w:tcPr>
            <w:tcW w:w="648" w:type="dxa"/>
          </w:tcPr>
          <w:p w:rsidR="00331E21" w:rsidRPr="00731DA7" w:rsidRDefault="00331E21" w:rsidP="00331E21">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5</w:t>
            </w:r>
          </w:p>
        </w:tc>
        <w:tc>
          <w:tcPr>
            <w:tcW w:w="7632" w:type="dxa"/>
          </w:tcPr>
          <w:p w:rsidR="00331E21" w:rsidRPr="00267AEA" w:rsidRDefault="00331E21" w:rsidP="00331E21">
            <w:pPr>
              <w:tabs>
                <w:tab w:val="left" w:pos="900"/>
                <w:tab w:val="left" w:pos="4287"/>
              </w:tabs>
              <w:jc w:val="both"/>
              <w:rPr>
                <w:rFonts w:ascii="Times New Roman" w:hAnsi="Times New Roman" w:cs="Times New Roman"/>
                <w:color w:val="002060"/>
                <w:sz w:val="24"/>
                <w:szCs w:val="24"/>
              </w:rPr>
            </w:pPr>
            <w:r w:rsidRPr="009C778A">
              <w:rPr>
                <w:rFonts w:ascii="Times New Roman" w:hAnsi="Times New Roman" w:cs="Times New Roman"/>
                <w:color w:val="002060"/>
                <w:sz w:val="24"/>
                <w:szCs w:val="24"/>
              </w:rPr>
              <w:t>Government of India issues notification regarding payment to eligible deceased Insured Persons under ESIC COVID-19 Relief Scheme. These payments will be made by all ESIC Regional Offices/Sub-Regional Offices of the country.</w:t>
            </w:r>
          </w:p>
        </w:tc>
        <w:tc>
          <w:tcPr>
            <w:tcW w:w="1530" w:type="dxa"/>
          </w:tcPr>
          <w:p w:rsidR="00331E21" w:rsidRDefault="00331E21" w:rsidP="00331E21">
            <w:pPr>
              <w:jc w:val="center"/>
              <w:rPr>
                <w:rStyle w:val="Hyperlink"/>
                <w:rFonts w:ascii="Times New Roman" w:hAnsi="Times New Roman" w:cs="Times New Roman"/>
                <w:sz w:val="12"/>
                <w:szCs w:val="24"/>
              </w:rPr>
            </w:pPr>
          </w:p>
          <w:p w:rsidR="00331E21" w:rsidRDefault="00331E21" w:rsidP="00331E21">
            <w:pPr>
              <w:jc w:val="center"/>
              <w:rPr>
                <w:rStyle w:val="Hyperlink"/>
                <w:rFonts w:ascii="Times New Roman" w:hAnsi="Times New Roman" w:cs="Times New Roman"/>
                <w:sz w:val="12"/>
                <w:szCs w:val="24"/>
              </w:rPr>
            </w:pPr>
          </w:p>
          <w:p w:rsidR="00331E21" w:rsidRDefault="0002656E" w:rsidP="00331E21">
            <w:pPr>
              <w:jc w:val="center"/>
            </w:pPr>
            <w:hyperlink r:id="rId47" w:history="1">
              <w:r w:rsidR="00331E21" w:rsidRPr="00C31E2C">
                <w:rPr>
                  <w:rStyle w:val="Hyperlink"/>
                  <w:rFonts w:ascii="Times New Roman" w:hAnsi="Times New Roman" w:cs="Times New Roman"/>
                  <w:sz w:val="24"/>
                  <w:szCs w:val="24"/>
                </w:rPr>
                <w:t>Click here</w:t>
              </w:r>
            </w:hyperlink>
          </w:p>
        </w:tc>
      </w:tr>
      <w:tr w:rsidR="00331E21" w:rsidRPr="00731DA7" w:rsidTr="00422E07">
        <w:trPr>
          <w:trHeight w:val="179"/>
        </w:trPr>
        <w:tc>
          <w:tcPr>
            <w:tcW w:w="648" w:type="dxa"/>
          </w:tcPr>
          <w:p w:rsidR="00331E21" w:rsidRPr="00731DA7" w:rsidRDefault="00331E21" w:rsidP="00331E21">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6</w:t>
            </w:r>
          </w:p>
        </w:tc>
        <w:tc>
          <w:tcPr>
            <w:tcW w:w="7632" w:type="dxa"/>
          </w:tcPr>
          <w:p w:rsidR="00331E21" w:rsidRPr="007C2D7F" w:rsidRDefault="00331E21" w:rsidP="00331E21">
            <w:pPr>
              <w:tabs>
                <w:tab w:val="left" w:pos="2190"/>
              </w:tabs>
              <w:jc w:val="both"/>
              <w:rPr>
                <w:rFonts w:ascii="Times New Roman" w:hAnsi="Times New Roman" w:cs="Times New Roman"/>
                <w:color w:val="002060"/>
                <w:sz w:val="24"/>
                <w:szCs w:val="24"/>
              </w:rPr>
            </w:pPr>
            <w:r w:rsidRPr="00DB1905">
              <w:rPr>
                <w:rFonts w:ascii="Times New Roman" w:hAnsi="Times New Roman" w:cs="Times New Roman"/>
                <w:color w:val="002060"/>
                <w:sz w:val="24"/>
                <w:szCs w:val="24"/>
              </w:rPr>
              <w:t>EPF Members can now avail Non-Refundable Advance in case of Unemployment.</w:t>
            </w:r>
          </w:p>
        </w:tc>
        <w:tc>
          <w:tcPr>
            <w:tcW w:w="1530" w:type="dxa"/>
          </w:tcPr>
          <w:p w:rsidR="00331E21" w:rsidRPr="00FC6EB4" w:rsidRDefault="00331E21" w:rsidP="00331E21">
            <w:pPr>
              <w:jc w:val="center"/>
              <w:rPr>
                <w:rStyle w:val="Hyperlink"/>
                <w:rFonts w:ascii="Times New Roman" w:hAnsi="Times New Roman" w:cs="Times New Roman"/>
                <w:sz w:val="8"/>
                <w:szCs w:val="24"/>
              </w:rPr>
            </w:pPr>
          </w:p>
          <w:p w:rsidR="00331E21" w:rsidRPr="00E531EC" w:rsidRDefault="0002656E" w:rsidP="00331E21">
            <w:pPr>
              <w:jc w:val="center"/>
              <w:rPr>
                <w:rStyle w:val="Hyperlink"/>
                <w:rFonts w:ascii="Times New Roman" w:hAnsi="Times New Roman" w:cs="Times New Roman"/>
                <w:sz w:val="8"/>
                <w:szCs w:val="24"/>
              </w:rPr>
            </w:pPr>
            <w:hyperlink r:id="rId48" w:history="1">
              <w:r w:rsidR="00331E21" w:rsidRPr="004E4841">
                <w:rPr>
                  <w:rStyle w:val="Hyperlink"/>
                  <w:rFonts w:ascii="Times New Roman" w:hAnsi="Times New Roman" w:cs="Times New Roman"/>
                  <w:sz w:val="24"/>
                  <w:szCs w:val="24"/>
                </w:rPr>
                <w:t>Click Here</w:t>
              </w:r>
            </w:hyperlink>
          </w:p>
        </w:tc>
      </w:tr>
      <w:tr w:rsidR="00331E21" w:rsidRPr="00731DA7" w:rsidTr="00422E07">
        <w:trPr>
          <w:trHeight w:val="179"/>
        </w:trPr>
        <w:tc>
          <w:tcPr>
            <w:tcW w:w="648" w:type="dxa"/>
          </w:tcPr>
          <w:p w:rsidR="00331E21" w:rsidRPr="00731DA7" w:rsidRDefault="00331E21" w:rsidP="00331E21">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7</w:t>
            </w:r>
          </w:p>
        </w:tc>
        <w:tc>
          <w:tcPr>
            <w:tcW w:w="7632" w:type="dxa"/>
          </w:tcPr>
          <w:p w:rsidR="00331E21" w:rsidRPr="009A0081" w:rsidRDefault="00331E21" w:rsidP="00331E21">
            <w:pPr>
              <w:tabs>
                <w:tab w:val="left" w:pos="2190"/>
              </w:tabs>
              <w:jc w:val="both"/>
              <w:rPr>
                <w:rFonts w:ascii="Times New Roman" w:hAnsi="Times New Roman" w:cs="Times New Roman"/>
                <w:color w:val="002060"/>
                <w:sz w:val="24"/>
                <w:szCs w:val="24"/>
              </w:rPr>
            </w:pPr>
            <w:r w:rsidRPr="00DB1905">
              <w:rPr>
                <w:rFonts w:ascii="Times New Roman" w:hAnsi="Times New Roman" w:cs="Times New Roman"/>
                <w:color w:val="002060"/>
                <w:sz w:val="24"/>
                <w:szCs w:val="24"/>
              </w:rPr>
              <w:t>Visit FAQs section on EPFO's website &amp; clear all your queries regarding various schemes &amp; services of EPFO.</w:t>
            </w:r>
          </w:p>
        </w:tc>
        <w:tc>
          <w:tcPr>
            <w:tcW w:w="1530" w:type="dxa"/>
          </w:tcPr>
          <w:p w:rsidR="00331E21" w:rsidRPr="009E475C" w:rsidRDefault="00331E21" w:rsidP="00331E21">
            <w:pPr>
              <w:jc w:val="center"/>
              <w:rPr>
                <w:rStyle w:val="Hyperlink"/>
                <w:rFonts w:ascii="Times New Roman" w:hAnsi="Times New Roman" w:cs="Times New Roman"/>
                <w:sz w:val="12"/>
                <w:szCs w:val="24"/>
              </w:rPr>
            </w:pPr>
          </w:p>
          <w:p w:rsidR="00331E21" w:rsidRPr="00FC6EB4" w:rsidRDefault="0002656E" w:rsidP="00331E21">
            <w:pPr>
              <w:jc w:val="center"/>
              <w:rPr>
                <w:rStyle w:val="Hyperlink"/>
                <w:rFonts w:ascii="Times New Roman" w:hAnsi="Times New Roman" w:cs="Times New Roman"/>
                <w:sz w:val="8"/>
                <w:szCs w:val="24"/>
              </w:rPr>
            </w:pPr>
            <w:hyperlink r:id="rId49" w:history="1">
              <w:r w:rsidR="00331E21" w:rsidRPr="004E4841">
                <w:rPr>
                  <w:rStyle w:val="Hyperlink"/>
                  <w:rFonts w:ascii="Times New Roman" w:hAnsi="Times New Roman" w:cs="Times New Roman"/>
                  <w:sz w:val="24"/>
                  <w:szCs w:val="24"/>
                </w:rPr>
                <w:t>Click Here</w:t>
              </w:r>
            </w:hyperlink>
          </w:p>
        </w:tc>
      </w:tr>
      <w:tr w:rsidR="00331E21" w:rsidRPr="00731DA7" w:rsidTr="00422E07">
        <w:trPr>
          <w:trHeight w:val="179"/>
        </w:trPr>
        <w:tc>
          <w:tcPr>
            <w:tcW w:w="648" w:type="dxa"/>
          </w:tcPr>
          <w:p w:rsidR="00331E21" w:rsidRPr="00731DA7" w:rsidRDefault="00331E21" w:rsidP="00331E21">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8</w:t>
            </w:r>
          </w:p>
        </w:tc>
        <w:tc>
          <w:tcPr>
            <w:tcW w:w="7632" w:type="dxa"/>
          </w:tcPr>
          <w:p w:rsidR="00331E21" w:rsidRPr="009E475C" w:rsidRDefault="00331E21" w:rsidP="00331E21">
            <w:pPr>
              <w:tabs>
                <w:tab w:val="left" w:pos="2190"/>
              </w:tabs>
              <w:jc w:val="both"/>
              <w:rPr>
                <w:rFonts w:ascii="Times New Roman" w:hAnsi="Times New Roman" w:cs="Times New Roman"/>
                <w:color w:val="002060"/>
                <w:sz w:val="24"/>
                <w:szCs w:val="24"/>
              </w:rPr>
            </w:pPr>
            <w:r w:rsidRPr="00DB1905">
              <w:rPr>
                <w:rFonts w:ascii="Times New Roman" w:hAnsi="Times New Roman" w:cs="Times New Roman"/>
                <w:color w:val="002060"/>
                <w:sz w:val="24"/>
                <w:szCs w:val="24"/>
              </w:rPr>
              <w:t>Benefits Payable to Parents/Nominee under EPS'95.</w:t>
            </w:r>
          </w:p>
        </w:tc>
        <w:tc>
          <w:tcPr>
            <w:tcW w:w="1530" w:type="dxa"/>
          </w:tcPr>
          <w:p w:rsidR="00331E21" w:rsidRPr="00B41697" w:rsidRDefault="00331E21" w:rsidP="00331E21">
            <w:pPr>
              <w:jc w:val="center"/>
              <w:rPr>
                <w:rStyle w:val="Hyperlink"/>
                <w:rFonts w:ascii="Times New Roman" w:hAnsi="Times New Roman" w:cs="Times New Roman"/>
                <w:sz w:val="8"/>
                <w:szCs w:val="24"/>
              </w:rPr>
            </w:pPr>
          </w:p>
          <w:p w:rsidR="00331E21" w:rsidRPr="009E475C" w:rsidRDefault="0002656E" w:rsidP="00331E21">
            <w:pPr>
              <w:jc w:val="center"/>
              <w:rPr>
                <w:rStyle w:val="Hyperlink"/>
                <w:rFonts w:ascii="Times New Roman" w:hAnsi="Times New Roman" w:cs="Times New Roman"/>
                <w:sz w:val="12"/>
                <w:szCs w:val="24"/>
              </w:rPr>
            </w:pPr>
            <w:hyperlink r:id="rId50" w:history="1">
              <w:r w:rsidR="00331E21" w:rsidRPr="004E4841">
                <w:rPr>
                  <w:rStyle w:val="Hyperlink"/>
                  <w:rFonts w:ascii="Times New Roman" w:hAnsi="Times New Roman" w:cs="Times New Roman"/>
                  <w:sz w:val="24"/>
                  <w:szCs w:val="24"/>
                </w:rPr>
                <w:t>Click Here</w:t>
              </w:r>
            </w:hyperlink>
          </w:p>
        </w:tc>
      </w:tr>
      <w:tr w:rsidR="00331E21" w:rsidRPr="00731DA7" w:rsidTr="00422E07">
        <w:trPr>
          <w:trHeight w:val="179"/>
        </w:trPr>
        <w:tc>
          <w:tcPr>
            <w:tcW w:w="648" w:type="dxa"/>
          </w:tcPr>
          <w:p w:rsidR="00331E21" w:rsidRPr="00731DA7" w:rsidRDefault="00331E21" w:rsidP="00331E21">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9</w:t>
            </w:r>
          </w:p>
        </w:tc>
        <w:tc>
          <w:tcPr>
            <w:tcW w:w="7632" w:type="dxa"/>
          </w:tcPr>
          <w:p w:rsidR="00331E21" w:rsidRPr="00267AEA" w:rsidRDefault="00331E21" w:rsidP="00331E21">
            <w:pPr>
              <w:tabs>
                <w:tab w:val="left" w:pos="2863"/>
              </w:tabs>
              <w:jc w:val="both"/>
              <w:rPr>
                <w:rFonts w:ascii="Times New Roman" w:hAnsi="Times New Roman" w:cs="Times New Roman"/>
                <w:color w:val="002060"/>
                <w:sz w:val="24"/>
                <w:szCs w:val="24"/>
              </w:rPr>
            </w:pPr>
            <w:r w:rsidRPr="003C4E59">
              <w:rPr>
                <w:rFonts w:ascii="Times New Roman" w:hAnsi="Times New Roman" w:cs="Times New Roman"/>
                <w:color w:val="002060"/>
                <w:sz w:val="24"/>
                <w:szCs w:val="24"/>
              </w:rPr>
              <w:t>Union Minister for Labour &amp; Employment Bhupender Yadav chairs 7th BRICS Labour &amp; Employment Ministers’ Meeting</w:t>
            </w:r>
          </w:p>
        </w:tc>
        <w:tc>
          <w:tcPr>
            <w:tcW w:w="1530" w:type="dxa"/>
          </w:tcPr>
          <w:p w:rsidR="00331E21" w:rsidRPr="003C4E59" w:rsidRDefault="00331E21" w:rsidP="00331E21">
            <w:pPr>
              <w:jc w:val="center"/>
              <w:rPr>
                <w:rStyle w:val="Hyperlink"/>
                <w:rFonts w:ascii="Times New Roman" w:hAnsi="Times New Roman" w:cs="Times New Roman"/>
                <w:sz w:val="10"/>
                <w:szCs w:val="24"/>
              </w:rPr>
            </w:pPr>
          </w:p>
          <w:p w:rsidR="00331E21" w:rsidRPr="00EC0A1C" w:rsidRDefault="0002656E" w:rsidP="00331E21">
            <w:pPr>
              <w:jc w:val="center"/>
              <w:rPr>
                <w:rFonts w:ascii="Times New Roman" w:hAnsi="Times New Roman" w:cs="Times New Roman"/>
                <w:sz w:val="24"/>
                <w:szCs w:val="24"/>
              </w:rPr>
            </w:pPr>
            <w:hyperlink r:id="rId51" w:history="1">
              <w:r w:rsidR="00331E21" w:rsidRPr="00EC0A1C">
                <w:rPr>
                  <w:rStyle w:val="Hyperlink"/>
                  <w:rFonts w:ascii="Times New Roman" w:hAnsi="Times New Roman" w:cs="Times New Roman"/>
                  <w:sz w:val="24"/>
                  <w:szCs w:val="24"/>
                </w:rPr>
                <w:t>Click here</w:t>
              </w:r>
            </w:hyperlink>
          </w:p>
        </w:tc>
      </w:tr>
      <w:tr w:rsidR="00331E21" w:rsidRPr="00731DA7" w:rsidTr="00422E07">
        <w:trPr>
          <w:trHeight w:val="179"/>
        </w:trPr>
        <w:tc>
          <w:tcPr>
            <w:tcW w:w="648" w:type="dxa"/>
          </w:tcPr>
          <w:p w:rsidR="00331E21" w:rsidRPr="00731DA7" w:rsidRDefault="00331E21" w:rsidP="00331E21">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10</w:t>
            </w:r>
          </w:p>
        </w:tc>
        <w:tc>
          <w:tcPr>
            <w:tcW w:w="7632" w:type="dxa"/>
          </w:tcPr>
          <w:p w:rsidR="00331E21" w:rsidRPr="00267AEA" w:rsidRDefault="00331E21" w:rsidP="00331E21">
            <w:pPr>
              <w:tabs>
                <w:tab w:val="left" w:pos="2863"/>
              </w:tabs>
              <w:jc w:val="both"/>
              <w:rPr>
                <w:rFonts w:ascii="Times New Roman" w:hAnsi="Times New Roman" w:cs="Times New Roman"/>
                <w:color w:val="002060"/>
                <w:sz w:val="24"/>
                <w:szCs w:val="24"/>
              </w:rPr>
            </w:pPr>
            <w:r w:rsidRPr="003C4E59">
              <w:rPr>
                <w:rFonts w:ascii="Times New Roman" w:hAnsi="Times New Roman" w:cs="Times New Roman"/>
                <w:color w:val="002060"/>
                <w:sz w:val="24"/>
                <w:szCs w:val="24"/>
              </w:rPr>
              <w:t>ESIC felicitates donors to ESIC Hospitals during COVID-19 Pandemic</w:t>
            </w:r>
          </w:p>
        </w:tc>
        <w:tc>
          <w:tcPr>
            <w:tcW w:w="1530" w:type="dxa"/>
          </w:tcPr>
          <w:p w:rsidR="00331E21" w:rsidRPr="00EC0A1C" w:rsidRDefault="0002656E" w:rsidP="00331E21">
            <w:pPr>
              <w:jc w:val="center"/>
              <w:rPr>
                <w:rFonts w:ascii="Times New Roman" w:hAnsi="Times New Roman" w:cs="Times New Roman"/>
                <w:sz w:val="24"/>
                <w:szCs w:val="24"/>
              </w:rPr>
            </w:pPr>
            <w:hyperlink r:id="rId52" w:history="1">
              <w:r w:rsidR="00331E21" w:rsidRPr="00EC0A1C">
                <w:rPr>
                  <w:rStyle w:val="Hyperlink"/>
                  <w:rFonts w:ascii="Times New Roman" w:hAnsi="Times New Roman" w:cs="Times New Roman"/>
                  <w:sz w:val="24"/>
                  <w:szCs w:val="24"/>
                </w:rPr>
                <w:t>Click here</w:t>
              </w:r>
            </w:hyperlink>
          </w:p>
        </w:tc>
      </w:tr>
      <w:tr w:rsidR="00331E21" w:rsidRPr="00731DA7" w:rsidTr="00422E07">
        <w:trPr>
          <w:trHeight w:val="179"/>
        </w:trPr>
        <w:tc>
          <w:tcPr>
            <w:tcW w:w="648" w:type="dxa"/>
          </w:tcPr>
          <w:p w:rsidR="00331E21" w:rsidRPr="00731DA7" w:rsidRDefault="00331E21" w:rsidP="00331E21">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11</w:t>
            </w:r>
          </w:p>
        </w:tc>
        <w:tc>
          <w:tcPr>
            <w:tcW w:w="7632" w:type="dxa"/>
          </w:tcPr>
          <w:p w:rsidR="00331E21" w:rsidRPr="00267AEA" w:rsidRDefault="00331E21" w:rsidP="00331E21">
            <w:pPr>
              <w:tabs>
                <w:tab w:val="left" w:pos="900"/>
                <w:tab w:val="left" w:pos="4287"/>
              </w:tabs>
              <w:jc w:val="both"/>
              <w:rPr>
                <w:rFonts w:ascii="Times New Roman" w:hAnsi="Times New Roman" w:cs="Times New Roman"/>
                <w:color w:val="002060"/>
                <w:sz w:val="24"/>
                <w:szCs w:val="24"/>
              </w:rPr>
            </w:pPr>
            <w:r w:rsidRPr="0031760A">
              <w:rPr>
                <w:rFonts w:ascii="Times New Roman" w:hAnsi="Times New Roman" w:cs="Times New Roman"/>
                <w:color w:val="002060"/>
                <w:sz w:val="24"/>
                <w:szCs w:val="24"/>
              </w:rPr>
              <w:t>Pandemic has eroded past efforts to fix unemployment, inequality, say BRICS' Ministers</w:t>
            </w:r>
          </w:p>
        </w:tc>
        <w:tc>
          <w:tcPr>
            <w:tcW w:w="1530" w:type="dxa"/>
          </w:tcPr>
          <w:p w:rsidR="00331E21" w:rsidRPr="0031760A" w:rsidRDefault="00331E21" w:rsidP="00331E21">
            <w:pPr>
              <w:jc w:val="center"/>
              <w:rPr>
                <w:rStyle w:val="Hyperlink"/>
                <w:rFonts w:ascii="Times New Roman" w:hAnsi="Times New Roman" w:cs="Times New Roman"/>
                <w:sz w:val="10"/>
                <w:szCs w:val="24"/>
              </w:rPr>
            </w:pPr>
          </w:p>
          <w:p w:rsidR="00331E21" w:rsidRDefault="0002656E" w:rsidP="00331E21">
            <w:pPr>
              <w:jc w:val="center"/>
            </w:pPr>
            <w:hyperlink r:id="rId53" w:history="1">
              <w:r w:rsidR="00331E21" w:rsidRPr="00C31E2C">
                <w:rPr>
                  <w:rStyle w:val="Hyperlink"/>
                  <w:rFonts w:ascii="Times New Roman" w:hAnsi="Times New Roman" w:cs="Times New Roman"/>
                  <w:sz w:val="24"/>
                  <w:szCs w:val="24"/>
                </w:rPr>
                <w:t>Click here</w:t>
              </w:r>
            </w:hyperlink>
          </w:p>
        </w:tc>
      </w:tr>
      <w:tr w:rsidR="00331E21" w:rsidRPr="00731DA7" w:rsidTr="00422E07">
        <w:trPr>
          <w:trHeight w:val="179"/>
        </w:trPr>
        <w:tc>
          <w:tcPr>
            <w:tcW w:w="648" w:type="dxa"/>
          </w:tcPr>
          <w:p w:rsidR="00331E21" w:rsidRPr="00731DA7" w:rsidRDefault="00331E21" w:rsidP="00331E21">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12</w:t>
            </w:r>
          </w:p>
        </w:tc>
        <w:tc>
          <w:tcPr>
            <w:tcW w:w="7632" w:type="dxa"/>
          </w:tcPr>
          <w:p w:rsidR="00331E21" w:rsidRPr="00267AEA" w:rsidRDefault="00331E21" w:rsidP="00331E21">
            <w:pPr>
              <w:tabs>
                <w:tab w:val="left" w:pos="900"/>
                <w:tab w:val="left" w:pos="4287"/>
              </w:tabs>
              <w:jc w:val="both"/>
              <w:rPr>
                <w:rFonts w:ascii="Times New Roman" w:hAnsi="Times New Roman" w:cs="Times New Roman"/>
                <w:color w:val="002060"/>
                <w:sz w:val="24"/>
                <w:szCs w:val="24"/>
              </w:rPr>
            </w:pPr>
            <w:r w:rsidRPr="0031760A">
              <w:rPr>
                <w:rFonts w:ascii="Times New Roman" w:hAnsi="Times New Roman" w:cs="Times New Roman"/>
                <w:color w:val="002060"/>
                <w:sz w:val="24"/>
                <w:szCs w:val="24"/>
              </w:rPr>
              <w:t>Government reviewing proposed rules under 4 labour codes</w:t>
            </w:r>
          </w:p>
        </w:tc>
        <w:tc>
          <w:tcPr>
            <w:tcW w:w="1530" w:type="dxa"/>
          </w:tcPr>
          <w:p w:rsidR="00331E21" w:rsidRDefault="0002656E" w:rsidP="00331E21">
            <w:pPr>
              <w:jc w:val="center"/>
            </w:pPr>
            <w:hyperlink r:id="rId54" w:history="1">
              <w:r w:rsidR="00331E21" w:rsidRPr="00C31E2C">
                <w:rPr>
                  <w:rStyle w:val="Hyperlink"/>
                  <w:rFonts w:ascii="Times New Roman" w:hAnsi="Times New Roman" w:cs="Times New Roman"/>
                  <w:sz w:val="24"/>
                  <w:szCs w:val="24"/>
                </w:rPr>
                <w:t>Click here</w:t>
              </w:r>
            </w:hyperlink>
          </w:p>
        </w:tc>
      </w:tr>
      <w:tr w:rsidR="00331E21" w:rsidRPr="00731DA7" w:rsidTr="00422E07">
        <w:trPr>
          <w:trHeight w:val="179"/>
        </w:trPr>
        <w:tc>
          <w:tcPr>
            <w:tcW w:w="648" w:type="dxa"/>
          </w:tcPr>
          <w:p w:rsidR="00331E21" w:rsidRPr="00731DA7" w:rsidRDefault="00331E21" w:rsidP="00331E21">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13</w:t>
            </w:r>
          </w:p>
        </w:tc>
        <w:tc>
          <w:tcPr>
            <w:tcW w:w="7632" w:type="dxa"/>
          </w:tcPr>
          <w:p w:rsidR="00331E21" w:rsidRPr="00267AEA" w:rsidRDefault="00331E21" w:rsidP="00331E21">
            <w:pPr>
              <w:tabs>
                <w:tab w:val="left" w:pos="900"/>
                <w:tab w:val="left" w:pos="4287"/>
              </w:tabs>
              <w:jc w:val="both"/>
              <w:rPr>
                <w:rFonts w:ascii="Times New Roman" w:hAnsi="Times New Roman" w:cs="Times New Roman"/>
                <w:color w:val="002060"/>
                <w:sz w:val="24"/>
                <w:szCs w:val="24"/>
              </w:rPr>
            </w:pPr>
            <w:r w:rsidRPr="0031760A">
              <w:rPr>
                <w:rFonts w:ascii="Times New Roman" w:hAnsi="Times New Roman" w:cs="Times New Roman"/>
                <w:color w:val="002060"/>
                <w:sz w:val="24"/>
                <w:szCs w:val="24"/>
              </w:rPr>
              <w:t>State wise updated list of notification under ESIC 2.0 Vision-2022 as o</w:t>
            </w:r>
            <w:r>
              <w:rPr>
                <w:rFonts w:ascii="Times New Roman" w:hAnsi="Times New Roman" w:cs="Times New Roman"/>
                <w:color w:val="002060"/>
                <w:sz w:val="24"/>
                <w:szCs w:val="24"/>
              </w:rPr>
              <w:t>n 01.07.2021</w:t>
            </w:r>
          </w:p>
        </w:tc>
        <w:tc>
          <w:tcPr>
            <w:tcW w:w="1530" w:type="dxa"/>
          </w:tcPr>
          <w:p w:rsidR="00331E21" w:rsidRDefault="00331E21" w:rsidP="00331E21">
            <w:pPr>
              <w:jc w:val="center"/>
              <w:rPr>
                <w:rStyle w:val="Hyperlink"/>
                <w:rFonts w:ascii="Times New Roman" w:hAnsi="Times New Roman" w:cs="Times New Roman"/>
                <w:sz w:val="12"/>
                <w:szCs w:val="24"/>
              </w:rPr>
            </w:pPr>
          </w:p>
          <w:p w:rsidR="00331E21" w:rsidRDefault="0002656E" w:rsidP="00331E21">
            <w:pPr>
              <w:jc w:val="center"/>
            </w:pPr>
            <w:hyperlink r:id="rId55" w:history="1">
              <w:r w:rsidR="00331E21" w:rsidRPr="00C31E2C">
                <w:rPr>
                  <w:rStyle w:val="Hyperlink"/>
                  <w:rFonts w:ascii="Times New Roman" w:hAnsi="Times New Roman" w:cs="Times New Roman"/>
                  <w:sz w:val="24"/>
                  <w:szCs w:val="24"/>
                </w:rPr>
                <w:t>Click here</w:t>
              </w:r>
            </w:hyperlink>
          </w:p>
        </w:tc>
      </w:tr>
      <w:tr w:rsidR="00331E21" w:rsidRPr="00731DA7" w:rsidTr="00422E07">
        <w:trPr>
          <w:trHeight w:val="179"/>
        </w:trPr>
        <w:tc>
          <w:tcPr>
            <w:tcW w:w="648" w:type="dxa"/>
          </w:tcPr>
          <w:p w:rsidR="00331E21" w:rsidRPr="00731DA7" w:rsidRDefault="00331E21" w:rsidP="00331E21">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14</w:t>
            </w:r>
          </w:p>
        </w:tc>
        <w:tc>
          <w:tcPr>
            <w:tcW w:w="7632" w:type="dxa"/>
          </w:tcPr>
          <w:p w:rsidR="00331E21" w:rsidRPr="007C2D7F" w:rsidRDefault="00331E21" w:rsidP="00331E21">
            <w:pPr>
              <w:tabs>
                <w:tab w:val="left" w:pos="2190"/>
              </w:tabs>
              <w:jc w:val="both"/>
              <w:rPr>
                <w:rFonts w:ascii="Times New Roman" w:hAnsi="Times New Roman" w:cs="Times New Roman"/>
                <w:color w:val="002060"/>
                <w:sz w:val="24"/>
                <w:szCs w:val="24"/>
              </w:rPr>
            </w:pPr>
            <w:r w:rsidRPr="0031760A">
              <w:rPr>
                <w:rFonts w:ascii="Times New Roman" w:hAnsi="Times New Roman" w:cs="Times New Roman"/>
                <w:color w:val="002060"/>
                <w:sz w:val="24"/>
                <w:szCs w:val="24"/>
              </w:rPr>
              <w:t>Exemption from Make in India provisions for procu</w:t>
            </w:r>
            <w:r>
              <w:rPr>
                <w:rFonts w:ascii="Times New Roman" w:hAnsi="Times New Roman" w:cs="Times New Roman"/>
                <w:color w:val="002060"/>
                <w:sz w:val="24"/>
                <w:szCs w:val="24"/>
              </w:rPr>
              <w:t>rement of goods</w:t>
            </w:r>
          </w:p>
        </w:tc>
        <w:tc>
          <w:tcPr>
            <w:tcW w:w="1530" w:type="dxa"/>
          </w:tcPr>
          <w:p w:rsidR="00331E21" w:rsidRPr="00FC6EB4" w:rsidRDefault="00331E21" w:rsidP="00331E21">
            <w:pPr>
              <w:jc w:val="center"/>
              <w:rPr>
                <w:rStyle w:val="Hyperlink"/>
                <w:rFonts w:ascii="Times New Roman" w:hAnsi="Times New Roman" w:cs="Times New Roman"/>
                <w:sz w:val="8"/>
                <w:szCs w:val="24"/>
              </w:rPr>
            </w:pPr>
          </w:p>
          <w:p w:rsidR="00331E21" w:rsidRPr="00E531EC" w:rsidRDefault="0002656E" w:rsidP="00331E21">
            <w:pPr>
              <w:jc w:val="center"/>
              <w:rPr>
                <w:rStyle w:val="Hyperlink"/>
                <w:rFonts w:ascii="Times New Roman" w:hAnsi="Times New Roman" w:cs="Times New Roman"/>
                <w:sz w:val="8"/>
                <w:szCs w:val="24"/>
              </w:rPr>
            </w:pPr>
            <w:hyperlink r:id="rId56" w:history="1">
              <w:r w:rsidR="00331E21" w:rsidRPr="004E4841">
                <w:rPr>
                  <w:rStyle w:val="Hyperlink"/>
                  <w:rFonts w:ascii="Times New Roman" w:hAnsi="Times New Roman" w:cs="Times New Roman"/>
                  <w:sz w:val="24"/>
                  <w:szCs w:val="24"/>
                </w:rPr>
                <w:t>Click Here</w:t>
              </w:r>
            </w:hyperlink>
          </w:p>
        </w:tc>
      </w:tr>
      <w:tr w:rsidR="00FE3B40" w:rsidRPr="00731DA7" w:rsidTr="00422E07">
        <w:trPr>
          <w:trHeight w:val="179"/>
        </w:trPr>
        <w:tc>
          <w:tcPr>
            <w:tcW w:w="648" w:type="dxa"/>
          </w:tcPr>
          <w:p w:rsidR="00FE3B40" w:rsidRPr="00731DA7" w:rsidRDefault="00FE3B40" w:rsidP="00FE3B40">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15</w:t>
            </w:r>
          </w:p>
        </w:tc>
        <w:tc>
          <w:tcPr>
            <w:tcW w:w="7632" w:type="dxa"/>
          </w:tcPr>
          <w:p w:rsidR="00FE3B40" w:rsidRPr="009E475C" w:rsidRDefault="00FE3B40" w:rsidP="00FE3B40">
            <w:pPr>
              <w:tabs>
                <w:tab w:val="left" w:pos="2190"/>
              </w:tabs>
              <w:jc w:val="both"/>
              <w:rPr>
                <w:rFonts w:ascii="Times New Roman" w:hAnsi="Times New Roman" w:cs="Times New Roman"/>
                <w:color w:val="002060"/>
                <w:sz w:val="24"/>
                <w:szCs w:val="24"/>
              </w:rPr>
            </w:pPr>
            <w:r w:rsidRPr="00331E21">
              <w:rPr>
                <w:rFonts w:ascii="Times New Roman" w:hAnsi="Times New Roman" w:cs="Times New Roman"/>
                <w:color w:val="002060"/>
                <w:sz w:val="24"/>
                <w:szCs w:val="24"/>
              </w:rPr>
              <w:t>EPFO offices have settled a total of 72.44 lakh claims, disbursing an amount of Rs. 24,897 crores to PF Members from 01.04.2021 to 30.06.2021.</w:t>
            </w:r>
          </w:p>
        </w:tc>
        <w:tc>
          <w:tcPr>
            <w:tcW w:w="1530" w:type="dxa"/>
          </w:tcPr>
          <w:p w:rsidR="00FE3B40" w:rsidRPr="009E475C" w:rsidRDefault="00FE3B40" w:rsidP="00FE3B40">
            <w:pPr>
              <w:jc w:val="center"/>
              <w:rPr>
                <w:rStyle w:val="Hyperlink"/>
                <w:rFonts w:ascii="Times New Roman" w:hAnsi="Times New Roman" w:cs="Times New Roman"/>
                <w:sz w:val="12"/>
                <w:szCs w:val="24"/>
              </w:rPr>
            </w:pPr>
          </w:p>
          <w:p w:rsidR="00FE3B40" w:rsidRPr="00FC6EB4" w:rsidRDefault="0002656E" w:rsidP="00FE3B40">
            <w:pPr>
              <w:jc w:val="center"/>
              <w:rPr>
                <w:rStyle w:val="Hyperlink"/>
                <w:rFonts w:ascii="Times New Roman" w:hAnsi="Times New Roman" w:cs="Times New Roman"/>
                <w:sz w:val="8"/>
                <w:szCs w:val="24"/>
              </w:rPr>
            </w:pPr>
            <w:hyperlink r:id="rId57" w:history="1">
              <w:r w:rsidR="00FE3B40" w:rsidRPr="004E4841">
                <w:rPr>
                  <w:rStyle w:val="Hyperlink"/>
                  <w:rFonts w:ascii="Times New Roman" w:hAnsi="Times New Roman" w:cs="Times New Roman"/>
                  <w:sz w:val="24"/>
                  <w:szCs w:val="24"/>
                </w:rPr>
                <w:t>Click Here</w:t>
              </w:r>
            </w:hyperlink>
          </w:p>
        </w:tc>
      </w:tr>
      <w:tr w:rsidR="00FE3B40" w:rsidRPr="00731DA7" w:rsidTr="00422E07">
        <w:trPr>
          <w:trHeight w:val="179"/>
        </w:trPr>
        <w:tc>
          <w:tcPr>
            <w:tcW w:w="648" w:type="dxa"/>
          </w:tcPr>
          <w:p w:rsidR="00FE3B40" w:rsidRPr="00731DA7" w:rsidRDefault="00FE3B40" w:rsidP="00FE3B40">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16</w:t>
            </w:r>
          </w:p>
        </w:tc>
        <w:tc>
          <w:tcPr>
            <w:tcW w:w="7632" w:type="dxa"/>
          </w:tcPr>
          <w:p w:rsidR="00FE3B40" w:rsidRPr="009E475C" w:rsidRDefault="00FE3B40" w:rsidP="00FE3B40">
            <w:pPr>
              <w:tabs>
                <w:tab w:val="left" w:pos="2190"/>
              </w:tabs>
              <w:jc w:val="both"/>
              <w:rPr>
                <w:rFonts w:ascii="Times New Roman" w:hAnsi="Times New Roman" w:cs="Times New Roman"/>
                <w:color w:val="002060"/>
                <w:sz w:val="24"/>
                <w:szCs w:val="24"/>
              </w:rPr>
            </w:pPr>
            <w:r w:rsidRPr="00331E21">
              <w:rPr>
                <w:rFonts w:ascii="Times New Roman" w:hAnsi="Times New Roman" w:cs="Times New Roman"/>
                <w:color w:val="002060"/>
                <w:sz w:val="24"/>
                <w:szCs w:val="24"/>
              </w:rPr>
              <w:t>Members can follow these easy steps and conveniently file EPF/EPS nomination #digitally.</w:t>
            </w:r>
          </w:p>
        </w:tc>
        <w:tc>
          <w:tcPr>
            <w:tcW w:w="1530" w:type="dxa"/>
          </w:tcPr>
          <w:p w:rsidR="00FE3B40" w:rsidRPr="00B41697" w:rsidRDefault="00FE3B40" w:rsidP="00FE3B40">
            <w:pPr>
              <w:jc w:val="center"/>
              <w:rPr>
                <w:rStyle w:val="Hyperlink"/>
                <w:rFonts w:ascii="Times New Roman" w:hAnsi="Times New Roman" w:cs="Times New Roman"/>
                <w:sz w:val="8"/>
                <w:szCs w:val="24"/>
              </w:rPr>
            </w:pPr>
          </w:p>
          <w:p w:rsidR="00FE3B40" w:rsidRPr="009E475C" w:rsidRDefault="0002656E" w:rsidP="00FE3B40">
            <w:pPr>
              <w:jc w:val="center"/>
              <w:rPr>
                <w:rStyle w:val="Hyperlink"/>
                <w:rFonts w:ascii="Times New Roman" w:hAnsi="Times New Roman" w:cs="Times New Roman"/>
                <w:sz w:val="12"/>
                <w:szCs w:val="24"/>
              </w:rPr>
            </w:pPr>
            <w:hyperlink r:id="rId58" w:history="1">
              <w:r w:rsidR="00FE3B40" w:rsidRPr="004E4841">
                <w:rPr>
                  <w:rStyle w:val="Hyperlink"/>
                  <w:rFonts w:ascii="Times New Roman" w:hAnsi="Times New Roman" w:cs="Times New Roman"/>
                  <w:sz w:val="24"/>
                  <w:szCs w:val="24"/>
                </w:rPr>
                <w:t>Click Here</w:t>
              </w:r>
            </w:hyperlink>
          </w:p>
        </w:tc>
      </w:tr>
    </w:tbl>
    <w:p w:rsidR="00A154DB" w:rsidRPr="00EA06AB" w:rsidRDefault="00A154DB" w:rsidP="00C00FBE">
      <w:pPr>
        <w:spacing w:after="0" w:line="240" w:lineRule="auto"/>
        <w:ind w:right="-46"/>
        <w:jc w:val="both"/>
        <w:rPr>
          <w:rFonts w:ascii="Times New Roman" w:hAnsi="Times New Roman" w:cs="Times New Roman"/>
          <w:b/>
          <w:caps/>
          <w:color w:val="002060"/>
          <w:sz w:val="8"/>
          <w:szCs w:val="24"/>
          <w:u w:val="single"/>
        </w:rPr>
      </w:pPr>
    </w:p>
    <w:p w:rsidR="00482204" w:rsidRPr="00EA06AB" w:rsidRDefault="00482204" w:rsidP="00C00FBE">
      <w:pPr>
        <w:spacing w:after="0" w:line="240" w:lineRule="auto"/>
        <w:ind w:right="-46"/>
        <w:jc w:val="both"/>
        <w:rPr>
          <w:rFonts w:ascii="Times New Roman" w:hAnsi="Times New Roman" w:cs="Times New Roman"/>
          <w:b/>
          <w:caps/>
          <w:color w:val="002060"/>
          <w:sz w:val="8"/>
          <w:szCs w:val="24"/>
          <w:u w:val="single"/>
        </w:rPr>
      </w:pPr>
    </w:p>
    <w:p w:rsidR="00482204" w:rsidRPr="00EA06AB" w:rsidRDefault="00482204" w:rsidP="00C00FBE">
      <w:pPr>
        <w:spacing w:after="0" w:line="240" w:lineRule="auto"/>
        <w:ind w:right="-46"/>
        <w:jc w:val="both"/>
        <w:rPr>
          <w:rFonts w:ascii="Times New Roman" w:hAnsi="Times New Roman" w:cs="Times New Roman"/>
          <w:b/>
          <w:caps/>
          <w:color w:val="002060"/>
          <w:sz w:val="8"/>
          <w:szCs w:val="24"/>
          <w:u w:val="single"/>
        </w:rPr>
      </w:pPr>
    </w:p>
    <w:p w:rsidR="00482204" w:rsidRPr="00EA06AB" w:rsidRDefault="00482204" w:rsidP="00C00FBE">
      <w:pPr>
        <w:spacing w:after="0" w:line="240" w:lineRule="auto"/>
        <w:ind w:right="-46"/>
        <w:jc w:val="both"/>
        <w:rPr>
          <w:rFonts w:ascii="Times New Roman" w:hAnsi="Times New Roman" w:cs="Times New Roman"/>
          <w:b/>
          <w:caps/>
          <w:color w:val="002060"/>
          <w:sz w:val="8"/>
          <w:szCs w:val="24"/>
          <w:u w:val="single"/>
        </w:rPr>
      </w:pPr>
    </w:p>
    <w:p w:rsidR="007A4209" w:rsidRPr="00EA06AB" w:rsidRDefault="007A4209" w:rsidP="00C00FBE">
      <w:pPr>
        <w:spacing w:after="0" w:line="240" w:lineRule="auto"/>
        <w:ind w:right="-46"/>
        <w:jc w:val="both"/>
        <w:rPr>
          <w:rFonts w:ascii="Times New Roman" w:hAnsi="Times New Roman" w:cs="Times New Roman"/>
          <w:b/>
          <w:caps/>
          <w:color w:val="002060"/>
          <w:sz w:val="36"/>
          <w:szCs w:val="24"/>
          <w:u w:val="single"/>
        </w:rPr>
      </w:pPr>
      <w:r w:rsidRPr="00EA06AB">
        <w:rPr>
          <w:rFonts w:ascii="Times New Roman" w:hAnsi="Times New Roman" w:cs="Times New Roman"/>
          <w:b/>
          <w:caps/>
          <w:color w:val="002060"/>
          <w:sz w:val="36"/>
          <w:szCs w:val="24"/>
          <w:u w:val="single"/>
        </w:rPr>
        <w:t>5. SEBI – Securities Exchange Board of INDIA</w:t>
      </w:r>
    </w:p>
    <w:p w:rsidR="007A4209" w:rsidRPr="00EA06AB" w:rsidRDefault="007A4209" w:rsidP="00C00FBE">
      <w:pPr>
        <w:spacing w:after="0" w:line="240" w:lineRule="auto"/>
        <w:ind w:right="-46"/>
        <w:jc w:val="both"/>
        <w:rPr>
          <w:rFonts w:ascii="Times New Roman" w:hAnsi="Times New Roman" w:cs="Times New Roman"/>
          <w:b/>
          <w:caps/>
          <w:color w:val="002060"/>
          <w:sz w:val="24"/>
          <w:szCs w:val="24"/>
          <w:u w:val="single"/>
        </w:rPr>
      </w:pPr>
    </w:p>
    <w:p w:rsidR="007A4209" w:rsidRPr="00EA06AB" w:rsidRDefault="007A4209" w:rsidP="00C00FBE">
      <w:pPr>
        <w:spacing w:after="0" w:line="240" w:lineRule="auto"/>
        <w:ind w:right="-46"/>
        <w:jc w:val="both"/>
        <w:rPr>
          <w:rFonts w:ascii="Times New Roman" w:hAnsi="Times New Roman" w:cs="Times New Roman"/>
          <w:b/>
          <w:caps/>
          <w:color w:val="002060"/>
          <w:sz w:val="24"/>
          <w:szCs w:val="24"/>
          <w:u w:val="single"/>
        </w:rPr>
      </w:pPr>
      <w:r w:rsidRPr="00EA06AB">
        <w:rPr>
          <w:rFonts w:ascii="Times New Roman" w:hAnsi="Times New Roman" w:cs="Times New Roman"/>
          <w:b/>
          <w:caps/>
          <w:color w:val="002060"/>
          <w:sz w:val="24"/>
          <w:szCs w:val="24"/>
          <w:u w:val="single"/>
        </w:rPr>
        <w:lastRenderedPageBreak/>
        <w:t>Compliance Requirement under SEBI (Listing Obligations and Disclosure Requirements) (LODR) Regulations, 2015</w:t>
      </w:r>
    </w:p>
    <w:p w:rsidR="007A4209" w:rsidRPr="00FE3B40" w:rsidRDefault="007A4209" w:rsidP="00FE3B40">
      <w:pPr>
        <w:spacing w:after="0" w:line="240" w:lineRule="auto"/>
        <w:ind w:right="-46"/>
        <w:jc w:val="both"/>
        <w:rPr>
          <w:rFonts w:ascii="Times New Roman" w:hAnsi="Times New Roman" w:cs="Times New Roman"/>
          <w:b/>
          <w:caps/>
          <w:color w:val="002060"/>
          <w:sz w:val="4"/>
          <w:szCs w:val="24"/>
          <w:u w:val="single"/>
        </w:rPr>
      </w:pPr>
    </w:p>
    <w:p w:rsidR="005C309C" w:rsidRPr="00024493" w:rsidRDefault="005C309C" w:rsidP="00C00FBE">
      <w:pPr>
        <w:spacing w:after="0" w:line="240" w:lineRule="auto"/>
        <w:ind w:right="-46"/>
        <w:jc w:val="both"/>
        <w:rPr>
          <w:rFonts w:ascii="Times New Roman" w:hAnsi="Times New Roman" w:cs="Times New Roman"/>
          <w:bCs/>
          <w:color w:val="002060"/>
          <w:sz w:val="2"/>
          <w:szCs w:val="24"/>
        </w:rPr>
      </w:pPr>
    </w:p>
    <w:p w:rsidR="005C309C" w:rsidRDefault="005C309C" w:rsidP="00C00FBE">
      <w:pPr>
        <w:spacing w:after="0" w:line="240" w:lineRule="auto"/>
        <w:ind w:right="-46"/>
        <w:jc w:val="both"/>
        <w:rPr>
          <w:rFonts w:ascii="Times New Roman" w:hAnsi="Times New Roman" w:cs="Times New Roman"/>
          <w:bCs/>
          <w:color w:val="002060"/>
          <w:sz w:val="16"/>
          <w:szCs w:val="24"/>
        </w:rPr>
      </w:pPr>
    </w:p>
    <w:p w:rsidR="006B79A3" w:rsidRPr="006B79A3" w:rsidRDefault="006B79A3" w:rsidP="006B79A3">
      <w:pPr>
        <w:rPr>
          <w:rFonts w:ascii="Times New Roman" w:hAnsi="Times New Roman" w:cs="Times New Roman"/>
          <w:b/>
          <w:color w:val="002060"/>
          <w:sz w:val="28"/>
          <w:szCs w:val="24"/>
          <w:u w:val="single"/>
        </w:rPr>
      </w:pPr>
      <w:r w:rsidRPr="006B79A3">
        <w:rPr>
          <w:rFonts w:ascii="Times New Roman" w:hAnsi="Times New Roman" w:cs="Times New Roman"/>
          <w:b/>
          <w:color w:val="002060"/>
          <w:sz w:val="28"/>
          <w:szCs w:val="24"/>
          <w:u w:val="single"/>
        </w:rPr>
        <w:t xml:space="preserve">1. Quarterly Compliances: </w:t>
      </w:r>
    </w:p>
    <w:tbl>
      <w:tblPr>
        <w:tblStyle w:val="TableGrid"/>
        <w:tblW w:w="9817" w:type="dxa"/>
        <w:tblLook w:val="04A0" w:firstRow="1" w:lastRow="0" w:firstColumn="1" w:lastColumn="0" w:noHBand="0" w:noVBand="1"/>
      </w:tblPr>
      <w:tblGrid>
        <w:gridCol w:w="573"/>
        <w:gridCol w:w="1445"/>
        <w:gridCol w:w="3477"/>
        <w:gridCol w:w="2693"/>
        <w:gridCol w:w="1629"/>
      </w:tblGrid>
      <w:tr w:rsidR="006B79A3" w:rsidRPr="006B79A3" w:rsidTr="007D5747">
        <w:trPr>
          <w:trHeight w:val="452"/>
        </w:trPr>
        <w:tc>
          <w:tcPr>
            <w:tcW w:w="573" w:type="dxa"/>
          </w:tcPr>
          <w:p w:rsidR="006B79A3" w:rsidRPr="006B79A3" w:rsidRDefault="006B79A3" w:rsidP="007D5747">
            <w:pPr>
              <w:jc w:val="center"/>
              <w:rPr>
                <w:rFonts w:ascii="Times New Roman" w:hAnsi="Times New Roman" w:cs="Times New Roman"/>
                <w:b/>
                <w:color w:val="002060"/>
                <w:sz w:val="24"/>
                <w:szCs w:val="24"/>
              </w:rPr>
            </w:pPr>
            <w:r w:rsidRPr="006B79A3">
              <w:rPr>
                <w:rFonts w:ascii="Times New Roman" w:hAnsi="Times New Roman" w:cs="Times New Roman"/>
                <w:b/>
                <w:color w:val="002060"/>
                <w:sz w:val="24"/>
                <w:szCs w:val="24"/>
              </w:rPr>
              <w:t>Sl. No.</w:t>
            </w:r>
          </w:p>
        </w:tc>
        <w:tc>
          <w:tcPr>
            <w:tcW w:w="1445" w:type="dxa"/>
          </w:tcPr>
          <w:p w:rsidR="006B79A3" w:rsidRPr="006B79A3" w:rsidRDefault="006B79A3" w:rsidP="007D5747">
            <w:pPr>
              <w:jc w:val="center"/>
              <w:rPr>
                <w:rFonts w:ascii="Times New Roman" w:hAnsi="Times New Roman" w:cs="Times New Roman"/>
                <w:b/>
                <w:color w:val="002060"/>
                <w:sz w:val="24"/>
                <w:szCs w:val="24"/>
                <w:lang w:eastAsia="en-IN"/>
              </w:rPr>
            </w:pPr>
            <w:r w:rsidRPr="006B79A3">
              <w:rPr>
                <w:rFonts w:ascii="Times New Roman" w:hAnsi="Times New Roman" w:cs="Times New Roman"/>
                <w:b/>
                <w:color w:val="002060"/>
                <w:sz w:val="24"/>
                <w:szCs w:val="24"/>
                <w:lang w:eastAsia="en-IN"/>
              </w:rPr>
              <w:t>Regulation reference</w:t>
            </w:r>
          </w:p>
          <w:p w:rsidR="006B79A3" w:rsidRPr="006B79A3" w:rsidRDefault="006B79A3" w:rsidP="007D5747">
            <w:pPr>
              <w:jc w:val="center"/>
              <w:rPr>
                <w:rFonts w:ascii="Times New Roman" w:hAnsi="Times New Roman" w:cs="Times New Roman"/>
                <w:b/>
                <w:color w:val="002060"/>
                <w:sz w:val="24"/>
                <w:szCs w:val="24"/>
              </w:rPr>
            </w:pPr>
            <w:r w:rsidRPr="006B79A3">
              <w:rPr>
                <w:rFonts w:ascii="Times New Roman" w:hAnsi="Times New Roman" w:cs="Times New Roman"/>
                <w:b/>
                <w:color w:val="002060"/>
                <w:sz w:val="24"/>
                <w:szCs w:val="24"/>
                <w:lang w:eastAsia="en-IN"/>
              </w:rPr>
              <w:t>(Reg.)</w:t>
            </w:r>
          </w:p>
        </w:tc>
        <w:tc>
          <w:tcPr>
            <w:tcW w:w="3477" w:type="dxa"/>
          </w:tcPr>
          <w:p w:rsidR="006B79A3" w:rsidRPr="006B79A3" w:rsidRDefault="006B79A3" w:rsidP="007D5747">
            <w:pPr>
              <w:jc w:val="center"/>
              <w:rPr>
                <w:rFonts w:ascii="Times New Roman" w:hAnsi="Times New Roman" w:cs="Times New Roman"/>
                <w:b/>
                <w:color w:val="002060"/>
                <w:sz w:val="24"/>
                <w:szCs w:val="24"/>
              </w:rPr>
            </w:pPr>
            <w:r w:rsidRPr="006B79A3">
              <w:rPr>
                <w:rFonts w:ascii="Times New Roman" w:hAnsi="Times New Roman" w:cs="Times New Roman"/>
                <w:b/>
                <w:color w:val="002060"/>
                <w:sz w:val="24"/>
                <w:szCs w:val="24"/>
              </w:rPr>
              <w:t>Compliance Particulars</w:t>
            </w:r>
          </w:p>
        </w:tc>
        <w:tc>
          <w:tcPr>
            <w:tcW w:w="2693" w:type="dxa"/>
          </w:tcPr>
          <w:p w:rsidR="006B79A3" w:rsidRPr="006B79A3" w:rsidRDefault="006B79A3" w:rsidP="007D5747">
            <w:pPr>
              <w:jc w:val="center"/>
              <w:rPr>
                <w:rFonts w:ascii="Times New Roman" w:hAnsi="Times New Roman" w:cs="Times New Roman"/>
                <w:b/>
                <w:color w:val="002060"/>
                <w:sz w:val="24"/>
                <w:szCs w:val="24"/>
              </w:rPr>
            </w:pPr>
            <w:r w:rsidRPr="006B79A3">
              <w:rPr>
                <w:rFonts w:ascii="Times New Roman" w:hAnsi="Times New Roman" w:cs="Times New Roman"/>
                <w:b/>
                <w:color w:val="002060"/>
                <w:sz w:val="24"/>
                <w:szCs w:val="24"/>
              </w:rPr>
              <w:t>Timeline / Due Dates</w:t>
            </w:r>
          </w:p>
          <w:p w:rsidR="006B79A3" w:rsidRPr="006B79A3" w:rsidRDefault="006B79A3" w:rsidP="007D5747">
            <w:pPr>
              <w:jc w:val="center"/>
              <w:rPr>
                <w:rFonts w:ascii="Times New Roman" w:hAnsi="Times New Roman" w:cs="Times New Roman"/>
                <w:b/>
                <w:color w:val="002060"/>
                <w:sz w:val="24"/>
                <w:szCs w:val="24"/>
              </w:rPr>
            </w:pPr>
            <w:r w:rsidRPr="006B79A3">
              <w:rPr>
                <w:rFonts w:ascii="Times New Roman" w:hAnsi="Times New Roman" w:cs="Times New Roman"/>
                <w:b/>
                <w:color w:val="002060"/>
                <w:sz w:val="24"/>
                <w:szCs w:val="24"/>
              </w:rPr>
              <w:t>Quarter 1</w:t>
            </w:r>
          </w:p>
          <w:p w:rsidR="006B79A3" w:rsidRPr="006B79A3" w:rsidRDefault="006B79A3" w:rsidP="007D5747">
            <w:pPr>
              <w:jc w:val="center"/>
              <w:rPr>
                <w:rFonts w:ascii="Times New Roman" w:hAnsi="Times New Roman" w:cs="Times New Roman"/>
                <w:b/>
                <w:color w:val="002060"/>
                <w:sz w:val="24"/>
                <w:szCs w:val="24"/>
              </w:rPr>
            </w:pPr>
            <w:r w:rsidRPr="006B79A3">
              <w:rPr>
                <w:rFonts w:ascii="Times New Roman" w:hAnsi="Times New Roman" w:cs="Times New Roman"/>
                <w:b/>
                <w:color w:val="002060"/>
                <w:sz w:val="24"/>
                <w:szCs w:val="24"/>
              </w:rPr>
              <w:t>(For the Quarter Ended June)</w:t>
            </w:r>
          </w:p>
        </w:tc>
        <w:tc>
          <w:tcPr>
            <w:tcW w:w="1629" w:type="dxa"/>
          </w:tcPr>
          <w:p w:rsidR="006B79A3" w:rsidRPr="006B79A3" w:rsidRDefault="006B79A3" w:rsidP="007D5747">
            <w:pPr>
              <w:jc w:val="center"/>
              <w:rPr>
                <w:rFonts w:ascii="Times New Roman" w:hAnsi="Times New Roman" w:cs="Times New Roman"/>
                <w:b/>
                <w:color w:val="002060"/>
                <w:sz w:val="24"/>
                <w:szCs w:val="24"/>
              </w:rPr>
            </w:pPr>
            <w:r w:rsidRPr="006B79A3">
              <w:rPr>
                <w:rFonts w:ascii="Times New Roman" w:hAnsi="Times New Roman" w:cs="Times New Roman"/>
                <w:b/>
                <w:color w:val="002060"/>
                <w:sz w:val="24"/>
                <w:szCs w:val="24"/>
              </w:rPr>
              <w:t>Due Dates</w:t>
            </w:r>
          </w:p>
          <w:p w:rsidR="006B79A3" w:rsidRPr="006B79A3" w:rsidRDefault="006B79A3" w:rsidP="007D5747">
            <w:pPr>
              <w:jc w:val="center"/>
              <w:rPr>
                <w:rFonts w:ascii="Times New Roman" w:hAnsi="Times New Roman" w:cs="Times New Roman"/>
                <w:b/>
                <w:color w:val="002060"/>
                <w:sz w:val="24"/>
                <w:szCs w:val="24"/>
              </w:rPr>
            </w:pPr>
          </w:p>
        </w:tc>
      </w:tr>
      <w:tr w:rsidR="006B79A3" w:rsidRPr="006B79A3" w:rsidTr="007D5747">
        <w:trPr>
          <w:trHeight w:val="452"/>
        </w:trPr>
        <w:tc>
          <w:tcPr>
            <w:tcW w:w="573" w:type="dxa"/>
          </w:tcPr>
          <w:p w:rsidR="006B79A3" w:rsidRPr="006B79A3" w:rsidRDefault="000B0717" w:rsidP="006B79A3">
            <w:pPr>
              <w:rPr>
                <w:rFonts w:ascii="Times New Roman" w:hAnsi="Times New Roman" w:cs="Times New Roman"/>
                <w:color w:val="002060"/>
                <w:sz w:val="24"/>
                <w:szCs w:val="24"/>
              </w:rPr>
            </w:pPr>
            <w:r>
              <w:rPr>
                <w:rFonts w:ascii="Times New Roman" w:hAnsi="Times New Roman" w:cs="Times New Roman"/>
                <w:color w:val="002060"/>
                <w:sz w:val="24"/>
                <w:szCs w:val="24"/>
              </w:rPr>
              <w:t>1</w:t>
            </w:r>
          </w:p>
        </w:tc>
        <w:tc>
          <w:tcPr>
            <w:tcW w:w="1445" w:type="dxa"/>
          </w:tcPr>
          <w:p w:rsidR="006B79A3" w:rsidRPr="006B79A3" w:rsidRDefault="006B79A3" w:rsidP="006B79A3">
            <w:pPr>
              <w:rPr>
                <w:rFonts w:ascii="Times New Roman" w:hAnsi="Times New Roman" w:cs="Times New Roman"/>
                <w:color w:val="002060"/>
                <w:sz w:val="24"/>
                <w:szCs w:val="24"/>
              </w:rPr>
            </w:pPr>
            <w:r w:rsidRPr="006B79A3">
              <w:rPr>
                <w:rFonts w:ascii="Times New Roman" w:hAnsi="Times New Roman" w:cs="Times New Roman"/>
                <w:color w:val="002060"/>
                <w:sz w:val="24"/>
                <w:szCs w:val="24"/>
              </w:rPr>
              <w:t>32 &amp; 33</w:t>
            </w:r>
          </w:p>
        </w:tc>
        <w:tc>
          <w:tcPr>
            <w:tcW w:w="3477" w:type="dxa"/>
          </w:tcPr>
          <w:p w:rsidR="006B79A3" w:rsidRPr="006B79A3" w:rsidRDefault="006B79A3" w:rsidP="006B79A3">
            <w:pPr>
              <w:rPr>
                <w:rFonts w:ascii="Times New Roman" w:hAnsi="Times New Roman" w:cs="Times New Roman"/>
                <w:color w:val="002060"/>
                <w:sz w:val="24"/>
                <w:szCs w:val="24"/>
              </w:rPr>
            </w:pPr>
            <w:r w:rsidRPr="006B79A3">
              <w:rPr>
                <w:rFonts w:ascii="Times New Roman" w:hAnsi="Times New Roman" w:cs="Times New Roman"/>
                <w:color w:val="002060"/>
                <w:sz w:val="24"/>
                <w:szCs w:val="24"/>
              </w:rPr>
              <w:t>Financial Results &amp; Statement of deviation</w:t>
            </w:r>
          </w:p>
        </w:tc>
        <w:tc>
          <w:tcPr>
            <w:tcW w:w="2693" w:type="dxa"/>
          </w:tcPr>
          <w:p w:rsidR="006B79A3" w:rsidRPr="006B79A3" w:rsidRDefault="006B79A3" w:rsidP="006B79A3">
            <w:pPr>
              <w:jc w:val="center"/>
              <w:rPr>
                <w:rFonts w:ascii="Times New Roman" w:hAnsi="Times New Roman" w:cs="Times New Roman"/>
                <w:color w:val="002060"/>
                <w:sz w:val="24"/>
                <w:szCs w:val="24"/>
              </w:rPr>
            </w:pPr>
            <w:r w:rsidRPr="006B79A3">
              <w:rPr>
                <w:rFonts w:ascii="Times New Roman" w:hAnsi="Times New Roman" w:cs="Times New Roman"/>
                <w:color w:val="002060"/>
                <w:sz w:val="24"/>
                <w:szCs w:val="24"/>
              </w:rPr>
              <w:t>45 days/60 days from end of quarter</w:t>
            </w:r>
          </w:p>
        </w:tc>
        <w:tc>
          <w:tcPr>
            <w:tcW w:w="1629" w:type="dxa"/>
          </w:tcPr>
          <w:p w:rsidR="006B79A3" w:rsidRPr="006B79A3" w:rsidRDefault="006B79A3" w:rsidP="006B79A3">
            <w:pPr>
              <w:rPr>
                <w:rFonts w:ascii="Times New Roman" w:hAnsi="Times New Roman" w:cs="Times New Roman"/>
                <w:color w:val="002060"/>
                <w:sz w:val="24"/>
                <w:szCs w:val="24"/>
              </w:rPr>
            </w:pPr>
            <w:r w:rsidRPr="006B79A3">
              <w:rPr>
                <w:rFonts w:ascii="Times New Roman" w:hAnsi="Times New Roman" w:cs="Times New Roman"/>
                <w:color w:val="002060"/>
                <w:sz w:val="24"/>
                <w:szCs w:val="24"/>
              </w:rPr>
              <w:t>14.08.2021</w:t>
            </w:r>
          </w:p>
        </w:tc>
      </w:tr>
    </w:tbl>
    <w:p w:rsidR="006B79A3" w:rsidRPr="00FE3B40" w:rsidRDefault="006B79A3" w:rsidP="006B79A3">
      <w:pPr>
        <w:rPr>
          <w:rFonts w:ascii="Times New Roman" w:hAnsi="Times New Roman" w:cs="Times New Roman"/>
          <w:color w:val="002060"/>
          <w:sz w:val="12"/>
          <w:szCs w:val="24"/>
        </w:rPr>
      </w:pPr>
    </w:p>
    <w:p w:rsidR="006B79A3" w:rsidRPr="006B79A3" w:rsidRDefault="006B79A3" w:rsidP="006B79A3">
      <w:pPr>
        <w:rPr>
          <w:rFonts w:ascii="Times New Roman" w:hAnsi="Times New Roman" w:cs="Times New Roman"/>
          <w:b/>
          <w:color w:val="002060"/>
          <w:sz w:val="28"/>
          <w:szCs w:val="24"/>
          <w:u w:val="single"/>
        </w:rPr>
      </w:pPr>
      <w:r w:rsidRPr="006B79A3">
        <w:rPr>
          <w:rFonts w:ascii="Times New Roman" w:hAnsi="Times New Roman" w:cs="Times New Roman"/>
          <w:b/>
          <w:color w:val="002060"/>
          <w:sz w:val="28"/>
          <w:szCs w:val="24"/>
          <w:u w:val="single"/>
        </w:rPr>
        <w:t xml:space="preserve">2. Half Yearly Compliances: </w:t>
      </w:r>
    </w:p>
    <w:tbl>
      <w:tblPr>
        <w:tblStyle w:val="TableGrid"/>
        <w:tblW w:w="9747" w:type="dxa"/>
        <w:tblLook w:val="04A0" w:firstRow="1" w:lastRow="0" w:firstColumn="1" w:lastColumn="0" w:noHBand="0" w:noVBand="1"/>
      </w:tblPr>
      <w:tblGrid>
        <w:gridCol w:w="573"/>
        <w:gridCol w:w="1445"/>
        <w:gridCol w:w="3477"/>
        <w:gridCol w:w="4252"/>
      </w:tblGrid>
      <w:tr w:rsidR="00FE3B40" w:rsidRPr="006B79A3" w:rsidTr="00FE3B40">
        <w:trPr>
          <w:trHeight w:val="452"/>
        </w:trPr>
        <w:tc>
          <w:tcPr>
            <w:tcW w:w="573" w:type="dxa"/>
          </w:tcPr>
          <w:p w:rsidR="00FE3B40" w:rsidRPr="006B79A3" w:rsidRDefault="00FE3B40" w:rsidP="007D5747">
            <w:pPr>
              <w:jc w:val="center"/>
              <w:rPr>
                <w:rFonts w:ascii="Times New Roman" w:hAnsi="Times New Roman" w:cs="Times New Roman"/>
                <w:b/>
                <w:color w:val="002060"/>
                <w:sz w:val="24"/>
                <w:szCs w:val="24"/>
              </w:rPr>
            </w:pPr>
            <w:r w:rsidRPr="006B79A3">
              <w:rPr>
                <w:rFonts w:ascii="Times New Roman" w:hAnsi="Times New Roman" w:cs="Times New Roman"/>
                <w:b/>
                <w:color w:val="002060"/>
                <w:sz w:val="24"/>
                <w:szCs w:val="24"/>
              </w:rPr>
              <w:t>Sl. No.</w:t>
            </w:r>
          </w:p>
        </w:tc>
        <w:tc>
          <w:tcPr>
            <w:tcW w:w="1445" w:type="dxa"/>
          </w:tcPr>
          <w:p w:rsidR="00FE3B40" w:rsidRPr="006B79A3" w:rsidRDefault="00FE3B40" w:rsidP="007D5747">
            <w:pPr>
              <w:jc w:val="center"/>
              <w:rPr>
                <w:rFonts w:ascii="Times New Roman" w:hAnsi="Times New Roman" w:cs="Times New Roman"/>
                <w:b/>
                <w:color w:val="002060"/>
                <w:sz w:val="24"/>
                <w:szCs w:val="24"/>
                <w:lang w:eastAsia="en-IN"/>
              </w:rPr>
            </w:pPr>
            <w:r w:rsidRPr="006B79A3">
              <w:rPr>
                <w:rFonts w:ascii="Times New Roman" w:hAnsi="Times New Roman" w:cs="Times New Roman"/>
                <w:b/>
                <w:color w:val="002060"/>
                <w:sz w:val="24"/>
                <w:szCs w:val="24"/>
                <w:lang w:eastAsia="en-IN"/>
              </w:rPr>
              <w:t>Regulation reference</w:t>
            </w:r>
          </w:p>
          <w:p w:rsidR="00FE3B40" w:rsidRPr="006B79A3" w:rsidRDefault="00FE3B40" w:rsidP="007D5747">
            <w:pPr>
              <w:jc w:val="center"/>
              <w:rPr>
                <w:rFonts w:ascii="Times New Roman" w:hAnsi="Times New Roman" w:cs="Times New Roman"/>
                <w:b/>
                <w:color w:val="002060"/>
                <w:sz w:val="24"/>
                <w:szCs w:val="24"/>
              </w:rPr>
            </w:pPr>
            <w:r w:rsidRPr="006B79A3">
              <w:rPr>
                <w:rFonts w:ascii="Times New Roman" w:hAnsi="Times New Roman" w:cs="Times New Roman"/>
                <w:b/>
                <w:color w:val="002060"/>
                <w:sz w:val="24"/>
                <w:szCs w:val="24"/>
                <w:lang w:eastAsia="en-IN"/>
              </w:rPr>
              <w:t>(Reg.)</w:t>
            </w:r>
          </w:p>
        </w:tc>
        <w:tc>
          <w:tcPr>
            <w:tcW w:w="3477" w:type="dxa"/>
          </w:tcPr>
          <w:p w:rsidR="00FE3B40" w:rsidRPr="006B79A3" w:rsidRDefault="00FE3B40" w:rsidP="007D5747">
            <w:pPr>
              <w:jc w:val="center"/>
              <w:rPr>
                <w:rFonts w:ascii="Times New Roman" w:hAnsi="Times New Roman" w:cs="Times New Roman"/>
                <w:b/>
                <w:color w:val="002060"/>
                <w:sz w:val="24"/>
                <w:szCs w:val="24"/>
              </w:rPr>
            </w:pPr>
            <w:r w:rsidRPr="006B79A3">
              <w:rPr>
                <w:rFonts w:ascii="Times New Roman" w:hAnsi="Times New Roman" w:cs="Times New Roman"/>
                <w:b/>
                <w:color w:val="002060"/>
                <w:sz w:val="24"/>
                <w:szCs w:val="24"/>
              </w:rPr>
              <w:t>Compliance Particulars</w:t>
            </w:r>
          </w:p>
        </w:tc>
        <w:tc>
          <w:tcPr>
            <w:tcW w:w="4252" w:type="dxa"/>
          </w:tcPr>
          <w:p w:rsidR="00FE3B40" w:rsidRPr="006B79A3" w:rsidRDefault="00FE3B40" w:rsidP="007D5747">
            <w:pPr>
              <w:jc w:val="center"/>
              <w:rPr>
                <w:rFonts w:ascii="Times New Roman" w:hAnsi="Times New Roman" w:cs="Times New Roman"/>
                <w:b/>
                <w:color w:val="002060"/>
                <w:sz w:val="24"/>
                <w:szCs w:val="24"/>
              </w:rPr>
            </w:pPr>
            <w:r w:rsidRPr="006B79A3">
              <w:rPr>
                <w:rFonts w:ascii="Times New Roman" w:hAnsi="Times New Roman" w:cs="Times New Roman"/>
                <w:b/>
                <w:color w:val="002060"/>
                <w:sz w:val="24"/>
                <w:szCs w:val="24"/>
              </w:rPr>
              <w:t>Timeline / Due Dates</w:t>
            </w:r>
          </w:p>
          <w:p w:rsidR="00FE3B40" w:rsidRPr="006B79A3" w:rsidRDefault="00FE3B40" w:rsidP="007D5747">
            <w:pPr>
              <w:jc w:val="center"/>
              <w:rPr>
                <w:rFonts w:ascii="Times New Roman" w:hAnsi="Times New Roman" w:cs="Times New Roman"/>
                <w:b/>
                <w:color w:val="002060"/>
                <w:sz w:val="24"/>
                <w:szCs w:val="24"/>
              </w:rPr>
            </w:pPr>
            <w:r w:rsidRPr="006B79A3">
              <w:rPr>
                <w:rFonts w:ascii="Times New Roman" w:hAnsi="Times New Roman" w:cs="Times New Roman"/>
                <w:b/>
                <w:color w:val="002060"/>
                <w:sz w:val="24"/>
                <w:szCs w:val="24"/>
              </w:rPr>
              <w:t>Quarter 1</w:t>
            </w:r>
          </w:p>
          <w:p w:rsidR="00FE3B40" w:rsidRPr="006B79A3" w:rsidRDefault="00FE3B40" w:rsidP="007D5747">
            <w:pPr>
              <w:jc w:val="center"/>
              <w:rPr>
                <w:rFonts w:ascii="Times New Roman" w:hAnsi="Times New Roman" w:cs="Times New Roman"/>
                <w:b/>
                <w:color w:val="002060"/>
                <w:sz w:val="24"/>
                <w:szCs w:val="24"/>
              </w:rPr>
            </w:pPr>
            <w:r w:rsidRPr="006B79A3">
              <w:rPr>
                <w:rFonts w:ascii="Times New Roman" w:hAnsi="Times New Roman" w:cs="Times New Roman"/>
                <w:b/>
                <w:color w:val="002060"/>
                <w:sz w:val="24"/>
                <w:szCs w:val="24"/>
              </w:rPr>
              <w:t>(For the Quarter Ended June)</w:t>
            </w:r>
          </w:p>
        </w:tc>
      </w:tr>
      <w:tr w:rsidR="00FE3B40" w:rsidRPr="006B79A3" w:rsidTr="00FE3B40">
        <w:trPr>
          <w:trHeight w:val="452"/>
        </w:trPr>
        <w:tc>
          <w:tcPr>
            <w:tcW w:w="573" w:type="dxa"/>
          </w:tcPr>
          <w:p w:rsidR="00FE3B40" w:rsidRPr="006B79A3" w:rsidRDefault="00FE3B40" w:rsidP="007D5747">
            <w:pPr>
              <w:rPr>
                <w:rFonts w:ascii="Times New Roman" w:hAnsi="Times New Roman" w:cs="Times New Roman"/>
                <w:color w:val="002060"/>
                <w:sz w:val="24"/>
                <w:szCs w:val="24"/>
              </w:rPr>
            </w:pPr>
            <w:r w:rsidRPr="006B79A3">
              <w:rPr>
                <w:rFonts w:ascii="Times New Roman" w:hAnsi="Times New Roman" w:cs="Times New Roman"/>
                <w:color w:val="002060"/>
                <w:sz w:val="24"/>
                <w:szCs w:val="24"/>
              </w:rPr>
              <w:t>1</w:t>
            </w:r>
          </w:p>
        </w:tc>
        <w:tc>
          <w:tcPr>
            <w:tcW w:w="1445" w:type="dxa"/>
          </w:tcPr>
          <w:p w:rsidR="00FE3B40" w:rsidRPr="006B79A3" w:rsidRDefault="00FE3B40" w:rsidP="007D5747">
            <w:pPr>
              <w:rPr>
                <w:rFonts w:ascii="Times New Roman" w:hAnsi="Times New Roman" w:cs="Times New Roman"/>
                <w:color w:val="002060"/>
                <w:sz w:val="24"/>
                <w:szCs w:val="24"/>
                <w:lang w:eastAsia="en-IN"/>
              </w:rPr>
            </w:pPr>
            <w:r w:rsidRPr="006B79A3">
              <w:rPr>
                <w:rFonts w:ascii="Times New Roman" w:hAnsi="Times New Roman" w:cs="Times New Roman"/>
                <w:color w:val="002060"/>
                <w:sz w:val="24"/>
                <w:szCs w:val="24"/>
                <w:lang w:eastAsia="en-IN"/>
              </w:rPr>
              <w:t>23(9)</w:t>
            </w:r>
          </w:p>
        </w:tc>
        <w:tc>
          <w:tcPr>
            <w:tcW w:w="3477" w:type="dxa"/>
          </w:tcPr>
          <w:p w:rsidR="00FE3B40" w:rsidRPr="006B79A3" w:rsidRDefault="00FE3B40" w:rsidP="007D5747">
            <w:pPr>
              <w:rPr>
                <w:rFonts w:ascii="Times New Roman" w:hAnsi="Times New Roman" w:cs="Times New Roman"/>
                <w:color w:val="002060"/>
                <w:sz w:val="24"/>
                <w:szCs w:val="24"/>
              </w:rPr>
            </w:pPr>
            <w:r w:rsidRPr="006B79A3">
              <w:rPr>
                <w:rFonts w:ascii="Times New Roman" w:hAnsi="Times New Roman" w:cs="Times New Roman"/>
                <w:color w:val="002060"/>
                <w:sz w:val="24"/>
                <w:szCs w:val="24"/>
              </w:rPr>
              <w:t>Disclosures of related party transactions</w:t>
            </w:r>
          </w:p>
        </w:tc>
        <w:tc>
          <w:tcPr>
            <w:tcW w:w="4252" w:type="dxa"/>
          </w:tcPr>
          <w:p w:rsidR="00FE3B40" w:rsidRPr="006B79A3" w:rsidRDefault="00FE3B40" w:rsidP="000B0717">
            <w:pPr>
              <w:jc w:val="center"/>
              <w:rPr>
                <w:rFonts w:ascii="Times New Roman" w:hAnsi="Times New Roman" w:cs="Times New Roman"/>
                <w:color w:val="002060"/>
                <w:sz w:val="24"/>
                <w:szCs w:val="24"/>
              </w:rPr>
            </w:pPr>
            <w:r w:rsidRPr="006B79A3">
              <w:rPr>
                <w:rFonts w:ascii="Times New Roman" w:hAnsi="Times New Roman" w:cs="Times New Roman"/>
                <w:color w:val="002060"/>
                <w:sz w:val="24"/>
                <w:szCs w:val="24"/>
              </w:rPr>
              <w:t>30 days from the date of publication of its standalone and consolidated financial results</w:t>
            </w:r>
          </w:p>
        </w:tc>
      </w:tr>
    </w:tbl>
    <w:p w:rsidR="006B79A3" w:rsidRPr="006B79A3" w:rsidRDefault="006B79A3" w:rsidP="006B79A3">
      <w:pPr>
        <w:rPr>
          <w:rFonts w:ascii="Times New Roman" w:hAnsi="Times New Roman" w:cs="Times New Roman"/>
          <w:b/>
          <w:color w:val="002060"/>
          <w:sz w:val="14"/>
          <w:szCs w:val="24"/>
        </w:rPr>
      </w:pPr>
    </w:p>
    <w:p w:rsidR="006B79A3" w:rsidRPr="006B79A3" w:rsidRDefault="006B79A3" w:rsidP="006B79A3">
      <w:pPr>
        <w:rPr>
          <w:rFonts w:ascii="Times New Roman" w:hAnsi="Times New Roman" w:cs="Times New Roman"/>
          <w:b/>
          <w:color w:val="002060"/>
          <w:sz w:val="28"/>
          <w:szCs w:val="24"/>
          <w:u w:val="single"/>
        </w:rPr>
      </w:pPr>
      <w:r w:rsidRPr="006B79A3">
        <w:rPr>
          <w:rFonts w:ascii="Times New Roman" w:hAnsi="Times New Roman" w:cs="Times New Roman"/>
          <w:b/>
          <w:color w:val="002060"/>
          <w:sz w:val="28"/>
          <w:szCs w:val="24"/>
          <w:u w:val="single"/>
        </w:rPr>
        <w:t xml:space="preserve">3. Annual Compliances: </w:t>
      </w:r>
    </w:p>
    <w:tbl>
      <w:tblPr>
        <w:tblStyle w:val="TableGrid"/>
        <w:tblW w:w="9747" w:type="dxa"/>
        <w:tblLook w:val="04A0" w:firstRow="1" w:lastRow="0" w:firstColumn="1" w:lastColumn="0" w:noHBand="0" w:noVBand="1"/>
      </w:tblPr>
      <w:tblGrid>
        <w:gridCol w:w="669"/>
        <w:gridCol w:w="1688"/>
        <w:gridCol w:w="3138"/>
        <w:gridCol w:w="4252"/>
      </w:tblGrid>
      <w:tr w:rsidR="006B79A3" w:rsidRPr="006B79A3" w:rsidTr="00FE3B40">
        <w:trPr>
          <w:trHeight w:val="419"/>
        </w:trPr>
        <w:tc>
          <w:tcPr>
            <w:tcW w:w="669" w:type="dxa"/>
          </w:tcPr>
          <w:p w:rsidR="006B79A3" w:rsidRPr="006B79A3" w:rsidRDefault="006B79A3" w:rsidP="007D5747">
            <w:pPr>
              <w:jc w:val="center"/>
              <w:rPr>
                <w:rFonts w:ascii="Times New Roman" w:hAnsi="Times New Roman" w:cs="Times New Roman"/>
                <w:b/>
                <w:color w:val="002060"/>
                <w:sz w:val="24"/>
                <w:szCs w:val="24"/>
              </w:rPr>
            </w:pPr>
            <w:r w:rsidRPr="006B79A3">
              <w:rPr>
                <w:rFonts w:ascii="Times New Roman" w:hAnsi="Times New Roman" w:cs="Times New Roman"/>
                <w:b/>
                <w:color w:val="002060"/>
                <w:sz w:val="24"/>
                <w:szCs w:val="24"/>
              </w:rPr>
              <w:t>Sl. No.</w:t>
            </w:r>
          </w:p>
        </w:tc>
        <w:tc>
          <w:tcPr>
            <w:tcW w:w="1688" w:type="dxa"/>
          </w:tcPr>
          <w:p w:rsidR="006B79A3" w:rsidRPr="006B79A3" w:rsidRDefault="006B79A3" w:rsidP="007D5747">
            <w:pPr>
              <w:jc w:val="center"/>
              <w:rPr>
                <w:rFonts w:ascii="Times New Roman" w:hAnsi="Times New Roman" w:cs="Times New Roman"/>
                <w:b/>
                <w:color w:val="002060"/>
                <w:sz w:val="24"/>
                <w:szCs w:val="24"/>
                <w:lang w:eastAsia="en-IN"/>
              </w:rPr>
            </w:pPr>
            <w:r w:rsidRPr="006B79A3">
              <w:rPr>
                <w:rFonts w:ascii="Times New Roman" w:hAnsi="Times New Roman" w:cs="Times New Roman"/>
                <w:b/>
                <w:color w:val="002060"/>
                <w:sz w:val="24"/>
                <w:szCs w:val="24"/>
                <w:lang w:eastAsia="en-IN"/>
              </w:rPr>
              <w:t>Regulation reference</w:t>
            </w:r>
          </w:p>
          <w:p w:rsidR="006B79A3" w:rsidRPr="006B79A3" w:rsidRDefault="006B79A3" w:rsidP="007D5747">
            <w:pPr>
              <w:jc w:val="center"/>
              <w:rPr>
                <w:rFonts w:ascii="Times New Roman" w:hAnsi="Times New Roman" w:cs="Times New Roman"/>
                <w:b/>
                <w:color w:val="002060"/>
                <w:sz w:val="24"/>
                <w:szCs w:val="24"/>
              </w:rPr>
            </w:pPr>
            <w:r w:rsidRPr="006B79A3">
              <w:rPr>
                <w:rFonts w:ascii="Times New Roman" w:hAnsi="Times New Roman" w:cs="Times New Roman"/>
                <w:b/>
                <w:color w:val="002060"/>
                <w:sz w:val="24"/>
                <w:szCs w:val="24"/>
                <w:lang w:eastAsia="en-IN"/>
              </w:rPr>
              <w:t>(Reg.)</w:t>
            </w:r>
          </w:p>
        </w:tc>
        <w:tc>
          <w:tcPr>
            <w:tcW w:w="3138" w:type="dxa"/>
          </w:tcPr>
          <w:p w:rsidR="006B79A3" w:rsidRPr="006B79A3" w:rsidRDefault="006B79A3" w:rsidP="007D5747">
            <w:pPr>
              <w:jc w:val="center"/>
              <w:rPr>
                <w:rFonts w:ascii="Times New Roman" w:hAnsi="Times New Roman" w:cs="Times New Roman"/>
                <w:b/>
                <w:color w:val="002060"/>
                <w:sz w:val="24"/>
                <w:szCs w:val="24"/>
              </w:rPr>
            </w:pPr>
            <w:r w:rsidRPr="006B79A3">
              <w:rPr>
                <w:rFonts w:ascii="Times New Roman" w:hAnsi="Times New Roman" w:cs="Times New Roman"/>
                <w:b/>
                <w:color w:val="002060"/>
                <w:sz w:val="24"/>
                <w:szCs w:val="24"/>
              </w:rPr>
              <w:t>Compliance Particulars</w:t>
            </w:r>
          </w:p>
        </w:tc>
        <w:tc>
          <w:tcPr>
            <w:tcW w:w="4252" w:type="dxa"/>
          </w:tcPr>
          <w:p w:rsidR="006B79A3" w:rsidRPr="006B79A3" w:rsidRDefault="006B79A3" w:rsidP="007D5747">
            <w:pPr>
              <w:jc w:val="center"/>
              <w:rPr>
                <w:rFonts w:ascii="Times New Roman" w:hAnsi="Times New Roman" w:cs="Times New Roman"/>
                <w:b/>
                <w:color w:val="002060"/>
                <w:sz w:val="24"/>
                <w:szCs w:val="24"/>
              </w:rPr>
            </w:pPr>
            <w:r w:rsidRPr="006B79A3">
              <w:rPr>
                <w:rFonts w:ascii="Times New Roman" w:hAnsi="Times New Roman" w:cs="Times New Roman"/>
                <w:b/>
                <w:color w:val="002060"/>
                <w:sz w:val="24"/>
                <w:szCs w:val="24"/>
              </w:rPr>
              <w:t>Timeline / Due Dates</w:t>
            </w:r>
          </w:p>
          <w:p w:rsidR="006B79A3" w:rsidRPr="006B79A3" w:rsidRDefault="006B79A3" w:rsidP="007D5747">
            <w:pPr>
              <w:jc w:val="center"/>
              <w:rPr>
                <w:rFonts w:ascii="Times New Roman" w:hAnsi="Times New Roman" w:cs="Times New Roman"/>
                <w:b/>
                <w:color w:val="002060"/>
                <w:sz w:val="24"/>
                <w:szCs w:val="24"/>
              </w:rPr>
            </w:pPr>
            <w:r w:rsidRPr="006B79A3">
              <w:rPr>
                <w:rFonts w:ascii="Times New Roman" w:hAnsi="Times New Roman" w:cs="Times New Roman"/>
                <w:b/>
                <w:color w:val="002060"/>
                <w:sz w:val="24"/>
                <w:szCs w:val="24"/>
              </w:rPr>
              <w:t>Quarter 1</w:t>
            </w:r>
          </w:p>
          <w:p w:rsidR="006B79A3" w:rsidRPr="006B79A3" w:rsidRDefault="006B79A3" w:rsidP="007D5747">
            <w:pPr>
              <w:jc w:val="center"/>
              <w:rPr>
                <w:rFonts w:ascii="Times New Roman" w:hAnsi="Times New Roman" w:cs="Times New Roman"/>
                <w:b/>
                <w:color w:val="002060"/>
                <w:sz w:val="24"/>
                <w:szCs w:val="24"/>
              </w:rPr>
            </w:pPr>
            <w:r w:rsidRPr="006B79A3">
              <w:rPr>
                <w:rFonts w:ascii="Times New Roman" w:hAnsi="Times New Roman" w:cs="Times New Roman"/>
                <w:b/>
                <w:color w:val="002060"/>
                <w:sz w:val="24"/>
                <w:szCs w:val="24"/>
              </w:rPr>
              <w:t>(For the Quarter Ended June)</w:t>
            </w:r>
          </w:p>
        </w:tc>
      </w:tr>
      <w:tr w:rsidR="006B79A3" w:rsidRPr="006B79A3" w:rsidTr="00FE3B40">
        <w:trPr>
          <w:trHeight w:val="419"/>
        </w:trPr>
        <w:tc>
          <w:tcPr>
            <w:tcW w:w="669" w:type="dxa"/>
          </w:tcPr>
          <w:p w:rsidR="006B79A3" w:rsidRPr="006B79A3" w:rsidRDefault="006B79A3" w:rsidP="007D5747">
            <w:pPr>
              <w:rPr>
                <w:rFonts w:ascii="Times New Roman" w:hAnsi="Times New Roman" w:cs="Times New Roman"/>
                <w:color w:val="002060"/>
                <w:sz w:val="24"/>
                <w:szCs w:val="24"/>
              </w:rPr>
            </w:pPr>
            <w:r w:rsidRPr="006B79A3">
              <w:rPr>
                <w:rFonts w:ascii="Times New Roman" w:hAnsi="Times New Roman" w:cs="Times New Roman"/>
                <w:color w:val="002060"/>
                <w:sz w:val="24"/>
                <w:szCs w:val="24"/>
              </w:rPr>
              <w:t>1</w:t>
            </w:r>
          </w:p>
        </w:tc>
        <w:tc>
          <w:tcPr>
            <w:tcW w:w="1688" w:type="dxa"/>
          </w:tcPr>
          <w:p w:rsidR="006B79A3" w:rsidRPr="006B79A3" w:rsidRDefault="006B79A3" w:rsidP="007D5747">
            <w:pPr>
              <w:rPr>
                <w:rFonts w:ascii="Times New Roman" w:hAnsi="Times New Roman" w:cs="Times New Roman"/>
                <w:color w:val="002060"/>
                <w:sz w:val="24"/>
                <w:szCs w:val="24"/>
                <w:lang w:eastAsia="en-IN"/>
              </w:rPr>
            </w:pPr>
            <w:r w:rsidRPr="006B79A3">
              <w:rPr>
                <w:rFonts w:ascii="Times New Roman" w:hAnsi="Times New Roman" w:cs="Times New Roman"/>
                <w:color w:val="002060"/>
                <w:sz w:val="24"/>
                <w:szCs w:val="24"/>
                <w:lang w:eastAsia="en-IN"/>
              </w:rPr>
              <w:t>7(3)</w:t>
            </w:r>
          </w:p>
        </w:tc>
        <w:tc>
          <w:tcPr>
            <w:tcW w:w="3138" w:type="dxa"/>
          </w:tcPr>
          <w:p w:rsidR="006B79A3" w:rsidRPr="006B79A3" w:rsidRDefault="006B79A3" w:rsidP="007D5747">
            <w:pPr>
              <w:rPr>
                <w:rFonts w:ascii="Times New Roman" w:hAnsi="Times New Roman" w:cs="Times New Roman"/>
                <w:color w:val="002060"/>
                <w:sz w:val="24"/>
                <w:szCs w:val="24"/>
              </w:rPr>
            </w:pPr>
            <w:r w:rsidRPr="006B79A3">
              <w:rPr>
                <w:rFonts w:ascii="Times New Roman" w:hAnsi="Times New Roman" w:cs="Times New Roman"/>
                <w:color w:val="002060"/>
                <w:sz w:val="24"/>
                <w:szCs w:val="24"/>
              </w:rPr>
              <w:t>Share Transfer Agent</w:t>
            </w:r>
          </w:p>
        </w:tc>
        <w:tc>
          <w:tcPr>
            <w:tcW w:w="4252" w:type="dxa"/>
          </w:tcPr>
          <w:p w:rsidR="006B79A3" w:rsidRPr="006B79A3" w:rsidRDefault="006B79A3" w:rsidP="007D5747">
            <w:pPr>
              <w:rPr>
                <w:rFonts w:ascii="Times New Roman" w:hAnsi="Times New Roman" w:cs="Times New Roman"/>
                <w:color w:val="002060"/>
                <w:sz w:val="24"/>
                <w:szCs w:val="24"/>
              </w:rPr>
            </w:pPr>
            <w:r w:rsidRPr="006B79A3">
              <w:rPr>
                <w:rFonts w:ascii="Times New Roman" w:hAnsi="Times New Roman" w:cs="Times New Roman"/>
                <w:color w:val="002060"/>
                <w:sz w:val="24"/>
                <w:szCs w:val="24"/>
              </w:rPr>
              <w:t>Within 30 days from the end of the financial year</w:t>
            </w:r>
          </w:p>
        </w:tc>
      </w:tr>
      <w:tr w:rsidR="006B79A3" w:rsidRPr="006B79A3" w:rsidTr="00FE3B40">
        <w:trPr>
          <w:trHeight w:val="419"/>
        </w:trPr>
        <w:tc>
          <w:tcPr>
            <w:tcW w:w="669" w:type="dxa"/>
          </w:tcPr>
          <w:p w:rsidR="006B79A3" w:rsidRPr="006B79A3" w:rsidRDefault="006B79A3" w:rsidP="007D5747">
            <w:pPr>
              <w:rPr>
                <w:rFonts w:ascii="Times New Roman" w:hAnsi="Times New Roman" w:cs="Times New Roman"/>
                <w:color w:val="002060"/>
                <w:sz w:val="24"/>
                <w:szCs w:val="24"/>
              </w:rPr>
            </w:pPr>
            <w:r w:rsidRPr="006B79A3">
              <w:rPr>
                <w:rFonts w:ascii="Times New Roman" w:hAnsi="Times New Roman" w:cs="Times New Roman"/>
                <w:color w:val="002060"/>
                <w:sz w:val="24"/>
                <w:szCs w:val="24"/>
              </w:rPr>
              <w:t>2</w:t>
            </w:r>
          </w:p>
        </w:tc>
        <w:tc>
          <w:tcPr>
            <w:tcW w:w="1688" w:type="dxa"/>
          </w:tcPr>
          <w:p w:rsidR="006B79A3" w:rsidRPr="006B79A3" w:rsidRDefault="006B79A3" w:rsidP="007D5747">
            <w:pPr>
              <w:rPr>
                <w:rFonts w:ascii="Times New Roman" w:hAnsi="Times New Roman" w:cs="Times New Roman"/>
                <w:color w:val="002060"/>
                <w:sz w:val="24"/>
                <w:szCs w:val="24"/>
                <w:lang w:eastAsia="en-IN"/>
              </w:rPr>
            </w:pPr>
            <w:r w:rsidRPr="006B79A3">
              <w:rPr>
                <w:rFonts w:ascii="Times New Roman" w:hAnsi="Times New Roman" w:cs="Times New Roman"/>
                <w:color w:val="002060"/>
                <w:sz w:val="24"/>
                <w:szCs w:val="24"/>
                <w:lang w:eastAsia="en-IN"/>
              </w:rPr>
              <w:t>34(1)</w:t>
            </w:r>
          </w:p>
        </w:tc>
        <w:tc>
          <w:tcPr>
            <w:tcW w:w="3138" w:type="dxa"/>
          </w:tcPr>
          <w:p w:rsidR="006B79A3" w:rsidRPr="006B79A3" w:rsidRDefault="006B79A3" w:rsidP="007D5747">
            <w:pPr>
              <w:rPr>
                <w:rFonts w:ascii="Times New Roman" w:hAnsi="Times New Roman" w:cs="Times New Roman"/>
                <w:color w:val="002060"/>
                <w:sz w:val="24"/>
                <w:szCs w:val="24"/>
              </w:rPr>
            </w:pPr>
            <w:r w:rsidRPr="006B79A3">
              <w:rPr>
                <w:rFonts w:ascii="Times New Roman" w:hAnsi="Times New Roman" w:cs="Times New Roman"/>
                <w:color w:val="002060"/>
                <w:sz w:val="24"/>
                <w:szCs w:val="24"/>
              </w:rPr>
              <w:t>Annual Report</w:t>
            </w:r>
          </w:p>
        </w:tc>
        <w:tc>
          <w:tcPr>
            <w:tcW w:w="4252" w:type="dxa"/>
          </w:tcPr>
          <w:p w:rsidR="006B79A3" w:rsidRPr="006B79A3" w:rsidRDefault="006B79A3" w:rsidP="007D5747">
            <w:pPr>
              <w:rPr>
                <w:rFonts w:ascii="Times New Roman" w:hAnsi="Times New Roman" w:cs="Times New Roman"/>
                <w:color w:val="002060"/>
                <w:sz w:val="24"/>
                <w:szCs w:val="24"/>
              </w:rPr>
            </w:pPr>
            <w:r w:rsidRPr="006B79A3">
              <w:rPr>
                <w:rFonts w:ascii="Times New Roman" w:hAnsi="Times New Roman" w:cs="Times New Roman"/>
                <w:color w:val="002060"/>
                <w:sz w:val="24"/>
                <w:szCs w:val="24"/>
              </w:rPr>
              <w:t>Not later than the day of commencement of dispatch to its shareholders.</w:t>
            </w:r>
          </w:p>
        </w:tc>
      </w:tr>
      <w:tr w:rsidR="006B79A3" w:rsidRPr="006B79A3" w:rsidTr="00FE3B40">
        <w:trPr>
          <w:trHeight w:val="419"/>
        </w:trPr>
        <w:tc>
          <w:tcPr>
            <w:tcW w:w="669" w:type="dxa"/>
          </w:tcPr>
          <w:p w:rsidR="006B79A3" w:rsidRPr="006B79A3" w:rsidRDefault="006B79A3" w:rsidP="007D5747">
            <w:pPr>
              <w:rPr>
                <w:rFonts w:ascii="Times New Roman" w:hAnsi="Times New Roman" w:cs="Times New Roman"/>
                <w:color w:val="002060"/>
                <w:sz w:val="24"/>
                <w:szCs w:val="24"/>
              </w:rPr>
            </w:pPr>
            <w:r w:rsidRPr="006B79A3">
              <w:rPr>
                <w:rFonts w:ascii="Times New Roman" w:hAnsi="Times New Roman" w:cs="Times New Roman"/>
                <w:color w:val="002060"/>
                <w:sz w:val="24"/>
                <w:szCs w:val="24"/>
              </w:rPr>
              <w:t>3</w:t>
            </w:r>
          </w:p>
        </w:tc>
        <w:tc>
          <w:tcPr>
            <w:tcW w:w="1688" w:type="dxa"/>
          </w:tcPr>
          <w:p w:rsidR="006B79A3" w:rsidRPr="006B79A3" w:rsidRDefault="006B79A3" w:rsidP="007D5747">
            <w:pPr>
              <w:rPr>
                <w:rFonts w:ascii="Times New Roman" w:hAnsi="Times New Roman" w:cs="Times New Roman"/>
                <w:color w:val="002060"/>
                <w:sz w:val="24"/>
                <w:szCs w:val="24"/>
                <w:lang w:eastAsia="en-IN"/>
              </w:rPr>
            </w:pPr>
            <w:r w:rsidRPr="006B79A3">
              <w:rPr>
                <w:rFonts w:ascii="Times New Roman" w:hAnsi="Times New Roman" w:cs="Times New Roman"/>
                <w:color w:val="002060"/>
                <w:sz w:val="24"/>
                <w:szCs w:val="24"/>
                <w:lang w:eastAsia="en-IN"/>
              </w:rPr>
              <w:t>40(10)</w:t>
            </w:r>
          </w:p>
        </w:tc>
        <w:tc>
          <w:tcPr>
            <w:tcW w:w="3138" w:type="dxa"/>
          </w:tcPr>
          <w:p w:rsidR="006B79A3" w:rsidRPr="006B79A3" w:rsidRDefault="006B79A3" w:rsidP="007D5747">
            <w:pPr>
              <w:rPr>
                <w:rFonts w:ascii="Times New Roman" w:hAnsi="Times New Roman" w:cs="Times New Roman"/>
                <w:color w:val="002060"/>
                <w:sz w:val="24"/>
                <w:szCs w:val="24"/>
              </w:rPr>
            </w:pPr>
            <w:r w:rsidRPr="006B79A3">
              <w:rPr>
                <w:rFonts w:ascii="Times New Roman" w:hAnsi="Times New Roman" w:cs="Times New Roman"/>
                <w:color w:val="002060"/>
                <w:sz w:val="24"/>
                <w:szCs w:val="24"/>
              </w:rPr>
              <w:t>Transfer or transmission or transposition of securities</w:t>
            </w:r>
            <w:r w:rsidRPr="006B79A3">
              <w:rPr>
                <w:rFonts w:ascii="Times New Roman" w:hAnsi="Times New Roman" w:cs="Times New Roman"/>
                <w:color w:val="002060"/>
                <w:sz w:val="24"/>
                <w:szCs w:val="24"/>
              </w:rPr>
              <w:tab/>
            </w:r>
          </w:p>
        </w:tc>
        <w:tc>
          <w:tcPr>
            <w:tcW w:w="4252" w:type="dxa"/>
          </w:tcPr>
          <w:p w:rsidR="006B79A3" w:rsidRPr="006B79A3" w:rsidRDefault="006B79A3" w:rsidP="007D5747">
            <w:pPr>
              <w:rPr>
                <w:rFonts w:ascii="Times New Roman" w:hAnsi="Times New Roman" w:cs="Times New Roman"/>
                <w:color w:val="002060"/>
                <w:sz w:val="24"/>
                <w:szCs w:val="24"/>
              </w:rPr>
            </w:pPr>
            <w:r w:rsidRPr="006B79A3">
              <w:rPr>
                <w:rFonts w:ascii="Times New Roman" w:hAnsi="Times New Roman" w:cs="Times New Roman"/>
                <w:color w:val="002060"/>
                <w:sz w:val="24"/>
                <w:szCs w:val="24"/>
              </w:rPr>
              <w:t>Within 30 days from the end of the financial year</w:t>
            </w:r>
          </w:p>
        </w:tc>
      </w:tr>
    </w:tbl>
    <w:p w:rsidR="006B79A3" w:rsidRPr="00FE3B40" w:rsidRDefault="006B79A3" w:rsidP="006B79A3">
      <w:pPr>
        <w:rPr>
          <w:rFonts w:ascii="Times New Roman" w:hAnsi="Times New Roman" w:cs="Times New Roman"/>
          <w:b/>
          <w:color w:val="002060"/>
          <w:sz w:val="4"/>
          <w:szCs w:val="24"/>
        </w:rPr>
      </w:pPr>
    </w:p>
    <w:p w:rsidR="006B79A3" w:rsidRPr="006B79A3" w:rsidRDefault="006B79A3" w:rsidP="006B79A3">
      <w:pPr>
        <w:rPr>
          <w:rFonts w:ascii="Times New Roman" w:hAnsi="Times New Roman" w:cs="Times New Roman"/>
          <w:b/>
          <w:color w:val="002060"/>
          <w:sz w:val="28"/>
          <w:szCs w:val="24"/>
        </w:rPr>
      </w:pPr>
      <w:r w:rsidRPr="006B79A3">
        <w:rPr>
          <w:rFonts w:ascii="Times New Roman" w:hAnsi="Times New Roman" w:cs="Times New Roman"/>
          <w:b/>
          <w:color w:val="002060"/>
          <w:sz w:val="28"/>
          <w:szCs w:val="24"/>
        </w:rPr>
        <w:t>4. Event Based Compliance: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3284"/>
        <w:gridCol w:w="5952"/>
      </w:tblGrid>
      <w:tr w:rsidR="006B79A3" w:rsidRPr="006B79A3" w:rsidTr="007D5747">
        <w:trPr>
          <w:trHeight w:val="224"/>
        </w:trPr>
        <w:tc>
          <w:tcPr>
            <w:tcW w:w="0" w:type="auto"/>
            <w:shd w:val="clear" w:color="auto" w:fill="auto"/>
            <w:tcMar>
              <w:top w:w="105" w:type="dxa"/>
              <w:left w:w="105" w:type="dxa"/>
              <w:bottom w:w="105" w:type="dxa"/>
              <w:right w:w="105" w:type="dxa"/>
            </w:tcMar>
            <w:vAlign w:val="center"/>
            <w:hideMark/>
          </w:tcPr>
          <w:p w:rsidR="006B79A3" w:rsidRPr="006B79A3" w:rsidRDefault="006B79A3" w:rsidP="007D5747">
            <w:pPr>
              <w:spacing w:after="0" w:line="240" w:lineRule="auto"/>
              <w:jc w:val="center"/>
              <w:rPr>
                <w:rFonts w:ascii="Times New Roman" w:eastAsia="Times New Roman" w:hAnsi="Times New Roman" w:cs="Times New Roman"/>
                <w:b/>
                <w:caps/>
                <w:color w:val="002060"/>
                <w:sz w:val="24"/>
                <w:szCs w:val="24"/>
                <w:lang w:eastAsia="en-IN"/>
              </w:rPr>
            </w:pPr>
            <w:r w:rsidRPr="006B79A3">
              <w:rPr>
                <w:rFonts w:ascii="Times New Roman" w:eastAsia="Times New Roman" w:hAnsi="Times New Roman" w:cs="Times New Roman"/>
                <w:b/>
                <w:caps/>
                <w:color w:val="002060"/>
                <w:sz w:val="24"/>
                <w:szCs w:val="24"/>
                <w:lang w:eastAsia="en-IN"/>
              </w:rPr>
              <w:t>REGULATION REFERENCE</w:t>
            </w:r>
          </w:p>
        </w:tc>
        <w:tc>
          <w:tcPr>
            <w:tcW w:w="0" w:type="auto"/>
            <w:shd w:val="clear" w:color="auto" w:fill="auto"/>
            <w:tcMar>
              <w:top w:w="105" w:type="dxa"/>
              <w:left w:w="105" w:type="dxa"/>
              <w:bottom w:w="105" w:type="dxa"/>
              <w:right w:w="105" w:type="dxa"/>
            </w:tcMar>
            <w:vAlign w:val="center"/>
            <w:hideMark/>
          </w:tcPr>
          <w:p w:rsidR="006B79A3" w:rsidRPr="006B79A3" w:rsidRDefault="006B79A3" w:rsidP="007D5747">
            <w:pPr>
              <w:spacing w:after="0" w:line="240" w:lineRule="auto"/>
              <w:jc w:val="center"/>
              <w:rPr>
                <w:rFonts w:ascii="Times New Roman" w:eastAsia="Times New Roman" w:hAnsi="Times New Roman" w:cs="Times New Roman"/>
                <w:b/>
                <w:caps/>
                <w:color w:val="002060"/>
                <w:sz w:val="24"/>
                <w:szCs w:val="24"/>
                <w:lang w:eastAsia="en-IN"/>
              </w:rPr>
            </w:pPr>
            <w:r w:rsidRPr="006B79A3">
              <w:rPr>
                <w:rFonts w:ascii="Times New Roman" w:eastAsia="Times New Roman" w:hAnsi="Times New Roman" w:cs="Times New Roman"/>
                <w:b/>
                <w:caps/>
                <w:color w:val="002060"/>
                <w:sz w:val="24"/>
                <w:szCs w:val="24"/>
                <w:lang w:eastAsia="en-IN"/>
              </w:rPr>
              <w:t>WHEN TO COMPLY</w:t>
            </w:r>
          </w:p>
        </w:tc>
      </w:tr>
      <w:tr w:rsidR="006B79A3" w:rsidRPr="006B79A3" w:rsidTr="007D5747">
        <w:trPr>
          <w:trHeight w:val="673"/>
        </w:trPr>
        <w:tc>
          <w:tcPr>
            <w:tcW w:w="0" w:type="auto"/>
            <w:shd w:val="clear" w:color="auto" w:fill="FFFFFF"/>
            <w:tcMar>
              <w:top w:w="165" w:type="dxa"/>
              <w:left w:w="105" w:type="dxa"/>
              <w:bottom w:w="165" w:type="dxa"/>
              <w:right w:w="105" w:type="dxa"/>
            </w:tcMar>
            <w:vAlign w:val="center"/>
            <w:hideMark/>
          </w:tcPr>
          <w:p w:rsidR="006B79A3" w:rsidRPr="006B79A3" w:rsidRDefault="006B79A3" w:rsidP="007D5747">
            <w:pPr>
              <w:spacing w:after="0" w:line="240" w:lineRule="auto"/>
              <w:rPr>
                <w:rFonts w:ascii="Times New Roman" w:eastAsia="Times New Roman" w:hAnsi="Times New Roman" w:cs="Times New Roman"/>
                <w:color w:val="002060"/>
                <w:sz w:val="24"/>
                <w:szCs w:val="24"/>
                <w:lang w:eastAsia="en-IN"/>
              </w:rPr>
            </w:pPr>
            <w:r w:rsidRPr="006B79A3">
              <w:rPr>
                <w:rFonts w:ascii="Times New Roman" w:eastAsia="Times New Roman" w:hAnsi="Times New Roman" w:cs="Times New Roman"/>
                <w:color w:val="002060"/>
                <w:sz w:val="24"/>
                <w:szCs w:val="24"/>
                <w:lang w:eastAsia="en-IN"/>
              </w:rPr>
              <w:t>Regulation 7(5) – Intimation of appointment of Share Transfer Agent</w:t>
            </w:r>
          </w:p>
        </w:tc>
        <w:tc>
          <w:tcPr>
            <w:tcW w:w="0" w:type="auto"/>
            <w:shd w:val="clear" w:color="auto" w:fill="FFFFFF"/>
            <w:tcMar>
              <w:top w:w="165" w:type="dxa"/>
              <w:left w:w="105" w:type="dxa"/>
              <w:bottom w:w="165" w:type="dxa"/>
              <w:right w:w="105" w:type="dxa"/>
            </w:tcMar>
            <w:vAlign w:val="center"/>
            <w:hideMark/>
          </w:tcPr>
          <w:p w:rsidR="006B79A3" w:rsidRPr="006B79A3" w:rsidRDefault="006B79A3" w:rsidP="007D5747">
            <w:pPr>
              <w:spacing w:after="0" w:line="240" w:lineRule="auto"/>
              <w:rPr>
                <w:rFonts w:ascii="Times New Roman" w:eastAsia="Times New Roman" w:hAnsi="Times New Roman" w:cs="Times New Roman"/>
                <w:color w:val="002060"/>
                <w:sz w:val="24"/>
                <w:szCs w:val="24"/>
                <w:lang w:eastAsia="en-IN"/>
              </w:rPr>
            </w:pPr>
            <w:r w:rsidRPr="006B79A3">
              <w:rPr>
                <w:rFonts w:ascii="Times New Roman" w:eastAsia="Times New Roman" w:hAnsi="Times New Roman" w:cs="Times New Roman"/>
                <w:color w:val="002060"/>
                <w:sz w:val="24"/>
                <w:szCs w:val="24"/>
                <w:lang w:eastAsia="en-IN"/>
              </w:rPr>
              <w:t>Within 7 days of Agreement with RTA</w:t>
            </w:r>
            <w:r w:rsidRPr="006B79A3">
              <w:rPr>
                <w:rFonts w:ascii="Times New Roman" w:eastAsia="Times New Roman" w:hAnsi="Times New Roman" w:cs="Times New Roman"/>
                <w:color w:val="002060"/>
                <w:sz w:val="24"/>
                <w:szCs w:val="24"/>
                <w:lang w:eastAsia="en-IN"/>
              </w:rPr>
              <w:br/>
              <w:t> </w:t>
            </w:r>
          </w:p>
        </w:tc>
      </w:tr>
      <w:tr w:rsidR="006B79A3" w:rsidRPr="006B79A3" w:rsidTr="007D5747">
        <w:trPr>
          <w:trHeight w:val="687"/>
        </w:trPr>
        <w:tc>
          <w:tcPr>
            <w:tcW w:w="0" w:type="auto"/>
            <w:shd w:val="clear" w:color="auto" w:fill="FFFFFF"/>
            <w:tcMar>
              <w:top w:w="165" w:type="dxa"/>
              <w:left w:w="105" w:type="dxa"/>
              <w:bottom w:w="165" w:type="dxa"/>
              <w:right w:w="105" w:type="dxa"/>
            </w:tcMar>
            <w:vAlign w:val="center"/>
            <w:hideMark/>
          </w:tcPr>
          <w:p w:rsidR="006B79A3" w:rsidRPr="006B79A3" w:rsidRDefault="006B79A3" w:rsidP="007D5747">
            <w:pPr>
              <w:spacing w:after="0" w:line="240" w:lineRule="auto"/>
              <w:rPr>
                <w:rFonts w:ascii="Times New Roman" w:eastAsia="Times New Roman" w:hAnsi="Times New Roman" w:cs="Times New Roman"/>
                <w:color w:val="002060"/>
                <w:sz w:val="24"/>
                <w:szCs w:val="24"/>
                <w:lang w:eastAsia="en-IN"/>
              </w:rPr>
            </w:pPr>
            <w:r w:rsidRPr="006B79A3">
              <w:rPr>
                <w:rFonts w:ascii="Times New Roman" w:eastAsia="Times New Roman" w:hAnsi="Times New Roman" w:cs="Times New Roman"/>
                <w:color w:val="002060"/>
                <w:sz w:val="24"/>
                <w:szCs w:val="24"/>
                <w:lang w:eastAsia="en-IN"/>
              </w:rPr>
              <w:t>Regulation 28 (1) - In-principle approval of recognized stock exchange(s)</w:t>
            </w:r>
          </w:p>
        </w:tc>
        <w:tc>
          <w:tcPr>
            <w:tcW w:w="0" w:type="auto"/>
            <w:shd w:val="clear" w:color="auto" w:fill="FFFFFF"/>
            <w:tcMar>
              <w:top w:w="165" w:type="dxa"/>
              <w:left w:w="105" w:type="dxa"/>
              <w:bottom w:w="165" w:type="dxa"/>
              <w:right w:w="105" w:type="dxa"/>
            </w:tcMar>
            <w:vAlign w:val="center"/>
            <w:hideMark/>
          </w:tcPr>
          <w:p w:rsidR="006B79A3" w:rsidRPr="006B79A3" w:rsidRDefault="006B79A3" w:rsidP="007D5747">
            <w:pPr>
              <w:spacing w:after="0" w:line="240" w:lineRule="auto"/>
              <w:rPr>
                <w:rFonts w:ascii="Times New Roman" w:eastAsia="Times New Roman" w:hAnsi="Times New Roman" w:cs="Times New Roman"/>
                <w:color w:val="002060"/>
                <w:sz w:val="24"/>
                <w:szCs w:val="24"/>
                <w:lang w:eastAsia="en-IN"/>
              </w:rPr>
            </w:pPr>
            <w:r w:rsidRPr="006B79A3">
              <w:rPr>
                <w:rFonts w:ascii="Times New Roman" w:eastAsia="Times New Roman" w:hAnsi="Times New Roman" w:cs="Times New Roman"/>
                <w:color w:val="002060"/>
                <w:sz w:val="24"/>
                <w:szCs w:val="24"/>
                <w:lang w:eastAsia="en-IN"/>
              </w:rPr>
              <w:t>Before issuing securities</w:t>
            </w:r>
            <w:r w:rsidRPr="006B79A3">
              <w:rPr>
                <w:rFonts w:ascii="Times New Roman" w:eastAsia="Times New Roman" w:hAnsi="Times New Roman" w:cs="Times New Roman"/>
                <w:color w:val="002060"/>
                <w:sz w:val="24"/>
                <w:szCs w:val="24"/>
                <w:lang w:eastAsia="en-IN"/>
              </w:rPr>
              <w:br/>
              <w:t> </w:t>
            </w:r>
          </w:p>
        </w:tc>
      </w:tr>
      <w:tr w:rsidR="006B79A3" w:rsidRPr="006B79A3" w:rsidTr="007D5747">
        <w:trPr>
          <w:trHeight w:val="673"/>
        </w:trPr>
        <w:tc>
          <w:tcPr>
            <w:tcW w:w="0" w:type="auto"/>
            <w:shd w:val="clear" w:color="auto" w:fill="FFFFFF"/>
            <w:tcMar>
              <w:top w:w="165" w:type="dxa"/>
              <w:left w:w="105" w:type="dxa"/>
              <w:bottom w:w="165" w:type="dxa"/>
              <w:right w:w="105" w:type="dxa"/>
            </w:tcMar>
            <w:vAlign w:val="center"/>
            <w:hideMark/>
          </w:tcPr>
          <w:p w:rsidR="006B79A3" w:rsidRPr="006B79A3" w:rsidRDefault="006B79A3" w:rsidP="007D5747">
            <w:pPr>
              <w:spacing w:after="0" w:line="240" w:lineRule="auto"/>
              <w:rPr>
                <w:rFonts w:ascii="Times New Roman" w:eastAsia="Times New Roman" w:hAnsi="Times New Roman" w:cs="Times New Roman"/>
                <w:color w:val="002060"/>
                <w:sz w:val="24"/>
                <w:szCs w:val="24"/>
                <w:lang w:eastAsia="en-IN"/>
              </w:rPr>
            </w:pPr>
            <w:r w:rsidRPr="006B79A3">
              <w:rPr>
                <w:rFonts w:ascii="Times New Roman" w:eastAsia="Times New Roman" w:hAnsi="Times New Roman" w:cs="Times New Roman"/>
                <w:color w:val="002060"/>
                <w:sz w:val="24"/>
                <w:szCs w:val="24"/>
                <w:lang w:eastAsia="en-IN"/>
              </w:rPr>
              <w:t>Regulation 29 (2) (a) - Prior intimation of Board meeting for Financial Results</w:t>
            </w:r>
          </w:p>
        </w:tc>
        <w:tc>
          <w:tcPr>
            <w:tcW w:w="0" w:type="auto"/>
            <w:shd w:val="clear" w:color="auto" w:fill="FFFFFF"/>
            <w:tcMar>
              <w:top w:w="165" w:type="dxa"/>
              <w:left w:w="105" w:type="dxa"/>
              <w:bottom w:w="165" w:type="dxa"/>
              <w:right w:w="105" w:type="dxa"/>
            </w:tcMar>
            <w:vAlign w:val="center"/>
            <w:hideMark/>
          </w:tcPr>
          <w:p w:rsidR="006B79A3" w:rsidRPr="006B79A3" w:rsidRDefault="006B79A3" w:rsidP="007D5747">
            <w:pPr>
              <w:spacing w:after="0" w:line="240" w:lineRule="auto"/>
              <w:rPr>
                <w:rFonts w:ascii="Times New Roman" w:eastAsia="Times New Roman" w:hAnsi="Times New Roman" w:cs="Times New Roman"/>
                <w:color w:val="002060"/>
                <w:sz w:val="24"/>
                <w:szCs w:val="24"/>
                <w:lang w:eastAsia="en-IN"/>
              </w:rPr>
            </w:pPr>
            <w:r w:rsidRPr="006B79A3">
              <w:rPr>
                <w:rFonts w:ascii="Times New Roman" w:eastAsia="Times New Roman" w:hAnsi="Times New Roman" w:cs="Times New Roman"/>
                <w:color w:val="002060"/>
                <w:sz w:val="24"/>
                <w:szCs w:val="24"/>
                <w:lang w:eastAsia="en-IN"/>
              </w:rPr>
              <w:t>At least five days in advance (excluding the date of the intimation and date of the meeting)</w:t>
            </w:r>
          </w:p>
        </w:tc>
      </w:tr>
      <w:tr w:rsidR="006B79A3" w:rsidRPr="006B79A3" w:rsidTr="007D5747">
        <w:trPr>
          <w:trHeight w:val="898"/>
        </w:trPr>
        <w:tc>
          <w:tcPr>
            <w:tcW w:w="0" w:type="auto"/>
            <w:shd w:val="clear" w:color="auto" w:fill="FFFFFF"/>
            <w:tcMar>
              <w:top w:w="165" w:type="dxa"/>
              <w:left w:w="105" w:type="dxa"/>
              <w:bottom w:w="165" w:type="dxa"/>
              <w:right w:w="105" w:type="dxa"/>
            </w:tcMar>
            <w:vAlign w:val="center"/>
            <w:hideMark/>
          </w:tcPr>
          <w:p w:rsidR="006B79A3" w:rsidRPr="006B79A3" w:rsidRDefault="006B79A3" w:rsidP="007D5747">
            <w:pPr>
              <w:spacing w:after="0" w:line="240" w:lineRule="auto"/>
              <w:rPr>
                <w:rFonts w:ascii="Times New Roman" w:eastAsia="Times New Roman" w:hAnsi="Times New Roman" w:cs="Times New Roman"/>
                <w:color w:val="002060"/>
                <w:sz w:val="24"/>
                <w:szCs w:val="24"/>
                <w:lang w:eastAsia="en-IN"/>
              </w:rPr>
            </w:pPr>
            <w:r w:rsidRPr="006B79A3">
              <w:rPr>
                <w:rFonts w:ascii="Times New Roman" w:eastAsia="Times New Roman" w:hAnsi="Times New Roman" w:cs="Times New Roman"/>
                <w:color w:val="002060"/>
                <w:sz w:val="24"/>
                <w:szCs w:val="24"/>
                <w:lang w:eastAsia="en-IN"/>
              </w:rPr>
              <w:lastRenderedPageBreak/>
              <w:t>Regulation 30 (6) – Disclosure of events or information</w:t>
            </w:r>
          </w:p>
        </w:tc>
        <w:tc>
          <w:tcPr>
            <w:tcW w:w="0" w:type="auto"/>
            <w:shd w:val="clear" w:color="auto" w:fill="FFFFFF"/>
            <w:tcMar>
              <w:top w:w="165" w:type="dxa"/>
              <w:left w:w="105" w:type="dxa"/>
              <w:bottom w:w="165" w:type="dxa"/>
              <w:right w:w="105" w:type="dxa"/>
            </w:tcMar>
            <w:vAlign w:val="center"/>
            <w:hideMark/>
          </w:tcPr>
          <w:p w:rsidR="006B79A3" w:rsidRPr="006B79A3" w:rsidRDefault="006B79A3" w:rsidP="007D5747">
            <w:pPr>
              <w:spacing w:after="0" w:line="240" w:lineRule="auto"/>
              <w:rPr>
                <w:rFonts w:ascii="Times New Roman" w:eastAsia="Times New Roman" w:hAnsi="Times New Roman" w:cs="Times New Roman"/>
                <w:color w:val="002060"/>
                <w:sz w:val="24"/>
                <w:szCs w:val="24"/>
                <w:lang w:eastAsia="en-IN"/>
              </w:rPr>
            </w:pPr>
            <w:r w:rsidRPr="006B79A3">
              <w:rPr>
                <w:rFonts w:ascii="Times New Roman" w:eastAsia="Times New Roman" w:hAnsi="Times New Roman" w:cs="Times New Roman"/>
                <w:color w:val="002060"/>
                <w:sz w:val="24"/>
                <w:szCs w:val="24"/>
                <w:lang w:eastAsia="en-IN"/>
              </w:rPr>
              <w:t>Disclose to stock exchange(s) of all events, as specified in Part A of Schedule III, or information as soon as reasonably possible and not later than twenty four hours from the occurrence of event or information</w:t>
            </w:r>
          </w:p>
        </w:tc>
      </w:tr>
      <w:tr w:rsidR="006B79A3" w:rsidRPr="006B79A3" w:rsidTr="007D5747">
        <w:trPr>
          <w:trHeight w:val="687"/>
        </w:trPr>
        <w:tc>
          <w:tcPr>
            <w:tcW w:w="0" w:type="auto"/>
            <w:shd w:val="clear" w:color="auto" w:fill="FFFFFF"/>
            <w:tcMar>
              <w:top w:w="165" w:type="dxa"/>
              <w:left w:w="105" w:type="dxa"/>
              <w:bottom w:w="165" w:type="dxa"/>
              <w:right w:w="105" w:type="dxa"/>
            </w:tcMar>
            <w:vAlign w:val="center"/>
            <w:hideMark/>
          </w:tcPr>
          <w:p w:rsidR="006B79A3" w:rsidRPr="006B79A3" w:rsidRDefault="006B79A3" w:rsidP="007D5747">
            <w:pPr>
              <w:spacing w:after="0" w:line="240" w:lineRule="auto"/>
              <w:rPr>
                <w:rFonts w:ascii="Times New Roman" w:eastAsia="Times New Roman" w:hAnsi="Times New Roman" w:cs="Times New Roman"/>
                <w:color w:val="002060"/>
                <w:sz w:val="24"/>
                <w:szCs w:val="24"/>
                <w:lang w:eastAsia="en-IN"/>
              </w:rPr>
            </w:pPr>
            <w:r w:rsidRPr="006B79A3">
              <w:rPr>
                <w:rFonts w:ascii="Times New Roman" w:eastAsia="Times New Roman" w:hAnsi="Times New Roman" w:cs="Times New Roman"/>
                <w:color w:val="002060"/>
                <w:sz w:val="24"/>
                <w:szCs w:val="24"/>
                <w:lang w:eastAsia="en-IN"/>
              </w:rPr>
              <w:t>Regulation 30 (6) – Disclosure of events or information</w:t>
            </w:r>
          </w:p>
        </w:tc>
        <w:tc>
          <w:tcPr>
            <w:tcW w:w="0" w:type="auto"/>
            <w:shd w:val="clear" w:color="auto" w:fill="FFFFFF"/>
            <w:tcMar>
              <w:top w:w="165" w:type="dxa"/>
              <w:left w:w="105" w:type="dxa"/>
              <w:bottom w:w="165" w:type="dxa"/>
              <w:right w:w="105" w:type="dxa"/>
            </w:tcMar>
            <w:vAlign w:val="center"/>
            <w:hideMark/>
          </w:tcPr>
          <w:p w:rsidR="006B79A3" w:rsidRPr="006B79A3" w:rsidRDefault="006B79A3" w:rsidP="007D5747">
            <w:pPr>
              <w:spacing w:after="0" w:line="240" w:lineRule="auto"/>
              <w:rPr>
                <w:rFonts w:ascii="Times New Roman" w:eastAsia="Times New Roman" w:hAnsi="Times New Roman" w:cs="Times New Roman"/>
                <w:color w:val="002060"/>
                <w:sz w:val="24"/>
                <w:szCs w:val="24"/>
                <w:lang w:eastAsia="en-IN"/>
              </w:rPr>
            </w:pPr>
            <w:r w:rsidRPr="006B79A3">
              <w:rPr>
                <w:rFonts w:ascii="Times New Roman" w:eastAsia="Times New Roman" w:hAnsi="Times New Roman" w:cs="Times New Roman"/>
                <w:color w:val="002060"/>
                <w:sz w:val="24"/>
                <w:szCs w:val="24"/>
                <w:lang w:eastAsia="en-IN"/>
              </w:rPr>
              <w:t>Disclosure with respect to events specified in sub-para 4 of Para A of Part A of Schedule III shall be made within thirty minutes of the conclusion of the board meeting</w:t>
            </w:r>
          </w:p>
        </w:tc>
      </w:tr>
      <w:tr w:rsidR="006B79A3" w:rsidRPr="006B79A3" w:rsidTr="007D5747">
        <w:trPr>
          <w:trHeight w:val="449"/>
        </w:trPr>
        <w:tc>
          <w:tcPr>
            <w:tcW w:w="0" w:type="auto"/>
            <w:shd w:val="clear" w:color="auto" w:fill="FFFFFF"/>
            <w:tcMar>
              <w:top w:w="165" w:type="dxa"/>
              <w:left w:w="105" w:type="dxa"/>
              <w:bottom w:w="165" w:type="dxa"/>
              <w:right w:w="105" w:type="dxa"/>
            </w:tcMar>
            <w:vAlign w:val="center"/>
            <w:hideMark/>
          </w:tcPr>
          <w:p w:rsidR="006B79A3" w:rsidRPr="006B79A3" w:rsidRDefault="006B79A3" w:rsidP="007D5747">
            <w:pPr>
              <w:spacing w:after="0" w:line="240" w:lineRule="auto"/>
              <w:rPr>
                <w:rFonts w:ascii="Times New Roman" w:eastAsia="Times New Roman" w:hAnsi="Times New Roman" w:cs="Times New Roman"/>
                <w:color w:val="002060"/>
                <w:sz w:val="24"/>
                <w:szCs w:val="24"/>
                <w:lang w:eastAsia="en-IN"/>
              </w:rPr>
            </w:pPr>
            <w:r w:rsidRPr="006B79A3">
              <w:rPr>
                <w:rFonts w:ascii="Times New Roman" w:eastAsia="Times New Roman" w:hAnsi="Times New Roman" w:cs="Times New Roman"/>
                <w:color w:val="002060"/>
                <w:sz w:val="24"/>
                <w:szCs w:val="24"/>
                <w:lang w:eastAsia="en-IN"/>
              </w:rPr>
              <w:t>Regulation 45(3) – Change in name</w:t>
            </w:r>
          </w:p>
        </w:tc>
        <w:tc>
          <w:tcPr>
            <w:tcW w:w="0" w:type="auto"/>
            <w:shd w:val="clear" w:color="auto" w:fill="FFFFFF"/>
            <w:tcMar>
              <w:top w:w="165" w:type="dxa"/>
              <w:left w:w="105" w:type="dxa"/>
              <w:bottom w:w="165" w:type="dxa"/>
              <w:right w:w="105" w:type="dxa"/>
            </w:tcMar>
            <w:vAlign w:val="center"/>
            <w:hideMark/>
          </w:tcPr>
          <w:p w:rsidR="006B79A3" w:rsidRPr="006B79A3" w:rsidRDefault="006B79A3" w:rsidP="007D5747">
            <w:pPr>
              <w:spacing w:after="0" w:line="240" w:lineRule="auto"/>
              <w:rPr>
                <w:rFonts w:ascii="Times New Roman" w:eastAsia="Times New Roman" w:hAnsi="Times New Roman" w:cs="Times New Roman"/>
                <w:color w:val="002060"/>
                <w:sz w:val="24"/>
                <w:szCs w:val="24"/>
                <w:lang w:eastAsia="en-IN"/>
              </w:rPr>
            </w:pPr>
            <w:r w:rsidRPr="006B79A3">
              <w:rPr>
                <w:rFonts w:ascii="Times New Roman" w:eastAsia="Times New Roman" w:hAnsi="Times New Roman" w:cs="Times New Roman"/>
                <w:color w:val="002060"/>
                <w:sz w:val="24"/>
                <w:szCs w:val="24"/>
                <w:lang w:eastAsia="en-IN"/>
              </w:rPr>
              <w:t>Prior approval from Stock Exchange before filing application with Registrar of Companies</w:t>
            </w:r>
          </w:p>
        </w:tc>
      </w:tr>
      <w:tr w:rsidR="006B79A3" w:rsidRPr="006B79A3" w:rsidTr="007D5747">
        <w:trPr>
          <w:trHeight w:val="449"/>
        </w:trPr>
        <w:tc>
          <w:tcPr>
            <w:tcW w:w="0" w:type="auto"/>
            <w:shd w:val="clear" w:color="auto" w:fill="FFFFFF"/>
            <w:tcMar>
              <w:top w:w="165" w:type="dxa"/>
              <w:left w:w="105" w:type="dxa"/>
              <w:bottom w:w="165" w:type="dxa"/>
              <w:right w:w="105" w:type="dxa"/>
            </w:tcMar>
            <w:vAlign w:val="center"/>
            <w:hideMark/>
          </w:tcPr>
          <w:p w:rsidR="006B79A3" w:rsidRPr="006B79A3" w:rsidRDefault="006B79A3" w:rsidP="007D5747">
            <w:pPr>
              <w:spacing w:after="0" w:line="240" w:lineRule="auto"/>
              <w:rPr>
                <w:rFonts w:ascii="Times New Roman" w:eastAsia="Times New Roman" w:hAnsi="Times New Roman" w:cs="Times New Roman"/>
                <w:color w:val="002060"/>
                <w:sz w:val="24"/>
                <w:szCs w:val="24"/>
                <w:lang w:eastAsia="en-IN"/>
              </w:rPr>
            </w:pPr>
            <w:r w:rsidRPr="006B79A3">
              <w:rPr>
                <w:rFonts w:ascii="Times New Roman" w:eastAsia="Times New Roman" w:hAnsi="Times New Roman" w:cs="Times New Roman"/>
                <w:color w:val="002060"/>
                <w:sz w:val="24"/>
                <w:szCs w:val="24"/>
                <w:lang w:eastAsia="en-IN"/>
              </w:rPr>
              <w:t>Regulation 46 – Website</w:t>
            </w:r>
          </w:p>
        </w:tc>
        <w:tc>
          <w:tcPr>
            <w:tcW w:w="0" w:type="auto"/>
            <w:shd w:val="clear" w:color="auto" w:fill="FFFFFF"/>
            <w:tcMar>
              <w:top w:w="165" w:type="dxa"/>
              <w:left w:w="105" w:type="dxa"/>
              <w:bottom w:w="165" w:type="dxa"/>
              <w:right w:w="105" w:type="dxa"/>
            </w:tcMar>
            <w:vAlign w:val="center"/>
            <w:hideMark/>
          </w:tcPr>
          <w:p w:rsidR="006B79A3" w:rsidRPr="006B79A3" w:rsidRDefault="006B79A3" w:rsidP="007D5747">
            <w:pPr>
              <w:spacing w:after="0" w:line="240" w:lineRule="auto"/>
              <w:rPr>
                <w:rFonts w:ascii="Times New Roman" w:eastAsia="Times New Roman" w:hAnsi="Times New Roman" w:cs="Times New Roman"/>
                <w:color w:val="002060"/>
                <w:sz w:val="24"/>
                <w:szCs w:val="24"/>
                <w:lang w:eastAsia="en-IN"/>
              </w:rPr>
            </w:pPr>
            <w:r w:rsidRPr="006B79A3">
              <w:rPr>
                <w:rFonts w:ascii="Times New Roman" w:eastAsia="Times New Roman" w:hAnsi="Times New Roman" w:cs="Times New Roman"/>
                <w:color w:val="002060"/>
                <w:sz w:val="24"/>
                <w:szCs w:val="24"/>
                <w:lang w:eastAsia="en-IN"/>
              </w:rPr>
              <w:t>The listed entity shall maintain a functional website containing the basic information about the listed entity</w:t>
            </w:r>
          </w:p>
        </w:tc>
      </w:tr>
    </w:tbl>
    <w:p w:rsidR="001A7935" w:rsidRPr="006B79A3" w:rsidRDefault="001A7935" w:rsidP="00C00FBE">
      <w:pPr>
        <w:spacing w:after="0" w:line="240" w:lineRule="auto"/>
        <w:ind w:right="-46"/>
        <w:jc w:val="both"/>
        <w:rPr>
          <w:rFonts w:ascii="Times New Roman" w:hAnsi="Times New Roman" w:cs="Times New Roman"/>
          <w:color w:val="002060"/>
          <w:sz w:val="16"/>
          <w:szCs w:val="24"/>
        </w:rPr>
      </w:pPr>
    </w:p>
    <w:p w:rsidR="00024493" w:rsidRDefault="00024493" w:rsidP="00C00FBE">
      <w:pPr>
        <w:spacing w:after="0" w:line="240" w:lineRule="auto"/>
        <w:ind w:right="-46"/>
        <w:jc w:val="both"/>
        <w:rPr>
          <w:rFonts w:ascii="Times New Roman" w:hAnsi="Times New Roman" w:cs="Times New Roman"/>
          <w:color w:val="002060"/>
          <w:sz w:val="24"/>
          <w:szCs w:val="24"/>
        </w:rPr>
      </w:pPr>
    </w:p>
    <w:p w:rsidR="001A7935" w:rsidRDefault="001A7935" w:rsidP="00C00FBE">
      <w:pPr>
        <w:spacing w:after="0" w:line="240" w:lineRule="auto"/>
        <w:ind w:right="-46"/>
        <w:jc w:val="both"/>
        <w:rPr>
          <w:rFonts w:ascii="Times New Roman" w:hAnsi="Times New Roman" w:cs="Times New Roman"/>
          <w:b/>
          <w:color w:val="002060"/>
          <w:sz w:val="28"/>
          <w:szCs w:val="26"/>
          <w:u w:val="single"/>
        </w:rPr>
      </w:pPr>
      <w:r w:rsidRPr="00EA06AB">
        <w:rPr>
          <w:rFonts w:ascii="Times New Roman" w:hAnsi="Times New Roman" w:cs="Times New Roman"/>
          <w:b/>
          <w:color w:val="002060"/>
          <w:sz w:val="28"/>
          <w:szCs w:val="26"/>
          <w:u w:val="single"/>
        </w:rPr>
        <w:t>6. SEBI (Substantial Acquisition of Shares and Takeovers) Regulations, 2011</w:t>
      </w:r>
    </w:p>
    <w:p w:rsidR="00823410" w:rsidRPr="00EA06AB" w:rsidRDefault="00823410" w:rsidP="00C00FBE">
      <w:pPr>
        <w:spacing w:after="0" w:line="240" w:lineRule="auto"/>
        <w:ind w:right="-46"/>
        <w:jc w:val="both"/>
        <w:rPr>
          <w:rFonts w:ascii="Times New Roman" w:hAnsi="Times New Roman" w:cs="Times New Roman"/>
          <w:b/>
          <w:color w:val="002060"/>
          <w:sz w:val="28"/>
          <w:szCs w:val="26"/>
          <w:u w:val="single"/>
          <w:lang w:val="en-US"/>
        </w:rPr>
      </w:pPr>
    </w:p>
    <w:p w:rsidR="001A7935" w:rsidRPr="00EA06AB" w:rsidRDefault="001A7935" w:rsidP="00C00FBE">
      <w:pPr>
        <w:spacing w:after="0" w:line="240" w:lineRule="auto"/>
        <w:ind w:right="-46"/>
        <w:jc w:val="both"/>
        <w:rPr>
          <w:rFonts w:ascii="Times New Roman" w:hAnsi="Times New Roman" w:cs="Times New Roman"/>
          <w:bCs/>
          <w:color w:val="002060"/>
          <w:sz w:val="24"/>
          <w:szCs w:val="24"/>
        </w:rPr>
      </w:pPr>
      <w:r w:rsidRPr="00EA06AB">
        <w:rPr>
          <w:rFonts w:ascii="Times New Roman" w:hAnsi="Times New Roman" w:cs="Times New Roman"/>
          <w:bCs/>
          <w:color w:val="002060"/>
          <w:sz w:val="24"/>
          <w:szCs w:val="24"/>
        </w:rPr>
        <w:t>Securities and Exchange Board of India (SEBI) vide notification / Circular No. SEBI/HO/CFD/DCR1/CIR/P/2020/49 issued and publish dated 27th March 2020, has published Relaxation from compliance with certain provisions of the SEBI (Substantial Acquisition of Shares and Takeovers) Regulations, 2011 due to the COVID-19 pandemic.".</w:t>
      </w:r>
    </w:p>
    <w:p w:rsidR="00823410" w:rsidRPr="00EA06AB" w:rsidRDefault="00823410" w:rsidP="00C00FBE">
      <w:pPr>
        <w:spacing w:after="0" w:line="240" w:lineRule="auto"/>
        <w:ind w:right="-46"/>
        <w:rPr>
          <w:rFonts w:ascii="Times New Roman" w:hAnsi="Times New Roman" w:cs="Times New Roman"/>
          <w:color w:val="002060"/>
          <w:sz w:val="24"/>
          <w:szCs w:val="24"/>
        </w:rPr>
      </w:pPr>
    </w:p>
    <w:tbl>
      <w:tblPr>
        <w:tblStyle w:val="GridTable3-Accent510"/>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2629"/>
        <w:gridCol w:w="3150"/>
        <w:gridCol w:w="3056"/>
      </w:tblGrid>
      <w:tr w:rsidR="001A7935" w:rsidRPr="00EA06AB" w:rsidTr="001A793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29" w:type="dxa"/>
            <w:tcBorders>
              <w:top w:val="none" w:sz="0" w:space="0" w:color="auto"/>
              <w:left w:val="none" w:sz="0" w:space="0" w:color="auto"/>
              <w:bottom w:val="none" w:sz="0" w:space="0" w:color="auto"/>
              <w:right w:val="none" w:sz="0" w:space="0" w:color="auto"/>
            </w:tcBorders>
          </w:tcPr>
          <w:p w:rsidR="001A7935" w:rsidRPr="00823410" w:rsidRDefault="001A7935" w:rsidP="00C00FBE">
            <w:pPr>
              <w:ind w:right="-46"/>
              <w:jc w:val="both"/>
              <w:rPr>
                <w:rFonts w:ascii="Times New Roman" w:hAnsi="Times New Roman" w:cs="Times New Roman"/>
                <w:color w:val="002060"/>
                <w:sz w:val="24"/>
                <w:szCs w:val="24"/>
              </w:rPr>
            </w:pPr>
          </w:p>
          <w:p w:rsidR="001A7935" w:rsidRPr="00823410" w:rsidRDefault="001A7935" w:rsidP="00C00FBE">
            <w:pPr>
              <w:ind w:right="-46"/>
              <w:jc w:val="both"/>
              <w:rPr>
                <w:rFonts w:ascii="Times New Roman" w:hAnsi="Times New Roman" w:cs="Times New Roman"/>
                <w:color w:val="002060"/>
                <w:sz w:val="24"/>
                <w:szCs w:val="24"/>
              </w:rPr>
            </w:pPr>
            <w:r w:rsidRPr="00823410">
              <w:rPr>
                <w:rFonts w:ascii="Times New Roman" w:hAnsi="Times New Roman" w:cs="Times New Roman"/>
                <w:color w:val="002060"/>
                <w:sz w:val="24"/>
                <w:szCs w:val="24"/>
              </w:rPr>
              <w:t>Sl. No.</w:t>
            </w:r>
          </w:p>
        </w:tc>
        <w:tc>
          <w:tcPr>
            <w:tcW w:w="2629" w:type="dxa"/>
            <w:tcBorders>
              <w:top w:val="none" w:sz="0" w:space="0" w:color="auto"/>
              <w:left w:val="none" w:sz="0" w:space="0" w:color="auto"/>
              <w:right w:val="none" w:sz="0" w:space="0" w:color="auto"/>
            </w:tcBorders>
          </w:tcPr>
          <w:p w:rsidR="001A7935" w:rsidRPr="00823410"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rsidR="001A7935" w:rsidRPr="00823410"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Regulation No.</w:t>
            </w:r>
          </w:p>
        </w:tc>
        <w:tc>
          <w:tcPr>
            <w:tcW w:w="3150" w:type="dxa"/>
            <w:tcBorders>
              <w:top w:val="none" w:sz="0" w:space="0" w:color="auto"/>
              <w:left w:val="none" w:sz="0" w:space="0" w:color="auto"/>
              <w:right w:val="none" w:sz="0" w:space="0" w:color="auto"/>
            </w:tcBorders>
          </w:tcPr>
          <w:p w:rsidR="001A7935" w:rsidRPr="00823410"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rsidR="001A7935" w:rsidRPr="00823410"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Compliance Particular</w:t>
            </w:r>
          </w:p>
        </w:tc>
        <w:tc>
          <w:tcPr>
            <w:tcW w:w="3056" w:type="dxa"/>
            <w:tcBorders>
              <w:top w:val="none" w:sz="0" w:space="0" w:color="auto"/>
              <w:left w:val="none" w:sz="0" w:space="0" w:color="auto"/>
              <w:right w:val="none" w:sz="0" w:space="0" w:color="auto"/>
            </w:tcBorders>
          </w:tcPr>
          <w:p w:rsidR="001A7935" w:rsidRPr="00823410" w:rsidRDefault="001A7935" w:rsidP="00C00FB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Compliance Period</w:t>
            </w:r>
          </w:p>
          <w:p w:rsidR="001A7935" w:rsidRPr="00823410" w:rsidRDefault="001A7935" w:rsidP="00C00FB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(Due Date)</w:t>
            </w:r>
          </w:p>
        </w:tc>
      </w:tr>
      <w:tr w:rsidR="001A7935" w:rsidRPr="00EA06AB" w:rsidTr="001A79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bottom w:val="none" w:sz="0" w:space="0" w:color="auto"/>
            </w:tcBorders>
          </w:tcPr>
          <w:p w:rsidR="001A7935" w:rsidRPr="00EA06AB" w:rsidRDefault="001A7935" w:rsidP="00C00FBE">
            <w:pPr>
              <w:ind w:right="-46"/>
              <w:jc w:val="both"/>
              <w:rPr>
                <w:rFonts w:ascii="Times New Roman" w:hAnsi="Times New Roman" w:cs="Times New Roman"/>
                <w:b/>
                <w:color w:val="002060"/>
                <w:sz w:val="24"/>
                <w:szCs w:val="24"/>
              </w:rPr>
            </w:pPr>
          </w:p>
          <w:p w:rsidR="001A7935" w:rsidRPr="00EA06AB" w:rsidRDefault="001A7935" w:rsidP="00C00FBE">
            <w:pPr>
              <w:ind w:right="-46"/>
              <w:jc w:val="both"/>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1</w:t>
            </w:r>
          </w:p>
        </w:tc>
        <w:tc>
          <w:tcPr>
            <w:tcW w:w="2629" w:type="dxa"/>
          </w:tcPr>
          <w:p w:rsidR="001A7935" w:rsidRPr="00EA06AB" w:rsidRDefault="001A7935" w:rsidP="00C00FBE">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p>
          <w:p w:rsidR="001A7935" w:rsidRPr="00EA06AB" w:rsidRDefault="001A7935" w:rsidP="00C00FBE">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Regulation 30(1)</w:t>
            </w:r>
          </w:p>
        </w:tc>
        <w:tc>
          <w:tcPr>
            <w:tcW w:w="3150" w:type="dxa"/>
          </w:tcPr>
          <w:p w:rsidR="001A7935" w:rsidRPr="00823410"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Every person, who together with persons acting in concert with him, holds shares or voting rights entitling him to exercise 25% or more of the voting rights in a target company, shall disclose their aggregate shareholding and voting rights as of the 31</w:t>
            </w:r>
            <w:r w:rsidRPr="00823410">
              <w:rPr>
                <w:rFonts w:ascii="Times New Roman" w:hAnsi="Times New Roman" w:cs="Times New Roman"/>
                <w:color w:val="002060"/>
                <w:sz w:val="24"/>
                <w:szCs w:val="24"/>
                <w:vertAlign w:val="superscript"/>
              </w:rPr>
              <w:t>st</w:t>
            </w:r>
            <w:r w:rsidRPr="00823410">
              <w:rPr>
                <w:rFonts w:ascii="Times New Roman" w:hAnsi="Times New Roman" w:cs="Times New Roman"/>
                <w:color w:val="002060"/>
                <w:sz w:val="24"/>
                <w:szCs w:val="24"/>
              </w:rPr>
              <w:t xml:space="preserve"> day of March, in such target company in such form as may be specified.</w:t>
            </w:r>
          </w:p>
          <w:p w:rsidR="001A7935" w:rsidRPr="00823410"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tc>
        <w:tc>
          <w:tcPr>
            <w:tcW w:w="3056" w:type="dxa"/>
            <w:vMerge w:val="restart"/>
          </w:tcPr>
          <w:p w:rsidR="001A7935" w:rsidRPr="00823410"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rsidR="001A7935" w:rsidRPr="00823410"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rsidR="00D349DD" w:rsidRPr="00823410" w:rsidRDefault="00D349DD"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The disclosures required under sub-regulation (1) and sub-regulation (2) shall be made within seven working days from the end of each financial year to;</w:t>
            </w:r>
          </w:p>
          <w:p w:rsidR="00D349DD" w:rsidRPr="00823410" w:rsidRDefault="00D349DD"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rsidR="00D349DD" w:rsidRPr="00823410" w:rsidRDefault="00D349DD" w:rsidP="009E0ED1">
            <w:pPr>
              <w:pStyle w:val="ListParagraph"/>
              <w:numPr>
                <w:ilvl w:val="0"/>
                <w:numId w:val="13"/>
              </w:numPr>
              <w:ind w:left="342"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every stock exchange where the shares of the target company are listed; and</w:t>
            </w:r>
          </w:p>
          <w:p w:rsidR="00D349DD" w:rsidRPr="00823410" w:rsidRDefault="00D349DD" w:rsidP="00C00FBE">
            <w:pPr>
              <w:ind w:left="342"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rsidR="001A7935" w:rsidRPr="00823410" w:rsidRDefault="00D349DD" w:rsidP="009E0ED1">
            <w:pPr>
              <w:pStyle w:val="ListParagraph"/>
              <w:numPr>
                <w:ilvl w:val="0"/>
                <w:numId w:val="13"/>
              </w:numPr>
              <w:ind w:left="342"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the target company at its registered office</w:t>
            </w:r>
          </w:p>
        </w:tc>
      </w:tr>
      <w:tr w:rsidR="001A7935" w:rsidRPr="00EA06AB" w:rsidTr="001A7935">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bottom w:val="none" w:sz="0" w:space="0" w:color="auto"/>
            </w:tcBorders>
          </w:tcPr>
          <w:p w:rsidR="001A7935" w:rsidRPr="00EA06AB" w:rsidRDefault="001A7935" w:rsidP="00C00FBE">
            <w:pPr>
              <w:ind w:right="-46"/>
              <w:jc w:val="both"/>
              <w:rPr>
                <w:rFonts w:ascii="Times New Roman" w:hAnsi="Times New Roman" w:cs="Times New Roman"/>
                <w:b/>
                <w:color w:val="002060"/>
                <w:sz w:val="24"/>
                <w:szCs w:val="24"/>
              </w:rPr>
            </w:pPr>
          </w:p>
          <w:p w:rsidR="001A7935" w:rsidRPr="00EA06AB" w:rsidRDefault="001A7935" w:rsidP="00C00FBE">
            <w:pPr>
              <w:ind w:right="-46"/>
              <w:jc w:val="both"/>
              <w:rPr>
                <w:rFonts w:ascii="Times New Roman" w:hAnsi="Times New Roman" w:cs="Times New Roman"/>
                <w:b/>
                <w:color w:val="002060"/>
                <w:sz w:val="24"/>
                <w:szCs w:val="24"/>
              </w:rPr>
            </w:pPr>
          </w:p>
          <w:p w:rsidR="001A7935" w:rsidRPr="00EA06AB" w:rsidRDefault="001A7935" w:rsidP="00C00FBE">
            <w:pPr>
              <w:ind w:right="-46"/>
              <w:jc w:val="both"/>
              <w:rPr>
                <w:rFonts w:ascii="Times New Roman" w:hAnsi="Times New Roman" w:cs="Times New Roman"/>
                <w:b/>
                <w:color w:val="002060"/>
                <w:sz w:val="24"/>
                <w:szCs w:val="24"/>
              </w:rPr>
            </w:pPr>
          </w:p>
          <w:p w:rsidR="001A7935" w:rsidRPr="00EA06AB" w:rsidRDefault="001A7935" w:rsidP="00C00FBE">
            <w:pPr>
              <w:ind w:right="-46"/>
              <w:jc w:val="both"/>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2</w:t>
            </w:r>
          </w:p>
        </w:tc>
        <w:tc>
          <w:tcPr>
            <w:tcW w:w="2629" w:type="dxa"/>
          </w:tcPr>
          <w:p w:rsidR="001A7935" w:rsidRPr="00EA06AB" w:rsidRDefault="001A7935" w:rsidP="00C00FBE">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rsidR="001A7935" w:rsidRPr="00EA06AB" w:rsidRDefault="001A7935" w:rsidP="00C00FBE">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rsidR="001A7935" w:rsidRPr="00EA06AB" w:rsidRDefault="001A7935" w:rsidP="00C00FBE">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rsidR="001A7935" w:rsidRPr="00EA06AB" w:rsidRDefault="001A7935" w:rsidP="00C00FBE">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Regulation 30(2)</w:t>
            </w:r>
          </w:p>
        </w:tc>
        <w:tc>
          <w:tcPr>
            <w:tcW w:w="3150" w:type="dxa"/>
          </w:tcPr>
          <w:p w:rsidR="001A7935" w:rsidRPr="00823410" w:rsidRDefault="001A7935" w:rsidP="00C00FBE">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The promoter of every target company shall together with persons acting in concert with him, disclose their aggregate shareholding and voting rights as of the thirty-first day of March, in such target company in such form as may</w:t>
            </w:r>
          </w:p>
          <w:p w:rsidR="001A7935" w:rsidRPr="00823410" w:rsidRDefault="001A7935" w:rsidP="00C00FBE">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c>
          <w:tcPr>
            <w:tcW w:w="3056" w:type="dxa"/>
            <w:vMerge/>
          </w:tcPr>
          <w:p w:rsidR="001A7935" w:rsidRPr="00823410" w:rsidRDefault="001A7935" w:rsidP="00C00FBE">
            <w:pPr>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r>
      <w:tr w:rsidR="001A7935" w:rsidRPr="00EA06AB" w:rsidTr="006C7AF6">
        <w:trPr>
          <w:cnfStyle w:val="000000100000" w:firstRow="0" w:lastRow="0" w:firstColumn="0" w:lastColumn="0" w:oddVBand="0" w:evenVBand="0" w:oddHBand="1" w:evenHBand="0" w:firstRowFirstColumn="0" w:firstRowLastColumn="0" w:lastRowFirstColumn="0" w:lastRowLastColumn="0"/>
          <w:trHeight w:val="2855"/>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bottom w:val="none" w:sz="0" w:space="0" w:color="auto"/>
            </w:tcBorders>
          </w:tcPr>
          <w:p w:rsidR="00D349DD" w:rsidRPr="00D349DD" w:rsidRDefault="00D349DD" w:rsidP="00C00FBE">
            <w:pPr>
              <w:ind w:right="-46"/>
              <w:rPr>
                <w:rFonts w:ascii="Times New Roman" w:hAnsi="Times New Roman" w:cs="Times New Roman"/>
                <w:b/>
                <w:i w:val="0"/>
                <w:color w:val="002060"/>
                <w:sz w:val="24"/>
                <w:szCs w:val="24"/>
              </w:rPr>
            </w:pPr>
          </w:p>
          <w:p w:rsidR="00D349DD" w:rsidRPr="00D349DD" w:rsidRDefault="00D349DD" w:rsidP="00C00FBE">
            <w:pPr>
              <w:ind w:right="-46"/>
              <w:rPr>
                <w:rFonts w:ascii="Times New Roman" w:hAnsi="Times New Roman" w:cs="Times New Roman"/>
                <w:b/>
                <w:i w:val="0"/>
                <w:color w:val="002060"/>
                <w:sz w:val="24"/>
                <w:szCs w:val="24"/>
              </w:rPr>
            </w:pPr>
          </w:p>
          <w:p w:rsidR="00D349DD" w:rsidRPr="00D349DD" w:rsidRDefault="00D349DD" w:rsidP="00C00FBE">
            <w:pPr>
              <w:ind w:right="-46"/>
              <w:rPr>
                <w:rFonts w:ascii="Times New Roman" w:hAnsi="Times New Roman" w:cs="Times New Roman"/>
                <w:b/>
                <w:i w:val="0"/>
                <w:color w:val="002060"/>
                <w:sz w:val="24"/>
                <w:szCs w:val="24"/>
              </w:rPr>
            </w:pPr>
          </w:p>
          <w:p w:rsidR="00D349DD" w:rsidRPr="00D349DD" w:rsidRDefault="00D349DD" w:rsidP="00C00FBE">
            <w:pPr>
              <w:ind w:right="-46"/>
              <w:rPr>
                <w:rFonts w:ascii="Times New Roman" w:hAnsi="Times New Roman" w:cs="Times New Roman"/>
                <w:b/>
                <w:i w:val="0"/>
                <w:color w:val="002060"/>
                <w:sz w:val="24"/>
                <w:szCs w:val="24"/>
              </w:rPr>
            </w:pPr>
          </w:p>
          <w:p w:rsidR="001A7935" w:rsidRPr="00D349DD" w:rsidRDefault="001A7935" w:rsidP="00C00FBE">
            <w:pPr>
              <w:ind w:right="-46"/>
              <w:rPr>
                <w:rFonts w:ascii="Times New Roman" w:hAnsi="Times New Roman" w:cs="Times New Roman"/>
                <w:b/>
                <w:i w:val="0"/>
                <w:color w:val="002060"/>
                <w:sz w:val="24"/>
                <w:szCs w:val="24"/>
              </w:rPr>
            </w:pPr>
            <w:r w:rsidRPr="00D349DD">
              <w:rPr>
                <w:rFonts w:ascii="Times New Roman" w:hAnsi="Times New Roman" w:cs="Times New Roman"/>
                <w:b/>
                <w:i w:val="0"/>
                <w:color w:val="002060"/>
                <w:sz w:val="24"/>
                <w:szCs w:val="24"/>
              </w:rPr>
              <w:t>3.</w:t>
            </w:r>
          </w:p>
        </w:tc>
        <w:tc>
          <w:tcPr>
            <w:tcW w:w="2629" w:type="dxa"/>
          </w:tcPr>
          <w:p w:rsidR="001A7935" w:rsidRPr="00F059C1" w:rsidRDefault="001A7935" w:rsidP="00C00FBE">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Cs w:val="24"/>
              </w:rPr>
            </w:pPr>
            <w:r w:rsidRPr="00F059C1">
              <w:rPr>
                <w:rFonts w:ascii="Times New Roman" w:hAnsi="Times New Roman" w:cs="Times New Roman"/>
                <w:b/>
                <w:color w:val="002060"/>
                <w:szCs w:val="24"/>
              </w:rPr>
              <w:t>Regulation 31(1) read with Regulation 28(3) of Takeover Regulations</w:t>
            </w:r>
          </w:p>
          <w:p w:rsidR="001A7935" w:rsidRPr="00F059C1" w:rsidRDefault="001A7935" w:rsidP="00C00FBE">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Cs w:val="24"/>
              </w:rPr>
            </w:pPr>
            <w:r w:rsidRPr="00F059C1">
              <w:rPr>
                <w:rFonts w:ascii="Times New Roman" w:hAnsi="Times New Roman" w:cs="Times New Roman"/>
                <w:b/>
                <w:color w:val="002060"/>
                <w:szCs w:val="24"/>
              </w:rPr>
              <w:t>AUGUST 7, 2019 CIRCULAR</w:t>
            </w:r>
          </w:p>
          <w:p w:rsidR="001A7935" w:rsidRPr="00EA06AB" w:rsidRDefault="0002656E" w:rsidP="00C00FBE">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hyperlink r:id="rId59" w:history="1">
              <w:r w:rsidR="006C7AF6" w:rsidRPr="006C7AF6">
                <w:rPr>
                  <w:rStyle w:val="Hyperlink"/>
                  <w:rFonts w:ascii="Times New Roman" w:hAnsi="Times New Roman" w:cs="Times New Roman"/>
                  <w:sz w:val="20"/>
                  <w:szCs w:val="24"/>
                </w:rPr>
                <w:t>https://www.sebi.gov.in/legal/circulars/aug-2019/disclosure-of-reasons-for-encumbrance-by-promoter-of-listed-companies_43837.html</w:t>
              </w:r>
            </w:hyperlink>
            <w:r w:rsidR="006C7AF6" w:rsidRPr="006C7AF6">
              <w:rPr>
                <w:rFonts w:ascii="Times New Roman" w:hAnsi="Times New Roman" w:cs="Times New Roman"/>
                <w:b/>
                <w:color w:val="002060"/>
                <w:sz w:val="20"/>
                <w:szCs w:val="24"/>
              </w:rPr>
              <w:t xml:space="preserve"> </w:t>
            </w:r>
          </w:p>
        </w:tc>
        <w:tc>
          <w:tcPr>
            <w:tcW w:w="3150" w:type="dxa"/>
          </w:tcPr>
          <w:p w:rsidR="001A7935" w:rsidRPr="00823410" w:rsidRDefault="001A7935" w:rsidP="00C00FBE">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The promoter of every listed company shall specifically disclose detailed reasons for encumbrance if the combined encumbrance by the promoter along with PACs with him equals or exceeds: a) 50% of their shareholding in the company; or b) 20% of the total share capital of the company,</w:t>
            </w:r>
          </w:p>
        </w:tc>
        <w:tc>
          <w:tcPr>
            <w:tcW w:w="3056" w:type="dxa"/>
          </w:tcPr>
          <w:p w:rsidR="001A7935" w:rsidRPr="00823410"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within 2 (two) working days</w:t>
            </w:r>
          </w:p>
        </w:tc>
      </w:tr>
      <w:tr w:rsidR="001A7935" w:rsidRPr="00EA06AB" w:rsidTr="001A7935">
        <w:trPr>
          <w:trHeight w:val="1550"/>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bottom w:val="none" w:sz="0" w:space="0" w:color="auto"/>
            </w:tcBorders>
          </w:tcPr>
          <w:p w:rsidR="00D349DD" w:rsidRPr="00D349DD" w:rsidRDefault="00D349DD" w:rsidP="00C00FBE">
            <w:pPr>
              <w:ind w:right="-46"/>
              <w:rPr>
                <w:rFonts w:ascii="Times New Roman" w:hAnsi="Times New Roman" w:cs="Times New Roman"/>
                <w:b/>
                <w:i w:val="0"/>
                <w:color w:val="002060"/>
                <w:sz w:val="24"/>
                <w:szCs w:val="24"/>
              </w:rPr>
            </w:pPr>
          </w:p>
          <w:p w:rsidR="00D349DD" w:rsidRPr="00D349DD" w:rsidRDefault="00D349DD" w:rsidP="00C00FBE">
            <w:pPr>
              <w:ind w:right="-46"/>
              <w:rPr>
                <w:rFonts w:ascii="Times New Roman" w:hAnsi="Times New Roman" w:cs="Times New Roman"/>
                <w:b/>
                <w:i w:val="0"/>
                <w:color w:val="002060"/>
                <w:sz w:val="24"/>
                <w:szCs w:val="24"/>
              </w:rPr>
            </w:pPr>
          </w:p>
          <w:p w:rsidR="00D349DD" w:rsidRPr="00D349DD" w:rsidRDefault="00D349DD" w:rsidP="00C00FBE">
            <w:pPr>
              <w:ind w:right="-46"/>
              <w:rPr>
                <w:rFonts w:ascii="Times New Roman" w:hAnsi="Times New Roman" w:cs="Times New Roman"/>
                <w:b/>
                <w:i w:val="0"/>
                <w:color w:val="002060"/>
                <w:sz w:val="24"/>
                <w:szCs w:val="24"/>
              </w:rPr>
            </w:pPr>
          </w:p>
          <w:p w:rsidR="001A7935" w:rsidRPr="00D349DD" w:rsidRDefault="001A7935" w:rsidP="00C00FBE">
            <w:pPr>
              <w:ind w:right="-46"/>
              <w:rPr>
                <w:rFonts w:ascii="Times New Roman" w:hAnsi="Times New Roman" w:cs="Times New Roman"/>
                <w:b/>
                <w:i w:val="0"/>
                <w:color w:val="002060"/>
                <w:sz w:val="24"/>
                <w:szCs w:val="24"/>
              </w:rPr>
            </w:pPr>
            <w:r w:rsidRPr="00D349DD">
              <w:rPr>
                <w:rFonts w:ascii="Times New Roman" w:hAnsi="Times New Roman" w:cs="Times New Roman"/>
                <w:b/>
                <w:i w:val="0"/>
                <w:color w:val="002060"/>
                <w:sz w:val="24"/>
                <w:szCs w:val="24"/>
              </w:rPr>
              <w:t xml:space="preserve">4. </w:t>
            </w:r>
          </w:p>
        </w:tc>
        <w:tc>
          <w:tcPr>
            <w:tcW w:w="2629" w:type="dxa"/>
          </w:tcPr>
          <w:p w:rsidR="00D349DD" w:rsidRDefault="00D349DD" w:rsidP="00C00FBE">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rsidR="00D349DD" w:rsidRDefault="00D349DD" w:rsidP="00C00FBE">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rsidR="00D349DD" w:rsidRDefault="00D349DD" w:rsidP="00C00FBE">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rsidR="001A7935" w:rsidRPr="00EA06AB" w:rsidRDefault="001A7935" w:rsidP="00C00FBE">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Regulation 31(4)</w:t>
            </w:r>
          </w:p>
        </w:tc>
        <w:tc>
          <w:tcPr>
            <w:tcW w:w="3150" w:type="dxa"/>
          </w:tcPr>
          <w:p w:rsidR="00D349DD" w:rsidRPr="00823410" w:rsidRDefault="00D349DD" w:rsidP="00C00FBE">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rsidR="00D349DD" w:rsidRPr="00823410" w:rsidRDefault="00D349DD" w:rsidP="00C00FBE">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rsidR="00D349DD" w:rsidRPr="00823410" w:rsidRDefault="00D349DD" w:rsidP="00C00FBE">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rsidR="001A7935" w:rsidRPr="00823410" w:rsidRDefault="001A7935" w:rsidP="00C00FBE">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Disclosure of encumbered shares</w:t>
            </w:r>
          </w:p>
        </w:tc>
        <w:tc>
          <w:tcPr>
            <w:tcW w:w="3056" w:type="dxa"/>
          </w:tcPr>
          <w:p w:rsidR="001A7935" w:rsidRPr="00823410" w:rsidRDefault="001A7935" w:rsidP="00C00FBE">
            <w:pPr>
              <w:pStyle w:val="Default"/>
              <w:ind w:right="-46"/>
              <w:jc w:val="both"/>
              <w:cnfStyle w:val="000000000000" w:firstRow="0" w:lastRow="0" w:firstColumn="0" w:lastColumn="0" w:oddVBand="0" w:evenVBand="0" w:oddHBand="0" w:evenHBand="0" w:firstRowFirstColumn="0" w:firstRowLastColumn="0" w:lastRowFirstColumn="0" w:lastRowLastColumn="0"/>
              <w:rPr>
                <w:color w:val="002060"/>
              </w:rPr>
            </w:pPr>
            <w:r w:rsidRPr="00823410">
              <w:rPr>
                <w:color w:val="002060"/>
              </w:rPr>
              <w:t xml:space="preserve">Promoter of every target company shall together with persons acting in concert with him, disclose their aggregate shareholding and voting rights as of the 31st March, in such target company in such form as may be specified </w:t>
            </w:r>
          </w:p>
        </w:tc>
      </w:tr>
    </w:tbl>
    <w:p w:rsidR="001A7935" w:rsidRDefault="001A7935" w:rsidP="00C00FBE">
      <w:pPr>
        <w:spacing w:after="0" w:line="240" w:lineRule="auto"/>
        <w:ind w:right="-46"/>
        <w:rPr>
          <w:rFonts w:ascii="Times New Roman" w:hAnsi="Times New Roman" w:cs="Times New Roman"/>
          <w:color w:val="002060"/>
          <w:sz w:val="24"/>
          <w:szCs w:val="24"/>
        </w:rPr>
      </w:pPr>
    </w:p>
    <w:p w:rsidR="00823410" w:rsidRPr="00EA06AB" w:rsidRDefault="00823410" w:rsidP="00C00FBE">
      <w:pPr>
        <w:spacing w:after="0" w:line="240" w:lineRule="auto"/>
        <w:ind w:right="-46"/>
        <w:rPr>
          <w:rFonts w:ascii="Times New Roman" w:hAnsi="Times New Roman" w:cs="Times New Roman"/>
          <w:color w:val="002060"/>
          <w:sz w:val="24"/>
          <w:szCs w:val="24"/>
        </w:rPr>
      </w:pPr>
    </w:p>
    <w:p w:rsidR="001A7935" w:rsidRPr="00EA06AB" w:rsidRDefault="001A7935" w:rsidP="00C00FBE">
      <w:pPr>
        <w:spacing w:after="0" w:line="240" w:lineRule="auto"/>
        <w:ind w:right="-46"/>
        <w:rPr>
          <w:rFonts w:ascii="Times New Roman" w:hAnsi="Times New Roman" w:cs="Times New Roman"/>
          <w:b/>
          <w:color w:val="002060"/>
          <w:sz w:val="28"/>
          <w:szCs w:val="24"/>
          <w:u w:val="single"/>
        </w:rPr>
      </w:pPr>
      <w:r w:rsidRPr="00EA06AB">
        <w:rPr>
          <w:rFonts w:ascii="Times New Roman" w:hAnsi="Times New Roman" w:cs="Times New Roman"/>
          <w:b/>
          <w:color w:val="002060"/>
          <w:sz w:val="28"/>
          <w:szCs w:val="24"/>
          <w:u w:val="single"/>
        </w:rPr>
        <w:t>7. SEBI (Prohibition of Insider Trading) Regulations, 2015</w:t>
      </w:r>
    </w:p>
    <w:p w:rsidR="001A7935" w:rsidRPr="00EA06AB" w:rsidRDefault="001A7935" w:rsidP="00C00FBE">
      <w:pPr>
        <w:spacing w:after="0" w:line="240" w:lineRule="auto"/>
        <w:ind w:right="-46"/>
        <w:rPr>
          <w:rFonts w:ascii="Times New Roman" w:hAnsi="Times New Roman" w:cs="Times New Roman"/>
          <w:b/>
          <w:color w:val="002060"/>
          <w:sz w:val="24"/>
          <w:szCs w:val="24"/>
          <w:u w:val="single"/>
        </w:rPr>
      </w:pPr>
    </w:p>
    <w:tbl>
      <w:tblPr>
        <w:tblStyle w:val="GridTable4-Accent610"/>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2031"/>
        <w:gridCol w:w="4252"/>
        <w:gridCol w:w="2552"/>
      </w:tblGrid>
      <w:tr w:rsidR="001A7935" w:rsidRPr="00EA06AB" w:rsidTr="001468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top w:val="none" w:sz="0" w:space="0" w:color="auto"/>
              <w:left w:val="none" w:sz="0" w:space="0" w:color="auto"/>
              <w:bottom w:val="none" w:sz="0" w:space="0" w:color="auto"/>
              <w:right w:val="none" w:sz="0" w:space="0" w:color="auto"/>
            </w:tcBorders>
            <w:shd w:val="clear" w:color="auto" w:fill="FFFFCC"/>
          </w:tcPr>
          <w:p w:rsidR="001A7935" w:rsidRPr="006C7AF6" w:rsidRDefault="001A7935" w:rsidP="00C00FBE">
            <w:pPr>
              <w:ind w:right="-46"/>
              <w:jc w:val="both"/>
              <w:rPr>
                <w:rFonts w:ascii="Times New Roman" w:hAnsi="Times New Roman" w:cs="Times New Roman"/>
                <w:color w:val="002060"/>
                <w:sz w:val="24"/>
                <w:szCs w:val="24"/>
              </w:rPr>
            </w:pPr>
          </w:p>
          <w:p w:rsidR="001A7935" w:rsidRPr="006C7AF6" w:rsidRDefault="001A7935" w:rsidP="00C00FBE">
            <w:pPr>
              <w:ind w:right="-46"/>
              <w:jc w:val="both"/>
              <w:rPr>
                <w:rFonts w:ascii="Times New Roman" w:hAnsi="Times New Roman" w:cs="Times New Roman"/>
                <w:color w:val="002060"/>
                <w:sz w:val="24"/>
                <w:szCs w:val="24"/>
              </w:rPr>
            </w:pPr>
            <w:r w:rsidRPr="006C7AF6">
              <w:rPr>
                <w:rFonts w:ascii="Times New Roman" w:hAnsi="Times New Roman" w:cs="Times New Roman"/>
                <w:color w:val="002060"/>
                <w:sz w:val="24"/>
                <w:szCs w:val="24"/>
              </w:rPr>
              <w:t>Sl. No.</w:t>
            </w:r>
          </w:p>
        </w:tc>
        <w:tc>
          <w:tcPr>
            <w:tcW w:w="2031" w:type="dxa"/>
            <w:tcBorders>
              <w:top w:val="none" w:sz="0" w:space="0" w:color="auto"/>
              <w:left w:val="none" w:sz="0" w:space="0" w:color="auto"/>
              <w:bottom w:val="none" w:sz="0" w:space="0" w:color="auto"/>
              <w:right w:val="none" w:sz="0" w:space="0" w:color="auto"/>
            </w:tcBorders>
            <w:shd w:val="clear" w:color="auto" w:fill="FFFFCC"/>
          </w:tcPr>
          <w:p w:rsidR="001A7935" w:rsidRPr="006C7AF6"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rsidR="001A7935" w:rsidRPr="006C7AF6"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Regulation No.</w:t>
            </w:r>
          </w:p>
        </w:tc>
        <w:tc>
          <w:tcPr>
            <w:tcW w:w="4252" w:type="dxa"/>
            <w:tcBorders>
              <w:top w:val="none" w:sz="0" w:space="0" w:color="auto"/>
              <w:left w:val="none" w:sz="0" w:space="0" w:color="auto"/>
              <w:bottom w:val="none" w:sz="0" w:space="0" w:color="auto"/>
              <w:right w:val="none" w:sz="0" w:space="0" w:color="auto"/>
            </w:tcBorders>
            <w:shd w:val="clear" w:color="auto" w:fill="FFFFCC"/>
          </w:tcPr>
          <w:p w:rsidR="001A7935" w:rsidRPr="006C7AF6"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rsidR="001A7935" w:rsidRPr="006C7AF6"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Compliance Particular</w:t>
            </w:r>
          </w:p>
        </w:tc>
        <w:tc>
          <w:tcPr>
            <w:tcW w:w="2552" w:type="dxa"/>
            <w:tcBorders>
              <w:top w:val="none" w:sz="0" w:space="0" w:color="auto"/>
              <w:left w:val="none" w:sz="0" w:space="0" w:color="auto"/>
              <w:bottom w:val="none" w:sz="0" w:space="0" w:color="auto"/>
              <w:right w:val="none" w:sz="0" w:space="0" w:color="auto"/>
            </w:tcBorders>
            <w:shd w:val="clear" w:color="auto" w:fill="FFFFCC"/>
          </w:tcPr>
          <w:p w:rsidR="001A7935" w:rsidRPr="006C7AF6" w:rsidRDefault="001A7935" w:rsidP="00C00FB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Compliance Period</w:t>
            </w:r>
          </w:p>
          <w:p w:rsidR="001A7935" w:rsidRPr="006C7AF6" w:rsidRDefault="001A7935" w:rsidP="00C00FB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(Due Date)</w:t>
            </w:r>
          </w:p>
          <w:p w:rsidR="001A7935" w:rsidRPr="006C7AF6"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r>
      <w:tr w:rsidR="001A7935" w:rsidRPr="00EA06AB" w:rsidTr="001468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shd w:val="clear" w:color="auto" w:fill="FFFF99"/>
          </w:tcPr>
          <w:p w:rsidR="001A7935" w:rsidRPr="00EA06AB" w:rsidRDefault="001A7935" w:rsidP="00C00FBE">
            <w:pPr>
              <w:ind w:right="-46"/>
              <w:jc w:val="both"/>
              <w:rPr>
                <w:rFonts w:ascii="Times New Roman" w:hAnsi="Times New Roman" w:cs="Times New Roman"/>
                <w:b w:val="0"/>
                <w:color w:val="002060"/>
                <w:sz w:val="24"/>
                <w:szCs w:val="24"/>
              </w:rPr>
            </w:pPr>
          </w:p>
          <w:p w:rsidR="001A7935" w:rsidRPr="00EA06AB" w:rsidRDefault="001A7935" w:rsidP="00C00FBE">
            <w:pPr>
              <w:ind w:right="-46"/>
              <w:jc w:val="both"/>
              <w:rPr>
                <w:rFonts w:ascii="Times New Roman" w:hAnsi="Times New Roman" w:cs="Times New Roman"/>
                <w:b w:val="0"/>
                <w:color w:val="002060"/>
                <w:sz w:val="24"/>
                <w:szCs w:val="24"/>
              </w:rPr>
            </w:pPr>
          </w:p>
          <w:p w:rsidR="001A7935" w:rsidRPr="00EA06AB" w:rsidRDefault="001A7935" w:rsidP="00C00FBE">
            <w:pPr>
              <w:ind w:right="-46"/>
              <w:jc w:val="both"/>
              <w:rPr>
                <w:rFonts w:ascii="Times New Roman" w:hAnsi="Times New Roman" w:cs="Times New Roman"/>
                <w:b w:val="0"/>
                <w:color w:val="002060"/>
                <w:sz w:val="24"/>
                <w:szCs w:val="24"/>
              </w:rPr>
            </w:pPr>
          </w:p>
          <w:p w:rsidR="001A7935" w:rsidRPr="00EA06AB" w:rsidRDefault="001A7935" w:rsidP="00C00FBE">
            <w:pPr>
              <w:ind w:right="-46"/>
              <w:jc w:val="both"/>
              <w:rPr>
                <w:rFonts w:ascii="Times New Roman" w:hAnsi="Times New Roman" w:cs="Times New Roman"/>
                <w:b w:val="0"/>
                <w:color w:val="002060"/>
                <w:sz w:val="24"/>
                <w:szCs w:val="24"/>
              </w:rPr>
            </w:pPr>
          </w:p>
          <w:p w:rsidR="001A7935" w:rsidRPr="00EA06AB" w:rsidRDefault="001A7935" w:rsidP="00C00FBE">
            <w:pPr>
              <w:ind w:right="-46"/>
              <w:jc w:val="both"/>
              <w:rPr>
                <w:rFonts w:ascii="Times New Roman" w:hAnsi="Times New Roman" w:cs="Times New Roman"/>
                <w:b w:val="0"/>
                <w:color w:val="002060"/>
                <w:sz w:val="24"/>
                <w:szCs w:val="24"/>
              </w:rPr>
            </w:pPr>
          </w:p>
          <w:p w:rsidR="001A7935" w:rsidRPr="00EA06AB" w:rsidRDefault="001A7935" w:rsidP="00C00FBE">
            <w:pPr>
              <w:ind w:right="-46"/>
              <w:jc w:val="both"/>
              <w:rPr>
                <w:rFonts w:ascii="Times New Roman" w:hAnsi="Times New Roman" w:cs="Times New Roman"/>
                <w:b w:val="0"/>
                <w:color w:val="002060"/>
                <w:sz w:val="24"/>
                <w:szCs w:val="24"/>
              </w:rPr>
            </w:pPr>
            <w:r w:rsidRPr="00EA06AB">
              <w:rPr>
                <w:rFonts w:ascii="Times New Roman" w:hAnsi="Times New Roman" w:cs="Times New Roman"/>
                <w:b w:val="0"/>
                <w:color w:val="002060"/>
                <w:sz w:val="24"/>
                <w:szCs w:val="24"/>
              </w:rPr>
              <w:t>1</w:t>
            </w:r>
          </w:p>
        </w:tc>
        <w:tc>
          <w:tcPr>
            <w:tcW w:w="2031" w:type="dxa"/>
            <w:shd w:val="clear" w:color="auto" w:fill="FFFF99"/>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r w:rsidRPr="006C7AF6">
              <w:rPr>
                <w:rFonts w:ascii="Times New Roman" w:hAnsi="Times New Roman" w:cs="Times New Roman"/>
                <w:b/>
                <w:color w:val="002060"/>
                <w:sz w:val="23"/>
                <w:szCs w:val="23"/>
              </w:rPr>
              <w:t>Regulation 7(2)</w:t>
            </w:r>
          </w:p>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r w:rsidRPr="006C7AF6">
              <w:rPr>
                <w:rFonts w:ascii="Times New Roman" w:hAnsi="Times New Roman" w:cs="Times New Roman"/>
                <w:b/>
                <w:color w:val="002060"/>
                <w:sz w:val="23"/>
                <w:szCs w:val="23"/>
              </w:rPr>
              <w:t xml:space="preserve">“Continual Disclosures” </w:t>
            </w:r>
          </w:p>
        </w:tc>
        <w:tc>
          <w:tcPr>
            <w:tcW w:w="4252" w:type="dxa"/>
            <w:shd w:val="clear" w:color="auto" w:fill="FFFF99"/>
          </w:tcPr>
          <w:p w:rsidR="001A7935" w:rsidRPr="00823410"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823410">
              <w:rPr>
                <w:rFonts w:ascii="Times New Roman" w:hAnsi="Times New Roman" w:cs="Times New Roman"/>
                <w:color w:val="002060"/>
                <w:sz w:val="24"/>
                <w:szCs w:val="24"/>
              </w:rPr>
              <w:t>Every promoter, employee and director of every company shall disclose to the company the number of such securities acquired or disposed of within two trading days of such transaction if the value of the securities traded, whether in one transaction or a series of transactions over any calendar quarter, aggregates to a traded value in excess of ten lakh rupees (10,00,000/-) or such other value as may be specified;</w:t>
            </w:r>
          </w:p>
        </w:tc>
        <w:tc>
          <w:tcPr>
            <w:tcW w:w="2552" w:type="dxa"/>
            <w:shd w:val="clear" w:color="auto" w:fill="FFFF99"/>
          </w:tcPr>
          <w:p w:rsidR="001A7935" w:rsidRPr="00823410"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Every company shall notify; within two trading days of receipt of the disclosure or from becoming aware of such information</w:t>
            </w:r>
          </w:p>
        </w:tc>
      </w:tr>
    </w:tbl>
    <w:p w:rsidR="001A7935" w:rsidRPr="00EA06AB" w:rsidRDefault="001A7935" w:rsidP="00C00FBE">
      <w:pPr>
        <w:spacing w:after="0" w:line="240" w:lineRule="auto"/>
        <w:ind w:right="-46"/>
        <w:jc w:val="both"/>
        <w:rPr>
          <w:rFonts w:ascii="Times New Roman" w:hAnsi="Times New Roman" w:cs="Times New Roman"/>
          <w:b/>
          <w:color w:val="002060"/>
          <w:sz w:val="24"/>
          <w:szCs w:val="24"/>
          <w:u w:val="single"/>
        </w:rPr>
      </w:pPr>
    </w:p>
    <w:p w:rsidR="001A7935" w:rsidRPr="00EA06AB" w:rsidRDefault="001A7935" w:rsidP="00C00FBE">
      <w:pPr>
        <w:spacing w:after="0" w:line="240" w:lineRule="auto"/>
        <w:ind w:right="-46"/>
        <w:jc w:val="both"/>
        <w:rPr>
          <w:rFonts w:ascii="Times New Roman" w:hAnsi="Times New Roman" w:cs="Times New Roman"/>
          <w:b/>
          <w:color w:val="002060"/>
          <w:sz w:val="28"/>
          <w:szCs w:val="24"/>
          <w:u w:val="single"/>
        </w:rPr>
      </w:pPr>
      <w:r w:rsidRPr="00EA06AB">
        <w:rPr>
          <w:rFonts w:ascii="Times New Roman" w:hAnsi="Times New Roman" w:cs="Times New Roman"/>
          <w:b/>
          <w:color w:val="002060"/>
          <w:sz w:val="28"/>
          <w:szCs w:val="24"/>
          <w:u w:val="single"/>
        </w:rPr>
        <w:t xml:space="preserve">8. SEBI (Issue of Capital and Disclosure Requirements) Regulations, 2018 </w:t>
      </w:r>
    </w:p>
    <w:p w:rsidR="001A7935" w:rsidRPr="00EA06AB" w:rsidRDefault="001A7935" w:rsidP="00C00FBE">
      <w:pPr>
        <w:spacing w:after="0" w:line="240" w:lineRule="auto"/>
        <w:ind w:right="-46"/>
        <w:jc w:val="both"/>
        <w:rPr>
          <w:rFonts w:ascii="Times New Roman" w:hAnsi="Times New Roman" w:cs="Times New Roman"/>
          <w:b/>
          <w:color w:val="002060"/>
          <w:sz w:val="24"/>
          <w:szCs w:val="24"/>
          <w:u w:val="single"/>
        </w:rPr>
      </w:pPr>
    </w:p>
    <w:tbl>
      <w:tblPr>
        <w:tblStyle w:val="LightShading-Accent6"/>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2314"/>
        <w:gridCol w:w="4185"/>
        <w:gridCol w:w="2336"/>
      </w:tblGrid>
      <w:tr w:rsidR="001A7935" w:rsidRPr="00EA06AB" w:rsidTr="001A79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top w:val="none" w:sz="0" w:space="0" w:color="auto"/>
              <w:left w:val="none" w:sz="0" w:space="0" w:color="auto"/>
              <w:bottom w:val="none" w:sz="0" w:space="0" w:color="auto"/>
              <w:right w:val="none" w:sz="0" w:space="0" w:color="auto"/>
            </w:tcBorders>
            <w:shd w:val="clear" w:color="auto" w:fill="auto"/>
            <w:vAlign w:val="center"/>
          </w:tcPr>
          <w:p w:rsidR="001A7935" w:rsidRPr="00EA06AB" w:rsidRDefault="001A7935" w:rsidP="00C00FBE">
            <w:pPr>
              <w:ind w:right="-46"/>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Sl. No.</w:t>
            </w:r>
          </w:p>
        </w:tc>
        <w:tc>
          <w:tcPr>
            <w:tcW w:w="2314" w:type="dxa"/>
            <w:tcBorders>
              <w:top w:val="none" w:sz="0" w:space="0" w:color="auto"/>
              <w:left w:val="none" w:sz="0" w:space="0" w:color="auto"/>
              <w:bottom w:val="none" w:sz="0" w:space="0" w:color="auto"/>
              <w:right w:val="none" w:sz="0" w:space="0" w:color="auto"/>
            </w:tcBorders>
            <w:shd w:val="clear" w:color="auto" w:fill="auto"/>
            <w:vAlign w:val="center"/>
          </w:tcPr>
          <w:p w:rsidR="001A7935" w:rsidRPr="00EA06AB" w:rsidRDefault="001A7935" w:rsidP="00C00FBE">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Regulation No.</w:t>
            </w:r>
          </w:p>
        </w:tc>
        <w:tc>
          <w:tcPr>
            <w:tcW w:w="4185" w:type="dxa"/>
            <w:tcBorders>
              <w:top w:val="none" w:sz="0" w:space="0" w:color="auto"/>
              <w:left w:val="none" w:sz="0" w:space="0" w:color="auto"/>
              <w:bottom w:val="none" w:sz="0" w:space="0" w:color="auto"/>
              <w:right w:val="none" w:sz="0" w:space="0" w:color="auto"/>
            </w:tcBorders>
            <w:shd w:val="clear" w:color="auto" w:fill="auto"/>
            <w:vAlign w:val="center"/>
          </w:tcPr>
          <w:p w:rsidR="001A7935" w:rsidRPr="00EA06AB" w:rsidRDefault="001A7935" w:rsidP="00C00FBE">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rsidR="001A7935" w:rsidRPr="00EA06AB" w:rsidRDefault="001A7935" w:rsidP="00C00FBE">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Compliance Particular</w:t>
            </w:r>
          </w:p>
        </w:tc>
        <w:tc>
          <w:tcPr>
            <w:tcW w:w="2336" w:type="dxa"/>
            <w:tcBorders>
              <w:top w:val="none" w:sz="0" w:space="0" w:color="auto"/>
              <w:left w:val="none" w:sz="0" w:space="0" w:color="auto"/>
              <w:bottom w:val="none" w:sz="0" w:space="0" w:color="auto"/>
              <w:right w:val="none" w:sz="0" w:space="0" w:color="auto"/>
            </w:tcBorders>
            <w:shd w:val="clear" w:color="auto" w:fill="auto"/>
            <w:vAlign w:val="center"/>
          </w:tcPr>
          <w:p w:rsidR="001A7935" w:rsidRPr="00EA06AB" w:rsidRDefault="001A7935" w:rsidP="00C00FBE">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rsidR="001A7935" w:rsidRPr="00EA06AB" w:rsidRDefault="001A7935" w:rsidP="00C00FBE">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Compliance Period</w:t>
            </w:r>
          </w:p>
          <w:p w:rsidR="001A7935" w:rsidRPr="00EA06AB" w:rsidRDefault="001A7935" w:rsidP="00C00FBE">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(Due Date)</w:t>
            </w:r>
          </w:p>
          <w:p w:rsidR="001A7935" w:rsidRPr="00EA06AB" w:rsidRDefault="001A7935" w:rsidP="00C00FBE">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tc>
      </w:tr>
      <w:tr w:rsidR="001A7935" w:rsidRPr="00EA06AB" w:rsidTr="00127D59">
        <w:trPr>
          <w:cnfStyle w:val="000000100000" w:firstRow="0" w:lastRow="0" w:firstColumn="0" w:lastColumn="0" w:oddVBand="0" w:evenVBand="0" w:oddHBand="1" w:evenHBand="0" w:firstRowFirstColumn="0" w:firstRowLastColumn="0" w:lastRowFirstColumn="0" w:lastRowLastColumn="0"/>
          <w:trHeight w:val="1265"/>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right w:val="none" w:sz="0" w:space="0" w:color="auto"/>
            </w:tcBorders>
            <w:shd w:val="clear" w:color="auto" w:fill="auto"/>
            <w:vAlign w:val="center"/>
          </w:tcPr>
          <w:p w:rsidR="001A7935" w:rsidRPr="00EA06AB" w:rsidRDefault="001A7935" w:rsidP="00C00FBE">
            <w:pPr>
              <w:ind w:right="-46"/>
              <w:rPr>
                <w:rFonts w:ascii="Times New Roman" w:hAnsi="Times New Roman" w:cs="Times New Roman"/>
                <w:b w:val="0"/>
                <w:color w:val="002060"/>
                <w:sz w:val="24"/>
                <w:szCs w:val="24"/>
              </w:rPr>
            </w:pPr>
          </w:p>
          <w:p w:rsidR="001A7935" w:rsidRPr="00EA06AB" w:rsidRDefault="001A7935" w:rsidP="00C00FBE">
            <w:pPr>
              <w:ind w:right="-46"/>
              <w:rPr>
                <w:rFonts w:ascii="Times New Roman" w:hAnsi="Times New Roman" w:cs="Times New Roman"/>
                <w:b w:val="0"/>
                <w:color w:val="002060"/>
                <w:sz w:val="24"/>
                <w:szCs w:val="24"/>
              </w:rPr>
            </w:pPr>
          </w:p>
          <w:p w:rsidR="001A7935" w:rsidRPr="00EA06AB" w:rsidRDefault="001A7935" w:rsidP="00C00FBE">
            <w:pPr>
              <w:ind w:right="-46"/>
              <w:rPr>
                <w:rFonts w:ascii="Times New Roman" w:hAnsi="Times New Roman" w:cs="Times New Roman"/>
                <w:b w:val="0"/>
                <w:color w:val="002060"/>
                <w:sz w:val="24"/>
                <w:szCs w:val="24"/>
              </w:rPr>
            </w:pPr>
          </w:p>
          <w:p w:rsidR="001A7935" w:rsidRPr="00EA06AB" w:rsidRDefault="001A7935" w:rsidP="00C00FBE">
            <w:pPr>
              <w:ind w:right="-46"/>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1</w:t>
            </w:r>
          </w:p>
        </w:tc>
        <w:tc>
          <w:tcPr>
            <w:tcW w:w="2314" w:type="dxa"/>
            <w:tcBorders>
              <w:left w:val="none" w:sz="0" w:space="0" w:color="auto"/>
              <w:right w:val="none" w:sz="0" w:space="0" w:color="auto"/>
            </w:tcBorders>
            <w:shd w:val="clear" w:color="auto" w:fill="auto"/>
            <w:vAlign w:val="center"/>
          </w:tcPr>
          <w:p w:rsidR="001A7935" w:rsidRPr="00EA06AB" w:rsidRDefault="001A7935" w:rsidP="00C00FBE">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Schedule XIX - Para (2) of ICDR</w:t>
            </w:r>
          </w:p>
          <w:p w:rsidR="001A7935" w:rsidRPr="00EA06AB" w:rsidRDefault="001A7935" w:rsidP="00C00FBE">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EA06AB">
              <w:rPr>
                <w:rFonts w:ascii="Times New Roman" w:hAnsi="Times New Roman" w:cs="Times New Roman"/>
                <w:color w:val="002060"/>
                <w:sz w:val="24"/>
                <w:szCs w:val="24"/>
              </w:rPr>
              <w:t>Read with Reg 108 of SEBI LODR</w:t>
            </w:r>
          </w:p>
        </w:tc>
        <w:tc>
          <w:tcPr>
            <w:tcW w:w="4185" w:type="dxa"/>
            <w:tcBorders>
              <w:left w:val="none" w:sz="0" w:space="0" w:color="auto"/>
              <w:right w:val="none" w:sz="0" w:space="0" w:color="auto"/>
            </w:tcBorders>
            <w:shd w:val="clear" w:color="auto" w:fill="auto"/>
            <w:vAlign w:val="center"/>
          </w:tcPr>
          <w:p w:rsidR="001A7935" w:rsidRDefault="001A7935" w:rsidP="00C00FBE">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“The issuer shall make an application for listing from the date of allotment, within such period as may be specified by the Board from time to time, to one or more recognized stock exchange(s)”.</w:t>
            </w:r>
          </w:p>
          <w:p w:rsidR="00823410" w:rsidRPr="00823410" w:rsidRDefault="00823410" w:rsidP="00C00FBE">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16"/>
                <w:szCs w:val="24"/>
              </w:rPr>
            </w:pPr>
          </w:p>
          <w:p w:rsidR="001A7935" w:rsidRPr="00823410" w:rsidRDefault="001A7935" w:rsidP="00823410">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In regard to above, it is specified that Issuer shall make an application to the exchange/s for listing in case of further issue of equity shares from the</w:t>
            </w:r>
            <w:r w:rsidR="00823410">
              <w:rPr>
                <w:rFonts w:ascii="Times New Roman" w:hAnsi="Times New Roman" w:cs="Times New Roman"/>
                <w:color w:val="002060"/>
                <w:sz w:val="24"/>
                <w:szCs w:val="24"/>
              </w:rPr>
              <w:t xml:space="preserve"> </w:t>
            </w:r>
            <w:r w:rsidRPr="00823410">
              <w:rPr>
                <w:rFonts w:ascii="Times New Roman" w:hAnsi="Times New Roman" w:cs="Times New Roman"/>
                <w:color w:val="002060"/>
                <w:sz w:val="24"/>
                <w:szCs w:val="24"/>
              </w:rPr>
              <w:t xml:space="preserve">date of allotment within 20 days (unless </w:t>
            </w:r>
            <w:r w:rsidRPr="00823410">
              <w:rPr>
                <w:rFonts w:ascii="Times New Roman" w:hAnsi="Times New Roman" w:cs="Times New Roman"/>
                <w:color w:val="002060"/>
                <w:sz w:val="24"/>
                <w:szCs w:val="24"/>
              </w:rPr>
              <w:lastRenderedPageBreak/>
              <w:t>otherwise specified).</w:t>
            </w:r>
          </w:p>
        </w:tc>
        <w:tc>
          <w:tcPr>
            <w:tcW w:w="2336" w:type="dxa"/>
            <w:tcBorders>
              <w:left w:val="none" w:sz="0" w:space="0" w:color="auto"/>
              <w:right w:val="none" w:sz="0" w:space="0" w:color="auto"/>
            </w:tcBorders>
            <w:shd w:val="clear" w:color="auto" w:fill="auto"/>
            <w:vAlign w:val="center"/>
          </w:tcPr>
          <w:p w:rsidR="001A7935" w:rsidRPr="00823410"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823410">
              <w:rPr>
                <w:rFonts w:ascii="Times New Roman" w:hAnsi="Times New Roman" w:cs="Times New Roman"/>
                <w:color w:val="002060"/>
                <w:sz w:val="24"/>
                <w:szCs w:val="24"/>
              </w:rPr>
              <w:lastRenderedPageBreak/>
              <w:t xml:space="preserve">Within 20 days </w:t>
            </w:r>
            <w:r w:rsidRPr="00823410">
              <w:rPr>
                <w:rFonts w:ascii="Times New Roman" w:hAnsi="Times New Roman" w:cs="Times New Roman"/>
                <w:b/>
                <w:color w:val="002060"/>
                <w:sz w:val="24"/>
                <w:szCs w:val="24"/>
              </w:rPr>
              <w:t>from the date of allotment</w:t>
            </w:r>
          </w:p>
          <w:p w:rsidR="001A7935" w:rsidRPr="00823410"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tc>
      </w:tr>
      <w:tr w:rsidR="001A7935" w:rsidRPr="00EA06AB" w:rsidTr="001A7935">
        <w:tc>
          <w:tcPr>
            <w:cnfStyle w:val="001000000000" w:firstRow="0" w:lastRow="0" w:firstColumn="1" w:lastColumn="0" w:oddVBand="0" w:evenVBand="0" w:oddHBand="0" w:evenHBand="0" w:firstRowFirstColumn="0" w:firstRowLastColumn="0" w:lastRowFirstColumn="0" w:lastRowLastColumn="0"/>
            <w:tcW w:w="629" w:type="dxa"/>
            <w:shd w:val="clear" w:color="auto" w:fill="auto"/>
            <w:vAlign w:val="center"/>
          </w:tcPr>
          <w:p w:rsidR="001A7935" w:rsidRPr="00EA06AB" w:rsidRDefault="001A7935" w:rsidP="00C00FBE">
            <w:pPr>
              <w:ind w:right="-46"/>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2</w:t>
            </w:r>
          </w:p>
        </w:tc>
        <w:tc>
          <w:tcPr>
            <w:tcW w:w="2314" w:type="dxa"/>
            <w:shd w:val="clear" w:color="auto" w:fill="auto"/>
            <w:vAlign w:val="center"/>
          </w:tcPr>
          <w:p w:rsidR="001A7935" w:rsidRPr="00EA06AB" w:rsidRDefault="001A7935" w:rsidP="00C00FBE">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Regulation 162</w:t>
            </w:r>
          </w:p>
        </w:tc>
        <w:tc>
          <w:tcPr>
            <w:tcW w:w="4185" w:type="dxa"/>
            <w:shd w:val="clear" w:color="auto" w:fill="auto"/>
            <w:vAlign w:val="center"/>
          </w:tcPr>
          <w:p w:rsidR="001A7935" w:rsidRPr="00823410"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8"/>
                <w:szCs w:val="24"/>
              </w:rPr>
            </w:pPr>
          </w:p>
          <w:p w:rsidR="001A7935"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rPr>
            </w:pPr>
            <w:r w:rsidRPr="00823410">
              <w:rPr>
                <w:rFonts w:ascii="Times New Roman" w:eastAsia="Times New Roman" w:hAnsi="Times New Roman" w:cs="Times New Roman"/>
                <w:color w:val="002060"/>
                <w:sz w:val="24"/>
                <w:szCs w:val="24"/>
              </w:rPr>
              <w:t>The tenure of the convertible securities of the issuer shall not exceed eighteen months from the date of their allotment.</w:t>
            </w:r>
          </w:p>
          <w:p w:rsidR="00823410" w:rsidRPr="00823410" w:rsidRDefault="00823410"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c>
          <w:tcPr>
            <w:tcW w:w="2336" w:type="dxa"/>
            <w:shd w:val="clear" w:color="auto" w:fill="auto"/>
            <w:vAlign w:val="center"/>
          </w:tcPr>
          <w:p w:rsidR="001A7935" w:rsidRPr="00823410" w:rsidRDefault="001A7935" w:rsidP="00C00FBE">
            <w:pPr>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Within 18 months from date of allotment</w:t>
            </w:r>
          </w:p>
        </w:tc>
      </w:tr>
      <w:tr w:rsidR="001A7935" w:rsidRPr="00EA06AB" w:rsidTr="001A79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right w:val="none" w:sz="0" w:space="0" w:color="auto"/>
            </w:tcBorders>
            <w:shd w:val="clear" w:color="auto" w:fill="auto"/>
            <w:vAlign w:val="center"/>
          </w:tcPr>
          <w:p w:rsidR="001A7935" w:rsidRPr="00EA06AB" w:rsidRDefault="001A7935" w:rsidP="00C00FBE">
            <w:pPr>
              <w:ind w:right="-46"/>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3</w:t>
            </w:r>
          </w:p>
        </w:tc>
        <w:tc>
          <w:tcPr>
            <w:tcW w:w="2314" w:type="dxa"/>
            <w:tcBorders>
              <w:left w:val="none" w:sz="0" w:space="0" w:color="auto"/>
              <w:right w:val="none" w:sz="0" w:space="0" w:color="auto"/>
            </w:tcBorders>
            <w:shd w:val="clear" w:color="auto" w:fill="auto"/>
            <w:vAlign w:val="center"/>
          </w:tcPr>
          <w:p w:rsidR="001A7935" w:rsidRPr="00EA06AB" w:rsidRDefault="001A7935" w:rsidP="00C00FBE">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SEBI CIRCULAR</w:t>
            </w:r>
          </w:p>
          <w:p w:rsidR="001A7935" w:rsidRPr="00EA06AB" w:rsidRDefault="001A7935" w:rsidP="00C00FBE">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Aug 19, 2019</w:t>
            </w:r>
          </w:p>
          <w:p w:rsidR="001A7935" w:rsidRPr="00EA06AB" w:rsidRDefault="0002656E" w:rsidP="00C00FBE">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hyperlink r:id="rId60" w:history="1">
              <w:r w:rsidR="001A7935" w:rsidRPr="00F059C1">
                <w:rPr>
                  <w:rStyle w:val="Hyperlink"/>
                  <w:rFonts w:ascii="Times New Roman" w:hAnsi="Times New Roman" w:cs="Times New Roman"/>
                  <w:sz w:val="16"/>
                  <w:szCs w:val="24"/>
                </w:rPr>
                <w:t>https://www.sebi.gov.in/legal/circulars/aug-2019/non-compliance-with-certain-provisions-of-sebi-issue-of-capital-and-disclosure-requirements-regulations-2018-icdr-regulations-_43941.html</w:t>
              </w:r>
            </w:hyperlink>
            <w:r w:rsidR="001A7935" w:rsidRPr="00EA06AB">
              <w:rPr>
                <w:rFonts w:ascii="Times New Roman" w:hAnsi="Times New Roman" w:cs="Times New Roman"/>
                <w:color w:val="002060"/>
                <w:sz w:val="24"/>
                <w:szCs w:val="24"/>
              </w:rPr>
              <w:t xml:space="preserve"> </w:t>
            </w:r>
          </w:p>
        </w:tc>
        <w:tc>
          <w:tcPr>
            <w:tcW w:w="4185" w:type="dxa"/>
            <w:tcBorders>
              <w:left w:val="none" w:sz="0" w:space="0" w:color="auto"/>
              <w:right w:val="none" w:sz="0" w:space="0" w:color="auto"/>
            </w:tcBorders>
            <w:shd w:val="clear" w:color="auto" w:fill="auto"/>
            <w:vAlign w:val="center"/>
          </w:tcPr>
          <w:p w:rsidR="001A7935"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rPr>
            </w:pPr>
            <w:r w:rsidRPr="00823410">
              <w:rPr>
                <w:rFonts w:ascii="Times New Roman" w:eastAsia="Times New Roman" w:hAnsi="Times New Roman" w:cs="Times New Roman"/>
                <w:b/>
                <w:color w:val="002060"/>
                <w:sz w:val="24"/>
                <w:szCs w:val="24"/>
              </w:rPr>
              <w:t>Application for trading approval</w:t>
            </w:r>
            <w:r w:rsidRPr="00823410">
              <w:rPr>
                <w:rFonts w:ascii="Times New Roman" w:eastAsia="Times New Roman" w:hAnsi="Times New Roman" w:cs="Times New Roman"/>
                <w:color w:val="002060"/>
                <w:sz w:val="24"/>
                <w:szCs w:val="24"/>
              </w:rPr>
              <w:t xml:space="preserve"> to the stock exchange Listed entities shall make an application for trading approval to the stock exchange/s within 7 working days from the date of grant of listing approval by the stock exchange/s.</w:t>
            </w:r>
          </w:p>
          <w:p w:rsidR="00823410" w:rsidRPr="00823410" w:rsidRDefault="00823410"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rPr>
            </w:pPr>
          </w:p>
        </w:tc>
        <w:tc>
          <w:tcPr>
            <w:tcW w:w="2336" w:type="dxa"/>
            <w:tcBorders>
              <w:left w:val="none" w:sz="0" w:space="0" w:color="auto"/>
              <w:right w:val="none" w:sz="0" w:space="0" w:color="auto"/>
            </w:tcBorders>
            <w:shd w:val="clear" w:color="auto" w:fill="auto"/>
            <w:vAlign w:val="center"/>
          </w:tcPr>
          <w:p w:rsidR="001A7935" w:rsidRPr="00823410"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Within 7 working days from grant of date of listing approval</w:t>
            </w:r>
          </w:p>
        </w:tc>
      </w:tr>
      <w:tr w:rsidR="001A7935" w:rsidRPr="00EA06AB" w:rsidTr="001A7935">
        <w:tc>
          <w:tcPr>
            <w:cnfStyle w:val="001000000000" w:firstRow="0" w:lastRow="0" w:firstColumn="1" w:lastColumn="0" w:oddVBand="0" w:evenVBand="0" w:oddHBand="0" w:evenHBand="0" w:firstRowFirstColumn="0" w:firstRowLastColumn="0" w:lastRowFirstColumn="0" w:lastRowLastColumn="0"/>
            <w:tcW w:w="629" w:type="dxa"/>
            <w:tcBorders>
              <w:bottom w:val="single" w:sz="4" w:space="0" w:color="auto"/>
            </w:tcBorders>
            <w:shd w:val="clear" w:color="auto" w:fill="auto"/>
            <w:vAlign w:val="center"/>
          </w:tcPr>
          <w:p w:rsidR="001A7935" w:rsidRPr="00EA06AB" w:rsidRDefault="001A7935" w:rsidP="00C00FBE">
            <w:pPr>
              <w:ind w:right="-46"/>
              <w:jc w:val="both"/>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4</w:t>
            </w:r>
          </w:p>
        </w:tc>
        <w:tc>
          <w:tcPr>
            <w:tcW w:w="2314" w:type="dxa"/>
            <w:tcBorders>
              <w:bottom w:val="single" w:sz="4" w:space="0" w:color="auto"/>
            </w:tcBorders>
            <w:shd w:val="clear" w:color="auto" w:fill="auto"/>
            <w:vAlign w:val="center"/>
          </w:tcPr>
          <w:p w:rsidR="001A7935" w:rsidRPr="00EA06AB" w:rsidRDefault="001A7935" w:rsidP="00C00FBE">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2060"/>
                <w:sz w:val="24"/>
                <w:szCs w:val="24"/>
              </w:rPr>
            </w:pPr>
            <w:r w:rsidRPr="00EA06AB">
              <w:rPr>
                <w:rFonts w:ascii="Times New Roman" w:hAnsi="Times New Roman" w:cs="Times New Roman"/>
                <w:b/>
                <w:bCs/>
                <w:color w:val="002060"/>
                <w:sz w:val="24"/>
                <w:szCs w:val="24"/>
              </w:rPr>
              <w:t>Regulation 76</w:t>
            </w:r>
          </w:p>
          <w:p w:rsidR="001A7935" w:rsidRPr="00EA06AB" w:rsidRDefault="001A7935" w:rsidP="00C00FBE">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Application for rights issue</w:t>
            </w:r>
          </w:p>
        </w:tc>
        <w:tc>
          <w:tcPr>
            <w:tcW w:w="6521" w:type="dxa"/>
            <w:gridSpan w:val="2"/>
            <w:tcBorders>
              <w:bottom w:val="single" w:sz="4" w:space="0" w:color="auto"/>
            </w:tcBorders>
            <w:shd w:val="clear" w:color="auto" w:fill="auto"/>
            <w:vAlign w:val="center"/>
          </w:tcPr>
          <w:p w:rsidR="001A7935"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The issuer along with lead managers and other parties related to the issue shall constitute an optional mechanism (non-cash mode only) to accept the applications of the shareholders to apply to rights issue subject to ensuring that no third-party payments shall be allowed in respect of any application</w:t>
            </w:r>
            <w:r w:rsidR="00823410">
              <w:rPr>
                <w:rFonts w:ascii="Times New Roman" w:hAnsi="Times New Roman" w:cs="Times New Roman"/>
                <w:color w:val="002060"/>
                <w:sz w:val="24"/>
                <w:szCs w:val="24"/>
              </w:rPr>
              <w:t>.</w:t>
            </w:r>
          </w:p>
          <w:p w:rsidR="00823410" w:rsidRPr="00823410" w:rsidRDefault="00823410"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r>
      <w:tr w:rsidR="001A7935" w:rsidRPr="00EA06AB" w:rsidTr="001A79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left w:val="single" w:sz="4" w:space="0" w:color="auto"/>
              <w:right w:val="single" w:sz="4" w:space="0" w:color="auto"/>
            </w:tcBorders>
            <w:shd w:val="clear" w:color="auto" w:fill="auto"/>
            <w:vAlign w:val="center"/>
          </w:tcPr>
          <w:p w:rsidR="001A7935" w:rsidRPr="00EA06AB" w:rsidRDefault="001A7935" w:rsidP="00C00FBE">
            <w:pPr>
              <w:ind w:right="-46"/>
              <w:jc w:val="both"/>
              <w:rPr>
                <w:rFonts w:ascii="Times New Roman" w:hAnsi="Times New Roman" w:cs="Times New Roman"/>
                <w:color w:val="002060"/>
                <w:sz w:val="24"/>
                <w:szCs w:val="24"/>
              </w:rPr>
            </w:pPr>
            <w:r w:rsidRPr="00EA06AB">
              <w:rPr>
                <w:rFonts w:ascii="Times New Roman" w:hAnsi="Times New Roman" w:cs="Times New Roman"/>
                <w:color w:val="002060"/>
                <w:sz w:val="24"/>
                <w:szCs w:val="24"/>
              </w:rPr>
              <w:t xml:space="preserve">5. </w:t>
            </w:r>
          </w:p>
        </w:tc>
        <w:tc>
          <w:tcPr>
            <w:tcW w:w="2314" w:type="dxa"/>
            <w:tcBorders>
              <w:left w:val="single" w:sz="4" w:space="0" w:color="auto"/>
              <w:right w:val="single" w:sz="4" w:space="0" w:color="auto"/>
            </w:tcBorders>
            <w:shd w:val="clear" w:color="auto" w:fill="auto"/>
            <w:vAlign w:val="center"/>
          </w:tcPr>
          <w:p w:rsidR="001A7935" w:rsidRPr="00EA06AB" w:rsidRDefault="001A7935" w:rsidP="00C00FBE">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2060"/>
                <w:sz w:val="24"/>
                <w:szCs w:val="24"/>
              </w:rPr>
            </w:pPr>
            <w:r w:rsidRPr="00EA06AB">
              <w:rPr>
                <w:rFonts w:ascii="Times New Roman" w:hAnsi="Times New Roman" w:cs="Times New Roman"/>
                <w:b/>
                <w:bCs/>
                <w:color w:val="002060"/>
                <w:sz w:val="24"/>
                <w:szCs w:val="24"/>
              </w:rPr>
              <w:t>Regulation 77</w:t>
            </w:r>
          </w:p>
          <w:p w:rsidR="001A7935" w:rsidRPr="00EA06AB" w:rsidRDefault="001A7935" w:rsidP="00C00FBE">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Service of Documents</w:t>
            </w:r>
          </w:p>
        </w:tc>
        <w:tc>
          <w:tcPr>
            <w:tcW w:w="6521" w:type="dxa"/>
            <w:gridSpan w:val="2"/>
            <w:tcBorders>
              <w:left w:val="single" w:sz="4" w:space="0" w:color="auto"/>
              <w:right w:val="single" w:sz="4" w:space="0" w:color="auto"/>
            </w:tcBorders>
            <w:shd w:val="clear" w:color="auto" w:fill="auto"/>
            <w:vAlign w:val="center"/>
          </w:tcPr>
          <w:p w:rsidR="001A7935"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In case if the company fails to adhere to modes of dispatch through registered post or speed post or courier services due to Covid-19 conditions it will not be treated as non-compliance during the said period.</w:t>
            </w:r>
            <w:r w:rsidR="00221309" w:rsidRPr="00823410">
              <w:rPr>
                <w:rFonts w:ascii="Times New Roman" w:hAnsi="Times New Roman" w:cs="Times New Roman"/>
                <w:color w:val="002060"/>
                <w:sz w:val="24"/>
                <w:szCs w:val="24"/>
              </w:rPr>
              <w:t xml:space="preserve"> </w:t>
            </w:r>
            <w:r w:rsidRPr="00823410">
              <w:rPr>
                <w:rFonts w:ascii="Times New Roman" w:hAnsi="Times New Roman" w:cs="Times New Roman"/>
                <w:color w:val="002060"/>
                <w:sz w:val="24"/>
                <w:szCs w:val="24"/>
              </w:rPr>
              <w:t>The issuers shall publish required &amp; necessary documents on the websites of the company, registrar, stock exchanges and the lead managers to the rights issue</w:t>
            </w:r>
            <w:r w:rsidR="00823410">
              <w:rPr>
                <w:rFonts w:ascii="Times New Roman" w:hAnsi="Times New Roman" w:cs="Times New Roman"/>
                <w:color w:val="002060"/>
                <w:sz w:val="24"/>
                <w:szCs w:val="24"/>
              </w:rPr>
              <w:t>.</w:t>
            </w:r>
          </w:p>
          <w:p w:rsidR="00823410" w:rsidRPr="00823410" w:rsidRDefault="00823410"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18"/>
                <w:szCs w:val="24"/>
              </w:rPr>
            </w:pPr>
          </w:p>
        </w:tc>
      </w:tr>
      <w:tr w:rsidR="001A7935" w:rsidRPr="00EA06AB" w:rsidTr="001A7935">
        <w:tc>
          <w:tcPr>
            <w:cnfStyle w:val="001000000000" w:firstRow="0" w:lastRow="0" w:firstColumn="1" w:lastColumn="0" w:oddVBand="0" w:evenVBand="0" w:oddHBand="0" w:evenHBand="0" w:firstRowFirstColumn="0" w:firstRowLastColumn="0" w:lastRowFirstColumn="0" w:lastRowLastColumn="0"/>
            <w:tcW w:w="629" w:type="dxa"/>
            <w:tcBorders>
              <w:bottom w:val="single" w:sz="4" w:space="0" w:color="auto"/>
            </w:tcBorders>
            <w:shd w:val="clear" w:color="auto" w:fill="auto"/>
            <w:vAlign w:val="center"/>
          </w:tcPr>
          <w:p w:rsidR="001A7935" w:rsidRPr="00EA06AB" w:rsidRDefault="001A7935" w:rsidP="00C00FBE">
            <w:pPr>
              <w:ind w:right="-46"/>
              <w:jc w:val="both"/>
              <w:rPr>
                <w:rFonts w:ascii="Times New Roman" w:hAnsi="Times New Roman" w:cs="Times New Roman"/>
                <w:color w:val="002060"/>
                <w:sz w:val="24"/>
                <w:szCs w:val="24"/>
              </w:rPr>
            </w:pPr>
            <w:r w:rsidRPr="00EA06AB">
              <w:rPr>
                <w:rFonts w:ascii="Times New Roman" w:hAnsi="Times New Roman" w:cs="Times New Roman"/>
                <w:color w:val="002060"/>
                <w:sz w:val="24"/>
                <w:szCs w:val="24"/>
              </w:rPr>
              <w:t>6</w:t>
            </w:r>
          </w:p>
        </w:tc>
        <w:tc>
          <w:tcPr>
            <w:tcW w:w="2314" w:type="dxa"/>
            <w:tcBorders>
              <w:bottom w:val="single" w:sz="4" w:space="0" w:color="auto"/>
            </w:tcBorders>
            <w:shd w:val="clear" w:color="auto" w:fill="auto"/>
            <w:vAlign w:val="center"/>
          </w:tcPr>
          <w:p w:rsidR="001A7935" w:rsidRPr="00EA06AB" w:rsidRDefault="001A7935" w:rsidP="00C00FBE">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2060"/>
                <w:sz w:val="24"/>
                <w:szCs w:val="24"/>
              </w:rPr>
            </w:pPr>
            <w:r w:rsidRPr="00EA06AB">
              <w:rPr>
                <w:rFonts w:ascii="Times New Roman" w:hAnsi="Times New Roman" w:cs="Times New Roman"/>
                <w:b/>
                <w:bCs/>
                <w:color w:val="002060"/>
                <w:sz w:val="24"/>
                <w:szCs w:val="24"/>
              </w:rPr>
              <w:t>Regulation 84</w:t>
            </w:r>
          </w:p>
          <w:p w:rsidR="001A7935" w:rsidRPr="00EA06AB" w:rsidRDefault="001A7935" w:rsidP="00C00FBE">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2060"/>
                <w:sz w:val="24"/>
                <w:szCs w:val="24"/>
              </w:rPr>
            </w:pPr>
          </w:p>
          <w:p w:rsidR="001A7935" w:rsidRPr="00EA06AB" w:rsidRDefault="001A7935" w:rsidP="00C00FBE">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Advertisement</w:t>
            </w:r>
          </w:p>
        </w:tc>
        <w:tc>
          <w:tcPr>
            <w:tcW w:w="6521" w:type="dxa"/>
            <w:gridSpan w:val="2"/>
            <w:tcBorders>
              <w:bottom w:val="single" w:sz="4" w:space="0" w:color="auto"/>
            </w:tcBorders>
            <w:shd w:val="clear" w:color="auto" w:fill="auto"/>
            <w:vAlign w:val="center"/>
          </w:tcPr>
          <w:p w:rsidR="00221309" w:rsidRPr="00823410"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 xml:space="preserve">Issuer has the flexibility to publish the advertisement in additional newspapers above those required in Regulation 84. The advertisement should also be made available on: </w:t>
            </w:r>
            <w:r w:rsidR="00221309" w:rsidRPr="00823410">
              <w:rPr>
                <w:rFonts w:ascii="Times New Roman" w:hAnsi="Times New Roman" w:cs="Times New Roman"/>
                <w:color w:val="002060"/>
                <w:sz w:val="24"/>
                <w:szCs w:val="24"/>
              </w:rPr>
              <w:t xml:space="preserve"> </w:t>
            </w:r>
          </w:p>
          <w:p w:rsidR="00823410" w:rsidRPr="00823410" w:rsidRDefault="00823410"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14"/>
                <w:szCs w:val="24"/>
              </w:rPr>
            </w:pPr>
          </w:p>
          <w:p w:rsidR="001A7935"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 xml:space="preserve">A. Website of the Issuer, Registrar, Lead Managers, and Stock Exchanges. </w:t>
            </w:r>
          </w:p>
          <w:p w:rsidR="00823410" w:rsidRPr="00823410" w:rsidRDefault="00823410"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16"/>
                <w:szCs w:val="24"/>
              </w:rPr>
            </w:pPr>
          </w:p>
          <w:p w:rsidR="001A7935" w:rsidRPr="00823410"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B. Television channels, radio, the internet, etc. to spread information related to the process.</w:t>
            </w:r>
          </w:p>
        </w:tc>
      </w:tr>
    </w:tbl>
    <w:p w:rsidR="001A7935" w:rsidRDefault="001A7935" w:rsidP="00C00FBE">
      <w:pPr>
        <w:spacing w:after="0" w:line="240" w:lineRule="auto"/>
        <w:ind w:right="-46"/>
        <w:jc w:val="both"/>
        <w:rPr>
          <w:rFonts w:ascii="Times New Roman" w:hAnsi="Times New Roman" w:cs="Times New Roman"/>
          <w:b/>
          <w:color w:val="002060"/>
          <w:sz w:val="24"/>
          <w:szCs w:val="24"/>
          <w:u w:val="single"/>
        </w:rPr>
      </w:pPr>
    </w:p>
    <w:p w:rsidR="001A7935" w:rsidRPr="00EA06AB" w:rsidRDefault="001A7935" w:rsidP="00C00FBE">
      <w:pPr>
        <w:spacing w:after="0" w:line="240" w:lineRule="auto"/>
        <w:ind w:right="-46"/>
        <w:jc w:val="both"/>
        <w:rPr>
          <w:rFonts w:ascii="Times New Roman" w:hAnsi="Times New Roman" w:cs="Times New Roman"/>
          <w:b/>
          <w:color w:val="002060"/>
          <w:sz w:val="28"/>
          <w:szCs w:val="24"/>
          <w:u w:val="single"/>
        </w:rPr>
      </w:pPr>
      <w:r w:rsidRPr="00EA06AB">
        <w:rPr>
          <w:rFonts w:ascii="Times New Roman" w:hAnsi="Times New Roman" w:cs="Times New Roman"/>
          <w:b/>
          <w:color w:val="002060"/>
          <w:sz w:val="28"/>
          <w:szCs w:val="24"/>
          <w:u w:val="single"/>
        </w:rPr>
        <w:t>9. SEBI (Buyback of Securities) Regulations, 2018 (Buyback Regulations)</w:t>
      </w:r>
    </w:p>
    <w:p w:rsidR="001A7935" w:rsidRPr="00EA06AB" w:rsidRDefault="001A7935" w:rsidP="00C00FBE">
      <w:pPr>
        <w:pStyle w:val="ListParagraph"/>
        <w:spacing w:after="0" w:line="240" w:lineRule="auto"/>
        <w:ind w:right="-46"/>
        <w:jc w:val="both"/>
        <w:rPr>
          <w:rFonts w:ascii="Times New Roman" w:hAnsi="Times New Roman" w:cs="Times New Roman"/>
          <w:b/>
          <w:color w:val="002060"/>
          <w:sz w:val="24"/>
          <w:szCs w:val="24"/>
          <w:u w:val="single"/>
        </w:rPr>
      </w:pPr>
    </w:p>
    <w:tbl>
      <w:tblPr>
        <w:tblStyle w:val="MediumShading1-Accent5"/>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1729"/>
        <w:gridCol w:w="4230"/>
        <w:gridCol w:w="2876"/>
      </w:tblGrid>
      <w:tr w:rsidR="001A7935" w:rsidRPr="00EA06AB" w:rsidTr="001A79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top w:val="none" w:sz="0" w:space="0" w:color="auto"/>
              <w:left w:val="none" w:sz="0" w:space="0" w:color="auto"/>
              <w:bottom w:val="none" w:sz="0" w:space="0" w:color="auto"/>
              <w:right w:val="none" w:sz="0" w:space="0" w:color="auto"/>
            </w:tcBorders>
            <w:shd w:val="clear" w:color="auto" w:fill="auto"/>
          </w:tcPr>
          <w:p w:rsidR="001A7935" w:rsidRPr="00EA06AB" w:rsidRDefault="001A7935" w:rsidP="00C00FBE">
            <w:pPr>
              <w:ind w:right="-46"/>
              <w:jc w:val="both"/>
              <w:rPr>
                <w:rFonts w:ascii="Times New Roman" w:hAnsi="Times New Roman" w:cs="Times New Roman"/>
                <w:b w:val="0"/>
                <w:color w:val="002060"/>
                <w:sz w:val="24"/>
                <w:szCs w:val="24"/>
              </w:rPr>
            </w:pPr>
          </w:p>
          <w:p w:rsidR="001A7935" w:rsidRPr="00EA06AB" w:rsidRDefault="001A7935" w:rsidP="00C00FBE">
            <w:pPr>
              <w:ind w:right="-46"/>
              <w:jc w:val="both"/>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Sl. No.</w:t>
            </w:r>
          </w:p>
        </w:tc>
        <w:tc>
          <w:tcPr>
            <w:tcW w:w="1729" w:type="dxa"/>
            <w:tcBorders>
              <w:top w:val="none" w:sz="0" w:space="0" w:color="auto"/>
              <w:left w:val="none" w:sz="0" w:space="0" w:color="auto"/>
              <w:bottom w:val="none" w:sz="0" w:space="0" w:color="auto"/>
              <w:right w:val="none" w:sz="0" w:space="0" w:color="auto"/>
            </w:tcBorders>
            <w:shd w:val="clear" w:color="auto" w:fill="auto"/>
          </w:tcPr>
          <w:p w:rsidR="001A7935" w:rsidRPr="00EA06AB"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rsidR="001A7935" w:rsidRPr="00EA06AB"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Regulation No.</w:t>
            </w:r>
          </w:p>
        </w:tc>
        <w:tc>
          <w:tcPr>
            <w:tcW w:w="4230" w:type="dxa"/>
            <w:tcBorders>
              <w:top w:val="none" w:sz="0" w:space="0" w:color="auto"/>
              <w:left w:val="none" w:sz="0" w:space="0" w:color="auto"/>
              <w:bottom w:val="none" w:sz="0" w:space="0" w:color="auto"/>
              <w:right w:val="none" w:sz="0" w:space="0" w:color="auto"/>
            </w:tcBorders>
            <w:shd w:val="clear" w:color="auto" w:fill="auto"/>
          </w:tcPr>
          <w:p w:rsidR="001A7935" w:rsidRPr="00EA06AB"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rsidR="001A7935" w:rsidRPr="00EA06AB"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Compliance Particular</w:t>
            </w:r>
          </w:p>
        </w:tc>
        <w:tc>
          <w:tcPr>
            <w:tcW w:w="2876" w:type="dxa"/>
            <w:tcBorders>
              <w:top w:val="none" w:sz="0" w:space="0" w:color="auto"/>
              <w:left w:val="none" w:sz="0" w:space="0" w:color="auto"/>
              <w:bottom w:val="none" w:sz="0" w:space="0" w:color="auto"/>
              <w:right w:val="none" w:sz="0" w:space="0" w:color="auto"/>
            </w:tcBorders>
            <w:shd w:val="clear" w:color="auto" w:fill="auto"/>
          </w:tcPr>
          <w:p w:rsidR="001A7935" w:rsidRPr="00EA06AB"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rsidR="001A7935" w:rsidRPr="00EA06AB" w:rsidRDefault="001A7935" w:rsidP="00C00FB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Compliance Period</w:t>
            </w:r>
          </w:p>
          <w:p w:rsidR="001A7935" w:rsidRPr="00EA06AB" w:rsidRDefault="001A7935" w:rsidP="00C00FB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(Due Date)</w:t>
            </w:r>
          </w:p>
          <w:p w:rsidR="001A7935" w:rsidRPr="00EA06AB"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tc>
      </w:tr>
      <w:tr w:rsidR="001A7935" w:rsidRPr="00EA06AB" w:rsidTr="001A7935">
        <w:trPr>
          <w:cnfStyle w:val="000000100000" w:firstRow="0" w:lastRow="0" w:firstColumn="0" w:lastColumn="0" w:oddVBand="0" w:evenVBand="0" w:oddHBand="1" w:evenHBand="0" w:firstRowFirstColumn="0" w:firstRowLastColumn="0" w:lastRowFirstColumn="0" w:lastRowLastColumn="0"/>
          <w:trHeight w:val="2360"/>
        </w:trPr>
        <w:tc>
          <w:tcPr>
            <w:cnfStyle w:val="001000000000" w:firstRow="0" w:lastRow="0" w:firstColumn="1" w:lastColumn="0" w:oddVBand="0" w:evenVBand="0" w:oddHBand="0" w:evenHBand="0" w:firstRowFirstColumn="0" w:firstRowLastColumn="0" w:lastRowFirstColumn="0" w:lastRowLastColumn="0"/>
            <w:tcW w:w="629" w:type="dxa"/>
            <w:tcBorders>
              <w:right w:val="none" w:sz="0" w:space="0" w:color="auto"/>
            </w:tcBorders>
            <w:shd w:val="clear" w:color="auto" w:fill="auto"/>
          </w:tcPr>
          <w:p w:rsidR="001A7935" w:rsidRPr="00EA06AB" w:rsidRDefault="001A7935" w:rsidP="00C00FBE">
            <w:pPr>
              <w:ind w:right="-46"/>
              <w:jc w:val="both"/>
              <w:rPr>
                <w:rFonts w:ascii="Times New Roman" w:hAnsi="Times New Roman" w:cs="Times New Roman"/>
                <w:b w:val="0"/>
                <w:color w:val="002060"/>
                <w:sz w:val="24"/>
                <w:szCs w:val="24"/>
              </w:rPr>
            </w:pPr>
          </w:p>
          <w:p w:rsidR="001A7935" w:rsidRPr="00EA06AB" w:rsidRDefault="001A7935" w:rsidP="00C00FBE">
            <w:pPr>
              <w:ind w:right="-46"/>
              <w:jc w:val="both"/>
              <w:rPr>
                <w:rFonts w:ascii="Times New Roman" w:hAnsi="Times New Roman" w:cs="Times New Roman"/>
                <w:b w:val="0"/>
                <w:color w:val="002060"/>
                <w:sz w:val="24"/>
                <w:szCs w:val="24"/>
              </w:rPr>
            </w:pPr>
          </w:p>
          <w:p w:rsidR="001A7935" w:rsidRPr="00EA06AB" w:rsidRDefault="001A7935" w:rsidP="00C00FBE">
            <w:pPr>
              <w:ind w:right="-46"/>
              <w:jc w:val="both"/>
              <w:rPr>
                <w:rFonts w:ascii="Times New Roman" w:hAnsi="Times New Roman" w:cs="Times New Roman"/>
                <w:b w:val="0"/>
                <w:color w:val="002060"/>
                <w:sz w:val="24"/>
                <w:szCs w:val="24"/>
              </w:rPr>
            </w:pPr>
          </w:p>
          <w:p w:rsidR="001A7935" w:rsidRPr="00EA06AB" w:rsidRDefault="001A7935" w:rsidP="00C00FBE">
            <w:pPr>
              <w:ind w:right="-46"/>
              <w:jc w:val="both"/>
              <w:rPr>
                <w:rFonts w:ascii="Times New Roman" w:hAnsi="Times New Roman" w:cs="Times New Roman"/>
                <w:b w:val="0"/>
                <w:color w:val="002060"/>
                <w:sz w:val="24"/>
                <w:szCs w:val="24"/>
              </w:rPr>
            </w:pPr>
          </w:p>
          <w:p w:rsidR="001A7935" w:rsidRPr="00EA06AB" w:rsidRDefault="001A7935" w:rsidP="00C00FBE">
            <w:pPr>
              <w:ind w:right="-46"/>
              <w:jc w:val="both"/>
              <w:rPr>
                <w:rFonts w:ascii="Times New Roman" w:hAnsi="Times New Roman" w:cs="Times New Roman"/>
                <w:b w:val="0"/>
                <w:color w:val="002060"/>
                <w:sz w:val="24"/>
                <w:szCs w:val="24"/>
              </w:rPr>
            </w:pPr>
          </w:p>
          <w:p w:rsidR="001A7935" w:rsidRPr="00EA06AB" w:rsidRDefault="001A7935" w:rsidP="00C00FBE">
            <w:pPr>
              <w:ind w:right="-46"/>
              <w:jc w:val="both"/>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1</w:t>
            </w:r>
          </w:p>
        </w:tc>
        <w:tc>
          <w:tcPr>
            <w:tcW w:w="1729" w:type="dxa"/>
            <w:tcBorders>
              <w:left w:val="none" w:sz="0" w:space="0" w:color="auto"/>
              <w:right w:val="none" w:sz="0" w:space="0" w:color="auto"/>
            </w:tcBorders>
            <w:shd w:val="clear" w:color="auto" w:fill="auto"/>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r w:rsidRPr="006C7AF6">
              <w:rPr>
                <w:rFonts w:ascii="Times New Roman" w:hAnsi="Times New Roman" w:cs="Times New Roman"/>
                <w:b/>
                <w:color w:val="002060"/>
                <w:sz w:val="23"/>
                <w:szCs w:val="23"/>
              </w:rPr>
              <w:t>Regulation 11 and 24(iv)</w:t>
            </w:r>
          </w:p>
        </w:tc>
        <w:tc>
          <w:tcPr>
            <w:tcW w:w="4230" w:type="dxa"/>
            <w:tcBorders>
              <w:left w:val="none" w:sz="0" w:space="0" w:color="auto"/>
              <w:right w:val="none" w:sz="0" w:space="0" w:color="auto"/>
            </w:tcBorders>
            <w:shd w:val="clear" w:color="auto" w:fill="auto"/>
          </w:tcPr>
          <w:p w:rsidR="001A7935" w:rsidRPr="006C7AF6" w:rsidRDefault="001A7935" w:rsidP="00640483">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r w:rsidRPr="006C7AF6">
              <w:rPr>
                <w:rFonts w:ascii="Times New Roman" w:hAnsi="Times New Roman" w:cs="Times New Roman"/>
                <w:color w:val="002060"/>
                <w:sz w:val="23"/>
                <w:szCs w:val="23"/>
              </w:rPr>
              <w:t>Extinguishment of equity shares in connection with Buyback The particulars of the security certificates extinguished and destroyed shall be furnished by the company to the stock exchanges where the shares or other specified securities of the company are listed within seven days of extinguishment and destruction of the certificates</w:t>
            </w:r>
          </w:p>
        </w:tc>
        <w:tc>
          <w:tcPr>
            <w:tcW w:w="2876" w:type="dxa"/>
            <w:tcBorders>
              <w:left w:val="none" w:sz="0" w:space="0" w:color="auto"/>
            </w:tcBorders>
            <w:shd w:val="clear" w:color="auto" w:fill="auto"/>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3"/>
                <w:szCs w:val="23"/>
              </w:rPr>
            </w:pPr>
          </w:p>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3"/>
                <w:szCs w:val="23"/>
              </w:rPr>
            </w:pPr>
          </w:p>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3"/>
                <w:szCs w:val="23"/>
              </w:rPr>
            </w:pPr>
            <w:r w:rsidRPr="006C7AF6">
              <w:rPr>
                <w:rFonts w:ascii="Times New Roman" w:hAnsi="Times New Roman" w:cs="Times New Roman"/>
                <w:color w:val="002060"/>
                <w:sz w:val="23"/>
                <w:szCs w:val="23"/>
              </w:rPr>
              <w:t>7 days of extinguishment and destruction of the certificates</w:t>
            </w:r>
          </w:p>
        </w:tc>
      </w:tr>
      <w:tr w:rsidR="001A7935" w:rsidRPr="00EA06AB" w:rsidTr="001A7935">
        <w:trPr>
          <w:cnfStyle w:val="000000010000" w:firstRow="0" w:lastRow="0" w:firstColumn="0" w:lastColumn="0" w:oddVBand="0" w:evenVBand="0" w:oddHBand="0" w:evenHBand="1" w:firstRowFirstColumn="0" w:firstRowLastColumn="0" w:lastRowFirstColumn="0" w:lastRowLastColumn="0"/>
          <w:trHeight w:val="2360"/>
        </w:trPr>
        <w:tc>
          <w:tcPr>
            <w:cnfStyle w:val="001000000000" w:firstRow="0" w:lastRow="0" w:firstColumn="1" w:lastColumn="0" w:oddVBand="0" w:evenVBand="0" w:oddHBand="0" w:evenHBand="0" w:firstRowFirstColumn="0" w:firstRowLastColumn="0" w:lastRowFirstColumn="0" w:lastRowLastColumn="0"/>
            <w:tcW w:w="629" w:type="dxa"/>
            <w:tcBorders>
              <w:right w:val="single" w:sz="4" w:space="0" w:color="auto"/>
            </w:tcBorders>
            <w:shd w:val="clear" w:color="auto" w:fill="auto"/>
          </w:tcPr>
          <w:p w:rsidR="001A7935" w:rsidRPr="00EA06AB" w:rsidRDefault="001A7935" w:rsidP="00C00FBE">
            <w:pPr>
              <w:ind w:right="-46"/>
              <w:jc w:val="both"/>
              <w:rPr>
                <w:rFonts w:ascii="Times New Roman" w:hAnsi="Times New Roman" w:cs="Times New Roman"/>
                <w:bCs w:val="0"/>
                <w:color w:val="002060"/>
                <w:sz w:val="24"/>
                <w:szCs w:val="24"/>
              </w:rPr>
            </w:pPr>
          </w:p>
          <w:p w:rsidR="001A7935" w:rsidRPr="00EA06AB" w:rsidRDefault="001A7935" w:rsidP="00C00FBE">
            <w:pPr>
              <w:ind w:right="-46"/>
              <w:jc w:val="both"/>
              <w:rPr>
                <w:rFonts w:ascii="Times New Roman" w:hAnsi="Times New Roman" w:cs="Times New Roman"/>
                <w:bCs w:val="0"/>
                <w:color w:val="002060"/>
                <w:sz w:val="24"/>
                <w:szCs w:val="24"/>
              </w:rPr>
            </w:pPr>
          </w:p>
          <w:p w:rsidR="001A7935" w:rsidRPr="00EA06AB" w:rsidRDefault="001A7935" w:rsidP="00C00FBE">
            <w:pPr>
              <w:ind w:right="-46"/>
              <w:jc w:val="both"/>
              <w:rPr>
                <w:rFonts w:ascii="Times New Roman" w:hAnsi="Times New Roman" w:cs="Times New Roman"/>
                <w:bCs w:val="0"/>
                <w:color w:val="002060"/>
                <w:sz w:val="24"/>
                <w:szCs w:val="24"/>
              </w:rPr>
            </w:pPr>
          </w:p>
          <w:p w:rsidR="001A7935" w:rsidRPr="00EA06AB" w:rsidRDefault="001A7935" w:rsidP="00C00FBE">
            <w:pPr>
              <w:ind w:right="-46"/>
              <w:jc w:val="both"/>
              <w:rPr>
                <w:rFonts w:ascii="Times New Roman" w:hAnsi="Times New Roman" w:cs="Times New Roman"/>
                <w:bCs w:val="0"/>
                <w:color w:val="002060"/>
                <w:sz w:val="24"/>
                <w:szCs w:val="24"/>
              </w:rPr>
            </w:pPr>
            <w:r w:rsidRPr="00EA06AB">
              <w:rPr>
                <w:rFonts w:ascii="Times New Roman" w:hAnsi="Times New Roman" w:cs="Times New Roman"/>
                <w:bCs w:val="0"/>
                <w:color w:val="002060"/>
                <w:sz w:val="24"/>
                <w:szCs w:val="24"/>
              </w:rPr>
              <w:t>2</w:t>
            </w:r>
          </w:p>
        </w:tc>
        <w:tc>
          <w:tcPr>
            <w:tcW w:w="1729" w:type="dxa"/>
            <w:tcBorders>
              <w:left w:val="single" w:sz="4" w:space="0" w:color="auto"/>
              <w:right w:val="single" w:sz="4" w:space="0" w:color="auto"/>
            </w:tcBorders>
            <w:shd w:val="clear" w:color="auto" w:fill="auto"/>
          </w:tcPr>
          <w:p w:rsidR="001A7935" w:rsidRPr="006C7AF6" w:rsidRDefault="001A7935" w:rsidP="00C00FBE">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2060"/>
                <w:sz w:val="23"/>
                <w:szCs w:val="23"/>
              </w:rPr>
            </w:pPr>
          </w:p>
          <w:p w:rsidR="001A7935" w:rsidRPr="006C7AF6" w:rsidRDefault="001A7935" w:rsidP="00C00FBE">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2060"/>
                <w:sz w:val="23"/>
                <w:szCs w:val="23"/>
              </w:rPr>
            </w:pPr>
          </w:p>
          <w:p w:rsidR="001A7935" w:rsidRPr="006C7AF6" w:rsidRDefault="001A7935" w:rsidP="00C00FBE">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2060"/>
                <w:sz w:val="23"/>
                <w:szCs w:val="23"/>
              </w:rPr>
            </w:pPr>
            <w:r w:rsidRPr="006C7AF6">
              <w:rPr>
                <w:rFonts w:ascii="Times New Roman" w:hAnsi="Times New Roman" w:cs="Times New Roman"/>
                <w:b/>
                <w:color w:val="002060"/>
                <w:sz w:val="23"/>
                <w:szCs w:val="23"/>
              </w:rPr>
              <w:t xml:space="preserve">Regulation 24(i) (f) </w:t>
            </w:r>
          </w:p>
        </w:tc>
        <w:tc>
          <w:tcPr>
            <w:tcW w:w="4230" w:type="dxa"/>
            <w:tcBorders>
              <w:left w:val="single" w:sz="4" w:space="0" w:color="auto"/>
              <w:right w:val="single" w:sz="4" w:space="0" w:color="auto"/>
            </w:tcBorders>
            <w:shd w:val="clear" w:color="auto" w:fill="auto"/>
          </w:tcPr>
          <w:p w:rsidR="001A7935" w:rsidRPr="006C7AF6" w:rsidRDefault="001A7935" w:rsidP="00C00FBE">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p>
          <w:p w:rsidR="001A7935" w:rsidRPr="006C7AF6" w:rsidRDefault="001A7935" w:rsidP="00C00FBE">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p>
          <w:p w:rsidR="001A7935" w:rsidRPr="006C7AF6" w:rsidRDefault="001A7935" w:rsidP="00C00FBE">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p>
          <w:p w:rsidR="001A7935" w:rsidRPr="006C7AF6" w:rsidRDefault="001A7935" w:rsidP="00C00FBE">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r w:rsidRPr="006C7AF6">
              <w:rPr>
                <w:rFonts w:ascii="Times New Roman" w:hAnsi="Times New Roman" w:cs="Times New Roman"/>
                <w:color w:val="002060"/>
                <w:sz w:val="23"/>
                <w:szCs w:val="23"/>
              </w:rPr>
              <w:t>Minimum time between buy back and raising of funds</w:t>
            </w:r>
          </w:p>
        </w:tc>
        <w:tc>
          <w:tcPr>
            <w:tcW w:w="2876" w:type="dxa"/>
            <w:tcBorders>
              <w:left w:val="single" w:sz="4" w:space="0" w:color="auto"/>
            </w:tcBorders>
            <w:shd w:val="clear" w:color="auto" w:fill="auto"/>
          </w:tcPr>
          <w:p w:rsidR="001A7935" w:rsidRPr="006C7AF6" w:rsidRDefault="001A7935" w:rsidP="00C00FBE">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r w:rsidRPr="006C7AF6">
              <w:rPr>
                <w:rFonts w:ascii="Times New Roman" w:hAnsi="Times New Roman" w:cs="Times New Roman"/>
                <w:color w:val="002060"/>
                <w:sz w:val="23"/>
                <w:szCs w:val="23"/>
              </w:rPr>
              <w:t>Temporary relaxation in the period of restriction</w:t>
            </w:r>
          </w:p>
          <w:p w:rsidR="001A7935" w:rsidRPr="006C7AF6" w:rsidRDefault="001A7935" w:rsidP="00C00FBE">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r w:rsidRPr="006C7AF6">
              <w:rPr>
                <w:rFonts w:ascii="Times New Roman" w:hAnsi="Times New Roman" w:cs="Times New Roman"/>
                <w:color w:val="002060"/>
                <w:sz w:val="23"/>
                <w:szCs w:val="23"/>
              </w:rPr>
              <w:t>provided in Regulation 24(i)(f) from “one year” to “six months”</w:t>
            </w:r>
          </w:p>
          <w:p w:rsidR="001A7935" w:rsidRPr="006C7AF6" w:rsidRDefault="001A7935" w:rsidP="00C00FBE">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r w:rsidRPr="006C7AF6">
              <w:rPr>
                <w:rFonts w:ascii="Times New Roman" w:hAnsi="Times New Roman" w:cs="Times New Roman"/>
                <w:b/>
                <w:bCs/>
                <w:color w:val="002060"/>
                <w:sz w:val="23"/>
                <w:szCs w:val="23"/>
                <w:u w:val="single"/>
              </w:rPr>
              <w:t>Applicable up to December 31, 2020 o</w:t>
            </w:r>
            <w:r w:rsidRPr="006C7AF6">
              <w:rPr>
                <w:rFonts w:ascii="Times New Roman" w:hAnsi="Times New Roman" w:cs="Times New Roman"/>
                <w:color w:val="002060"/>
                <w:sz w:val="23"/>
                <w:szCs w:val="23"/>
              </w:rPr>
              <w:t>nly</w:t>
            </w:r>
          </w:p>
        </w:tc>
      </w:tr>
    </w:tbl>
    <w:p w:rsidR="001A7935" w:rsidRPr="00EA06AB" w:rsidRDefault="001A7935" w:rsidP="00C00FBE">
      <w:pPr>
        <w:spacing w:after="0" w:line="240" w:lineRule="auto"/>
        <w:ind w:right="-46"/>
        <w:rPr>
          <w:rFonts w:ascii="Times New Roman" w:hAnsi="Times New Roman" w:cs="Times New Roman"/>
          <w:b/>
          <w:bCs/>
          <w:color w:val="002060"/>
          <w:sz w:val="24"/>
          <w:szCs w:val="24"/>
          <w:u w:val="single"/>
        </w:rPr>
      </w:pPr>
    </w:p>
    <w:p w:rsidR="007A4209" w:rsidRPr="00541595" w:rsidRDefault="007A4209" w:rsidP="009E0ED1">
      <w:pPr>
        <w:pStyle w:val="ListParagraph"/>
        <w:numPr>
          <w:ilvl w:val="0"/>
          <w:numId w:val="4"/>
        </w:numPr>
        <w:spacing w:after="0" w:line="240" w:lineRule="auto"/>
        <w:ind w:right="-46"/>
        <w:jc w:val="both"/>
        <w:rPr>
          <w:rFonts w:ascii="Times New Roman" w:eastAsia="Times New Roman" w:hAnsi="Times New Roman" w:cs="Times New Roman"/>
          <w:b/>
          <w:bCs/>
          <w:i/>
          <w:color w:val="002060"/>
          <w:sz w:val="34"/>
          <w:szCs w:val="24"/>
          <w:u w:val="single"/>
        </w:rPr>
      </w:pPr>
      <w:r w:rsidRPr="00541595">
        <w:rPr>
          <w:rFonts w:ascii="Times New Roman" w:eastAsia="Times New Roman" w:hAnsi="Times New Roman" w:cs="Times New Roman"/>
          <w:b/>
          <w:bCs/>
          <w:i/>
          <w:color w:val="002060"/>
          <w:sz w:val="34"/>
          <w:szCs w:val="24"/>
          <w:u w:val="single"/>
        </w:rPr>
        <w:t>SEBI Circulars Tracker:</w:t>
      </w:r>
      <w:r w:rsidR="00065695" w:rsidRPr="00541595">
        <w:rPr>
          <w:rFonts w:ascii="Times New Roman" w:eastAsia="Times New Roman" w:hAnsi="Times New Roman" w:cs="Times New Roman"/>
          <w:b/>
          <w:bCs/>
          <w:i/>
          <w:color w:val="002060"/>
          <w:sz w:val="34"/>
          <w:szCs w:val="24"/>
          <w:u w:val="single"/>
        </w:rPr>
        <w:t xml:space="preserve"> 01.</w:t>
      </w:r>
      <w:r w:rsidR="009272CB" w:rsidRPr="00541595">
        <w:rPr>
          <w:rFonts w:ascii="Times New Roman" w:eastAsia="Times New Roman" w:hAnsi="Times New Roman" w:cs="Times New Roman"/>
          <w:b/>
          <w:bCs/>
          <w:i/>
          <w:color w:val="002060"/>
          <w:sz w:val="34"/>
          <w:szCs w:val="24"/>
          <w:u w:val="single"/>
        </w:rPr>
        <w:t>0</w:t>
      </w:r>
      <w:r w:rsidR="008D37BA">
        <w:rPr>
          <w:rFonts w:ascii="Times New Roman" w:eastAsia="Times New Roman" w:hAnsi="Times New Roman" w:cs="Times New Roman"/>
          <w:b/>
          <w:bCs/>
          <w:i/>
          <w:color w:val="002060"/>
          <w:sz w:val="34"/>
          <w:szCs w:val="24"/>
          <w:u w:val="single"/>
        </w:rPr>
        <w:t>7</w:t>
      </w:r>
      <w:r w:rsidR="009272CB" w:rsidRPr="00541595">
        <w:rPr>
          <w:rFonts w:ascii="Times New Roman" w:eastAsia="Times New Roman" w:hAnsi="Times New Roman" w:cs="Times New Roman"/>
          <w:b/>
          <w:bCs/>
          <w:i/>
          <w:color w:val="002060"/>
          <w:sz w:val="34"/>
          <w:szCs w:val="24"/>
          <w:u w:val="single"/>
        </w:rPr>
        <w:t>.2021</w:t>
      </w:r>
      <w:r w:rsidR="00065695" w:rsidRPr="00541595">
        <w:rPr>
          <w:rFonts w:ascii="Times New Roman" w:eastAsia="Times New Roman" w:hAnsi="Times New Roman" w:cs="Times New Roman"/>
          <w:b/>
          <w:bCs/>
          <w:i/>
          <w:color w:val="002060"/>
          <w:sz w:val="34"/>
          <w:szCs w:val="24"/>
          <w:u w:val="single"/>
        </w:rPr>
        <w:t xml:space="preserve"> to </w:t>
      </w:r>
      <w:r w:rsidR="00711700" w:rsidRPr="00541595">
        <w:rPr>
          <w:rFonts w:ascii="Times New Roman" w:eastAsia="Times New Roman" w:hAnsi="Times New Roman" w:cs="Times New Roman"/>
          <w:b/>
          <w:bCs/>
          <w:i/>
          <w:color w:val="002060"/>
          <w:sz w:val="34"/>
          <w:szCs w:val="24"/>
          <w:u w:val="single"/>
        </w:rPr>
        <w:t>3</w:t>
      </w:r>
      <w:r w:rsidR="008D37BA">
        <w:rPr>
          <w:rFonts w:ascii="Times New Roman" w:eastAsia="Times New Roman" w:hAnsi="Times New Roman" w:cs="Times New Roman"/>
          <w:b/>
          <w:bCs/>
          <w:i/>
          <w:color w:val="002060"/>
          <w:sz w:val="34"/>
          <w:szCs w:val="24"/>
          <w:u w:val="single"/>
        </w:rPr>
        <w:t>1</w:t>
      </w:r>
      <w:r w:rsidR="00065695" w:rsidRPr="00541595">
        <w:rPr>
          <w:rFonts w:ascii="Times New Roman" w:eastAsia="Times New Roman" w:hAnsi="Times New Roman" w:cs="Times New Roman"/>
          <w:b/>
          <w:bCs/>
          <w:i/>
          <w:color w:val="002060"/>
          <w:sz w:val="34"/>
          <w:szCs w:val="24"/>
          <w:u w:val="single"/>
        </w:rPr>
        <w:t>.</w:t>
      </w:r>
      <w:r w:rsidR="009272CB" w:rsidRPr="00541595">
        <w:rPr>
          <w:rFonts w:ascii="Times New Roman" w:eastAsia="Times New Roman" w:hAnsi="Times New Roman" w:cs="Times New Roman"/>
          <w:b/>
          <w:bCs/>
          <w:i/>
          <w:color w:val="002060"/>
          <w:sz w:val="34"/>
          <w:szCs w:val="24"/>
          <w:u w:val="single"/>
        </w:rPr>
        <w:t>0</w:t>
      </w:r>
      <w:r w:rsidR="008D37BA">
        <w:rPr>
          <w:rFonts w:ascii="Times New Roman" w:eastAsia="Times New Roman" w:hAnsi="Times New Roman" w:cs="Times New Roman"/>
          <w:b/>
          <w:bCs/>
          <w:i/>
          <w:color w:val="002060"/>
          <w:sz w:val="34"/>
          <w:szCs w:val="24"/>
          <w:u w:val="single"/>
        </w:rPr>
        <w:t>7.</w:t>
      </w:r>
      <w:r w:rsidR="009272CB" w:rsidRPr="00541595">
        <w:rPr>
          <w:rFonts w:ascii="Times New Roman" w:eastAsia="Times New Roman" w:hAnsi="Times New Roman" w:cs="Times New Roman"/>
          <w:b/>
          <w:bCs/>
          <w:i/>
          <w:color w:val="002060"/>
          <w:sz w:val="34"/>
          <w:szCs w:val="24"/>
          <w:u w:val="single"/>
        </w:rPr>
        <w:t>2021</w:t>
      </w:r>
    </w:p>
    <w:p w:rsidR="007A4209" w:rsidRPr="00EA06AB" w:rsidRDefault="007A4209" w:rsidP="00C00FBE">
      <w:pPr>
        <w:pStyle w:val="ListParagraph"/>
        <w:spacing w:after="0" w:line="240" w:lineRule="auto"/>
        <w:ind w:right="-46"/>
        <w:jc w:val="both"/>
        <w:rPr>
          <w:rFonts w:ascii="Times New Roman" w:eastAsia="Times New Roman" w:hAnsi="Times New Roman" w:cs="Times New Roman"/>
          <w:b/>
          <w:bCs/>
          <w:color w:val="002060"/>
          <w:sz w:val="24"/>
          <w:szCs w:val="24"/>
          <w:u w:val="single"/>
        </w:rPr>
      </w:pPr>
    </w:p>
    <w:tbl>
      <w:tblPr>
        <w:tblStyle w:val="GridTable4-Accent61"/>
        <w:tblW w:w="9810" w:type="dxa"/>
        <w:tblInd w:w="-252" w:type="dxa"/>
        <w:tblLook w:val="04A0" w:firstRow="1" w:lastRow="0" w:firstColumn="1" w:lastColumn="0" w:noHBand="0" w:noVBand="1"/>
      </w:tblPr>
      <w:tblGrid>
        <w:gridCol w:w="644"/>
        <w:gridCol w:w="7636"/>
        <w:gridCol w:w="1530"/>
      </w:tblGrid>
      <w:tr w:rsidR="00BB57C9" w:rsidRPr="004A507C" w:rsidTr="00D956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BB57C9" w:rsidRPr="004A507C" w:rsidRDefault="00D9566D" w:rsidP="00C00FBE">
            <w:pPr>
              <w:tabs>
                <w:tab w:val="left" w:pos="900"/>
              </w:tabs>
              <w:ind w:right="-46"/>
              <w:jc w:val="center"/>
              <w:rPr>
                <w:rFonts w:ascii="Book Antiqua" w:hAnsi="Book Antiqua" w:cs="Times New Roman"/>
                <w:b w:val="0"/>
                <w:bCs w:val="0"/>
                <w:color w:val="auto"/>
                <w:sz w:val="24"/>
                <w:szCs w:val="24"/>
              </w:rPr>
            </w:pPr>
            <w:r>
              <w:rPr>
                <w:rFonts w:ascii="Book Antiqua" w:hAnsi="Book Antiqua" w:cs="Times New Roman"/>
                <w:color w:val="auto"/>
                <w:sz w:val="24"/>
                <w:szCs w:val="24"/>
              </w:rPr>
              <w:t>Sl.</w:t>
            </w:r>
          </w:p>
        </w:tc>
        <w:tc>
          <w:tcPr>
            <w:tcW w:w="7636" w:type="dxa"/>
          </w:tcPr>
          <w:p w:rsidR="00BB57C9" w:rsidRPr="004A507C" w:rsidRDefault="00BB57C9" w:rsidP="00C00FBE">
            <w:pPr>
              <w:tabs>
                <w:tab w:val="left" w:pos="900"/>
              </w:tabs>
              <w:ind w:right="-46"/>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bCs w:val="0"/>
                <w:color w:val="auto"/>
                <w:sz w:val="24"/>
                <w:szCs w:val="24"/>
              </w:rPr>
            </w:pPr>
            <w:r w:rsidRPr="004A507C">
              <w:rPr>
                <w:rFonts w:ascii="Book Antiqua" w:hAnsi="Book Antiqua" w:cs="Times New Roman"/>
                <w:color w:val="auto"/>
                <w:sz w:val="24"/>
                <w:szCs w:val="24"/>
              </w:rPr>
              <w:t>Particulars</w:t>
            </w:r>
          </w:p>
        </w:tc>
        <w:tc>
          <w:tcPr>
            <w:tcW w:w="1530" w:type="dxa"/>
          </w:tcPr>
          <w:p w:rsidR="00BB57C9" w:rsidRPr="004A507C" w:rsidRDefault="00BB57C9" w:rsidP="00C00FBE">
            <w:pPr>
              <w:tabs>
                <w:tab w:val="left" w:pos="900"/>
              </w:tabs>
              <w:ind w:right="-46"/>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bCs w:val="0"/>
                <w:color w:val="auto"/>
                <w:sz w:val="24"/>
                <w:szCs w:val="24"/>
              </w:rPr>
            </w:pPr>
            <w:r w:rsidRPr="004A507C">
              <w:rPr>
                <w:rFonts w:ascii="Book Antiqua" w:hAnsi="Book Antiqua" w:cs="Times New Roman"/>
                <w:color w:val="auto"/>
                <w:sz w:val="24"/>
                <w:szCs w:val="24"/>
              </w:rPr>
              <w:t>Link</w:t>
            </w:r>
          </w:p>
        </w:tc>
      </w:tr>
      <w:tr w:rsidR="006D0F26"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6D0F26" w:rsidRPr="004A507C" w:rsidRDefault="006D0F26" w:rsidP="006D0F26">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1</w:t>
            </w:r>
          </w:p>
        </w:tc>
        <w:tc>
          <w:tcPr>
            <w:tcW w:w="7636" w:type="dxa"/>
          </w:tcPr>
          <w:p w:rsidR="006D0F26" w:rsidRPr="00172FF2" w:rsidRDefault="004A51F7" w:rsidP="006D0F26">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A51F7">
              <w:rPr>
                <w:rFonts w:ascii="Times New Roman" w:hAnsi="Times New Roman" w:cs="Times New Roman"/>
                <w:sz w:val="24"/>
                <w:szCs w:val="24"/>
              </w:rPr>
              <w:t>Circular on Intra-day Net Asset Value (NAV) for transactions in units of Exchange Traded Funds directly with Asset Management Companies</w:t>
            </w:r>
          </w:p>
        </w:tc>
        <w:tc>
          <w:tcPr>
            <w:tcW w:w="1530" w:type="dxa"/>
          </w:tcPr>
          <w:p w:rsidR="006D0F26" w:rsidRPr="00681D5F" w:rsidRDefault="006D0F26" w:rsidP="006D0F26">
            <w:pPr>
              <w:tabs>
                <w:tab w:val="left" w:pos="900"/>
              </w:tabs>
              <w:jc w:val="center"/>
              <w:cnfStyle w:val="000000100000" w:firstRow="0" w:lastRow="0" w:firstColumn="0" w:lastColumn="0" w:oddVBand="0" w:evenVBand="0" w:oddHBand="1" w:evenHBand="0" w:firstRowFirstColumn="0" w:firstRowLastColumn="0" w:lastRowFirstColumn="0" w:lastRowLastColumn="0"/>
              <w:rPr>
                <w:rStyle w:val="Hyperlink"/>
                <w:rFonts w:ascii="Book Antiqua" w:hAnsi="Book Antiqua"/>
                <w:sz w:val="6"/>
              </w:rPr>
            </w:pPr>
          </w:p>
          <w:p w:rsidR="006D0F26" w:rsidRPr="00C23271" w:rsidRDefault="0002656E" w:rsidP="006D0F26">
            <w:pPr>
              <w:tabs>
                <w:tab w:val="left" w:pos="900"/>
              </w:tabs>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24"/>
              </w:rPr>
            </w:pPr>
            <w:hyperlink r:id="rId61" w:history="1">
              <w:r w:rsidR="006D0F26" w:rsidRPr="00255A8D">
                <w:rPr>
                  <w:rStyle w:val="Hyperlink"/>
                  <w:rFonts w:ascii="Book Antiqua" w:hAnsi="Book Antiqua"/>
                  <w:sz w:val="24"/>
                </w:rPr>
                <w:t>Click here</w:t>
              </w:r>
            </w:hyperlink>
          </w:p>
        </w:tc>
      </w:tr>
      <w:tr w:rsidR="006D0F26"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6D0F26" w:rsidRPr="004A507C" w:rsidRDefault="006D0F26" w:rsidP="006D0F26">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w:t>
            </w:r>
          </w:p>
        </w:tc>
        <w:tc>
          <w:tcPr>
            <w:tcW w:w="7636" w:type="dxa"/>
          </w:tcPr>
          <w:p w:rsidR="006D0F26" w:rsidRPr="00172FF2" w:rsidRDefault="004A51F7" w:rsidP="006D0F26">
            <w:pPr>
              <w:tabs>
                <w:tab w:val="left" w:pos="3615"/>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A51F7">
              <w:rPr>
                <w:rFonts w:ascii="Times New Roman" w:hAnsi="Times New Roman" w:cs="Times New Roman"/>
                <w:sz w:val="24"/>
                <w:szCs w:val="24"/>
              </w:rPr>
              <w:t>Deployment of unclaimed redemption and dividend amounts and Instant Access Facility in Overnight Funds</w:t>
            </w:r>
          </w:p>
        </w:tc>
        <w:tc>
          <w:tcPr>
            <w:tcW w:w="1530" w:type="dxa"/>
          </w:tcPr>
          <w:p w:rsidR="006D0F26" w:rsidRPr="00C23271" w:rsidRDefault="0002656E" w:rsidP="006D0F26">
            <w:pPr>
              <w:tabs>
                <w:tab w:val="left" w:pos="900"/>
              </w:tabs>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24"/>
              </w:rPr>
            </w:pPr>
            <w:hyperlink r:id="rId62" w:history="1">
              <w:r w:rsidR="006D0F26" w:rsidRPr="00C23271">
                <w:rPr>
                  <w:rStyle w:val="Hyperlink"/>
                  <w:rFonts w:ascii="Book Antiqua" w:hAnsi="Book Antiqua"/>
                  <w:sz w:val="24"/>
                </w:rPr>
                <w:t>Click here</w:t>
              </w:r>
            </w:hyperlink>
          </w:p>
        </w:tc>
      </w:tr>
      <w:tr w:rsidR="006D0F26"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6D0F26" w:rsidRPr="004A507C" w:rsidRDefault="006D0F26" w:rsidP="006D0F26">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3</w:t>
            </w:r>
          </w:p>
        </w:tc>
        <w:tc>
          <w:tcPr>
            <w:tcW w:w="7636" w:type="dxa"/>
          </w:tcPr>
          <w:p w:rsidR="006D0F26" w:rsidRPr="00172FF2" w:rsidRDefault="004A51F7" w:rsidP="006D0F26">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A51F7">
              <w:rPr>
                <w:rFonts w:ascii="Times New Roman" w:hAnsi="Times New Roman" w:cs="Times New Roman"/>
                <w:sz w:val="24"/>
                <w:szCs w:val="24"/>
              </w:rPr>
              <w:t>Relaxation in timelines for compliance with regulatory requirements</w:t>
            </w:r>
          </w:p>
        </w:tc>
        <w:tc>
          <w:tcPr>
            <w:tcW w:w="1530" w:type="dxa"/>
          </w:tcPr>
          <w:p w:rsidR="006D0F26" w:rsidRPr="00C23271" w:rsidRDefault="0002656E" w:rsidP="006D0F26">
            <w:pPr>
              <w:tabs>
                <w:tab w:val="left" w:pos="900"/>
              </w:tabs>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24"/>
              </w:rPr>
            </w:pPr>
            <w:hyperlink r:id="rId63" w:history="1">
              <w:r w:rsidR="006D0F26" w:rsidRPr="00C23271">
                <w:rPr>
                  <w:rStyle w:val="Hyperlink"/>
                  <w:rFonts w:ascii="Book Antiqua" w:hAnsi="Book Antiqua"/>
                  <w:sz w:val="24"/>
                </w:rPr>
                <w:t>Click Here</w:t>
              </w:r>
            </w:hyperlink>
          </w:p>
        </w:tc>
      </w:tr>
      <w:tr w:rsidR="006D0F26"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6D0F26" w:rsidRPr="004A507C" w:rsidRDefault="006D0F26" w:rsidP="006D0F26">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4</w:t>
            </w:r>
          </w:p>
        </w:tc>
        <w:tc>
          <w:tcPr>
            <w:tcW w:w="7636" w:type="dxa"/>
          </w:tcPr>
          <w:p w:rsidR="006D0F26" w:rsidRPr="00172FF2" w:rsidRDefault="00B33035" w:rsidP="006D0F26">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Public Issues - </w:t>
            </w:r>
            <w:r w:rsidRPr="00B33035">
              <w:rPr>
                <w:rFonts w:ascii="Times New Roman" w:hAnsi="Times New Roman" w:cs="Times New Roman"/>
                <w:sz w:val="24"/>
                <w:szCs w:val="24"/>
              </w:rPr>
              <w:t>Exxaro Tiles limited</w:t>
            </w:r>
          </w:p>
        </w:tc>
        <w:tc>
          <w:tcPr>
            <w:tcW w:w="1530" w:type="dxa"/>
          </w:tcPr>
          <w:p w:rsidR="006D0F26" w:rsidRPr="00C23271" w:rsidRDefault="0002656E" w:rsidP="006D0F26">
            <w:pPr>
              <w:tabs>
                <w:tab w:val="left" w:pos="900"/>
              </w:tabs>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24"/>
              </w:rPr>
            </w:pPr>
            <w:hyperlink r:id="rId64" w:history="1">
              <w:r w:rsidR="006D0F26" w:rsidRPr="00C23271">
                <w:rPr>
                  <w:rStyle w:val="Hyperlink"/>
                  <w:rFonts w:ascii="Book Antiqua" w:hAnsi="Book Antiqua"/>
                  <w:sz w:val="24"/>
                </w:rPr>
                <w:t>Click Here</w:t>
              </w:r>
            </w:hyperlink>
          </w:p>
        </w:tc>
      </w:tr>
      <w:tr w:rsidR="006D0F26"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6D0F26" w:rsidRPr="004A507C" w:rsidRDefault="006D0F26" w:rsidP="006D0F26">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5</w:t>
            </w:r>
          </w:p>
        </w:tc>
        <w:tc>
          <w:tcPr>
            <w:tcW w:w="7636" w:type="dxa"/>
          </w:tcPr>
          <w:p w:rsidR="006D0F26" w:rsidRPr="00172FF2" w:rsidRDefault="00B33035" w:rsidP="006D0F26">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Mutual Funds - </w:t>
            </w:r>
            <w:r w:rsidRPr="00B33035">
              <w:rPr>
                <w:rFonts w:ascii="Times New Roman" w:hAnsi="Times New Roman" w:cs="Times New Roman"/>
                <w:sz w:val="24"/>
                <w:szCs w:val="24"/>
              </w:rPr>
              <w:t>Nippon India Nifty Alpha Low Volatility 30 Index Fund</w:t>
            </w:r>
          </w:p>
        </w:tc>
        <w:tc>
          <w:tcPr>
            <w:tcW w:w="1530" w:type="dxa"/>
          </w:tcPr>
          <w:p w:rsidR="006D0F26" w:rsidRPr="00C23271" w:rsidRDefault="0002656E" w:rsidP="006D0F26">
            <w:pPr>
              <w:tabs>
                <w:tab w:val="left" w:pos="900"/>
              </w:tabs>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24"/>
              </w:rPr>
            </w:pPr>
            <w:hyperlink r:id="rId65" w:history="1">
              <w:r w:rsidR="006D0F26" w:rsidRPr="00455978">
                <w:rPr>
                  <w:rStyle w:val="Hyperlink"/>
                  <w:rFonts w:ascii="Book Antiqua" w:hAnsi="Book Antiqua"/>
                  <w:sz w:val="24"/>
                </w:rPr>
                <w:t>Click Here</w:t>
              </w:r>
            </w:hyperlink>
          </w:p>
        </w:tc>
      </w:tr>
      <w:tr w:rsidR="006D0F26"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6D0F26" w:rsidRPr="004A507C" w:rsidRDefault="006D0F26" w:rsidP="006D0F26">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6.</w:t>
            </w:r>
          </w:p>
        </w:tc>
        <w:tc>
          <w:tcPr>
            <w:tcW w:w="7636" w:type="dxa"/>
          </w:tcPr>
          <w:p w:rsidR="006D0F26" w:rsidRPr="00172FF2" w:rsidRDefault="008E197D" w:rsidP="006D0F26">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Takeovers - </w:t>
            </w:r>
            <w:r w:rsidRPr="008E197D">
              <w:rPr>
                <w:rFonts w:ascii="Times New Roman" w:hAnsi="Times New Roman" w:cs="Times New Roman"/>
                <w:sz w:val="24"/>
                <w:szCs w:val="24"/>
              </w:rPr>
              <w:t>Tejas Networks Limited</w:t>
            </w:r>
          </w:p>
        </w:tc>
        <w:tc>
          <w:tcPr>
            <w:tcW w:w="1530" w:type="dxa"/>
          </w:tcPr>
          <w:p w:rsidR="006D0F26" w:rsidRDefault="0002656E" w:rsidP="006D0F26">
            <w:pPr>
              <w:tabs>
                <w:tab w:val="left" w:pos="900"/>
              </w:tabs>
              <w:jc w:val="center"/>
              <w:cnfStyle w:val="000000000000" w:firstRow="0" w:lastRow="0" w:firstColumn="0" w:lastColumn="0" w:oddVBand="0" w:evenVBand="0" w:oddHBand="0" w:evenHBand="0" w:firstRowFirstColumn="0" w:firstRowLastColumn="0" w:lastRowFirstColumn="0" w:lastRowLastColumn="0"/>
            </w:pPr>
            <w:hyperlink r:id="rId66" w:history="1">
              <w:r w:rsidR="006D0F26" w:rsidRPr="00CF4A74">
                <w:rPr>
                  <w:rStyle w:val="Hyperlink"/>
                  <w:rFonts w:ascii="Book Antiqua" w:hAnsi="Book Antiqua"/>
                  <w:sz w:val="24"/>
                </w:rPr>
                <w:t>Click Here</w:t>
              </w:r>
            </w:hyperlink>
          </w:p>
        </w:tc>
      </w:tr>
      <w:tr w:rsidR="006D0F26"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6D0F26" w:rsidRPr="004A507C" w:rsidRDefault="006D0F26" w:rsidP="006D0F26">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7.</w:t>
            </w:r>
          </w:p>
        </w:tc>
        <w:tc>
          <w:tcPr>
            <w:tcW w:w="7636" w:type="dxa"/>
          </w:tcPr>
          <w:p w:rsidR="006D0F26" w:rsidRPr="00172FF2" w:rsidRDefault="008E197D" w:rsidP="006D0F26">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E197D">
              <w:rPr>
                <w:rFonts w:ascii="Times New Roman" w:hAnsi="Times New Roman" w:cs="Times New Roman"/>
                <w:sz w:val="24"/>
                <w:szCs w:val="24"/>
              </w:rPr>
              <w:t>Orders That Could Not be Served</w:t>
            </w:r>
            <w:r>
              <w:rPr>
                <w:rFonts w:ascii="Times New Roman" w:hAnsi="Times New Roman" w:cs="Times New Roman"/>
                <w:sz w:val="24"/>
                <w:szCs w:val="24"/>
              </w:rPr>
              <w:t xml:space="preserve"> - </w:t>
            </w:r>
            <w:r w:rsidRPr="008E197D">
              <w:rPr>
                <w:rFonts w:ascii="Times New Roman" w:hAnsi="Times New Roman" w:cs="Times New Roman"/>
                <w:sz w:val="24"/>
                <w:szCs w:val="24"/>
              </w:rPr>
              <w:t>Unserved Adjudication Order in the matter of Alps Motor Finance Ltd.</w:t>
            </w:r>
          </w:p>
        </w:tc>
        <w:tc>
          <w:tcPr>
            <w:tcW w:w="1530" w:type="dxa"/>
          </w:tcPr>
          <w:p w:rsidR="008E197D" w:rsidRPr="008E197D" w:rsidRDefault="008E197D" w:rsidP="006D0F26">
            <w:pPr>
              <w:tabs>
                <w:tab w:val="left" w:pos="900"/>
              </w:tabs>
              <w:jc w:val="center"/>
              <w:cnfStyle w:val="000000100000" w:firstRow="0" w:lastRow="0" w:firstColumn="0" w:lastColumn="0" w:oddVBand="0" w:evenVBand="0" w:oddHBand="1" w:evenHBand="0" w:firstRowFirstColumn="0" w:firstRowLastColumn="0" w:lastRowFirstColumn="0" w:lastRowLastColumn="0"/>
              <w:rPr>
                <w:rStyle w:val="Hyperlink"/>
                <w:rFonts w:ascii="Book Antiqua" w:hAnsi="Book Antiqua"/>
                <w:sz w:val="10"/>
              </w:rPr>
            </w:pPr>
          </w:p>
          <w:p w:rsidR="006D0F26" w:rsidRDefault="0002656E" w:rsidP="006D0F26">
            <w:pPr>
              <w:tabs>
                <w:tab w:val="left" w:pos="900"/>
              </w:tabs>
              <w:jc w:val="center"/>
              <w:cnfStyle w:val="000000100000" w:firstRow="0" w:lastRow="0" w:firstColumn="0" w:lastColumn="0" w:oddVBand="0" w:evenVBand="0" w:oddHBand="1" w:evenHBand="0" w:firstRowFirstColumn="0" w:firstRowLastColumn="0" w:lastRowFirstColumn="0" w:lastRowLastColumn="0"/>
            </w:pPr>
            <w:hyperlink r:id="rId67" w:history="1">
              <w:r w:rsidR="006D0F26" w:rsidRPr="00CF4A74">
                <w:rPr>
                  <w:rStyle w:val="Hyperlink"/>
                  <w:rFonts w:ascii="Book Antiqua" w:hAnsi="Book Antiqua"/>
                  <w:sz w:val="24"/>
                </w:rPr>
                <w:t>Click Here</w:t>
              </w:r>
            </w:hyperlink>
          </w:p>
        </w:tc>
      </w:tr>
      <w:tr w:rsidR="006D0F26"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6D0F26" w:rsidRPr="004A507C" w:rsidRDefault="006D0F26" w:rsidP="006D0F26">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8.</w:t>
            </w:r>
          </w:p>
        </w:tc>
        <w:tc>
          <w:tcPr>
            <w:tcW w:w="7636" w:type="dxa"/>
          </w:tcPr>
          <w:p w:rsidR="006D0F26" w:rsidRPr="00172FF2" w:rsidRDefault="008E197D" w:rsidP="006D0F26">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E197D">
              <w:rPr>
                <w:rFonts w:ascii="Times New Roman" w:hAnsi="Times New Roman" w:cs="Times New Roman"/>
                <w:sz w:val="24"/>
                <w:szCs w:val="24"/>
              </w:rPr>
              <w:t>Debt Offer Document</w:t>
            </w:r>
            <w:r>
              <w:rPr>
                <w:rFonts w:ascii="Times New Roman" w:hAnsi="Times New Roman" w:cs="Times New Roman"/>
                <w:sz w:val="24"/>
                <w:szCs w:val="24"/>
              </w:rPr>
              <w:t xml:space="preserve"> - P</w:t>
            </w:r>
            <w:r w:rsidRPr="008E197D">
              <w:rPr>
                <w:rFonts w:ascii="Times New Roman" w:hAnsi="Times New Roman" w:cs="Times New Roman"/>
                <w:sz w:val="24"/>
                <w:szCs w:val="24"/>
              </w:rPr>
              <w:t>iramal Capital &amp; Housing Finance Limited - Addendum to Shelf Prospectus and Tranche I Prospectus dated June 30, 2021</w:t>
            </w:r>
          </w:p>
        </w:tc>
        <w:tc>
          <w:tcPr>
            <w:tcW w:w="1530" w:type="dxa"/>
          </w:tcPr>
          <w:p w:rsidR="006D0F26" w:rsidRPr="00944B3D" w:rsidRDefault="006D0F26" w:rsidP="006D0F26">
            <w:pPr>
              <w:tabs>
                <w:tab w:val="left" w:pos="900"/>
              </w:tabs>
              <w:jc w:val="center"/>
              <w:cnfStyle w:val="000000000000" w:firstRow="0" w:lastRow="0" w:firstColumn="0" w:lastColumn="0" w:oddVBand="0" w:evenVBand="0" w:oddHBand="0" w:evenHBand="0" w:firstRowFirstColumn="0" w:firstRowLastColumn="0" w:lastRowFirstColumn="0" w:lastRowLastColumn="0"/>
              <w:rPr>
                <w:sz w:val="2"/>
              </w:rPr>
            </w:pPr>
          </w:p>
          <w:p w:rsidR="006D0F26" w:rsidRDefault="0002656E" w:rsidP="006D0F26">
            <w:pPr>
              <w:tabs>
                <w:tab w:val="left" w:pos="900"/>
              </w:tabs>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24"/>
              </w:rPr>
            </w:pPr>
            <w:hyperlink r:id="rId68" w:history="1">
              <w:r w:rsidR="006D0F26" w:rsidRPr="00DC0F21">
                <w:rPr>
                  <w:rStyle w:val="Hyperlink"/>
                  <w:rFonts w:ascii="Book Antiqua" w:hAnsi="Book Antiqua"/>
                  <w:sz w:val="24"/>
                </w:rPr>
                <w:t>Click Here</w:t>
              </w:r>
            </w:hyperlink>
          </w:p>
        </w:tc>
      </w:tr>
      <w:tr w:rsidR="006D0F26"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6D0F26" w:rsidRPr="004A507C" w:rsidRDefault="006D0F26" w:rsidP="006D0F26">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9. </w:t>
            </w:r>
          </w:p>
        </w:tc>
        <w:tc>
          <w:tcPr>
            <w:tcW w:w="7636" w:type="dxa"/>
          </w:tcPr>
          <w:p w:rsidR="006D0F26" w:rsidRPr="00172FF2" w:rsidRDefault="008E197D" w:rsidP="006D0F26">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E197D">
              <w:rPr>
                <w:rFonts w:ascii="Times New Roman" w:hAnsi="Times New Roman" w:cs="Times New Roman"/>
                <w:sz w:val="24"/>
                <w:szCs w:val="24"/>
              </w:rPr>
              <w:t>Circular on RTA inter-operable Platform for enhancing investors’ experience in Mutual Fund transactions / service requests</w:t>
            </w:r>
          </w:p>
        </w:tc>
        <w:tc>
          <w:tcPr>
            <w:tcW w:w="1530" w:type="dxa"/>
          </w:tcPr>
          <w:p w:rsidR="006D0F26" w:rsidRPr="00715A6B" w:rsidRDefault="006D0F26" w:rsidP="006D0F26">
            <w:pPr>
              <w:tabs>
                <w:tab w:val="left" w:pos="900"/>
              </w:tabs>
              <w:jc w:val="center"/>
              <w:cnfStyle w:val="000000100000" w:firstRow="0" w:lastRow="0" w:firstColumn="0" w:lastColumn="0" w:oddVBand="0" w:evenVBand="0" w:oddHBand="1" w:evenHBand="0" w:firstRowFirstColumn="0" w:firstRowLastColumn="0" w:lastRowFirstColumn="0" w:lastRowLastColumn="0"/>
              <w:rPr>
                <w:rStyle w:val="Hyperlink"/>
                <w:rFonts w:ascii="Book Antiqua" w:hAnsi="Book Antiqua"/>
                <w:sz w:val="8"/>
              </w:rPr>
            </w:pPr>
          </w:p>
          <w:p w:rsidR="006D0F26" w:rsidRDefault="0002656E" w:rsidP="006D0F26">
            <w:pPr>
              <w:tabs>
                <w:tab w:val="left" w:pos="900"/>
              </w:tabs>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24"/>
              </w:rPr>
            </w:pPr>
            <w:hyperlink r:id="rId69" w:history="1">
              <w:r w:rsidR="006D0F26" w:rsidRPr="00806693">
                <w:rPr>
                  <w:rStyle w:val="Hyperlink"/>
                  <w:rFonts w:ascii="Book Antiqua" w:hAnsi="Book Antiqua"/>
                  <w:sz w:val="24"/>
                </w:rPr>
                <w:t>Click Here</w:t>
              </w:r>
            </w:hyperlink>
          </w:p>
        </w:tc>
      </w:tr>
      <w:tr w:rsidR="00FE3B40"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FE3B40" w:rsidRPr="004A507C" w:rsidRDefault="00FE3B40" w:rsidP="00FE3B4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10. </w:t>
            </w:r>
          </w:p>
        </w:tc>
        <w:tc>
          <w:tcPr>
            <w:tcW w:w="7636" w:type="dxa"/>
          </w:tcPr>
          <w:p w:rsidR="00FE3B40" w:rsidRPr="00172FF2" w:rsidRDefault="00FE3B40" w:rsidP="00FE3B40">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E197D">
              <w:rPr>
                <w:rFonts w:ascii="Times New Roman" w:hAnsi="Times New Roman" w:cs="Times New Roman"/>
                <w:sz w:val="24"/>
                <w:szCs w:val="24"/>
              </w:rPr>
              <w:t>Circular on Timelines related to processing of scheme related applications filed by AMCs</w:t>
            </w:r>
          </w:p>
        </w:tc>
        <w:tc>
          <w:tcPr>
            <w:tcW w:w="1530" w:type="dxa"/>
          </w:tcPr>
          <w:p w:rsidR="00FE3B40" w:rsidRDefault="0002656E" w:rsidP="00FE3B40">
            <w:pPr>
              <w:jc w:val="center"/>
              <w:cnfStyle w:val="000000000000" w:firstRow="0" w:lastRow="0" w:firstColumn="0" w:lastColumn="0" w:oddVBand="0" w:evenVBand="0" w:oddHBand="0" w:evenHBand="0" w:firstRowFirstColumn="0" w:firstRowLastColumn="0" w:lastRowFirstColumn="0" w:lastRowLastColumn="0"/>
            </w:pPr>
            <w:hyperlink r:id="rId70" w:history="1">
              <w:r w:rsidR="00FE3B40" w:rsidRPr="00E55909">
                <w:rPr>
                  <w:rStyle w:val="Hyperlink"/>
                  <w:rFonts w:ascii="Book Antiqua" w:hAnsi="Book Antiqua"/>
                  <w:sz w:val="24"/>
                </w:rPr>
                <w:t>Click Here</w:t>
              </w:r>
            </w:hyperlink>
          </w:p>
        </w:tc>
      </w:tr>
      <w:tr w:rsidR="00FE3B40"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FE3B40" w:rsidRPr="004A507C" w:rsidRDefault="00FE3B40" w:rsidP="00FE3B4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11. </w:t>
            </w:r>
          </w:p>
        </w:tc>
        <w:tc>
          <w:tcPr>
            <w:tcW w:w="7636" w:type="dxa"/>
          </w:tcPr>
          <w:p w:rsidR="00FE3B40" w:rsidRPr="00172FF2" w:rsidRDefault="00FE3B40" w:rsidP="00FE3B40">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D6A9E">
              <w:rPr>
                <w:rFonts w:ascii="Times New Roman" w:hAnsi="Times New Roman" w:cs="Times New Roman"/>
                <w:sz w:val="24"/>
                <w:szCs w:val="24"/>
              </w:rPr>
              <w:t>Consultation Paper on Review of certain provisions related to Superior Voting Rights Shares Framework</w:t>
            </w:r>
          </w:p>
        </w:tc>
        <w:tc>
          <w:tcPr>
            <w:tcW w:w="1530" w:type="dxa"/>
          </w:tcPr>
          <w:p w:rsidR="00FE3B40" w:rsidRPr="00681D5F" w:rsidRDefault="00FE3B40" w:rsidP="00FE3B40">
            <w:pPr>
              <w:tabs>
                <w:tab w:val="left" w:pos="900"/>
              </w:tabs>
              <w:jc w:val="center"/>
              <w:cnfStyle w:val="000000100000" w:firstRow="0" w:lastRow="0" w:firstColumn="0" w:lastColumn="0" w:oddVBand="0" w:evenVBand="0" w:oddHBand="1" w:evenHBand="0" w:firstRowFirstColumn="0" w:firstRowLastColumn="0" w:lastRowFirstColumn="0" w:lastRowLastColumn="0"/>
              <w:rPr>
                <w:rStyle w:val="Hyperlink"/>
                <w:rFonts w:ascii="Book Antiqua" w:hAnsi="Book Antiqua"/>
                <w:sz w:val="6"/>
              </w:rPr>
            </w:pPr>
          </w:p>
          <w:p w:rsidR="00FE3B40" w:rsidRPr="00C23271" w:rsidRDefault="0002656E" w:rsidP="00FE3B40">
            <w:pPr>
              <w:tabs>
                <w:tab w:val="left" w:pos="900"/>
              </w:tabs>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24"/>
              </w:rPr>
            </w:pPr>
            <w:hyperlink r:id="rId71" w:history="1">
              <w:r w:rsidR="00FE3B40" w:rsidRPr="00255A8D">
                <w:rPr>
                  <w:rStyle w:val="Hyperlink"/>
                  <w:rFonts w:ascii="Book Antiqua" w:hAnsi="Book Antiqua"/>
                  <w:sz w:val="24"/>
                </w:rPr>
                <w:t>Click here</w:t>
              </w:r>
            </w:hyperlink>
          </w:p>
        </w:tc>
      </w:tr>
      <w:tr w:rsidR="00FE3B40"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FE3B40" w:rsidRPr="004A507C" w:rsidRDefault="00FE3B40" w:rsidP="00FE3B4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12. </w:t>
            </w:r>
          </w:p>
        </w:tc>
        <w:tc>
          <w:tcPr>
            <w:tcW w:w="7636" w:type="dxa"/>
          </w:tcPr>
          <w:p w:rsidR="00FE3B40" w:rsidRPr="00172FF2" w:rsidRDefault="00FE3B40" w:rsidP="00FE3B40">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D6A9E">
              <w:rPr>
                <w:rFonts w:ascii="Times New Roman" w:hAnsi="Times New Roman" w:cs="Times New Roman"/>
                <w:sz w:val="24"/>
                <w:szCs w:val="24"/>
              </w:rPr>
              <w:t>Informal Guidance sought by Waterfield Financial and Investment Advisors Private Limited regarding SEBI (Investment Advisers) Regulations, 2013</w:t>
            </w:r>
          </w:p>
        </w:tc>
        <w:tc>
          <w:tcPr>
            <w:tcW w:w="1530" w:type="dxa"/>
          </w:tcPr>
          <w:p w:rsidR="00FE3B40" w:rsidRPr="00CA6790" w:rsidRDefault="00FE3B40" w:rsidP="00FE3B40">
            <w:pPr>
              <w:tabs>
                <w:tab w:val="left" w:pos="900"/>
              </w:tabs>
              <w:jc w:val="center"/>
              <w:cnfStyle w:val="000000000000" w:firstRow="0" w:lastRow="0" w:firstColumn="0" w:lastColumn="0" w:oddVBand="0" w:evenVBand="0" w:oddHBand="0" w:evenHBand="0" w:firstRowFirstColumn="0" w:firstRowLastColumn="0" w:lastRowFirstColumn="0" w:lastRowLastColumn="0"/>
              <w:rPr>
                <w:rStyle w:val="Hyperlink"/>
                <w:rFonts w:ascii="Book Antiqua" w:hAnsi="Book Antiqua"/>
                <w:sz w:val="8"/>
              </w:rPr>
            </w:pPr>
          </w:p>
          <w:p w:rsidR="00FE3B40" w:rsidRPr="00C23271" w:rsidRDefault="0002656E" w:rsidP="00FE3B40">
            <w:pPr>
              <w:tabs>
                <w:tab w:val="left" w:pos="900"/>
              </w:tabs>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24"/>
              </w:rPr>
            </w:pPr>
            <w:hyperlink r:id="rId72" w:history="1">
              <w:r w:rsidR="00FE3B40" w:rsidRPr="00455978">
                <w:rPr>
                  <w:rStyle w:val="Hyperlink"/>
                  <w:rFonts w:ascii="Book Antiqua" w:hAnsi="Book Antiqua"/>
                  <w:sz w:val="24"/>
                </w:rPr>
                <w:t>Click Here</w:t>
              </w:r>
            </w:hyperlink>
          </w:p>
        </w:tc>
      </w:tr>
      <w:tr w:rsidR="00FE3B40"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FE3B40" w:rsidRPr="004A507C" w:rsidRDefault="00FE3B40" w:rsidP="00FE3B4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13.</w:t>
            </w:r>
          </w:p>
        </w:tc>
        <w:tc>
          <w:tcPr>
            <w:tcW w:w="7636" w:type="dxa"/>
          </w:tcPr>
          <w:p w:rsidR="00FE3B40" w:rsidRPr="00172FF2" w:rsidRDefault="00FE3B40" w:rsidP="00FE3B40">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D4974">
              <w:rPr>
                <w:rFonts w:ascii="Times New Roman" w:hAnsi="Times New Roman" w:cs="Times New Roman"/>
                <w:sz w:val="24"/>
                <w:szCs w:val="24"/>
              </w:rPr>
              <w:t>Master Circular for Stock Exchanges and Clearing Corporations</w:t>
            </w:r>
          </w:p>
        </w:tc>
        <w:tc>
          <w:tcPr>
            <w:tcW w:w="1530" w:type="dxa"/>
          </w:tcPr>
          <w:p w:rsidR="00FE3B40" w:rsidRPr="00715A6B" w:rsidRDefault="00FE3B40" w:rsidP="00FE3B40">
            <w:pPr>
              <w:tabs>
                <w:tab w:val="left" w:pos="900"/>
              </w:tabs>
              <w:jc w:val="center"/>
              <w:cnfStyle w:val="000000100000" w:firstRow="0" w:lastRow="0" w:firstColumn="0" w:lastColumn="0" w:oddVBand="0" w:evenVBand="0" w:oddHBand="1" w:evenHBand="0" w:firstRowFirstColumn="0" w:firstRowLastColumn="0" w:lastRowFirstColumn="0" w:lastRowLastColumn="0"/>
              <w:rPr>
                <w:rStyle w:val="Hyperlink"/>
                <w:rFonts w:ascii="Book Antiqua" w:hAnsi="Book Antiqua"/>
                <w:sz w:val="8"/>
              </w:rPr>
            </w:pPr>
          </w:p>
          <w:p w:rsidR="00FE3B40" w:rsidRDefault="0002656E" w:rsidP="00FE3B40">
            <w:pPr>
              <w:tabs>
                <w:tab w:val="left" w:pos="900"/>
              </w:tabs>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24"/>
              </w:rPr>
            </w:pPr>
            <w:hyperlink r:id="rId73" w:history="1">
              <w:r w:rsidR="00FE3B40" w:rsidRPr="00806693">
                <w:rPr>
                  <w:rStyle w:val="Hyperlink"/>
                  <w:rFonts w:ascii="Book Antiqua" w:hAnsi="Book Antiqua"/>
                  <w:sz w:val="24"/>
                </w:rPr>
                <w:t>Click Here</w:t>
              </w:r>
            </w:hyperlink>
          </w:p>
        </w:tc>
      </w:tr>
      <w:tr w:rsidR="00FE3B40"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FE3B40" w:rsidRPr="004A507C" w:rsidRDefault="00FE3B40" w:rsidP="00FE3B4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14. </w:t>
            </w:r>
          </w:p>
        </w:tc>
        <w:tc>
          <w:tcPr>
            <w:tcW w:w="7636" w:type="dxa"/>
          </w:tcPr>
          <w:p w:rsidR="00FE3B40" w:rsidRPr="00172FF2" w:rsidRDefault="00FE3B40" w:rsidP="00FE3B40">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D4974">
              <w:rPr>
                <w:rFonts w:ascii="Times New Roman" w:hAnsi="Times New Roman" w:cs="Times New Roman"/>
                <w:sz w:val="24"/>
                <w:szCs w:val="24"/>
              </w:rPr>
              <w:t>Standard Operating Procedure for listed subsidiary company desirous of getting delisted through a Scheme of Arrangement wherein the listed parent holding company and the listed subsidiary are in the same line of business</w:t>
            </w:r>
          </w:p>
        </w:tc>
        <w:tc>
          <w:tcPr>
            <w:tcW w:w="1530" w:type="dxa"/>
          </w:tcPr>
          <w:p w:rsidR="00FE3B40" w:rsidRPr="00E705EE" w:rsidRDefault="00FE3B40" w:rsidP="00FE3B40">
            <w:pPr>
              <w:tabs>
                <w:tab w:val="left" w:pos="900"/>
              </w:tabs>
              <w:jc w:val="center"/>
              <w:cnfStyle w:val="000000000000" w:firstRow="0" w:lastRow="0" w:firstColumn="0" w:lastColumn="0" w:oddVBand="0" w:evenVBand="0" w:oddHBand="0" w:evenHBand="0" w:firstRowFirstColumn="0" w:firstRowLastColumn="0" w:lastRowFirstColumn="0" w:lastRowLastColumn="0"/>
              <w:rPr>
                <w:rStyle w:val="Hyperlink"/>
                <w:rFonts w:ascii="Book Antiqua" w:hAnsi="Book Antiqua"/>
                <w:sz w:val="8"/>
              </w:rPr>
            </w:pPr>
          </w:p>
          <w:p w:rsidR="00FE3B40" w:rsidRPr="00AD4974" w:rsidRDefault="00FE3B40" w:rsidP="00FE3B40">
            <w:pPr>
              <w:tabs>
                <w:tab w:val="left" w:pos="900"/>
              </w:tabs>
              <w:jc w:val="center"/>
              <w:cnfStyle w:val="000000000000" w:firstRow="0" w:lastRow="0" w:firstColumn="0" w:lastColumn="0" w:oddVBand="0" w:evenVBand="0" w:oddHBand="0" w:evenHBand="0" w:firstRowFirstColumn="0" w:firstRowLastColumn="0" w:lastRowFirstColumn="0" w:lastRowLastColumn="0"/>
              <w:rPr>
                <w:rStyle w:val="Hyperlink"/>
                <w:rFonts w:ascii="Book Antiqua" w:hAnsi="Book Antiqua"/>
                <w:sz w:val="2"/>
              </w:rPr>
            </w:pPr>
          </w:p>
          <w:p w:rsidR="00FE3B40" w:rsidRDefault="0002656E" w:rsidP="00FE3B40">
            <w:pPr>
              <w:tabs>
                <w:tab w:val="left" w:pos="900"/>
              </w:tabs>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24"/>
              </w:rPr>
            </w:pPr>
            <w:hyperlink r:id="rId74" w:history="1">
              <w:r w:rsidR="00FE3B40" w:rsidRPr="00CF4A74">
                <w:rPr>
                  <w:rStyle w:val="Hyperlink"/>
                  <w:rFonts w:ascii="Book Antiqua" w:hAnsi="Book Antiqua"/>
                  <w:sz w:val="24"/>
                </w:rPr>
                <w:t>Click Here</w:t>
              </w:r>
            </w:hyperlink>
          </w:p>
        </w:tc>
      </w:tr>
      <w:tr w:rsidR="00FE3B40"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FE3B40" w:rsidRPr="004A507C" w:rsidRDefault="00FE3B40" w:rsidP="00FE3B4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15. </w:t>
            </w:r>
          </w:p>
        </w:tc>
        <w:tc>
          <w:tcPr>
            <w:tcW w:w="7636" w:type="dxa"/>
          </w:tcPr>
          <w:p w:rsidR="00FE3B40" w:rsidRPr="00172FF2" w:rsidRDefault="00FE3B40" w:rsidP="00FE3B40">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D4974">
              <w:rPr>
                <w:rFonts w:ascii="Times New Roman" w:hAnsi="Times New Roman" w:cs="Times New Roman"/>
                <w:sz w:val="24"/>
                <w:szCs w:val="24"/>
              </w:rPr>
              <w:t>Review of Advance Intimation timelines for modifications in the contract specifications of commodity derivative contracts</w:t>
            </w:r>
          </w:p>
        </w:tc>
        <w:tc>
          <w:tcPr>
            <w:tcW w:w="1530" w:type="dxa"/>
          </w:tcPr>
          <w:p w:rsidR="00FE3B40" w:rsidRPr="005B3AC5" w:rsidRDefault="00FE3B40" w:rsidP="00FE3B40">
            <w:pPr>
              <w:jc w:val="center"/>
              <w:cnfStyle w:val="000000100000" w:firstRow="0" w:lastRow="0" w:firstColumn="0" w:lastColumn="0" w:oddVBand="0" w:evenVBand="0" w:oddHBand="1" w:evenHBand="0" w:firstRowFirstColumn="0" w:firstRowLastColumn="0" w:lastRowFirstColumn="0" w:lastRowLastColumn="0"/>
              <w:rPr>
                <w:rStyle w:val="Hyperlink"/>
                <w:rFonts w:ascii="Book Antiqua" w:hAnsi="Book Antiqua"/>
                <w:sz w:val="10"/>
              </w:rPr>
            </w:pPr>
          </w:p>
          <w:p w:rsidR="00FE3B40" w:rsidRDefault="0002656E" w:rsidP="00FE3B40">
            <w:pPr>
              <w:jc w:val="center"/>
              <w:cnfStyle w:val="000000100000" w:firstRow="0" w:lastRow="0" w:firstColumn="0" w:lastColumn="0" w:oddVBand="0" w:evenVBand="0" w:oddHBand="1" w:evenHBand="0" w:firstRowFirstColumn="0" w:firstRowLastColumn="0" w:lastRowFirstColumn="0" w:lastRowLastColumn="0"/>
            </w:pPr>
            <w:hyperlink r:id="rId75" w:history="1">
              <w:r w:rsidR="00FE3B40" w:rsidRPr="00E55909">
                <w:rPr>
                  <w:rStyle w:val="Hyperlink"/>
                  <w:rFonts w:ascii="Book Antiqua" w:hAnsi="Book Antiqua"/>
                  <w:sz w:val="24"/>
                </w:rPr>
                <w:t>Click Here</w:t>
              </w:r>
            </w:hyperlink>
          </w:p>
        </w:tc>
      </w:tr>
      <w:tr w:rsidR="00FE3B40"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FE3B40" w:rsidRPr="004A507C" w:rsidRDefault="00FE3B40" w:rsidP="00FE3B4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16. </w:t>
            </w:r>
          </w:p>
        </w:tc>
        <w:tc>
          <w:tcPr>
            <w:tcW w:w="7636" w:type="dxa"/>
          </w:tcPr>
          <w:p w:rsidR="00FE3B40" w:rsidRPr="00172FF2" w:rsidRDefault="00FE3B40" w:rsidP="00FE3B40">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B5E22">
              <w:rPr>
                <w:rFonts w:ascii="Times New Roman" w:hAnsi="Times New Roman" w:cs="Times New Roman"/>
                <w:sz w:val="24"/>
                <w:szCs w:val="24"/>
              </w:rPr>
              <w:t>Consultation Paper on Review of SEBI (Share Based Employee Benefits) Regulations, 2014 and SEBI (Issue of Sweat Equity) Regulations, 2002</w:t>
            </w:r>
          </w:p>
        </w:tc>
        <w:tc>
          <w:tcPr>
            <w:tcW w:w="1530" w:type="dxa"/>
          </w:tcPr>
          <w:p w:rsidR="00FE3B40" w:rsidRPr="00D25729" w:rsidRDefault="00FE3B40" w:rsidP="00FE3B40">
            <w:pPr>
              <w:jc w:val="center"/>
              <w:cnfStyle w:val="000000000000" w:firstRow="0" w:lastRow="0" w:firstColumn="0" w:lastColumn="0" w:oddVBand="0" w:evenVBand="0" w:oddHBand="0" w:evenHBand="0" w:firstRowFirstColumn="0" w:firstRowLastColumn="0" w:lastRowFirstColumn="0" w:lastRowLastColumn="0"/>
              <w:rPr>
                <w:rStyle w:val="Hyperlink"/>
                <w:rFonts w:ascii="Book Antiqua" w:hAnsi="Book Antiqua"/>
                <w:sz w:val="8"/>
              </w:rPr>
            </w:pPr>
          </w:p>
          <w:p w:rsidR="00FE3B40" w:rsidRDefault="0002656E" w:rsidP="00FE3B40">
            <w:pPr>
              <w:jc w:val="center"/>
              <w:cnfStyle w:val="000000000000" w:firstRow="0" w:lastRow="0" w:firstColumn="0" w:lastColumn="0" w:oddVBand="0" w:evenVBand="0" w:oddHBand="0" w:evenHBand="0" w:firstRowFirstColumn="0" w:firstRowLastColumn="0" w:lastRowFirstColumn="0" w:lastRowLastColumn="0"/>
            </w:pPr>
            <w:hyperlink r:id="rId76" w:history="1">
              <w:r w:rsidR="00FE3B40" w:rsidRPr="00E55909">
                <w:rPr>
                  <w:rStyle w:val="Hyperlink"/>
                  <w:rFonts w:ascii="Book Antiqua" w:hAnsi="Book Antiqua"/>
                  <w:sz w:val="24"/>
                </w:rPr>
                <w:t>Click Here</w:t>
              </w:r>
            </w:hyperlink>
          </w:p>
        </w:tc>
      </w:tr>
      <w:tr w:rsidR="00FE3B40"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FE3B40" w:rsidRPr="004A507C" w:rsidRDefault="00FE3B40" w:rsidP="00FE3B4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17</w:t>
            </w:r>
          </w:p>
        </w:tc>
        <w:tc>
          <w:tcPr>
            <w:tcW w:w="7636" w:type="dxa"/>
          </w:tcPr>
          <w:p w:rsidR="00FE3B40" w:rsidRPr="00172FF2" w:rsidRDefault="00FE3B40" w:rsidP="00FE3B40">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06292">
              <w:rPr>
                <w:rFonts w:ascii="Times New Roman" w:hAnsi="Times New Roman" w:cs="Times New Roman"/>
                <w:sz w:val="24"/>
                <w:szCs w:val="24"/>
              </w:rPr>
              <w:t>Block Mechanism in demat account of clients undertaking sale transactions</w:t>
            </w:r>
          </w:p>
        </w:tc>
        <w:tc>
          <w:tcPr>
            <w:tcW w:w="1530" w:type="dxa"/>
          </w:tcPr>
          <w:p w:rsidR="00FE3B40" w:rsidRDefault="0002656E" w:rsidP="00FE3B40">
            <w:pPr>
              <w:tabs>
                <w:tab w:val="left" w:pos="900"/>
              </w:tabs>
              <w:jc w:val="center"/>
              <w:cnfStyle w:val="000000100000" w:firstRow="0" w:lastRow="0" w:firstColumn="0" w:lastColumn="0" w:oddVBand="0" w:evenVBand="0" w:oddHBand="1" w:evenHBand="0" w:firstRowFirstColumn="0" w:firstRowLastColumn="0" w:lastRowFirstColumn="0" w:lastRowLastColumn="0"/>
            </w:pPr>
            <w:hyperlink r:id="rId77" w:history="1">
              <w:r w:rsidR="00FE3B40" w:rsidRPr="00CF4A74">
                <w:rPr>
                  <w:rStyle w:val="Hyperlink"/>
                  <w:rFonts w:ascii="Book Antiqua" w:hAnsi="Book Antiqua"/>
                  <w:sz w:val="24"/>
                </w:rPr>
                <w:t>Click Here</w:t>
              </w:r>
            </w:hyperlink>
          </w:p>
        </w:tc>
      </w:tr>
      <w:tr w:rsidR="00FE3B40"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FE3B40" w:rsidRPr="004A507C" w:rsidRDefault="00FE3B40" w:rsidP="00FE3B4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18</w:t>
            </w:r>
          </w:p>
        </w:tc>
        <w:tc>
          <w:tcPr>
            <w:tcW w:w="7636" w:type="dxa"/>
          </w:tcPr>
          <w:p w:rsidR="00FE3B40" w:rsidRPr="00172FF2" w:rsidRDefault="00FE3B40" w:rsidP="00FE3B40">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06292">
              <w:rPr>
                <w:rFonts w:ascii="Times New Roman" w:hAnsi="Times New Roman" w:cs="Times New Roman"/>
                <w:sz w:val="24"/>
                <w:szCs w:val="24"/>
              </w:rPr>
              <w:t>SEBI issues Circular on “Block Mechanism in demat account of clients undertaking sale transactions”</w:t>
            </w:r>
          </w:p>
        </w:tc>
        <w:tc>
          <w:tcPr>
            <w:tcW w:w="1530" w:type="dxa"/>
          </w:tcPr>
          <w:p w:rsidR="00FE3B40" w:rsidRPr="00944B3D" w:rsidRDefault="00FE3B40" w:rsidP="00FE3B40">
            <w:pPr>
              <w:tabs>
                <w:tab w:val="left" w:pos="900"/>
              </w:tabs>
              <w:jc w:val="center"/>
              <w:cnfStyle w:val="000000000000" w:firstRow="0" w:lastRow="0" w:firstColumn="0" w:lastColumn="0" w:oddVBand="0" w:evenVBand="0" w:oddHBand="0" w:evenHBand="0" w:firstRowFirstColumn="0" w:firstRowLastColumn="0" w:lastRowFirstColumn="0" w:lastRowLastColumn="0"/>
              <w:rPr>
                <w:sz w:val="2"/>
              </w:rPr>
            </w:pPr>
          </w:p>
          <w:p w:rsidR="00FE3B40" w:rsidRPr="00D25729" w:rsidRDefault="00FE3B40" w:rsidP="00FE3B40">
            <w:pPr>
              <w:tabs>
                <w:tab w:val="left" w:pos="900"/>
              </w:tabs>
              <w:jc w:val="center"/>
              <w:cnfStyle w:val="000000000000" w:firstRow="0" w:lastRow="0" w:firstColumn="0" w:lastColumn="0" w:oddVBand="0" w:evenVBand="0" w:oddHBand="0" w:evenHBand="0" w:firstRowFirstColumn="0" w:firstRowLastColumn="0" w:lastRowFirstColumn="0" w:lastRowLastColumn="0"/>
              <w:rPr>
                <w:rStyle w:val="Hyperlink"/>
                <w:rFonts w:ascii="Book Antiqua" w:hAnsi="Book Antiqua"/>
                <w:sz w:val="8"/>
              </w:rPr>
            </w:pPr>
          </w:p>
          <w:p w:rsidR="00FE3B40" w:rsidRDefault="0002656E" w:rsidP="00FE3B40">
            <w:pPr>
              <w:tabs>
                <w:tab w:val="left" w:pos="900"/>
              </w:tabs>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24"/>
              </w:rPr>
            </w:pPr>
            <w:hyperlink r:id="rId78" w:history="1">
              <w:r w:rsidR="00FE3B40" w:rsidRPr="00DC0F21">
                <w:rPr>
                  <w:rStyle w:val="Hyperlink"/>
                  <w:rFonts w:ascii="Book Antiqua" w:hAnsi="Book Antiqua"/>
                  <w:sz w:val="24"/>
                </w:rPr>
                <w:t>Click Here</w:t>
              </w:r>
            </w:hyperlink>
          </w:p>
        </w:tc>
      </w:tr>
      <w:tr w:rsidR="00FE3B40"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FE3B40" w:rsidRPr="004A507C" w:rsidRDefault="00FE3B40" w:rsidP="00FE3B4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19</w:t>
            </w:r>
          </w:p>
        </w:tc>
        <w:tc>
          <w:tcPr>
            <w:tcW w:w="7636" w:type="dxa"/>
          </w:tcPr>
          <w:p w:rsidR="00FE3B40" w:rsidRPr="00172FF2" w:rsidRDefault="00FE3B40" w:rsidP="00FE3B40">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06292">
              <w:rPr>
                <w:rFonts w:ascii="Times New Roman" w:hAnsi="Times New Roman" w:cs="Times New Roman"/>
                <w:sz w:val="24"/>
                <w:szCs w:val="24"/>
              </w:rPr>
              <w:t>Introduction of Expected Loss (EL) based Rating Scale and Standardisation of Rating Scales Used by Credit Rating Agencies</w:t>
            </w:r>
          </w:p>
        </w:tc>
        <w:tc>
          <w:tcPr>
            <w:tcW w:w="1530" w:type="dxa"/>
          </w:tcPr>
          <w:p w:rsidR="00FE3B40" w:rsidRPr="00715A6B" w:rsidRDefault="00FE3B40" w:rsidP="00FE3B40">
            <w:pPr>
              <w:tabs>
                <w:tab w:val="left" w:pos="900"/>
              </w:tabs>
              <w:jc w:val="center"/>
              <w:cnfStyle w:val="000000100000" w:firstRow="0" w:lastRow="0" w:firstColumn="0" w:lastColumn="0" w:oddVBand="0" w:evenVBand="0" w:oddHBand="1" w:evenHBand="0" w:firstRowFirstColumn="0" w:firstRowLastColumn="0" w:lastRowFirstColumn="0" w:lastRowLastColumn="0"/>
              <w:rPr>
                <w:rStyle w:val="Hyperlink"/>
                <w:rFonts w:ascii="Book Antiqua" w:hAnsi="Book Antiqua"/>
                <w:sz w:val="8"/>
              </w:rPr>
            </w:pPr>
          </w:p>
          <w:p w:rsidR="00FE3B40" w:rsidRDefault="0002656E" w:rsidP="00FE3B40">
            <w:pPr>
              <w:tabs>
                <w:tab w:val="left" w:pos="900"/>
              </w:tabs>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24"/>
              </w:rPr>
            </w:pPr>
            <w:hyperlink r:id="rId79" w:history="1">
              <w:r w:rsidR="00FE3B40" w:rsidRPr="00806693">
                <w:rPr>
                  <w:rStyle w:val="Hyperlink"/>
                  <w:rFonts w:ascii="Book Antiqua" w:hAnsi="Book Antiqua"/>
                  <w:sz w:val="24"/>
                </w:rPr>
                <w:t>Click Here</w:t>
              </w:r>
            </w:hyperlink>
          </w:p>
        </w:tc>
      </w:tr>
      <w:tr w:rsidR="00FE3B40"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FE3B40" w:rsidRPr="004A507C" w:rsidRDefault="00FE3B40" w:rsidP="00FE3B4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20</w:t>
            </w:r>
          </w:p>
        </w:tc>
        <w:tc>
          <w:tcPr>
            <w:tcW w:w="7636" w:type="dxa"/>
          </w:tcPr>
          <w:p w:rsidR="00FE3B40" w:rsidRPr="00172FF2" w:rsidRDefault="00FE3B40" w:rsidP="00FE3B40">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06292">
              <w:rPr>
                <w:rFonts w:ascii="Times New Roman" w:hAnsi="Times New Roman" w:cs="Times New Roman"/>
                <w:sz w:val="24"/>
                <w:szCs w:val="24"/>
              </w:rPr>
              <w:t>Consultation Paper for introduction of Swing Pricing</w:t>
            </w:r>
          </w:p>
        </w:tc>
        <w:tc>
          <w:tcPr>
            <w:tcW w:w="1530" w:type="dxa"/>
          </w:tcPr>
          <w:p w:rsidR="00FE3B40" w:rsidRPr="00AD4974" w:rsidRDefault="00FE3B40" w:rsidP="00FE3B40">
            <w:pPr>
              <w:tabs>
                <w:tab w:val="left" w:pos="900"/>
              </w:tabs>
              <w:jc w:val="center"/>
              <w:cnfStyle w:val="000000000000" w:firstRow="0" w:lastRow="0" w:firstColumn="0" w:lastColumn="0" w:oddVBand="0" w:evenVBand="0" w:oddHBand="0" w:evenHBand="0" w:firstRowFirstColumn="0" w:firstRowLastColumn="0" w:lastRowFirstColumn="0" w:lastRowLastColumn="0"/>
              <w:rPr>
                <w:rStyle w:val="Hyperlink"/>
                <w:rFonts w:ascii="Book Antiqua" w:hAnsi="Book Antiqua"/>
                <w:sz w:val="2"/>
              </w:rPr>
            </w:pPr>
          </w:p>
          <w:p w:rsidR="00FE3B40" w:rsidRDefault="0002656E" w:rsidP="00FE3B40">
            <w:pPr>
              <w:tabs>
                <w:tab w:val="left" w:pos="900"/>
              </w:tabs>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24"/>
              </w:rPr>
            </w:pPr>
            <w:hyperlink r:id="rId80" w:history="1">
              <w:r w:rsidR="00FE3B40" w:rsidRPr="00CF4A74">
                <w:rPr>
                  <w:rStyle w:val="Hyperlink"/>
                  <w:rFonts w:ascii="Book Antiqua" w:hAnsi="Book Antiqua"/>
                  <w:sz w:val="24"/>
                </w:rPr>
                <w:t>Click Here</w:t>
              </w:r>
            </w:hyperlink>
          </w:p>
        </w:tc>
      </w:tr>
      <w:tr w:rsidR="00FE3B40"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FE3B40" w:rsidRPr="004A507C" w:rsidRDefault="00FE3B40" w:rsidP="00FE3B4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21</w:t>
            </w:r>
          </w:p>
        </w:tc>
        <w:tc>
          <w:tcPr>
            <w:tcW w:w="7636" w:type="dxa"/>
          </w:tcPr>
          <w:p w:rsidR="00FE3B40" w:rsidRPr="00172FF2" w:rsidRDefault="00FE3B40" w:rsidP="00FE3B40">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06292">
              <w:rPr>
                <w:rFonts w:ascii="Times New Roman" w:hAnsi="Times New Roman" w:cs="Times New Roman"/>
                <w:sz w:val="24"/>
                <w:szCs w:val="24"/>
              </w:rPr>
              <w:t>Relaxation in timelines for compliance with regulatory requirements by Debenture Trustees due to Covid-19</w:t>
            </w:r>
          </w:p>
        </w:tc>
        <w:tc>
          <w:tcPr>
            <w:tcW w:w="1530" w:type="dxa"/>
          </w:tcPr>
          <w:p w:rsidR="00FE3B40" w:rsidRPr="00906292" w:rsidRDefault="00FE3B40" w:rsidP="00FE3B40">
            <w:pPr>
              <w:jc w:val="center"/>
              <w:cnfStyle w:val="000000100000" w:firstRow="0" w:lastRow="0" w:firstColumn="0" w:lastColumn="0" w:oddVBand="0" w:evenVBand="0" w:oddHBand="1" w:evenHBand="0" w:firstRowFirstColumn="0" w:firstRowLastColumn="0" w:lastRowFirstColumn="0" w:lastRowLastColumn="0"/>
              <w:rPr>
                <w:rStyle w:val="Hyperlink"/>
                <w:rFonts w:ascii="Book Antiqua" w:hAnsi="Book Antiqua"/>
                <w:sz w:val="10"/>
              </w:rPr>
            </w:pPr>
          </w:p>
          <w:p w:rsidR="00FE3B40" w:rsidRDefault="0002656E" w:rsidP="00FE3B40">
            <w:pPr>
              <w:jc w:val="center"/>
              <w:cnfStyle w:val="000000100000" w:firstRow="0" w:lastRow="0" w:firstColumn="0" w:lastColumn="0" w:oddVBand="0" w:evenVBand="0" w:oddHBand="1" w:evenHBand="0" w:firstRowFirstColumn="0" w:firstRowLastColumn="0" w:lastRowFirstColumn="0" w:lastRowLastColumn="0"/>
            </w:pPr>
            <w:hyperlink r:id="rId81" w:history="1">
              <w:r w:rsidR="00FE3B40" w:rsidRPr="00E55909">
                <w:rPr>
                  <w:rStyle w:val="Hyperlink"/>
                  <w:rFonts w:ascii="Book Antiqua" w:hAnsi="Book Antiqua"/>
                  <w:sz w:val="24"/>
                </w:rPr>
                <w:t>Click Here</w:t>
              </w:r>
            </w:hyperlink>
          </w:p>
        </w:tc>
      </w:tr>
      <w:tr w:rsidR="00FE3B40"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FE3B40" w:rsidRPr="004A507C" w:rsidRDefault="00FE3B40" w:rsidP="00FE3B40">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22</w:t>
            </w:r>
          </w:p>
        </w:tc>
        <w:tc>
          <w:tcPr>
            <w:tcW w:w="7636" w:type="dxa"/>
          </w:tcPr>
          <w:p w:rsidR="00FE3B40" w:rsidRPr="00172FF2" w:rsidRDefault="00FE3B40" w:rsidP="00FE3B40">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Public Issues- </w:t>
            </w:r>
            <w:r w:rsidRPr="00906292">
              <w:rPr>
                <w:rFonts w:ascii="Times New Roman" w:hAnsi="Times New Roman" w:cs="Times New Roman"/>
                <w:sz w:val="24"/>
                <w:szCs w:val="24"/>
              </w:rPr>
              <w:t>Anand Rathi Wealth Limited</w:t>
            </w:r>
          </w:p>
        </w:tc>
        <w:tc>
          <w:tcPr>
            <w:tcW w:w="1530" w:type="dxa"/>
          </w:tcPr>
          <w:p w:rsidR="00FE3B40" w:rsidRDefault="0002656E" w:rsidP="00FE3B40">
            <w:pPr>
              <w:jc w:val="center"/>
              <w:cnfStyle w:val="000000000000" w:firstRow="0" w:lastRow="0" w:firstColumn="0" w:lastColumn="0" w:oddVBand="0" w:evenVBand="0" w:oddHBand="0" w:evenHBand="0" w:firstRowFirstColumn="0" w:firstRowLastColumn="0" w:lastRowFirstColumn="0" w:lastRowLastColumn="0"/>
            </w:pPr>
            <w:hyperlink r:id="rId82" w:history="1">
              <w:r w:rsidR="00FE3B40" w:rsidRPr="00E55909">
                <w:rPr>
                  <w:rStyle w:val="Hyperlink"/>
                  <w:rFonts w:ascii="Book Antiqua" w:hAnsi="Book Antiqua"/>
                  <w:sz w:val="24"/>
                </w:rPr>
                <w:t>Click Here</w:t>
              </w:r>
            </w:hyperlink>
          </w:p>
        </w:tc>
      </w:tr>
      <w:tr w:rsidR="00FE3B40"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FE3B40" w:rsidRPr="004A507C" w:rsidRDefault="00FE3B40" w:rsidP="00FE3B40">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23</w:t>
            </w:r>
          </w:p>
        </w:tc>
        <w:tc>
          <w:tcPr>
            <w:tcW w:w="7636" w:type="dxa"/>
          </w:tcPr>
          <w:p w:rsidR="00FE3B40" w:rsidRPr="00172FF2" w:rsidRDefault="00FE3B40" w:rsidP="00FE3B40">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06292">
              <w:rPr>
                <w:rFonts w:ascii="Times New Roman" w:hAnsi="Times New Roman" w:cs="Times New Roman"/>
                <w:sz w:val="24"/>
                <w:szCs w:val="24"/>
              </w:rPr>
              <w:t>Segregation and Monitoring of Collateral at Client Level</w:t>
            </w:r>
          </w:p>
        </w:tc>
        <w:tc>
          <w:tcPr>
            <w:tcW w:w="1530" w:type="dxa"/>
          </w:tcPr>
          <w:p w:rsidR="00FE3B40" w:rsidRPr="00D25729" w:rsidRDefault="00FE3B40" w:rsidP="00FE3B40">
            <w:pPr>
              <w:jc w:val="center"/>
              <w:cnfStyle w:val="000000100000" w:firstRow="0" w:lastRow="0" w:firstColumn="0" w:lastColumn="0" w:oddVBand="0" w:evenVBand="0" w:oddHBand="1" w:evenHBand="0" w:firstRowFirstColumn="0" w:firstRowLastColumn="0" w:lastRowFirstColumn="0" w:lastRowLastColumn="0"/>
              <w:rPr>
                <w:rStyle w:val="Hyperlink"/>
                <w:rFonts w:ascii="Book Antiqua" w:hAnsi="Book Antiqua"/>
                <w:sz w:val="8"/>
              </w:rPr>
            </w:pPr>
          </w:p>
          <w:p w:rsidR="00FE3B40" w:rsidRDefault="0002656E" w:rsidP="00FE3B40">
            <w:pPr>
              <w:jc w:val="center"/>
              <w:cnfStyle w:val="000000100000" w:firstRow="0" w:lastRow="0" w:firstColumn="0" w:lastColumn="0" w:oddVBand="0" w:evenVBand="0" w:oddHBand="1" w:evenHBand="0" w:firstRowFirstColumn="0" w:firstRowLastColumn="0" w:lastRowFirstColumn="0" w:lastRowLastColumn="0"/>
            </w:pPr>
            <w:hyperlink r:id="rId83" w:history="1">
              <w:r w:rsidR="00FE3B40" w:rsidRPr="00E55909">
                <w:rPr>
                  <w:rStyle w:val="Hyperlink"/>
                  <w:rFonts w:ascii="Book Antiqua" w:hAnsi="Book Antiqua"/>
                  <w:sz w:val="24"/>
                </w:rPr>
                <w:t>Click Here</w:t>
              </w:r>
            </w:hyperlink>
          </w:p>
        </w:tc>
      </w:tr>
    </w:tbl>
    <w:p w:rsidR="008C20C9" w:rsidRDefault="008C20C9" w:rsidP="00C00FBE">
      <w:pPr>
        <w:spacing w:after="0" w:line="240" w:lineRule="auto"/>
        <w:ind w:right="-46"/>
        <w:jc w:val="both"/>
        <w:rPr>
          <w:rFonts w:ascii="Times New Roman" w:hAnsi="Times New Roman" w:cs="Times New Roman"/>
          <w:b/>
          <w:bCs/>
          <w:caps/>
          <w:color w:val="002060"/>
          <w:sz w:val="24"/>
          <w:szCs w:val="24"/>
        </w:rPr>
      </w:pPr>
    </w:p>
    <w:p w:rsidR="00991035" w:rsidRDefault="00991035" w:rsidP="00C00FBE">
      <w:pPr>
        <w:spacing w:after="0" w:line="240" w:lineRule="auto"/>
        <w:ind w:right="-46"/>
        <w:jc w:val="both"/>
        <w:rPr>
          <w:rFonts w:ascii="Times New Roman" w:hAnsi="Times New Roman" w:cs="Times New Roman"/>
          <w:b/>
          <w:bCs/>
          <w:caps/>
          <w:color w:val="002060"/>
          <w:sz w:val="2"/>
          <w:szCs w:val="24"/>
        </w:rPr>
      </w:pPr>
    </w:p>
    <w:p w:rsidR="0007758B" w:rsidRDefault="0007758B" w:rsidP="00C00FBE">
      <w:pPr>
        <w:spacing w:after="0" w:line="240" w:lineRule="auto"/>
        <w:ind w:right="-46"/>
        <w:jc w:val="both"/>
        <w:rPr>
          <w:rFonts w:ascii="Times New Roman" w:hAnsi="Times New Roman" w:cs="Times New Roman"/>
          <w:b/>
          <w:bCs/>
          <w:caps/>
          <w:color w:val="002060"/>
          <w:sz w:val="2"/>
          <w:szCs w:val="24"/>
        </w:rPr>
      </w:pPr>
    </w:p>
    <w:p w:rsidR="0007758B" w:rsidRDefault="0007758B" w:rsidP="00C00FBE">
      <w:pPr>
        <w:spacing w:after="0" w:line="240" w:lineRule="auto"/>
        <w:ind w:right="-46"/>
        <w:jc w:val="both"/>
        <w:rPr>
          <w:rFonts w:ascii="Times New Roman" w:hAnsi="Times New Roman" w:cs="Times New Roman"/>
          <w:b/>
          <w:bCs/>
          <w:caps/>
          <w:color w:val="002060"/>
          <w:sz w:val="2"/>
          <w:szCs w:val="24"/>
        </w:rPr>
      </w:pPr>
    </w:p>
    <w:p w:rsidR="0007758B" w:rsidRDefault="0007758B" w:rsidP="00C00FBE">
      <w:pPr>
        <w:spacing w:after="0" w:line="240" w:lineRule="auto"/>
        <w:ind w:right="-46"/>
        <w:jc w:val="both"/>
        <w:rPr>
          <w:rFonts w:ascii="Times New Roman" w:hAnsi="Times New Roman" w:cs="Times New Roman"/>
          <w:b/>
          <w:bCs/>
          <w:caps/>
          <w:color w:val="002060"/>
          <w:sz w:val="2"/>
          <w:szCs w:val="24"/>
        </w:rPr>
      </w:pPr>
    </w:p>
    <w:p w:rsidR="0007758B" w:rsidRDefault="0007758B" w:rsidP="00C00FBE">
      <w:pPr>
        <w:spacing w:after="0" w:line="240" w:lineRule="auto"/>
        <w:ind w:right="-46"/>
        <w:jc w:val="both"/>
        <w:rPr>
          <w:rFonts w:ascii="Times New Roman" w:hAnsi="Times New Roman" w:cs="Times New Roman"/>
          <w:b/>
          <w:bCs/>
          <w:caps/>
          <w:color w:val="002060"/>
          <w:sz w:val="2"/>
          <w:szCs w:val="24"/>
        </w:rPr>
      </w:pPr>
    </w:p>
    <w:p w:rsidR="0007758B" w:rsidRDefault="0007758B" w:rsidP="00C00FBE">
      <w:pPr>
        <w:spacing w:after="0" w:line="240" w:lineRule="auto"/>
        <w:ind w:right="-46"/>
        <w:jc w:val="both"/>
        <w:rPr>
          <w:rFonts w:ascii="Times New Roman" w:hAnsi="Times New Roman" w:cs="Times New Roman"/>
          <w:b/>
          <w:bCs/>
          <w:caps/>
          <w:color w:val="002060"/>
          <w:sz w:val="2"/>
          <w:szCs w:val="24"/>
        </w:rPr>
      </w:pPr>
    </w:p>
    <w:p w:rsidR="0007758B" w:rsidRDefault="0007758B" w:rsidP="00C00FBE">
      <w:pPr>
        <w:spacing w:after="0" w:line="240" w:lineRule="auto"/>
        <w:ind w:right="-46"/>
        <w:jc w:val="both"/>
        <w:rPr>
          <w:rFonts w:ascii="Times New Roman" w:hAnsi="Times New Roman" w:cs="Times New Roman"/>
          <w:b/>
          <w:bCs/>
          <w:caps/>
          <w:color w:val="002060"/>
          <w:sz w:val="2"/>
          <w:szCs w:val="24"/>
        </w:rPr>
      </w:pPr>
    </w:p>
    <w:p w:rsidR="0007758B" w:rsidRDefault="0007758B" w:rsidP="00C00FBE">
      <w:pPr>
        <w:spacing w:after="0" w:line="240" w:lineRule="auto"/>
        <w:ind w:right="-46"/>
        <w:jc w:val="both"/>
        <w:rPr>
          <w:rFonts w:ascii="Times New Roman" w:hAnsi="Times New Roman" w:cs="Times New Roman"/>
          <w:b/>
          <w:bCs/>
          <w:caps/>
          <w:color w:val="002060"/>
          <w:sz w:val="2"/>
          <w:szCs w:val="24"/>
        </w:rPr>
      </w:pPr>
    </w:p>
    <w:p w:rsidR="0007758B" w:rsidRDefault="0007758B" w:rsidP="00C00FBE">
      <w:pPr>
        <w:spacing w:after="0" w:line="240" w:lineRule="auto"/>
        <w:ind w:right="-46"/>
        <w:jc w:val="both"/>
        <w:rPr>
          <w:rFonts w:ascii="Times New Roman" w:hAnsi="Times New Roman" w:cs="Times New Roman"/>
          <w:b/>
          <w:bCs/>
          <w:caps/>
          <w:color w:val="002060"/>
          <w:sz w:val="2"/>
          <w:szCs w:val="24"/>
        </w:rPr>
      </w:pPr>
    </w:p>
    <w:p w:rsidR="0007758B" w:rsidRDefault="0007758B" w:rsidP="00C00FBE">
      <w:pPr>
        <w:spacing w:after="0" w:line="240" w:lineRule="auto"/>
        <w:ind w:right="-46"/>
        <w:jc w:val="both"/>
        <w:rPr>
          <w:rFonts w:ascii="Times New Roman" w:hAnsi="Times New Roman" w:cs="Times New Roman"/>
          <w:b/>
          <w:bCs/>
          <w:caps/>
          <w:color w:val="002060"/>
          <w:sz w:val="2"/>
          <w:szCs w:val="24"/>
        </w:rPr>
      </w:pPr>
    </w:p>
    <w:p w:rsidR="0007758B" w:rsidRDefault="0007758B" w:rsidP="00C00FBE">
      <w:pPr>
        <w:spacing w:after="0" w:line="240" w:lineRule="auto"/>
        <w:ind w:right="-46"/>
        <w:jc w:val="both"/>
        <w:rPr>
          <w:rFonts w:ascii="Times New Roman" w:hAnsi="Times New Roman" w:cs="Times New Roman"/>
          <w:b/>
          <w:bCs/>
          <w:caps/>
          <w:color w:val="002060"/>
          <w:sz w:val="2"/>
          <w:szCs w:val="24"/>
        </w:rPr>
      </w:pPr>
    </w:p>
    <w:p w:rsidR="00B91074" w:rsidRDefault="00B91074" w:rsidP="00C00FBE">
      <w:pPr>
        <w:spacing w:after="0" w:line="240" w:lineRule="auto"/>
        <w:ind w:right="-46"/>
        <w:jc w:val="both"/>
        <w:rPr>
          <w:rFonts w:ascii="Times New Roman" w:hAnsi="Times New Roman" w:cs="Times New Roman"/>
          <w:b/>
          <w:bCs/>
          <w:caps/>
          <w:color w:val="002060"/>
          <w:sz w:val="2"/>
          <w:szCs w:val="24"/>
        </w:rPr>
      </w:pPr>
    </w:p>
    <w:p w:rsidR="00B91074" w:rsidRDefault="00B91074" w:rsidP="00C00FBE">
      <w:pPr>
        <w:spacing w:after="0" w:line="240" w:lineRule="auto"/>
        <w:ind w:right="-46"/>
        <w:jc w:val="both"/>
        <w:rPr>
          <w:rFonts w:ascii="Times New Roman" w:hAnsi="Times New Roman" w:cs="Times New Roman"/>
          <w:b/>
          <w:bCs/>
          <w:caps/>
          <w:color w:val="002060"/>
          <w:sz w:val="2"/>
          <w:szCs w:val="24"/>
        </w:rPr>
      </w:pPr>
    </w:p>
    <w:p w:rsidR="00B91074" w:rsidRDefault="00B91074" w:rsidP="00C00FBE">
      <w:pPr>
        <w:spacing w:after="0" w:line="240" w:lineRule="auto"/>
        <w:ind w:right="-46"/>
        <w:jc w:val="both"/>
        <w:rPr>
          <w:rFonts w:ascii="Times New Roman" w:hAnsi="Times New Roman" w:cs="Times New Roman"/>
          <w:b/>
          <w:bCs/>
          <w:caps/>
          <w:color w:val="002060"/>
          <w:sz w:val="2"/>
          <w:szCs w:val="24"/>
        </w:rPr>
      </w:pPr>
    </w:p>
    <w:p w:rsidR="00B91074" w:rsidRDefault="00B91074" w:rsidP="00C00FBE">
      <w:pPr>
        <w:spacing w:after="0" w:line="240" w:lineRule="auto"/>
        <w:ind w:right="-46"/>
        <w:jc w:val="both"/>
        <w:rPr>
          <w:rFonts w:ascii="Times New Roman" w:hAnsi="Times New Roman" w:cs="Times New Roman"/>
          <w:b/>
          <w:bCs/>
          <w:caps/>
          <w:color w:val="002060"/>
          <w:sz w:val="2"/>
          <w:szCs w:val="24"/>
        </w:rPr>
      </w:pPr>
    </w:p>
    <w:p w:rsidR="00B91074" w:rsidRDefault="00B91074" w:rsidP="00C00FBE">
      <w:pPr>
        <w:spacing w:after="0" w:line="240" w:lineRule="auto"/>
        <w:ind w:right="-46"/>
        <w:jc w:val="both"/>
        <w:rPr>
          <w:rFonts w:ascii="Times New Roman" w:hAnsi="Times New Roman" w:cs="Times New Roman"/>
          <w:b/>
          <w:bCs/>
          <w:caps/>
          <w:color w:val="002060"/>
          <w:sz w:val="2"/>
          <w:szCs w:val="24"/>
        </w:rPr>
      </w:pPr>
    </w:p>
    <w:p w:rsidR="00B91074" w:rsidRPr="000340AD" w:rsidRDefault="00B91074" w:rsidP="00C00FBE">
      <w:pPr>
        <w:spacing w:after="0" w:line="240" w:lineRule="auto"/>
        <w:ind w:right="-46"/>
        <w:jc w:val="both"/>
        <w:rPr>
          <w:rFonts w:ascii="Times New Roman" w:hAnsi="Times New Roman" w:cs="Times New Roman"/>
          <w:b/>
          <w:bCs/>
          <w:caps/>
          <w:color w:val="002060"/>
          <w:sz w:val="2"/>
          <w:szCs w:val="24"/>
        </w:rPr>
      </w:pPr>
    </w:p>
    <w:p w:rsidR="00856E0F" w:rsidRPr="003F431A" w:rsidRDefault="00856E0F" w:rsidP="00C00FBE">
      <w:pPr>
        <w:spacing w:after="0" w:line="240" w:lineRule="auto"/>
        <w:ind w:right="-46"/>
        <w:jc w:val="both"/>
        <w:rPr>
          <w:rFonts w:ascii="Times New Roman" w:hAnsi="Times New Roman" w:cs="Times New Roman"/>
          <w:b/>
          <w:caps/>
          <w:color w:val="002060"/>
          <w:sz w:val="20"/>
          <w:szCs w:val="24"/>
        </w:rPr>
      </w:pPr>
    </w:p>
    <w:p w:rsidR="007A4209" w:rsidRPr="00EA06AB" w:rsidRDefault="009E73F5" w:rsidP="00C00FBE">
      <w:pPr>
        <w:spacing w:after="0" w:line="240" w:lineRule="auto"/>
        <w:ind w:right="-46"/>
        <w:jc w:val="both"/>
        <w:rPr>
          <w:rFonts w:ascii="Times New Roman" w:hAnsi="Times New Roman" w:cs="Times New Roman"/>
          <w:b/>
          <w:caps/>
          <w:color w:val="002060"/>
          <w:sz w:val="28"/>
          <w:szCs w:val="24"/>
          <w:u w:val="single"/>
        </w:rPr>
      </w:pPr>
      <w:r w:rsidRPr="00EA06AB">
        <w:rPr>
          <w:rFonts w:ascii="Times New Roman" w:hAnsi="Times New Roman" w:cs="Times New Roman"/>
          <w:b/>
          <w:caps/>
          <w:color w:val="002060"/>
          <w:sz w:val="28"/>
          <w:szCs w:val="24"/>
        </w:rPr>
        <w:t>1</w:t>
      </w:r>
      <w:r w:rsidR="00FE3B40">
        <w:rPr>
          <w:rFonts w:ascii="Times New Roman" w:hAnsi="Times New Roman" w:cs="Times New Roman"/>
          <w:b/>
          <w:caps/>
          <w:color w:val="002060"/>
          <w:sz w:val="28"/>
          <w:szCs w:val="24"/>
        </w:rPr>
        <w:t>0</w:t>
      </w:r>
      <w:r w:rsidR="007A4209" w:rsidRPr="00EA06AB">
        <w:rPr>
          <w:rFonts w:ascii="Times New Roman" w:hAnsi="Times New Roman" w:cs="Times New Roman"/>
          <w:b/>
          <w:caps/>
          <w:color w:val="002060"/>
          <w:sz w:val="28"/>
          <w:szCs w:val="24"/>
        </w:rPr>
        <w:t xml:space="preserve">. </w:t>
      </w:r>
      <w:r w:rsidR="007A4209" w:rsidRPr="00EA06AB">
        <w:rPr>
          <w:rFonts w:ascii="Times New Roman" w:hAnsi="Times New Roman" w:cs="Times New Roman"/>
          <w:b/>
          <w:caps/>
          <w:color w:val="002060"/>
          <w:sz w:val="28"/>
          <w:szCs w:val="24"/>
          <w:u w:val="single"/>
        </w:rPr>
        <w:t>Compliance Requirement UNDER Companies Act, 2013 and Rules made thereunder;</w:t>
      </w:r>
    </w:p>
    <w:p w:rsidR="007A4209" w:rsidRPr="006C476C" w:rsidRDefault="007A4209" w:rsidP="00C00FBE">
      <w:pPr>
        <w:spacing w:after="0" w:line="240" w:lineRule="auto"/>
        <w:ind w:right="-46"/>
        <w:jc w:val="both"/>
        <w:rPr>
          <w:rFonts w:ascii="Times New Roman" w:hAnsi="Times New Roman" w:cs="Times New Roman"/>
          <w:b/>
          <w:caps/>
          <w:color w:val="002060"/>
          <w:sz w:val="24"/>
          <w:szCs w:val="24"/>
          <w:u w:val="single"/>
        </w:rPr>
      </w:pPr>
    </w:p>
    <w:p w:rsidR="006C476C" w:rsidRDefault="006C476C" w:rsidP="009E0ED1">
      <w:pPr>
        <w:pStyle w:val="ListParagraph"/>
        <w:numPr>
          <w:ilvl w:val="0"/>
          <w:numId w:val="20"/>
        </w:numPr>
        <w:spacing w:after="0" w:line="240" w:lineRule="auto"/>
        <w:ind w:right="-46"/>
        <w:jc w:val="both"/>
        <w:rPr>
          <w:rFonts w:ascii="Times New Roman" w:hAnsi="Times New Roman" w:cs="Times New Roman"/>
          <w:i/>
          <w:color w:val="002060"/>
          <w:sz w:val="24"/>
          <w:szCs w:val="24"/>
        </w:rPr>
      </w:pPr>
      <w:r w:rsidRPr="006C476C">
        <w:rPr>
          <w:rFonts w:ascii="Times New Roman" w:hAnsi="Times New Roman" w:cs="Times New Roman"/>
          <w:b/>
          <w:i/>
          <w:color w:val="002060"/>
          <w:sz w:val="24"/>
          <w:szCs w:val="24"/>
        </w:rPr>
        <w:t>For all forms except, Charge related:</w:t>
      </w:r>
      <w:r>
        <w:rPr>
          <w:rFonts w:ascii="Times New Roman" w:hAnsi="Times New Roman" w:cs="Times New Roman"/>
          <w:i/>
          <w:color w:val="002060"/>
          <w:sz w:val="24"/>
          <w:szCs w:val="24"/>
        </w:rPr>
        <w:t xml:space="preserve"> </w:t>
      </w:r>
      <w:r w:rsidR="00E5587A" w:rsidRPr="006C476C">
        <w:rPr>
          <w:rFonts w:ascii="Times New Roman" w:hAnsi="Times New Roman" w:cs="Times New Roman"/>
          <w:i/>
          <w:color w:val="002060"/>
          <w:sz w:val="24"/>
          <w:szCs w:val="24"/>
        </w:rPr>
        <w:t xml:space="preserve">If due date of any form given below falling between 1st April, 2021 to </w:t>
      </w:r>
      <w:r w:rsidRPr="006C476C">
        <w:rPr>
          <w:rFonts w:ascii="Times New Roman" w:hAnsi="Times New Roman" w:cs="Times New Roman"/>
          <w:i/>
          <w:color w:val="002060"/>
          <w:sz w:val="24"/>
          <w:szCs w:val="24"/>
        </w:rPr>
        <w:t>31</w:t>
      </w:r>
      <w:r w:rsidRPr="006C476C">
        <w:rPr>
          <w:rFonts w:ascii="Times New Roman" w:hAnsi="Times New Roman" w:cs="Times New Roman"/>
          <w:i/>
          <w:color w:val="002060"/>
          <w:sz w:val="24"/>
          <w:szCs w:val="24"/>
          <w:vertAlign w:val="superscript"/>
        </w:rPr>
        <w:t>st</w:t>
      </w:r>
      <w:r w:rsidRPr="006C476C">
        <w:rPr>
          <w:rFonts w:ascii="Times New Roman" w:hAnsi="Times New Roman" w:cs="Times New Roman"/>
          <w:i/>
          <w:color w:val="002060"/>
          <w:sz w:val="24"/>
          <w:szCs w:val="24"/>
        </w:rPr>
        <w:t xml:space="preserve"> July, 2021</w:t>
      </w:r>
      <w:r w:rsidR="00E5587A" w:rsidRPr="006C476C">
        <w:rPr>
          <w:rFonts w:ascii="Times New Roman" w:hAnsi="Times New Roman" w:cs="Times New Roman"/>
          <w:i/>
          <w:color w:val="002060"/>
          <w:sz w:val="24"/>
          <w:szCs w:val="24"/>
        </w:rPr>
        <w:t xml:space="preserve"> then those forms can be file wit</w:t>
      </w:r>
      <w:r w:rsidRPr="006C476C">
        <w:rPr>
          <w:rFonts w:ascii="Times New Roman" w:hAnsi="Times New Roman" w:cs="Times New Roman"/>
          <w:i/>
          <w:color w:val="002060"/>
          <w:sz w:val="24"/>
          <w:szCs w:val="24"/>
        </w:rPr>
        <w:t>hout additional fees till 31st August</w:t>
      </w:r>
      <w:r w:rsidR="00E5587A" w:rsidRPr="006C476C">
        <w:rPr>
          <w:rFonts w:ascii="Times New Roman" w:hAnsi="Times New Roman" w:cs="Times New Roman"/>
          <w:i/>
          <w:color w:val="002060"/>
          <w:sz w:val="24"/>
          <w:szCs w:val="24"/>
        </w:rPr>
        <w:t>, 2021.</w:t>
      </w:r>
    </w:p>
    <w:p w:rsidR="006C476C" w:rsidRDefault="006C476C" w:rsidP="006C476C">
      <w:pPr>
        <w:pStyle w:val="ListParagraph"/>
        <w:spacing w:after="0" w:line="240" w:lineRule="auto"/>
        <w:ind w:right="-46"/>
        <w:jc w:val="both"/>
        <w:rPr>
          <w:rFonts w:ascii="Times New Roman" w:hAnsi="Times New Roman" w:cs="Times New Roman"/>
          <w:i/>
          <w:color w:val="002060"/>
          <w:sz w:val="24"/>
          <w:szCs w:val="24"/>
        </w:rPr>
      </w:pPr>
    </w:p>
    <w:p w:rsidR="006C476C" w:rsidRPr="006C476C" w:rsidRDefault="006C476C" w:rsidP="009E0ED1">
      <w:pPr>
        <w:pStyle w:val="ListParagraph"/>
        <w:numPr>
          <w:ilvl w:val="0"/>
          <w:numId w:val="20"/>
        </w:numPr>
        <w:spacing w:after="0" w:line="240" w:lineRule="auto"/>
        <w:ind w:right="-46"/>
        <w:jc w:val="both"/>
        <w:rPr>
          <w:rFonts w:ascii="Times New Roman" w:hAnsi="Times New Roman" w:cs="Times New Roman"/>
          <w:i/>
          <w:color w:val="002060"/>
          <w:sz w:val="24"/>
          <w:szCs w:val="24"/>
        </w:rPr>
      </w:pPr>
      <w:r w:rsidRPr="006C476C">
        <w:rPr>
          <w:rFonts w:ascii="Times New Roman" w:hAnsi="Times New Roman" w:cs="Times New Roman"/>
          <w:b/>
          <w:i/>
          <w:color w:val="002060"/>
          <w:sz w:val="24"/>
          <w:szCs w:val="24"/>
        </w:rPr>
        <w:t>For Charges related forms -</w:t>
      </w:r>
      <w:r w:rsidRPr="006C476C">
        <w:rPr>
          <w:rFonts w:ascii="Times New Roman" w:hAnsi="Times New Roman" w:cs="Times New Roman"/>
          <w:i/>
          <w:color w:val="002060"/>
          <w:sz w:val="24"/>
          <w:szCs w:val="24"/>
        </w:rPr>
        <w:t xml:space="preserve"> In line with the extension provided in General Circular 12/2021 issued by the Ministry of Corporate Affairs, Additional Fee/Ad valorem fee in respect of Charge documents viz. CHG-1 and CHG-9 shall be calculated after excluding No. of days between 01st April 2021 to 31st July 2021 based on the event date entered in the form.</w:t>
      </w:r>
    </w:p>
    <w:p w:rsidR="006C476C" w:rsidRPr="006C476C" w:rsidRDefault="006C476C" w:rsidP="006C476C">
      <w:pPr>
        <w:pStyle w:val="ListParagraph"/>
        <w:spacing w:after="0" w:line="240" w:lineRule="auto"/>
        <w:ind w:right="-46"/>
        <w:jc w:val="both"/>
        <w:rPr>
          <w:rFonts w:ascii="Times New Roman" w:hAnsi="Times New Roman" w:cs="Times New Roman"/>
          <w:i/>
          <w:color w:val="002060"/>
          <w:sz w:val="24"/>
          <w:szCs w:val="24"/>
        </w:rPr>
      </w:pPr>
    </w:p>
    <w:tbl>
      <w:tblPr>
        <w:tblStyle w:val="TableGrid"/>
        <w:tblW w:w="9356" w:type="dxa"/>
        <w:tblInd w:w="-34" w:type="dxa"/>
        <w:tblLayout w:type="fixed"/>
        <w:tblLook w:val="04A0" w:firstRow="1" w:lastRow="0" w:firstColumn="1" w:lastColumn="0" w:noHBand="0" w:noVBand="1"/>
      </w:tblPr>
      <w:tblGrid>
        <w:gridCol w:w="1526"/>
        <w:gridCol w:w="1701"/>
        <w:gridCol w:w="4111"/>
        <w:gridCol w:w="2018"/>
      </w:tblGrid>
      <w:tr w:rsidR="007A4209" w:rsidRPr="00EA06AB" w:rsidTr="00D019A0">
        <w:trPr>
          <w:trHeight w:val="929"/>
        </w:trPr>
        <w:tc>
          <w:tcPr>
            <w:tcW w:w="1526" w:type="dxa"/>
          </w:tcPr>
          <w:p w:rsidR="007A4209" w:rsidRPr="00EA06AB" w:rsidRDefault="007A4209" w:rsidP="00C00FBE">
            <w:pPr>
              <w:ind w:right="-46"/>
              <w:jc w:val="center"/>
              <w:rPr>
                <w:rFonts w:ascii="Times New Roman" w:hAnsi="Times New Roman" w:cs="Times New Roman"/>
                <w:b/>
                <w:color w:val="002060"/>
                <w:sz w:val="24"/>
                <w:szCs w:val="24"/>
              </w:rPr>
            </w:pPr>
          </w:p>
          <w:p w:rsidR="007A4209" w:rsidRPr="00EA06AB" w:rsidRDefault="007A4209" w:rsidP="00C00FBE">
            <w:pPr>
              <w:ind w:right="-46"/>
              <w:jc w:val="center"/>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Applicable Laws/Acts</w:t>
            </w:r>
          </w:p>
          <w:p w:rsidR="007A4209" w:rsidRPr="00EA06AB" w:rsidRDefault="007A4209" w:rsidP="00C00FBE">
            <w:pPr>
              <w:ind w:right="-46"/>
              <w:jc w:val="center"/>
              <w:rPr>
                <w:rFonts w:ascii="Times New Roman" w:hAnsi="Times New Roman" w:cs="Times New Roman"/>
                <w:b/>
                <w:color w:val="002060"/>
                <w:sz w:val="24"/>
                <w:szCs w:val="24"/>
              </w:rPr>
            </w:pPr>
          </w:p>
        </w:tc>
        <w:tc>
          <w:tcPr>
            <w:tcW w:w="1701" w:type="dxa"/>
          </w:tcPr>
          <w:p w:rsidR="007A4209" w:rsidRPr="00EA06AB" w:rsidRDefault="007A4209" w:rsidP="00C00FBE">
            <w:pPr>
              <w:ind w:right="-46"/>
              <w:jc w:val="center"/>
              <w:rPr>
                <w:rFonts w:ascii="Times New Roman" w:hAnsi="Times New Roman" w:cs="Times New Roman"/>
                <w:b/>
                <w:color w:val="002060"/>
                <w:sz w:val="24"/>
                <w:szCs w:val="24"/>
              </w:rPr>
            </w:pPr>
          </w:p>
          <w:p w:rsidR="007A4209" w:rsidRPr="00EA06AB" w:rsidRDefault="007A4209" w:rsidP="00C00FBE">
            <w:pPr>
              <w:ind w:right="-46"/>
              <w:jc w:val="center"/>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Due Dates</w:t>
            </w:r>
          </w:p>
        </w:tc>
        <w:tc>
          <w:tcPr>
            <w:tcW w:w="4111" w:type="dxa"/>
          </w:tcPr>
          <w:p w:rsidR="007A4209" w:rsidRPr="00EA06AB" w:rsidRDefault="007A4209" w:rsidP="00C00FBE">
            <w:pPr>
              <w:ind w:right="-46"/>
              <w:jc w:val="center"/>
              <w:rPr>
                <w:rFonts w:ascii="Times New Roman" w:hAnsi="Times New Roman" w:cs="Times New Roman"/>
                <w:b/>
                <w:caps/>
                <w:color w:val="002060"/>
                <w:sz w:val="24"/>
                <w:szCs w:val="24"/>
              </w:rPr>
            </w:pPr>
          </w:p>
          <w:p w:rsidR="007A4209" w:rsidRPr="00EA06AB" w:rsidRDefault="007A4209" w:rsidP="00C00FBE">
            <w:pPr>
              <w:ind w:right="-46"/>
              <w:jc w:val="center"/>
              <w:rPr>
                <w:rFonts w:ascii="Times New Roman" w:hAnsi="Times New Roman" w:cs="Times New Roman"/>
                <w:b/>
                <w:color w:val="002060"/>
                <w:sz w:val="24"/>
                <w:szCs w:val="24"/>
              </w:rPr>
            </w:pPr>
            <w:r w:rsidRPr="00EA06AB">
              <w:rPr>
                <w:rFonts w:ascii="Times New Roman" w:hAnsi="Times New Roman" w:cs="Times New Roman"/>
                <w:b/>
                <w:caps/>
                <w:color w:val="002060"/>
                <w:sz w:val="24"/>
                <w:szCs w:val="24"/>
              </w:rPr>
              <w:t>C</w:t>
            </w:r>
            <w:r w:rsidRPr="00EA06AB">
              <w:rPr>
                <w:rFonts w:ascii="Times New Roman" w:hAnsi="Times New Roman" w:cs="Times New Roman"/>
                <w:b/>
                <w:color w:val="002060"/>
                <w:sz w:val="24"/>
                <w:szCs w:val="24"/>
              </w:rPr>
              <w:t>ompliance Particulars</w:t>
            </w:r>
          </w:p>
        </w:tc>
        <w:tc>
          <w:tcPr>
            <w:tcW w:w="2018" w:type="dxa"/>
          </w:tcPr>
          <w:p w:rsidR="007A4209" w:rsidRPr="00EA06AB" w:rsidRDefault="007A4209" w:rsidP="00C00FBE">
            <w:pPr>
              <w:ind w:right="-46"/>
              <w:jc w:val="center"/>
              <w:rPr>
                <w:rFonts w:ascii="Times New Roman" w:hAnsi="Times New Roman" w:cs="Times New Roman"/>
                <w:b/>
                <w:color w:val="002060"/>
                <w:sz w:val="24"/>
                <w:szCs w:val="24"/>
              </w:rPr>
            </w:pPr>
          </w:p>
          <w:p w:rsidR="007A4209" w:rsidRPr="00EA06AB" w:rsidRDefault="007A4209" w:rsidP="00C00FBE">
            <w:pPr>
              <w:ind w:right="-46"/>
              <w:jc w:val="center"/>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Forms / Filing mode</w:t>
            </w:r>
          </w:p>
        </w:tc>
      </w:tr>
      <w:tr w:rsidR="007A4209" w:rsidRPr="00EA06AB" w:rsidTr="00AC2651">
        <w:tc>
          <w:tcPr>
            <w:tcW w:w="1526" w:type="dxa"/>
            <w:vAlign w:val="center"/>
          </w:tcPr>
          <w:p w:rsidR="007A4209" w:rsidRPr="00EA06AB" w:rsidRDefault="007A4209" w:rsidP="00C00FBE">
            <w:pPr>
              <w:ind w:right="-46"/>
              <w:jc w:val="center"/>
              <w:rPr>
                <w:rFonts w:ascii="Times New Roman" w:hAnsi="Times New Roman" w:cs="Times New Roman"/>
                <w:color w:val="002060"/>
                <w:sz w:val="24"/>
                <w:szCs w:val="24"/>
              </w:rPr>
            </w:pPr>
          </w:p>
          <w:p w:rsidR="007A4209" w:rsidRPr="00EA06AB" w:rsidRDefault="007A4209" w:rsidP="00C00FBE">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Companies Act, 2013</w:t>
            </w:r>
          </w:p>
          <w:p w:rsidR="007A4209" w:rsidRPr="00EA06AB" w:rsidRDefault="007A4209" w:rsidP="00C00FBE">
            <w:pPr>
              <w:ind w:right="-46"/>
              <w:jc w:val="center"/>
              <w:rPr>
                <w:rFonts w:ascii="Times New Roman" w:hAnsi="Times New Roman" w:cs="Times New Roman"/>
                <w:caps/>
                <w:color w:val="002060"/>
                <w:sz w:val="24"/>
                <w:szCs w:val="24"/>
              </w:rPr>
            </w:pPr>
          </w:p>
        </w:tc>
        <w:tc>
          <w:tcPr>
            <w:tcW w:w="1701" w:type="dxa"/>
            <w:vAlign w:val="center"/>
          </w:tcPr>
          <w:p w:rsidR="00024493" w:rsidRDefault="007A4209" w:rsidP="00024493">
            <w:pPr>
              <w:ind w:right="-46"/>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Within 180 Days From The Date Of Incorporation Of The Company</w:t>
            </w:r>
            <w:r w:rsidR="00024493">
              <w:rPr>
                <w:rFonts w:ascii="Times New Roman" w:hAnsi="Times New Roman" w:cs="Times New Roman"/>
                <w:color w:val="002060"/>
                <w:sz w:val="24"/>
                <w:szCs w:val="24"/>
              </w:rPr>
              <w:t xml:space="preserve"> </w:t>
            </w:r>
          </w:p>
          <w:p w:rsidR="00024493" w:rsidRPr="00024493" w:rsidRDefault="00024493" w:rsidP="00024493">
            <w:pPr>
              <w:ind w:right="-46"/>
              <w:jc w:val="center"/>
              <w:rPr>
                <w:rFonts w:ascii="Times New Roman" w:eastAsia="Times New Roman" w:hAnsi="Times New Roman" w:cs="Times New Roman"/>
                <w:b/>
                <w:i/>
                <w:color w:val="002060"/>
                <w:sz w:val="24"/>
                <w:szCs w:val="24"/>
                <w:lang w:val="en-US" w:eastAsia="en-IN"/>
              </w:rPr>
            </w:pPr>
            <w:r w:rsidRPr="00024493">
              <w:rPr>
                <w:rFonts w:ascii="Times New Roman" w:eastAsia="Times New Roman" w:hAnsi="Times New Roman" w:cs="Times New Roman"/>
                <w:b/>
                <w:i/>
                <w:color w:val="002060"/>
                <w:sz w:val="24"/>
                <w:szCs w:val="24"/>
                <w:lang w:val="en-US" w:eastAsia="en-IN"/>
              </w:rPr>
              <w:t>(one time compliance</w:t>
            </w:r>
            <w:r>
              <w:rPr>
                <w:rFonts w:ascii="Times New Roman" w:eastAsia="Times New Roman" w:hAnsi="Times New Roman" w:cs="Times New Roman"/>
                <w:b/>
                <w:i/>
                <w:color w:val="002060"/>
                <w:sz w:val="24"/>
                <w:szCs w:val="24"/>
                <w:lang w:val="en-US" w:eastAsia="en-IN"/>
              </w:rPr>
              <w:t xml:space="preserve"> only</w:t>
            </w:r>
            <w:r w:rsidRPr="00024493">
              <w:rPr>
                <w:rFonts w:ascii="Times New Roman" w:eastAsia="Times New Roman" w:hAnsi="Times New Roman" w:cs="Times New Roman"/>
                <w:b/>
                <w:i/>
                <w:color w:val="002060"/>
                <w:sz w:val="24"/>
                <w:szCs w:val="24"/>
                <w:lang w:val="en-US" w:eastAsia="en-IN"/>
              </w:rPr>
              <w:t>)</w:t>
            </w:r>
          </w:p>
          <w:p w:rsidR="007A4209" w:rsidRPr="00EA06AB" w:rsidRDefault="007A4209" w:rsidP="00C00FBE">
            <w:pPr>
              <w:ind w:right="-46"/>
              <w:jc w:val="both"/>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 xml:space="preserve"> </w:t>
            </w:r>
          </w:p>
        </w:tc>
        <w:tc>
          <w:tcPr>
            <w:tcW w:w="4111" w:type="dxa"/>
          </w:tcPr>
          <w:p w:rsidR="007A4209" w:rsidRPr="00D019A0" w:rsidRDefault="007A4209" w:rsidP="00C00FBE">
            <w:pPr>
              <w:ind w:right="-46"/>
              <w:jc w:val="both"/>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As per Section 10 A (Commencement of Business) of the Companies Act, 2013, inserted vide the Companies (Amendment) Ordinance, 2018 w.e.f. 2nd November, 2018, a Company Incorporated after the ordinance and having share capital shall not commence its business or exercise any borrowing powers unless a declaration is filed by the Director within 180 days from the date of Incorporation of the Company with the ROC</w:t>
            </w:r>
            <w:r w:rsidR="00D019A0">
              <w:rPr>
                <w:rFonts w:ascii="Times New Roman" w:eastAsia="Times New Roman" w:hAnsi="Times New Roman" w:cs="Times New Roman"/>
                <w:color w:val="002060"/>
                <w:sz w:val="24"/>
                <w:szCs w:val="24"/>
                <w:lang w:val="en-US" w:eastAsia="en-IN"/>
              </w:rPr>
              <w:t>.</w:t>
            </w:r>
          </w:p>
        </w:tc>
        <w:tc>
          <w:tcPr>
            <w:tcW w:w="2018" w:type="dxa"/>
            <w:vAlign w:val="center"/>
          </w:tcPr>
          <w:p w:rsidR="007A4209" w:rsidRPr="00EA06AB" w:rsidRDefault="007A4209" w:rsidP="00C00FBE">
            <w:pPr>
              <w:ind w:right="-46"/>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MCA E- Form INC 20A</w:t>
            </w:r>
          </w:p>
          <w:p w:rsidR="00E046EE" w:rsidRPr="00024493" w:rsidRDefault="00E046EE" w:rsidP="00C00FBE">
            <w:pPr>
              <w:ind w:right="-46"/>
              <w:jc w:val="center"/>
              <w:rPr>
                <w:rFonts w:ascii="Times New Roman" w:eastAsia="Times New Roman" w:hAnsi="Times New Roman" w:cs="Times New Roman"/>
                <w:b/>
                <w:i/>
                <w:color w:val="002060"/>
                <w:sz w:val="24"/>
                <w:szCs w:val="24"/>
                <w:lang w:val="en-US" w:eastAsia="en-IN"/>
              </w:rPr>
            </w:pPr>
            <w:r w:rsidRPr="00024493">
              <w:rPr>
                <w:rFonts w:ascii="Times New Roman" w:eastAsia="Times New Roman" w:hAnsi="Times New Roman" w:cs="Times New Roman"/>
                <w:b/>
                <w:i/>
                <w:color w:val="002060"/>
                <w:sz w:val="24"/>
                <w:szCs w:val="24"/>
                <w:lang w:val="en-US" w:eastAsia="en-IN"/>
              </w:rPr>
              <w:t>(one time compliance)</w:t>
            </w:r>
          </w:p>
          <w:p w:rsidR="005F382E" w:rsidRPr="00EA06AB" w:rsidRDefault="005F382E" w:rsidP="00C00FBE">
            <w:pPr>
              <w:ind w:right="-46"/>
              <w:jc w:val="center"/>
              <w:rPr>
                <w:rFonts w:ascii="Times New Roman" w:eastAsia="Times New Roman" w:hAnsi="Times New Roman" w:cs="Times New Roman"/>
                <w:b/>
                <w:color w:val="002060"/>
                <w:sz w:val="24"/>
                <w:szCs w:val="24"/>
                <w:lang w:val="en-US" w:eastAsia="en-IN"/>
              </w:rPr>
            </w:pPr>
          </w:p>
          <w:p w:rsidR="005F382E" w:rsidRPr="00EA06AB" w:rsidRDefault="005F382E" w:rsidP="00C00FBE">
            <w:pPr>
              <w:ind w:right="-46"/>
              <w:jc w:val="center"/>
              <w:rPr>
                <w:rFonts w:ascii="Times New Roman" w:eastAsia="Times New Roman" w:hAnsi="Times New Roman" w:cs="Times New Roman"/>
                <w:b/>
                <w:color w:val="002060"/>
                <w:sz w:val="24"/>
                <w:szCs w:val="24"/>
                <w:lang w:eastAsia="en-IN"/>
              </w:rPr>
            </w:pPr>
          </w:p>
        </w:tc>
      </w:tr>
      <w:tr w:rsidR="007A4209" w:rsidRPr="00EA06AB" w:rsidTr="00AC2651">
        <w:tc>
          <w:tcPr>
            <w:tcW w:w="1526" w:type="dxa"/>
            <w:vAlign w:val="center"/>
          </w:tcPr>
          <w:p w:rsidR="007A4209" w:rsidRPr="00EA06AB" w:rsidRDefault="007A4209" w:rsidP="00C00FBE">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Companies Act, 2013</w:t>
            </w:r>
          </w:p>
          <w:p w:rsidR="007A4209" w:rsidRPr="00EA06AB" w:rsidRDefault="007A4209" w:rsidP="00C00FBE">
            <w:pPr>
              <w:ind w:right="-46"/>
              <w:jc w:val="center"/>
              <w:rPr>
                <w:rFonts w:ascii="Times New Roman" w:hAnsi="Times New Roman" w:cs="Times New Roman"/>
                <w:color w:val="002060"/>
                <w:sz w:val="24"/>
                <w:szCs w:val="24"/>
              </w:rPr>
            </w:pPr>
          </w:p>
        </w:tc>
        <w:tc>
          <w:tcPr>
            <w:tcW w:w="1701" w:type="dxa"/>
            <w:vAlign w:val="center"/>
          </w:tcPr>
          <w:p w:rsidR="007A4209" w:rsidRPr="00EA06AB" w:rsidRDefault="007A4209" w:rsidP="00C00FBE">
            <w:pPr>
              <w:ind w:right="-46"/>
              <w:rPr>
                <w:rFonts w:ascii="Times New Roman" w:hAnsi="Times New Roman" w:cs="Times New Roman"/>
                <w:color w:val="002060"/>
                <w:sz w:val="24"/>
                <w:szCs w:val="24"/>
              </w:rPr>
            </w:pPr>
            <w:r w:rsidRPr="00EA06AB">
              <w:rPr>
                <w:rFonts w:ascii="Times New Roman" w:hAnsi="Times New Roman" w:cs="Times New Roman"/>
                <w:color w:val="002060"/>
                <w:sz w:val="24"/>
                <w:szCs w:val="24"/>
              </w:rPr>
              <w:t>First declaration within 90 days from the date of notification Dt. 08.02.2019</w:t>
            </w:r>
          </w:p>
          <w:p w:rsidR="007A4209" w:rsidRPr="00EA06AB" w:rsidRDefault="007A4209" w:rsidP="00C00FBE">
            <w:pPr>
              <w:ind w:right="-46"/>
              <w:rPr>
                <w:rFonts w:ascii="Times New Roman" w:hAnsi="Times New Roman" w:cs="Times New Roman"/>
                <w:color w:val="002060"/>
                <w:sz w:val="24"/>
                <w:szCs w:val="24"/>
              </w:rPr>
            </w:pPr>
          </w:p>
          <w:p w:rsidR="007A4209" w:rsidRPr="00EA06AB" w:rsidRDefault="007A4209" w:rsidP="00C00FBE">
            <w:pPr>
              <w:ind w:right="-46"/>
              <w:rPr>
                <w:rFonts w:ascii="Times New Roman" w:hAnsi="Times New Roman" w:cs="Times New Roman"/>
                <w:b/>
                <w:color w:val="002060"/>
                <w:sz w:val="24"/>
                <w:szCs w:val="24"/>
              </w:rPr>
            </w:pPr>
          </w:p>
        </w:tc>
        <w:tc>
          <w:tcPr>
            <w:tcW w:w="4111" w:type="dxa"/>
          </w:tcPr>
          <w:p w:rsidR="007A4209" w:rsidRPr="00EA06AB" w:rsidRDefault="007A4209" w:rsidP="00C00FBE">
            <w:pPr>
              <w:ind w:right="-46"/>
              <w:jc w:val="both"/>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A person having Significant beneficial owner shall file a declaration to the reporting company</w:t>
            </w:r>
          </w:p>
          <w:p w:rsidR="007A4209" w:rsidRPr="00EA06AB" w:rsidRDefault="0002656E" w:rsidP="00C00FBE">
            <w:pPr>
              <w:ind w:right="-46"/>
              <w:jc w:val="both"/>
              <w:rPr>
                <w:rFonts w:ascii="Times New Roman" w:eastAsia="Times New Roman" w:hAnsi="Times New Roman" w:cs="Times New Roman"/>
                <w:color w:val="002060"/>
                <w:sz w:val="24"/>
                <w:szCs w:val="24"/>
                <w:lang w:val="en-US" w:eastAsia="en-IN"/>
              </w:rPr>
            </w:pPr>
            <w:hyperlink r:id="rId84" w:history="1">
              <w:r w:rsidR="00B8047B" w:rsidRPr="004D0391">
                <w:rPr>
                  <w:rStyle w:val="Hyperlink"/>
                  <w:rFonts w:ascii="Times New Roman" w:eastAsia="Times New Roman" w:hAnsi="Times New Roman" w:cs="Times New Roman"/>
                  <w:sz w:val="24"/>
                  <w:szCs w:val="24"/>
                  <w:lang w:val="en-US" w:eastAsia="en-IN"/>
                </w:rPr>
                <w:t>http://www.mca.gov.in/Ministry/pdf/CompaniesOwnersAmendmentRules_08020219.pdf</w:t>
              </w:r>
            </w:hyperlink>
            <w:r w:rsidR="00B8047B">
              <w:rPr>
                <w:rStyle w:val="Hyperlink"/>
                <w:rFonts w:ascii="Times New Roman" w:eastAsia="Times New Roman" w:hAnsi="Times New Roman" w:cs="Times New Roman"/>
                <w:color w:val="002060"/>
                <w:sz w:val="24"/>
                <w:szCs w:val="24"/>
                <w:lang w:val="en-US" w:eastAsia="en-IN"/>
              </w:rPr>
              <w:t xml:space="preserve"> </w:t>
            </w:r>
          </w:p>
          <w:p w:rsidR="007A4209" w:rsidRPr="00EA06AB" w:rsidRDefault="007A4209" w:rsidP="00C00FBE">
            <w:pPr>
              <w:pStyle w:val="NoSpacing"/>
              <w:ind w:right="-46"/>
              <w:jc w:val="both"/>
              <w:rPr>
                <w:rFonts w:ascii="Times New Roman" w:hAnsi="Times New Roman" w:cs="Times New Roman"/>
                <w:color w:val="002060"/>
                <w:sz w:val="24"/>
                <w:szCs w:val="24"/>
                <w:lang w:val="en-US" w:eastAsia="en-IN"/>
              </w:rPr>
            </w:pPr>
            <w:r w:rsidRPr="00EA06AB">
              <w:rPr>
                <w:rFonts w:ascii="Times New Roman" w:hAnsi="Times New Roman" w:cs="Times New Roman"/>
                <w:color w:val="002060"/>
                <w:sz w:val="24"/>
                <w:szCs w:val="24"/>
                <w:lang w:val="en-US" w:eastAsia="en-IN"/>
              </w:rPr>
              <w:t>i.e. within 90 days of the commencement of the Companies (Significant Beneficial Owners) Amendment Rules, 2019 i.e. 08.02.2019</w:t>
            </w:r>
          </w:p>
          <w:p w:rsidR="007A4209" w:rsidRPr="00EA06AB" w:rsidRDefault="007A4209" w:rsidP="00C00FBE">
            <w:pPr>
              <w:pStyle w:val="NoSpacing"/>
              <w:ind w:right="-46"/>
              <w:jc w:val="both"/>
              <w:rPr>
                <w:rFonts w:ascii="Times New Roman" w:hAnsi="Times New Roman" w:cs="Times New Roman"/>
                <w:color w:val="002060"/>
                <w:sz w:val="24"/>
                <w:szCs w:val="24"/>
                <w:lang w:val="en-US" w:eastAsia="en-IN"/>
              </w:rPr>
            </w:pPr>
          </w:p>
          <w:p w:rsidR="007A4209" w:rsidRPr="00EA06AB" w:rsidRDefault="007A4209" w:rsidP="00C00FBE">
            <w:pPr>
              <w:pStyle w:val="NoSpacing"/>
              <w:ind w:right="-46"/>
              <w:jc w:val="both"/>
              <w:rPr>
                <w:rFonts w:ascii="Times New Roman" w:eastAsia="Times New Roman" w:hAnsi="Times New Roman" w:cs="Times New Roman"/>
                <w:bCs/>
                <w:i/>
                <w:iCs/>
                <w:color w:val="002060"/>
                <w:sz w:val="24"/>
                <w:szCs w:val="24"/>
                <w:lang w:val="en-US" w:eastAsia="en-IN"/>
              </w:rPr>
            </w:pPr>
            <w:r w:rsidRPr="00EA06AB">
              <w:rPr>
                <w:rFonts w:ascii="Times New Roman" w:eastAsia="Times New Roman" w:hAnsi="Times New Roman" w:cs="Times New Roman"/>
                <w:bCs/>
                <w:i/>
                <w:iCs/>
                <w:color w:val="002060"/>
                <w:sz w:val="24"/>
                <w:szCs w:val="24"/>
                <w:lang w:val="en-US" w:eastAsia="en-IN"/>
              </w:rPr>
              <w:t>In case Subsequent Acquisition of the title of Significant Beneficial Owner / Any Change therein a declaration in Form No. BEN-1 required to be filed to the reporting company, within 30 days of acquiring such significant beneficial ownership or any change therein.</w:t>
            </w:r>
          </w:p>
          <w:p w:rsidR="007A4209" w:rsidRPr="00EA06AB" w:rsidRDefault="007A4209" w:rsidP="00C00FBE">
            <w:pPr>
              <w:pStyle w:val="NoSpacing"/>
              <w:ind w:right="-46"/>
              <w:jc w:val="both"/>
              <w:rPr>
                <w:rFonts w:ascii="Times New Roman" w:eastAsia="Times New Roman" w:hAnsi="Times New Roman" w:cs="Times New Roman"/>
                <w:color w:val="002060"/>
                <w:sz w:val="24"/>
                <w:szCs w:val="24"/>
                <w:lang w:val="en-US" w:eastAsia="en-IN"/>
              </w:rPr>
            </w:pPr>
          </w:p>
        </w:tc>
        <w:tc>
          <w:tcPr>
            <w:tcW w:w="2018" w:type="dxa"/>
            <w:vAlign w:val="center"/>
          </w:tcPr>
          <w:p w:rsidR="007A4209" w:rsidRPr="00EA06AB" w:rsidRDefault="007A4209" w:rsidP="00C00FBE">
            <w:pPr>
              <w:ind w:right="-46"/>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Form BEN-1</w:t>
            </w:r>
          </w:p>
          <w:p w:rsidR="007A4209" w:rsidRPr="00EA06AB" w:rsidRDefault="007A4209" w:rsidP="00C00FBE">
            <w:pPr>
              <w:ind w:right="-46"/>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Draft Format available at</w:t>
            </w:r>
          </w:p>
          <w:p w:rsidR="007A4209" w:rsidRPr="00EA06AB" w:rsidRDefault="0002656E" w:rsidP="00C00FBE">
            <w:pPr>
              <w:ind w:right="-46"/>
              <w:jc w:val="center"/>
              <w:rPr>
                <w:rFonts w:ascii="Times New Roman" w:eastAsia="Times New Roman" w:hAnsi="Times New Roman" w:cs="Times New Roman"/>
                <w:b/>
                <w:color w:val="002060"/>
                <w:sz w:val="24"/>
                <w:szCs w:val="24"/>
                <w:lang w:val="en-US" w:eastAsia="en-IN"/>
              </w:rPr>
            </w:pPr>
            <w:hyperlink r:id="rId85" w:history="1">
              <w:r w:rsidR="007A4209" w:rsidRPr="00EA06AB">
                <w:rPr>
                  <w:rStyle w:val="Hyperlink"/>
                  <w:rFonts w:ascii="Times New Roman" w:eastAsia="Times New Roman" w:hAnsi="Times New Roman" w:cs="Times New Roman"/>
                  <w:b/>
                  <w:sz w:val="24"/>
                  <w:szCs w:val="24"/>
                  <w:lang w:val="en-US" w:eastAsia="en-IN"/>
                </w:rPr>
                <w:t>LINK</w:t>
              </w:r>
            </w:hyperlink>
          </w:p>
        </w:tc>
      </w:tr>
      <w:tr w:rsidR="007A4209" w:rsidRPr="00EA06AB" w:rsidTr="00AC2651">
        <w:tc>
          <w:tcPr>
            <w:tcW w:w="1526" w:type="dxa"/>
            <w:vAlign w:val="center"/>
          </w:tcPr>
          <w:p w:rsidR="007A4209" w:rsidRPr="00EA06AB" w:rsidRDefault="007A4209" w:rsidP="00C00FBE">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Companies Act, 2013</w:t>
            </w:r>
          </w:p>
          <w:p w:rsidR="007A4209" w:rsidRPr="00EA06AB" w:rsidRDefault="007A4209" w:rsidP="00C00FBE">
            <w:pPr>
              <w:ind w:right="-46"/>
              <w:jc w:val="center"/>
              <w:rPr>
                <w:rFonts w:ascii="Times New Roman" w:hAnsi="Times New Roman" w:cs="Times New Roman"/>
                <w:color w:val="002060"/>
                <w:sz w:val="24"/>
                <w:szCs w:val="24"/>
              </w:rPr>
            </w:pPr>
          </w:p>
        </w:tc>
        <w:tc>
          <w:tcPr>
            <w:tcW w:w="1701" w:type="dxa"/>
            <w:vAlign w:val="center"/>
          </w:tcPr>
          <w:p w:rsidR="007A4209" w:rsidRPr="00333A27" w:rsidRDefault="00333A27" w:rsidP="00C00FBE">
            <w:pPr>
              <w:ind w:right="-46"/>
              <w:jc w:val="center"/>
              <w:rPr>
                <w:rFonts w:ascii="Times New Roman" w:hAnsi="Times New Roman" w:cs="Times New Roman"/>
                <w:caps/>
                <w:color w:val="002060"/>
                <w:sz w:val="24"/>
                <w:szCs w:val="24"/>
              </w:rPr>
            </w:pPr>
            <w:r w:rsidRPr="00333A27">
              <w:rPr>
                <w:rFonts w:ascii="Times New Roman" w:hAnsi="Times New Roman" w:cs="Times New Roman"/>
                <w:bCs/>
                <w:color w:val="002060"/>
                <w:sz w:val="24"/>
                <w:szCs w:val="24"/>
              </w:rPr>
              <w:t xml:space="preserve">within </w:t>
            </w:r>
            <w:r>
              <w:rPr>
                <w:rFonts w:ascii="Times New Roman" w:hAnsi="Times New Roman" w:cs="Times New Roman"/>
                <w:bCs/>
                <w:color w:val="002060"/>
                <w:sz w:val="24"/>
                <w:szCs w:val="24"/>
              </w:rPr>
              <w:t>30</w:t>
            </w:r>
            <w:r w:rsidRPr="00333A27">
              <w:rPr>
                <w:rFonts w:ascii="Times New Roman" w:hAnsi="Times New Roman" w:cs="Times New Roman"/>
                <w:bCs/>
                <w:color w:val="002060"/>
                <w:sz w:val="24"/>
                <w:szCs w:val="24"/>
              </w:rPr>
              <w:t xml:space="preserve"> days of acquiring beneficial interest</w:t>
            </w:r>
          </w:p>
        </w:tc>
        <w:tc>
          <w:tcPr>
            <w:tcW w:w="4111" w:type="dxa"/>
          </w:tcPr>
          <w:p w:rsidR="007A4209" w:rsidRPr="00EA06AB" w:rsidRDefault="007A4209" w:rsidP="00C00FBE">
            <w:pPr>
              <w:ind w:right="-46"/>
              <w:jc w:val="both"/>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Filing of form BEN-2 under the Companies (Significant Beneficial Owners) Rules, 2018.</w:t>
            </w:r>
          </w:p>
          <w:p w:rsidR="007A4209" w:rsidRPr="00EA06AB" w:rsidRDefault="007A4209" w:rsidP="00C00FBE">
            <w:pPr>
              <w:ind w:right="-46"/>
              <w:jc w:val="both"/>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 xml:space="preserve"> (the date of receipt of declaration in BEN-1 )</w:t>
            </w:r>
          </w:p>
          <w:p w:rsidR="007A4209" w:rsidRPr="00EA06AB" w:rsidRDefault="0002656E" w:rsidP="00C00FBE">
            <w:pPr>
              <w:ind w:right="-46"/>
              <w:jc w:val="both"/>
              <w:rPr>
                <w:rFonts w:ascii="Times New Roman" w:eastAsia="Times New Roman" w:hAnsi="Times New Roman" w:cs="Times New Roman"/>
                <w:b/>
                <w:bCs/>
                <w:color w:val="002060"/>
                <w:sz w:val="24"/>
                <w:szCs w:val="24"/>
                <w:lang w:val="en-US" w:eastAsia="en-IN"/>
              </w:rPr>
            </w:pPr>
            <w:hyperlink r:id="rId86" w:history="1">
              <w:r w:rsidR="007A4209" w:rsidRPr="00EA06AB">
                <w:rPr>
                  <w:rStyle w:val="Hyperlink"/>
                  <w:rFonts w:ascii="Times New Roman" w:eastAsia="Times New Roman" w:hAnsi="Times New Roman" w:cs="Times New Roman"/>
                  <w:b/>
                  <w:bCs/>
                  <w:sz w:val="24"/>
                  <w:szCs w:val="24"/>
                  <w:lang w:val="en-US" w:eastAsia="en-IN"/>
                </w:rPr>
                <w:t>CLICK HERE</w:t>
              </w:r>
            </w:hyperlink>
          </w:p>
        </w:tc>
        <w:tc>
          <w:tcPr>
            <w:tcW w:w="2018" w:type="dxa"/>
            <w:vAlign w:val="center"/>
          </w:tcPr>
          <w:p w:rsidR="007A4209" w:rsidRPr="00EA06AB" w:rsidRDefault="007A4209" w:rsidP="00C00FBE">
            <w:pPr>
              <w:ind w:right="-46"/>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lastRenderedPageBreak/>
              <w:t>Form BEN – 2</w:t>
            </w:r>
          </w:p>
          <w:p w:rsidR="007A4209" w:rsidRPr="00EA06AB" w:rsidRDefault="007A4209" w:rsidP="00C00FBE">
            <w:pPr>
              <w:ind w:right="-46"/>
              <w:jc w:val="center"/>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(e-form deployed by Ministry (ROC)) on 01.07.2019</w:t>
            </w:r>
          </w:p>
        </w:tc>
      </w:tr>
      <w:tr w:rsidR="007A4209" w:rsidRPr="00EA06AB" w:rsidTr="00AC2651">
        <w:tc>
          <w:tcPr>
            <w:tcW w:w="1526" w:type="dxa"/>
            <w:vAlign w:val="center"/>
          </w:tcPr>
          <w:p w:rsidR="007A4209" w:rsidRPr="00EA06AB" w:rsidRDefault="007A4209" w:rsidP="00C00FBE">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Companies Act, 2013</w:t>
            </w:r>
          </w:p>
          <w:p w:rsidR="007A4209" w:rsidRPr="00EA06AB" w:rsidRDefault="007A4209" w:rsidP="00C00FBE">
            <w:pPr>
              <w:ind w:right="-46"/>
              <w:jc w:val="center"/>
              <w:rPr>
                <w:rFonts w:ascii="Times New Roman" w:hAnsi="Times New Roman" w:cs="Times New Roman"/>
                <w:color w:val="002060"/>
                <w:sz w:val="24"/>
                <w:szCs w:val="24"/>
              </w:rPr>
            </w:pPr>
          </w:p>
        </w:tc>
        <w:tc>
          <w:tcPr>
            <w:tcW w:w="1701" w:type="dxa"/>
            <w:vAlign w:val="center"/>
          </w:tcPr>
          <w:p w:rsidR="007A4209" w:rsidRPr="001F3282" w:rsidRDefault="00F068F3" w:rsidP="00C00FBE">
            <w:pPr>
              <w:ind w:right="-46"/>
              <w:rPr>
                <w:rFonts w:ascii="Times New Roman" w:hAnsi="Times New Roman" w:cs="Times New Roman"/>
                <w:b/>
                <w:color w:val="002060"/>
                <w:sz w:val="24"/>
                <w:szCs w:val="24"/>
              </w:rPr>
            </w:pPr>
            <w:r w:rsidRPr="001F3282">
              <w:rPr>
                <w:rFonts w:ascii="Times New Roman" w:hAnsi="Times New Roman" w:cs="Times New Roman"/>
                <w:b/>
                <w:color w:val="002060"/>
                <w:sz w:val="24"/>
                <w:szCs w:val="24"/>
              </w:rPr>
              <w:t xml:space="preserve">One time Compliance </w:t>
            </w:r>
          </w:p>
        </w:tc>
        <w:tc>
          <w:tcPr>
            <w:tcW w:w="4111" w:type="dxa"/>
          </w:tcPr>
          <w:p w:rsidR="007A4209" w:rsidRPr="00EA06AB" w:rsidRDefault="007A4209" w:rsidP="00C00FBE">
            <w:pPr>
              <w:ind w:right="-46"/>
              <w:jc w:val="both"/>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Filing of the particulars of the Company &amp; its registered office.</w:t>
            </w:r>
          </w:p>
          <w:p w:rsidR="00F068F3" w:rsidRPr="00EA06AB" w:rsidRDefault="007A4209" w:rsidP="00076F7B">
            <w:pPr>
              <w:ind w:right="-46"/>
              <w:jc w:val="both"/>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(by every company incorporated on or before the 31.12.2017.)</w:t>
            </w:r>
          </w:p>
        </w:tc>
        <w:tc>
          <w:tcPr>
            <w:tcW w:w="2018" w:type="dxa"/>
            <w:vAlign w:val="center"/>
          </w:tcPr>
          <w:p w:rsidR="007A4209" w:rsidRPr="00EA06AB" w:rsidRDefault="007A4209" w:rsidP="00C00FBE">
            <w:pPr>
              <w:ind w:right="-46"/>
              <w:jc w:val="center"/>
              <w:rPr>
                <w:rFonts w:ascii="Times New Roman" w:eastAsia="Times New Roman" w:hAnsi="Times New Roman" w:cs="Times New Roman"/>
                <w:b/>
                <w:color w:val="002060"/>
                <w:sz w:val="24"/>
                <w:szCs w:val="24"/>
                <w:lang w:val="en-US" w:eastAsia="en-IN"/>
              </w:rPr>
            </w:pPr>
          </w:p>
          <w:p w:rsidR="007A4209" w:rsidRPr="00EA06AB" w:rsidRDefault="007A4209" w:rsidP="00C00FBE">
            <w:pPr>
              <w:ind w:right="-46"/>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Active Form</w:t>
            </w:r>
          </w:p>
          <w:p w:rsidR="007A4209" w:rsidRPr="00EA06AB" w:rsidRDefault="007A4209" w:rsidP="00C00FBE">
            <w:pPr>
              <w:ind w:right="-46"/>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INC -22A</w:t>
            </w:r>
          </w:p>
        </w:tc>
      </w:tr>
      <w:tr w:rsidR="007A4209" w:rsidRPr="00EA06AB" w:rsidTr="00AC2651">
        <w:tc>
          <w:tcPr>
            <w:tcW w:w="1526" w:type="dxa"/>
            <w:vAlign w:val="center"/>
          </w:tcPr>
          <w:p w:rsidR="007A4209" w:rsidRPr="00EA06AB" w:rsidRDefault="007A4209" w:rsidP="00C00FBE">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Companies Act, 2013</w:t>
            </w:r>
          </w:p>
          <w:p w:rsidR="007A4209" w:rsidRPr="00EA06AB" w:rsidRDefault="007A4209" w:rsidP="00C00FBE">
            <w:pPr>
              <w:ind w:right="-46"/>
              <w:jc w:val="center"/>
              <w:rPr>
                <w:rFonts w:ascii="Times New Roman" w:hAnsi="Times New Roman" w:cs="Times New Roman"/>
                <w:color w:val="002060"/>
                <w:sz w:val="24"/>
                <w:szCs w:val="24"/>
              </w:rPr>
            </w:pPr>
          </w:p>
        </w:tc>
        <w:tc>
          <w:tcPr>
            <w:tcW w:w="1701" w:type="dxa"/>
            <w:vAlign w:val="center"/>
          </w:tcPr>
          <w:p w:rsidR="007A4209" w:rsidRDefault="00F068F3" w:rsidP="00C00FBE">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Annual Compliance</w:t>
            </w:r>
          </w:p>
          <w:p w:rsidR="00076F7B" w:rsidRPr="00076F7B" w:rsidRDefault="00076F7B" w:rsidP="00C00FBE">
            <w:pPr>
              <w:ind w:right="-46"/>
              <w:jc w:val="both"/>
              <w:rPr>
                <w:rFonts w:ascii="Times New Roman" w:hAnsi="Times New Roman" w:cs="Times New Roman"/>
                <w:b/>
                <w:i/>
                <w:color w:val="002060"/>
                <w:sz w:val="24"/>
                <w:szCs w:val="24"/>
              </w:rPr>
            </w:pPr>
            <w:r w:rsidRPr="00076F7B">
              <w:rPr>
                <w:rFonts w:ascii="Times New Roman" w:hAnsi="Times New Roman" w:cs="Times New Roman"/>
                <w:b/>
                <w:color w:val="002060"/>
                <w:sz w:val="24"/>
                <w:szCs w:val="24"/>
              </w:rPr>
              <w:t>(30.09.2021)</w:t>
            </w:r>
          </w:p>
        </w:tc>
        <w:tc>
          <w:tcPr>
            <w:tcW w:w="4111" w:type="dxa"/>
          </w:tcPr>
          <w:p w:rsidR="007A4209" w:rsidRPr="00EA06AB" w:rsidRDefault="007A4209" w:rsidP="00C00FBE">
            <w:pPr>
              <w:ind w:right="-46"/>
              <w:jc w:val="both"/>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*DIN KYC through DIR 3 KYC Form is an Annual Exercise.</w:t>
            </w:r>
          </w:p>
          <w:p w:rsidR="007A4209" w:rsidRPr="001F3282" w:rsidRDefault="007A4209" w:rsidP="00C00FBE">
            <w:pPr>
              <w:ind w:right="-46"/>
              <w:jc w:val="both"/>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 xml:space="preserve">Last date for filing DIR-3 KYC for Financial year </w:t>
            </w:r>
            <w:r w:rsidR="00061B8F">
              <w:rPr>
                <w:rFonts w:ascii="Times New Roman" w:eastAsia="Times New Roman" w:hAnsi="Times New Roman" w:cs="Times New Roman"/>
                <w:color w:val="002060"/>
                <w:sz w:val="24"/>
                <w:szCs w:val="24"/>
                <w:lang w:val="en-US" w:eastAsia="en-IN"/>
              </w:rPr>
              <w:t>2020</w:t>
            </w:r>
            <w:r w:rsidR="00024493">
              <w:rPr>
                <w:rFonts w:ascii="Times New Roman" w:eastAsia="Times New Roman" w:hAnsi="Times New Roman" w:cs="Times New Roman"/>
                <w:color w:val="002060"/>
                <w:sz w:val="24"/>
                <w:szCs w:val="24"/>
                <w:lang w:val="en-US" w:eastAsia="en-IN"/>
              </w:rPr>
              <w:t>-21</w:t>
            </w:r>
            <w:r w:rsidR="00061B8F">
              <w:rPr>
                <w:rFonts w:ascii="Times New Roman" w:eastAsia="Times New Roman" w:hAnsi="Times New Roman" w:cs="Times New Roman"/>
                <w:color w:val="002060"/>
                <w:sz w:val="24"/>
                <w:szCs w:val="24"/>
                <w:lang w:val="en-US" w:eastAsia="en-IN"/>
              </w:rPr>
              <w:t xml:space="preserve"> </w:t>
            </w:r>
            <w:r w:rsidR="00024493">
              <w:rPr>
                <w:rFonts w:ascii="Times New Roman" w:eastAsia="Times New Roman" w:hAnsi="Times New Roman" w:cs="Times New Roman"/>
                <w:color w:val="002060"/>
                <w:sz w:val="24"/>
                <w:szCs w:val="24"/>
                <w:lang w:val="en-US" w:eastAsia="en-IN"/>
              </w:rPr>
              <w:t xml:space="preserve">is </w:t>
            </w:r>
            <w:r w:rsidR="00024493" w:rsidRPr="001F3282">
              <w:rPr>
                <w:rFonts w:ascii="Times New Roman" w:eastAsia="Times New Roman" w:hAnsi="Times New Roman" w:cs="Times New Roman"/>
                <w:b/>
                <w:color w:val="002060"/>
                <w:sz w:val="24"/>
                <w:szCs w:val="24"/>
                <w:lang w:val="en-US" w:eastAsia="en-IN"/>
              </w:rPr>
              <w:t>30</w:t>
            </w:r>
            <w:r w:rsidR="00024493" w:rsidRPr="001F3282">
              <w:rPr>
                <w:rFonts w:ascii="Times New Roman" w:eastAsia="Times New Roman" w:hAnsi="Times New Roman" w:cs="Times New Roman"/>
                <w:b/>
                <w:color w:val="002060"/>
                <w:sz w:val="24"/>
                <w:szCs w:val="24"/>
                <w:vertAlign w:val="superscript"/>
                <w:lang w:val="en-US" w:eastAsia="en-IN"/>
              </w:rPr>
              <w:t>th</w:t>
            </w:r>
            <w:r w:rsidR="00024493" w:rsidRPr="001F3282">
              <w:rPr>
                <w:rFonts w:ascii="Times New Roman" w:eastAsia="Times New Roman" w:hAnsi="Times New Roman" w:cs="Times New Roman"/>
                <w:b/>
                <w:color w:val="002060"/>
                <w:sz w:val="24"/>
                <w:szCs w:val="24"/>
                <w:lang w:val="en-US" w:eastAsia="en-IN"/>
              </w:rPr>
              <w:t xml:space="preserve"> September, 2021</w:t>
            </w:r>
          </w:p>
          <w:p w:rsidR="00024493" w:rsidRPr="00024493" w:rsidRDefault="00024493" w:rsidP="00C00FBE">
            <w:pPr>
              <w:ind w:right="-46"/>
              <w:jc w:val="both"/>
              <w:rPr>
                <w:rFonts w:ascii="Times New Roman" w:eastAsia="Times New Roman" w:hAnsi="Times New Roman" w:cs="Times New Roman"/>
                <w:color w:val="002060"/>
                <w:sz w:val="2"/>
                <w:szCs w:val="24"/>
                <w:lang w:val="en-US" w:eastAsia="en-IN"/>
              </w:rPr>
            </w:pPr>
          </w:p>
          <w:p w:rsidR="007A4209" w:rsidRPr="00EA06AB" w:rsidRDefault="007A4209" w:rsidP="00C00FBE">
            <w:pPr>
              <w:ind w:right="-46"/>
              <w:jc w:val="both"/>
              <w:rPr>
                <w:rFonts w:ascii="Times New Roman" w:eastAsia="Times New Roman" w:hAnsi="Times New Roman" w:cs="Times New Roman"/>
                <w:i/>
                <w:color w:val="002060"/>
                <w:sz w:val="24"/>
                <w:szCs w:val="24"/>
                <w:lang w:val="en-US" w:eastAsia="en-IN"/>
              </w:rPr>
            </w:pPr>
            <w:r w:rsidRPr="00EA06AB">
              <w:rPr>
                <w:rFonts w:ascii="Times New Roman" w:hAnsi="Times New Roman" w:cs="Times New Roman"/>
                <w:b/>
                <w:bCs/>
                <w:color w:val="002060"/>
                <w:sz w:val="24"/>
                <w:szCs w:val="24"/>
              </w:rPr>
              <w:t>Annual Exercise:</w:t>
            </w:r>
            <w:r w:rsidR="00024493">
              <w:rPr>
                <w:rFonts w:ascii="Times New Roman" w:hAnsi="Times New Roman" w:cs="Times New Roman"/>
                <w:b/>
                <w:bCs/>
                <w:color w:val="002060"/>
                <w:sz w:val="24"/>
                <w:szCs w:val="24"/>
              </w:rPr>
              <w:t xml:space="preserve"> </w:t>
            </w:r>
            <w:hyperlink r:id="rId87" w:history="1">
              <w:r w:rsidRPr="00EA06AB">
                <w:rPr>
                  <w:rStyle w:val="Hyperlink"/>
                  <w:rFonts w:ascii="Times New Roman" w:eastAsia="Times New Roman" w:hAnsi="Times New Roman" w:cs="Times New Roman"/>
                  <w:i/>
                  <w:sz w:val="24"/>
                  <w:szCs w:val="24"/>
                  <w:lang w:val="en-US" w:eastAsia="en-IN"/>
                </w:rPr>
                <w:t>CLICK HERE</w:t>
              </w:r>
            </w:hyperlink>
          </w:p>
          <w:p w:rsidR="007A4209" w:rsidRPr="00EA06AB" w:rsidRDefault="007A4209" w:rsidP="00C00FBE">
            <w:pPr>
              <w:ind w:right="-46"/>
              <w:jc w:val="both"/>
              <w:rPr>
                <w:rFonts w:ascii="Times New Roman" w:eastAsia="Times New Roman" w:hAnsi="Times New Roman" w:cs="Times New Roman"/>
                <w:i/>
                <w:color w:val="002060"/>
                <w:sz w:val="24"/>
                <w:szCs w:val="24"/>
                <w:lang w:val="en-US" w:eastAsia="en-IN"/>
              </w:rPr>
            </w:pPr>
            <w:r w:rsidRPr="00EA06AB">
              <w:rPr>
                <w:rFonts w:ascii="Times New Roman" w:eastAsia="Times New Roman" w:hAnsi="Times New Roman" w:cs="Times New Roman"/>
                <w:i/>
                <w:color w:val="002060"/>
                <w:sz w:val="24"/>
                <w:szCs w:val="24"/>
                <w:lang w:val="en-US" w:eastAsia="en-IN"/>
              </w:rPr>
              <w:t>Penalty after due date is Rs. 5000/-(one time)</w:t>
            </w:r>
          </w:p>
        </w:tc>
        <w:tc>
          <w:tcPr>
            <w:tcW w:w="2018" w:type="dxa"/>
            <w:vAlign w:val="center"/>
          </w:tcPr>
          <w:p w:rsidR="007A4209" w:rsidRPr="00EA06AB" w:rsidRDefault="007A4209" w:rsidP="00C00FBE">
            <w:pPr>
              <w:ind w:right="-46"/>
              <w:jc w:val="center"/>
              <w:rPr>
                <w:rFonts w:ascii="Times New Roman" w:eastAsia="Times New Roman" w:hAnsi="Times New Roman" w:cs="Times New Roman"/>
                <w:b/>
                <w:color w:val="002060"/>
                <w:sz w:val="24"/>
                <w:szCs w:val="24"/>
                <w:lang w:val="en-US" w:eastAsia="en-IN"/>
              </w:rPr>
            </w:pPr>
          </w:p>
          <w:p w:rsidR="007A4209" w:rsidRPr="00EA06AB" w:rsidRDefault="007A4209" w:rsidP="00C00FBE">
            <w:pPr>
              <w:ind w:right="-46"/>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E-Form DIR – 3 KYC</w:t>
            </w:r>
          </w:p>
          <w:p w:rsidR="007A4209" w:rsidRPr="00EA06AB" w:rsidRDefault="007A4209" w:rsidP="00C00FBE">
            <w:pPr>
              <w:ind w:right="-46"/>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(Web Based and E-form)</w:t>
            </w:r>
          </w:p>
          <w:p w:rsidR="007A4209" w:rsidRPr="00EA06AB" w:rsidRDefault="007A4209" w:rsidP="00C00FBE">
            <w:pPr>
              <w:ind w:right="-46"/>
              <w:jc w:val="center"/>
              <w:rPr>
                <w:rFonts w:ascii="Times New Roman" w:eastAsia="Times New Roman" w:hAnsi="Times New Roman" w:cs="Times New Roman"/>
                <w:b/>
                <w:color w:val="002060"/>
                <w:sz w:val="24"/>
                <w:szCs w:val="24"/>
                <w:lang w:val="en-US" w:eastAsia="en-IN"/>
              </w:rPr>
            </w:pPr>
          </w:p>
        </w:tc>
      </w:tr>
      <w:tr w:rsidR="007A4209" w:rsidRPr="00EA06AB" w:rsidTr="00061B8F">
        <w:trPr>
          <w:trHeight w:val="524"/>
        </w:trPr>
        <w:tc>
          <w:tcPr>
            <w:tcW w:w="1526" w:type="dxa"/>
            <w:vAlign w:val="center"/>
          </w:tcPr>
          <w:p w:rsidR="007A4209" w:rsidRPr="00EA06AB" w:rsidRDefault="007A4209" w:rsidP="00C00FBE">
            <w:pPr>
              <w:ind w:right="-46"/>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Companies Act, 2013</w:t>
            </w:r>
          </w:p>
        </w:tc>
        <w:tc>
          <w:tcPr>
            <w:tcW w:w="1701" w:type="dxa"/>
            <w:vAlign w:val="center"/>
          </w:tcPr>
          <w:p w:rsidR="007A4209" w:rsidRPr="00EA06AB" w:rsidRDefault="007A4209" w:rsidP="00C00FBE">
            <w:pPr>
              <w:ind w:right="-46"/>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Within 2</w:t>
            </w:r>
            <w:r w:rsidR="00611FB1" w:rsidRPr="00EA06AB">
              <w:rPr>
                <w:rFonts w:ascii="Times New Roman" w:hAnsi="Times New Roman" w:cs="Times New Roman"/>
                <w:color w:val="002060"/>
                <w:sz w:val="24"/>
                <w:szCs w:val="24"/>
              </w:rPr>
              <w:t>7</w:t>
            </w:r>
            <w:r w:rsidRPr="00EA06AB">
              <w:rPr>
                <w:rFonts w:ascii="Times New Roman" w:hAnsi="Times New Roman" w:cs="Times New Roman"/>
                <w:color w:val="002060"/>
                <w:sz w:val="24"/>
                <w:szCs w:val="24"/>
              </w:rPr>
              <w:t>0 days from the date of deployment of this Form</w:t>
            </w:r>
          </w:p>
        </w:tc>
        <w:tc>
          <w:tcPr>
            <w:tcW w:w="4111" w:type="dxa"/>
          </w:tcPr>
          <w:p w:rsidR="007A4209" w:rsidRPr="00EA06AB" w:rsidRDefault="007A4209" w:rsidP="00C00FBE">
            <w:pPr>
              <w:ind w:right="-46"/>
              <w:jc w:val="both"/>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Annual Return To Be Filed By Auditor With The National Financial Reporting Authority</w:t>
            </w:r>
          </w:p>
          <w:p w:rsidR="007A4209" w:rsidRPr="00EA06AB" w:rsidRDefault="0002656E" w:rsidP="00C00FBE">
            <w:pPr>
              <w:ind w:right="-46"/>
              <w:jc w:val="both"/>
              <w:rPr>
                <w:rFonts w:ascii="Times New Roman" w:eastAsia="Times New Roman" w:hAnsi="Times New Roman" w:cs="Times New Roman"/>
                <w:color w:val="002060"/>
                <w:sz w:val="24"/>
                <w:szCs w:val="24"/>
                <w:lang w:val="en-US" w:eastAsia="en-IN"/>
              </w:rPr>
            </w:pPr>
            <w:hyperlink r:id="rId88" w:history="1">
              <w:r w:rsidR="007A4209" w:rsidRPr="00EA06AB">
                <w:rPr>
                  <w:rStyle w:val="Hyperlink"/>
                  <w:rFonts w:ascii="Times New Roman" w:eastAsia="Times New Roman" w:hAnsi="Times New Roman" w:cs="Times New Roman"/>
                  <w:sz w:val="24"/>
                  <w:szCs w:val="24"/>
                  <w:lang w:val="en-US" w:eastAsia="en-IN"/>
                </w:rPr>
                <w:t>CLICK HERE</w:t>
              </w:r>
            </w:hyperlink>
          </w:p>
          <w:p w:rsidR="007A4209" w:rsidRPr="00EA06AB" w:rsidRDefault="0002656E" w:rsidP="00C00FBE">
            <w:pPr>
              <w:ind w:right="-46"/>
              <w:jc w:val="both"/>
              <w:rPr>
                <w:rStyle w:val="Hyperlink"/>
                <w:rFonts w:ascii="Times New Roman" w:eastAsia="Times New Roman" w:hAnsi="Times New Roman" w:cs="Times New Roman"/>
                <w:sz w:val="24"/>
                <w:szCs w:val="24"/>
                <w:lang w:val="en-US" w:eastAsia="en-IN"/>
              </w:rPr>
            </w:pPr>
            <w:hyperlink r:id="rId89" w:history="1">
              <w:r w:rsidR="007A4209" w:rsidRPr="00EA06AB">
                <w:rPr>
                  <w:rStyle w:val="Hyperlink"/>
                  <w:rFonts w:ascii="Times New Roman" w:eastAsia="Times New Roman" w:hAnsi="Times New Roman" w:cs="Times New Roman"/>
                  <w:sz w:val="24"/>
                  <w:szCs w:val="24"/>
                  <w:lang w:val="en-US" w:eastAsia="en-IN"/>
                </w:rPr>
                <w:t>CLICK HERE</w:t>
              </w:r>
            </w:hyperlink>
          </w:p>
          <w:p w:rsidR="007A4209" w:rsidRPr="00EA06AB" w:rsidRDefault="0002656E" w:rsidP="00C00FBE">
            <w:pPr>
              <w:ind w:right="-46"/>
              <w:jc w:val="both"/>
              <w:rPr>
                <w:rFonts w:ascii="Times New Roman" w:hAnsi="Times New Roman" w:cs="Times New Roman"/>
                <w:b/>
                <w:bCs/>
                <w:sz w:val="24"/>
                <w:szCs w:val="24"/>
              </w:rPr>
            </w:pPr>
            <w:hyperlink r:id="rId90" w:history="1">
              <w:r w:rsidR="006013F3" w:rsidRPr="00EA06AB">
                <w:rPr>
                  <w:rStyle w:val="Hyperlink"/>
                  <w:rFonts w:ascii="Times New Roman" w:eastAsia="Times New Roman" w:hAnsi="Times New Roman" w:cs="Times New Roman"/>
                  <w:sz w:val="24"/>
                  <w:szCs w:val="24"/>
                  <w:lang w:val="en-US" w:eastAsia="en-IN"/>
                </w:rPr>
                <w:t>Click Here</w:t>
              </w:r>
            </w:hyperlink>
          </w:p>
          <w:p w:rsidR="007A4209" w:rsidRPr="00EA06AB" w:rsidRDefault="007A4209" w:rsidP="00C00FBE">
            <w:pPr>
              <w:ind w:right="-46"/>
              <w:jc w:val="both"/>
              <w:rPr>
                <w:rFonts w:ascii="Times New Roman" w:eastAsia="Times New Roman" w:hAnsi="Times New Roman" w:cs="Times New Roman"/>
                <w:b/>
                <w:bCs/>
                <w:color w:val="002060"/>
                <w:sz w:val="24"/>
                <w:szCs w:val="24"/>
                <w:lang w:val="en-US" w:eastAsia="en-IN"/>
              </w:rPr>
            </w:pPr>
            <w:r w:rsidRPr="00EA06AB">
              <w:rPr>
                <w:rFonts w:ascii="Times New Roman" w:hAnsi="Times New Roman" w:cs="Times New Roman"/>
                <w:b/>
                <w:bCs/>
                <w:sz w:val="24"/>
                <w:szCs w:val="24"/>
              </w:rPr>
              <w:t>Note on NFRA -2</w:t>
            </w:r>
            <w:r w:rsidRPr="00EA06AB">
              <w:rPr>
                <w:rStyle w:val="Hyperlink"/>
                <w:rFonts w:ascii="Times New Roman" w:hAnsi="Times New Roman" w:cs="Times New Roman"/>
                <w:b/>
                <w:bCs/>
                <w:sz w:val="24"/>
                <w:szCs w:val="24"/>
                <w:u w:val="none"/>
              </w:rPr>
              <w:t xml:space="preserve"> </w:t>
            </w:r>
            <w:hyperlink r:id="rId91" w:history="1">
              <w:r w:rsidRPr="00EA06AB">
                <w:rPr>
                  <w:rStyle w:val="Hyperlink"/>
                  <w:rFonts w:ascii="Times New Roman" w:hAnsi="Times New Roman" w:cs="Times New Roman"/>
                  <w:b/>
                  <w:bCs/>
                  <w:sz w:val="24"/>
                  <w:szCs w:val="24"/>
                  <w:u w:val="none"/>
                </w:rPr>
                <w:t>Click Here</w:t>
              </w:r>
            </w:hyperlink>
          </w:p>
        </w:tc>
        <w:tc>
          <w:tcPr>
            <w:tcW w:w="2018" w:type="dxa"/>
            <w:vAlign w:val="center"/>
          </w:tcPr>
          <w:p w:rsidR="007A4209" w:rsidRPr="00EA06AB" w:rsidRDefault="007A4209" w:rsidP="00C00FBE">
            <w:pPr>
              <w:ind w:right="-46"/>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NFRA-2</w:t>
            </w:r>
          </w:p>
          <w:p w:rsidR="007A4209" w:rsidRPr="00EA06AB" w:rsidRDefault="007A4209" w:rsidP="00C00FBE">
            <w:pPr>
              <w:ind w:right="-46"/>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(NFRA-2 e-Form live since 9th December 2019.)</w:t>
            </w:r>
          </w:p>
        </w:tc>
      </w:tr>
      <w:tr w:rsidR="001F3282" w:rsidRPr="00EA06AB" w:rsidTr="00061B8F">
        <w:trPr>
          <w:trHeight w:val="524"/>
        </w:trPr>
        <w:tc>
          <w:tcPr>
            <w:tcW w:w="1526" w:type="dxa"/>
            <w:vAlign w:val="center"/>
          </w:tcPr>
          <w:p w:rsidR="001F3282" w:rsidRPr="00EA06AB" w:rsidRDefault="001F3282" w:rsidP="00C00FBE">
            <w:pPr>
              <w:ind w:right="-46"/>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Companies Act, 2013</w:t>
            </w:r>
          </w:p>
        </w:tc>
        <w:tc>
          <w:tcPr>
            <w:tcW w:w="1701" w:type="dxa"/>
            <w:vAlign w:val="center"/>
          </w:tcPr>
          <w:p w:rsidR="001F3282" w:rsidRPr="00EA06AB" w:rsidRDefault="001F3282" w:rsidP="001F3282">
            <w:pPr>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W</w:t>
            </w:r>
            <w:r w:rsidRPr="001F3282">
              <w:rPr>
                <w:rFonts w:ascii="Times New Roman" w:hAnsi="Times New Roman" w:cs="Times New Roman"/>
                <w:color w:val="002060"/>
                <w:sz w:val="24"/>
                <w:szCs w:val="24"/>
              </w:rPr>
              <w:t xml:space="preserve">ithin </w:t>
            </w:r>
            <w:r>
              <w:rPr>
                <w:rFonts w:ascii="Times New Roman" w:hAnsi="Times New Roman" w:cs="Times New Roman"/>
                <w:color w:val="002060"/>
                <w:sz w:val="24"/>
                <w:szCs w:val="24"/>
              </w:rPr>
              <w:t>15</w:t>
            </w:r>
            <w:r w:rsidRPr="001F3282">
              <w:rPr>
                <w:rFonts w:ascii="Times New Roman" w:hAnsi="Times New Roman" w:cs="Times New Roman"/>
                <w:color w:val="002060"/>
                <w:sz w:val="24"/>
                <w:szCs w:val="24"/>
              </w:rPr>
              <w:t xml:space="preserve"> days of appointment of an auditor.</w:t>
            </w:r>
          </w:p>
        </w:tc>
        <w:tc>
          <w:tcPr>
            <w:tcW w:w="4111" w:type="dxa"/>
          </w:tcPr>
          <w:p w:rsidR="001F3282" w:rsidRPr="00EA06AB" w:rsidRDefault="001F3282" w:rsidP="001F3282">
            <w:pPr>
              <w:ind w:right="-46"/>
              <w:jc w:val="both"/>
              <w:rPr>
                <w:rFonts w:ascii="Times New Roman" w:eastAsia="Times New Roman" w:hAnsi="Times New Roman" w:cs="Times New Roman"/>
                <w:color w:val="002060"/>
                <w:sz w:val="24"/>
                <w:szCs w:val="24"/>
                <w:lang w:val="en-US" w:eastAsia="en-IN"/>
              </w:rPr>
            </w:pPr>
            <w:r w:rsidRPr="001F3282">
              <w:rPr>
                <w:rFonts w:ascii="Times New Roman" w:eastAsia="Times New Roman" w:hAnsi="Times New Roman" w:cs="Times New Roman"/>
                <w:color w:val="002060"/>
                <w:sz w:val="24"/>
                <w:szCs w:val="24"/>
                <w:lang w:val="en-US" w:eastAsia="en-IN"/>
              </w:rPr>
              <w:t>The Ministry in its General Circular No. 12/2018 dated 13th December, 2018 clarified that filing of Form NFRA-1 is applicable only for Bodies Corporate and ruled out filing by Companies as defined under sub-section (20) of Section 2 the Act.</w:t>
            </w:r>
          </w:p>
        </w:tc>
        <w:tc>
          <w:tcPr>
            <w:tcW w:w="2018" w:type="dxa"/>
            <w:vAlign w:val="center"/>
          </w:tcPr>
          <w:p w:rsidR="001F3282" w:rsidRDefault="001F3282" w:rsidP="00C00FBE">
            <w:pPr>
              <w:ind w:right="-46"/>
              <w:jc w:val="center"/>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 xml:space="preserve">E – Form </w:t>
            </w:r>
          </w:p>
          <w:p w:rsidR="001F3282" w:rsidRPr="00EA06AB" w:rsidRDefault="001F3282" w:rsidP="00C00FBE">
            <w:pPr>
              <w:ind w:right="-46"/>
              <w:jc w:val="center"/>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 xml:space="preserve">NFRA -1 </w:t>
            </w:r>
          </w:p>
        </w:tc>
      </w:tr>
      <w:tr w:rsidR="006414D7" w:rsidRPr="00EA06AB" w:rsidTr="00AC2651">
        <w:trPr>
          <w:trHeight w:val="1379"/>
        </w:trPr>
        <w:tc>
          <w:tcPr>
            <w:tcW w:w="1526" w:type="dxa"/>
            <w:vAlign w:val="center"/>
          </w:tcPr>
          <w:p w:rsidR="006414D7" w:rsidRPr="00EA06AB" w:rsidRDefault="006414D7" w:rsidP="00024493">
            <w:pPr>
              <w:ind w:right="-46"/>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Companies Act, 2013</w:t>
            </w:r>
          </w:p>
        </w:tc>
        <w:tc>
          <w:tcPr>
            <w:tcW w:w="1701" w:type="dxa"/>
            <w:vAlign w:val="center"/>
          </w:tcPr>
          <w:p w:rsidR="006414D7" w:rsidRPr="00EA06AB" w:rsidRDefault="006E5B89" w:rsidP="00C00FBE">
            <w:pPr>
              <w:ind w:right="-46"/>
              <w:jc w:val="center"/>
              <w:rPr>
                <w:rFonts w:ascii="Times New Roman" w:hAnsi="Times New Roman" w:cs="Times New Roman"/>
                <w:color w:val="002060"/>
                <w:sz w:val="24"/>
                <w:szCs w:val="24"/>
              </w:rPr>
            </w:pPr>
            <w:r w:rsidRPr="006E5B89">
              <w:rPr>
                <w:rFonts w:ascii="Times New Roman" w:hAnsi="Times New Roman" w:cs="Times New Roman"/>
                <w:color w:val="002060"/>
                <w:sz w:val="24"/>
                <w:szCs w:val="24"/>
              </w:rPr>
              <w:t>Within 30 days of the board meeting</w:t>
            </w:r>
          </w:p>
        </w:tc>
        <w:tc>
          <w:tcPr>
            <w:tcW w:w="4111" w:type="dxa"/>
          </w:tcPr>
          <w:p w:rsidR="006414D7" w:rsidRPr="00EA06AB" w:rsidRDefault="006E5B89" w:rsidP="00C00FBE">
            <w:pPr>
              <w:ind w:right="-46"/>
              <w:jc w:val="both"/>
              <w:rPr>
                <w:rFonts w:ascii="Times New Roman" w:eastAsia="Times New Roman" w:hAnsi="Times New Roman" w:cs="Times New Roman"/>
                <w:color w:val="002060"/>
                <w:sz w:val="24"/>
                <w:szCs w:val="24"/>
                <w:lang w:val="en-US" w:eastAsia="en-IN"/>
              </w:rPr>
            </w:pPr>
            <w:r w:rsidRPr="006E5B89">
              <w:rPr>
                <w:rFonts w:ascii="Times New Roman" w:eastAsia="Times New Roman" w:hAnsi="Times New Roman" w:cs="Times New Roman"/>
                <w:color w:val="002060"/>
                <w:sz w:val="24"/>
                <w:szCs w:val="24"/>
                <w:lang w:val="en-US" w:eastAsia="en-IN"/>
              </w:rPr>
              <w:t>Filing of resolutions with the ROC regarding Board Report and Annual Accounts. The details of the resolutions passed should be filed.</w:t>
            </w:r>
          </w:p>
        </w:tc>
        <w:tc>
          <w:tcPr>
            <w:tcW w:w="2018" w:type="dxa"/>
            <w:vAlign w:val="center"/>
          </w:tcPr>
          <w:p w:rsidR="009462F2" w:rsidRDefault="006E5B89" w:rsidP="00C00FBE">
            <w:pPr>
              <w:ind w:right="-46"/>
              <w:jc w:val="center"/>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MGT-14</w:t>
            </w:r>
          </w:p>
          <w:p w:rsidR="006414D7" w:rsidRPr="009462F2" w:rsidRDefault="009462F2" w:rsidP="00C00FBE">
            <w:pPr>
              <w:ind w:right="-46"/>
              <w:jc w:val="center"/>
              <w:rPr>
                <w:rFonts w:ascii="Times New Roman" w:eastAsia="Times New Roman" w:hAnsi="Times New Roman" w:cs="Times New Roman"/>
                <w:color w:val="002060"/>
                <w:sz w:val="24"/>
                <w:szCs w:val="24"/>
                <w:lang w:val="en-US" w:eastAsia="en-IN"/>
              </w:rPr>
            </w:pPr>
            <w:r w:rsidRPr="009462F2">
              <w:rPr>
                <w:rFonts w:ascii="Times New Roman" w:eastAsia="Times New Roman" w:hAnsi="Times New Roman" w:cs="Times New Roman"/>
                <w:color w:val="002060"/>
                <w:sz w:val="20"/>
                <w:szCs w:val="24"/>
                <w:lang w:val="en-US" w:eastAsia="en-IN"/>
              </w:rPr>
              <w:t xml:space="preserve"> (Filing of resolution with MCA)</w:t>
            </w:r>
          </w:p>
        </w:tc>
      </w:tr>
      <w:tr w:rsidR="00024493" w:rsidRPr="00EA06AB" w:rsidTr="00422E07">
        <w:trPr>
          <w:trHeight w:val="1379"/>
        </w:trPr>
        <w:tc>
          <w:tcPr>
            <w:tcW w:w="1526" w:type="dxa"/>
          </w:tcPr>
          <w:p w:rsidR="00024493" w:rsidRDefault="00024493" w:rsidP="00024493">
            <w:pPr>
              <w:jc w:val="center"/>
              <w:rPr>
                <w:rFonts w:ascii="Times New Roman" w:hAnsi="Times New Roman" w:cs="Times New Roman"/>
                <w:color w:val="002060"/>
                <w:sz w:val="24"/>
                <w:szCs w:val="24"/>
              </w:rPr>
            </w:pPr>
          </w:p>
          <w:p w:rsidR="00024493" w:rsidRDefault="00024493" w:rsidP="00024493">
            <w:pPr>
              <w:jc w:val="center"/>
              <w:rPr>
                <w:rFonts w:ascii="Times New Roman" w:hAnsi="Times New Roman" w:cs="Times New Roman"/>
                <w:color w:val="002060"/>
                <w:sz w:val="24"/>
                <w:szCs w:val="24"/>
              </w:rPr>
            </w:pPr>
          </w:p>
          <w:p w:rsidR="00024493" w:rsidRDefault="00024493" w:rsidP="00024493">
            <w:pPr>
              <w:jc w:val="center"/>
              <w:rPr>
                <w:rFonts w:ascii="Times New Roman" w:hAnsi="Times New Roman" w:cs="Times New Roman"/>
                <w:color w:val="002060"/>
                <w:sz w:val="24"/>
                <w:szCs w:val="24"/>
              </w:rPr>
            </w:pPr>
          </w:p>
          <w:p w:rsidR="00024493" w:rsidRDefault="00024493" w:rsidP="00024493">
            <w:pPr>
              <w:jc w:val="center"/>
            </w:pPr>
            <w:r w:rsidRPr="00030CF9">
              <w:rPr>
                <w:rFonts w:ascii="Times New Roman" w:hAnsi="Times New Roman" w:cs="Times New Roman"/>
                <w:color w:val="002060"/>
                <w:sz w:val="24"/>
                <w:szCs w:val="24"/>
              </w:rPr>
              <w:t>Companies Act, 2013</w:t>
            </w:r>
          </w:p>
        </w:tc>
        <w:tc>
          <w:tcPr>
            <w:tcW w:w="1701" w:type="dxa"/>
            <w:vAlign w:val="center"/>
          </w:tcPr>
          <w:p w:rsidR="00024493" w:rsidRPr="006E5B89" w:rsidRDefault="00BB7710" w:rsidP="00BB7710">
            <w:pPr>
              <w:ind w:right="-46"/>
              <w:jc w:val="center"/>
              <w:rPr>
                <w:rFonts w:ascii="Times New Roman" w:hAnsi="Times New Roman" w:cs="Times New Roman"/>
                <w:color w:val="002060"/>
                <w:sz w:val="24"/>
                <w:szCs w:val="24"/>
              </w:rPr>
            </w:pPr>
            <w:r w:rsidRPr="00BB7710">
              <w:rPr>
                <w:rFonts w:ascii="Times New Roman" w:hAnsi="Times New Roman" w:cs="Times New Roman"/>
                <w:color w:val="002060"/>
                <w:sz w:val="24"/>
                <w:szCs w:val="24"/>
              </w:rPr>
              <w:t>Within</w:t>
            </w:r>
            <w:r>
              <w:rPr>
                <w:rFonts w:ascii="Times New Roman" w:hAnsi="Times New Roman" w:cs="Times New Roman"/>
                <w:color w:val="002060"/>
                <w:sz w:val="24"/>
                <w:szCs w:val="24"/>
              </w:rPr>
              <w:t xml:space="preserve"> 60 (</w:t>
            </w:r>
            <w:r w:rsidRPr="00BB7710">
              <w:rPr>
                <w:rFonts w:ascii="Times New Roman" w:hAnsi="Times New Roman" w:cs="Times New Roman"/>
                <w:color w:val="002060"/>
                <w:sz w:val="24"/>
                <w:szCs w:val="24"/>
              </w:rPr>
              <w:t>sixty</w:t>
            </w:r>
            <w:r>
              <w:rPr>
                <w:rFonts w:ascii="Times New Roman" w:hAnsi="Times New Roman" w:cs="Times New Roman"/>
                <w:color w:val="002060"/>
                <w:sz w:val="24"/>
                <w:szCs w:val="24"/>
              </w:rPr>
              <w:t>)</w:t>
            </w:r>
            <w:r w:rsidRPr="00BB7710">
              <w:rPr>
                <w:rFonts w:ascii="Times New Roman" w:hAnsi="Times New Roman" w:cs="Times New Roman"/>
                <w:color w:val="002060"/>
                <w:sz w:val="24"/>
                <w:szCs w:val="24"/>
              </w:rPr>
              <w:t xml:space="preserve"> days from the conclusion of each half year</w:t>
            </w:r>
            <w:r>
              <w:rPr>
                <w:rFonts w:ascii="Times New Roman" w:hAnsi="Times New Roman" w:cs="Times New Roman"/>
                <w:color w:val="002060"/>
                <w:sz w:val="24"/>
                <w:szCs w:val="24"/>
              </w:rPr>
              <w:t xml:space="preserve">. </w:t>
            </w:r>
          </w:p>
        </w:tc>
        <w:tc>
          <w:tcPr>
            <w:tcW w:w="4111" w:type="dxa"/>
          </w:tcPr>
          <w:p w:rsidR="00024493" w:rsidRPr="001D5087" w:rsidRDefault="00024493" w:rsidP="00024493">
            <w:pPr>
              <w:ind w:right="-46"/>
              <w:jc w:val="both"/>
              <w:rPr>
                <w:rFonts w:ascii="Times New Roman" w:eastAsia="Times New Roman" w:hAnsi="Times New Roman" w:cs="Times New Roman"/>
                <w:color w:val="002060"/>
                <w:sz w:val="24"/>
                <w:szCs w:val="24"/>
                <w:lang w:val="en-US" w:eastAsia="en-IN"/>
              </w:rPr>
            </w:pPr>
            <w:r w:rsidRPr="001D5087">
              <w:rPr>
                <w:rFonts w:ascii="Times New Roman" w:eastAsia="Times New Roman" w:hAnsi="Times New Roman" w:cs="Times New Roman"/>
                <w:color w:val="002060"/>
                <w:sz w:val="24"/>
                <w:szCs w:val="24"/>
                <w:lang w:val="en-US" w:eastAsia="en-IN"/>
              </w:rPr>
              <w:t>Reconciliation of Share Capital Audit Report (Half-yearly)</w:t>
            </w:r>
          </w:p>
          <w:p w:rsidR="00024493" w:rsidRPr="001D5087" w:rsidRDefault="00024493" w:rsidP="00024493">
            <w:pPr>
              <w:ind w:right="-46"/>
              <w:jc w:val="both"/>
              <w:rPr>
                <w:rFonts w:ascii="Times New Roman" w:eastAsia="Times New Roman" w:hAnsi="Times New Roman" w:cs="Times New Roman"/>
                <w:color w:val="002060"/>
                <w:sz w:val="24"/>
                <w:szCs w:val="24"/>
                <w:lang w:val="en-US" w:eastAsia="en-IN"/>
              </w:rPr>
            </w:pPr>
            <w:r w:rsidRPr="001D5087">
              <w:rPr>
                <w:rFonts w:ascii="Times New Roman" w:eastAsia="Times New Roman" w:hAnsi="Times New Roman" w:cs="Times New Roman"/>
                <w:color w:val="002060"/>
                <w:sz w:val="24"/>
                <w:szCs w:val="24"/>
                <w:lang w:val="en-US" w:eastAsia="en-IN"/>
              </w:rPr>
              <w:t>Pursuant to sub-rule Rule 9A (8) of  Companies (Prospectus and Allotment of Securities) Rules, 2014</w:t>
            </w:r>
          </w:p>
          <w:p w:rsidR="00024493" w:rsidRPr="001D5087" w:rsidRDefault="00024493" w:rsidP="00024493">
            <w:pPr>
              <w:ind w:right="-46"/>
              <w:jc w:val="both"/>
              <w:rPr>
                <w:rFonts w:ascii="Times New Roman" w:eastAsia="Times New Roman" w:hAnsi="Times New Roman" w:cs="Times New Roman"/>
                <w:color w:val="002060"/>
                <w:sz w:val="24"/>
                <w:szCs w:val="24"/>
                <w:lang w:val="en-US" w:eastAsia="en-IN"/>
              </w:rPr>
            </w:pPr>
            <w:r w:rsidRPr="001D5087">
              <w:rPr>
                <w:rFonts w:ascii="Times New Roman" w:eastAsia="Times New Roman" w:hAnsi="Times New Roman" w:cs="Times New Roman"/>
                <w:color w:val="002060"/>
                <w:sz w:val="24"/>
                <w:szCs w:val="24"/>
                <w:lang w:val="en-US" w:eastAsia="en-IN"/>
              </w:rPr>
              <w:t>To be filed all unlisted companies, deemed public companies</w:t>
            </w:r>
          </w:p>
          <w:p w:rsidR="00024493" w:rsidRPr="006E5B89" w:rsidRDefault="00024493" w:rsidP="00024493">
            <w:pPr>
              <w:ind w:right="-46"/>
              <w:jc w:val="both"/>
              <w:rPr>
                <w:rFonts w:ascii="Times New Roman" w:eastAsia="Times New Roman" w:hAnsi="Times New Roman" w:cs="Times New Roman"/>
                <w:color w:val="002060"/>
                <w:sz w:val="24"/>
                <w:szCs w:val="24"/>
                <w:lang w:val="en-US" w:eastAsia="en-IN"/>
              </w:rPr>
            </w:pPr>
            <w:r w:rsidRPr="001D5087">
              <w:rPr>
                <w:rFonts w:ascii="Times New Roman" w:eastAsia="Times New Roman" w:hAnsi="Times New Roman" w:cs="Times New Roman"/>
                <w:color w:val="002060"/>
                <w:sz w:val="24"/>
                <w:szCs w:val="24"/>
                <w:lang w:val="en-US" w:eastAsia="en-IN"/>
              </w:rPr>
              <w:t>Till further clarification to be filled in GNL-2</w:t>
            </w:r>
          </w:p>
        </w:tc>
        <w:tc>
          <w:tcPr>
            <w:tcW w:w="2018" w:type="dxa"/>
            <w:vAlign w:val="center"/>
          </w:tcPr>
          <w:p w:rsidR="00024493" w:rsidRDefault="00024493" w:rsidP="00024493">
            <w:pPr>
              <w:ind w:right="-46"/>
              <w:jc w:val="center"/>
              <w:rPr>
                <w:rFonts w:ascii="Times New Roman" w:eastAsia="Times New Roman" w:hAnsi="Times New Roman" w:cs="Times New Roman"/>
                <w:b/>
                <w:color w:val="002060"/>
                <w:sz w:val="24"/>
                <w:szCs w:val="24"/>
                <w:lang w:val="en-US" w:eastAsia="en-IN"/>
              </w:rPr>
            </w:pPr>
            <w:r w:rsidRPr="001D5087">
              <w:rPr>
                <w:rFonts w:ascii="Times New Roman" w:eastAsia="Times New Roman" w:hAnsi="Times New Roman" w:cs="Times New Roman"/>
                <w:b/>
                <w:color w:val="002060"/>
                <w:sz w:val="24"/>
                <w:szCs w:val="24"/>
                <w:lang w:val="en-US" w:eastAsia="en-IN"/>
              </w:rPr>
              <w:t xml:space="preserve">E-Form PAS – 6 </w:t>
            </w:r>
          </w:p>
        </w:tc>
      </w:tr>
      <w:tr w:rsidR="001879EB" w:rsidRPr="00EA06AB" w:rsidTr="00422E07">
        <w:trPr>
          <w:trHeight w:val="1379"/>
        </w:trPr>
        <w:tc>
          <w:tcPr>
            <w:tcW w:w="1526" w:type="dxa"/>
          </w:tcPr>
          <w:p w:rsidR="001879EB" w:rsidRDefault="001879EB" w:rsidP="001879EB">
            <w:pPr>
              <w:jc w:val="center"/>
              <w:rPr>
                <w:rFonts w:ascii="Times New Roman" w:hAnsi="Times New Roman" w:cs="Times New Roman"/>
                <w:color w:val="002060"/>
                <w:sz w:val="24"/>
                <w:szCs w:val="24"/>
              </w:rPr>
            </w:pPr>
          </w:p>
          <w:p w:rsidR="001879EB" w:rsidRDefault="001879EB" w:rsidP="001879EB">
            <w:pPr>
              <w:jc w:val="center"/>
            </w:pPr>
            <w:r w:rsidRPr="00030CF9">
              <w:rPr>
                <w:rFonts w:ascii="Times New Roman" w:hAnsi="Times New Roman" w:cs="Times New Roman"/>
                <w:color w:val="002060"/>
                <w:sz w:val="24"/>
                <w:szCs w:val="24"/>
              </w:rPr>
              <w:t>Companies Act, 2013</w:t>
            </w:r>
          </w:p>
        </w:tc>
        <w:tc>
          <w:tcPr>
            <w:tcW w:w="1701" w:type="dxa"/>
            <w:vAlign w:val="center"/>
          </w:tcPr>
          <w:p w:rsidR="001879EB" w:rsidRPr="006E5B89" w:rsidRDefault="00E51124" w:rsidP="001879EB">
            <w:pPr>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30</w:t>
            </w:r>
            <w:r w:rsidRPr="00E51124">
              <w:rPr>
                <w:rFonts w:ascii="Times New Roman" w:hAnsi="Times New Roman" w:cs="Times New Roman"/>
                <w:color w:val="002060"/>
                <w:sz w:val="24"/>
                <w:szCs w:val="24"/>
                <w:vertAlign w:val="superscript"/>
              </w:rPr>
              <w:t>th</w:t>
            </w:r>
            <w:r>
              <w:rPr>
                <w:rFonts w:ascii="Times New Roman" w:hAnsi="Times New Roman" w:cs="Times New Roman"/>
                <w:color w:val="002060"/>
                <w:sz w:val="24"/>
                <w:szCs w:val="24"/>
              </w:rPr>
              <w:t xml:space="preserve"> June, 2021</w:t>
            </w:r>
          </w:p>
        </w:tc>
        <w:tc>
          <w:tcPr>
            <w:tcW w:w="4111" w:type="dxa"/>
          </w:tcPr>
          <w:p w:rsidR="00E51124" w:rsidRDefault="00E51124" w:rsidP="001879EB">
            <w:pPr>
              <w:ind w:right="-46"/>
              <w:jc w:val="both"/>
              <w:rPr>
                <w:rFonts w:ascii="Times New Roman" w:eastAsia="Times New Roman" w:hAnsi="Times New Roman" w:cs="Times New Roman"/>
                <w:color w:val="002060"/>
                <w:sz w:val="24"/>
                <w:szCs w:val="24"/>
                <w:lang w:val="en-US" w:eastAsia="en-IN"/>
              </w:rPr>
            </w:pPr>
            <w:r w:rsidRPr="00E51124">
              <w:rPr>
                <w:rFonts w:ascii="Times New Roman" w:eastAsia="Times New Roman" w:hAnsi="Times New Roman" w:cs="Times New Roman"/>
                <w:color w:val="002060"/>
                <w:sz w:val="24"/>
                <w:szCs w:val="24"/>
                <w:lang w:val="en-US" w:eastAsia="en-IN"/>
              </w:rPr>
              <w:t>Every company must file DPT 3 for outstanding loans annually.</w:t>
            </w:r>
          </w:p>
          <w:p w:rsidR="00E51124" w:rsidRPr="00E51124" w:rsidRDefault="00E51124" w:rsidP="001879EB">
            <w:pPr>
              <w:ind w:right="-46"/>
              <w:jc w:val="both"/>
              <w:rPr>
                <w:rFonts w:ascii="Times New Roman" w:eastAsia="Times New Roman" w:hAnsi="Times New Roman" w:cs="Times New Roman"/>
                <w:color w:val="002060"/>
                <w:sz w:val="8"/>
                <w:szCs w:val="24"/>
                <w:lang w:val="en-US" w:eastAsia="en-IN"/>
              </w:rPr>
            </w:pPr>
          </w:p>
          <w:p w:rsidR="001879EB" w:rsidRPr="006E5B89" w:rsidRDefault="00E51124" w:rsidP="001879EB">
            <w:pPr>
              <w:ind w:right="-46"/>
              <w:jc w:val="both"/>
              <w:rPr>
                <w:rFonts w:ascii="Times New Roman" w:eastAsia="Times New Roman" w:hAnsi="Times New Roman" w:cs="Times New Roman"/>
                <w:color w:val="002060"/>
                <w:sz w:val="24"/>
                <w:szCs w:val="24"/>
                <w:lang w:val="en-US" w:eastAsia="en-IN"/>
              </w:rPr>
            </w:pPr>
            <w:r>
              <w:rPr>
                <w:rFonts w:ascii="Times New Roman" w:eastAsia="Times New Roman" w:hAnsi="Times New Roman" w:cs="Times New Roman"/>
                <w:color w:val="002060"/>
                <w:sz w:val="24"/>
                <w:szCs w:val="24"/>
                <w:lang w:val="en-US" w:eastAsia="en-IN"/>
              </w:rPr>
              <w:t>T</w:t>
            </w:r>
            <w:r w:rsidRPr="00E51124">
              <w:rPr>
                <w:rFonts w:ascii="Times New Roman" w:eastAsia="Times New Roman" w:hAnsi="Times New Roman" w:cs="Times New Roman"/>
                <w:color w:val="002060"/>
                <w:sz w:val="24"/>
                <w:szCs w:val="24"/>
                <w:lang w:val="en-US" w:eastAsia="en-IN"/>
              </w:rPr>
              <w:t>he Companies (Acceptance of Deposits) Amendment Rules, 2019,</w:t>
            </w:r>
          </w:p>
        </w:tc>
        <w:tc>
          <w:tcPr>
            <w:tcW w:w="2018" w:type="dxa"/>
            <w:vAlign w:val="center"/>
          </w:tcPr>
          <w:p w:rsidR="001879EB" w:rsidRDefault="001879EB" w:rsidP="001879EB">
            <w:pPr>
              <w:ind w:right="-46"/>
              <w:jc w:val="center"/>
              <w:rPr>
                <w:rFonts w:ascii="Times New Roman" w:eastAsia="Times New Roman" w:hAnsi="Times New Roman" w:cs="Times New Roman"/>
                <w:b/>
                <w:color w:val="002060"/>
                <w:sz w:val="24"/>
                <w:szCs w:val="24"/>
                <w:lang w:val="en-US" w:eastAsia="en-IN"/>
              </w:rPr>
            </w:pPr>
            <w:r w:rsidRPr="001D5087">
              <w:rPr>
                <w:rFonts w:ascii="Times New Roman" w:eastAsia="Times New Roman" w:hAnsi="Times New Roman" w:cs="Times New Roman"/>
                <w:b/>
                <w:color w:val="002060"/>
                <w:sz w:val="24"/>
                <w:szCs w:val="24"/>
                <w:lang w:val="en-US" w:eastAsia="en-IN"/>
              </w:rPr>
              <w:t xml:space="preserve">E-Form </w:t>
            </w:r>
            <w:r>
              <w:rPr>
                <w:rFonts w:ascii="Times New Roman" w:eastAsia="Times New Roman" w:hAnsi="Times New Roman" w:cs="Times New Roman"/>
                <w:b/>
                <w:color w:val="002060"/>
                <w:sz w:val="24"/>
                <w:szCs w:val="24"/>
                <w:lang w:val="en-US" w:eastAsia="en-IN"/>
              </w:rPr>
              <w:t>DPT</w:t>
            </w:r>
            <w:r w:rsidRPr="001D5087">
              <w:rPr>
                <w:rFonts w:ascii="Times New Roman" w:eastAsia="Times New Roman" w:hAnsi="Times New Roman" w:cs="Times New Roman"/>
                <w:b/>
                <w:color w:val="002060"/>
                <w:sz w:val="24"/>
                <w:szCs w:val="24"/>
                <w:lang w:val="en-US" w:eastAsia="en-IN"/>
              </w:rPr>
              <w:t xml:space="preserve"> – </w:t>
            </w:r>
            <w:r>
              <w:rPr>
                <w:rFonts w:ascii="Times New Roman" w:eastAsia="Times New Roman" w:hAnsi="Times New Roman" w:cs="Times New Roman"/>
                <w:b/>
                <w:color w:val="002060"/>
                <w:sz w:val="24"/>
                <w:szCs w:val="24"/>
                <w:lang w:val="en-US" w:eastAsia="en-IN"/>
              </w:rPr>
              <w:t>3</w:t>
            </w:r>
            <w:r w:rsidRPr="001D5087">
              <w:rPr>
                <w:rFonts w:ascii="Times New Roman" w:eastAsia="Times New Roman" w:hAnsi="Times New Roman" w:cs="Times New Roman"/>
                <w:b/>
                <w:color w:val="002060"/>
                <w:sz w:val="24"/>
                <w:szCs w:val="24"/>
                <w:lang w:val="en-US" w:eastAsia="en-IN"/>
              </w:rPr>
              <w:t xml:space="preserve"> </w:t>
            </w:r>
          </w:p>
        </w:tc>
      </w:tr>
      <w:tr w:rsidR="00840903" w:rsidRPr="00EA06AB" w:rsidTr="000D56A1">
        <w:trPr>
          <w:trHeight w:val="1099"/>
        </w:trPr>
        <w:tc>
          <w:tcPr>
            <w:tcW w:w="1526" w:type="dxa"/>
          </w:tcPr>
          <w:p w:rsidR="00627098" w:rsidRDefault="00627098" w:rsidP="001879EB">
            <w:pPr>
              <w:jc w:val="center"/>
              <w:rPr>
                <w:rFonts w:ascii="Times New Roman" w:hAnsi="Times New Roman" w:cs="Times New Roman"/>
                <w:color w:val="002060"/>
                <w:sz w:val="24"/>
                <w:szCs w:val="24"/>
              </w:rPr>
            </w:pPr>
          </w:p>
          <w:p w:rsidR="00840903" w:rsidRDefault="00840903" w:rsidP="001879EB">
            <w:pPr>
              <w:jc w:val="center"/>
              <w:rPr>
                <w:rFonts w:ascii="Times New Roman" w:hAnsi="Times New Roman" w:cs="Times New Roman"/>
                <w:color w:val="002060"/>
                <w:sz w:val="24"/>
                <w:szCs w:val="24"/>
              </w:rPr>
            </w:pPr>
            <w:r w:rsidRPr="00030CF9">
              <w:rPr>
                <w:rFonts w:ascii="Times New Roman" w:hAnsi="Times New Roman" w:cs="Times New Roman"/>
                <w:color w:val="002060"/>
                <w:sz w:val="24"/>
                <w:szCs w:val="24"/>
              </w:rPr>
              <w:t>Companies Act, 2013</w:t>
            </w:r>
          </w:p>
        </w:tc>
        <w:tc>
          <w:tcPr>
            <w:tcW w:w="1701" w:type="dxa"/>
            <w:vAlign w:val="center"/>
          </w:tcPr>
          <w:p w:rsidR="00840903" w:rsidRDefault="00840903" w:rsidP="001879EB">
            <w:pPr>
              <w:ind w:right="-46"/>
              <w:jc w:val="center"/>
              <w:rPr>
                <w:rFonts w:ascii="Times New Roman" w:hAnsi="Times New Roman" w:cs="Times New Roman"/>
                <w:color w:val="002060"/>
                <w:sz w:val="24"/>
                <w:szCs w:val="24"/>
              </w:rPr>
            </w:pPr>
            <w:r w:rsidRPr="00840903">
              <w:rPr>
                <w:rFonts w:ascii="Times New Roman" w:hAnsi="Times New Roman" w:cs="Times New Roman"/>
                <w:color w:val="002060"/>
                <w:sz w:val="24"/>
                <w:szCs w:val="24"/>
              </w:rPr>
              <w:t>(Half Yearly basis)</w:t>
            </w:r>
          </w:p>
        </w:tc>
        <w:tc>
          <w:tcPr>
            <w:tcW w:w="4111" w:type="dxa"/>
          </w:tcPr>
          <w:p w:rsidR="00840903" w:rsidRPr="00E51124" w:rsidRDefault="00840903" w:rsidP="001879EB">
            <w:pPr>
              <w:ind w:right="-46"/>
              <w:jc w:val="both"/>
              <w:rPr>
                <w:rFonts w:ascii="Times New Roman" w:eastAsia="Times New Roman" w:hAnsi="Times New Roman" w:cs="Times New Roman"/>
                <w:color w:val="002060"/>
                <w:sz w:val="24"/>
                <w:szCs w:val="24"/>
                <w:lang w:val="en-US" w:eastAsia="en-IN"/>
              </w:rPr>
            </w:pPr>
            <w:r w:rsidRPr="00840903">
              <w:rPr>
                <w:rFonts w:ascii="Times New Roman" w:eastAsia="Times New Roman" w:hAnsi="Times New Roman" w:cs="Times New Roman"/>
                <w:color w:val="002060"/>
                <w:sz w:val="24"/>
                <w:szCs w:val="24"/>
                <w:lang w:val="en-US" w:eastAsia="en-IN"/>
              </w:rPr>
              <w:t>Form for furnishing half yearly return with the registrar in respect of outstanding payments to Micro or Small Enterprise</w:t>
            </w:r>
          </w:p>
        </w:tc>
        <w:tc>
          <w:tcPr>
            <w:tcW w:w="2018" w:type="dxa"/>
            <w:vAlign w:val="center"/>
          </w:tcPr>
          <w:p w:rsidR="00840903" w:rsidRPr="001D5087" w:rsidRDefault="00840903" w:rsidP="001879EB">
            <w:pPr>
              <w:ind w:right="-46"/>
              <w:jc w:val="center"/>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E</w:t>
            </w:r>
            <w:r w:rsidRPr="00840903">
              <w:rPr>
                <w:rFonts w:ascii="Times New Roman" w:eastAsia="Times New Roman" w:hAnsi="Times New Roman" w:cs="Times New Roman"/>
                <w:b/>
                <w:color w:val="002060"/>
                <w:sz w:val="24"/>
                <w:szCs w:val="24"/>
                <w:lang w:val="en-US" w:eastAsia="en-IN"/>
              </w:rPr>
              <w:t>-Form MSME-1</w:t>
            </w:r>
          </w:p>
        </w:tc>
      </w:tr>
      <w:tr w:rsidR="000D56A1" w:rsidRPr="00EA06AB" w:rsidTr="000D56A1">
        <w:trPr>
          <w:trHeight w:val="1119"/>
        </w:trPr>
        <w:tc>
          <w:tcPr>
            <w:tcW w:w="1526" w:type="dxa"/>
          </w:tcPr>
          <w:p w:rsidR="00627098" w:rsidRDefault="00627098" w:rsidP="001879EB">
            <w:pPr>
              <w:jc w:val="center"/>
              <w:rPr>
                <w:rFonts w:ascii="Times New Roman" w:hAnsi="Times New Roman" w:cs="Times New Roman"/>
                <w:color w:val="002060"/>
                <w:sz w:val="24"/>
                <w:szCs w:val="24"/>
              </w:rPr>
            </w:pPr>
          </w:p>
          <w:p w:rsidR="000D56A1" w:rsidRPr="00030CF9" w:rsidRDefault="000D56A1" w:rsidP="001879EB">
            <w:pPr>
              <w:jc w:val="center"/>
              <w:rPr>
                <w:rFonts w:ascii="Times New Roman" w:hAnsi="Times New Roman" w:cs="Times New Roman"/>
                <w:color w:val="002060"/>
                <w:sz w:val="24"/>
                <w:szCs w:val="24"/>
              </w:rPr>
            </w:pPr>
            <w:r w:rsidRPr="00030CF9">
              <w:rPr>
                <w:rFonts w:ascii="Times New Roman" w:hAnsi="Times New Roman" w:cs="Times New Roman"/>
                <w:color w:val="002060"/>
                <w:sz w:val="24"/>
                <w:szCs w:val="24"/>
              </w:rPr>
              <w:t>Companies Act, 2013</w:t>
            </w:r>
          </w:p>
        </w:tc>
        <w:tc>
          <w:tcPr>
            <w:tcW w:w="1701" w:type="dxa"/>
            <w:vAlign w:val="center"/>
          </w:tcPr>
          <w:p w:rsidR="000D56A1" w:rsidRPr="00840903" w:rsidRDefault="000D56A1" w:rsidP="000D56A1">
            <w:pPr>
              <w:ind w:right="-46"/>
              <w:jc w:val="center"/>
              <w:rPr>
                <w:rFonts w:ascii="Times New Roman" w:hAnsi="Times New Roman" w:cs="Times New Roman"/>
                <w:color w:val="002060"/>
                <w:sz w:val="24"/>
                <w:szCs w:val="24"/>
              </w:rPr>
            </w:pPr>
            <w:r w:rsidRPr="000D56A1">
              <w:rPr>
                <w:rFonts w:ascii="Times New Roman" w:hAnsi="Times New Roman" w:cs="Times New Roman"/>
                <w:color w:val="002060"/>
                <w:sz w:val="24"/>
                <w:szCs w:val="24"/>
              </w:rPr>
              <w:t>One-time compliances</w:t>
            </w:r>
          </w:p>
        </w:tc>
        <w:tc>
          <w:tcPr>
            <w:tcW w:w="4111" w:type="dxa"/>
          </w:tcPr>
          <w:p w:rsidR="000D56A1" w:rsidRPr="00840903" w:rsidRDefault="000D56A1" w:rsidP="001879EB">
            <w:pPr>
              <w:ind w:right="-46"/>
              <w:jc w:val="both"/>
              <w:rPr>
                <w:rFonts w:ascii="Times New Roman" w:eastAsia="Times New Roman" w:hAnsi="Times New Roman" w:cs="Times New Roman"/>
                <w:color w:val="002060"/>
                <w:sz w:val="24"/>
                <w:szCs w:val="24"/>
                <w:lang w:val="en-US" w:eastAsia="en-IN"/>
              </w:rPr>
            </w:pPr>
            <w:r w:rsidRPr="000D56A1">
              <w:rPr>
                <w:rFonts w:ascii="Times New Roman" w:eastAsia="Times New Roman" w:hAnsi="Times New Roman" w:cs="Times New Roman"/>
                <w:color w:val="002060"/>
                <w:sz w:val="24"/>
                <w:szCs w:val="24"/>
                <w:lang w:val="en-US" w:eastAsia="en-IN"/>
              </w:rPr>
              <w:t>Application for issue of immunity certificate under the Companies Fresh Start Scheme (CFSS) 2020</w:t>
            </w:r>
            <w:r w:rsidRPr="000D56A1">
              <w:rPr>
                <w:rFonts w:ascii="Times New Roman" w:eastAsia="Times New Roman" w:hAnsi="Times New Roman" w:cs="Times New Roman"/>
                <w:color w:val="002060"/>
                <w:sz w:val="24"/>
                <w:szCs w:val="24"/>
                <w:lang w:val="en-US" w:eastAsia="en-IN"/>
              </w:rPr>
              <w:tab/>
            </w:r>
          </w:p>
        </w:tc>
        <w:tc>
          <w:tcPr>
            <w:tcW w:w="2018" w:type="dxa"/>
            <w:vAlign w:val="center"/>
          </w:tcPr>
          <w:p w:rsidR="000D56A1" w:rsidRDefault="000D56A1" w:rsidP="001879EB">
            <w:pPr>
              <w:ind w:right="-46"/>
              <w:jc w:val="center"/>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E</w:t>
            </w:r>
            <w:r w:rsidRPr="000D56A1">
              <w:rPr>
                <w:rFonts w:ascii="Times New Roman" w:eastAsia="Times New Roman" w:hAnsi="Times New Roman" w:cs="Times New Roman"/>
                <w:b/>
                <w:color w:val="002060"/>
                <w:sz w:val="24"/>
                <w:szCs w:val="24"/>
                <w:lang w:val="en-US" w:eastAsia="en-IN"/>
              </w:rPr>
              <w:t>-Form CFSS</w:t>
            </w:r>
          </w:p>
        </w:tc>
      </w:tr>
      <w:tr w:rsidR="00627098" w:rsidRPr="00EA06AB" w:rsidTr="000D56A1">
        <w:trPr>
          <w:trHeight w:val="1119"/>
        </w:trPr>
        <w:tc>
          <w:tcPr>
            <w:tcW w:w="1526" w:type="dxa"/>
          </w:tcPr>
          <w:p w:rsidR="00627098" w:rsidRDefault="00627098" w:rsidP="001879EB">
            <w:pPr>
              <w:jc w:val="center"/>
              <w:rPr>
                <w:rFonts w:ascii="Times New Roman" w:hAnsi="Times New Roman" w:cs="Times New Roman"/>
                <w:color w:val="002060"/>
                <w:sz w:val="24"/>
                <w:szCs w:val="24"/>
              </w:rPr>
            </w:pPr>
          </w:p>
          <w:p w:rsidR="00627098" w:rsidRPr="00030CF9" w:rsidRDefault="00627098" w:rsidP="001879EB">
            <w:pPr>
              <w:jc w:val="center"/>
              <w:rPr>
                <w:rFonts w:ascii="Times New Roman" w:hAnsi="Times New Roman" w:cs="Times New Roman"/>
                <w:color w:val="002060"/>
                <w:sz w:val="24"/>
                <w:szCs w:val="24"/>
              </w:rPr>
            </w:pPr>
            <w:r w:rsidRPr="00030CF9">
              <w:rPr>
                <w:rFonts w:ascii="Times New Roman" w:hAnsi="Times New Roman" w:cs="Times New Roman"/>
                <w:color w:val="002060"/>
                <w:sz w:val="24"/>
                <w:szCs w:val="24"/>
              </w:rPr>
              <w:t>Companies Act, 2013</w:t>
            </w:r>
          </w:p>
        </w:tc>
        <w:tc>
          <w:tcPr>
            <w:tcW w:w="1701" w:type="dxa"/>
            <w:vAlign w:val="center"/>
          </w:tcPr>
          <w:p w:rsidR="00627098" w:rsidRPr="000D56A1" w:rsidRDefault="00627098" w:rsidP="000D56A1">
            <w:pPr>
              <w:ind w:right="-46"/>
              <w:jc w:val="center"/>
              <w:rPr>
                <w:rFonts w:ascii="Times New Roman" w:hAnsi="Times New Roman" w:cs="Times New Roman"/>
                <w:color w:val="002060"/>
                <w:sz w:val="24"/>
                <w:szCs w:val="24"/>
              </w:rPr>
            </w:pPr>
            <w:r w:rsidRPr="00627098">
              <w:rPr>
                <w:rFonts w:ascii="Times New Roman" w:hAnsi="Times New Roman" w:cs="Times New Roman"/>
                <w:color w:val="002060"/>
                <w:sz w:val="24"/>
                <w:szCs w:val="24"/>
              </w:rPr>
              <w:t>One Time compliances</w:t>
            </w:r>
            <w:r w:rsidRPr="00627098">
              <w:rPr>
                <w:rFonts w:ascii="Times New Roman" w:hAnsi="Times New Roman" w:cs="Times New Roman"/>
                <w:color w:val="002060"/>
                <w:sz w:val="24"/>
                <w:szCs w:val="24"/>
              </w:rPr>
              <w:tab/>
            </w:r>
          </w:p>
        </w:tc>
        <w:tc>
          <w:tcPr>
            <w:tcW w:w="4111" w:type="dxa"/>
          </w:tcPr>
          <w:p w:rsidR="00627098" w:rsidRPr="000D56A1" w:rsidRDefault="00627098" w:rsidP="00627098">
            <w:pPr>
              <w:ind w:right="-46"/>
              <w:jc w:val="both"/>
              <w:rPr>
                <w:rFonts w:ascii="Times New Roman" w:eastAsia="Times New Roman" w:hAnsi="Times New Roman" w:cs="Times New Roman"/>
                <w:color w:val="002060"/>
                <w:sz w:val="24"/>
                <w:szCs w:val="24"/>
                <w:lang w:val="en-US" w:eastAsia="en-IN"/>
              </w:rPr>
            </w:pPr>
            <w:r w:rsidRPr="00627098">
              <w:rPr>
                <w:rFonts w:ascii="Times New Roman" w:eastAsia="Times New Roman" w:hAnsi="Times New Roman" w:cs="Times New Roman"/>
                <w:color w:val="002060"/>
                <w:sz w:val="24"/>
                <w:szCs w:val="24"/>
                <w:lang w:val="en-US" w:eastAsia="en-IN"/>
              </w:rPr>
              <w:t>Registration of Entities for undertaking CSR activities</w:t>
            </w:r>
            <w:r w:rsidRPr="00627098">
              <w:rPr>
                <w:rFonts w:ascii="Times New Roman" w:eastAsia="Times New Roman" w:hAnsi="Times New Roman" w:cs="Times New Roman"/>
                <w:color w:val="002060"/>
                <w:sz w:val="24"/>
                <w:szCs w:val="24"/>
                <w:lang w:val="en-US" w:eastAsia="en-IN"/>
              </w:rPr>
              <w:tab/>
            </w:r>
            <w:r>
              <w:rPr>
                <w:rFonts w:ascii="Times New Roman" w:eastAsia="Times New Roman" w:hAnsi="Times New Roman" w:cs="Times New Roman"/>
                <w:color w:val="002060"/>
                <w:sz w:val="24"/>
                <w:szCs w:val="24"/>
                <w:lang w:val="en-US" w:eastAsia="en-IN"/>
              </w:rPr>
              <w:t xml:space="preserve">- </w:t>
            </w:r>
            <w:r w:rsidRPr="00627098">
              <w:rPr>
                <w:rFonts w:ascii="Times New Roman" w:eastAsia="Times New Roman" w:hAnsi="Times New Roman" w:cs="Times New Roman"/>
                <w:color w:val="002060"/>
                <w:sz w:val="24"/>
                <w:szCs w:val="24"/>
                <w:lang w:val="en-US" w:eastAsia="en-IN"/>
              </w:rPr>
              <w:t>Trust/ Society/ Section 8 Company need to file before Acceptance of Donation as CSR w.e.f. 01st April 2021</w:t>
            </w:r>
          </w:p>
        </w:tc>
        <w:tc>
          <w:tcPr>
            <w:tcW w:w="2018" w:type="dxa"/>
            <w:vAlign w:val="center"/>
          </w:tcPr>
          <w:p w:rsidR="00627098" w:rsidRDefault="00627098" w:rsidP="001879EB">
            <w:pPr>
              <w:ind w:right="-46"/>
              <w:jc w:val="center"/>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E</w:t>
            </w:r>
            <w:r w:rsidRPr="00627098">
              <w:rPr>
                <w:rFonts w:ascii="Times New Roman" w:eastAsia="Times New Roman" w:hAnsi="Times New Roman" w:cs="Times New Roman"/>
                <w:b/>
                <w:color w:val="002060"/>
                <w:sz w:val="24"/>
                <w:szCs w:val="24"/>
                <w:lang w:val="en-US" w:eastAsia="en-IN"/>
              </w:rPr>
              <w:t>-Form CSR-1</w:t>
            </w:r>
          </w:p>
        </w:tc>
      </w:tr>
    </w:tbl>
    <w:p w:rsidR="002B226E" w:rsidRDefault="002B226E" w:rsidP="00C00FBE">
      <w:pPr>
        <w:spacing w:after="0" w:line="240" w:lineRule="auto"/>
        <w:ind w:right="-46"/>
        <w:jc w:val="both"/>
        <w:rPr>
          <w:rFonts w:ascii="Times New Roman" w:hAnsi="Times New Roman" w:cs="Times New Roman"/>
          <w:b/>
          <w:color w:val="002060"/>
          <w:sz w:val="24"/>
          <w:szCs w:val="24"/>
          <w:u w:val="single"/>
        </w:rPr>
      </w:pPr>
    </w:p>
    <w:p w:rsidR="000B1643" w:rsidRPr="000B1643" w:rsidRDefault="000B1643" w:rsidP="009E0ED1">
      <w:pPr>
        <w:pStyle w:val="ListParagraph"/>
        <w:numPr>
          <w:ilvl w:val="0"/>
          <w:numId w:val="17"/>
        </w:numPr>
        <w:spacing w:after="0" w:line="240" w:lineRule="auto"/>
        <w:ind w:right="-46"/>
        <w:jc w:val="both"/>
        <w:rPr>
          <w:rFonts w:ascii="Times New Roman" w:hAnsi="Times New Roman" w:cs="Times New Roman"/>
          <w:b/>
          <w:color w:val="002060"/>
          <w:sz w:val="32"/>
          <w:szCs w:val="24"/>
          <w:u w:val="single"/>
        </w:rPr>
      </w:pPr>
      <w:r w:rsidRPr="000B1643">
        <w:rPr>
          <w:rFonts w:ascii="Times New Roman" w:hAnsi="Times New Roman" w:cs="Times New Roman"/>
          <w:b/>
          <w:color w:val="002060"/>
          <w:sz w:val="32"/>
          <w:szCs w:val="24"/>
          <w:u w:val="single"/>
        </w:rPr>
        <w:t xml:space="preserve">LLP Compliance: </w:t>
      </w:r>
    </w:p>
    <w:p w:rsidR="000B1643" w:rsidRDefault="000B1643" w:rsidP="00C00FBE">
      <w:pPr>
        <w:spacing w:after="0" w:line="240" w:lineRule="auto"/>
        <w:ind w:right="-46"/>
        <w:jc w:val="both"/>
        <w:rPr>
          <w:rFonts w:ascii="Times New Roman" w:hAnsi="Times New Roman" w:cs="Times New Roman"/>
          <w:b/>
          <w:color w:val="002060"/>
          <w:sz w:val="24"/>
          <w:szCs w:val="24"/>
          <w:u w:val="single"/>
        </w:rPr>
      </w:pPr>
    </w:p>
    <w:tbl>
      <w:tblPr>
        <w:tblStyle w:val="TableGrid"/>
        <w:tblW w:w="9356" w:type="dxa"/>
        <w:tblInd w:w="-34" w:type="dxa"/>
        <w:tblLayout w:type="fixed"/>
        <w:tblLook w:val="04A0" w:firstRow="1" w:lastRow="0" w:firstColumn="1" w:lastColumn="0" w:noHBand="0" w:noVBand="1"/>
      </w:tblPr>
      <w:tblGrid>
        <w:gridCol w:w="1526"/>
        <w:gridCol w:w="1701"/>
        <w:gridCol w:w="4111"/>
        <w:gridCol w:w="2018"/>
      </w:tblGrid>
      <w:tr w:rsidR="000B1643" w:rsidRPr="00EA06AB" w:rsidTr="00567592">
        <w:trPr>
          <w:trHeight w:val="929"/>
        </w:trPr>
        <w:tc>
          <w:tcPr>
            <w:tcW w:w="1526" w:type="dxa"/>
          </w:tcPr>
          <w:p w:rsidR="000B1643" w:rsidRPr="00EA06AB" w:rsidRDefault="000B1643" w:rsidP="00567592">
            <w:pPr>
              <w:ind w:right="-46"/>
              <w:jc w:val="center"/>
              <w:rPr>
                <w:rFonts w:ascii="Times New Roman" w:hAnsi="Times New Roman" w:cs="Times New Roman"/>
                <w:b/>
                <w:color w:val="002060"/>
                <w:sz w:val="24"/>
                <w:szCs w:val="24"/>
              </w:rPr>
            </w:pPr>
          </w:p>
          <w:p w:rsidR="000B1643" w:rsidRPr="00EA06AB" w:rsidRDefault="000B1643" w:rsidP="00567592">
            <w:pPr>
              <w:ind w:right="-46"/>
              <w:jc w:val="center"/>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Applicable Laws/Acts</w:t>
            </w:r>
          </w:p>
          <w:p w:rsidR="000B1643" w:rsidRPr="00EA06AB" w:rsidRDefault="000B1643" w:rsidP="00567592">
            <w:pPr>
              <w:ind w:right="-46"/>
              <w:jc w:val="center"/>
              <w:rPr>
                <w:rFonts w:ascii="Times New Roman" w:hAnsi="Times New Roman" w:cs="Times New Roman"/>
                <w:b/>
                <w:color w:val="002060"/>
                <w:sz w:val="24"/>
                <w:szCs w:val="24"/>
              </w:rPr>
            </w:pPr>
          </w:p>
        </w:tc>
        <w:tc>
          <w:tcPr>
            <w:tcW w:w="1701" w:type="dxa"/>
          </w:tcPr>
          <w:p w:rsidR="000B1643" w:rsidRPr="00EA06AB" w:rsidRDefault="000B1643" w:rsidP="00567592">
            <w:pPr>
              <w:ind w:right="-46"/>
              <w:jc w:val="center"/>
              <w:rPr>
                <w:rFonts w:ascii="Times New Roman" w:hAnsi="Times New Roman" w:cs="Times New Roman"/>
                <w:b/>
                <w:color w:val="002060"/>
                <w:sz w:val="24"/>
                <w:szCs w:val="24"/>
              </w:rPr>
            </w:pPr>
          </w:p>
          <w:p w:rsidR="000B1643" w:rsidRPr="00EA06AB" w:rsidRDefault="000B1643" w:rsidP="00567592">
            <w:pPr>
              <w:ind w:right="-46"/>
              <w:jc w:val="center"/>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Due Dates</w:t>
            </w:r>
          </w:p>
        </w:tc>
        <w:tc>
          <w:tcPr>
            <w:tcW w:w="4111" w:type="dxa"/>
          </w:tcPr>
          <w:p w:rsidR="000B1643" w:rsidRPr="00EA06AB" w:rsidRDefault="000B1643" w:rsidP="00567592">
            <w:pPr>
              <w:ind w:right="-46"/>
              <w:jc w:val="center"/>
              <w:rPr>
                <w:rFonts w:ascii="Times New Roman" w:hAnsi="Times New Roman" w:cs="Times New Roman"/>
                <w:b/>
                <w:caps/>
                <w:color w:val="002060"/>
                <w:sz w:val="24"/>
                <w:szCs w:val="24"/>
              </w:rPr>
            </w:pPr>
          </w:p>
          <w:p w:rsidR="000B1643" w:rsidRPr="00EA06AB" w:rsidRDefault="000B1643" w:rsidP="00567592">
            <w:pPr>
              <w:ind w:right="-46"/>
              <w:jc w:val="center"/>
              <w:rPr>
                <w:rFonts w:ascii="Times New Roman" w:hAnsi="Times New Roman" w:cs="Times New Roman"/>
                <w:b/>
                <w:color w:val="002060"/>
                <w:sz w:val="24"/>
                <w:szCs w:val="24"/>
              </w:rPr>
            </w:pPr>
            <w:r w:rsidRPr="00EA06AB">
              <w:rPr>
                <w:rFonts w:ascii="Times New Roman" w:hAnsi="Times New Roman" w:cs="Times New Roman"/>
                <w:b/>
                <w:caps/>
                <w:color w:val="002060"/>
                <w:sz w:val="24"/>
                <w:szCs w:val="24"/>
              </w:rPr>
              <w:t>C</w:t>
            </w:r>
            <w:r w:rsidRPr="00EA06AB">
              <w:rPr>
                <w:rFonts w:ascii="Times New Roman" w:hAnsi="Times New Roman" w:cs="Times New Roman"/>
                <w:b/>
                <w:color w:val="002060"/>
                <w:sz w:val="24"/>
                <w:szCs w:val="24"/>
              </w:rPr>
              <w:t>ompliance Particulars</w:t>
            </w:r>
          </w:p>
        </w:tc>
        <w:tc>
          <w:tcPr>
            <w:tcW w:w="2018" w:type="dxa"/>
          </w:tcPr>
          <w:p w:rsidR="000B1643" w:rsidRPr="00EA06AB" w:rsidRDefault="000B1643" w:rsidP="00567592">
            <w:pPr>
              <w:ind w:right="-46"/>
              <w:jc w:val="center"/>
              <w:rPr>
                <w:rFonts w:ascii="Times New Roman" w:hAnsi="Times New Roman" w:cs="Times New Roman"/>
                <w:b/>
                <w:color w:val="002060"/>
                <w:sz w:val="24"/>
                <w:szCs w:val="24"/>
              </w:rPr>
            </w:pPr>
          </w:p>
          <w:p w:rsidR="000B1643" w:rsidRPr="00EA06AB" w:rsidRDefault="000B1643" w:rsidP="00567592">
            <w:pPr>
              <w:ind w:right="-46"/>
              <w:jc w:val="center"/>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Forms / Filing mode</w:t>
            </w:r>
          </w:p>
        </w:tc>
      </w:tr>
      <w:tr w:rsidR="000B1643" w:rsidRPr="00EA06AB" w:rsidTr="00567592">
        <w:tc>
          <w:tcPr>
            <w:tcW w:w="1526" w:type="dxa"/>
            <w:vAlign w:val="center"/>
          </w:tcPr>
          <w:p w:rsidR="000B1643" w:rsidRPr="00EA06AB" w:rsidRDefault="000B1643" w:rsidP="00567592">
            <w:pPr>
              <w:ind w:right="-46"/>
              <w:jc w:val="center"/>
              <w:rPr>
                <w:rFonts w:ascii="Times New Roman" w:hAnsi="Times New Roman" w:cs="Times New Roman"/>
                <w:color w:val="002060"/>
                <w:sz w:val="24"/>
                <w:szCs w:val="24"/>
              </w:rPr>
            </w:pPr>
          </w:p>
          <w:p w:rsidR="000B1643" w:rsidRPr="00EA06AB" w:rsidRDefault="000B1643" w:rsidP="00567592">
            <w:pPr>
              <w:ind w:right="-46"/>
              <w:jc w:val="center"/>
              <w:rPr>
                <w:rFonts w:ascii="Times New Roman" w:hAnsi="Times New Roman" w:cs="Times New Roman"/>
                <w:caps/>
                <w:color w:val="002060"/>
                <w:sz w:val="24"/>
                <w:szCs w:val="24"/>
              </w:rPr>
            </w:pPr>
            <w:r>
              <w:rPr>
                <w:rFonts w:ascii="Times New Roman" w:hAnsi="Times New Roman" w:cs="Times New Roman"/>
                <w:color w:val="002060"/>
                <w:sz w:val="24"/>
                <w:szCs w:val="24"/>
              </w:rPr>
              <w:t>LLP Act, 2008</w:t>
            </w:r>
          </w:p>
          <w:p w:rsidR="000B1643" w:rsidRPr="00EA06AB" w:rsidRDefault="000B1643" w:rsidP="00567592">
            <w:pPr>
              <w:ind w:right="-46"/>
              <w:jc w:val="center"/>
              <w:rPr>
                <w:rFonts w:ascii="Times New Roman" w:hAnsi="Times New Roman" w:cs="Times New Roman"/>
                <w:caps/>
                <w:color w:val="002060"/>
                <w:sz w:val="24"/>
                <w:szCs w:val="24"/>
              </w:rPr>
            </w:pPr>
          </w:p>
        </w:tc>
        <w:tc>
          <w:tcPr>
            <w:tcW w:w="1701" w:type="dxa"/>
            <w:vAlign w:val="center"/>
          </w:tcPr>
          <w:p w:rsidR="000B26F6" w:rsidRPr="000B26F6" w:rsidRDefault="000B1643" w:rsidP="00567592">
            <w:pPr>
              <w:ind w:right="-46"/>
              <w:jc w:val="both"/>
              <w:rPr>
                <w:rFonts w:ascii="Times New Roman" w:hAnsi="Times New Roman" w:cs="Times New Roman"/>
                <w:b/>
                <w:color w:val="002060"/>
                <w:sz w:val="24"/>
                <w:szCs w:val="24"/>
              </w:rPr>
            </w:pPr>
            <w:r w:rsidRPr="000B1643">
              <w:rPr>
                <w:rFonts w:ascii="Times New Roman" w:hAnsi="Times New Roman" w:cs="Times New Roman"/>
                <w:color w:val="002060"/>
                <w:sz w:val="24"/>
                <w:szCs w:val="24"/>
              </w:rPr>
              <w:t>within 60 days from the closure of the financial year</w:t>
            </w:r>
          </w:p>
          <w:p w:rsidR="000B1643" w:rsidRPr="00EA06AB" w:rsidRDefault="000B26F6" w:rsidP="003E7DBA">
            <w:pPr>
              <w:ind w:right="-46"/>
              <w:jc w:val="both"/>
              <w:rPr>
                <w:rFonts w:ascii="Times New Roman" w:hAnsi="Times New Roman" w:cs="Times New Roman"/>
                <w:caps/>
                <w:color w:val="002060"/>
                <w:sz w:val="24"/>
                <w:szCs w:val="24"/>
              </w:rPr>
            </w:pPr>
            <w:r w:rsidRPr="000B26F6">
              <w:rPr>
                <w:rFonts w:ascii="Times New Roman" w:hAnsi="Times New Roman" w:cs="Times New Roman"/>
                <w:b/>
                <w:color w:val="002060"/>
                <w:sz w:val="24"/>
                <w:szCs w:val="24"/>
              </w:rPr>
              <w:t>(date extended till 31.0</w:t>
            </w:r>
            <w:r w:rsidR="003E7DBA">
              <w:rPr>
                <w:rFonts w:ascii="Times New Roman" w:hAnsi="Times New Roman" w:cs="Times New Roman"/>
                <w:b/>
                <w:color w:val="002060"/>
                <w:sz w:val="24"/>
                <w:szCs w:val="24"/>
              </w:rPr>
              <w:t>8</w:t>
            </w:r>
            <w:r w:rsidRPr="000B26F6">
              <w:rPr>
                <w:rFonts w:ascii="Times New Roman" w:hAnsi="Times New Roman" w:cs="Times New Roman"/>
                <w:b/>
                <w:color w:val="002060"/>
                <w:sz w:val="24"/>
                <w:szCs w:val="24"/>
              </w:rPr>
              <w:t>.2021)</w:t>
            </w:r>
            <w:r w:rsidR="000B1643" w:rsidRPr="00EA06AB">
              <w:rPr>
                <w:rFonts w:ascii="Times New Roman" w:hAnsi="Times New Roman" w:cs="Times New Roman"/>
                <w:color w:val="002060"/>
                <w:sz w:val="24"/>
                <w:szCs w:val="24"/>
              </w:rPr>
              <w:t xml:space="preserve"> </w:t>
            </w:r>
          </w:p>
        </w:tc>
        <w:tc>
          <w:tcPr>
            <w:tcW w:w="4111" w:type="dxa"/>
          </w:tcPr>
          <w:p w:rsidR="000B1643" w:rsidRPr="00D019A0" w:rsidRDefault="000B1643" w:rsidP="00567592">
            <w:pPr>
              <w:ind w:right="-46"/>
              <w:jc w:val="both"/>
              <w:rPr>
                <w:rFonts w:ascii="Times New Roman" w:eastAsia="Times New Roman" w:hAnsi="Times New Roman" w:cs="Times New Roman"/>
                <w:color w:val="002060"/>
                <w:sz w:val="24"/>
                <w:szCs w:val="24"/>
                <w:lang w:val="en-US" w:eastAsia="en-IN"/>
              </w:rPr>
            </w:pPr>
            <w:r w:rsidRPr="000B1643">
              <w:rPr>
                <w:rFonts w:ascii="Times New Roman" w:eastAsia="Times New Roman" w:hAnsi="Times New Roman" w:cs="Times New Roman"/>
                <w:color w:val="002060"/>
                <w:sz w:val="24"/>
                <w:szCs w:val="24"/>
                <w:lang w:val="en-US" w:eastAsia="en-IN"/>
              </w:rPr>
              <w:t>LLP Annual Filing- An annual statement for submitting details of the business of the LLP and its partners for the FY 2020-21</w:t>
            </w:r>
          </w:p>
        </w:tc>
        <w:tc>
          <w:tcPr>
            <w:tcW w:w="2018" w:type="dxa"/>
            <w:vAlign w:val="center"/>
          </w:tcPr>
          <w:p w:rsidR="000B1643" w:rsidRPr="00024493" w:rsidRDefault="000B1643" w:rsidP="00567592">
            <w:pPr>
              <w:ind w:right="-46"/>
              <w:jc w:val="center"/>
              <w:rPr>
                <w:rFonts w:ascii="Times New Roman" w:eastAsia="Times New Roman" w:hAnsi="Times New Roman" w:cs="Times New Roman"/>
                <w:b/>
                <w:i/>
                <w:color w:val="002060"/>
                <w:sz w:val="24"/>
                <w:szCs w:val="24"/>
                <w:lang w:val="en-US" w:eastAsia="en-IN"/>
              </w:rPr>
            </w:pPr>
            <w:r>
              <w:rPr>
                <w:rFonts w:ascii="Times New Roman" w:eastAsia="Times New Roman" w:hAnsi="Times New Roman" w:cs="Times New Roman"/>
                <w:b/>
                <w:color w:val="002060"/>
                <w:sz w:val="24"/>
                <w:szCs w:val="24"/>
                <w:lang w:val="en-US" w:eastAsia="en-IN"/>
              </w:rPr>
              <w:t>Form LLP-11</w:t>
            </w:r>
          </w:p>
          <w:p w:rsidR="000B1643" w:rsidRPr="00EA06AB" w:rsidRDefault="000B1643" w:rsidP="00567592">
            <w:pPr>
              <w:ind w:right="-46"/>
              <w:jc w:val="center"/>
              <w:rPr>
                <w:rFonts w:ascii="Times New Roman" w:eastAsia="Times New Roman" w:hAnsi="Times New Roman" w:cs="Times New Roman"/>
                <w:b/>
                <w:color w:val="002060"/>
                <w:sz w:val="24"/>
                <w:szCs w:val="24"/>
                <w:lang w:val="en-US" w:eastAsia="en-IN"/>
              </w:rPr>
            </w:pPr>
          </w:p>
          <w:p w:rsidR="000B1643" w:rsidRPr="00EA06AB" w:rsidRDefault="000B1643" w:rsidP="00567592">
            <w:pPr>
              <w:ind w:right="-46"/>
              <w:jc w:val="center"/>
              <w:rPr>
                <w:rFonts w:ascii="Times New Roman" w:eastAsia="Times New Roman" w:hAnsi="Times New Roman" w:cs="Times New Roman"/>
                <w:b/>
                <w:color w:val="002060"/>
                <w:sz w:val="24"/>
                <w:szCs w:val="24"/>
                <w:lang w:eastAsia="en-IN"/>
              </w:rPr>
            </w:pPr>
          </w:p>
        </w:tc>
      </w:tr>
    </w:tbl>
    <w:p w:rsidR="000B1643" w:rsidRDefault="000B1643" w:rsidP="00C00FBE">
      <w:pPr>
        <w:spacing w:after="0" w:line="240" w:lineRule="auto"/>
        <w:ind w:right="-46"/>
        <w:jc w:val="both"/>
        <w:rPr>
          <w:rFonts w:ascii="Times New Roman" w:hAnsi="Times New Roman" w:cs="Times New Roman"/>
          <w:b/>
          <w:color w:val="002060"/>
          <w:sz w:val="24"/>
          <w:szCs w:val="24"/>
          <w:u w:val="single"/>
        </w:rPr>
      </w:pPr>
    </w:p>
    <w:p w:rsidR="00B8047B" w:rsidRDefault="00B8047B" w:rsidP="00C00FBE">
      <w:pPr>
        <w:spacing w:after="0" w:line="240" w:lineRule="auto"/>
        <w:ind w:right="-46"/>
        <w:jc w:val="both"/>
        <w:rPr>
          <w:rFonts w:ascii="Times New Roman" w:hAnsi="Times New Roman" w:cs="Times New Roman"/>
          <w:b/>
          <w:color w:val="002060"/>
          <w:sz w:val="4"/>
          <w:szCs w:val="24"/>
          <w:u w:val="single"/>
        </w:rPr>
      </w:pPr>
    </w:p>
    <w:p w:rsidR="00B8047B" w:rsidRDefault="00B8047B" w:rsidP="00C00FBE">
      <w:pPr>
        <w:spacing w:after="0" w:line="240" w:lineRule="auto"/>
        <w:ind w:right="-46"/>
        <w:jc w:val="both"/>
        <w:rPr>
          <w:rFonts w:ascii="Times New Roman" w:hAnsi="Times New Roman" w:cs="Times New Roman"/>
          <w:b/>
          <w:color w:val="002060"/>
          <w:sz w:val="4"/>
          <w:szCs w:val="24"/>
          <w:u w:val="single"/>
        </w:rPr>
      </w:pPr>
    </w:p>
    <w:p w:rsidR="00B8047B" w:rsidRPr="00EA06AB" w:rsidRDefault="00B8047B" w:rsidP="00C00FBE">
      <w:pPr>
        <w:spacing w:after="0" w:line="240" w:lineRule="auto"/>
        <w:ind w:right="-46"/>
        <w:jc w:val="both"/>
        <w:rPr>
          <w:rFonts w:ascii="Times New Roman" w:hAnsi="Times New Roman" w:cs="Times New Roman"/>
          <w:b/>
          <w:color w:val="002060"/>
          <w:sz w:val="4"/>
          <w:szCs w:val="24"/>
          <w:u w:val="single"/>
        </w:rPr>
      </w:pPr>
    </w:p>
    <w:p w:rsidR="00083AE2" w:rsidRPr="00EA06AB" w:rsidRDefault="00083AE2" w:rsidP="00C00FBE">
      <w:pPr>
        <w:spacing w:after="0" w:line="240" w:lineRule="auto"/>
        <w:ind w:right="-46"/>
        <w:jc w:val="both"/>
        <w:rPr>
          <w:rFonts w:ascii="Times New Roman" w:hAnsi="Times New Roman" w:cs="Times New Roman"/>
          <w:b/>
          <w:color w:val="002060"/>
          <w:sz w:val="4"/>
          <w:szCs w:val="24"/>
          <w:u w:val="single"/>
        </w:rPr>
      </w:pPr>
    </w:p>
    <w:p w:rsidR="00926D42" w:rsidRDefault="00926D42" w:rsidP="009E0ED1">
      <w:pPr>
        <w:pStyle w:val="ListParagraph"/>
        <w:numPr>
          <w:ilvl w:val="0"/>
          <w:numId w:val="11"/>
        </w:numPr>
        <w:spacing w:after="0" w:line="240" w:lineRule="auto"/>
        <w:ind w:right="-46"/>
        <w:jc w:val="both"/>
        <w:rPr>
          <w:rFonts w:ascii="Times New Roman" w:hAnsi="Times New Roman" w:cs="Times New Roman"/>
          <w:b/>
          <w:color w:val="002060"/>
          <w:sz w:val="28"/>
          <w:szCs w:val="24"/>
          <w:u w:val="single"/>
        </w:rPr>
      </w:pPr>
      <w:r w:rsidRPr="00EA06AB">
        <w:rPr>
          <w:rFonts w:ascii="Times New Roman" w:hAnsi="Times New Roman" w:cs="Times New Roman"/>
          <w:b/>
          <w:color w:val="002060"/>
          <w:sz w:val="28"/>
          <w:szCs w:val="24"/>
          <w:u w:val="single"/>
        </w:rPr>
        <w:t>KEY UPDATES</w:t>
      </w:r>
      <w:r w:rsidR="00922138">
        <w:rPr>
          <w:rFonts w:ascii="Times New Roman" w:hAnsi="Times New Roman" w:cs="Times New Roman"/>
          <w:b/>
          <w:color w:val="002060"/>
          <w:sz w:val="28"/>
          <w:szCs w:val="24"/>
          <w:u w:val="single"/>
        </w:rPr>
        <w:t xml:space="preserve"> – </w:t>
      </w:r>
      <w:r w:rsidR="00626120">
        <w:rPr>
          <w:rFonts w:ascii="Times New Roman" w:hAnsi="Times New Roman" w:cs="Times New Roman"/>
          <w:b/>
          <w:color w:val="002060"/>
          <w:sz w:val="28"/>
          <w:szCs w:val="24"/>
          <w:u w:val="single"/>
        </w:rPr>
        <w:t>July</w:t>
      </w:r>
      <w:r w:rsidR="00922138">
        <w:rPr>
          <w:rFonts w:ascii="Times New Roman" w:hAnsi="Times New Roman" w:cs="Times New Roman"/>
          <w:b/>
          <w:color w:val="002060"/>
          <w:sz w:val="28"/>
          <w:szCs w:val="24"/>
          <w:u w:val="single"/>
        </w:rPr>
        <w:t>, 2021</w:t>
      </w:r>
      <w:r w:rsidRPr="00EA06AB">
        <w:rPr>
          <w:rFonts w:ascii="Times New Roman" w:hAnsi="Times New Roman" w:cs="Times New Roman"/>
          <w:b/>
          <w:color w:val="002060"/>
          <w:sz w:val="28"/>
          <w:szCs w:val="24"/>
          <w:u w:val="single"/>
        </w:rPr>
        <w:t xml:space="preserve">: </w:t>
      </w:r>
    </w:p>
    <w:p w:rsidR="00064416" w:rsidRPr="00EA06AB" w:rsidRDefault="00064416" w:rsidP="00C00FBE">
      <w:pPr>
        <w:pStyle w:val="ListParagraph"/>
        <w:spacing w:after="0" w:line="240" w:lineRule="auto"/>
        <w:ind w:right="-46"/>
        <w:jc w:val="both"/>
        <w:rPr>
          <w:rFonts w:ascii="Times New Roman" w:hAnsi="Times New Roman" w:cs="Times New Roman"/>
          <w:b/>
          <w:color w:val="002060"/>
          <w:sz w:val="28"/>
          <w:szCs w:val="24"/>
          <w:u w:val="single"/>
        </w:rPr>
      </w:pPr>
    </w:p>
    <w:p w:rsidR="001671DE" w:rsidRDefault="001671DE" w:rsidP="001671DE">
      <w:pPr>
        <w:jc w:val="both"/>
        <w:rPr>
          <w:rFonts w:ascii="Bodoni MT" w:hAnsi="Bodoni MT" w:cs="Times New Roman"/>
          <w:b/>
          <w:color w:val="C00000"/>
          <w:sz w:val="26"/>
          <w:szCs w:val="24"/>
          <w:u w:val="single"/>
        </w:rPr>
      </w:pPr>
      <w:r>
        <w:rPr>
          <w:rFonts w:ascii="Bodoni MT" w:hAnsi="Bodoni MT" w:cs="Times New Roman"/>
          <w:b/>
          <w:color w:val="C00000"/>
          <w:sz w:val="26"/>
          <w:szCs w:val="24"/>
          <w:u w:val="single"/>
        </w:rPr>
        <w:t xml:space="preserve">1. </w:t>
      </w:r>
      <w:r w:rsidR="00626120">
        <w:rPr>
          <w:rFonts w:ascii="Bodoni MT" w:hAnsi="Bodoni MT" w:cs="Times New Roman"/>
          <w:b/>
          <w:color w:val="C00000"/>
          <w:sz w:val="26"/>
          <w:szCs w:val="24"/>
          <w:u w:val="single"/>
        </w:rPr>
        <w:t>LLP</w:t>
      </w:r>
      <w:r w:rsidR="00626120" w:rsidRPr="00626120">
        <w:rPr>
          <w:rFonts w:ascii="Bodoni MT" w:hAnsi="Bodoni MT" w:cs="Times New Roman"/>
          <w:b/>
          <w:color w:val="C00000"/>
          <w:sz w:val="26"/>
          <w:szCs w:val="24"/>
          <w:u w:val="single"/>
        </w:rPr>
        <w:t xml:space="preserve"> Amendment Bill, 2021</w:t>
      </w:r>
    </w:p>
    <w:p w:rsidR="00626120" w:rsidRPr="00626120" w:rsidRDefault="00626120" w:rsidP="00626120">
      <w:pPr>
        <w:jc w:val="center"/>
        <w:rPr>
          <w:rFonts w:ascii="Times New Roman" w:hAnsi="Times New Roman" w:cs="Times New Roman"/>
          <w:b/>
          <w:sz w:val="24"/>
          <w:szCs w:val="24"/>
          <w:u w:val="single"/>
        </w:rPr>
      </w:pPr>
      <w:r w:rsidRPr="00626120">
        <w:rPr>
          <w:rFonts w:ascii="Times New Roman" w:hAnsi="Times New Roman" w:cs="Times New Roman"/>
          <w:b/>
          <w:sz w:val="24"/>
          <w:szCs w:val="24"/>
          <w:u w:val="single"/>
        </w:rPr>
        <w:t>Cabinet approves amendments to LLP Act</w:t>
      </w:r>
    </w:p>
    <w:p w:rsidR="00626120" w:rsidRPr="00626120" w:rsidRDefault="00626120" w:rsidP="00626120">
      <w:pPr>
        <w:jc w:val="both"/>
        <w:rPr>
          <w:rFonts w:ascii="Times New Roman" w:hAnsi="Times New Roman" w:cs="Times New Roman"/>
          <w:sz w:val="24"/>
          <w:szCs w:val="24"/>
        </w:rPr>
      </w:pPr>
      <w:r w:rsidRPr="00626120">
        <w:rPr>
          <w:rFonts w:ascii="Times New Roman" w:hAnsi="Times New Roman" w:cs="Times New Roman"/>
          <w:sz w:val="24"/>
          <w:szCs w:val="24"/>
        </w:rPr>
        <w:t>The Cabinet on 28</w:t>
      </w:r>
      <w:r w:rsidRPr="00626120">
        <w:rPr>
          <w:rFonts w:ascii="Times New Roman" w:hAnsi="Times New Roman" w:cs="Times New Roman"/>
          <w:sz w:val="24"/>
          <w:szCs w:val="24"/>
          <w:vertAlign w:val="superscript"/>
        </w:rPr>
        <w:t>th</w:t>
      </w:r>
      <w:r w:rsidRPr="00626120">
        <w:rPr>
          <w:rFonts w:ascii="Times New Roman" w:hAnsi="Times New Roman" w:cs="Times New Roman"/>
          <w:sz w:val="24"/>
          <w:szCs w:val="24"/>
        </w:rPr>
        <w:t xml:space="preserve"> day of July, 2021, Wednesday, approved amendments to the Limited Liability Partnership (LLP) Act </w:t>
      </w:r>
      <w:r w:rsidRPr="00626120">
        <w:rPr>
          <w:rFonts w:ascii="Times New Roman" w:hAnsi="Times New Roman" w:cs="Times New Roman"/>
          <w:b/>
          <w:sz w:val="24"/>
          <w:szCs w:val="24"/>
          <w:u w:val="single"/>
        </w:rPr>
        <w:t>for decriminalising offences under the law</w:t>
      </w:r>
      <w:r w:rsidRPr="00626120">
        <w:rPr>
          <w:rFonts w:ascii="Times New Roman" w:hAnsi="Times New Roman" w:cs="Times New Roman"/>
          <w:b/>
          <w:sz w:val="24"/>
          <w:szCs w:val="24"/>
        </w:rPr>
        <w:t xml:space="preserve"> </w:t>
      </w:r>
      <w:r w:rsidRPr="00626120">
        <w:rPr>
          <w:rFonts w:ascii="Times New Roman" w:hAnsi="Times New Roman" w:cs="Times New Roman"/>
          <w:sz w:val="24"/>
          <w:szCs w:val="24"/>
        </w:rPr>
        <w:t>as the government looks to improve ease of doing business and encourage start-ups. LLPs are becoming popular among start-ups.</w:t>
      </w:r>
    </w:p>
    <w:p w:rsidR="00626120" w:rsidRPr="00626120" w:rsidRDefault="00626120" w:rsidP="00626120">
      <w:pPr>
        <w:jc w:val="both"/>
        <w:rPr>
          <w:rFonts w:ascii="Times New Roman" w:hAnsi="Times New Roman" w:cs="Times New Roman"/>
          <w:sz w:val="24"/>
          <w:szCs w:val="24"/>
        </w:rPr>
      </w:pPr>
      <w:r w:rsidRPr="00626120">
        <w:rPr>
          <w:rFonts w:ascii="Times New Roman" w:hAnsi="Times New Roman" w:cs="Times New Roman"/>
          <w:sz w:val="24"/>
          <w:szCs w:val="24"/>
        </w:rPr>
        <w:t xml:space="preserve">Currently, there are 24 penal provisions in the LLP Act, 21 compoundable offences, and three non-compoundable offences. After the amendments, the penal provisions will be cut to 22, compoundable offences will be only seven and non-compoundable will remain the same. </w:t>
      </w:r>
    </w:p>
    <w:p w:rsidR="00626120" w:rsidRPr="00626120" w:rsidRDefault="00626120" w:rsidP="00626120">
      <w:pPr>
        <w:jc w:val="both"/>
        <w:rPr>
          <w:rFonts w:ascii="Times New Roman" w:hAnsi="Times New Roman" w:cs="Times New Roman"/>
          <w:b/>
          <w:sz w:val="24"/>
          <w:szCs w:val="24"/>
          <w:u w:val="single"/>
        </w:rPr>
      </w:pPr>
      <w:r w:rsidRPr="00626120">
        <w:rPr>
          <w:rFonts w:ascii="Times New Roman" w:hAnsi="Times New Roman" w:cs="Times New Roman"/>
          <w:b/>
          <w:sz w:val="24"/>
          <w:szCs w:val="24"/>
          <w:u w:val="single"/>
        </w:rPr>
        <w:t xml:space="preserve">Key Highlights: </w:t>
      </w:r>
    </w:p>
    <w:p w:rsidR="00626120" w:rsidRPr="00626120" w:rsidRDefault="00626120" w:rsidP="009E0ED1">
      <w:pPr>
        <w:pStyle w:val="ListParagraph"/>
        <w:numPr>
          <w:ilvl w:val="0"/>
          <w:numId w:val="30"/>
        </w:numPr>
        <w:jc w:val="both"/>
        <w:rPr>
          <w:rFonts w:ascii="Times New Roman" w:hAnsi="Times New Roman" w:cs="Times New Roman"/>
          <w:sz w:val="24"/>
          <w:szCs w:val="24"/>
        </w:rPr>
      </w:pPr>
      <w:r w:rsidRPr="00626120">
        <w:rPr>
          <w:rFonts w:ascii="Times New Roman" w:hAnsi="Times New Roman" w:cs="Times New Roman"/>
          <w:sz w:val="24"/>
          <w:szCs w:val="24"/>
        </w:rPr>
        <w:t xml:space="preserve">Total of 12 offences to be decriminalized under LLPs. </w:t>
      </w:r>
    </w:p>
    <w:p w:rsidR="00626120" w:rsidRPr="00626120" w:rsidRDefault="00626120" w:rsidP="009E0ED1">
      <w:pPr>
        <w:pStyle w:val="ListParagraph"/>
        <w:numPr>
          <w:ilvl w:val="0"/>
          <w:numId w:val="30"/>
        </w:numPr>
        <w:jc w:val="both"/>
        <w:rPr>
          <w:rFonts w:ascii="Times New Roman" w:hAnsi="Times New Roman" w:cs="Times New Roman"/>
          <w:sz w:val="24"/>
          <w:szCs w:val="24"/>
        </w:rPr>
      </w:pPr>
      <w:r w:rsidRPr="00626120">
        <w:rPr>
          <w:rFonts w:ascii="Times New Roman" w:hAnsi="Times New Roman" w:cs="Times New Roman"/>
          <w:sz w:val="24"/>
          <w:szCs w:val="24"/>
        </w:rPr>
        <w:t xml:space="preserve">Many of the startups can also benefit from the ease of doing business. </w:t>
      </w:r>
    </w:p>
    <w:p w:rsidR="00626120" w:rsidRPr="00626120" w:rsidRDefault="00626120" w:rsidP="009E0ED1">
      <w:pPr>
        <w:pStyle w:val="ListParagraph"/>
        <w:numPr>
          <w:ilvl w:val="0"/>
          <w:numId w:val="30"/>
        </w:numPr>
        <w:jc w:val="both"/>
        <w:rPr>
          <w:rFonts w:ascii="Times New Roman" w:hAnsi="Times New Roman" w:cs="Times New Roman"/>
          <w:sz w:val="24"/>
          <w:szCs w:val="24"/>
        </w:rPr>
      </w:pPr>
      <w:r w:rsidRPr="00626120">
        <w:rPr>
          <w:rFonts w:ascii="Times New Roman" w:hAnsi="Times New Roman" w:cs="Times New Roman"/>
          <w:sz w:val="24"/>
          <w:szCs w:val="24"/>
        </w:rPr>
        <w:t>Criminality has been removed to provide ease of doing business to law-abiding corporates in LLP firms.</w:t>
      </w:r>
    </w:p>
    <w:p w:rsidR="00626120" w:rsidRPr="00626120" w:rsidRDefault="00626120" w:rsidP="009E0ED1">
      <w:pPr>
        <w:pStyle w:val="ListParagraph"/>
        <w:numPr>
          <w:ilvl w:val="0"/>
          <w:numId w:val="30"/>
        </w:numPr>
        <w:jc w:val="both"/>
        <w:rPr>
          <w:rFonts w:ascii="Times New Roman" w:hAnsi="Times New Roman" w:cs="Times New Roman"/>
          <w:sz w:val="24"/>
          <w:szCs w:val="24"/>
        </w:rPr>
      </w:pPr>
      <w:r w:rsidRPr="00626120">
        <w:rPr>
          <w:rFonts w:ascii="Times New Roman" w:hAnsi="Times New Roman" w:cs="Times New Roman"/>
          <w:sz w:val="24"/>
          <w:szCs w:val="24"/>
        </w:rPr>
        <w:t>The 12 decriminalised offences will then get shifted to an internal adjudication mechanism to help unclog criminal courts from routine cases.</w:t>
      </w:r>
    </w:p>
    <w:p w:rsidR="00626120" w:rsidRPr="00626120" w:rsidRDefault="00626120" w:rsidP="009E0ED1">
      <w:pPr>
        <w:pStyle w:val="ListParagraph"/>
        <w:numPr>
          <w:ilvl w:val="0"/>
          <w:numId w:val="30"/>
        </w:numPr>
        <w:jc w:val="both"/>
        <w:rPr>
          <w:rFonts w:ascii="Times New Roman" w:hAnsi="Times New Roman" w:cs="Times New Roman"/>
          <w:sz w:val="24"/>
          <w:szCs w:val="24"/>
        </w:rPr>
      </w:pPr>
      <w:r w:rsidRPr="00626120">
        <w:rPr>
          <w:rFonts w:ascii="Times New Roman" w:hAnsi="Times New Roman" w:cs="Times New Roman"/>
          <w:sz w:val="24"/>
          <w:szCs w:val="24"/>
        </w:rPr>
        <w:t xml:space="preserve">The government has also approved </w:t>
      </w:r>
      <w:r w:rsidRPr="00626120">
        <w:rPr>
          <w:rFonts w:ascii="Times New Roman" w:hAnsi="Times New Roman" w:cs="Times New Roman"/>
          <w:b/>
          <w:sz w:val="24"/>
          <w:szCs w:val="24"/>
          <w:u w:val="single"/>
        </w:rPr>
        <w:t>creation of a class of small LLPs</w:t>
      </w:r>
      <w:r w:rsidRPr="00626120">
        <w:rPr>
          <w:rFonts w:ascii="Times New Roman" w:hAnsi="Times New Roman" w:cs="Times New Roman"/>
          <w:sz w:val="24"/>
          <w:szCs w:val="24"/>
        </w:rPr>
        <w:t xml:space="preserve"> to encourage entrepreneurs. These LLPs will be subject to fewer compliances, reduced fee or additional fee, and smaller penalties in the event of default.</w:t>
      </w:r>
    </w:p>
    <w:p w:rsidR="00626120" w:rsidRPr="00626120" w:rsidRDefault="00626120" w:rsidP="009E0ED1">
      <w:pPr>
        <w:pStyle w:val="ListParagraph"/>
        <w:numPr>
          <w:ilvl w:val="0"/>
          <w:numId w:val="30"/>
        </w:numPr>
        <w:jc w:val="both"/>
        <w:rPr>
          <w:rFonts w:ascii="Times New Roman" w:hAnsi="Times New Roman" w:cs="Times New Roman"/>
          <w:sz w:val="24"/>
          <w:szCs w:val="24"/>
        </w:rPr>
      </w:pPr>
      <w:r w:rsidRPr="00626120">
        <w:rPr>
          <w:rFonts w:ascii="Times New Roman" w:hAnsi="Times New Roman" w:cs="Times New Roman"/>
          <w:sz w:val="24"/>
          <w:szCs w:val="24"/>
        </w:rPr>
        <w:t>The changes, including removing criminal action for failure to comply with provisions of the Act, will help about 2.30 lakh such firms in the country.</w:t>
      </w:r>
    </w:p>
    <w:p w:rsidR="00626120" w:rsidRPr="00626120" w:rsidRDefault="00626120" w:rsidP="009E0ED1">
      <w:pPr>
        <w:pStyle w:val="ListParagraph"/>
        <w:numPr>
          <w:ilvl w:val="0"/>
          <w:numId w:val="30"/>
        </w:numPr>
        <w:jc w:val="both"/>
        <w:rPr>
          <w:rFonts w:ascii="Times New Roman" w:hAnsi="Times New Roman" w:cs="Times New Roman"/>
          <w:sz w:val="24"/>
          <w:szCs w:val="24"/>
        </w:rPr>
      </w:pPr>
      <w:r w:rsidRPr="00626120">
        <w:rPr>
          <w:rFonts w:ascii="Times New Roman" w:hAnsi="Times New Roman" w:cs="Times New Roman"/>
          <w:sz w:val="24"/>
          <w:szCs w:val="24"/>
        </w:rPr>
        <w:t>"A penalty in the form of a fine has been decided for violations of general trends. This boosts Aatmanirbhar Bharat.</w:t>
      </w:r>
    </w:p>
    <w:p w:rsidR="00626120" w:rsidRPr="00626120" w:rsidRDefault="00626120" w:rsidP="00626120">
      <w:pPr>
        <w:pStyle w:val="ListParagraph"/>
        <w:jc w:val="both"/>
        <w:rPr>
          <w:rFonts w:ascii="Times New Roman" w:hAnsi="Times New Roman" w:cs="Times New Roman"/>
          <w:sz w:val="24"/>
          <w:szCs w:val="24"/>
        </w:rPr>
      </w:pPr>
    </w:p>
    <w:p w:rsidR="00626120" w:rsidRPr="00626120" w:rsidRDefault="00626120" w:rsidP="009E0ED1">
      <w:pPr>
        <w:pStyle w:val="ListParagraph"/>
        <w:numPr>
          <w:ilvl w:val="0"/>
          <w:numId w:val="31"/>
        </w:numPr>
        <w:jc w:val="both"/>
        <w:rPr>
          <w:rFonts w:ascii="Times New Roman" w:hAnsi="Times New Roman" w:cs="Times New Roman"/>
          <w:b/>
          <w:sz w:val="24"/>
          <w:szCs w:val="24"/>
          <w:u w:val="single"/>
        </w:rPr>
      </w:pPr>
      <w:r w:rsidRPr="00626120">
        <w:rPr>
          <w:rFonts w:ascii="Times New Roman" w:hAnsi="Times New Roman" w:cs="Times New Roman"/>
          <w:b/>
          <w:sz w:val="24"/>
          <w:szCs w:val="24"/>
          <w:u w:val="single"/>
        </w:rPr>
        <w:t xml:space="preserve">New Concepts: </w:t>
      </w:r>
    </w:p>
    <w:p w:rsidR="00626120" w:rsidRPr="00626120" w:rsidRDefault="00626120" w:rsidP="00626120">
      <w:pPr>
        <w:jc w:val="both"/>
        <w:rPr>
          <w:rFonts w:ascii="Times New Roman" w:hAnsi="Times New Roman" w:cs="Times New Roman"/>
          <w:b/>
          <w:sz w:val="24"/>
          <w:szCs w:val="24"/>
          <w:u w:val="single"/>
        </w:rPr>
      </w:pPr>
      <w:r w:rsidRPr="00626120">
        <w:rPr>
          <w:rFonts w:ascii="Times New Roman" w:hAnsi="Times New Roman" w:cs="Times New Roman"/>
          <w:b/>
          <w:sz w:val="24"/>
          <w:szCs w:val="24"/>
          <w:u w:val="single"/>
        </w:rPr>
        <w:lastRenderedPageBreak/>
        <w:t xml:space="preserve">Definition of Small Company: </w:t>
      </w:r>
    </w:p>
    <w:p w:rsidR="00626120" w:rsidRPr="00626120" w:rsidRDefault="00626120" w:rsidP="009E0ED1">
      <w:pPr>
        <w:pStyle w:val="ListParagraph"/>
        <w:numPr>
          <w:ilvl w:val="0"/>
          <w:numId w:val="32"/>
        </w:numPr>
        <w:jc w:val="both"/>
        <w:rPr>
          <w:rFonts w:ascii="Times New Roman" w:hAnsi="Times New Roman" w:cs="Times New Roman"/>
          <w:sz w:val="24"/>
          <w:szCs w:val="24"/>
        </w:rPr>
      </w:pPr>
      <w:r w:rsidRPr="00626120">
        <w:rPr>
          <w:rFonts w:ascii="Times New Roman" w:hAnsi="Times New Roman" w:cs="Times New Roman"/>
          <w:sz w:val="24"/>
          <w:szCs w:val="24"/>
        </w:rPr>
        <w:t xml:space="preserve">The government will also introduce a new definition of </w:t>
      </w:r>
      <w:r w:rsidRPr="00626120">
        <w:rPr>
          <w:rFonts w:ascii="Times New Roman" w:hAnsi="Times New Roman" w:cs="Times New Roman"/>
          <w:b/>
          <w:sz w:val="24"/>
          <w:szCs w:val="24"/>
          <w:u w:val="single"/>
        </w:rPr>
        <w:t>small LLPs</w:t>
      </w:r>
      <w:r w:rsidRPr="00626120">
        <w:rPr>
          <w:rFonts w:ascii="Times New Roman" w:hAnsi="Times New Roman" w:cs="Times New Roman"/>
          <w:sz w:val="24"/>
          <w:szCs w:val="24"/>
        </w:rPr>
        <w:t xml:space="preserve"> based on their turnover size and contributions by partners or proprietors. At present, there are relaxations for thresholds up to turnover size and partner’s contribution of Rs 40 lakh and Rs 25 lakh, respectively.</w:t>
      </w:r>
    </w:p>
    <w:p w:rsidR="00626120" w:rsidRPr="00626120" w:rsidRDefault="00626120" w:rsidP="00626120">
      <w:pPr>
        <w:pStyle w:val="ListParagraph"/>
        <w:jc w:val="both"/>
        <w:rPr>
          <w:rFonts w:ascii="Times New Roman" w:hAnsi="Times New Roman" w:cs="Times New Roman"/>
          <w:sz w:val="16"/>
          <w:szCs w:val="24"/>
        </w:rPr>
      </w:pPr>
    </w:p>
    <w:p w:rsidR="00626120" w:rsidRPr="00626120" w:rsidRDefault="00626120" w:rsidP="009E0ED1">
      <w:pPr>
        <w:pStyle w:val="ListParagraph"/>
        <w:numPr>
          <w:ilvl w:val="0"/>
          <w:numId w:val="32"/>
        </w:numPr>
        <w:rPr>
          <w:rFonts w:ascii="Times New Roman" w:hAnsi="Times New Roman" w:cs="Times New Roman"/>
          <w:sz w:val="24"/>
          <w:szCs w:val="24"/>
        </w:rPr>
      </w:pPr>
      <w:r w:rsidRPr="00626120">
        <w:rPr>
          <w:rFonts w:ascii="Times New Roman" w:hAnsi="Times New Roman" w:cs="Times New Roman"/>
          <w:sz w:val="24"/>
          <w:szCs w:val="24"/>
        </w:rPr>
        <w:t>“Now, Rs 25 lakh will go to Rs 5 crore and Rs 40 lakh turnover size will now be treated as Rs 50 crore. So, even Rs 5 crore contribution and Rs 40 crore or Rs 50 crore turnover will be treated as a small LLP, which means we are expanding the scope of what can be a small LLP.</w:t>
      </w:r>
    </w:p>
    <w:p w:rsidR="00626120" w:rsidRPr="009C7C48" w:rsidRDefault="00626120" w:rsidP="00626120">
      <w:pPr>
        <w:rPr>
          <w:rFonts w:ascii="Times New Roman" w:hAnsi="Times New Roman" w:cs="Times New Roman"/>
          <w:sz w:val="24"/>
          <w:szCs w:val="24"/>
        </w:rPr>
      </w:pPr>
      <w:r>
        <w:rPr>
          <w:rFonts w:ascii="Times New Roman" w:hAnsi="Times New Roman" w:cs="Times New Roman"/>
          <w:sz w:val="24"/>
          <w:szCs w:val="24"/>
        </w:rPr>
        <w:t>L</w:t>
      </w:r>
      <w:r w:rsidRPr="00E01C76">
        <w:rPr>
          <w:rFonts w:ascii="Times New Roman" w:hAnsi="Times New Roman" w:cs="Times New Roman"/>
          <w:sz w:val="24"/>
          <w:szCs w:val="24"/>
        </w:rPr>
        <w:t>ower compliance will incentivise unincorporated micro and small partnerships to convert into the organised structure of an LLP and derive its benefits.</w:t>
      </w:r>
      <w:r>
        <w:rPr>
          <w:rFonts w:ascii="Times New Roman" w:hAnsi="Times New Roman" w:cs="Times New Roman"/>
          <w:sz w:val="24"/>
          <w:szCs w:val="24"/>
        </w:rPr>
        <w:t xml:space="preserve"> </w:t>
      </w:r>
      <w:r w:rsidRPr="009C7C48">
        <w:rPr>
          <w:rFonts w:ascii="Times New Roman" w:hAnsi="Times New Roman" w:cs="Times New Roman"/>
          <w:sz w:val="24"/>
          <w:szCs w:val="24"/>
        </w:rPr>
        <w:t>The corporate affairs ministry is also working towards setting up an e-adjudication platform as part of the new version of the MCA21 portal.</w:t>
      </w:r>
    </w:p>
    <w:p w:rsidR="007A4209" w:rsidRPr="00EA06AB" w:rsidRDefault="007A4209" w:rsidP="009E0ED1">
      <w:pPr>
        <w:pStyle w:val="ListParagraph"/>
        <w:numPr>
          <w:ilvl w:val="0"/>
          <w:numId w:val="4"/>
        </w:numPr>
        <w:spacing w:after="0" w:line="240" w:lineRule="auto"/>
        <w:ind w:right="-46"/>
        <w:jc w:val="both"/>
        <w:rPr>
          <w:rFonts w:ascii="Times New Roman" w:hAnsi="Times New Roman" w:cs="Times New Roman"/>
          <w:b/>
          <w:i/>
          <w:color w:val="002060"/>
          <w:sz w:val="32"/>
          <w:szCs w:val="24"/>
          <w:u w:val="single"/>
        </w:rPr>
      </w:pPr>
      <w:r w:rsidRPr="00EA06AB">
        <w:rPr>
          <w:rFonts w:ascii="Times New Roman" w:hAnsi="Times New Roman" w:cs="Times New Roman"/>
          <w:b/>
          <w:i/>
          <w:color w:val="002060"/>
          <w:sz w:val="32"/>
          <w:szCs w:val="24"/>
          <w:u w:val="single"/>
        </w:rPr>
        <w:t>Important Updates</w:t>
      </w:r>
    </w:p>
    <w:p w:rsidR="00F35A49" w:rsidRPr="00EA06AB" w:rsidRDefault="00F35A49" w:rsidP="00C00FBE">
      <w:pPr>
        <w:pStyle w:val="ListParagraph"/>
        <w:spacing w:after="0" w:line="240" w:lineRule="auto"/>
        <w:ind w:right="-46"/>
        <w:jc w:val="both"/>
        <w:rPr>
          <w:rFonts w:ascii="Times New Roman" w:hAnsi="Times New Roman" w:cs="Times New Roman"/>
          <w:b/>
          <w:color w:val="002060"/>
          <w:sz w:val="24"/>
          <w:szCs w:val="24"/>
          <w:u w:val="single"/>
        </w:rPr>
      </w:pPr>
    </w:p>
    <w:p w:rsidR="007A4209" w:rsidRPr="00EA06AB" w:rsidRDefault="007A4209" w:rsidP="009E0ED1">
      <w:pPr>
        <w:pStyle w:val="ListParagraph"/>
        <w:numPr>
          <w:ilvl w:val="0"/>
          <w:numId w:val="1"/>
        </w:numPr>
        <w:spacing w:after="0" w:line="240" w:lineRule="auto"/>
        <w:ind w:left="630" w:right="-46" w:hanging="540"/>
        <w:jc w:val="both"/>
        <w:rPr>
          <w:rFonts w:ascii="Times New Roman" w:hAnsi="Times New Roman" w:cs="Times New Roman"/>
          <w:b/>
          <w:bCs/>
          <w:caps/>
          <w:color w:val="002060"/>
          <w:sz w:val="24"/>
          <w:szCs w:val="24"/>
          <w:u w:val="single"/>
        </w:rPr>
      </w:pPr>
      <w:r w:rsidRPr="00EA06AB">
        <w:rPr>
          <w:rFonts w:ascii="Times New Roman" w:hAnsi="Times New Roman" w:cs="Times New Roman"/>
          <w:b/>
          <w:bCs/>
          <w:caps/>
          <w:color w:val="002060"/>
          <w:sz w:val="24"/>
          <w:szCs w:val="24"/>
          <w:u w:val="single"/>
        </w:rPr>
        <w:t xml:space="preserve">MCA Monthly UPdate Calendar: </w:t>
      </w:r>
      <w:r w:rsidR="00DC3A28">
        <w:rPr>
          <w:rFonts w:ascii="Times New Roman" w:hAnsi="Times New Roman" w:cs="Times New Roman"/>
          <w:b/>
          <w:bCs/>
          <w:caps/>
          <w:color w:val="002060"/>
          <w:sz w:val="24"/>
          <w:szCs w:val="24"/>
          <w:u w:val="single"/>
        </w:rPr>
        <w:t>JU</w:t>
      </w:r>
      <w:r w:rsidR="00FE3B40">
        <w:rPr>
          <w:rFonts w:ascii="Times New Roman" w:hAnsi="Times New Roman" w:cs="Times New Roman"/>
          <w:b/>
          <w:bCs/>
          <w:caps/>
          <w:color w:val="002060"/>
          <w:sz w:val="24"/>
          <w:szCs w:val="24"/>
          <w:u w:val="single"/>
        </w:rPr>
        <w:t>LY</w:t>
      </w:r>
      <w:r w:rsidR="00E66E0A" w:rsidRPr="00EA06AB">
        <w:rPr>
          <w:rFonts w:ascii="Times New Roman" w:hAnsi="Times New Roman" w:cs="Times New Roman"/>
          <w:b/>
          <w:bCs/>
          <w:caps/>
          <w:color w:val="002060"/>
          <w:sz w:val="24"/>
          <w:szCs w:val="24"/>
          <w:u w:val="single"/>
        </w:rPr>
        <w:t>,</w:t>
      </w:r>
      <w:r w:rsidR="00064416">
        <w:rPr>
          <w:rFonts w:ascii="Times New Roman" w:hAnsi="Times New Roman" w:cs="Times New Roman"/>
          <w:b/>
          <w:bCs/>
          <w:caps/>
          <w:color w:val="002060"/>
          <w:sz w:val="24"/>
          <w:szCs w:val="24"/>
          <w:u w:val="single"/>
        </w:rPr>
        <w:t xml:space="preserve"> 2021</w:t>
      </w:r>
    </w:p>
    <w:p w:rsidR="007A4209" w:rsidRPr="00EA06AB" w:rsidRDefault="007A4209" w:rsidP="00C00FBE">
      <w:pPr>
        <w:pStyle w:val="ListParagraph"/>
        <w:spacing w:after="0" w:line="240" w:lineRule="auto"/>
        <w:ind w:left="630" w:right="-46"/>
        <w:jc w:val="both"/>
        <w:rPr>
          <w:rFonts w:ascii="Times New Roman" w:hAnsi="Times New Roman" w:cs="Times New Roman"/>
          <w:b/>
          <w:bCs/>
          <w:caps/>
          <w:color w:val="002060"/>
          <w:sz w:val="24"/>
          <w:szCs w:val="24"/>
          <w:u w:val="single"/>
        </w:rPr>
      </w:pPr>
    </w:p>
    <w:tbl>
      <w:tblPr>
        <w:tblStyle w:val="TableGrid"/>
        <w:tblW w:w="9360" w:type="dxa"/>
        <w:tblInd w:w="-162" w:type="dxa"/>
        <w:tblLayout w:type="fixed"/>
        <w:tblLook w:val="04A0" w:firstRow="1" w:lastRow="0" w:firstColumn="1" w:lastColumn="0" w:noHBand="0" w:noVBand="1"/>
      </w:tblPr>
      <w:tblGrid>
        <w:gridCol w:w="696"/>
        <w:gridCol w:w="7229"/>
        <w:gridCol w:w="1435"/>
      </w:tblGrid>
      <w:tr w:rsidR="007A4209" w:rsidRPr="00EA06AB" w:rsidTr="005B75B5">
        <w:tc>
          <w:tcPr>
            <w:tcW w:w="696" w:type="dxa"/>
          </w:tcPr>
          <w:p w:rsidR="007A4209" w:rsidRPr="00EA06AB" w:rsidRDefault="007A4209" w:rsidP="00C00FBE">
            <w:pPr>
              <w:ind w:right="-46"/>
              <w:jc w:val="center"/>
              <w:rPr>
                <w:rFonts w:ascii="Times New Roman" w:hAnsi="Times New Roman" w:cs="Times New Roman"/>
                <w:b/>
                <w:color w:val="002060"/>
                <w:sz w:val="24"/>
                <w:szCs w:val="24"/>
              </w:rPr>
            </w:pPr>
          </w:p>
          <w:p w:rsidR="007A4209" w:rsidRPr="00EA06AB" w:rsidRDefault="005B75B5" w:rsidP="00C00FBE">
            <w:pPr>
              <w:ind w:right="-46"/>
              <w:jc w:val="center"/>
              <w:rPr>
                <w:rFonts w:ascii="Times New Roman" w:hAnsi="Times New Roman" w:cs="Times New Roman"/>
                <w:b/>
                <w:color w:val="002060"/>
                <w:sz w:val="24"/>
                <w:szCs w:val="24"/>
              </w:rPr>
            </w:pPr>
            <w:r>
              <w:rPr>
                <w:rFonts w:ascii="Times New Roman" w:hAnsi="Times New Roman" w:cs="Times New Roman"/>
                <w:b/>
                <w:color w:val="002060"/>
                <w:sz w:val="24"/>
                <w:szCs w:val="24"/>
              </w:rPr>
              <w:t>Sl.</w:t>
            </w:r>
          </w:p>
          <w:p w:rsidR="007A4209" w:rsidRPr="00EA06AB" w:rsidRDefault="007A4209" w:rsidP="00C00FBE">
            <w:pPr>
              <w:pStyle w:val="ListParagraph"/>
              <w:ind w:left="0" w:right="-46"/>
              <w:jc w:val="center"/>
              <w:rPr>
                <w:rFonts w:ascii="Times New Roman" w:hAnsi="Times New Roman" w:cs="Times New Roman"/>
                <w:b/>
                <w:caps/>
                <w:color w:val="002060"/>
                <w:sz w:val="24"/>
                <w:szCs w:val="24"/>
              </w:rPr>
            </w:pPr>
          </w:p>
        </w:tc>
        <w:tc>
          <w:tcPr>
            <w:tcW w:w="7229" w:type="dxa"/>
          </w:tcPr>
          <w:p w:rsidR="007A4209" w:rsidRPr="00EA06AB" w:rsidRDefault="007A4209" w:rsidP="00C00FBE">
            <w:pPr>
              <w:ind w:right="-46"/>
              <w:jc w:val="center"/>
              <w:rPr>
                <w:rFonts w:ascii="Times New Roman" w:hAnsi="Times New Roman" w:cs="Times New Roman"/>
                <w:b/>
                <w:color w:val="002060"/>
                <w:sz w:val="24"/>
                <w:szCs w:val="24"/>
              </w:rPr>
            </w:pPr>
          </w:p>
          <w:p w:rsidR="007A4209" w:rsidRPr="00EA06AB" w:rsidRDefault="007A4209" w:rsidP="00C00FBE">
            <w:pPr>
              <w:pStyle w:val="ListParagraph"/>
              <w:ind w:left="0" w:right="-46"/>
              <w:jc w:val="center"/>
              <w:rPr>
                <w:rFonts w:ascii="Times New Roman" w:hAnsi="Times New Roman" w:cs="Times New Roman"/>
                <w:b/>
                <w:caps/>
                <w:color w:val="002060"/>
                <w:sz w:val="24"/>
                <w:szCs w:val="24"/>
              </w:rPr>
            </w:pPr>
            <w:r w:rsidRPr="00EA06AB">
              <w:rPr>
                <w:rFonts w:ascii="Times New Roman" w:hAnsi="Times New Roman" w:cs="Times New Roman"/>
                <w:b/>
                <w:color w:val="002060"/>
                <w:sz w:val="24"/>
                <w:szCs w:val="24"/>
              </w:rPr>
              <w:t>Particulars of the Circulars</w:t>
            </w:r>
          </w:p>
        </w:tc>
        <w:tc>
          <w:tcPr>
            <w:tcW w:w="1435" w:type="dxa"/>
          </w:tcPr>
          <w:p w:rsidR="007A4209" w:rsidRPr="00EA06AB" w:rsidRDefault="007A4209" w:rsidP="00C00FBE">
            <w:pPr>
              <w:ind w:right="-46"/>
              <w:jc w:val="center"/>
              <w:rPr>
                <w:rFonts w:ascii="Times New Roman" w:hAnsi="Times New Roman" w:cs="Times New Roman"/>
                <w:b/>
                <w:color w:val="002060"/>
                <w:sz w:val="24"/>
                <w:szCs w:val="24"/>
              </w:rPr>
            </w:pPr>
          </w:p>
          <w:p w:rsidR="007A4209" w:rsidRPr="00EA06AB" w:rsidRDefault="007A4209" w:rsidP="00C00FBE">
            <w:pPr>
              <w:pStyle w:val="ListParagraph"/>
              <w:ind w:left="0" w:right="-46"/>
              <w:jc w:val="center"/>
              <w:rPr>
                <w:rFonts w:ascii="Times New Roman" w:hAnsi="Times New Roman" w:cs="Times New Roman"/>
                <w:b/>
                <w:caps/>
                <w:color w:val="002060"/>
                <w:sz w:val="24"/>
                <w:szCs w:val="24"/>
              </w:rPr>
            </w:pPr>
            <w:r w:rsidRPr="00EA06AB">
              <w:rPr>
                <w:rFonts w:ascii="Times New Roman" w:hAnsi="Times New Roman" w:cs="Times New Roman"/>
                <w:b/>
                <w:color w:val="002060"/>
                <w:sz w:val="24"/>
                <w:szCs w:val="24"/>
              </w:rPr>
              <w:t>Link</w:t>
            </w:r>
          </w:p>
        </w:tc>
      </w:tr>
      <w:tr w:rsidR="00AB3689" w:rsidRPr="00EA06AB" w:rsidTr="005B75B5">
        <w:tc>
          <w:tcPr>
            <w:tcW w:w="696" w:type="dxa"/>
          </w:tcPr>
          <w:p w:rsidR="00AB3689" w:rsidRPr="00EA06AB" w:rsidRDefault="00AB3689" w:rsidP="00AB3689">
            <w:pPr>
              <w:pStyle w:val="ListParagraph"/>
              <w:ind w:left="0" w:right="-46"/>
              <w:jc w:val="both"/>
              <w:rPr>
                <w:rFonts w:ascii="Times New Roman" w:hAnsi="Times New Roman" w:cs="Times New Roman"/>
                <w:bCs/>
                <w:caps/>
                <w:color w:val="002060"/>
                <w:sz w:val="24"/>
                <w:szCs w:val="24"/>
              </w:rPr>
            </w:pPr>
            <w:r w:rsidRPr="00EA06AB">
              <w:rPr>
                <w:rFonts w:ascii="Times New Roman" w:hAnsi="Times New Roman" w:cs="Times New Roman"/>
                <w:bCs/>
                <w:caps/>
                <w:color w:val="002060"/>
                <w:sz w:val="24"/>
                <w:szCs w:val="24"/>
              </w:rPr>
              <w:t>1</w:t>
            </w:r>
          </w:p>
        </w:tc>
        <w:tc>
          <w:tcPr>
            <w:tcW w:w="7229" w:type="dxa"/>
          </w:tcPr>
          <w:p w:rsidR="00AB3689" w:rsidRPr="00BF37F0" w:rsidRDefault="00AB3689" w:rsidP="00AB3689">
            <w:pPr>
              <w:tabs>
                <w:tab w:val="left" w:pos="900"/>
              </w:tabs>
              <w:jc w:val="both"/>
              <w:rPr>
                <w:rFonts w:ascii="Times New Roman" w:hAnsi="Times New Roman" w:cs="Times New Roman"/>
                <w:color w:val="002060"/>
                <w:sz w:val="24"/>
              </w:rPr>
            </w:pPr>
            <w:r w:rsidRPr="00420EDA">
              <w:rPr>
                <w:rFonts w:ascii="Times New Roman" w:hAnsi="Times New Roman" w:cs="Times New Roman"/>
                <w:color w:val="002060"/>
                <w:sz w:val="24"/>
              </w:rPr>
              <w:t>Extension of last date for submission of public comments to 30th July, 2021 for Consultation Paper on Enhancing Engagement with Stakeholders</w:t>
            </w:r>
          </w:p>
        </w:tc>
        <w:tc>
          <w:tcPr>
            <w:tcW w:w="1435" w:type="dxa"/>
          </w:tcPr>
          <w:p w:rsidR="00AB3689" w:rsidRPr="00420EDA" w:rsidRDefault="00AB3689" w:rsidP="00AB3689">
            <w:pPr>
              <w:tabs>
                <w:tab w:val="left" w:pos="900"/>
              </w:tabs>
              <w:jc w:val="center"/>
              <w:rPr>
                <w:rStyle w:val="Hyperlink"/>
                <w:rFonts w:ascii="Times New Roman" w:hAnsi="Times New Roman" w:cs="Times New Roman"/>
                <w:sz w:val="8"/>
                <w:szCs w:val="24"/>
              </w:rPr>
            </w:pPr>
          </w:p>
          <w:p w:rsidR="00AB3689" w:rsidRPr="00DB12B8" w:rsidRDefault="0002656E" w:rsidP="00AB3689">
            <w:pPr>
              <w:tabs>
                <w:tab w:val="left" w:pos="900"/>
              </w:tabs>
              <w:jc w:val="center"/>
              <w:rPr>
                <w:rFonts w:ascii="Times New Roman" w:hAnsi="Times New Roman" w:cs="Times New Roman"/>
                <w:sz w:val="24"/>
                <w:szCs w:val="24"/>
              </w:rPr>
            </w:pPr>
            <w:hyperlink r:id="rId92" w:history="1">
              <w:r w:rsidR="00AB3689" w:rsidRPr="00DB12B8">
                <w:rPr>
                  <w:rStyle w:val="Hyperlink"/>
                  <w:rFonts w:ascii="Times New Roman" w:hAnsi="Times New Roman" w:cs="Times New Roman"/>
                  <w:sz w:val="24"/>
                  <w:szCs w:val="24"/>
                </w:rPr>
                <w:t>Click Here</w:t>
              </w:r>
            </w:hyperlink>
          </w:p>
        </w:tc>
      </w:tr>
      <w:tr w:rsidR="00AB3689" w:rsidRPr="00EA06AB" w:rsidTr="005B75B5">
        <w:tc>
          <w:tcPr>
            <w:tcW w:w="696" w:type="dxa"/>
          </w:tcPr>
          <w:p w:rsidR="00AB3689" w:rsidRPr="00EA06AB" w:rsidRDefault="00AB3689" w:rsidP="00AB3689">
            <w:pPr>
              <w:pStyle w:val="ListParagraph"/>
              <w:ind w:left="0" w:right="-46"/>
              <w:jc w:val="both"/>
              <w:rPr>
                <w:rFonts w:ascii="Times New Roman" w:hAnsi="Times New Roman" w:cs="Times New Roman"/>
                <w:bCs/>
                <w:caps/>
                <w:color w:val="002060"/>
                <w:sz w:val="24"/>
                <w:szCs w:val="24"/>
              </w:rPr>
            </w:pPr>
            <w:r w:rsidRPr="00EA06AB">
              <w:rPr>
                <w:rFonts w:ascii="Times New Roman" w:hAnsi="Times New Roman" w:cs="Times New Roman"/>
                <w:bCs/>
                <w:caps/>
                <w:color w:val="002060"/>
                <w:sz w:val="24"/>
                <w:szCs w:val="24"/>
              </w:rPr>
              <w:t>2</w:t>
            </w:r>
          </w:p>
        </w:tc>
        <w:tc>
          <w:tcPr>
            <w:tcW w:w="7229" w:type="dxa"/>
          </w:tcPr>
          <w:p w:rsidR="00AB3689" w:rsidRPr="00BF37F0" w:rsidRDefault="00AB3689" w:rsidP="00AB3689">
            <w:pPr>
              <w:jc w:val="both"/>
              <w:rPr>
                <w:rFonts w:ascii="Times New Roman" w:hAnsi="Times New Roman" w:cs="Times New Roman"/>
                <w:color w:val="002060"/>
                <w:sz w:val="24"/>
              </w:rPr>
            </w:pPr>
            <w:r w:rsidRPr="006B19CD">
              <w:rPr>
                <w:rFonts w:ascii="Times New Roman" w:hAnsi="Times New Roman" w:cs="Times New Roman"/>
                <w:color w:val="002060"/>
                <w:sz w:val="24"/>
              </w:rPr>
              <w:t>Refer the attached file for the list of forms for which additional fee waiver shall be made available/ extended in line with the General Circulars 11/2021 an</w:t>
            </w:r>
            <w:r>
              <w:rPr>
                <w:rFonts w:ascii="Times New Roman" w:hAnsi="Times New Roman" w:cs="Times New Roman"/>
                <w:color w:val="002060"/>
                <w:sz w:val="24"/>
              </w:rPr>
              <w:t>d 12/2021.</w:t>
            </w:r>
          </w:p>
        </w:tc>
        <w:tc>
          <w:tcPr>
            <w:tcW w:w="1435" w:type="dxa"/>
          </w:tcPr>
          <w:p w:rsidR="00AB3689" w:rsidRDefault="00AB3689" w:rsidP="00AB3689">
            <w:pPr>
              <w:tabs>
                <w:tab w:val="left" w:pos="900"/>
              </w:tabs>
              <w:jc w:val="center"/>
              <w:rPr>
                <w:rStyle w:val="Hyperlink"/>
                <w:rFonts w:ascii="Times New Roman" w:hAnsi="Times New Roman" w:cs="Times New Roman"/>
                <w:sz w:val="24"/>
                <w:szCs w:val="24"/>
              </w:rPr>
            </w:pPr>
          </w:p>
          <w:p w:rsidR="00AB3689" w:rsidRPr="00DB12B8" w:rsidRDefault="0002656E" w:rsidP="00AB3689">
            <w:pPr>
              <w:tabs>
                <w:tab w:val="left" w:pos="900"/>
              </w:tabs>
              <w:jc w:val="center"/>
              <w:rPr>
                <w:rFonts w:ascii="Times New Roman" w:hAnsi="Times New Roman" w:cs="Times New Roman"/>
                <w:sz w:val="24"/>
                <w:szCs w:val="24"/>
              </w:rPr>
            </w:pPr>
            <w:hyperlink r:id="rId93" w:history="1">
              <w:r w:rsidR="00AB3689" w:rsidRPr="00DB12B8">
                <w:rPr>
                  <w:rStyle w:val="Hyperlink"/>
                  <w:rFonts w:ascii="Times New Roman" w:hAnsi="Times New Roman" w:cs="Times New Roman"/>
                  <w:sz w:val="24"/>
                  <w:szCs w:val="24"/>
                </w:rPr>
                <w:t>Click Here</w:t>
              </w:r>
            </w:hyperlink>
          </w:p>
        </w:tc>
      </w:tr>
      <w:tr w:rsidR="00AB3689" w:rsidRPr="00EA06AB" w:rsidTr="005B75B5">
        <w:tc>
          <w:tcPr>
            <w:tcW w:w="696" w:type="dxa"/>
          </w:tcPr>
          <w:p w:rsidR="00AB3689" w:rsidRPr="00EA06AB" w:rsidRDefault="00AB3689" w:rsidP="00AB3689">
            <w:pPr>
              <w:pStyle w:val="ListParagraph"/>
              <w:ind w:left="0" w:right="-46"/>
              <w:jc w:val="both"/>
              <w:rPr>
                <w:rFonts w:ascii="Times New Roman" w:hAnsi="Times New Roman" w:cs="Times New Roman"/>
                <w:bCs/>
                <w:caps/>
                <w:color w:val="002060"/>
                <w:sz w:val="24"/>
                <w:szCs w:val="24"/>
              </w:rPr>
            </w:pPr>
            <w:r w:rsidRPr="00EA06AB">
              <w:rPr>
                <w:rFonts w:ascii="Times New Roman" w:hAnsi="Times New Roman" w:cs="Times New Roman"/>
                <w:bCs/>
                <w:caps/>
                <w:color w:val="002060"/>
                <w:sz w:val="24"/>
                <w:szCs w:val="24"/>
              </w:rPr>
              <w:t>3</w:t>
            </w:r>
          </w:p>
        </w:tc>
        <w:tc>
          <w:tcPr>
            <w:tcW w:w="7229" w:type="dxa"/>
          </w:tcPr>
          <w:p w:rsidR="00AB3689" w:rsidRPr="00546C10" w:rsidRDefault="00AB3689" w:rsidP="00AB3689">
            <w:pPr>
              <w:jc w:val="both"/>
              <w:rPr>
                <w:rFonts w:ascii="Times New Roman" w:hAnsi="Times New Roman" w:cs="Times New Roman"/>
                <w:color w:val="002060"/>
                <w:sz w:val="24"/>
              </w:rPr>
            </w:pPr>
            <w:r w:rsidRPr="006B19CD">
              <w:rPr>
                <w:rFonts w:ascii="Times New Roman" w:hAnsi="Times New Roman" w:cs="Times New Roman"/>
                <w:color w:val="002060"/>
                <w:sz w:val="24"/>
              </w:rPr>
              <w:t>In line with the extension provided in General Circular 11/2021 issued by the Ministry of Corporate Affairs, stakeholders shall be allowed to file various forms due for filing between 1st April 2021 to 31st July 2021 under the Companies Act 2013 or LLP Act, 2008 without payment of additional fees up to 31st August 2021. Please refer the list of f</w:t>
            </w:r>
            <w:r>
              <w:rPr>
                <w:rFonts w:ascii="Times New Roman" w:hAnsi="Times New Roman" w:cs="Times New Roman"/>
                <w:color w:val="002060"/>
                <w:sz w:val="24"/>
              </w:rPr>
              <w:t>orms under Latest News Section.</w:t>
            </w:r>
          </w:p>
        </w:tc>
        <w:tc>
          <w:tcPr>
            <w:tcW w:w="1435" w:type="dxa"/>
          </w:tcPr>
          <w:p w:rsidR="00AB3689" w:rsidRDefault="00AB3689" w:rsidP="00AB3689">
            <w:pPr>
              <w:jc w:val="center"/>
              <w:rPr>
                <w:rStyle w:val="Hyperlink"/>
                <w:rFonts w:ascii="Times New Roman" w:hAnsi="Times New Roman" w:cs="Times New Roman"/>
                <w:sz w:val="10"/>
                <w:szCs w:val="24"/>
              </w:rPr>
            </w:pPr>
          </w:p>
          <w:p w:rsidR="00AB3689" w:rsidRDefault="00AB3689" w:rsidP="00AB3689">
            <w:pPr>
              <w:jc w:val="center"/>
              <w:rPr>
                <w:rStyle w:val="Hyperlink"/>
                <w:rFonts w:ascii="Times New Roman" w:hAnsi="Times New Roman" w:cs="Times New Roman"/>
                <w:sz w:val="10"/>
                <w:szCs w:val="24"/>
              </w:rPr>
            </w:pPr>
          </w:p>
          <w:p w:rsidR="00AB3689" w:rsidRDefault="00AB3689" w:rsidP="00AB3689">
            <w:pPr>
              <w:jc w:val="center"/>
              <w:rPr>
                <w:rStyle w:val="Hyperlink"/>
                <w:rFonts w:ascii="Times New Roman" w:hAnsi="Times New Roman" w:cs="Times New Roman"/>
                <w:sz w:val="10"/>
                <w:szCs w:val="24"/>
              </w:rPr>
            </w:pPr>
          </w:p>
          <w:p w:rsidR="00AB3689" w:rsidRDefault="00AB3689" w:rsidP="00AB3689">
            <w:pPr>
              <w:jc w:val="center"/>
              <w:rPr>
                <w:rStyle w:val="Hyperlink"/>
                <w:rFonts w:ascii="Times New Roman" w:hAnsi="Times New Roman" w:cs="Times New Roman"/>
                <w:sz w:val="10"/>
                <w:szCs w:val="24"/>
              </w:rPr>
            </w:pPr>
          </w:p>
          <w:p w:rsidR="00AB3689" w:rsidRPr="00883563" w:rsidRDefault="00AB3689" w:rsidP="00AB3689">
            <w:pPr>
              <w:jc w:val="center"/>
              <w:rPr>
                <w:rStyle w:val="Hyperlink"/>
                <w:rFonts w:ascii="Times New Roman" w:hAnsi="Times New Roman" w:cs="Times New Roman"/>
                <w:sz w:val="10"/>
                <w:szCs w:val="24"/>
              </w:rPr>
            </w:pPr>
          </w:p>
          <w:p w:rsidR="00AB3689" w:rsidRDefault="0002656E" w:rsidP="00AB3689">
            <w:pPr>
              <w:jc w:val="center"/>
            </w:pPr>
            <w:hyperlink r:id="rId94" w:history="1">
              <w:r w:rsidR="00AB3689" w:rsidRPr="001840BB">
                <w:rPr>
                  <w:rStyle w:val="Hyperlink"/>
                  <w:rFonts w:ascii="Times New Roman" w:hAnsi="Times New Roman" w:cs="Times New Roman"/>
                  <w:sz w:val="24"/>
                  <w:szCs w:val="24"/>
                </w:rPr>
                <w:t>Click Here</w:t>
              </w:r>
            </w:hyperlink>
          </w:p>
        </w:tc>
      </w:tr>
      <w:tr w:rsidR="00AB3689" w:rsidRPr="00EA06AB" w:rsidTr="005B75B5">
        <w:tc>
          <w:tcPr>
            <w:tcW w:w="696" w:type="dxa"/>
          </w:tcPr>
          <w:p w:rsidR="00AB3689" w:rsidRPr="00EA06AB" w:rsidRDefault="00AB3689" w:rsidP="00AB3689">
            <w:pPr>
              <w:pStyle w:val="ListParagraph"/>
              <w:ind w:left="0" w:right="-46"/>
              <w:jc w:val="both"/>
              <w:rPr>
                <w:rFonts w:ascii="Times New Roman" w:hAnsi="Times New Roman" w:cs="Times New Roman"/>
                <w:bCs/>
                <w:caps/>
                <w:color w:val="002060"/>
                <w:sz w:val="24"/>
                <w:szCs w:val="24"/>
              </w:rPr>
            </w:pPr>
            <w:r w:rsidRPr="00EA06AB">
              <w:rPr>
                <w:rFonts w:ascii="Times New Roman" w:hAnsi="Times New Roman" w:cs="Times New Roman"/>
                <w:bCs/>
                <w:caps/>
                <w:color w:val="002060"/>
                <w:sz w:val="24"/>
                <w:szCs w:val="24"/>
              </w:rPr>
              <w:t>4</w:t>
            </w:r>
          </w:p>
        </w:tc>
        <w:tc>
          <w:tcPr>
            <w:tcW w:w="7229" w:type="dxa"/>
          </w:tcPr>
          <w:p w:rsidR="00AB3689" w:rsidRPr="006B19CD" w:rsidRDefault="00AB3689" w:rsidP="00AB3689">
            <w:pPr>
              <w:jc w:val="both"/>
              <w:rPr>
                <w:rFonts w:ascii="Times New Roman" w:hAnsi="Times New Roman" w:cs="Times New Roman"/>
                <w:color w:val="002060"/>
                <w:sz w:val="24"/>
              </w:rPr>
            </w:pPr>
            <w:r w:rsidRPr="006B19CD">
              <w:rPr>
                <w:rFonts w:ascii="Times New Roman" w:hAnsi="Times New Roman" w:cs="Times New Roman"/>
                <w:color w:val="002060"/>
                <w:sz w:val="24"/>
              </w:rPr>
              <w:t>In line with the extension provided in General Circular 12/2021 issued by the Ministry of Corporate Affairs, Additional Fee/Ad valorem fee in respect of Charge documents viz. CHG-1 and CHG-9 shall be calculated after excluding No. of days between 01st April 2021 to 31st July 2021 based on the event date entered in the form.</w:t>
            </w:r>
          </w:p>
        </w:tc>
        <w:tc>
          <w:tcPr>
            <w:tcW w:w="1435" w:type="dxa"/>
          </w:tcPr>
          <w:p w:rsidR="00AB3689" w:rsidRDefault="00AB3689" w:rsidP="00AB3689">
            <w:pPr>
              <w:jc w:val="center"/>
              <w:rPr>
                <w:rStyle w:val="Hyperlink"/>
                <w:rFonts w:ascii="Times New Roman" w:hAnsi="Times New Roman" w:cs="Times New Roman"/>
                <w:sz w:val="10"/>
                <w:szCs w:val="24"/>
              </w:rPr>
            </w:pPr>
          </w:p>
          <w:p w:rsidR="00AB3689" w:rsidRDefault="00AB3689" w:rsidP="00AB3689">
            <w:pPr>
              <w:jc w:val="center"/>
              <w:rPr>
                <w:rStyle w:val="Hyperlink"/>
                <w:rFonts w:ascii="Times New Roman" w:hAnsi="Times New Roman" w:cs="Times New Roman"/>
                <w:sz w:val="10"/>
                <w:szCs w:val="24"/>
              </w:rPr>
            </w:pPr>
          </w:p>
          <w:p w:rsidR="00AB3689" w:rsidRDefault="00AB3689" w:rsidP="00AB3689">
            <w:pPr>
              <w:jc w:val="center"/>
              <w:rPr>
                <w:rStyle w:val="Hyperlink"/>
                <w:rFonts w:ascii="Times New Roman" w:hAnsi="Times New Roman" w:cs="Times New Roman"/>
                <w:sz w:val="10"/>
                <w:szCs w:val="24"/>
              </w:rPr>
            </w:pPr>
          </w:p>
          <w:p w:rsidR="00AB3689" w:rsidRDefault="00AB3689" w:rsidP="00AB3689">
            <w:pPr>
              <w:jc w:val="center"/>
              <w:rPr>
                <w:rStyle w:val="Hyperlink"/>
                <w:rFonts w:ascii="Times New Roman" w:hAnsi="Times New Roman" w:cs="Times New Roman"/>
                <w:sz w:val="10"/>
                <w:szCs w:val="24"/>
              </w:rPr>
            </w:pPr>
          </w:p>
          <w:p w:rsidR="00AB3689" w:rsidRPr="00883563" w:rsidRDefault="00AB3689" w:rsidP="00AB3689">
            <w:pPr>
              <w:jc w:val="center"/>
              <w:rPr>
                <w:rStyle w:val="Hyperlink"/>
                <w:rFonts w:ascii="Times New Roman" w:hAnsi="Times New Roman" w:cs="Times New Roman"/>
                <w:sz w:val="10"/>
                <w:szCs w:val="24"/>
              </w:rPr>
            </w:pPr>
          </w:p>
          <w:p w:rsidR="00AB3689" w:rsidRDefault="0002656E" w:rsidP="00AB3689">
            <w:pPr>
              <w:jc w:val="center"/>
            </w:pPr>
            <w:hyperlink r:id="rId95" w:history="1">
              <w:r w:rsidR="00AB3689" w:rsidRPr="001840BB">
                <w:rPr>
                  <w:rStyle w:val="Hyperlink"/>
                  <w:rFonts w:ascii="Times New Roman" w:hAnsi="Times New Roman" w:cs="Times New Roman"/>
                  <w:sz w:val="24"/>
                  <w:szCs w:val="24"/>
                </w:rPr>
                <w:t>Click Here</w:t>
              </w:r>
            </w:hyperlink>
          </w:p>
        </w:tc>
      </w:tr>
      <w:tr w:rsidR="00AB3689" w:rsidRPr="00EA06AB" w:rsidTr="005B75B5">
        <w:tc>
          <w:tcPr>
            <w:tcW w:w="696" w:type="dxa"/>
          </w:tcPr>
          <w:p w:rsidR="00AB3689" w:rsidRPr="00EA06AB" w:rsidRDefault="00AB3689" w:rsidP="00AB3689">
            <w:pPr>
              <w:pStyle w:val="ListParagraph"/>
              <w:ind w:left="0" w:right="-46"/>
              <w:jc w:val="both"/>
              <w:rPr>
                <w:rFonts w:ascii="Times New Roman" w:hAnsi="Times New Roman" w:cs="Times New Roman"/>
                <w:bCs/>
                <w:caps/>
                <w:color w:val="002060"/>
                <w:sz w:val="24"/>
                <w:szCs w:val="24"/>
              </w:rPr>
            </w:pPr>
            <w:r w:rsidRPr="00EA06AB">
              <w:rPr>
                <w:rFonts w:ascii="Times New Roman" w:hAnsi="Times New Roman" w:cs="Times New Roman"/>
                <w:bCs/>
                <w:caps/>
                <w:color w:val="002060"/>
                <w:sz w:val="24"/>
                <w:szCs w:val="24"/>
              </w:rPr>
              <w:t xml:space="preserve">5. </w:t>
            </w:r>
          </w:p>
        </w:tc>
        <w:tc>
          <w:tcPr>
            <w:tcW w:w="7229" w:type="dxa"/>
          </w:tcPr>
          <w:p w:rsidR="00AB3689" w:rsidRPr="006B19CD" w:rsidRDefault="00AB3689" w:rsidP="00AB3689">
            <w:pPr>
              <w:rPr>
                <w:rFonts w:ascii="Times New Roman" w:hAnsi="Times New Roman" w:cs="Times New Roman"/>
                <w:color w:val="002060"/>
                <w:sz w:val="24"/>
              </w:rPr>
            </w:pPr>
            <w:r>
              <w:rPr>
                <w:rFonts w:ascii="Times New Roman" w:hAnsi="Times New Roman" w:cs="Times New Roman"/>
                <w:color w:val="002060"/>
                <w:sz w:val="24"/>
              </w:rPr>
              <w:t>E-</w:t>
            </w:r>
            <w:r w:rsidRPr="006B19CD">
              <w:rPr>
                <w:rFonts w:ascii="Times New Roman" w:hAnsi="Times New Roman" w:cs="Times New Roman"/>
                <w:color w:val="002060"/>
                <w:sz w:val="24"/>
              </w:rPr>
              <w:t>form CFSS-2020 may be filed till 31st August 2021. Stakeholders may please note and plan accordingly.</w:t>
            </w:r>
          </w:p>
        </w:tc>
        <w:tc>
          <w:tcPr>
            <w:tcW w:w="1435" w:type="dxa"/>
          </w:tcPr>
          <w:p w:rsidR="00AB3689" w:rsidRDefault="00AB3689" w:rsidP="00AB3689">
            <w:pPr>
              <w:jc w:val="center"/>
              <w:rPr>
                <w:rStyle w:val="Hyperlink"/>
                <w:rFonts w:ascii="Times New Roman" w:hAnsi="Times New Roman" w:cs="Times New Roman"/>
                <w:sz w:val="10"/>
                <w:szCs w:val="24"/>
              </w:rPr>
            </w:pPr>
          </w:p>
          <w:p w:rsidR="00AB3689" w:rsidRDefault="0002656E" w:rsidP="00AB3689">
            <w:pPr>
              <w:jc w:val="center"/>
            </w:pPr>
            <w:hyperlink r:id="rId96" w:history="1">
              <w:r w:rsidR="00AB3689" w:rsidRPr="001840BB">
                <w:rPr>
                  <w:rStyle w:val="Hyperlink"/>
                  <w:rFonts w:ascii="Times New Roman" w:hAnsi="Times New Roman" w:cs="Times New Roman"/>
                  <w:sz w:val="24"/>
                  <w:szCs w:val="24"/>
                </w:rPr>
                <w:t>Click Here</w:t>
              </w:r>
            </w:hyperlink>
          </w:p>
        </w:tc>
      </w:tr>
      <w:tr w:rsidR="00AB3689" w:rsidRPr="00EA06AB" w:rsidTr="005B75B5">
        <w:tc>
          <w:tcPr>
            <w:tcW w:w="696" w:type="dxa"/>
          </w:tcPr>
          <w:p w:rsidR="00AB3689" w:rsidRPr="00EA06AB" w:rsidRDefault="00AB3689" w:rsidP="00AB3689">
            <w:pPr>
              <w:pStyle w:val="ListParagraph"/>
              <w:ind w:left="0" w:right="-46"/>
              <w:jc w:val="both"/>
              <w:rPr>
                <w:rFonts w:ascii="Times New Roman" w:hAnsi="Times New Roman" w:cs="Times New Roman"/>
                <w:bCs/>
                <w:caps/>
                <w:color w:val="002060"/>
                <w:sz w:val="24"/>
                <w:szCs w:val="24"/>
              </w:rPr>
            </w:pPr>
            <w:r w:rsidRPr="00EA06AB">
              <w:rPr>
                <w:rFonts w:ascii="Times New Roman" w:hAnsi="Times New Roman" w:cs="Times New Roman"/>
                <w:bCs/>
                <w:caps/>
                <w:color w:val="002060"/>
                <w:sz w:val="24"/>
                <w:szCs w:val="24"/>
              </w:rPr>
              <w:t xml:space="preserve">6. </w:t>
            </w:r>
          </w:p>
        </w:tc>
        <w:tc>
          <w:tcPr>
            <w:tcW w:w="7229" w:type="dxa"/>
          </w:tcPr>
          <w:p w:rsidR="00AB3689" w:rsidRPr="00546C10" w:rsidRDefault="00AB3689" w:rsidP="00AB3689">
            <w:pPr>
              <w:rPr>
                <w:rFonts w:ascii="Times New Roman" w:hAnsi="Times New Roman" w:cs="Times New Roman"/>
                <w:color w:val="002060"/>
                <w:sz w:val="24"/>
              </w:rPr>
            </w:pPr>
            <w:r w:rsidRPr="009C2098">
              <w:rPr>
                <w:rFonts w:ascii="Times New Roman" w:hAnsi="Times New Roman" w:cs="Times New Roman"/>
                <w:color w:val="002060"/>
                <w:sz w:val="24"/>
              </w:rPr>
              <w:t>Publication of notice u/s 75 of the LLP Act, 2008 read with sub Rule 1</w:t>
            </w:r>
            <w:r>
              <w:rPr>
                <w:rFonts w:ascii="Times New Roman" w:hAnsi="Times New Roman" w:cs="Times New Roman"/>
                <w:color w:val="002060"/>
                <w:sz w:val="24"/>
              </w:rPr>
              <w:t xml:space="preserve">(b) read with Rules 37(2) </w:t>
            </w:r>
          </w:p>
        </w:tc>
        <w:tc>
          <w:tcPr>
            <w:tcW w:w="1435" w:type="dxa"/>
          </w:tcPr>
          <w:p w:rsidR="00AB3689" w:rsidRPr="00CA5807" w:rsidRDefault="00AB3689" w:rsidP="00AB3689">
            <w:pPr>
              <w:jc w:val="center"/>
              <w:rPr>
                <w:rStyle w:val="Hyperlink"/>
                <w:rFonts w:ascii="Times New Roman" w:hAnsi="Times New Roman" w:cs="Times New Roman"/>
                <w:sz w:val="10"/>
                <w:szCs w:val="24"/>
              </w:rPr>
            </w:pPr>
          </w:p>
          <w:p w:rsidR="00AB3689" w:rsidRDefault="0002656E" w:rsidP="00AB3689">
            <w:pPr>
              <w:jc w:val="center"/>
            </w:pPr>
            <w:hyperlink r:id="rId97" w:history="1">
              <w:r w:rsidR="00AB3689" w:rsidRPr="001840BB">
                <w:rPr>
                  <w:rStyle w:val="Hyperlink"/>
                  <w:rFonts w:ascii="Times New Roman" w:hAnsi="Times New Roman" w:cs="Times New Roman"/>
                  <w:sz w:val="24"/>
                  <w:szCs w:val="24"/>
                </w:rPr>
                <w:t>Click Here</w:t>
              </w:r>
            </w:hyperlink>
          </w:p>
        </w:tc>
      </w:tr>
      <w:tr w:rsidR="00AB3689" w:rsidRPr="00EA06AB" w:rsidTr="005B75B5">
        <w:tc>
          <w:tcPr>
            <w:tcW w:w="696" w:type="dxa"/>
          </w:tcPr>
          <w:p w:rsidR="00AB3689" w:rsidRPr="00EA06AB" w:rsidRDefault="00AB3689" w:rsidP="00AB3689">
            <w:pPr>
              <w:pStyle w:val="ListParagraph"/>
              <w:ind w:left="0" w:right="-46"/>
              <w:jc w:val="both"/>
              <w:rPr>
                <w:rFonts w:ascii="Times New Roman" w:hAnsi="Times New Roman" w:cs="Times New Roman"/>
                <w:bCs/>
                <w:caps/>
                <w:color w:val="002060"/>
                <w:sz w:val="24"/>
                <w:szCs w:val="24"/>
              </w:rPr>
            </w:pPr>
            <w:r>
              <w:rPr>
                <w:rFonts w:ascii="Times New Roman" w:hAnsi="Times New Roman" w:cs="Times New Roman"/>
                <w:bCs/>
                <w:caps/>
                <w:color w:val="002060"/>
                <w:sz w:val="24"/>
                <w:szCs w:val="24"/>
              </w:rPr>
              <w:t>7</w:t>
            </w:r>
          </w:p>
        </w:tc>
        <w:tc>
          <w:tcPr>
            <w:tcW w:w="7229" w:type="dxa"/>
          </w:tcPr>
          <w:p w:rsidR="00AB3689" w:rsidRPr="00BF37F0" w:rsidRDefault="00AB3689" w:rsidP="00AB3689">
            <w:pPr>
              <w:tabs>
                <w:tab w:val="left" w:pos="900"/>
              </w:tabs>
              <w:jc w:val="both"/>
              <w:rPr>
                <w:rFonts w:ascii="Times New Roman" w:hAnsi="Times New Roman" w:cs="Times New Roman"/>
                <w:color w:val="002060"/>
                <w:sz w:val="24"/>
              </w:rPr>
            </w:pPr>
            <w:r w:rsidRPr="008063EC">
              <w:rPr>
                <w:rFonts w:ascii="Times New Roman" w:hAnsi="Times New Roman" w:cs="Times New Roman"/>
                <w:color w:val="002060"/>
                <w:sz w:val="24"/>
              </w:rPr>
              <w:t>Shri Rao Inderjit Singh takes charge as Union Minister of State in Ministry of Corporate Affairs</w:t>
            </w:r>
          </w:p>
        </w:tc>
        <w:tc>
          <w:tcPr>
            <w:tcW w:w="1435" w:type="dxa"/>
          </w:tcPr>
          <w:p w:rsidR="00AB3689" w:rsidRPr="00420EDA" w:rsidRDefault="00AB3689" w:rsidP="00AB3689">
            <w:pPr>
              <w:tabs>
                <w:tab w:val="left" w:pos="900"/>
              </w:tabs>
              <w:jc w:val="center"/>
              <w:rPr>
                <w:rStyle w:val="Hyperlink"/>
                <w:rFonts w:ascii="Times New Roman" w:hAnsi="Times New Roman" w:cs="Times New Roman"/>
                <w:sz w:val="8"/>
                <w:szCs w:val="24"/>
              </w:rPr>
            </w:pPr>
          </w:p>
          <w:p w:rsidR="00AB3689" w:rsidRPr="00DB12B8" w:rsidRDefault="0002656E" w:rsidP="00AB3689">
            <w:pPr>
              <w:tabs>
                <w:tab w:val="left" w:pos="900"/>
              </w:tabs>
              <w:jc w:val="center"/>
              <w:rPr>
                <w:rFonts w:ascii="Times New Roman" w:hAnsi="Times New Roman" w:cs="Times New Roman"/>
                <w:sz w:val="24"/>
                <w:szCs w:val="24"/>
              </w:rPr>
            </w:pPr>
            <w:hyperlink r:id="rId98" w:history="1">
              <w:r w:rsidR="00AB3689" w:rsidRPr="00DB12B8">
                <w:rPr>
                  <w:rStyle w:val="Hyperlink"/>
                  <w:rFonts w:ascii="Times New Roman" w:hAnsi="Times New Roman" w:cs="Times New Roman"/>
                  <w:sz w:val="24"/>
                  <w:szCs w:val="24"/>
                </w:rPr>
                <w:t>Click Here</w:t>
              </w:r>
            </w:hyperlink>
          </w:p>
        </w:tc>
      </w:tr>
      <w:tr w:rsidR="00AB3689" w:rsidRPr="00EA06AB" w:rsidTr="005B75B5">
        <w:tc>
          <w:tcPr>
            <w:tcW w:w="696" w:type="dxa"/>
          </w:tcPr>
          <w:p w:rsidR="00AB3689" w:rsidRDefault="00AB3689" w:rsidP="00AB3689">
            <w:pPr>
              <w:pStyle w:val="ListParagraph"/>
              <w:ind w:left="0" w:right="-46"/>
              <w:jc w:val="both"/>
              <w:rPr>
                <w:rFonts w:ascii="Times New Roman" w:hAnsi="Times New Roman" w:cs="Times New Roman"/>
                <w:bCs/>
                <w:caps/>
                <w:color w:val="002060"/>
                <w:sz w:val="24"/>
                <w:szCs w:val="24"/>
              </w:rPr>
            </w:pPr>
            <w:r>
              <w:rPr>
                <w:rFonts w:ascii="Times New Roman" w:hAnsi="Times New Roman" w:cs="Times New Roman"/>
                <w:bCs/>
                <w:caps/>
                <w:color w:val="002060"/>
                <w:sz w:val="24"/>
                <w:szCs w:val="24"/>
              </w:rPr>
              <w:t>8</w:t>
            </w:r>
          </w:p>
        </w:tc>
        <w:tc>
          <w:tcPr>
            <w:tcW w:w="7229" w:type="dxa"/>
          </w:tcPr>
          <w:p w:rsidR="00AB3689" w:rsidRPr="00BF37F0" w:rsidRDefault="00AB3689" w:rsidP="00AB3689">
            <w:pPr>
              <w:jc w:val="both"/>
              <w:rPr>
                <w:rFonts w:ascii="Times New Roman" w:hAnsi="Times New Roman" w:cs="Times New Roman"/>
                <w:color w:val="002060"/>
                <w:sz w:val="24"/>
              </w:rPr>
            </w:pPr>
            <w:r w:rsidRPr="0094506A">
              <w:rPr>
                <w:rFonts w:ascii="Times New Roman" w:hAnsi="Times New Roman" w:cs="Times New Roman"/>
                <w:color w:val="002060"/>
                <w:sz w:val="24"/>
              </w:rPr>
              <w:t xml:space="preserve">List of Disqualified Directors(2019-2024) u/s 164(2)(a) r/w section 167 </w:t>
            </w:r>
            <w:r>
              <w:rPr>
                <w:rFonts w:ascii="Times New Roman" w:hAnsi="Times New Roman" w:cs="Times New Roman"/>
                <w:color w:val="002060"/>
                <w:sz w:val="24"/>
              </w:rPr>
              <w:t>of the Companies Act 2013</w:t>
            </w:r>
          </w:p>
        </w:tc>
        <w:tc>
          <w:tcPr>
            <w:tcW w:w="1435" w:type="dxa"/>
          </w:tcPr>
          <w:p w:rsidR="00AB3689" w:rsidRPr="0094506A" w:rsidRDefault="00AB3689" w:rsidP="00AB3689">
            <w:pPr>
              <w:tabs>
                <w:tab w:val="left" w:pos="900"/>
              </w:tabs>
              <w:jc w:val="center"/>
              <w:rPr>
                <w:rStyle w:val="Hyperlink"/>
                <w:rFonts w:ascii="Times New Roman" w:hAnsi="Times New Roman" w:cs="Times New Roman"/>
                <w:sz w:val="10"/>
                <w:szCs w:val="24"/>
              </w:rPr>
            </w:pPr>
          </w:p>
          <w:p w:rsidR="00AB3689" w:rsidRPr="00DB12B8" w:rsidRDefault="0002656E" w:rsidP="00AB3689">
            <w:pPr>
              <w:tabs>
                <w:tab w:val="left" w:pos="900"/>
              </w:tabs>
              <w:jc w:val="center"/>
              <w:rPr>
                <w:rFonts w:ascii="Times New Roman" w:hAnsi="Times New Roman" w:cs="Times New Roman"/>
                <w:sz w:val="24"/>
                <w:szCs w:val="24"/>
              </w:rPr>
            </w:pPr>
            <w:hyperlink r:id="rId99" w:history="1">
              <w:r w:rsidR="00AB3689" w:rsidRPr="00DB12B8">
                <w:rPr>
                  <w:rStyle w:val="Hyperlink"/>
                  <w:rFonts w:ascii="Times New Roman" w:hAnsi="Times New Roman" w:cs="Times New Roman"/>
                  <w:sz w:val="24"/>
                  <w:szCs w:val="24"/>
                </w:rPr>
                <w:t>Click Here</w:t>
              </w:r>
            </w:hyperlink>
          </w:p>
        </w:tc>
      </w:tr>
      <w:tr w:rsidR="00AB3689" w:rsidRPr="00EA06AB" w:rsidTr="005B75B5">
        <w:tc>
          <w:tcPr>
            <w:tcW w:w="696" w:type="dxa"/>
          </w:tcPr>
          <w:p w:rsidR="00AB3689" w:rsidRDefault="00AB3689" w:rsidP="00AB3689">
            <w:pPr>
              <w:pStyle w:val="ListParagraph"/>
              <w:ind w:left="0" w:right="-46"/>
              <w:jc w:val="both"/>
              <w:rPr>
                <w:rFonts w:ascii="Times New Roman" w:hAnsi="Times New Roman" w:cs="Times New Roman"/>
                <w:bCs/>
                <w:caps/>
                <w:color w:val="002060"/>
                <w:sz w:val="24"/>
                <w:szCs w:val="24"/>
              </w:rPr>
            </w:pPr>
            <w:r>
              <w:rPr>
                <w:rFonts w:ascii="Times New Roman" w:hAnsi="Times New Roman" w:cs="Times New Roman"/>
                <w:bCs/>
                <w:caps/>
                <w:color w:val="002060"/>
                <w:sz w:val="24"/>
                <w:szCs w:val="24"/>
              </w:rPr>
              <w:t>9</w:t>
            </w:r>
          </w:p>
        </w:tc>
        <w:tc>
          <w:tcPr>
            <w:tcW w:w="7229" w:type="dxa"/>
          </w:tcPr>
          <w:p w:rsidR="00AB3689" w:rsidRPr="00546C10" w:rsidRDefault="00AB3689" w:rsidP="00AB3689">
            <w:pPr>
              <w:jc w:val="both"/>
              <w:rPr>
                <w:rFonts w:ascii="Times New Roman" w:hAnsi="Times New Roman" w:cs="Times New Roman"/>
                <w:color w:val="002060"/>
                <w:sz w:val="24"/>
              </w:rPr>
            </w:pPr>
            <w:r w:rsidRPr="0094506A">
              <w:rPr>
                <w:rFonts w:ascii="Times New Roman" w:hAnsi="Times New Roman" w:cs="Times New Roman"/>
                <w:color w:val="002060"/>
                <w:sz w:val="24"/>
              </w:rPr>
              <w:t>New eform MGT-7A and revised eform MGT-7 in line with the Companies (Management and Administration) Amendment Rules, 2021 is now available for filing under MCA21 Company forms download page. Stakeholders are advised to check th</w:t>
            </w:r>
            <w:r>
              <w:rPr>
                <w:rFonts w:ascii="Times New Roman" w:hAnsi="Times New Roman" w:cs="Times New Roman"/>
                <w:color w:val="002060"/>
                <w:sz w:val="24"/>
              </w:rPr>
              <w:t>e latest version before filing.</w:t>
            </w:r>
          </w:p>
        </w:tc>
        <w:tc>
          <w:tcPr>
            <w:tcW w:w="1435" w:type="dxa"/>
          </w:tcPr>
          <w:p w:rsidR="00AB3689" w:rsidRDefault="00AB3689" w:rsidP="00AB3689">
            <w:pPr>
              <w:jc w:val="center"/>
              <w:rPr>
                <w:rStyle w:val="Hyperlink"/>
                <w:rFonts w:ascii="Times New Roman" w:hAnsi="Times New Roman" w:cs="Times New Roman"/>
                <w:sz w:val="10"/>
                <w:szCs w:val="24"/>
              </w:rPr>
            </w:pPr>
          </w:p>
          <w:p w:rsidR="00AB3689" w:rsidRDefault="00AB3689" w:rsidP="00AB3689">
            <w:pPr>
              <w:jc w:val="center"/>
              <w:rPr>
                <w:rStyle w:val="Hyperlink"/>
                <w:rFonts w:ascii="Times New Roman" w:hAnsi="Times New Roman" w:cs="Times New Roman"/>
                <w:sz w:val="10"/>
                <w:szCs w:val="24"/>
              </w:rPr>
            </w:pPr>
          </w:p>
          <w:p w:rsidR="00AB3689" w:rsidRDefault="00AB3689" w:rsidP="00AB3689">
            <w:pPr>
              <w:jc w:val="center"/>
              <w:rPr>
                <w:rStyle w:val="Hyperlink"/>
                <w:rFonts w:ascii="Times New Roman" w:hAnsi="Times New Roman" w:cs="Times New Roman"/>
                <w:sz w:val="10"/>
                <w:szCs w:val="24"/>
              </w:rPr>
            </w:pPr>
          </w:p>
          <w:p w:rsidR="00AB3689" w:rsidRDefault="00AB3689" w:rsidP="00AB3689">
            <w:pPr>
              <w:jc w:val="center"/>
              <w:rPr>
                <w:rStyle w:val="Hyperlink"/>
                <w:rFonts w:ascii="Times New Roman" w:hAnsi="Times New Roman" w:cs="Times New Roman"/>
                <w:sz w:val="10"/>
                <w:szCs w:val="24"/>
              </w:rPr>
            </w:pPr>
          </w:p>
          <w:p w:rsidR="00AB3689" w:rsidRDefault="0002656E" w:rsidP="00AB3689">
            <w:pPr>
              <w:jc w:val="center"/>
            </w:pPr>
            <w:hyperlink r:id="rId100" w:history="1">
              <w:r w:rsidR="00AB3689" w:rsidRPr="001840BB">
                <w:rPr>
                  <w:rStyle w:val="Hyperlink"/>
                  <w:rFonts w:ascii="Times New Roman" w:hAnsi="Times New Roman" w:cs="Times New Roman"/>
                  <w:sz w:val="24"/>
                  <w:szCs w:val="24"/>
                </w:rPr>
                <w:t>Click Here</w:t>
              </w:r>
            </w:hyperlink>
          </w:p>
        </w:tc>
      </w:tr>
      <w:tr w:rsidR="00AB3689" w:rsidRPr="00EA06AB" w:rsidTr="005B75B5">
        <w:tc>
          <w:tcPr>
            <w:tcW w:w="696" w:type="dxa"/>
          </w:tcPr>
          <w:p w:rsidR="00AB3689" w:rsidRDefault="00AB3689" w:rsidP="00AB3689">
            <w:pPr>
              <w:pStyle w:val="ListParagraph"/>
              <w:ind w:left="0" w:right="-46"/>
              <w:jc w:val="both"/>
              <w:rPr>
                <w:rFonts w:ascii="Times New Roman" w:hAnsi="Times New Roman" w:cs="Times New Roman"/>
                <w:bCs/>
                <w:caps/>
                <w:color w:val="002060"/>
                <w:sz w:val="24"/>
                <w:szCs w:val="24"/>
              </w:rPr>
            </w:pPr>
            <w:r>
              <w:rPr>
                <w:rFonts w:ascii="Times New Roman" w:hAnsi="Times New Roman" w:cs="Times New Roman"/>
                <w:bCs/>
                <w:caps/>
                <w:color w:val="002060"/>
                <w:sz w:val="24"/>
                <w:szCs w:val="24"/>
              </w:rPr>
              <w:t>10</w:t>
            </w:r>
          </w:p>
        </w:tc>
        <w:tc>
          <w:tcPr>
            <w:tcW w:w="7229" w:type="dxa"/>
          </w:tcPr>
          <w:p w:rsidR="00AB3689" w:rsidRPr="006B19CD" w:rsidRDefault="00AB3689" w:rsidP="00AB3689">
            <w:pPr>
              <w:jc w:val="both"/>
              <w:rPr>
                <w:rFonts w:ascii="Times New Roman" w:hAnsi="Times New Roman" w:cs="Times New Roman"/>
                <w:color w:val="002060"/>
                <w:sz w:val="24"/>
              </w:rPr>
            </w:pPr>
            <w:r w:rsidRPr="00142BFE">
              <w:rPr>
                <w:rFonts w:ascii="Times New Roman" w:hAnsi="Times New Roman" w:cs="Times New Roman"/>
                <w:color w:val="002060"/>
                <w:sz w:val="24"/>
              </w:rPr>
              <w:t xml:space="preserve">Publication of notice u/s 75 of the LLP Act, 2008 read with sub Rule </w:t>
            </w:r>
            <w:r w:rsidRPr="00142BFE">
              <w:rPr>
                <w:rFonts w:ascii="Times New Roman" w:hAnsi="Times New Roman" w:cs="Times New Roman"/>
                <w:color w:val="002060"/>
                <w:sz w:val="24"/>
              </w:rPr>
              <w:lastRenderedPageBreak/>
              <w:t>1(b) read with Rules 37(</w:t>
            </w:r>
            <w:r>
              <w:rPr>
                <w:rFonts w:ascii="Times New Roman" w:hAnsi="Times New Roman" w:cs="Times New Roman"/>
                <w:color w:val="002060"/>
                <w:sz w:val="24"/>
              </w:rPr>
              <w:t xml:space="preserve">2) </w:t>
            </w:r>
          </w:p>
        </w:tc>
        <w:tc>
          <w:tcPr>
            <w:tcW w:w="1435" w:type="dxa"/>
          </w:tcPr>
          <w:p w:rsidR="00AB3689" w:rsidRDefault="00AB3689" w:rsidP="00AB3689">
            <w:pPr>
              <w:jc w:val="center"/>
              <w:rPr>
                <w:rStyle w:val="Hyperlink"/>
                <w:rFonts w:ascii="Times New Roman" w:hAnsi="Times New Roman" w:cs="Times New Roman"/>
                <w:sz w:val="10"/>
                <w:szCs w:val="24"/>
              </w:rPr>
            </w:pPr>
          </w:p>
          <w:p w:rsidR="00AB3689" w:rsidRDefault="0002656E" w:rsidP="00AB3689">
            <w:pPr>
              <w:jc w:val="center"/>
            </w:pPr>
            <w:hyperlink r:id="rId101" w:history="1">
              <w:r w:rsidR="00AB3689" w:rsidRPr="001840BB">
                <w:rPr>
                  <w:rStyle w:val="Hyperlink"/>
                  <w:rFonts w:ascii="Times New Roman" w:hAnsi="Times New Roman" w:cs="Times New Roman"/>
                  <w:sz w:val="24"/>
                  <w:szCs w:val="24"/>
                </w:rPr>
                <w:t>Click Here</w:t>
              </w:r>
            </w:hyperlink>
          </w:p>
        </w:tc>
      </w:tr>
      <w:tr w:rsidR="00AB3689" w:rsidRPr="00EA06AB" w:rsidTr="005B75B5">
        <w:tc>
          <w:tcPr>
            <w:tcW w:w="696" w:type="dxa"/>
          </w:tcPr>
          <w:p w:rsidR="00AB3689" w:rsidRDefault="00AB3689" w:rsidP="00AB3689">
            <w:pPr>
              <w:pStyle w:val="ListParagraph"/>
              <w:ind w:left="0" w:right="-46"/>
              <w:jc w:val="both"/>
              <w:rPr>
                <w:rFonts w:ascii="Times New Roman" w:hAnsi="Times New Roman" w:cs="Times New Roman"/>
                <w:bCs/>
                <w:caps/>
                <w:color w:val="002060"/>
                <w:sz w:val="24"/>
                <w:szCs w:val="24"/>
              </w:rPr>
            </w:pPr>
            <w:r>
              <w:rPr>
                <w:rFonts w:ascii="Times New Roman" w:hAnsi="Times New Roman" w:cs="Times New Roman"/>
                <w:bCs/>
                <w:caps/>
                <w:color w:val="002060"/>
                <w:sz w:val="24"/>
                <w:szCs w:val="24"/>
              </w:rPr>
              <w:lastRenderedPageBreak/>
              <w:t>11</w:t>
            </w:r>
          </w:p>
        </w:tc>
        <w:tc>
          <w:tcPr>
            <w:tcW w:w="7229" w:type="dxa"/>
          </w:tcPr>
          <w:p w:rsidR="00AB3689" w:rsidRPr="006B19CD" w:rsidRDefault="00AB3689" w:rsidP="00AB3689">
            <w:pPr>
              <w:rPr>
                <w:rFonts w:ascii="Times New Roman" w:hAnsi="Times New Roman" w:cs="Times New Roman"/>
                <w:color w:val="002060"/>
                <w:sz w:val="24"/>
              </w:rPr>
            </w:pPr>
            <w:r w:rsidRPr="00142BFE">
              <w:rPr>
                <w:rFonts w:ascii="Times New Roman" w:hAnsi="Times New Roman" w:cs="Times New Roman"/>
                <w:color w:val="002060"/>
                <w:sz w:val="24"/>
              </w:rPr>
              <w:t>Report of the Committee to Review CARO, 2016 under t</w:t>
            </w:r>
            <w:r>
              <w:rPr>
                <w:rFonts w:ascii="Times New Roman" w:hAnsi="Times New Roman" w:cs="Times New Roman"/>
                <w:color w:val="002060"/>
                <w:sz w:val="24"/>
              </w:rPr>
              <w:t>he Companies Act, 2013 dated 28.06.2021</w:t>
            </w:r>
          </w:p>
        </w:tc>
        <w:tc>
          <w:tcPr>
            <w:tcW w:w="1435" w:type="dxa"/>
          </w:tcPr>
          <w:p w:rsidR="00AB3689" w:rsidRDefault="00AB3689" w:rsidP="00AB3689">
            <w:pPr>
              <w:jc w:val="center"/>
              <w:rPr>
                <w:rStyle w:val="Hyperlink"/>
                <w:rFonts w:ascii="Times New Roman" w:hAnsi="Times New Roman" w:cs="Times New Roman"/>
                <w:sz w:val="10"/>
                <w:szCs w:val="24"/>
              </w:rPr>
            </w:pPr>
          </w:p>
          <w:p w:rsidR="00AB3689" w:rsidRDefault="0002656E" w:rsidP="00AB3689">
            <w:pPr>
              <w:jc w:val="center"/>
            </w:pPr>
            <w:hyperlink r:id="rId102" w:history="1">
              <w:r w:rsidR="00AB3689" w:rsidRPr="001840BB">
                <w:rPr>
                  <w:rStyle w:val="Hyperlink"/>
                  <w:rFonts w:ascii="Times New Roman" w:hAnsi="Times New Roman" w:cs="Times New Roman"/>
                  <w:sz w:val="24"/>
                  <w:szCs w:val="24"/>
                </w:rPr>
                <w:t>Click Here</w:t>
              </w:r>
            </w:hyperlink>
          </w:p>
        </w:tc>
      </w:tr>
      <w:tr w:rsidR="00AB3689" w:rsidRPr="00EA06AB" w:rsidTr="005B75B5">
        <w:tc>
          <w:tcPr>
            <w:tcW w:w="696" w:type="dxa"/>
          </w:tcPr>
          <w:p w:rsidR="00AB3689" w:rsidRDefault="00AB3689" w:rsidP="00AB3689">
            <w:pPr>
              <w:pStyle w:val="ListParagraph"/>
              <w:ind w:left="0" w:right="-46"/>
              <w:jc w:val="both"/>
              <w:rPr>
                <w:rFonts w:ascii="Times New Roman" w:hAnsi="Times New Roman" w:cs="Times New Roman"/>
                <w:bCs/>
                <w:caps/>
                <w:color w:val="002060"/>
                <w:sz w:val="24"/>
                <w:szCs w:val="24"/>
              </w:rPr>
            </w:pPr>
            <w:r>
              <w:rPr>
                <w:rFonts w:ascii="Times New Roman" w:hAnsi="Times New Roman" w:cs="Times New Roman"/>
                <w:bCs/>
                <w:caps/>
                <w:color w:val="002060"/>
                <w:sz w:val="24"/>
                <w:szCs w:val="24"/>
              </w:rPr>
              <w:t>12</w:t>
            </w:r>
          </w:p>
        </w:tc>
        <w:tc>
          <w:tcPr>
            <w:tcW w:w="7229" w:type="dxa"/>
          </w:tcPr>
          <w:p w:rsidR="00AB3689" w:rsidRPr="00546C10" w:rsidRDefault="00AB3689" w:rsidP="00AB3689">
            <w:pPr>
              <w:rPr>
                <w:rFonts w:ascii="Times New Roman" w:hAnsi="Times New Roman" w:cs="Times New Roman"/>
                <w:color w:val="002060"/>
                <w:sz w:val="24"/>
              </w:rPr>
            </w:pPr>
            <w:r w:rsidRPr="00AB3689">
              <w:rPr>
                <w:rFonts w:ascii="Times New Roman" w:hAnsi="Times New Roman" w:cs="Times New Roman"/>
                <w:color w:val="002060"/>
                <w:sz w:val="24"/>
              </w:rPr>
              <w:t>Companies (Incorporation) Fi</w:t>
            </w:r>
            <w:r>
              <w:rPr>
                <w:rFonts w:ascii="Times New Roman" w:hAnsi="Times New Roman" w:cs="Times New Roman"/>
                <w:color w:val="002060"/>
                <w:sz w:val="24"/>
              </w:rPr>
              <w:t>fth Amendment Rules 2021</w:t>
            </w:r>
          </w:p>
        </w:tc>
        <w:tc>
          <w:tcPr>
            <w:tcW w:w="1435" w:type="dxa"/>
          </w:tcPr>
          <w:p w:rsidR="00AB3689" w:rsidRDefault="0002656E" w:rsidP="00AB3689">
            <w:pPr>
              <w:jc w:val="center"/>
            </w:pPr>
            <w:hyperlink r:id="rId103" w:history="1">
              <w:r w:rsidR="00AB3689" w:rsidRPr="001840BB">
                <w:rPr>
                  <w:rStyle w:val="Hyperlink"/>
                  <w:rFonts w:ascii="Times New Roman" w:hAnsi="Times New Roman" w:cs="Times New Roman"/>
                  <w:sz w:val="24"/>
                  <w:szCs w:val="24"/>
                </w:rPr>
                <w:t>Click Here</w:t>
              </w:r>
            </w:hyperlink>
          </w:p>
        </w:tc>
      </w:tr>
      <w:tr w:rsidR="00AB3689" w:rsidRPr="00EA06AB" w:rsidTr="005B75B5">
        <w:tc>
          <w:tcPr>
            <w:tcW w:w="696" w:type="dxa"/>
          </w:tcPr>
          <w:p w:rsidR="00AB3689" w:rsidRDefault="00AB3689" w:rsidP="00AB3689">
            <w:pPr>
              <w:pStyle w:val="ListParagraph"/>
              <w:ind w:left="0" w:right="-46"/>
              <w:jc w:val="both"/>
              <w:rPr>
                <w:rFonts w:ascii="Times New Roman" w:hAnsi="Times New Roman" w:cs="Times New Roman"/>
                <w:bCs/>
                <w:caps/>
                <w:color w:val="002060"/>
                <w:sz w:val="24"/>
                <w:szCs w:val="24"/>
              </w:rPr>
            </w:pPr>
            <w:r>
              <w:rPr>
                <w:rFonts w:ascii="Times New Roman" w:hAnsi="Times New Roman" w:cs="Times New Roman"/>
                <w:bCs/>
                <w:caps/>
                <w:color w:val="002060"/>
                <w:sz w:val="24"/>
                <w:szCs w:val="24"/>
              </w:rPr>
              <w:t>13</w:t>
            </w:r>
          </w:p>
        </w:tc>
        <w:tc>
          <w:tcPr>
            <w:tcW w:w="7229" w:type="dxa"/>
          </w:tcPr>
          <w:p w:rsidR="00AB3689" w:rsidRPr="00546C10" w:rsidRDefault="00AB3689" w:rsidP="00AB3689">
            <w:pPr>
              <w:tabs>
                <w:tab w:val="left" w:pos="900"/>
              </w:tabs>
              <w:jc w:val="both"/>
              <w:rPr>
                <w:rFonts w:ascii="Times New Roman" w:hAnsi="Times New Roman" w:cs="Times New Roman"/>
                <w:color w:val="002060"/>
                <w:sz w:val="24"/>
              </w:rPr>
            </w:pPr>
            <w:r w:rsidRPr="00AB3689">
              <w:rPr>
                <w:rFonts w:ascii="Times New Roman" w:hAnsi="Times New Roman" w:cs="Times New Roman"/>
                <w:color w:val="002060"/>
                <w:sz w:val="24"/>
              </w:rPr>
              <w:t>Commenceme</w:t>
            </w:r>
            <w:r>
              <w:rPr>
                <w:rFonts w:ascii="Times New Roman" w:hAnsi="Times New Roman" w:cs="Times New Roman"/>
                <w:color w:val="002060"/>
                <w:sz w:val="24"/>
              </w:rPr>
              <w:t>nt notification dated 22.07.2021</w:t>
            </w:r>
          </w:p>
        </w:tc>
        <w:tc>
          <w:tcPr>
            <w:tcW w:w="1435" w:type="dxa"/>
          </w:tcPr>
          <w:p w:rsidR="00AB3689" w:rsidRDefault="0002656E" w:rsidP="00AB3689">
            <w:pPr>
              <w:jc w:val="center"/>
            </w:pPr>
            <w:hyperlink r:id="rId104" w:history="1">
              <w:r w:rsidR="00AB3689" w:rsidRPr="001840BB">
                <w:rPr>
                  <w:rStyle w:val="Hyperlink"/>
                  <w:rFonts w:ascii="Times New Roman" w:hAnsi="Times New Roman" w:cs="Times New Roman"/>
                  <w:sz w:val="24"/>
                  <w:szCs w:val="24"/>
                </w:rPr>
                <w:t>Click Here</w:t>
              </w:r>
            </w:hyperlink>
          </w:p>
        </w:tc>
      </w:tr>
      <w:tr w:rsidR="00AB3689" w:rsidRPr="00EA06AB" w:rsidTr="005B75B5">
        <w:tc>
          <w:tcPr>
            <w:tcW w:w="696" w:type="dxa"/>
          </w:tcPr>
          <w:p w:rsidR="00AB3689" w:rsidRDefault="00AB3689" w:rsidP="00AB3689">
            <w:pPr>
              <w:pStyle w:val="ListParagraph"/>
              <w:ind w:left="0" w:right="-46"/>
              <w:jc w:val="both"/>
              <w:rPr>
                <w:rFonts w:ascii="Times New Roman" w:hAnsi="Times New Roman" w:cs="Times New Roman"/>
                <w:bCs/>
                <w:caps/>
                <w:color w:val="002060"/>
                <w:sz w:val="24"/>
                <w:szCs w:val="24"/>
              </w:rPr>
            </w:pPr>
            <w:r>
              <w:rPr>
                <w:rFonts w:ascii="Times New Roman" w:hAnsi="Times New Roman" w:cs="Times New Roman"/>
                <w:bCs/>
                <w:caps/>
                <w:color w:val="002060"/>
                <w:sz w:val="24"/>
                <w:szCs w:val="24"/>
              </w:rPr>
              <w:t>14</w:t>
            </w:r>
          </w:p>
        </w:tc>
        <w:tc>
          <w:tcPr>
            <w:tcW w:w="7229" w:type="dxa"/>
          </w:tcPr>
          <w:p w:rsidR="00AB3689" w:rsidRPr="001D64EB" w:rsidRDefault="001D64EB" w:rsidP="00AB3689">
            <w:pPr>
              <w:tabs>
                <w:tab w:val="left" w:pos="900"/>
              </w:tabs>
              <w:jc w:val="both"/>
              <w:rPr>
                <w:rFonts w:ascii="Times New Roman" w:hAnsi="Times New Roman" w:cs="Times New Roman"/>
                <w:color w:val="002060"/>
                <w:sz w:val="24"/>
              </w:rPr>
            </w:pPr>
            <w:r w:rsidRPr="001D64EB">
              <w:rPr>
                <w:rFonts w:ascii="Times New Roman" w:hAnsi="Times New Roman" w:cs="Times New Roman"/>
                <w:color w:val="002060"/>
                <w:sz w:val="24"/>
              </w:rPr>
              <w:t>Clarification on spending of CSR funds for COVID-19 vaccination - reg</w:t>
            </w:r>
          </w:p>
        </w:tc>
        <w:tc>
          <w:tcPr>
            <w:tcW w:w="1435" w:type="dxa"/>
          </w:tcPr>
          <w:p w:rsidR="00AB3689" w:rsidRDefault="00AB3689" w:rsidP="00AB3689">
            <w:pPr>
              <w:jc w:val="center"/>
              <w:rPr>
                <w:rStyle w:val="Hyperlink"/>
                <w:rFonts w:ascii="Times New Roman" w:hAnsi="Times New Roman" w:cs="Times New Roman"/>
                <w:sz w:val="12"/>
                <w:szCs w:val="24"/>
              </w:rPr>
            </w:pPr>
          </w:p>
          <w:p w:rsidR="00AB3689" w:rsidRDefault="0002656E" w:rsidP="00AB3689">
            <w:pPr>
              <w:jc w:val="center"/>
            </w:pPr>
            <w:hyperlink r:id="rId105" w:history="1">
              <w:r w:rsidR="00AB3689" w:rsidRPr="001840BB">
                <w:rPr>
                  <w:rStyle w:val="Hyperlink"/>
                  <w:rFonts w:ascii="Times New Roman" w:hAnsi="Times New Roman" w:cs="Times New Roman"/>
                  <w:sz w:val="24"/>
                  <w:szCs w:val="24"/>
                </w:rPr>
                <w:t>Click Here</w:t>
              </w:r>
            </w:hyperlink>
          </w:p>
        </w:tc>
      </w:tr>
    </w:tbl>
    <w:p w:rsidR="007A4209" w:rsidRPr="00EA06AB" w:rsidRDefault="007A4209" w:rsidP="00C00FBE">
      <w:pPr>
        <w:autoSpaceDE w:val="0"/>
        <w:autoSpaceDN w:val="0"/>
        <w:adjustRightInd w:val="0"/>
        <w:spacing w:after="0" w:line="240" w:lineRule="auto"/>
        <w:ind w:right="-46"/>
        <w:jc w:val="both"/>
        <w:rPr>
          <w:rFonts w:ascii="Times New Roman" w:hAnsi="Times New Roman" w:cs="Times New Roman"/>
          <w:b/>
          <w:color w:val="002060"/>
          <w:sz w:val="10"/>
          <w:szCs w:val="24"/>
          <w:u w:val="single"/>
        </w:rPr>
      </w:pPr>
    </w:p>
    <w:p w:rsidR="00157EFE" w:rsidRPr="00EA06AB" w:rsidRDefault="00157EFE" w:rsidP="00C00FBE">
      <w:pPr>
        <w:autoSpaceDE w:val="0"/>
        <w:autoSpaceDN w:val="0"/>
        <w:adjustRightInd w:val="0"/>
        <w:spacing w:after="0" w:line="240" w:lineRule="auto"/>
        <w:ind w:right="-46"/>
        <w:jc w:val="both"/>
        <w:rPr>
          <w:rFonts w:ascii="Times New Roman" w:hAnsi="Times New Roman" w:cs="Times New Roman"/>
          <w:b/>
          <w:color w:val="002060"/>
          <w:sz w:val="24"/>
          <w:szCs w:val="24"/>
          <w:u w:val="single"/>
        </w:rPr>
      </w:pPr>
    </w:p>
    <w:p w:rsidR="007A4209" w:rsidRPr="00EA06AB" w:rsidRDefault="007A4209" w:rsidP="00C00FBE">
      <w:pPr>
        <w:tabs>
          <w:tab w:val="left" w:pos="3575"/>
        </w:tabs>
        <w:spacing w:after="0" w:line="240" w:lineRule="auto"/>
        <w:ind w:left="-270" w:right="-46"/>
        <w:jc w:val="both"/>
        <w:rPr>
          <w:rFonts w:ascii="Times New Roman" w:hAnsi="Times New Roman" w:cs="Times New Roman"/>
          <w:b/>
          <w:caps/>
          <w:color w:val="002060"/>
          <w:sz w:val="32"/>
          <w:szCs w:val="24"/>
          <w:u w:val="single"/>
        </w:rPr>
      </w:pPr>
      <w:r w:rsidRPr="00EA06AB">
        <w:rPr>
          <w:rFonts w:ascii="Times New Roman" w:hAnsi="Times New Roman" w:cs="Times New Roman"/>
          <w:b/>
          <w:caps/>
          <w:color w:val="002060"/>
          <w:sz w:val="32"/>
          <w:szCs w:val="24"/>
          <w:u w:val="single"/>
        </w:rPr>
        <w:t>1</w:t>
      </w:r>
      <w:r w:rsidR="008F4E4D">
        <w:rPr>
          <w:rFonts w:ascii="Times New Roman" w:hAnsi="Times New Roman" w:cs="Times New Roman"/>
          <w:b/>
          <w:caps/>
          <w:color w:val="002060"/>
          <w:sz w:val="32"/>
          <w:szCs w:val="24"/>
          <w:u w:val="single"/>
        </w:rPr>
        <w:t>1</w:t>
      </w:r>
      <w:r w:rsidRPr="00EA06AB">
        <w:rPr>
          <w:rFonts w:ascii="Times New Roman" w:hAnsi="Times New Roman" w:cs="Times New Roman"/>
          <w:b/>
          <w:caps/>
          <w:color w:val="002060"/>
          <w:sz w:val="32"/>
          <w:szCs w:val="24"/>
          <w:u w:val="single"/>
        </w:rPr>
        <w:t xml:space="preserve">. IBBI Updates {Insolvency and Bankruptcy </w:t>
      </w:r>
      <w:r w:rsidRPr="00407BA6">
        <w:rPr>
          <w:rFonts w:ascii="Times New Roman" w:hAnsi="Times New Roman" w:cs="Times New Roman"/>
          <w:b/>
          <w:caps/>
          <w:color w:val="002060"/>
          <w:sz w:val="32"/>
          <w:szCs w:val="24"/>
          <w:u w:val="single"/>
        </w:rPr>
        <w:t>Board of India</w:t>
      </w:r>
      <w:r w:rsidRPr="00EA06AB">
        <w:rPr>
          <w:rFonts w:ascii="Times New Roman" w:hAnsi="Times New Roman" w:cs="Times New Roman"/>
          <w:b/>
          <w:caps/>
          <w:color w:val="002060"/>
          <w:sz w:val="32"/>
          <w:szCs w:val="24"/>
          <w:u w:val="single"/>
        </w:rPr>
        <w:t>}</w:t>
      </w:r>
    </w:p>
    <w:p w:rsidR="00D07AAA" w:rsidRPr="00D07AAA" w:rsidRDefault="00D07AAA" w:rsidP="00D07AAA">
      <w:pPr>
        <w:tabs>
          <w:tab w:val="left" w:pos="3575"/>
        </w:tabs>
        <w:spacing w:after="0" w:line="240" w:lineRule="auto"/>
        <w:ind w:left="-270" w:right="-46"/>
        <w:jc w:val="both"/>
        <w:rPr>
          <w:rFonts w:ascii="Times New Roman" w:hAnsi="Times New Roman" w:cs="Times New Roman"/>
          <w:bCs/>
          <w:color w:val="002060"/>
          <w:sz w:val="24"/>
          <w:szCs w:val="24"/>
        </w:rPr>
      </w:pPr>
    </w:p>
    <w:p w:rsidR="00552A73" w:rsidRPr="00552A73" w:rsidRDefault="00552A73" w:rsidP="009E0ED1">
      <w:pPr>
        <w:pStyle w:val="ListParagraph"/>
        <w:numPr>
          <w:ilvl w:val="0"/>
          <w:numId w:val="31"/>
        </w:numPr>
        <w:tabs>
          <w:tab w:val="left" w:pos="3575"/>
        </w:tabs>
        <w:spacing w:after="0" w:line="240" w:lineRule="auto"/>
        <w:ind w:right="-46"/>
        <w:jc w:val="both"/>
        <w:rPr>
          <w:rFonts w:ascii="Times New Roman" w:hAnsi="Times New Roman" w:cs="Times New Roman"/>
          <w:b/>
          <w:bCs/>
          <w:color w:val="FF0000"/>
          <w:sz w:val="27"/>
          <w:szCs w:val="23"/>
          <w:u w:val="single"/>
        </w:rPr>
      </w:pPr>
      <w:r w:rsidRPr="00552A73">
        <w:rPr>
          <w:rFonts w:ascii="Times New Roman" w:hAnsi="Times New Roman" w:cs="Times New Roman"/>
          <w:b/>
          <w:bCs/>
          <w:color w:val="FF0000"/>
          <w:sz w:val="27"/>
          <w:szCs w:val="23"/>
          <w:u w:val="single"/>
        </w:rPr>
        <w:t>IBC- Hefty Monetary Penalties to be imposed by an IP Agency</w:t>
      </w:r>
    </w:p>
    <w:p w:rsidR="00552A73" w:rsidRDefault="00552A73" w:rsidP="00552A73">
      <w:pPr>
        <w:tabs>
          <w:tab w:val="left" w:pos="3575"/>
        </w:tabs>
        <w:spacing w:after="0" w:line="240" w:lineRule="auto"/>
        <w:ind w:left="-284" w:right="-46"/>
        <w:jc w:val="both"/>
        <w:rPr>
          <w:rFonts w:ascii="Times New Roman" w:hAnsi="Times New Roman" w:cs="Times New Roman"/>
          <w:bCs/>
          <w:color w:val="002060"/>
          <w:sz w:val="24"/>
          <w:szCs w:val="24"/>
        </w:rPr>
      </w:pPr>
    </w:p>
    <w:p w:rsidR="00552A73" w:rsidRPr="00552A73" w:rsidRDefault="00552A73" w:rsidP="00552A73">
      <w:pPr>
        <w:jc w:val="both"/>
        <w:rPr>
          <w:rFonts w:ascii="Times New Roman" w:hAnsi="Times New Roman" w:cs="Times New Roman"/>
          <w:color w:val="002060"/>
          <w:sz w:val="24"/>
          <w:szCs w:val="24"/>
        </w:rPr>
      </w:pPr>
      <w:r w:rsidRPr="00552A73">
        <w:rPr>
          <w:rFonts w:ascii="Times New Roman" w:hAnsi="Times New Roman" w:cs="Times New Roman"/>
          <w:color w:val="002060"/>
          <w:sz w:val="24"/>
          <w:szCs w:val="24"/>
        </w:rPr>
        <w:t>The Insolvency and Bankruptcy Board of India (IBBI) vide circular no. No. IBBI/IPA/43/2021 dated 28</w:t>
      </w:r>
      <w:r w:rsidRPr="00552A73">
        <w:rPr>
          <w:rFonts w:ascii="Times New Roman" w:hAnsi="Times New Roman" w:cs="Times New Roman"/>
          <w:color w:val="002060"/>
          <w:sz w:val="24"/>
          <w:szCs w:val="24"/>
          <w:vertAlign w:val="superscript"/>
        </w:rPr>
        <w:t>th</w:t>
      </w:r>
      <w:r w:rsidRPr="00552A73">
        <w:rPr>
          <w:rFonts w:ascii="Times New Roman" w:hAnsi="Times New Roman" w:cs="Times New Roman"/>
          <w:color w:val="002060"/>
          <w:sz w:val="24"/>
          <w:szCs w:val="24"/>
        </w:rPr>
        <w:t xml:space="preserve"> day of July 2021, has issued circular on the topic </w:t>
      </w:r>
      <w:r w:rsidRPr="00552A73">
        <w:rPr>
          <w:rFonts w:ascii="Times New Roman" w:hAnsi="Times New Roman" w:cs="Times New Roman"/>
          <w:b/>
          <w:color w:val="002060"/>
          <w:sz w:val="24"/>
          <w:szCs w:val="24"/>
        </w:rPr>
        <w:t xml:space="preserve">“Monetary Penalties to be imposed by an Insolvency Professional Agency” </w:t>
      </w:r>
      <w:r w:rsidRPr="00552A73">
        <w:rPr>
          <w:rFonts w:ascii="Times New Roman" w:hAnsi="Times New Roman" w:cs="Times New Roman"/>
          <w:color w:val="002060"/>
          <w:sz w:val="24"/>
          <w:szCs w:val="24"/>
        </w:rPr>
        <w:t>in exercise of powers under section 196 of the Insolv</w:t>
      </w:r>
      <w:r>
        <w:rPr>
          <w:rFonts w:ascii="Times New Roman" w:hAnsi="Times New Roman" w:cs="Times New Roman"/>
          <w:color w:val="002060"/>
          <w:sz w:val="24"/>
          <w:szCs w:val="24"/>
        </w:rPr>
        <w:t xml:space="preserve">ency and Bankruptcy Code, 2016. </w:t>
      </w:r>
      <w:r w:rsidRPr="00552A73">
        <w:rPr>
          <w:rFonts w:ascii="Times New Roman" w:hAnsi="Times New Roman" w:cs="Times New Roman"/>
          <w:color w:val="002060"/>
          <w:sz w:val="24"/>
          <w:szCs w:val="24"/>
        </w:rPr>
        <w:t xml:space="preserve">IBBI move seeks to ensure insolvency professionals remain compliant with the letter and spirit of IBC and conduct themselves ethically. </w:t>
      </w:r>
    </w:p>
    <w:p w:rsidR="00552A73" w:rsidRPr="00552A73" w:rsidRDefault="00552A73" w:rsidP="009E0ED1">
      <w:pPr>
        <w:pStyle w:val="ListParagraph"/>
        <w:numPr>
          <w:ilvl w:val="0"/>
          <w:numId w:val="33"/>
        </w:numPr>
        <w:jc w:val="both"/>
        <w:rPr>
          <w:rFonts w:ascii="Times New Roman" w:hAnsi="Times New Roman" w:cs="Times New Roman"/>
          <w:color w:val="002060"/>
          <w:sz w:val="24"/>
          <w:szCs w:val="24"/>
        </w:rPr>
      </w:pPr>
      <w:r w:rsidRPr="00552A73">
        <w:rPr>
          <w:rFonts w:ascii="Times New Roman" w:hAnsi="Times New Roman" w:cs="Times New Roman"/>
          <w:b/>
          <w:color w:val="002060"/>
          <w:sz w:val="24"/>
          <w:szCs w:val="24"/>
          <w:u w:val="single"/>
        </w:rPr>
        <w:t>Applicability:</w:t>
      </w:r>
      <w:r w:rsidRPr="00552A73">
        <w:rPr>
          <w:rFonts w:ascii="Times New Roman" w:hAnsi="Times New Roman" w:cs="Times New Roman"/>
          <w:color w:val="002060"/>
          <w:sz w:val="24"/>
          <w:szCs w:val="24"/>
        </w:rPr>
        <w:t xml:space="preserve"> With immediate effect i.e. 28</w:t>
      </w:r>
      <w:r w:rsidRPr="00552A73">
        <w:rPr>
          <w:rFonts w:ascii="Times New Roman" w:hAnsi="Times New Roman" w:cs="Times New Roman"/>
          <w:color w:val="002060"/>
          <w:sz w:val="24"/>
          <w:szCs w:val="24"/>
          <w:vertAlign w:val="superscript"/>
        </w:rPr>
        <w:t>th</w:t>
      </w:r>
      <w:r w:rsidRPr="00552A73">
        <w:rPr>
          <w:rFonts w:ascii="Times New Roman" w:hAnsi="Times New Roman" w:cs="Times New Roman"/>
          <w:color w:val="002060"/>
          <w:sz w:val="24"/>
          <w:szCs w:val="24"/>
        </w:rPr>
        <w:t xml:space="preserve"> day of July, 2021. </w:t>
      </w:r>
    </w:p>
    <w:p w:rsidR="00552A73" w:rsidRPr="00552A73" w:rsidRDefault="00552A73" w:rsidP="00552A73">
      <w:pPr>
        <w:jc w:val="both"/>
        <w:rPr>
          <w:rFonts w:ascii="Times New Roman" w:hAnsi="Times New Roman" w:cs="Times New Roman"/>
          <w:b/>
          <w:color w:val="002060"/>
          <w:sz w:val="24"/>
          <w:szCs w:val="24"/>
          <w:u w:val="single"/>
        </w:rPr>
      </w:pPr>
      <w:r w:rsidRPr="00552A73">
        <w:rPr>
          <w:rFonts w:ascii="Times New Roman" w:hAnsi="Times New Roman" w:cs="Times New Roman"/>
          <w:b/>
          <w:color w:val="002060"/>
          <w:sz w:val="24"/>
          <w:szCs w:val="24"/>
          <w:u w:val="single"/>
        </w:rPr>
        <w:t xml:space="preserve">Key Highlights: </w:t>
      </w:r>
    </w:p>
    <w:p w:rsidR="00552A73" w:rsidRPr="00552A73" w:rsidRDefault="00552A73" w:rsidP="00552A73">
      <w:pPr>
        <w:jc w:val="both"/>
        <w:rPr>
          <w:rFonts w:ascii="Times New Roman" w:hAnsi="Times New Roman" w:cs="Times New Roman"/>
          <w:color w:val="002060"/>
          <w:sz w:val="24"/>
          <w:szCs w:val="24"/>
        </w:rPr>
      </w:pPr>
      <w:r w:rsidRPr="00552A73">
        <w:rPr>
          <w:rFonts w:ascii="Times New Roman" w:hAnsi="Times New Roman" w:cs="Times New Roman"/>
          <w:color w:val="002060"/>
          <w:sz w:val="24"/>
          <w:szCs w:val="24"/>
        </w:rPr>
        <w:t>The Disciplinary Committee of an Insolvency Professional Agency (IPA) may impose monetary penalty on its professional members under Clause 24(2)(d) of the Schedule to the IBBI (Model Bye-Laws and Governing Board of Insolvency Professional Agencies) Regulations, 2016.</w:t>
      </w:r>
    </w:p>
    <w:p w:rsidR="00552A73" w:rsidRPr="00552A73" w:rsidRDefault="00552A73" w:rsidP="00552A73">
      <w:pPr>
        <w:pStyle w:val="ListParagraph"/>
        <w:ind w:left="0"/>
        <w:jc w:val="both"/>
        <w:rPr>
          <w:rFonts w:ascii="Times New Roman" w:hAnsi="Times New Roman" w:cs="Times New Roman"/>
          <w:color w:val="002060"/>
          <w:sz w:val="24"/>
          <w:szCs w:val="24"/>
        </w:rPr>
      </w:pPr>
      <w:r w:rsidRPr="00552A73">
        <w:rPr>
          <w:rFonts w:ascii="Times New Roman" w:hAnsi="Times New Roman" w:cs="Times New Roman"/>
          <w:color w:val="002060"/>
          <w:sz w:val="24"/>
          <w:szCs w:val="24"/>
        </w:rPr>
        <w:t xml:space="preserve">In the interest of objectivity and uniformity, it has been decided that an IPA shall amend its Bye-laws to provide for the maximum and minimum monetary penalty, where the Disciplinary Committee decides to impose such penalty on its professional members, under Clause 24(2)(d) of the Schedule to the IBBI (Model Bye-Laws and Governing Board of Insolvency Professional Agencies) Regulations, 2016, </w:t>
      </w:r>
      <w:r w:rsidRPr="00552A73">
        <w:rPr>
          <w:rFonts w:ascii="Times New Roman" w:hAnsi="Times New Roman" w:cs="Times New Roman"/>
          <w:b/>
          <w:color w:val="002060"/>
          <w:sz w:val="24"/>
          <w:szCs w:val="24"/>
          <w:u w:val="single"/>
        </w:rPr>
        <w:t>as under:</w:t>
      </w:r>
    </w:p>
    <w:tbl>
      <w:tblPr>
        <w:tblW w:w="9500"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8"/>
        <w:gridCol w:w="5147"/>
        <w:gridCol w:w="3935"/>
      </w:tblGrid>
      <w:tr w:rsidR="00552A73" w:rsidRPr="00552A73" w:rsidTr="00552A73">
        <w:trPr>
          <w:trHeight w:val="278"/>
        </w:trPr>
        <w:tc>
          <w:tcPr>
            <w:tcW w:w="418" w:type="dxa"/>
            <w:tcBorders>
              <w:top w:val="single" w:sz="4" w:space="0" w:color="000000"/>
              <w:left w:val="single" w:sz="4" w:space="0" w:color="000000"/>
              <w:bottom w:val="single" w:sz="4" w:space="0" w:color="000000"/>
              <w:right w:val="single" w:sz="4" w:space="0" w:color="000000"/>
            </w:tcBorders>
            <w:hideMark/>
          </w:tcPr>
          <w:p w:rsidR="00552A73" w:rsidRPr="00552A73" w:rsidRDefault="00552A73" w:rsidP="001301F8">
            <w:pPr>
              <w:pStyle w:val="TableParagraph"/>
              <w:spacing w:line="258" w:lineRule="exact"/>
              <w:ind w:left="30" w:right="31"/>
              <w:jc w:val="center"/>
              <w:rPr>
                <w:rFonts w:ascii="Times New Roman" w:hAnsi="Times New Roman" w:cs="Times New Roman"/>
                <w:b/>
                <w:color w:val="002060"/>
                <w:sz w:val="24"/>
                <w:szCs w:val="24"/>
              </w:rPr>
            </w:pPr>
            <w:r w:rsidRPr="00552A73">
              <w:rPr>
                <w:rFonts w:ascii="Times New Roman" w:hAnsi="Times New Roman" w:cs="Times New Roman"/>
                <w:b/>
                <w:color w:val="002060"/>
                <w:sz w:val="24"/>
                <w:szCs w:val="24"/>
              </w:rPr>
              <w:t>Sl.</w:t>
            </w:r>
          </w:p>
        </w:tc>
        <w:tc>
          <w:tcPr>
            <w:tcW w:w="5147" w:type="dxa"/>
            <w:tcBorders>
              <w:top w:val="single" w:sz="4" w:space="0" w:color="000000"/>
              <w:left w:val="single" w:sz="4" w:space="0" w:color="000000"/>
              <w:bottom w:val="single" w:sz="4" w:space="0" w:color="000000"/>
              <w:right w:val="single" w:sz="4" w:space="0" w:color="000000"/>
            </w:tcBorders>
            <w:hideMark/>
          </w:tcPr>
          <w:p w:rsidR="00552A73" w:rsidRPr="00552A73" w:rsidRDefault="00552A73" w:rsidP="001301F8">
            <w:pPr>
              <w:pStyle w:val="TableParagraph"/>
              <w:spacing w:line="258" w:lineRule="exact"/>
              <w:ind w:left="1601" w:right="1600"/>
              <w:jc w:val="center"/>
              <w:rPr>
                <w:rFonts w:ascii="Times New Roman" w:hAnsi="Times New Roman" w:cs="Times New Roman"/>
                <w:b/>
                <w:color w:val="002060"/>
                <w:sz w:val="24"/>
                <w:szCs w:val="24"/>
              </w:rPr>
            </w:pPr>
            <w:r w:rsidRPr="00552A73">
              <w:rPr>
                <w:rFonts w:ascii="Times New Roman" w:hAnsi="Times New Roman" w:cs="Times New Roman"/>
                <w:b/>
                <w:color w:val="002060"/>
                <w:sz w:val="24"/>
                <w:szCs w:val="24"/>
              </w:rPr>
              <w:t>Contravention</w:t>
            </w:r>
          </w:p>
        </w:tc>
        <w:tc>
          <w:tcPr>
            <w:tcW w:w="3935" w:type="dxa"/>
            <w:tcBorders>
              <w:top w:val="single" w:sz="4" w:space="0" w:color="000000"/>
              <w:left w:val="single" w:sz="4" w:space="0" w:color="000000"/>
              <w:bottom w:val="single" w:sz="4" w:space="0" w:color="000000"/>
              <w:right w:val="single" w:sz="4" w:space="0" w:color="000000"/>
            </w:tcBorders>
            <w:hideMark/>
          </w:tcPr>
          <w:p w:rsidR="00552A73" w:rsidRPr="00552A73" w:rsidRDefault="00552A73" w:rsidP="001301F8">
            <w:pPr>
              <w:pStyle w:val="TableParagraph"/>
              <w:spacing w:line="258" w:lineRule="exact"/>
              <w:ind w:left="1314"/>
              <w:rPr>
                <w:rFonts w:ascii="Times New Roman" w:hAnsi="Times New Roman" w:cs="Times New Roman"/>
                <w:b/>
                <w:color w:val="002060"/>
                <w:sz w:val="24"/>
                <w:szCs w:val="24"/>
              </w:rPr>
            </w:pPr>
            <w:r w:rsidRPr="00552A73">
              <w:rPr>
                <w:rFonts w:ascii="Times New Roman" w:hAnsi="Times New Roman" w:cs="Times New Roman"/>
                <w:b/>
                <w:color w:val="002060"/>
                <w:sz w:val="24"/>
                <w:szCs w:val="24"/>
              </w:rPr>
              <w:t>Monetary</w:t>
            </w:r>
            <w:r w:rsidRPr="00552A73">
              <w:rPr>
                <w:rFonts w:ascii="Times New Roman" w:hAnsi="Times New Roman" w:cs="Times New Roman"/>
                <w:b/>
                <w:color w:val="002060"/>
                <w:spacing w:val="-2"/>
                <w:sz w:val="24"/>
                <w:szCs w:val="24"/>
              </w:rPr>
              <w:t xml:space="preserve"> </w:t>
            </w:r>
            <w:r w:rsidRPr="00552A73">
              <w:rPr>
                <w:rFonts w:ascii="Times New Roman" w:hAnsi="Times New Roman" w:cs="Times New Roman"/>
                <w:b/>
                <w:color w:val="002060"/>
                <w:sz w:val="24"/>
                <w:szCs w:val="24"/>
              </w:rPr>
              <w:t>Penalty</w:t>
            </w:r>
          </w:p>
        </w:tc>
      </w:tr>
      <w:tr w:rsidR="00552A73" w:rsidRPr="00552A73" w:rsidTr="00552A73">
        <w:trPr>
          <w:trHeight w:val="1656"/>
        </w:trPr>
        <w:tc>
          <w:tcPr>
            <w:tcW w:w="418" w:type="dxa"/>
            <w:tcBorders>
              <w:top w:val="single" w:sz="4" w:space="0" w:color="000000"/>
              <w:left w:val="single" w:sz="4" w:space="0" w:color="000000"/>
              <w:bottom w:val="single" w:sz="4" w:space="0" w:color="000000"/>
              <w:right w:val="single" w:sz="4" w:space="0" w:color="000000"/>
            </w:tcBorders>
            <w:hideMark/>
          </w:tcPr>
          <w:p w:rsidR="00552A73" w:rsidRPr="00552A73" w:rsidRDefault="00552A73" w:rsidP="001301F8">
            <w:pPr>
              <w:pStyle w:val="TableParagraph"/>
              <w:ind w:left="33" w:right="31"/>
              <w:jc w:val="center"/>
              <w:rPr>
                <w:rFonts w:ascii="Times New Roman" w:hAnsi="Times New Roman" w:cs="Times New Roman"/>
                <w:color w:val="002060"/>
                <w:sz w:val="24"/>
                <w:szCs w:val="24"/>
              </w:rPr>
            </w:pPr>
            <w:r w:rsidRPr="00552A73">
              <w:rPr>
                <w:rFonts w:ascii="Times New Roman" w:hAnsi="Times New Roman" w:cs="Times New Roman"/>
                <w:color w:val="002060"/>
                <w:sz w:val="24"/>
                <w:szCs w:val="24"/>
              </w:rPr>
              <w:t>1.</w:t>
            </w:r>
          </w:p>
        </w:tc>
        <w:tc>
          <w:tcPr>
            <w:tcW w:w="5147" w:type="dxa"/>
            <w:tcBorders>
              <w:top w:val="single" w:sz="4" w:space="0" w:color="000000"/>
              <w:left w:val="single" w:sz="4" w:space="0" w:color="000000"/>
              <w:bottom w:val="single" w:sz="4" w:space="0" w:color="000000"/>
              <w:right w:val="single" w:sz="4" w:space="0" w:color="000000"/>
            </w:tcBorders>
            <w:hideMark/>
          </w:tcPr>
          <w:p w:rsidR="00552A73" w:rsidRPr="00552A73" w:rsidRDefault="00552A73" w:rsidP="00491402">
            <w:pPr>
              <w:pStyle w:val="TableParagraph"/>
              <w:spacing w:line="240" w:lineRule="auto"/>
              <w:ind w:right="239"/>
              <w:jc w:val="both"/>
              <w:rPr>
                <w:rFonts w:ascii="Times New Roman" w:hAnsi="Times New Roman" w:cs="Times New Roman"/>
                <w:color w:val="002060"/>
                <w:sz w:val="24"/>
                <w:szCs w:val="24"/>
              </w:rPr>
            </w:pPr>
            <w:r w:rsidRPr="00552A73">
              <w:rPr>
                <w:rFonts w:ascii="Times New Roman" w:hAnsi="Times New Roman" w:cs="Times New Roman"/>
                <w:color w:val="002060"/>
                <w:spacing w:val="-1"/>
                <w:sz w:val="24"/>
                <w:szCs w:val="24"/>
              </w:rPr>
              <w:t>Fails</w:t>
            </w:r>
            <w:r w:rsidRPr="00552A73">
              <w:rPr>
                <w:rFonts w:ascii="Times New Roman" w:hAnsi="Times New Roman" w:cs="Times New Roman"/>
                <w:color w:val="002060"/>
                <w:spacing w:val="-15"/>
                <w:sz w:val="24"/>
                <w:szCs w:val="24"/>
              </w:rPr>
              <w:t xml:space="preserve"> </w:t>
            </w:r>
            <w:r w:rsidRPr="00552A73">
              <w:rPr>
                <w:rFonts w:ascii="Times New Roman" w:hAnsi="Times New Roman" w:cs="Times New Roman"/>
                <w:color w:val="002060"/>
                <w:spacing w:val="-1"/>
                <w:sz w:val="24"/>
                <w:szCs w:val="24"/>
              </w:rPr>
              <w:t>to</w:t>
            </w:r>
            <w:r w:rsidRPr="00552A73">
              <w:rPr>
                <w:rFonts w:ascii="Times New Roman" w:hAnsi="Times New Roman" w:cs="Times New Roman"/>
                <w:color w:val="002060"/>
                <w:spacing w:val="-12"/>
                <w:sz w:val="24"/>
                <w:szCs w:val="24"/>
              </w:rPr>
              <w:t xml:space="preserve"> </w:t>
            </w:r>
            <w:r w:rsidRPr="00552A73">
              <w:rPr>
                <w:rFonts w:ascii="Times New Roman" w:hAnsi="Times New Roman" w:cs="Times New Roman"/>
                <w:color w:val="002060"/>
                <w:spacing w:val="-1"/>
                <w:sz w:val="24"/>
                <w:szCs w:val="24"/>
              </w:rPr>
              <w:t>submit</w:t>
            </w:r>
            <w:r w:rsidRPr="00552A73">
              <w:rPr>
                <w:rFonts w:ascii="Times New Roman" w:hAnsi="Times New Roman" w:cs="Times New Roman"/>
                <w:color w:val="002060"/>
                <w:spacing w:val="-11"/>
                <w:sz w:val="24"/>
                <w:szCs w:val="24"/>
              </w:rPr>
              <w:t xml:space="preserve"> </w:t>
            </w:r>
            <w:r w:rsidRPr="00552A73">
              <w:rPr>
                <w:rFonts w:ascii="Times New Roman" w:hAnsi="Times New Roman" w:cs="Times New Roman"/>
                <w:color w:val="002060"/>
                <w:spacing w:val="-1"/>
                <w:sz w:val="24"/>
                <w:szCs w:val="24"/>
              </w:rPr>
              <w:t>disclosures,</w:t>
            </w:r>
            <w:r w:rsidRPr="00552A73">
              <w:rPr>
                <w:rFonts w:ascii="Times New Roman" w:hAnsi="Times New Roman" w:cs="Times New Roman"/>
                <w:color w:val="002060"/>
                <w:spacing w:val="-10"/>
                <w:sz w:val="24"/>
                <w:szCs w:val="24"/>
              </w:rPr>
              <w:t xml:space="preserve"> </w:t>
            </w:r>
            <w:r w:rsidRPr="00552A73">
              <w:rPr>
                <w:rFonts w:ascii="Times New Roman" w:hAnsi="Times New Roman" w:cs="Times New Roman"/>
                <w:color w:val="002060"/>
                <w:sz w:val="24"/>
                <w:szCs w:val="24"/>
              </w:rPr>
              <w:t>returns,</w:t>
            </w:r>
            <w:r w:rsidRPr="00552A73">
              <w:rPr>
                <w:rFonts w:ascii="Times New Roman" w:hAnsi="Times New Roman" w:cs="Times New Roman"/>
                <w:color w:val="002060"/>
                <w:spacing w:val="-10"/>
                <w:sz w:val="24"/>
                <w:szCs w:val="24"/>
              </w:rPr>
              <w:t xml:space="preserve"> </w:t>
            </w:r>
            <w:r w:rsidRPr="00552A73">
              <w:rPr>
                <w:rFonts w:ascii="Times New Roman" w:hAnsi="Times New Roman" w:cs="Times New Roman"/>
                <w:color w:val="002060"/>
                <w:sz w:val="24"/>
                <w:szCs w:val="24"/>
              </w:rPr>
              <w:t>etc.</w:t>
            </w:r>
            <w:r w:rsidRPr="00552A73">
              <w:rPr>
                <w:rFonts w:ascii="Times New Roman" w:hAnsi="Times New Roman" w:cs="Times New Roman"/>
                <w:color w:val="002060"/>
                <w:spacing w:val="-10"/>
                <w:sz w:val="24"/>
                <w:szCs w:val="24"/>
              </w:rPr>
              <w:t xml:space="preserve"> </w:t>
            </w:r>
            <w:r w:rsidRPr="00552A73">
              <w:rPr>
                <w:rFonts w:ascii="Times New Roman" w:hAnsi="Times New Roman" w:cs="Times New Roman"/>
                <w:color w:val="002060"/>
                <w:sz w:val="24"/>
                <w:szCs w:val="24"/>
              </w:rPr>
              <w:t>to</w:t>
            </w:r>
            <w:r w:rsidRPr="00552A73">
              <w:rPr>
                <w:rFonts w:ascii="Times New Roman" w:hAnsi="Times New Roman" w:cs="Times New Roman"/>
                <w:color w:val="002060"/>
                <w:spacing w:val="-12"/>
                <w:sz w:val="24"/>
                <w:szCs w:val="24"/>
              </w:rPr>
              <w:t xml:space="preserve"> </w:t>
            </w:r>
            <w:r w:rsidRPr="00552A73">
              <w:rPr>
                <w:rFonts w:ascii="Times New Roman" w:hAnsi="Times New Roman" w:cs="Times New Roman"/>
                <w:color w:val="002060"/>
                <w:sz w:val="24"/>
                <w:szCs w:val="24"/>
              </w:rPr>
              <w:t>IPAs</w:t>
            </w:r>
            <w:r w:rsidRPr="00552A73">
              <w:rPr>
                <w:rFonts w:ascii="Times New Roman" w:hAnsi="Times New Roman" w:cs="Times New Roman"/>
                <w:color w:val="002060"/>
                <w:spacing w:val="-58"/>
                <w:sz w:val="24"/>
                <w:szCs w:val="24"/>
              </w:rPr>
              <w:t xml:space="preserve"> </w:t>
            </w:r>
            <w:r w:rsidRPr="00552A73">
              <w:rPr>
                <w:rFonts w:ascii="Times New Roman" w:hAnsi="Times New Roman" w:cs="Times New Roman"/>
                <w:color w:val="002060"/>
                <w:sz w:val="24"/>
                <w:szCs w:val="24"/>
              </w:rPr>
              <w:t>or</w:t>
            </w:r>
            <w:r w:rsidRPr="00552A73">
              <w:rPr>
                <w:rFonts w:ascii="Times New Roman" w:hAnsi="Times New Roman" w:cs="Times New Roman"/>
                <w:color w:val="002060"/>
                <w:spacing w:val="-7"/>
                <w:sz w:val="24"/>
                <w:szCs w:val="24"/>
              </w:rPr>
              <w:t xml:space="preserve"> </w:t>
            </w:r>
            <w:r w:rsidRPr="00552A73">
              <w:rPr>
                <w:rFonts w:ascii="Times New Roman" w:hAnsi="Times New Roman" w:cs="Times New Roman"/>
                <w:color w:val="002060"/>
                <w:sz w:val="24"/>
                <w:szCs w:val="24"/>
              </w:rPr>
              <w:t>submits</w:t>
            </w:r>
            <w:r w:rsidRPr="00552A73">
              <w:rPr>
                <w:rFonts w:ascii="Times New Roman" w:hAnsi="Times New Roman" w:cs="Times New Roman"/>
                <w:color w:val="002060"/>
                <w:spacing w:val="-6"/>
                <w:sz w:val="24"/>
                <w:szCs w:val="24"/>
              </w:rPr>
              <w:t xml:space="preserve"> </w:t>
            </w:r>
            <w:r w:rsidRPr="00552A73">
              <w:rPr>
                <w:rFonts w:ascii="Times New Roman" w:hAnsi="Times New Roman" w:cs="Times New Roman"/>
                <w:color w:val="002060"/>
                <w:sz w:val="24"/>
                <w:szCs w:val="24"/>
              </w:rPr>
              <w:t>inadequate</w:t>
            </w:r>
            <w:r w:rsidRPr="00552A73">
              <w:rPr>
                <w:rFonts w:ascii="Times New Roman" w:hAnsi="Times New Roman" w:cs="Times New Roman"/>
                <w:color w:val="002060"/>
                <w:spacing w:val="-6"/>
                <w:sz w:val="24"/>
                <w:szCs w:val="24"/>
              </w:rPr>
              <w:t xml:space="preserve"> </w:t>
            </w:r>
            <w:r w:rsidRPr="00552A73">
              <w:rPr>
                <w:rFonts w:ascii="Times New Roman" w:hAnsi="Times New Roman" w:cs="Times New Roman"/>
                <w:color w:val="002060"/>
                <w:sz w:val="24"/>
                <w:szCs w:val="24"/>
              </w:rPr>
              <w:t>or</w:t>
            </w:r>
            <w:r w:rsidRPr="00552A73">
              <w:rPr>
                <w:rFonts w:ascii="Times New Roman" w:hAnsi="Times New Roman" w:cs="Times New Roman"/>
                <w:color w:val="002060"/>
                <w:spacing w:val="-6"/>
                <w:sz w:val="24"/>
                <w:szCs w:val="24"/>
              </w:rPr>
              <w:t xml:space="preserve"> </w:t>
            </w:r>
            <w:r w:rsidRPr="00552A73">
              <w:rPr>
                <w:rFonts w:ascii="Times New Roman" w:hAnsi="Times New Roman" w:cs="Times New Roman"/>
                <w:color w:val="002060"/>
                <w:sz w:val="24"/>
                <w:szCs w:val="24"/>
              </w:rPr>
              <w:t>incorrect</w:t>
            </w:r>
            <w:r w:rsidRPr="00552A73">
              <w:rPr>
                <w:rFonts w:ascii="Times New Roman" w:hAnsi="Times New Roman" w:cs="Times New Roman"/>
                <w:color w:val="002060"/>
                <w:spacing w:val="-3"/>
                <w:sz w:val="24"/>
                <w:szCs w:val="24"/>
              </w:rPr>
              <w:t xml:space="preserve"> </w:t>
            </w:r>
            <w:r w:rsidRPr="00552A73">
              <w:rPr>
                <w:rFonts w:ascii="Times New Roman" w:hAnsi="Times New Roman" w:cs="Times New Roman"/>
                <w:color w:val="002060"/>
                <w:sz w:val="24"/>
                <w:szCs w:val="24"/>
              </w:rPr>
              <w:t>disclosures,</w:t>
            </w:r>
            <w:r w:rsidRPr="00552A73">
              <w:rPr>
                <w:rFonts w:ascii="Times New Roman" w:hAnsi="Times New Roman" w:cs="Times New Roman"/>
                <w:color w:val="002060"/>
                <w:spacing w:val="-58"/>
                <w:sz w:val="24"/>
                <w:szCs w:val="24"/>
              </w:rPr>
              <w:t xml:space="preserve"> </w:t>
            </w:r>
            <w:r w:rsidRPr="00552A73">
              <w:rPr>
                <w:rFonts w:ascii="Times New Roman" w:hAnsi="Times New Roman" w:cs="Times New Roman"/>
                <w:color w:val="002060"/>
                <w:sz w:val="24"/>
                <w:szCs w:val="24"/>
              </w:rPr>
              <w:t>returns,</w:t>
            </w:r>
            <w:r w:rsidRPr="00552A73">
              <w:rPr>
                <w:rFonts w:ascii="Times New Roman" w:hAnsi="Times New Roman" w:cs="Times New Roman"/>
                <w:color w:val="002060"/>
                <w:spacing w:val="1"/>
                <w:sz w:val="24"/>
                <w:szCs w:val="24"/>
              </w:rPr>
              <w:t xml:space="preserve"> </w:t>
            </w:r>
            <w:r w:rsidRPr="00552A73">
              <w:rPr>
                <w:rFonts w:ascii="Times New Roman" w:hAnsi="Times New Roman" w:cs="Times New Roman"/>
                <w:color w:val="002060"/>
                <w:sz w:val="24"/>
                <w:szCs w:val="24"/>
              </w:rPr>
              <w:t>etc.,</w:t>
            </w:r>
            <w:r w:rsidRPr="00552A73">
              <w:rPr>
                <w:rFonts w:ascii="Times New Roman" w:hAnsi="Times New Roman" w:cs="Times New Roman"/>
                <w:color w:val="002060"/>
                <w:spacing w:val="1"/>
                <w:sz w:val="24"/>
                <w:szCs w:val="24"/>
              </w:rPr>
              <w:t xml:space="preserve"> </w:t>
            </w:r>
            <w:r w:rsidRPr="00552A73">
              <w:rPr>
                <w:rFonts w:ascii="Times New Roman" w:hAnsi="Times New Roman" w:cs="Times New Roman"/>
                <w:color w:val="002060"/>
                <w:sz w:val="24"/>
                <w:szCs w:val="24"/>
              </w:rPr>
              <w:t>relating</w:t>
            </w:r>
            <w:r w:rsidRPr="00552A73">
              <w:rPr>
                <w:rFonts w:ascii="Times New Roman" w:hAnsi="Times New Roman" w:cs="Times New Roman"/>
                <w:color w:val="002060"/>
                <w:spacing w:val="1"/>
                <w:sz w:val="24"/>
                <w:szCs w:val="24"/>
              </w:rPr>
              <w:t xml:space="preserve"> </w:t>
            </w:r>
            <w:r w:rsidRPr="00552A73">
              <w:rPr>
                <w:rFonts w:ascii="Times New Roman" w:hAnsi="Times New Roman" w:cs="Times New Roman"/>
                <w:color w:val="002060"/>
                <w:sz w:val="24"/>
                <w:szCs w:val="24"/>
              </w:rPr>
              <w:t>to</w:t>
            </w:r>
            <w:r w:rsidRPr="00552A73">
              <w:rPr>
                <w:rFonts w:ascii="Times New Roman" w:hAnsi="Times New Roman" w:cs="Times New Roman"/>
                <w:color w:val="002060"/>
                <w:spacing w:val="1"/>
                <w:sz w:val="24"/>
                <w:szCs w:val="24"/>
              </w:rPr>
              <w:t xml:space="preserve"> </w:t>
            </w:r>
            <w:r w:rsidRPr="00552A73">
              <w:rPr>
                <w:rFonts w:ascii="Times New Roman" w:hAnsi="Times New Roman" w:cs="Times New Roman"/>
                <w:color w:val="002060"/>
                <w:sz w:val="24"/>
                <w:szCs w:val="24"/>
              </w:rPr>
              <w:t>any</w:t>
            </w:r>
            <w:r w:rsidRPr="00552A73">
              <w:rPr>
                <w:rFonts w:ascii="Times New Roman" w:hAnsi="Times New Roman" w:cs="Times New Roman"/>
                <w:color w:val="002060"/>
                <w:spacing w:val="1"/>
                <w:sz w:val="24"/>
                <w:szCs w:val="24"/>
              </w:rPr>
              <w:t xml:space="preserve"> </w:t>
            </w:r>
            <w:r w:rsidRPr="00552A73">
              <w:rPr>
                <w:rFonts w:ascii="Times New Roman" w:hAnsi="Times New Roman" w:cs="Times New Roman"/>
                <w:color w:val="002060"/>
                <w:sz w:val="24"/>
                <w:szCs w:val="24"/>
              </w:rPr>
              <w:t>assignment,</w:t>
            </w:r>
            <w:r w:rsidRPr="00552A73">
              <w:rPr>
                <w:rFonts w:ascii="Times New Roman" w:hAnsi="Times New Roman" w:cs="Times New Roman"/>
                <w:color w:val="002060"/>
                <w:spacing w:val="1"/>
                <w:sz w:val="24"/>
                <w:szCs w:val="24"/>
              </w:rPr>
              <w:t xml:space="preserve"> </w:t>
            </w:r>
            <w:r w:rsidRPr="00552A73">
              <w:rPr>
                <w:rFonts w:ascii="Times New Roman" w:hAnsi="Times New Roman" w:cs="Times New Roman"/>
                <w:color w:val="002060"/>
                <w:sz w:val="24"/>
                <w:szCs w:val="24"/>
              </w:rPr>
              <w:t>as</w:t>
            </w:r>
            <w:r w:rsidRPr="00552A73">
              <w:rPr>
                <w:rFonts w:ascii="Times New Roman" w:hAnsi="Times New Roman" w:cs="Times New Roman"/>
                <w:color w:val="002060"/>
                <w:spacing w:val="-57"/>
                <w:sz w:val="24"/>
                <w:szCs w:val="24"/>
              </w:rPr>
              <w:t xml:space="preserve"> </w:t>
            </w:r>
            <w:r w:rsidRPr="00552A73">
              <w:rPr>
                <w:rFonts w:ascii="Times New Roman" w:hAnsi="Times New Roman" w:cs="Times New Roman"/>
                <w:color w:val="002060"/>
                <w:sz w:val="24"/>
                <w:szCs w:val="24"/>
              </w:rPr>
              <w:t>required</w:t>
            </w:r>
            <w:r w:rsidRPr="00552A73">
              <w:rPr>
                <w:rFonts w:ascii="Times New Roman" w:hAnsi="Times New Roman" w:cs="Times New Roman"/>
                <w:color w:val="002060"/>
                <w:spacing w:val="-6"/>
                <w:sz w:val="24"/>
                <w:szCs w:val="24"/>
              </w:rPr>
              <w:t xml:space="preserve"> </w:t>
            </w:r>
            <w:r w:rsidRPr="00552A73">
              <w:rPr>
                <w:rFonts w:ascii="Times New Roman" w:hAnsi="Times New Roman" w:cs="Times New Roman"/>
                <w:color w:val="002060"/>
                <w:sz w:val="24"/>
                <w:szCs w:val="24"/>
              </w:rPr>
              <w:t>under</w:t>
            </w:r>
            <w:r w:rsidRPr="00552A73">
              <w:rPr>
                <w:rFonts w:ascii="Times New Roman" w:hAnsi="Times New Roman" w:cs="Times New Roman"/>
                <w:color w:val="002060"/>
                <w:spacing w:val="-7"/>
                <w:sz w:val="24"/>
                <w:szCs w:val="24"/>
              </w:rPr>
              <w:t xml:space="preserve"> </w:t>
            </w:r>
            <w:r w:rsidRPr="00552A73">
              <w:rPr>
                <w:rFonts w:ascii="Times New Roman" w:hAnsi="Times New Roman" w:cs="Times New Roman"/>
                <w:color w:val="002060"/>
                <w:sz w:val="24"/>
                <w:szCs w:val="24"/>
              </w:rPr>
              <w:t>the</w:t>
            </w:r>
            <w:r w:rsidRPr="00552A73">
              <w:rPr>
                <w:rFonts w:ascii="Times New Roman" w:hAnsi="Times New Roman" w:cs="Times New Roman"/>
                <w:color w:val="002060"/>
                <w:spacing w:val="-6"/>
                <w:sz w:val="24"/>
                <w:szCs w:val="24"/>
              </w:rPr>
              <w:t xml:space="preserve"> </w:t>
            </w:r>
            <w:r w:rsidRPr="00552A73">
              <w:rPr>
                <w:rFonts w:ascii="Times New Roman" w:hAnsi="Times New Roman" w:cs="Times New Roman"/>
                <w:color w:val="002060"/>
                <w:sz w:val="24"/>
                <w:szCs w:val="24"/>
              </w:rPr>
              <w:t>Code</w:t>
            </w:r>
            <w:r w:rsidRPr="00552A73">
              <w:rPr>
                <w:rFonts w:ascii="Times New Roman" w:hAnsi="Times New Roman" w:cs="Times New Roman"/>
                <w:color w:val="002060"/>
                <w:spacing w:val="-6"/>
                <w:sz w:val="24"/>
                <w:szCs w:val="24"/>
              </w:rPr>
              <w:t xml:space="preserve"> </w:t>
            </w:r>
            <w:r w:rsidRPr="00552A73">
              <w:rPr>
                <w:rFonts w:ascii="Times New Roman" w:hAnsi="Times New Roman" w:cs="Times New Roman"/>
                <w:color w:val="002060"/>
                <w:sz w:val="24"/>
                <w:szCs w:val="24"/>
              </w:rPr>
              <w:t>and</w:t>
            </w:r>
            <w:r w:rsidRPr="00552A73">
              <w:rPr>
                <w:rFonts w:ascii="Times New Roman" w:hAnsi="Times New Roman" w:cs="Times New Roman"/>
                <w:color w:val="002060"/>
                <w:spacing w:val="-11"/>
                <w:sz w:val="24"/>
                <w:szCs w:val="24"/>
              </w:rPr>
              <w:t xml:space="preserve"> </w:t>
            </w:r>
            <w:r w:rsidRPr="00552A73">
              <w:rPr>
                <w:rFonts w:ascii="Times New Roman" w:hAnsi="Times New Roman" w:cs="Times New Roman"/>
                <w:color w:val="002060"/>
                <w:sz w:val="24"/>
                <w:szCs w:val="24"/>
              </w:rPr>
              <w:t>Regulations</w:t>
            </w:r>
            <w:r w:rsidRPr="00552A73">
              <w:rPr>
                <w:rFonts w:ascii="Times New Roman" w:hAnsi="Times New Roman" w:cs="Times New Roman"/>
                <w:color w:val="002060"/>
                <w:spacing w:val="-7"/>
                <w:sz w:val="24"/>
                <w:szCs w:val="24"/>
              </w:rPr>
              <w:t xml:space="preserve"> </w:t>
            </w:r>
            <w:r w:rsidRPr="00552A73">
              <w:rPr>
                <w:rFonts w:ascii="Times New Roman" w:hAnsi="Times New Roman" w:cs="Times New Roman"/>
                <w:color w:val="002060"/>
                <w:sz w:val="24"/>
                <w:szCs w:val="24"/>
              </w:rPr>
              <w:t>made</w:t>
            </w:r>
          </w:p>
          <w:p w:rsidR="00552A73" w:rsidRPr="00552A73" w:rsidRDefault="00552A73" w:rsidP="00491402">
            <w:pPr>
              <w:pStyle w:val="TableParagraph"/>
              <w:spacing w:line="274" w:lineRule="exact"/>
              <w:ind w:right="239"/>
              <w:jc w:val="both"/>
              <w:rPr>
                <w:rFonts w:ascii="Times New Roman" w:hAnsi="Times New Roman" w:cs="Times New Roman"/>
                <w:color w:val="002060"/>
                <w:sz w:val="24"/>
                <w:szCs w:val="24"/>
              </w:rPr>
            </w:pPr>
            <w:r w:rsidRPr="00552A73">
              <w:rPr>
                <w:rFonts w:ascii="Times New Roman" w:hAnsi="Times New Roman" w:cs="Times New Roman"/>
                <w:color w:val="002060"/>
                <w:sz w:val="24"/>
                <w:szCs w:val="24"/>
              </w:rPr>
              <w:t>thereunder or Bye-laws of the IPA or called</w:t>
            </w:r>
            <w:r w:rsidRPr="00552A73">
              <w:rPr>
                <w:rFonts w:ascii="Times New Roman" w:hAnsi="Times New Roman" w:cs="Times New Roman"/>
                <w:color w:val="002060"/>
                <w:spacing w:val="1"/>
                <w:sz w:val="24"/>
                <w:szCs w:val="24"/>
              </w:rPr>
              <w:t xml:space="preserve"> </w:t>
            </w:r>
            <w:r w:rsidRPr="00552A73">
              <w:rPr>
                <w:rFonts w:ascii="Times New Roman" w:hAnsi="Times New Roman" w:cs="Times New Roman"/>
                <w:color w:val="002060"/>
                <w:sz w:val="24"/>
                <w:szCs w:val="24"/>
              </w:rPr>
              <w:t>upon</w:t>
            </w:r>
            <w:r w:rsidRPr="00552A73">
              <w:rPr>
                <w:rFonts w:ascii="Times New Roman" w:hAnsi="Times New Roman" w:cs="Times New Roman"/>
                <w:color w:val="002060"/>
                <w:spacing w:val="1"/>
                <w:sz w:val="24"/>
                <w:szCs w:val="24"/>
              </w:rPr>
              <w:t xml:space="preserve"> </w:t>
            </w:r>
            <w:r w:rsidRPr="00552A73">
              <w:rPr>
                <w:rFonts w:ascii="Times New Roman" w:hAnsi="Times New Roman" w:cs="Times New Roman"/>
                <w:color w:val="002060"/>
                <w:sz w:val="24"/>
                <w:szCs w:val="24"/>
              </w:rPr>
              <w:t>by</w:t>
            </w:r>
            <w:r w:rsidRPr="00552A73">
              <w:rPr>
                <w:rFonts w:ascii="Times New Roman" w:hAnsi="Times New Roman" w:cs="Times New Roman"/>
                <w:color w:val="002060"/>
                <w:spacing w:val="1"/>
                <w:sz w:val="24"/>
                <w:szCs w:val="24"/>
              </w:rPr>
              <w:t xml:space="preserve"> </w:t>
            </w:r>
            <w:r w:rsidRPr="00552A73">
              <w:rPr>
                <w:rFonts w:ascii="Times New Roman" w:hAnsi="Times New Roman" w:cs="Times New Roman"/>
                <w:color w:val="002060"/>
                <w:sz w:val="24"/>
                <w:szCs w:val="24"/>
              </w:rPr>
              <w:t>the</w:t>
            </w:r>
            <w:r w:rsidRPr="00552A73">
              <w:rPr>
                <w:rFonts w:ascii="Times New Roman" w:hAnsi="Times New Roman" w:cs="Times New Roman"/>
                <w:color w:val="002060"/>
                <w:spacing w:val="-3"/>
                <w:sz w:val="24"/>
                <w:szCs w:val="24"/>
              </w:rPr>
              <w:t xml:space="preserve"> </w:t>
            </w:r>
            <w:r w:rsidRPr="00552A73">
              <w:rPr>
                <w:rFonts w:ascii="Times New Roman" w:hAnsi="Times New Roman" w:cs="Times New Roman"/>
                <w:color w:val="002060"/>
                <w:sz w:val="24"/>
                <w:szCs w:val="24"/>
              </w:rPr>
              <w:t>Board</w:t>
            </w:r>
            <w:r w:rsidRPr="00552A73">
              <w:rPr>
                <w:rFonts w:ascii="Times New Roman" w:hAnsi="Times New Roman" w:cs="Times New Roman"/>
                <w:color w:val="002060"/>
                <w:spacing w:val="2"/>
                <w:sz w:val="24"/>
                <w:szCs w:val="24"/>
              </w:rPr>
              <w:t xml:space="preserve"> </w:t>
            </w:r>
            <w:r w:rsidRPr="00552A73">
              <w:rPr>
                <w:rFonts w:ascii="Times New Roman" w:hAnsi="Times New Roman" w:cs="Times New Roman"/>
                <w:color w:val="002060"/>
                <w:sz w:val="24"/>
                <w:szCs w:val="24"/>
              </w:rPr>
              <w:t>or the</w:t>
            </w:r>
            <w:r w:rsidRPr="00552A73">
              <w:rPr>
                <w:rFonts w:ascii="Times New Roman" w:hAnsi="Times New Roman" w:cs="Times New Roman"/>
                <w:color w:val="002060"/>
                <w:spacing w:val="-3"/>
                <w:sz w:val="24"/>
                <w:szCs w:val="24"/>
              </w:rPr>
              <w:t xml:space="preserve"> </w:t>
            </w:r>
            <w:r w:rsidRPr="00552A73">
              <w:rPr>
                <w:rFonts w:ascii="Times New Roman" w:hAnsi="Times New Roman" w:cs="Times New Roman"/>
                <w:color w:val="002060"/>
                <w:sz w:val="24"/>
                <w:szCs w:val="24"/>
              </w:rPr>
              <w:t>IPA.</w:t>
            </w:r>
          </w:p>
        </w:tc>
        <w:tc>
          <w:tcPr>
            <w:tcW w:w="3935" w:type="dxa"/>
            <w:tcBorders>
              <w:top w:val="single" w:sz="4" w:space="0" w:color="000000"/>
              <w:left w:val="single" w:sz="4" w:space="0" w:color="000000"/>
              <w:bottom w:val="single" w:sz="4" w:space="0" w:color="000000"/>
              <w:right w:val="single" w:sz="4" w:space="0" w:color="000000"/>
            </w:tcBorders>
            <w:hideMark/>
          </w:tcPr>
          <w:p w:rsidR="00552A73" w:rsidRPr="00552A73" w:rsidRDefault="00552A73" w:rsidP="00491402">
            <w:pPr>
              <w:pStyle w:val="TableParagraph"/>
              <w:spacing w:line="240" w:lineRule="auto"/>
              <w:ind w:left="186" w:right="391"/>
              <w:jc w:val="both"/>
              <w:rPr>
                <w:rFonts w:ascii="Times New Roman" w:hAnsi="Times New Roman" w:cs="Times New Roman"/>
                <w:color w:val="002060"/>
                <w:sz w:val="24"/>
                <w:szCs w:val="24"/>
              </w:rPr>
            </w:pPr>
            <w:r w:rsidRPr="00552A73">
              <w:rPr>
                <w:rFonts w:ascii="Times New Roman" w:hAnsi="Times New Roman" w:cs="Times New Roman"/>
                <w:color w:val="002060"/>
                <w:sz w:val="24"/>
                <w:szCs w:val="24"/>
              </w:rPr>
              <w:t>Up to ₹ 1,00,000 or 25% of fee, whichever is</w:t>
            </w:r>
            <w:r w:rsidRPr="00552A73">
              <w:rPr>
                <w:rFonts w:ascii="Times New Roman" w:hAnsi="Times New Roman" w:cs="Times New Roman"/>
                <w:color w:val="002060"/>
                <w:spacing w:val="-58"/>
                <w:sz w:val="24"/>
                <w:szCs w:val="24"/>
              </w:rPr>
              <w:t xml:space="preserve"> </w:t>
            </w:r>
            <w:r w:rsidRPr="00552A73">
              <w:rPr>
                <w:rFonts w:ascii="Times New Roman" w:hAnsi="Times New Roman" w:cs="Times New Roman"/>
                <w:color w:val="002060"/>
                <w:sz w:val="24"/>
                <w:szCs w:val="24"/>
              </w:rPr>
              <w:t>higher,</w:t>
            </w:r>
            <w:r w:rsidRPr="00552A73">
              <w:rPr>
                <w:rFonts w:ascii="Times New Roman" w:hAnsi="Times New Roman" w:cs="Times New Roman"/>
                <w:color w:val="002060"/>
                <w:spacing w:val="2"/>
                <w:sz w:val="24"/>
                <w:szCs w:val="24"/>
              </w:rPr>
              <w:t xml:space="preserve"> </w:t>
            </w:r>
            <w:r w:rsidRPr="00552A73">
              <w:rPr>
                <w:rFonts w:ascii="Times New Roman" w:hAnsi="Times New Roman" w:cs="Times New Roman"/>
                <w:color w:val="002060"/>
                <w:sz w:val="24"/>
                <w:szCs w:val="24"/>
              </w:rPr>
              <w:t>subject</w:t>
            </w:r>
            <w:r w:rsidRPr="00552A73">
              <w:rPr>
                <w:rFonts w:ascii="Times New Roman" w:hAnsi="Times New Roman" w:cs="Times New Roman"/>
                <w:color w:val="002060"/>
                <w:spacing w:val="1"/>
                <w:sz w:val="24"/>
                <w:szCs w:val="24"/>
              </w:rPr>
              <w:t xml:space="preserve"> </w:t>
            </w:r>
            <w:r w:rsidRPr="00552A73">
              <w:rPr>
                <w:rFonts w:ascii="Times New Roman" w:hAnsi="Times New Roman" w:cs="Times New Roman"/>
                <w:color w:val="002060"/>
                <w:sz w:val="24"/>
                <w:szCs w:val="24"/>
              </w:rPr>
              <w:t>to</w:t>
            </w:r>
            <w:r w:rsidRPr="00552A73">
              <w:rPr>
                <w:rFonts w:ascii="Times New Roman" w:hAnsi="Times New Roman" w:cs="Times New Roman"/>
                <w:color w:val="002060"/>
                <w:spacing w:val="1"/>
                <w:sz w:val="24"/>
                <w:szCs w:val="24"/>
              </w:rPr>
              <w:t xml:space="preserve"> </w:t>
            </w:r>
            <w:r w:rsidRPr="00552A73">
              <w:rPr>
                <w:rFonts w:ascii="Times New Roman" w:hAnsi="Times New Roman" w:cs="Times New Roman"/>
                <w:color w:val="002060"/>
                <w:sz w:val="24"/>
                <w:szCs w:val="24"/>
              </w:rPr>
              <w:t>a</w:t>
            </w:r>
            <w:r w:rsidRPr="00552A73">
              <w:rPr>
                <w:rFonts w:ascii="Times New Roman" w:hAnsi="Times New Roman" w:cs="Times New Roman"/>
                <w:color w:val="002060"/>
                <w:spacing w:val="-4"/>
                <w:sz w:val="24"/>
                <w:szCs w:val="24"/>
              </w:rPr>
              <w:t xml:space="preserve"> </w:t>
            </w:r>
            <w:r w:rsidRPr="00552A73">
              <w:rPr>
                <w:rFonts w:ascii="Times New Roman" w:hAnsi="Times New Roman" w:cs="Times New Roman"/>
                <w:color w:val="002060"/>
                <w:sz w:val="24"/>
                <w:szCs w:val="24"/>
              </w:rPr>
              <w:t>minimum ₹</w:t>
            </w:r>
            <w:r w:rsidRPr="00552A73">
              <w:rPr>
                <w:rFonts w:ascii="Times New Roman" w:hAnsi="Times New Roman" w:cs="Times New Roman"/>
                <w:color w:val="002060"/>
                <w:spacing w:val="1"/>
                <w:sz w:val="24"/>
                <w:szCs w:val="24"/>
              </w:rPr>
              <w:t xml:space="preserve"> </w:t>
            </w:r>
            <w:r w:rsidRPr="00552A73">
              <w:rPr>
                <w:rFonts w:ascii="Times New Roman" w:hAnsi="Times New Roman" w:cs="Times New Roman"/>
                <w:color w:val="002060"/>
                <w:sz w:val="24"/>
                <w:szCs w:val="24"/>
              </w:rPr>
              <w:t>50,000.</w:t>
            </w:r>
          </w:p>
        </w:tc>
      </w:tr>
      <w:tr w:rsidR="00552A73" w:rsidRPr="00552A73" w:rsidTr="00552A73">
        <w:trPr>
          <w:trHeight w:val="551"/>
        </w:trPr>
        <w:tc>
          <w:tcPr>
            <w:tcW w:w="418" w:type="dxa"/>
            <w:tcBorders>
              <w:top w:val="single" w:sz="4" w:space="0" w:color="000000"/>
              <w:left w:val="single" w:sz="4" w:space="0" w:color="000000"/>
              <w:bottom w:val="single" w:sz="4" w:space="0" w:color="000000"/>
              <w:right w:val="single" w:sz="4" w:space="0" w:color="000000"/>
            </w:tcBorders>
            <w:hideMark/>
          </w:tcPr>
          <w:p w:rsidR="00552A73" w:rsidRPr="00552A73" w:rsidRDefault="00552A73" w:rsidP="001301F8">
            <w:pPr>
              <w:pStyle w:val="TableParagraph"/>
              <w:ind w:left="33" w:right="31"/>
              <w:jc w:val="center"/>
              <w:rPr>
                <w:rFonts w:ascii="Times New Roman" w:hAnsi="Times New Roman" w:cs="Times New Roman"/>
                <w:color w:val="002060"/>
                <w:sz w:val="24"/>
                <w:szCs w:val="24"/>
              </w:rPr>
            </w:pPr>
            <w:r w:rsidRPr="00552A73">
              <w:rPr>
                <w:rFonts w:ascii="Times New Roman" w:hAnsi="Times New Roman" w:cs="Times New Roman"/>
                <w:color w:val="002060"/>
                <w:sz w:val="24"/>
                <w:szCs w:val="24"/>
              </w:rPr>
              <w:t>2.</w:t>
            </w:r>
          </w:p>
        </w:tc>
        <w:tc>
          <w:tcPr>
            <w:tcW w:w="5147" w:type="dxa"/>
            <w:tcBorders>
              <w:top w:val="single" w:sz="4" w:space="0" w:color="000000"/>
              <w:left w:val="single" w:sz="4" w:space="0" w:color="000000"/>
              <w:bottom w:val="single" w:sz="4" w:space="0" w:color="000000"/>
              <w:right w:val="single" w:sz="4" w:space="0" w:color="000000"/>
            </w:tcBorders>
            <w:hideMark/>
          </w:tcPr>
          <w:p w:rsidR="00552A73" w:rsidRPr="00552A73" w:rsidRDefault="00552A73" w:rsidP="00491402">
            <w:pPr>
              <w:pStyle w:val="TableParagraph"/>
              <w:ind w:right="239"/>
              <w:jc w:val="both"/>
              <w:rPr>
                <w:rFonts w:ascii="Times New Roman" w:hAnsi="Times New Roman" w:cs="Times New Roman"/>
                <w:color w:val="002060"/>
                <w:sz w:val="24"/>
                <w:szCs w:val="24"/>
              </w:rPr>
            </w:pPr>
            <w:r w:rsidRPr="00552A73">
              <w:rPr>
                <w:rFonts w:ascii="Times New Roman" w:hAnsi="Times New Roman" w:cs="Times New Roman"/>
                <w:color w:val="002060"/>
                <w:sz w:val="24"/>
                <w:szCs w:val="24"/>
              </w:rPr>
              <w:t>Accepts</w:t>
            </w:r>
            <w:r w:rsidRPr="00552A73">
              <w:rPr>
                <w:rFonts w:ascii="Times New Roman" w:hAnsi="Times New Roman" w:cs="Times New Roman"/>
                <w:color w:val="002060"/>
                <w:spacing w:val="117"/>
                <w:sz w:val="24"/>
                <w:szCs w:val="24"/>
              </w:rPr>
              <w:t xml:space="preserve"> </w:t>
            </w:r>
            <w:r w:rsidRPr="00552A73">
              <w:rPr>
                <w:rFonts w:ascii="Times New Roman" w:hAnsi="Times New Roman" w:cs="Times New Roman"/>
                <w:color w:val="002060"/>
                <w:sz w:val="24"/>
                <w:szCs w:val="24"/>
              </w:rPr>
              <w:t>an</w:t>
            </w:r>
            <w:r w:rsidRPr="00552A73">
              <w:rPr>
                <w:rFonts w:ascii="Times New Roman" w:hAnsi="Times New Roman" w:cs="Times New Roman"/>
                <w:color w:val="002060"/>
                <w:spacing w:val="120"/>
                <w:sz w:val="24"/>
                <w:szCs w:val="24"/>
              </w:rPr>
              <w:t xml:space="preserve"> </w:t>
            </w:r>
            <w:r w:rsidRPr="00552A73">
              <w:rPr>
                <w:rFonts w:ascii="Times New Roman" w:hAnsi="Times New Roman" w:cs="Times New Roman"/>
                <w:color w:val="002060"/>
                <w:sz w:val="24"/>
                <w:szCs w:val="24"/>
              </w:rPr>
              <w:t>assignment</w:t>
            </w:r>
            <w:r w:rsidRPr="00552A73">
              <w:rPr>
                <w:rFonts w:ascii="Times New Roman" w:hAnsi="Times New Roman" w:cs="Times New Roman"/>
                <w:color w:val="002060"/>
                <w:spacing w:val="120"/>
                <w:sz w:val="24"/>
                <w:szCs w:val="24"/>
              </w:rPr>
              <w:t xml:space="preserve"> </w:t>
            </w:r>
            <w:r w:rsidRPr="00552A73">
              <w:rPr>
                <w:rFonts w:ascii="Times New Roman" w:hAnsi="Times New Roman" w:cs="Times New Roman"/>
                <w:color w:val="002060"/>
                <w:sz w:val="24"/>
                <w:szCs w:val="24"/>
              </w:rPr>
              <w:t>having</w:t>
            </w:r>
            <w:r w:rsidRPr="00552A73">
              <w:rPr>
                <w:rFonts w:ascii="Times New Roman" w:hAnsi="Times New Roman" w:cs="Times New Roman"/>
                <w:color w:val="002060"/>
                <w:spacing w:val="64"/>
                <w:sz w:val="24"/>
                <w:szCs w:val="24"/>
              </w:rPr>
              <w:t xml:space="preserve"> </w:t>
            </w:r>
            <w:r w:rsidRPr="00552A73">
              <w:rPr>
                <w:rFonts w:ascii="Times New Roman" w:hAnsi="Times New Roman" w:cs="Times New Roman"/>
                <w:color w:val="002060"/>
                <w:sz w:val="24"/>
                <w:szCs w:val="24"/>
              </w:rPr>
              <w:t>conflict</w:t>
            </w:r>
            <w:r w:rsidRPr="00552A73">
              <w:rPr>
                <w:rFonts w:ascii="Times New Roman" w:hAnsi="Times New Roman" w:cs="Times New Roman"/>
                <w:color w:val="002060"/>
                <w:spacing w:val="120"/>
                <w:sz w:val="24"/>
                <w:szCs w:val="24"/>
              </w:rPr>
              <w:t xml:space="preserve"> </w:t>
            </w:r>
            <w:r w:rsidRPr="00552A73">
              <w:rPr>
                <w:rFonts w:ascii="Times New Roman" w:hAnsi="Times New Roman" w:cs="Times New Roman"/>
                <w:color w:val="002060"/>
                <w:sz w:val="24"/>
                <w:szCs w:val="24"/>
              </w:rPr>
              <w:t>ofinterests</w:t>
            </w:r>
            <w:r w:rsidRPr="00552A73">
              <w:rPr>
                <w:rFonts w:ascii="Times New Roman" w:hAnsi="Times New Roman" w:cs="Times New Roman"/>
                <w:color w:val="002060"/>
                <w:spacing w:val="-4"/>
                <w:sz w:val="24"/>
                <w:szCs w:val="24"/>
              </w:rPr>
              <w:t xml:space="preserve"> </w:t>
            </w:r>
            <w:r w:rsidRPr="00552A73">
              <w:rPr>
                <w:rFonts w:ascii="Times New Roman" w:hAnsi="Times New Roman" w:cs="Times New Roman"/>
                <w:color w:val="002060"/>
                <w:sz w:val="24"/>
                <w:szCs w:val="24"/>
              </w:rPr>
              <w:t>with</w:t>
            </w:r>
            <w:r w:rsidRPr="00552A73">
              <w:rPr>
                <w:rFonts w:ascii="Times New Roman" w:hAnsi="Times New Roman" w:cs="Times New Roman"/>
                <w:color w:val="002060"/>
                <w:spacing w:val="-2"/>
                <w:sz w:val="24"/>
                <w:szCs w:val="24"/>
              </w:rPr>
              <w:t xml:space="preserve"> </w:t>
            </w:r>
            <w:r w:rsidRPr="00552A73">
              <w:rPr>
                <w:rFonts w:ascii="Times New Roman" w:hAnsi="Times New Roman" w:cs="Times New Roman"/>
                <w:color w:val="002060"/>
                <w:sz w:val="24"/>
                <w:szCs w:val="24"/>
              </w:rPr>
              <w:t>the</w:t>
            </w:r>
            <w:r w:rsidRPr="00552A73">
              <w:rPr>
                <w:rFonts w:ascii="Times New Roman" w:hAnsi="Times New Roman" w:cs="Times New Roman"/>
                <w:color w:val="002060"/>
                <w:spacing w:val="-3"/>
                <w:sz w:val="24"/>
                <w:szCs w:val="24"/>
              </w:rPr>
              <w:t xml:space="preserve"> </w:t>
            </w:r>
            <w:r w:rsidRPr="00552A73">
              <w:rPr>
                <w:rFonts w:ascii="Times New Roman" w:hAnsi="Times New Roman" w:cs="Times New Roman"/>
                <w:color w:val="002060"/>
                <w:sz w:val="24"/>
                <w:szCs w:val="24"/>
              </w:rPr>
              <w:t>stakeholders.</w:t>
            </w:r>
          </w:p>
        </w:tc>
        <w:tc>
          <w:tcPr>
            <w:tcW w:w="3935" w:type="dxa"/>
            <w:tcBorders>
              <w:top w:val="single" w:sz="4" w:space="0" w:color="000000"/>
              <w:left w:val="single" w:sz="4" w:space="0" w:color="000000"/>
              <w:bottom w:val="single" w:sz="4" w:space="0" w:color="000000"/>
              <w:right w:val="single" w:sz="4" w:space="0" w:color="000000"/>
            </w:tcBorders>
            <w:hideMark/>
          </w:tcPr>
          <w:p w:rsidR="00552A73" w:rsidRPr="00552A73" w:rsidRDefault="00552A73" w:rsidP="00491402">
            <w:pPr>
              <w:pStyle w:val="TableParagraph"/>
              <w:ind w:left="186" w:right="391"/>
              <w:jc w:val="both"/>
              <w:rPr>
                <w:rFonts w:ascii="Times New Roman" w:hAnsi="Times New Roman" w:cs="Times New Roman"/>
                <w:color w:val="002060"/>
                <w:sz w:val="24"/>
                <w:szCs w:val="24"/>
              </w:rPr>
            </w:pPr>
            <w:r w:rsidRPr="00552A73">
              <w:rPr>
                <w:rFonts w:ascii="Times New Roman" w:hAnsi="Times New Roman" w:cs="Times New Roman"/>
                <w:color w:val="002060"/>
                <w:sz w:val="24"/>
                <w:szCs w:val="24"/>
              </w:rPr>
              <w:t>Up</w:t>
            </w:r>
            <w:r w:rsidRPr="00552A73">
              <w:rPr>
                <w:rFonts w:ascii="Times New Roman" w:hAnsi="Times New Roman" w:cs="Times New Roman"/>
                <w:color w:val="002060"/>
                <w:spacing w:val="-4"/>
                <w:sz w:val="24"/>
                <w:szCs w:val="24"/>
              </w:rPr>
              <w:t xml:space="preserve"> </w:t>
            </w:r>
            <w:r w:rsidRPr="00552A73">
              <w:rPr>
                <w:rFonts w:ascii="Times New Roman" w:hAnsi="Times New Roman" w:cs="Times New Roman"/>
                <w:color w:val="002060"/>
                <w:sz w:val="24"/>
                <w:szCs w:val="24"/>
              </w:rPr>
              <w:t>to</w:t>
            </w:r>
            <w:r w:rsidRPr="00552A73">
              <w:rPr>
                <w:rFonts w:ascii="Times New Roman" w:hAnsi="Times New Roman" w:cs="Times New Roman"/>
                <w:color w:val="002060"/>
                <w:spacing w:val="-4"/>
                <w:sz w:val="24"/>
                <w:szCs w:val="24"/>
              </w:rPr>
              <w:t xml:space="preserve"> </w:t>
            </w:r>
            <w:r w:rsidRPr="00552A73">
              <w:rPr>
                <w:rFonts w:ascii="Times New Roman" w:hAnsi="Times New Roman" w:cs="Times New Roman"/>
                <w:color w:val="002060"/>
                <w:sz w:val="24"/>
                <w:szCs w:val="24"/>
              </w:rPr>
              <w:t>₹</w:t>
            </w:r>
            <w:r w:rsidRPr="00552A73">
              <w:rPr>
                <w:rFonts w:ascii="Times New Roman" w:hAnsi="Times New Roman" w:cs="Times New Roman"/>
                <w:color w:val="002060"/>
                <w:spacing w:val="-8"/>
                <w:sz w:val="24"/>
                <w:szCs w:val="24"/>
              </w:rPr>
              <w:t xml:space="preserve"> </w:t>
            </w:r>
            <w:r w:rsidRPr="00552A73">
              <w:rPr>
                <w:rFonts w:ascii="Times New Roman" w:hAnsi="Times New Roman" w:cs="Times New Roman"/>
                <w:color w:val="002060"/>
                <w:sz w:val="24"/>
                <w:szCs w:val="24"/>
              </w:rPr>
              <w:t>2,00,000</w:t>
            </w:r>
            <w:r w:rsidRPr="00552A73">
              <w:rPr>
                <w:rFonts w:ascii="Times New Roman" w:hAnsi="Times New Roman" w:cs="Times New Roman"/>
                <w:color w:val="002060"/>
                <w:spacing w:val="-9"/>
                <w:sz w:val="24"/>
                <w:szCs w:val="24"/>
              </w:rPr>
              <w:t xml:space="preserve"> </w:t>
            </w:r>
            <w:r w:rsidRPr="00552A73">
              <w:rPr>
                <w:rFonts w:ascii="Times New Roman" w:hAnsi="Times New Roman" w:cs="Times New Roman"/>
                <w:color w:val="002060"/>
                <w:sz w:val="24"/>
                <w:szCs w:val="24"/>
              </w:rPr>
              <w:t>or</w:t>
            </w:r>
            <w:r w:rsidRPr="00552A73">
              <w:rPr>
                <w:rFonts w:ascii="Times New Roman" w:hAnsi="Times New Roman" w:cs="Times New Roman"/>
                <w:color w:val="002060"/>
                <w:spacing w:val="-6"/>
                <w:sz w:val="24"/>
                <w:szCs w:val="24"/>
              </w:rPr>
              <w:t xml:space="preserve"> </w:t>
            </w:r>
            <w:r w:rsidRPr="00552A73">
              <w:rPr>
                <w:rFonts w:ascii="Times New Roman" w:hAnsi="Times New Roman" w:cs="Times New Roman"/>
                <w:color w:val="002060"/>
                <w:sz w:val="24"/>
                <w:szCs w:val="24"/>
              </w:rPr>
              <w:t>25%</w:t>
            </w:r>
            <w:r w:rsidRPr="00552A73">
              <w:rPr>
                <w:rFonts w:ascii="Times New Roman" w:hAnsi="Times New Roman" w:cs="Times New Roman"/>
                <w:color w:val="002060"/>
                <w:spacing w:val="-7"/>
                <w:sz w:val="24"/>
                <w:szCs w:val="24"/>
              </w:rPr>
              <w:t xml:space="preserve"> </w:t>
            </w:r>
            <w:r w:rsidRPr="00552A73">
              <w:rPr>
                <w:rFonts w:ascii="Times New Roman" w:hAnsi="Times New Roman" w:cs="Times New Roman"/>
                <w:color w:val="002060"/>
                <w:sz w:val="24"/>
                <w:szCs w:val="24"/>
              </w:rPr>
              <w:t>of</w:t>
            </w:r>
            <w:r w:rsidRPr="00552A73">
              <w:rPr>
                <w:rFonts w:ascii="Times New Roman" w:hAnsi="Times New Roman" w:cs="Times New Roman"/>
                <w:color w:val="002060"/>
                <w:spacing w:val="-8"/>
                <w:sz w:val="24"/>
                <w:szCs w:val="24"/>
              </w:rPr>
              <w:t xml:space="preserve"> </w:t>
            </w:r>
            <w:r w:rsidRPr="00552A73">
              <w:rPr>
                <w:rFonts w:ascii="Times New Roman" w:hAnsi="Times New Roman" w:cs="Times New Roman"/>
                <w:color w:val="002060"/>
                <w:sz w:val="24"/>
                <w:szCs w:val="24"/>
              </w:rPr>
              <w:t>fee,</w:t>
            </w:r>
            <w:r w:rsidRPr="00552A73">
              <w:rPr>
                <w:rFonts w:ascii="Times New Roman" w:hAnsi="Times New Roman" w:cs="Times New Roman"/>
                <w:color w:val="002060"/>
                <w:spacing w:val="-6"/>
                <w:sz w:val="24"/>
                <w:szCs w:val="24"/>
              </w:rPr>
              <w:t xml:space="preserve"> </w:t>
            </w:r>
            <w:r w:rsidRPr="00552A73">
              <w:rPr>
                <w:rFonts w:ascii="Times New Roman" w:hAnsi="Times New Roman" w:cs="Times New Roman"/>
                <w:color w:val="002060"/>
                <w:sz w:val="24"/>
                <w:szCs w:val="24"/>
              </w:rPr>
              <w:t>whichever</w:t>
            </w:r>
            <w:r w:rsidRPr="00552A73">
              <w:rPr>
                <w:rFonts w:ascii="Times New Roman" w:hAnsi="Times New Roman" w:cs="Times New Roman"/>
                <w:color w:val="002060"/>
                <w:spacing w:val="-6"/>
                <w:sz w:val="24"/>
                <w:szCs w:val="24"/>
              </w:rPr>
              <w:t xml:space="preserve"> </w:t>
            </w:r>
            <w:r w:rsidRPr="00552A73">
              <w:rPr>
                <w:rFonts w:ascii="Times New Roman" w:hAnsi="Times New Roman" w:cs="Times New Roman"/>
                <w:color w:val="002060"/>
                <w:sz w:val="24"/>
                <w:szCs w:val="24"/>
              </w:rPr>
              <w:t>is higher,</w:t>
            </w:r>
            <w:r w:rsidRPr="00552A73">
              <w:rPr>
                <w:rFonts w:ascii="Times New Roman" w:hAnsi="Times New Roman" w:cs="Times New Roman"/>
                <w:color w:val="002060"/>
                <w:spacing w:val="1"/>
                <w:sz w:val="24"/>
                <w:szCs w:val="24"/>
              </w:rPr>
              <w:t xml:space="preserve"> </w:t>
            </w:r>
            <w:r w:rsidRPr="00552A73">
              <w:rPr>
                <w:rFonts w:ascii="Times New Roman" w:hAnsi="Times New Roman" w:cs="Times New Roman"/>
                <w:color w:val="002060"/>
                <w:sz w:val="24"/>
                <w:szCs w:val="24"/>
              </w:rPr>
              <w:t>subject</w:t>
            </w:r>
            <w:r w:rsidRPr="00552A73">
              <w:rPr>
                <w:rFonts w:ascii="Times New Roman" w:hAnsi="Times New Roman" w:cs="Times New Roman"/>
                <w:color w:val="002060"/>
                <w:spacing w:val="-1"/>
                <w:sz w:val="24"/>
                <w:szCs w:val="24"/>
              </w:rPr>
              <w:t xml:space="preserve"> </w:t>
            </w:r>
            <w:r w:rsidRPr="00552A73">
              <w:rPr>
                <w:rFonts w:ascii="Times New Roman" w:hAnsi="Times New Roman" w:cs="Times New Roman"/>
                <w:color w:val="002060"/>
                <w:sz w:val="24"/>
                <w:szCs w:val="24"/>
              </w:rPr>
              <w:t>to</w:t>
            </w:r>
            <w:r w:rsidRPr="00552A73">
              <w:rPr>
                <w:rFonts w:ascii="Times New Roman" w:hAnsi="Times New Roman" w:cs="Times New Roman"/>
                <w:color w:val="002060"/>
                <w:spacing w:val="-1"/>
                <w:sz w:val="24"/>
                <w:szCs w:val="24"/>
              </w:rPr>
              <w:t xml:space="preserve"> </w:t>
            </w:r>
            <w:r w:rsidRPr="00552A73">
              <w:rPr>
                <w:rFonts w:ascii="Times New Roman" w:hAnsi="Times New Roman" w:cs="Times New Roman"/>
                <w:color w:val="002060"/>
                <w:sz w:val="24"/>
                <w:szCs w:val="24"/>
              </w:rPr>
              <w:t>a</w:t>
            </w:r>
            <w:r w:rsidRPr="00552A73">
              <w:rPr>
                <w:rFonts w:ascii="Times New Roman" w:hAnsi="Times New Roman" w:cs="Times New Roman"/>
                <w:color w:val="002060"/>
                <w:spacing w:val="-5"/>
                <w:sz w:val="24"/>
                <w:szCs w:val="24"/>
              </w:rPr>
              <w:t xml:space="preserve"> </w:t>
            </w:r>
            <w:r w:rsidRPr="00552A73">
              <w:rPr>
                <w:rFonts w:ascii="Times New Roman" w:hAnsi="Times New Roman" w:cs="Times New Roman"/>
                <w:color w:val="002060"/>
                <w:sz w:val="24"/>
                <w:szCs w:val="24"/>
              </w:rPr>
              <w:t>minimum</w:t>
            </w:r>
            <w:r w:rsidRPr="00552A73">
              <w:rPr>
                <w:rFonts w:ascii="Times New Roman" w:hAnsi="Times New Roman" w:cs="Times New Roman"/>
                <w:color w:val="002060"/>
                <w:spacing w:val="-2"/>
                <w:sz w:val="24"/>
                <w:szCs w:val="24"/>
              </w:rPr>
              <w:t xml:space="preserve"> </w:t>
            </w:r>
            <w:r w:rsidRPr="00552A73">
              <w:rPr>
                <w:rFonts w:ascii="Times New Roman" w:hAnsi="Times New Roman" w:cs="Times New Roman"/>
                <w:color w:val="002060"/>
                <w:sz w:val="24"/>
                <w:szCs w:val="24"/>
              </w:rPr>
              <w:t>₹</w:t>
            </w:r>
            <w:r w:rsidRPr="00552A73">
              <w:rPr>
                <w:rFonts w:ascii="Times New Roman" w:hAnsi="Times New Roman" w:cs="Times New Roman"/>
                <w:color w:val="002060"/>
                <w:spacing w:val="-1"/>
                <w:sz w:val="24"/>
                <w:szCs w:val="24"/>
              </w:rPr>
              <w:t xml:space="preserve"> </w:t>
            </w:r>
            <w:r w:rsidRPr="00552A73">
              <w:rPr>
                <w:rFonts w:ascii="Times New Roman" w:hAnsi="Times New Roman" w:cs="Times New Roman"/>
                <w:color w:val="002060"/>
                <w:sz w:val="24"/>
                <w:szCs w:val="24"/>
              </w:rPr>
              <w:t>1,00,000.</w:t>
            </w:r>
          </w:p>
        </w:tc>
      </w:tr>
      <w:tr w:rsidR="00552A73" w:rsidRPr="00552A73" w:rsidTr="00552A73">
        <w:trPr>
          <w:trHeight w:val="551"/>
        </w:trPr>
        <w:tc>
          <w:tcPr>
            <w:tcW w:w="418" w:type="dxa"/>
            <w:tcBorders>
              <w:top w:val="single" w:sz="4" w:space="0" w:color="000000"/>
              <w:left w:val="single" w:sz="4" w:space="0" w:color="000000"/>
              <w:bottom w:val="single" w:sz="4" w:space="0" w:color="000000"/>
              <w:right w:val="single" w:sz="4" w:space="0" w:color="000000"/>
            </w:tcBorders>
            <w:hideMark/>
          </w:tcPr>
          <w:p w:rsidR="00552A73" w:rsidRPr="00552A73" w:rsidRDefault="00552A73" w:rsidP="001301F8">
            <w:pPr>
              <w:pStyle w:val="TableParagraph"/>
              <w:ind w:left="33" w:right="31"/>
              <w:jc w:val="center"/>
              <w:rPr>
                <w:rFonts w:ascii="Times New Roman" w:hAnsi="Times New Roman" w:cs="Times New Roman"/>
                <w:color w:val="002060"/>
                <w:sz w:val="24"/>
                <w:szCs w:val="24"/>
              </w:rPr>
            </w:pPr>
            <w:r w:rsidRPr="00552A73">
              <w:rPr>
                <w:rFonts w:ascii="Times New Roman" w:hAnsi="Times New Roman" w:cs="Times New Roman"/>
                <w:color w:val="002060"/>
                <w:sz w:val="24"/>
                <w:szCs w:val="24"/>
              </w:rPr>
              <w:t>3.</w:t>
            </w:r>
          </w:p>
        </w:tc>
        <w:tc>
          <w:tcPr>
            <w:tcW w:w="5147" w:type="dxa"/>
            <w:tcBorders>
              <w:top w:val="single" w:sz="4" w:space="0" w:color="000000"/>
              <w:left w:val="single" w:sz="4" w:space="0" w:color="000000"/>
              <w:bottom w:val="single" w:sz="4" w:space="0" w:color="000000"/>
              <w:right w:val="single" w:sz="4" w:space="0" w:color="000000"/>
            </w:tcBorders>
            <w:hideMark/>
          </w:tcPr>
          <w:p w:rsidR="00552A73" w:rsidRPr="00552A73" w:rsidRDefault="00552A73" w:rsidP="00491402">
            <w:pPr>
              <w:pStyle w:val="TableParagraph"/>
              <w:ind w:right="239"/>
              <w:jc w:val="both"/>
              <w:rPr>
                <w:rFonts w:ascii="Times New Roman" w:hAnsi="Times New Roman" w:cs="Times New Roman"/>
                <w:color w:val="002060"/>
                <w:sz w:val="24"/>
                <w:szCs w:val="24"/>
              </w:rPr>
            </w:pPr>
            <w:r w:rsidRPr="00552A73">
              <w:rPr>
                <w:rFonts w:ascii="Times New Roman" w:hAnsi="Times New Roman" w:cs="Times New Roman"/>
                <w:color w:val="002060"/>
                <w:sz w:val="24"/>
                <w:szCs w:val="24"/>
              </w:rPr>
              <w:t>Fails</w:t>
            </w:r>
            <w:r w:rsidRPr="00552A73">
              <w:rPr>
                <w:rFonts w:ascii="Times New Roman" w:hAnsi="Times New Roman" w:cs="Times New Roman"/>
                <w:color w:val="002060"/>
                <w:spacing w:val="21"/>
                <w:sz w:val="24"/>
                <w:szCs w:val="24"/>
              </w:rPr>
              <w:t xml:space="preserve"> </w:t>
            </w:r>
            <w:r w:rsidRPr="00552A73">
              <w:rPr>
                <w:rFonts w:ascii="Times New Roman" w:hAnsi="Times New Roman" w:cs="Times New Roman"/>
                <w:color w:val="002060"/>
                <w:sz w:val="24"/>
                <w:szCs w:val="24"/>
              </w:rPr>
              <w:t>to</w:t>
            </w:r>
            <w:r w:rsidRPr="00552A73">
              <w:rPr>
                <w:rFonts w:ascii="Times New Roman" w:hAnsi="Times New Roman" w:cs="Times New Roman"/>
                <w:color w:val="002060"/>
                <w:spacing w:val="18"/>
                <w:sz w:val="24"/>
                <w:szCs w:val="24"/>
              </w:rPr>
              <w:t xml:space="preserve"> </w:t>
            </w:r>
            <w:r w:rsidRPr="00552A73">
              <w:rPr>
                <w:rFonts w:ascii="Times New Roman" w:hAnsi="Times New Roman" w:cs="Times New Roman"/>
                <w:color w:val="002060"/>
                <w:sz w:val="24"/>
                <w:szCs w:val="24"/>
              </w:rPr>
              <w:t>maintain</w:t>
            </w:r>
            <w:r w:rsidRPr="00552A73">
              <w:rPr>
                <w:rFonts w:ascii="Times New Roman" w:hAnsi="Times New Roman" w:cs="Times New Roman"/>
                <w:color w:val="002060"/>
                <w:spacing w:val="19"/>
                <w:sz w:val="24"/>
                <w:szCs w:val="24"/>
              </w:rPr>
              <w:t xml:space="preserve"> </w:t>
            </w:r>
            <w:r w:rsidRPr="00552A73">
              <w:rPr>
                <w:rFonts w:ascii="Times New Roman" w:hAnsi="Times New Roman" w:cs="Times New Roman"/>
                <w:color w:val="002060"/>
                <w:sz w:val="24"/>
                <w:szCs w:val="24"/>
              </w:rPr>
              <w:t>records</w:t>
            </w:r>
            <w:r w:rsidRPr="00552A73">
              <w:rPr>
                <w:rFonts w:ascii="Times New Roman" w:hAnsi="Times New Roman" w:cs="Times New Roman"/>
                <w:color w:val="002060"/>
                <w:spacing w:val="21"/>
                <w:sz w:val="24"/>
                <w:szCs w:val="24"/>
              </w:rPr>
              <w:t xml:space="preserve"> </w:t>
            </w:r>
            <w:r w:rsidRPr="00552A73">
              <w:rPr>
                <w:rFonts w:ascii="Times New Roman" w:hAnsi="Times New Roman" w:cs="Times New Roman"/>
                <w:color w:val="002060"/>
                <w:sz w:val="24"/>
                <w:szCs w:val="24"/>
              </w:rPr>
              <w:t>properly</w:t>
            </w:r>
            <w:r w:rsidRPr="00552A73">
              <w:rPr>
                <w:rFonts w:ascii="Times New Roman" w:hAnsi="Times New Roman" w:cs="Times New Roman"/>
                <w:color w:val="002060"/>
                <w:spacing w:val="22"/>
                <w:sz w:val="24"/>
                <w:szCs w:val="24"/>
              </w:rPr>
              <w:t xml:space="preserve"> </w:t>
            </w:r>
            <w:r w:rsidRPr="00552A73">
              <w:rPr>
                <w:rFonts w:ascii="Times New Roman" w:hAnsi="Times New Roman" w:cs="Times New Roman"/>
                <w:color w:val="002060"/>
                <w:sz w:val="24"/>
                <w:szCs w:val="24"/>
              </w:rPr>
              <w:t>relating</w:t>
            </w:r>
            <w:r w:rsidRPr="00552A73">
              <w:rPr>
                <w:rFonts w:ascii="Times New Roman" w:hAnsi="Times New Roman" w:cs="Times New Roman"/>
                <w:color w:val="002060"/>
                <w:spacing w:val="24"/>
                <w:sz w:val="24"/>
                <w:szCs w:val="24"/>
              </w:rPr>
              <w:t xml:space="preserve"> </w:t>
            </w:r>
            <w:r w:rsidRPr="00552A73">
              <w:rPr>
                <w:rFonts w:ascii="Times New Roman" w:hAnsi="Times New Roman" w:cs="Times New Roman"/>
                <w:color w:val="002060"/>
                <w:sz w:val="24"/>
                <w:szCs w:val="24"/>
              </w:rPr>
              <w:t>to any</w:t>
            </w:r>
            <w:r w:rsidRPr="00552A73">
              <w:rPr>
                <w:rFonts w:ascii="Times New Roman" w:hAnsi="Times New Roman" w:cs="Times New Roman"/>
                <w:color w:val="002060"/>
                <w:spacing w:val="-2"/>
                <w:sz w:val="24"/>
                <w:szCs w:val="24"/>
              </w:rPr>
              <w:t xml:space="preserve"> </w:t>
            </w:r>
            <w:r w:rsidRPr="00552A73">
              <w:rPr>
                <w:rFonts w:ascii="Times New Roman" w:hAnsi="Times New Roman" w:cs="Times New Roman"/>
                <w:color w:val="002060"/>
                <w:sz w:val="24"/>
                <w:szCs w:val="24"/>
              </w:rPr>
              <w:t>of his</w:t>
            </w:r>
            <w:r w:rsidRPr="00552A73">
              <w:rPr>
                <w:rFonts w:ascii="Times New Roman" w:hAnsi="Times New Roman" w:cs="Times New Roman"/>
                <w:color w:val="002060"/>
                <w:spacing w:val="-2"/>
                <w:sz w:val="24"/>
                <w:szCs w:val="24"/>
              </w:rPr>
              <w:t xml:space="preserve"> </w:t>
            </w:r>
            <w:r w:rsidRPr="00552A73">
              <w:rPr>
                <w:rFonts w:ascii="Times New Roman" w:hAnsi="Times New Roman" w:cs="Times New Roman"/>
                <w:color w:val="002060"/>
                <w:sz w:val="24"/>
                <w:szCs w:val="24"/>
              </w:rPr>
              <w:t>assignments.</w:t>
            </w:r>
          </w:p>
        </w:tc>
        <w:tc>
          <w:tcPr>
            <w:tcW w:w="3935" w:type="dxa"/>
            <w:tcBorders>
              <w:top w:val="single" w:sz="4" w:space="0" w:color="000000"/>
              <w:left w:val="single" w:sz="4" w:space="0" w:color="000000"/>
              <w:bottom w:val="single" w:sz="4" w:space="0" w:color="000000"/>
              <w:right w:val="single" w:sz="4" w:space="0" w:color="000000"/>
            </w:tcBorders>
            <w:hideMark/>
          </w:tcPr>
          <w:p w:rsidR="00552A73" w:rsidRPr="00552A73" w:rsidRDefault="00552A73" w:rsidP="00491402">
            <w:pPr>
              <w:pStyle w:val="TableParagraph"/>
              <w:ind w:left="186" w:right="391"/>
              <w:jc w:val="both"/>
              <w:rPr>
                <w:rFonts w:ascii="Times New Roman" w:hAnsi="Times New Roman" w:cs="Times New Roman"/>
                <w:color w:val="002060"/>
                <w:sz w:val="24"/>
                <w:szCs w:val="24"/>
              </w:rPr>
            </w:pPr>
            <w:r w:rsidRPr="00552A73">
              <w:rPr>
                <w:rFonts w:ascii="Times New Roman" w:hAnsi="Times New Roman" w:cs="Times New Roman"/>
                <w:color w:val="002060"/>
                <w:sz w:val="24"/>
                <w:szCs w:val="24"/>
              </w:rPr>
              <w:t>Up</w:t>
            </w:r>
            <w:r w:rsidRPr="00552A73">
              <w:rPr>
                <w:rFonts w:ascii="Times New Roman" w:hAnsi="Times New Roman" w:cs="Times New Roman"/>
                <w:color w:val="002060"/>
                <w:spacing w:val="-4"/>
                <w:sz w:val="24"/>
                <w:szCs w:val="24"/>
              </w:rPr>
              <w:t xml:space="preserve"> </w:t>
            </w:r>
            <w:r w:rsidRPr="00552A73">
              <w:rPr>
                <w:rFonts w:ascii="Times New Roman" w:hAnsi="Times New Roman" w:cs="Times New Roman"/>
                <w:color w:val="002060"/>
                <w:sz w:val="24"/>
                <w:szCs w:val="24"/>
              </w:rPr>
              <w:t>to</w:t>
            </w:r>
            <w:r w:rsidRPr="00552A73">
              <w:rPr>
                <w:rFonts w:ascii="Times New Roman" w:hAnsi="Times New Roman" w:cs="Times New Roman"/>
                <w:color w:val="002060"/>
                <w:spacing w:val="-4"/>
                <w:sz w:val="24"/>
                <w:szCs w:val="24"/>
              </w:rPr>
              <w:t xml:space="preserve"> </w:t>
            </w:r>
            <w:r w:rsidRPr="00552A73">
              <w:rPr>
                <w:rFonts w:ascii="Times New Roman" w:hAnsi="Times New Roman" w:cs="Times New Roman"/>
                <w:color w:val="002060"/>
                <w:sz w:val="24"/>
                <w:szCs w:val="24"/>
              </w:rPr>
              <w:t>₹</w:t>
            </w:r>
            <w:r w:rsidRPr="00552A73">
              <w:rPr>
                <w:rFonts w:ascii="Times New Roman" w:hAnsi="Times New Roman" w:cs="Times New Roman"/>
                <w:color w:val="002060"/>
                <w:spacing w:val="-8"/>
                <w:sz w:val="24"/>
                <w:szCs w:val="24"/>
              </w:rPr>
              <w:t xml:space="preserve"> </w:t>
            </w:r>
            <w:r w:rsidRPr="00552A73">
              <w:rPr>
                <w:rFonts w:ascii="Times New Roman" w:hAnsi="Times New Roman" w:cs="Times New Roman"/>
                <w:color w:val="002060"/>
                <w:sz w:val="24"/>
                <w:szCs w:val="24"/>
              </w:rPr>
              <w:t>1,00,000</w:t>
            </w:r>
            <w:r w:rsidRPr="00552A73">
              <w:rPr>
                <w:rFonts w:ascii="Times New Roman" w:hAnsi="Times New Roman" w:cs="Times New Roman"/>
                <w:color w:val="002060"/>
                <w:spacing w:val="-9"/>
                <w:sz w:val="24"/>
                <w:szCs w:val="24"/>
              </w:rPr>
              <w:t xml:space="preserve"> </w:t>
            </w:r>
            <w:r w:rsidRPr="00552A73">
              <w:rPr>
                <w:rFonts w:ascii="Times New Roman" w:hAnsi="Times New Roman" w:cs="Times New Roman"/>
                <w:color w:val="002060"/>
                <w:sz w:val="24"/>
                <w:szCs w:val="24"/>
              </w:rPr>
              <w:t>or</w:t>
            </w:r>
            <w:r w:rsidRPr="00552A73">
              <w:rPr>
                <w:rFonts w:ascii="Times New Roman" w:hAnsi="Times New Roman" w:cs="Times New Roman"/>
                <w:color w:val="002060"/>
                <w:spacing w:val="-6"/>
                <w:sz w:val="24"/>
                <w:szCs w:val="24"/>
              </w:rPr>
              <w:t xml:space="preserve"> </w:t>
            </w:r>
            <w:r w:rsidRPr="00552A73">
              <w:rPr>
                <w:rFonts w:ascii="Times New Roman" w:hAnsi="Times New Roman" w:cs="Times New Roman"/>
                <w:color w:val="002060"/>
                <w:sz w:val="24"/>
                <w:szCs w:val="24"/>
              </w:rPr>
              <w:t>25%</w:t>
            </w:r>
            <w:r w:rsidRPr="00552A73">
              <w:rPr>
                <w:rFonts w:ascii="Times New Roman" w:hAnsi="Times New Roman" w:cs="Times New Roman"/>
                <w:color w:val="002060"/>
                <w:spacing w:val="-7"/>
                <w:sz w:val="24"/>
                <w:szCs w:val="24"/>
              </w:rPr>
              <w:t xml:space="preserve"> </w:t>
            </w:r>
            <w:r w:rsidRPr="00552A73">
              <w:rPr>
                <w:rFonts w:ascii="Times New Roman" w:hAnsi="Times New Roman" w:cs="Times New Roman"/>
                <w:color w:val="002060"/>
                <w:sz w:val="24"/>
                <w:szCs w:val="24"/>
              </w:rPr>
              <w:t>of</w:t>
            </w:r>
            <w:r w:rsidRPr="00552A73">
              <w:rPr>
                <w:rFonts w:ascii="Times New Roman" w:hAnsi="Times New Roman" w:cs="Times New Roman"/>
                <w:color w:val="002060"/>
                <w:spacing w:val="-8"/>
                <w:sz w:val="24"/>
                <w:szCs w:val="24"/>
              </w:rPr>
              <w:t xml:space="preserve"> </w:t>
            </w:r>
            <w:r w:rsidRPr="00552A73">
              <w:rPr>
                <w:rFonts w:ascii="Times New Roman" w:hAnsi="Times New Roman" w:cs="Times New Roman"/>
                <w:color w:val="002060"/>
                <w:sz w:val="24"/>
                <w:szCs w:val="24"/>
              </w:rPr>
              <w:t>fee,</w:t>
            </w:r>
            <w:r w:rsidRPr="00552A73">
              <w:rPr>
                <w:rFonts w:ascii="Times New Roman" w:hAnsi="Times New Roman" w:cs="Times New Roman"/>
                <w:color w:val="002060"/>
                <w:spacing w:val="-6"/>
                <w:sz w:val="24"/>
                <w:szCs w:val="24"/>
              </w:rPr>
              <w:t xml:space="preserve"> </w:t>
            </w:r>
            <w:r w:rsidRPr="00552A73">
              <w:rPr>
                <w:rFonts w:ascii="Times New Roman" w:hAnsi="Times New Roman" w:cs="Times New Roman"/>
                <w:color w:val="002060"/>
                <w:sz w:val="24"/>
                <w:szCs w:val="24"/>
              </w:rPr>
              <w:t>whichever</w:t>
            </w:r>
            <w:r w:rsidRPr="00552A73">
              <w:rPr>
                <w:rFonts w:ascii="Times New Roman" w:hAnsi="Times New Roman" w:cs="Times New Roman"/>
                <w:color w:val="002060"/>
                <w:spacing w:val="-6"/>
                <w:sz w:val="24"/>
                <w:szCs w:val="24"/>
              </w:rPr>
              <w:t xml:space="preserve"> </w:t>
            </w:r>
            <w:r w:rsidRPr="00552A73">
              <w:rPr>
                <w:rFonts w:ascii="Times New Roman" w:hAnsi="Times New Roman" w:cs="Times New Roman"/>
                <w:color w:val="002060"/>
                <w:sz w:val="24"/>
                <w:szCs w:val="24"/>
              </w:rPr>
              <w:t>is higher,</w:t>
            </w:r>
            <w:r w:rsidRPr="00552A73">
              <w:rPr>
                <w:rFonts w:ascii="Times New Roman" w:hAnsi="Times New Roman" w:cs="Times New Roman"/>
                <w:color w:val="002060"/>
                <w:spacing w:val="1"/>
                <w:sz w:val="24"/>
                <w:szCs w:val="24"/>
              </w:rPr>
              <w:t xml:space="preserve"> </w:t>
            </w:r>
            <w:r w:rsidRPr="00552A73">
              <w:rPr>
                <w:rFonts w:ascii="Times New Roman" w:hAnsi="Times New Roman" w:cs="Times New Roman"/>
                <w:color w:val="002060"/>
                <w:sz w:val="24"/>
                <w:szCs w:val="24"/>
              </w:rPr>
              <w:t>subject to</w:t>
            </w:r>
            <w:r w:rsidRPr="00552A73">
              <w:rPr>
                <w:rFonts w:ascii="Times New Roman" w:hAnsi="Times New Roman" w:cs="Times New Roman"/>
                <w:color w:val="002060"/>
                <w:spacing w:val="-1"/>
                <w:sz w:val="24"/>
                <w:szCs w:val="24"/>
              </w:rPr>
              <w:t xml:space="preserve"> </w:t>
            </w:r>
            <w:r w:rsidRPr="00552A73">
              <w:rPr>
                <w:rFonts w:ascii="Times New Roman" w:hAnsi="Times New Roman" w:cs="Times New Roman"/>
                <w:color w:val="002060"/>
                <w:sz w:val="24"/>
                <w:szCs w:val="24"/>
              </w:rPr>
              <w:t>a</w:t>
            </w:r>
            <w:r w:rsidRPr="00552A73">
              <w:rPr>
                <w:rFonts w:ascii="Times New Roman" w:hAnsi="Times New Roman" w:cs="Times New Roman"/>
                <w:color w:val="002060"/>
                <w:spacing w:val="-5"/>
                <w:sz w:val="24"/>
                <w:szCs w:val="24"/>
              </w:rPr>
              <w:t xml:space="preserve"> </w:t>
            </w:r>
            <w:r w:rsidRPr="00552A73">
              <w:rPr>
                <w:rFonts w:ascii="Times New Roman" w:hAnsi="Times New Roman" w:cs="Times New Roman"/>
                <w:color w:val="002060"/>
                <w:sz w:val="24"/>
                <w:szCs w:val="24"/>
              </w:rPr>
              <w:t>minimum</w:t>
            </w:r>
            <w:r w:rsidRPr="00552A73">
              <w:rPr>
                <w:rFonts w:ascii="Times New Roman" w:hAnsi="Times New Roman" w:cs="Times New Roman"/>
                <w:color w:val="002060"/>
                <w:spacing w:val="-1"/>
                <w:sz w:val="24"/>
                <w:szCs w:val="24"/>
              </w:rPr>
              <w:t xml:space="preserve"> </w:t>
            </w:r>
            <w:r w:rsidRPr="00552A73">
              <w:rPr>
                <w:rFonts w:ascii="Times New Roman" w:hAnsi="Times New Roman" w:cs="Times New Roman"/>
                <w:color w:val="002060"/>
                <w:sz w:val="24"/>
                <w:szCs w:val="24"/>
              </w:rPr>
              <w:t>₹ 50,000.</w:t>
            </w:r>
          </w:p>
        </w:tc>
      </w:tr>
      <w:tr w:rsidR="00552A73" w:rsidRPr="00552A73" w:rsidTr="00552A73">
        <w:trPr>
          <w:trHeight w:val="1104"/>
        </w:trPr>
        <w:tc>
          <w:tcPr>
            <w:tcW w:w="418" w:type="dxa"/>
            <w:tcBorders>
              <w:top w:val="single" w:sz="4" w:space="0" w:color="000000"/>
              <w:left w:val="single" w:sz="4" w:space="0" w:color="000000"/>
              <w:bottom w:val="single" w:sz="4" w:space="0" w:color="000000"/>
              <w:right w:val="single" w:sz="4" w:space="0" w:color="000000"/>
            </w:tcBorders>
            <w:hideMark/>
          </w:tcPr>
          <w:p w:rsidR="00552A73" w:rsidRPr="00552A73" w:rsidRDefault="00552A73" w:rsidP="001301F8">
            <w:pPr>
              <w:pStyle w:val="TableParagraph"/>
              <w:ind w:left="33" w:right="31"/>
              <w:jc w:val="center"/>
              <w:rPr>
                <w:rFonts w:ascii="Times New Roman" w:hAnsi="Times New Roman" w:cs="Times New Roman"/>
                <w:color w:val="002060"/>
                <w:sz w:val="24"/>
                <w:szCs w:val="24"/>
              </w:rPr>
            </w:pPr>
            <w:r w:rsidRPr="00552A73">
              <w:rPr>
                <w:rFonts w:ascii="Times New Roman" w:hAnsi="Times New Roman" w:cs="Times New Roman"/>
                <w:color w:val="002060"/>
                <w:sz w:val="24"/>
                <w:szCs w:val="24"/>
              </w:rPr>
              <w:t>4.</w:t>
            </w:r>
          </w:p>
        </w:tc>
        <w:tc>
          <w:tcPr>
            <w:tcW w:w="5147" w:type="dxa"/>
            <w:tcBorders>
              <w:top w:val="single" w:sz="4" w:space="0" w:color="000000"/>
              <w:left w:val="single" w:sz="4" w:space="0" w:color="000000"/>
              <w:bottom w:val="single" w:sz="4" w:space="0" w:color="000000"/>
              <w:right w:val="single" w:sz="4" w:space="0" w:color="000000"/>
            </w:tcBorders>
            <w:hideMark/>
          </w:tcPr>
          <w:p w:rsidR="00552A73" w:rsidRPr="00552A73" w:rsidRDefault="00552A73" w:rsidP="00491402">
            <w:pPr>
              <w:pStyle w:val="TableParagraph"/>
              <w:spacing w:line="240" w:lineRule="auto"/>
              <w:ind w:right="239"/>
              <w:jc w:val="both"/>
              <w:rPr>
                <w:rFonts w:ascii="Times New Roman" w:hAnsi="Times New Roman" w:cs="Times New Roman"/>
                <w:color w:val="002060"/>
                <w:sz w:val="24"/>
                <w:szCs w:val="24"/>
              </w:rPr>
            </w:pPr>
            <w:r w:rsidRPr="00552A73">
              <w:rPr>
                <w:rFonts w:ascii="Times New Roman" w:hAnsi="Times New Roman" w:cs="Times New Roman"/>
                <w:color w:val="002060"/>
                <w:sz w:val="24"/>
                <w:szCs w:val="24"/>
              </w:rPr>
              <w:t>Rejects a claim(s) without giving any proper</w:t>
            </w:r>
            <w:r w:rsidRPr="00552A73">
              <w:rPr>
                <w:rFonts w:ascii="Times New Roman" w:hAnsi="Times New Roman" w:cs="Times New Roman"/>
                <w:color w:val="002060"/>
                <w:spacing w:val="1"/>
                <w:sz w:val="24"/>
                <w:szCs w:val="24"/>
              </w:rPr>
              <w:t xml:space="preserve"> </w:t>
            </w:r>
            <w:r w:rsidRPr="00552A73">
              <w:rPr>
                <w:rFonts w:ascii="Times New Roman" w:hAnsi="Times New Roman" w:cs="Times New Roman"/>
                <w:color w:val="002060"/>
                <w:sz w:val="24"/>
                <w:szCs w:val="24"/>
              </w:rPr>
              <w:t>reason</w:t>
            </w:r>
            <w:r w:rsidRPr="00552A73">
              <w:rPr>
                <w:rFonts w:ascii="Times New Roman" w:hAnsi="Times New Roman" w:cs="Times New Roman"/>
                <w:color w:val="002060"/>
                <w:spacing w:val="1"/>
                <w:sz w:val="24"/>
                <w:szCs w:val="24"/>
              </w:rPr>
              <w:t xml:space="preserve"> </w:t>
            </w:r>
            <w:r w:rsidRPr="00552A73">
              <w:rPr>
                <w:rFonts w:ascii="Times New Roman" w:hAnsi="Times New Roman" w:cs="Times New Roman"/>
                <w:color w:val="002060"/>
                <w:sz w:val="24"/>
                <w:szCs w:val="24"/>
              </w:rPr>
              <w:t>while</w:t>
            </w:r>
            <w:r w:rsidRPr="00552A73">
              <w:rPr>
                <w:rFonts w:ascii="Times New Roman" w:hAnsi="Times New Roman" w:cs="Times New Roman"/>
                <w:color w:val="002060"/>
                <w:spacing w:val="1"/>
                <w:sz w:val="24"/>
                <w:szCs w:val="24"/>
              </w:rPr>
              <w:t xml:space="preserve"> </w:t>
            </w:r>
            <w:r w:rsidRPr="00552A73">
              <w:rPr>
                <w:rFonts w:ascii="Times New Roman" w:hAnsi="Times New Roman" w:cs="Times New Roman"/>
                <w:color w:val="002060"/>
                <w:sz w:val="24"/>
                <w:szCs w:val="24"/>
              </w:rPr>
              <w:t>undertaking</w:t>
            </w:r>
            <w:r w:rsidRPr="00552A73">
              <w:rPr>
                <w:rFonts w:ascii="Times New Roman" w:hAnsi="Times New Roman" w:cs="Times New Roman"/>
                <w:color w:val="002060"/>
                <w:spacing w:val="1"/>
                <w:sz w:val="24"/>
                <w:szCs w:val="24"/>
              </w:rPr>
              <w:t xml:space="preserve"> </w:t>
            </w:r>
            <w:r w:rsidRPr="00552A73">
              <w:rPr>
                <w:rFonts w:ascii="Times New Roman" w:hAnsi="Times New Roman" w:cs="Times New Roman"/>
                <w:color w:val="002060"/>
                <w:sz w:val="24"/>
                <w:szCs w:val="24"/>
              </w:rPr>
              <w:t>an</w:t>
            </w:r>
            <w:r w:rsidRPr="00552A73">
              <w:rPr>
                <w:rFonts w:ascii="Times New Roman" w:hAnsi="Times New Roman" w:cs="Times New Roman"/>
                <w:color w:val="002060"/>
                <w:spacing w:val="1"/>
                <w:sz w:val="24"/>
                <w:szCs w:val="24"/>
              </w:rPr>
              <w:t xml:space="preserve"> </w:t>
            </w:r>
            <w:r w:rsidRPr="00552A73">
              <w:rPr>
                <w:rFonts w:ascii="Times New Roman" w:hAnsi="Times New Roman" w:cs="Times New Roman"/>
                <w:color w:val="002060"/>
                <w:sz w:val="24"/>
                <w:szCs w:val="24"/>
              </w:rPr>
              <w:t>assignment</w:t>
            </w:r>
            <w:r w:rsidRPr="00552A73">
              <w:rPr>
                <w:rFonts w:ascii="Times New Roman" w:hAnsi="Times New Roman" w:cs="Times New Roman"/>
                <w:color w:val="002060"/>
                <w:spacing w:val="1"/>
                <w:sz w:val="24"/>
                <w:szCs w:val="24"/>
              </w:rPr>
              <w:t xml:space="preserve"> </w:t>
            </w:r>
            <w:r w:rsidRPr="00552A73">
              <w:rPr>
                <w:rFonts w:ascii="Times New Roman" w:hAnsi="Times New Roman" w:cs="Times New Roman"/>
                <w:color w:val="002060"/>
                <w:sz w:val="24"/>
                <w:szCs w:val="24"/>
              </w:rPr>
              <w:t>or</w:t>
            </w:r>
            <w:r w:rsidRPr="00552A73">
              <w:rPr>
                <w:rFonts w:ascii="Times New Roman" w:hAnsi="Times New Roman" w:cs="Times New Roman"/>
                <w:color w:val="002060"/>
                <w:spacing w:val="1"/>
                <w:sz w:val="24"/>
                <w:szCs w:val="24"/>
              </w:rPr>
              <w:t xml:space="preserve"> </w:t>
            </w:r>
            <w:r w:rsidRPr="00552A73">
              <w:rPr>
                <w:rFonts w:ascii="Times New Roman" w:hAnsi="Times New Roman" w:cs="Times New Roman"/>
                <w:color w:val="002060"/>
                <w:sz w:val="24"/>
                <w:szCs w:val="24"/>
              </w:rPr>
              <w:t>fails</w:t>
            </w:r>
            <w:r w:rsidRPr="00552A73">
              <w:rPr>
                <w:rFonts w:ascii="Times New Roman" w:hAnsi="Times New Roman" w:cs="Times New Roman"/>
                <w:color w:val="002060"/>
                <w:spacing w:val="18"/>
                <w:sz w:val="24"/>
                <w:szCs w:val="24"/>
              </w:rPr>
              <w:t xml:space="preserve"> </w:t>
            </w:r>
            <w:r w:rsidRPr="00552A73">
              <w:rPr>
                <w:rFonts w:ascii="Times New Roman" w:hAnsi="Times New Roman" w:cs="Times New Roman"/>
                <w:color w:val="002060"/>
                <w:sz w:val="24"/>
                <w:szCs w:val="24"/>
              </w:rPr>
              <w:t>to</w:t>
            </w:r>
            <w:r w:rsidRPr="00552A73">
              <w:rPr>
                <w:rFonts w:ascii="Times New Roman" w:hAnsi="Times New Roman" w:cs="Times New Roman"/>
                <w:color w:val="002060"/>
                <w:spacing w:val="19"/>
                <w:sz w:val="24"/>
                <w:szCs w:val="24"/>
              </w:rPr>
              <w:t xml:space="preserve"> </w:t>
            </w:r>
            <w:r w:rsidRPr="00552A73">
              <w:rPr>
                <w:rFonts w:ascii="Times New Roman" w:hAnsi="Times New Roman" w:cs="Times New Roman"/>
                <w:color w:val="002060"/>
                <w:sz w:val="24"/>
                <w:szCs w:val="24"/>
              </w:rPr>
              <w:t>exercise</w:t>
            </w:r>
            <w:r w:rsidRPr="00552A73">
              <w:rPr>
                <w:rFonts w:ascii="Times New Roman" w:hAnsi="Times New Roman" w:cs="Times New Roman"/>
                <w:color w:val="002060"/>
                <w:spacing w:val="19"/>
                <w:sz w:val="24"/>
                <w:szCs w:val="24"/>
              </w:rPr>
              <w:t xml:space="preserve"> </w:t>
            </w:r>
            <w:r w:rsidRPr="00552A73">
              <w:rPr>
                <w:rFonts w:ascii="Times New Roman" w:hAnsi="Times New Roman" w:cs="Times New Roman"/>
                <w:color w:val="002060"/>
                <w:sz w:val="24"/>
                <w:szCs w:val="24"/>
              </w:rPr>
              <w:t>due</w:t>
            </w:r>
            <w:r w:rsidRPr="00552A73">
              <w:rPr>
                <w:rFonts w:ascii="Times New Roman" w:hAnsi="Times New Roman" w:cs="Times New Roman"/>
                <w:color w:val="002060"/>
                <w:spacing w:val="19"/>
                <w:sz w:val="24"/>
                <w:szCs w:val="24"/>
              </w:rPr>
              <w:t xml:space="preserve"> </w:t>
            </w:r>
            <w:r w:rsidRPr="00552A73">
              <w:rPr>
                <w:rFonts w:ascii="Times New Roman" w:hAnsi="Times New Roman" w:cs="Times New Roman"/>
                <w:color w:val="002060"/>
                <w:sz w:val="24"/>
                <w:szCs w:val="24"/>
              </w:rPr>
              <w:t>diligence</w:t>
            </w:r>
            <w:r w:rsidRPr="00552A73">
              <w:rPr>
                <w:rFonts w:ascii="Times New Roman" w:hAnsi="Times New Roman" w:cs="Times New Roman"/>
                <w:color w:val="002060"/>
                <w:spacing w:val="19"/>
                <w:sz w:val="24"/>
                <w:szCs w:val="24"/>
              </w:rPr>
              <w:t xml:space="preserve"> </w:t>
            </w:r>
            <w:r w:rsidRPr="00552A73">
              <w:rPr>
                <w:rFonts w:ascii="Times New Roman" w:hAnsi="Times New Roman" w:cs="Times New Roman"/>
                <w:color w:val="002060"/>
                <w:sz w:val="24"/>
                <w:szCs w:val="24"/>
              </w:rPr>
              <w:t>in</w:t>
            </w:r>
            <w:r w:rsidRPr="00552A73">
              <w:rPr>
                <w:rFonts w:ascii="Times New Roman" w:hAnsi="Times New Roman" w:cs="Times New Roman"/>
                <w:color w:val="002060"/>
                <w:spacing w:val="19"/>
                <w:sz w:val="24"/>
                <w:szCs w:val="24"/>
              </w:rPr>
              <w:t xml:space="preserve"> </w:t>
            </w:r>
            <w:r w:rsidRPr="00552A73">
              <w:rPr>
                <w:rFonts w:ascii="Times New Roman" w:hAnsi="Times New Roman" w:cs="Times New Roman"/>
                <w:color w:val="002060"/>
                <w:sz w:val="24"/>
                <w:szCs w:val="24"/>
              </w:rPr>
              <w:t>claim verification.</w:t>
            </w:r>
          </w:p>
        </w:tc>
        <w:tc>
          <w:tcPr>
            <w:tcW w:w="3935" w:type="dxa"/>
            <w:tcBorders>
              <w:top w:val="single" w:sz="4" w:space="0" w:color="000000"/>
              <w:left w:val="single" w:sz="4" w:space="0" w:color="000000"/>
              <w:bottom w:val="single" w:sz="4" w:space="0" w:color="000000"/>
              <w:right w:val="single" w:sz="4" w:space="0" w:color="000000"/>
            </w:tcBorders>
            <w:hideMark/>
          </w:tcPr>
          <w:p w:rsidR="00552A73" w:rsidRPr="00552A73" w:rsidRDefault="00552A73" w:rsidP="00491402">
            <w:pPr>
              <w:pStyle w:val="TableParagraph"/>
              <w:spacing w:line="240" w:lineRule="auto"/>
              <w:ind w:left="186" w:right="391"/>
              <w:jc w:val="both"/>
              <w:rPr>
                <w:rFonts w:ascii="Times New Roman" w:hAnsi="Times New Roman" w:cs="Times New Roman"/>
                <w:color w:val="002060"/>
                <w:sz w:val="24"/>
                <w:szCs w:val="24"/>
              </w:rPr>
            </w:pPr>
            <w:r w:rsidRPr="00552A73">
              <w:rPr>
                <w:rFonts w:ascii="Times New Roman" w:hAnsi="Times New Roman" w:cs="Times New Roman"/>
                <w:color w:val="002060"/>
                <w:sz w:val="24"/>
                <w:szCs w:val="24"/>
              </w:rPr>
              <w:t>Up</w:t>
            </w:r>
            <w:r w:rsidRPr="00552A73">
              <w:rPr>
                <w:rFonts w:ascii="Times New Roman" w:hAnsi="Times New Roman" w:cs="Times New Roman"/>
                <w:color w:val="002060"/>
                <w:spacing w:val="-6"/>
                <w:sz w:val="24"/>
                <w:szCs w:val="24"/>
              </w:rPr>
              <w:t xml:space="preserve"> </w:t>
            </w:r>
            <w:r w:rsidRPr="00552A73">
              <w:rPr>
                <w:rFonts w:ascii="Times New Roman" w:hAnsi="Times New Roman" w:cs="Times New Roman"/>
                <w:color w:val="002060"/>
                <w:sz w:val="24"/>
                <w:szCs w:val="24"/>
              </w:rPr>
              <w:t>to</w:t>
            </w:r>
            <w:r w:rsidRPr="00552A73">
              <w:rPr>
                <w:rFonts w:ascii="Times New Roman" w:hAnsi="Times New Roman" w:cs="Times New Roman"/>
                <w:color w:val="002060"/>
                <w:spacing w:val="-4"/>
                <w:sz w:val="24"/>
                <w:szCs w:val="24"/>
              </w:rPr>
              <w:t xml:space="preserve"> </w:t>
            </w:r>
            <w:r w:rsidRPr="00552A73">
              <w:rPr>
                <w:rFonts w:ascii="Times New Roman" w:hAnsi="Times New Roman" w:cs="Times New Roman"/>
                <w:color w:val="002060"/>
                <w:sz w:val="24"/>
                <w:szCs w:val="24"/>
              </w:rPr>
              <w:t>₹</w:t>
            </w:r>
            <w:r w:rsidRPr="00552A73">
              <w:rPr>
                <w:rFonts w:ascii="Times New Roman" w:hAnsi="Times New Roman" w:cs="Times New Roman"/>
                <w:color w:val="002060"/>
                <w:spacing w:val="-10"/>
                <w:sz w:val="24"/>
                <w:szCs w:val="24"/>
              </w:rPr>
              <w:t xml:space="preserve"> </w:t>
            </w:r>
            <w:r w:rsidRPr="00552A73">
              <w:rPr>
                <w:rFonts w:ascii="Times New Roman" w:hAnsi="Times New Roman" w:cs="Times New Roman"/>
                <w:color w:val="002060"/>
                <w:sz w:val="24"/>
                <w:szCs w:val="24"/>
              </w:rPr>
              <w:t>2,00,000</w:t>
            </w:r>
            <w:r w:rsidRPr="00552A73">
              <w:rPr>
                <w:rFonts w:ascii="Times New Roman" w:hAnsi="Times New Roman" w:cs="Times New Roman"/>
                <w:color w:val="002060"/>
                <w:spacing w:val="-10"/>
                <w:sz w:val="24"/>
                <w:szCs w:val="24"/>
              </w:rPr>
              <w:t xml:space="preserve"> </w:t>
            </w:r>
            <w:r w:rsidRPr="00552A73">
              <w:rPr>
                <w:rFonts w:ascii="Times New Roman" w:hAnsi="Times New Roman" w:cs="Times New Roman"/>
                <w:color w:val="002060"/>
                <w:sz w:val="24"/>
                <w:szCs w:val="24"/>
              </w:rPr>
              <w:t>or</w:t>
            </w:r>
            <w:r w:rsidRPr="00552A73">
              <w:rPr>
                <w:rFonts w:ascii="Times New Roman" w:hAnsi="Times New Roman" w:cs="Times New Roman"/>
                <w:color w:val="002060"/>
                <w:spacing w:val="-7"/>
                <w:sz w:val="24"/>
                <w:szCs w:val="24"/>
              </w:rPr>
              <w:t xml:space="preserve"> </w:t>
            </w:r>
            <w:r w:rsidRPr="00552A73">
              <w:rPr>
                <w:rFonts w:ascii="Times New Roman" w:hAnsi="Times New Roman" w:cs="Times New Roman"/>
                <w:color w:val="002060"/>
                <w:sz w:val="24"/>
                <w:szCs w:val="24"/>
              </w:rPr>
              <w:t>25%</w:t>
            </w:r>
            <w:r w:rsidRPr="00552A73">
              <w:rPr>
                <w:rFonts w:ascii="Times New Roman" w:hAnsi="Times New Roman" w:cs="Times New Roman"/>
                <w:color w:val="002060"/>
                <w:spacing w:val="-8"/>
                <w:sz w:val="24"/>
                <w:szCs w:val="24"/>
              </w:rPr>
              <w:t xml:space="preserve"> </w:t>
            </w:r>
            <w:r w:rsidRPr="00552A73">
              <w:rPr>
                <w:rFonts w:ascii="Times New Roman" w:hAnsi="Times New Roman" w:cs="Times New Roman"/>
                <w:color w:val="002060"/>
                <w:sz w:val="24"/>
                <w:szCs w:val="24"/>
              </w:rPr>
              <w:t>of</w:t>
            </w:r>
            <w:r w:rsidRPr="00552A73">
              <w:rPr>
                <w:rFonts w:ascii="Times New Roman" w:hAnsi="Times New Roman" w:cs="Times New Roman"/>
                <w:color w:val="002060"/>
                <w:spacing w:val="-9"/>
                <w:sz w:val="24"/>
                <w:szCs w:val="24"/>
              </w:rPr>
              <w:t xml:space="preserve"> </w:t>
            </w:r>
            <w:r w:rsidRPr="00552A73">
              <w:rPr>
                <w:rFonts w:ascii="Times New Roman" w:hAnsi="Times New Roman" w:cs="Times New Roman"/>
                <w:color w:val="002060"/>
                <w:sz w:val="24"/>
                <w:szCs w:val="24"/>
              </w:rPr>
              <w:t>fee,</w:t>
            </w:r>
            <w:r w:rsidRPr="00552A73">
              <w:rPr>
                <w:rFonts w:ascii="Times New Roman" w:hAnsi="Times New Roman" w:cs="Times New Roman"/>
                <w:color w:val="002060"/>
                <w:spacing w:val="-8"/>
                <w:sz w:val="24"/>
                <w:szCs w:val="24"/>
              </w:rPr>
              <w:t xml:space="preserve"> </w:t>
            </w:r>
            <w:r w:rsidRPr="00552A73">
              <w:rPr>
                <w:rFonts w:ascii="Times New Roman" w:hAnsi="Times New Roman" w:cs="Times New Roman"/>
                <w:color w:val="002060"/>
                <w:sz w:val="24"/>
                <w:szCs w:val="24"/>
              </w:rPr>
              <w:t>whichever</w:t>
            </w:r>
            <w:r w:rsidRPr="00552A73">
              <w:rPr>
                <w:rFonts w:ascii="Times New Roman" w:hAnsi="Times New Roman" w:cs="Times New Roman"/>
                <w:color w:val="002060"/>
                <w:spacing w:val="-7"/>
                <w:sz w:val="24"/>
                <w:szCs w:val="24"/>
              </w:rPr>
              <w:t xml:space="preserve"> </w:t>
            </w:r>
            <w:r w:rsidRPr="00552A73">
              <w:rPr>
                <w:rFonts w:ascii="Times New Roman" w:hAnsi="Times New Roman" w:cs="Times New Roman"/>
                <w:color w:val="002060"/>
                <w:sz w:val="24"/>
                <w:szCs w:val="24"/>
              </w:rPr>
              <w:t xml:space="preserve">is </w:t>
            </w:r>
            <w:r w:rsidRPr="00552A73">
              <w:rPr>
                <w:rFonts w:ascii="Times New Roman" w:hAnsi="Times New Roman" w:cs="Times New Roman"/>
                <w:color w:val="002060"/>
                <w:spacing w:val="-57"/>
                <w:sz w:val="24"/>
                <w:szCs w:val="24"/>
              </w:rPr>
              <w:t xml:space="preserve"> </w:t>
            </w:r>
            <w:r w:rsidRPr="00552A73">
              <w:rPr>
                <w:rFonts w:ascii="Times New Roman" w:hAnsi="Times New Roman" w:cs="Times New Roman"/>
                <w:color w:val="002060"/>
                <w:sz w:val="24"/>
                <w:szCs w:val="24"/>
              </w:rPr>
              <w:t>higher,</w:t>
            </w:r>
            <w:r w:rsidRPr="00552A73">
              <w:rPr>
                <w:rFonts w:ascii="Times New Roman" w:hAnsi="Times New Roman" w:cs="Times New Roman"/>
                <w:color w:val="002060"/>
                <w:spacing w:val="2"/>
                <w:sz w:val="24"/>
                <w:szCs w:val="24"/>
              </w:rPr>
              <w:t xml:space="preserve"> </w:t>
            </w:r>
            <w:r w:rsidRPr="00552A73">
              <w:rPr>
                <w:rFonts w:ascii="Times New Roman" w:hAnsi="Times New Roman" w:cs="Times New Roman"/>
                <w:color w:val="002060"/>
                <w:sz w:val="24"/>
                <w:szCs w:val="24"/>
              </w:rPr>
              <w:t>subject to a</w:t>
            </w:r>
            <w:r w:rsidRPr="00552A73">
              <w:rPr>
                <w:rFonts w:ascii="Times New Roman" w:hAnsi="Times New Roman" w:cs="Times New Roman"/>
                <w:color w:val="002060"/>
                <w:spacing w:val="-5"/>
                <w:sz w:val="24"/>
                <w:szCs w:val="24"/>
              </w:rPr>
              <w:t xml:space="preserve"> </w:t>
            </w:r>
            <w:r w:rsidRPr="00552A73">
              <w:rPr>
                <w:rFonts w:ascii="Times New Roman" w:hAnsi="Times New Roman" w:cs="Times New Roman"/>
                <w:color w:val="002060"/>
                <w:sz w:val="24"/>
                <w:szCs w:val="24"/>
              </w:rPr>
              <w:t>minimum ₹ 1,00,000.</w:t>
            </w:r>
          </w:p>
        </w:tc>
      </w:tr>
      <w:tr w:rsidR="00552A73" w:rsidRPr="00552A73" w:rsidTr="00552A73">
        <w:trPr>
          <w:trHeight w:val="830"/>
        </w:trPr>
        <w:tc>
          <w:tcPr>
            <w:tcW w:w="418" w:type="dxa"/>
            <w:tcBorders>
              <w:top w:val="single" w:sz="4" w:space="0" w:color="000000"/>
              <w:left w:val="single" w:sz="4" w:space="0" w:color="000000"/>
              <w:bottom w:val="single" w:sz="4" w:space="0" w:color="000000"/>
              <w:right w:val="single" w:sz="4" w:space="0" w:color="000000"/>
            </w:tcBorders>
            <w:hideMark/>
          </w:tcPr>
          <w:p w:rsidR="00552A73" w:rsidRPr="00552A73" w:rsidRDefault="00552A73" w:rsidP="001301F8">
            <w:pPr>
              <w:pStyle w:val="TableParagraph"/>
              <w:ind w:left="33" w:right="31"/>
              <w:jc w:val="center"/>
              <w:rPr>
                <w:rFonts w:ascii="Times New Roman" w:hAnsi="Times New Roman" w:cs="Times New Roman"/>
                <w:color w:val="002060"/>
                <w:sz w:val="24"/>
                <w:szCs w:val="24"/>
              </w:rPr>
            </w:pPr>
            <w:r w:rsidRPr="00552A73">
              <w:rPr>
                <w:rFonts w:ascii="Times New Roman" w:hAnsi="Times New Roman" w:cs="Times New Roman"/>
                <w:color w:val="002060"/>
                <w:sz w:val="24"/>
                <w:szCs w:val="24"/>
              </w:rPr>
              <w:lastRenderedPageBreak/>
              <w:t>5.</w:t>
            </w:r>
          </w:p>
        </w:tc>
        <w:tc>
          <w:tcPr>
            <w:tcW w:w="5147" w:type="dxa"/>
            <w:tcBorders>
              <w:top w:val="single" w:sz="4" w:space="0" w:color="000000"/>
              <w:left w:val="single" w:sz="4" w:space="0" w:color="000000"/>
              <w:bottom w:val="single" w:sz="4" w:space="0" w:color="000000"/>
              <w:right w:val="single" w:sz="4" w:space="0" w:color="000000"/>
            </w:tcBorders>
            <w:hideMark/>
          </w:tcPr>
          <w:p w:rsidR="00552A73" w:rsidRPr="00552A73" w:rsidRDefault="00552A73" w:rsidP="00491402">
            <w:pPr>
              <w:pStyle w:val="TableParagraph"/>
              <w:ind w:right="141"/>
              <w:jc w:val="both"/>
              <w:rPr>
                <w:rFonts w:ascii="Times New Roman" w:hAnsi="Times New Roman" w:cs="Times New Roman"/>
                <w:color w:val="002060"/>
                <w:sz w:val="24"/>
                <w:szCs w:val="24"/>
              </w:rPr>
            </w:pPr>
            <w:r w:rsidRPr="00552A73">
              <w:rPr>
                <w:rFonts w:ascii="Times New Roman" w:hAnsi="Times New Roman" w:cs="Times New Roman"/>
                <w:color w:val="002060"/>
                <w:sz w:val="24"/>
                <w:szCs w:val="24"/>
              </w:rPr>
              <w:t>Fails</w:t>
            </w:r>
            <w:r w:rsidRPr="00552A73">
              <w:rPr>
                <w:rFonts w:ascii="Times New Roman" w:hAnsi="Times New Roman" w:cs="Times New Roman"/>
                <w:color w:val="002060"/>
                <w:spacing w:val="39"/>
                <w:sz w:val="24"/>
                <w:szCs w:val="24"/>
              </w:rPr>
              <w:t xml:space="preserve"> </w:t>
            </w:r>
            <w:r w:rsidRPr="00552A73">
              <w:rPr>
                <w:rFonts w:ascii="Times New Roman" w:hAnsi="Times New Roman" w:cs="Times New Roman"/>
                <w:color w:val="002060"/>
                <w:sz w:val="24"/>
                <w:szCs w:val="24"/>
              </w:rPr>
              <w:t>to</w:t>
            </w:r>
            <w:r w:rsidRPr="00552A73">
              <w:rPr>
                <w:rFonts w:ascii="Times New Roman" w:hAnsi="Times New Roman" w:cs="Times New Roman"/>
                <w:color w:val="002060"/>
                <w:spacing w:val="96"/>
                <w:sz w:val="24"/>
                <w:szCs w:val="24"/>
              </w:rPr>
              <w:t xml:space="preserve"> </w:t>
            </w:r>
            <w:r w:rsidRPr="00552A73">
              <w:rPr>
                <w:rFonts w:ascii="Times New Roman" w:hAnsi="Times New Roman" w:cs="Times New Roman"/>
                <w:color w:val="002060"/>
                <w:sz w:val="24"/>
                <w:szCs w:val="24"/>
              </w:rPr>
              <w:t>comply</w:t>
            </w:r>
            <w:r w:rsidRPr="00552A73">
              <w:rPr>
                <w:rFonts w:ascii="Times New Roman" w:hAnsi="Times New Roman" w:cs="Times New Roman"/>
                <w:color w:val="002060"/>
                <w:spacing w:val="100"/>
                <w:sz w:val="24"/>
                <w:szCs w:val="24"/>
              </w:rPr>
              <w:t xml:space="preserve"> </w:t>
            </w:r>
            <w:r w:rsidRPr="00552A73">
              <w:rPr>
                <w:rFonts w:ascii="Times New Roman" w:hAnsi="Times New Roman" w:cs="Times New Roman"/>
                <w:color w:val="002060"/>
                <w:sz w:val="24"/>
                <w:szCs w:val="24"/>
              </w:rPr>
              <w:t>with</w:t>
            </w:r>
            <w:r w:rsidRPr="00552A73">
              <w:rPr>
                <w:rFonts w:ascii="Times New Roman" w:hAnsi="Times New Roman" w:cs="Times New Roman"/>
                <w:color w:val="002060"/>
                <w:spacing w:val="96"/>
                <w:sz w:val="24"/>
                <w:szCs w:val="24"/>
              </w:rPr>
              <w:t xml:space="preserve"> </w:t>
            </w:r>
            <w:r w:rsidRPr="00552A73">
              <w:rPr>
                <w:rFonts w:ascii="Times New Roman" w:hAnsi="Times New Roman" w:cs="Times New Roman"/>
                <w:color w:val="002060"/>
                <w:sz w:val="24"/>
                <w:szCs w:val="24"/>
              </w:rPr>
              <w:t>directions</w:t>
            </w:r>
            <w:r w:rsidRPr="00552A73">
              <w:rPr>
                <w:rFonts w:ascii="Times New Roman" w:hAnsi="Times New Roman" w:cs="Times New Roman"/>
                <w:color w:val="002060"/>
                <w:spacing w:val="98"/>
                <w:sz w:val="24"/>
                <w:szCs w:val="24"/>
              </w:rPr>
              <w:t xml:space="preserve"> </w:t>
            </w:r>
            <w:r w:rsidRPr="00552A73">
              <w:rPr>
                <w:rFonts w:ascii="Times New Roman" w:hAnsi="Times New Roman" w:cs="Times New Roman"/>
                <w:color w:val="002060"/>
                <w:sz w:val="24"/>
                <w:szCs w:val="24"/>
              </w:rPr>
              <w:t>issued</w:t>
            </w:r>
            <w:r w:rsidRPr="00552A73">
              <w:rPr>
                <w:rFonts w:ascii="Times New Roman" w:hAnsi="Times New Roman" w:cs="Times New Roman"/>
                <w:color w:val="002060"/>
                <w:spacing w:val="100"/>
                <w:sz w:val="24"/>
                <w:szCs w:val="24"/>
              </w:rPr>
              <w:t xml:space="preserve"> </w:t>
            </w:r>
            <w:r w:rsidRPr="00552A73">
              <w:rPr>
                <w:rFonts w:ascii="Times New Roman" w:hAnsi="Times New Roman" w:cs="Times New Roman"/>
                <w:color w:val="002060"/>
                <w:sz w:val="24"/>
                <w:szCs w:val="24"/>
              </w:rPr>
              <w:t>by</w:t>
            </w:r>
          </w:p>
          <w:p w:rsidR="00552A73" w:rsidRPr="00552A73" w:rsidRDefault="00552A73" w:rsidP="00491402">
            <w:pPr>
              <w:pStyle w:val="TableParagraph"/>
              <w:tabs>
                <w:tab w:val="left" w:pos="1549"/>
                <w:tab w:val="left" w:pos="2695"/>
                <w:tab w:val="left" w:pos="3141"/>
                <w:tab w:val="left" w:pos="3669"/>
              </w:tabs>
              <w:spacing w:line="274" w:lineRule="exact"/>
              <w:ind w:right="141"/>
              <w:jc w:val="both"/>
              <w:rPr>
                <w:rFonts w:ascii="Times New Roman" w:hAnsi="Times New Roman" w:cs="Times New Roman"/>
                <w:color w:val="002060"/>
                <w:sz w:val="24"/>
                <w:szCs w:val="24"/>
              </w:rPr>
            </w:pPr>
            <w:r w:rsidRPr="00552A73">
              <w:rPr>
                <w:rFonts w:ascii="Times New Roman" w:hAnsi="Times New Roman" w:cs="Times New Roman"/>
                <w:color w:val="002060"/>
                <w:sz w:val="24"/>
                <w:szCs w:val="24"/>
              </w:rPr>
              <w:t>Adjudicating</w:t>
            </w:r>
            <w:r w:rsidRPr="00552A73">
              <w:rPr>
                <w:rFonts w:ascii="Times New Roman" w:hAnsi="Times New Roman" w:cs="Times New Roman"/>
                <w:color w:val="002060"/>
                <w:sz w:val="24"/>
                <w:szCs w:val="24"/>
              </w:rPr>
              <w:tab/>
              <w:t>Authority</w:t>
            </w:r>
            <w:r w:rsidRPr="00552A73">
              <w:rPr>
                <w:rFonts w:ascii="Times New Roman" w:hAnsi="Times New Roman" w:cs="Times New Roman"/>
                <w:color w:val="002060"/>
                <w:sz w:val="24"/>
                <w:szCs w:val="24"/>
              </w:rPr>
              <w:tab/>
              <w:t>or</w:t>
            </w:r>
            <w:r w:rsidRPr="00552A73">
              <w:rPr>
                <w:rFonts w:ascii="Times New Roman" w:hAnsi="Times New Roman" w:cs="Times New Roman"/>
                <w:color w:val="002060"/>
                <w:sz w:val="24"/>
                <w:szCs w:val="24"/>
              </w:rPr>
              <w:tab/>
              <w:t>the</w:t>
            </w:r>
            <w:r w:rsidRPr="00552A73">
              <w:rPr>
                <w:rFonts w:ascii="Times New Roman" w:hAnsi="Times New Roman" w:cs="Times New Roman"/>
                <w:color w:val="002060"/>
                <w:sz w:val="24"/>
                <w:szCs w:val="24"/>
              </w:rPr>
              <w:tab/>
            </w:r>
            <w:r w:rsidRPr="00552A73">
              <w:rPr>
                <w:rFonts w:ascii="Times New Roman" w:hAnsi="Times New Roman" w:cs="Times New Roman"/>
                <w:color w:val="002060"/>
                <w:spacing w:val="-1"/>
                <w:sz w:val="24"/>
                <w:szCs w:val="24"/>
              </w:rPr>
              <w:t>Appellant</w:t>
            </w:r>
            <w:r w:rsidRPr="00552A73">
              <w:rPr>
                <w:rFonts w:ascii="Times New Roman" w:hAnsi="Times New Roman" w:cs="Times New Roman"/>
                <w:color w:val="002060"/>
                <w:spacing w:val="-57"/>
                <w:sz w:val="24"/>
                <w:szCs w:val="24"/>
              </w:rPr>
              <w:t xml:space="preserve"> </w:t>
            </w:r>
            <w:r w:rsidRPr="00552A73">
              <w:rPr>
                <w:rFonts w:ascii="Times New Roman" w:hAnsi="Times New Roman" w:cs="Times New Roman"/>
                <w:color w:val="002060"/>
                <w:sz w:val="24"/>
                <w:szCs w:val="24"/>
              </w:rPr>
              <w:t>Tribunal.</w:t>
            </w:r>
          </w:p>
        </w:tc>
        <w:tc>
          <w:tcPr>
            <w:tcW w:w="3935" w:type="dxa"/>
            <w:tcBorders>
              <w:top w:val="single" w:sz="4" w:space="0" w:color="000000"/>
              <w:left w:val="single" w:sz="4" w:space="0" w:color="000000"/>
              <w:bottom w:val="single" w:sz="4" w:space="0" w:color="000000"/>
              <w:right w:val="single" w:sz="4" w:space="0" w:color="000000"/>
            </w:tcBorders>
            <w:hideMark/>
          </w:tcPr>
          <w:p w:rsidR="00552A73" w:rsidRPr="00552A73" w:rsidRDefault="00552A73" w:rsidP="00491402">
            <w:pPr>
              <w:pStyle w:val="TableParagraph"/>
              <w:spacing w:line="240" w:lineRule="auto"/>
              <w:ind w:left="70" w:right="391"/>
              <w:jc w:val="both"/>
              <w:rPr>
                <w:rFonts w:ascii="Times New Roman" w:hAnsi="Times New Roman" w:cs="Times New Roman"/>
                <w:color w:val="002060"/>
                <w:sz w:val="24"/>
                <w:szCs w:val="24"/>
              </w:rPr>
            </w:pPr>
            <w:r w:rsidRPr="00552A73">
              <w:rPr>
                <w:rFonts w:ascii="Times New Roman" w:hAnsi="Times New Roman" w:cs="Times New Roman"/>
                <w:color w:val="002060"/>
                <w:sz w:val="24"/>
                <w:szCs w:val="24"/>
              </w:rPr>
              <w:t>Up</w:t>
            </w:r>
            <w:r w:rsidRPr="00552A73">
              <w:rPr>
                <w:rFonts w:ascii="Times New Roman" w:hAnsi="Times New Roman" w:cs="Times New Roman"/>
                <w:color w:val="002060"/>
                <w:spacing w:val="-6"/>
                <w:sz w:val="24"/>
                <w:szCs w:val="24"/>
              </w:rPr>
              <w:t xml:space="preserve"> </w:t>
            </w:r>
            <w:r w:rsidRPr="00552A73">
              <w:rPr>
                <w:rFonts w:ascii="Times New Roman" w:hAnsi="Times New Roman" w:cs="Times New Roman"/>
                <w:color w:val="002060"/>
                <w:sz w:val="24"/>
                <w:szCs w:val="24"/>
              </w:rPr>
              <w:t>to</w:t>
            </w:r>
            <w:r w:rsidRPr="00552A73">
              <w:rPr>
                <w:rFonts w:ascii="Times New Roman" w:hAnsi="Times New Roman" w:cs="Times New Roman"/>
                <w:color w:val="002060"/>
                <w:spacing w:val="-4"/>
                <w:sz w:val="24"/>
                <w:szCs w:val="24"/>
              </w:rPr>
              <w:t xml:space="preserve"> </w:t>
            </w:r>
            <w:r w:rsidRPr="00552A73">
              <w:rPr>
                <w:rFonts w:ascii="Times New Roman" w:hAnsi="Times New Roman" w:cs="Times New Roman"/>
                <w:color w:val="002060"/>
                <w:sz w:val="24"/>
                <w:szCs w:val="24"/>
              </w:rPr>
              <w:t>₹</w:t>
            </w:r>
            <w:r w:rsidRPr="00552A73">
              <w:rPr>
                <w:rFonts w:ascii="Times New Roman" w:hAnsi="Times New Roman" w:cs="Times New Roman"/>
                <w:color w:val="002060"/>
                <w:spacing w:val="-10"/>
                <w:sz w:val="24"/>
                <w:szCs w:val="24"/>
              </w:rPr>
              <w:t xml:space="preserve"> </w:t>
            </w:r>
            <w:r w:rsidRPr="00552A73">
              <w:rPr>
                <w:rFonts w:ascii="Times New Roman" w:hAnsi="Times New Roman" w:cs="Times New Roman"/>
                <w:color w:val="002060"/>
                <w:sz w:val="24"/>
                <w:szCs w:val="24"/>
              </w:rPr>
              <w:t>2,00,000</w:t>
            </w:r>
            <w:r w:rsidRPr="00552A73">
              <w:rPr>
                <w:rFonts w:ascii="Times New Roman" w:hAnsi="Times New Roman" w:cs="Times New Roman"/>
                <w:color w:val="002060"/>
                <w:spacing w:val="-10"/>
                <w:sz w:val="24"/>
                <w:szCs w:val="24"/>
              </w:rPr>
              <w:t xml:space="preserve"> </w:t>
            </w:r>
            <w:r w:rsidRPr="00552A73">
              <w:rPr>
                <w:rFonts w:ascii="Times New Roman" w:hAnsi="Times New Roman" w:cs="Times New Roman"/>
                <w:color w:val="002060"/>
                <w:sz w:val="24"/>
                <w:szCs w:val="24"/>
              </w:rPr>
              <w:t>or</w:t>
            </w:r>
            <w:r w:rsidRPr="00552A73">
              <w:rPr>
                <w:rFonts w:ascii="Times New Roman" w:hAnsi="Times New Roman" w:cs="Times New Roman"/>
                <w:color w:val="002060"/>
                <w:spacing w:val="-7"/>
                <w:sz w:val="24"/>
                <w:szCs w:val="24"/>
              </w:rPr>
              <w:t xml:space="preserve"> </w:t>
            </w:r>
            <w:r w:rsidRPr="00552A73">
              <w:rPr>
                <w:rFonts w:ascii="Times New Roman" w:hAnsi="Times New Roman" w:cs="Times New Roman"/>
                <w:color w:val="002060"/>
                <w:sz w:val="24"/>
                <w:szCs w:val="24"/>
              </w:rPr>
              <w:t>25%</w:t>
            </w:r>
            <w:r w:rsidRPr="00552A73">
              <w:rPr>
                <w:rFonts w:ascii="Times New Roman" w:hAnsi="Times New Roman" w:cs="Times New Roman"/>
                <w:color w:val="002060"/>
                <w:spacing w:val="-8"/>
                <w:sz w:val="24"/>
                <w:szCs w:val="24"/>
              </w:rPr>
              <w:t xml:space="preserve"> </w:t>
            </w:r>
            <w:r w:rsidRPr="00552A73">
              <w:rPr>
                <w:rFonts w:ascii="Times New Roman" w:hAnsi="Times New Roman" w:cs="Times New Roman"/>
                <w:color w:val="002060"/>
                <w:sz w:val="24"/>
                <w:szCs w:val="24"/>
              </w:rPr>
              <w:t>of</w:t>
            </w:r>
            <w:r w:rsidRPr="00552A73">
              <w:rPr>
                <w:rFonts w:ascii="Times New Roman" w:hAnsi="Times New Roman" w:cs="Times New Roman"/>
                <w:color w:val="002060"/>
                <w:spacing w:val="-9"/>
                <w:sz w:val="24"/>
                <w:szCs w:val="24"/>
              </w:rPr>
              <w:t xml:space="preserve"> </w:t>
            </w:r>
            <w:r w:rsidRPr="00552A73">
              <w:rPr>
                <w:rFonts w:ascii="Times New Roman" w:hAnsi="Times New Roman" w:cs="Times New Roman"/>
                <w:color w:val="002060"/>
                <w:sz w:val="24"/>
                <w:szCs w:val="24"/>
              </w:rPr>
              <w:t>fee,</w:t>
            </w:r>
            <w:r w:rsidRPr="00552A73">
              <w:rPr>
                <w:rFonts w:ascii="Times New Roman" w:hAnsi="Times New Roman" w:cs="Times New Roman"/>
                <w:color w:val="002060"/>
                <w:spacing w:val="-8"/>
                <w:sz w:val="24"/>
                <w:szCs w:val="24"/>
              </w:rPr>
              <w:t xml:space="preserve"> </w:t>
            </w:r>
            <w:r w:rsidRPr="00552A73">
              <w:rPr>
                <w:rFonts w:ascii="Times New Roman" w:hAnsi="Times New Roman" w:cs="Times New Roman"/>
                <w:color w:val="002060"/>
                <w:sz w:val="24"/>
                <w:szCs w:val="24"/>
              </w:rPr>
              <w:t>whichever</w:t>
            </w:r>
            <w:r w:rsidRPr="00552A73">
              <w:rPr>
                <w:rFonts w:ascii="Times New Roman" w:hAnsi="Times New Roman" w:cs="Times New Roman"/>
                <w:color w:val="002060"/>
                <w:spacing w:val="-7"/>
                <w:sz w:val="24"/>
                <w:szCs w:val="24"/>
              </w:rPr>
              <w:t xml:space="preserve"> </w:t>
            </w:r>
            <w:r w:rsidRPr="00552A73">
              <w:rPr>
                <w:rFonts w:ascii="Times New Roman" w:hAnsi="Times New Roman" w:cs="Times New Roman"/>
                <w:color w:val="002060"/>
                <w:sz w:val="24"/>
                <w:szCs w:val="24"/>
              </w:rPr>
              <w:t>is</w:t>
            </w:r>
            <w:r w:rsidRPr="00552A73">
              <w:rPr>
                <w:rFonts w:ascii="Times New Roman" w:hAnsi="Times New Roman" w:cs="Times New Roman"/>
                <w:color w:val="002060"/>
                <w:spacing w:val="-57"/>
                <w:sz w:val="24"/>
                <w:szCs w:val="24"/>
              </w:rPr>
              <w:t xml:space="preserve"> </w:t>
            </w:r>
            <w:r w:rsidRPr="00552A73">
              <w:rPr>
                <w:rFonts w:ascii="Times New Roman" w:hAnsi="Times New Roman" w:cs="Times New Roman"/>
                <w:color w:val="002060"/>
                <w:sz w:val="24"/>
                <w:szCs w:val="24"/>
              </w:rPr>
              <w:t>higher,</w:t>
            </w:r>
            <w:r w:rsidRPr="00552A73">
              <w:rPr>
                <w:rFonts w:ascii="Times New Roman" w:hAnsi="Times New Roman" w:cs="Times New Roman"/>
                <w:color w:val="002060"/>
                <w:spacing w:val="2"/>
                <w:sz w:val="24"/>
                <w:szCs w:val="24"/>
              </w:rPr>
              <w:t xml:space="preserve"> </w:t>
            </w:r>
            <w:r w:rsidRPr="00552A73">
              <w:rPr>
                <w:rFonts w:ascii="Times New Roman" w:hAnsi="Times New Roman" w:cs="Times New Roman"/>
                <w:color w:val="002060"/>
                <w:sz w:val="24"/>
                <w:szCs w:val="24"/>
              </w:rPr>
              <w:t>subject to a</w:t>
            </w:r>
            <w:r w:rsidRPr="00552A73">
              <w:rPr>
                <w:rFonts w:ascii="Times New Roman" w:hAnsi="Times New Roman" w:cs="Times New Roman"/>
                <w:color w:val="002060"/>
                <w:spacing w:val="-5"/>
                <w:sz w:val="24"/>
                <w:szCs w:val="24"/>
              </w:rPr>
              <w:t xml:space="preserve"> </w:t>
            </w:r>
            <w:r w:rsidRPr="00552A73">
              <w:rPr>
                <w:rFonts w:ascii="Times New Roman" w:hAnsi="Times New Roman" w:cs="Times New Roman"/>
                <w:color w:val="002060"/>
                <w:sz w:val="24"/>
                <w:szCs w:val="24"/>
              </w:rPr>
              <w:t>minimum ₹ 1,00,000.</w:t>
            </w:r>
          </w:p>
        </w:tc>
      </w:tr>
      <w:tr w:rsidR="00552A73" w:rsidRPr="00552A73" w:rsidTr="00552A73">
        <w:trPr>
          <w:trHeight w:val="830"/>
        </w:trPr>
        <w:tc>
          <w:tcPr>
            <w:tcW w:w="418" w:type="dxa"/>
            <w:tcBorders>
              <w:top w:val="single" w:sz="4" w:space="0" w:color="000000"/>
              <w:left w:val="single" w:sz="4" w:space="0" w:color="000000"/>
              <w:bottom w:val="single" w:sz="4" w:space="0" w:color="000000"/>
              <w:right w:val="single" w:sz="4" w:space="0" w:color="000000"/>
            </w:tcBorders>
            <w:hideMark/>
          </w:tcPr>
          <w:p w:rsidR="00552A73" w:rsidRPr="00552A73" w:rsidRDefault="00552A73" w:rsidP="001301F8">
            <w:pPr>
              <w:pStyle w:val="TableParagraph"/>
              <w:ind w:left="33" w:right="31"/>
              <w:jc w:val="center"/>
              <w:rPr>
                <w:rFonts w:ascii="Times New Roman" w:hAnsi="Times New Roman" w:cs="Times New Roman"/>
                <w:color w:val="002060"/>
                <w:sz w:val="24"/>
                <w:szCs w:val="24"/>
              </w:rPr>
            </w:pPr>
            <w:r w:rsidRPr="00552A73">
              <w:rPr>
                <w:rFonts w:ascii="Times New Roman" w:hAnsi="Times New Roman" w:cs="Times New Roman"/>
                <w:color w:val="002060"/>
                <w:sz w:val="24"/>
                <w:szCs w:val="24"/>
              </w:rPr>
              <w:t>6.</w:t>
            </w:r>
          </w:p>
        </w:tc>
        <w:tc>
          <w:tcPr>
            <w:tcW w:w="5147" w:type="dxa"/>
            <w:tcBorders>
              <w:top w:val="single" w:sz="4" w:space="0" w:color="000000"/>
              <w:left w:val="single" w:sz="4" w:space="0" w:color="000000"/>
              <w:bottom w:val="single" w:sz="4" w:space="0" w:color="000000"/>
              <w:right w:val="single" w:sz="4" w:space="0" w:color="000000"/>
            </w:tcBorders>
            <w:hideMark/>
          </w:tcPr>
          <w:p w:rsidR="00552A73" w:rsidRPr="00552A73" w:rsidRDefault="00552A73" w:rsidP="00491402">
            <w:pPr>
              <w:pStyle w:val="TableParagraph"/>
              <w:ind w:right="141"/>
              <w:jc w:val="both"/>
              <w:rPr>
                <w:rFonts w:ascii="Times New Roman" w:hAnsi="Times New Roman" w:cs="Times New Roman"/>
                <w:color w:val="002060"/>
                <w:sz w:val="24"/>
                <w:szCs w:val="24"/>
              </w:rPr>
            </w:pPr>
            <w:r w:rsidRPr="00552A73">
              <w:rPr>
                <w:rFonts w:ascii="Times New Roman" w:hAnsi="Times New Roman" w:cs="Times New Roman"/>
                <w:color w:val="002060"/>
                <w:sz w:val="24"/>
                <w:szCs w:val="24"/>
              </w:rPr>
              <w:t>Outsources his duties and obligations.</w:t>
            </w:r>
          </w:p>
        </w:tc>
        <w:tc>
          <w:tcPr>
            <w:tcW w:w="3935" w:type="dxa"/>
            <w:tcBorders>
              <w:top w:val="single" w:sz="4" w:space="0" w:color="000000"/>
              <w:left w:val="single" w:sz="4" w:space="0" w:color="000000"/>
              <w:bottom w:val="single" w:sz="4" w:space="0" w:color="000000"/>
              <w:right w:val="single" w:sz="4" w:space="0" w:color="000000"/>
            </w:tcBorders>
            <w:hideMark/>
          </w:tcPr>
          <w:p w:rsidR="00552A73" w:rsidRPr="00552A73" w:rsidRDefault="00552A73" w:rsidP="00491402">
            <w:pPr>
              <w:pStyle w:val="TableParagraph"/>
              <w:spacing w:line="240" w:lineRule="auto"/>
              <w:ind w:left="70" w:right="391"/>
              <w:jc w:val="both"/>
              <w:rPr>
                <w:rFonts w:ascii="Times New Roman" w:hAnsi="Times New Roman" w:cs="Times New Roman"/>
                <w:color w:val="002060"/>
                <w:sz w:val="24"/>
                <w:szCs w:val="24"/>
              </w:rPr>
            </w:pPr>
            <w:r w:rsidRPr="00552A73">
              <w:rPr>
                <w:rFonts w:ascii="Times New Roman" w:hAnsi="Times New Roman" w:cs="Times New Roman"/>
                <w:color w:val="002060"/>
                <w:sz w:val="24"/>
                <w:szCs w:val="24"/>
              </w:rPr>
              <w:t>Up to ₹ 2,00,000 or 25% of fee, whichever is higher, subject to a minimum ₹ 1,00,000.</w:t>
            </w:r>
          </w:p>
        </w:tc>
      </w:tr>
      <w:tr w:rsidR="00552A73" w:rsidRPr="00552A73" w:rsidTr="00552A73">
        <w:trPr>
          <w:trHeight w:val="830"/>
        </w:trPr>
        <w:tc>
          <w:tcPr>
            <w:tcW w:w="418" w:type="dxa"/>
            <w:tcBorders>
              <w:top w:val="single" w:sz="4" w:space="0" w:color="000000"/>
              <w:left w:val="single" w:sz="4" w:space="0" w:color="000000"/>
              <w:bottom w:val="single" w:sz="4" w:space="0" w:color="000000"/>
              <w:right w:val="single" w:sz="4" w:space="0" w:color="000000"/>
            </w:tcBorders>
            <w:hideMark/>
          </w:tcPr>
          <w:p w:rsidR="00552A73" w:rsidRPr="00552A73" w:rsidRDefault="00552A73" w:rsidP="001301F8">
            <w:pPr>
              <w:pStyle w:val="TableParagraph"/>
              <w:ind w:left="33" w:right="31"/>
              <w:jc w:val="center"/>
              <w:rPr>
                <w:rFonts w:ascii="Times New Roman" w:hAnsi="Times New Roman" w:cs="Times New Roman"/>
                <w:color w:val="002060"/>
                <w:sz w:val="24"/>
                <w:szCs w:val="24"/>
              </w:rPr>
            </w:pPr>
            <w:r w:rsidRPr="00552A73">
              <w:rPr>
                <w:rFonts w:ascii="Times New Roman" w:hAnsi="Times New Roman" w:cs="Times New Roman"/>
                <w:color w:val="002060"/>
                <w:sz w:val="24"/>
                <w:szCs w:val="24"/>
              </w:rPr>
              <w:t>7.</w:t>
            </w:r>
          </w:p>
        </w:tc>
        <w:tc>
          <w:tcPr>
            <w:tcW w:w="5147" w:type="dxa"/>
            <w:tcBorders>
              <w:top w:val="single" w:sz="4" w:space="0" w:color="000000"/>
              <w:left w:val="single" w:sz="4" w:space="0" w:color="000000"/>
              <w:bottom w:val="single" w:sz="4" w:space="0" w:color="000000"/>
              <w:right w:val="single" w:sz="4" w:space="0" w:color="000000"/>
            </w:tcBorders>
            <w:hideMark/>
          </w:tcPr>
          <w:p w:rsidR="00552A73" w:rsidRPr="00552A73" w:rsidRDefault="00552A73" w:rsidP="00491402">
            <w:pPr>
              <w:pStyle w:val="TableParagraph"/>
              <w:ind w:right="141"/>
              <w:jc w:val="both"/>
              <w:rPr>
                <w:rFonts w:ascii="Times New Roman" w:hAnsi="Times New Roman" w:cs="Times New Roman"/>
                <w:color w:val="002060"/>
                <w:sz w:val="24"/>
                <w:szCs w:val="24"/>
              </w:rPr>
            </w:pPr>
            <w:r w:rsidRPr="00552A73">
              <w:rPr>
                <w:rFonts w:ascii="Times New Roman" w:hAnsi="Times New Roman" w:cs="Times New Roman"/>
                <w:color w:val="002060"/>
                <w:sz w:val="24"/>
                <w:szCs w:val="24"/>
              </w:rPr>
              <w:t>Fails to appoint registered valuers, wherever</w:t>
            </w:r>
          </w:p>
          <w:p w:rsidR="00552A73" w:rsidRPr="00552A73" w:rsidRDefault="00552A73" w:rsidP="00491402">
            <w:pPr>
              <w:pStyle w:val="TableParagraph"/>
              <w:ind w:right="141"/>
              <w:jc w:val="both"/>
              <w:rPr>
                <w:rFonts w:ascii="Times New Roman" w:hAnsi="Times New Roman" w:cs="Times New Roman"/>
                <w:color w:val="002060"/>
                <w:sz w:val="24"/>
                <w:szCs w:val="24"/>
              </w:rPr>
            </w:pPr>
            <w:r w:rsidRPr="00552A73">
              <w:rPr>
                <w:rFonts w:ascii="Times New Roman" w:hAnsi="Times New Roman" w:cs="Times New Roman"/>
                <w:color w:val="002060"/>
                <w:sz w:val="24"/>
                <w:szCs w:val="24"/>
              </w:rPr>
              <w:t>required, under the Code or Regulations made thereunder, for conducting valuation.</w:t>
            </w:r>
          </w:p>
        </w:tc>
        <w:tc>
          <w:tcPr>
            <w:tcW w:w="3935" w:type="dxa"/>
            <w:tcBorders>
              <w:top w:val="single" w:sz="4" w:space="0" w:color="000000"/>
              <w:left w:val="single" w:sz="4" w:space="0" w:color="000000"/>
              <w:bottom w:val="single" w:sz="4" w:space="0" w:color="000000"/>
              <w:right w:val="single" w:sz="4" w:space="0" w:color="000000"/>
            </w:tcBorders>
            <w:hideMark/>
          </w:tcPr>
          <w:p w:rsidR="00552A73" w:rsidRPr="00552A73" w:rsidRDefault="00552A73" w:rsidP="00491402">
            <w:pPr>
              <w:pStyle w:val="TableParagraph"/>
              <w:spacing w:line="240" w:lineRule="auto"/>
              <w:ind w:left="70" w:right="391"/>
              <w:jc w:val="both"/>
              <w:rPr>
                <w:rFonts w:ascii="Times New Roman" w:hAnsi="Times New Roman" w:cs="Times New Roman"/>
                <w:color w:val="002060"/>
                <w:sz w:val="24"/>
                <w:szCs w:val="24"/>
              </w:rPr>
            </w:pPr>
            <w:r w:rsidRPr="00552A73">
              <w:rPr>
                <w:rFonts w:ascii="Times New Roman" w:hAnsi="Times New Roman" w:cs="Times New Roman"/>
                <w:color w:val="002060"/>
                <w:sz w:val="24"/>
                <w:szCs w:val="24"/>
              </w:rPr>
              <w:t>Up to ₹ 2,00,000 or 25% of fee, whichever is higher, subject to a minimum ₹ 1,00,000.</w:t>
            </w:r>
          </w:p>
        </w:tc>
      </w:tr>
      <w:tr w:rsidR="00552A73" w:rsidRPr="00552A73" w:rsidTr="00552A73">
        <w:trPr>
          <w:trHeight w:val="830"/>
        </w:trPr>
        <w:tc>
          <w:tcPr>
            <w:tcW w:w="418" w:type="dxa"/>
            <w:tcBorders>
              <w:top w:val="single" w:sz="4" w:space="0" w:color="000000"/>
              <w:left w:val="single" w:sz="4" w:space="0" w:color="000000"/>
              <w:bottom w:val="single" w:sz="4" w:space="0" w:color="000000"/>
              <w:right w:val="single" w:sz="4" w:space="0" w:color="000000"/>
            </w:tcBorders>
            <w:hideMark/>
          </w:tcPr>
          <w:p w:rsidR="00552A73" w:rsidRPr="00552A73" w:rsidRDefault="00552A73" w:rsidP="001301F8">
            <w:pPr>
              <w:pStyle w:val="TableParagraph"/>
              <w:ind w:left="33" w:right="31"/>
              <w:jc w:val="center"/>
              <w:rPr>
                <w:rFonts w:ascii="Times New Roman" w:hAnsi="Times New Roman" w:cs="Times New Roman"/>
                <w:color w:val="002060"/>
                <w:sz w:val="24"/>
                <w:szCs w:val="24"/>
              </w:rPr>
            </w:pPr>
            <w:r w:rsidRPr="00552A73">
              <w:rPr>
                <w:rFonts w:ascii="Times New Roman" w:hAnsi="Times New Roman" w:cs="Times New Roman"/>
                <w:color w:val="002060"/>
                <w:sz w:val="24"/>
                <w:szCs w:val="24"/>
              </w:rPr>
              <w:t>8.</w:t>
            </w:r>
          </w:p>
        </w:tc>
        <w:tc>
          <w:tcPr>
            <w:tcW w:w="5147" w:type="dxa"/>
            <w:tcBorders>
              <w:top w:val="single" w:sz="4" w:space="0" w:color="000000"/>
              <w:left w:val="single" w:sz="4" w:space="0" w:color="000000"/>
              <w:bottom w:val="single" w:sz="4" w:space="0" w:color="000000"/>
              <w:right w:val="single" w:sz="4" w:space="0" w:color="000000"/>
            </w:tcBorders>
            <w:hideMark/>
          </w:tcPr>
          <w:p w:rsidR="00552A73" w:rsidRPr="00552A73" w:rsidRDefault="00552A73" w:rsidP="00491402">
            <w:pPr>
              <w:pStyle w:val="TableParagraph"/>
              <w:ind w:right="141"/>
              <w:jc w:val="both"/>
              <w:rPr>
                <w:rFonts w:ascii="Times New Roman" w:hAnsi="Times New Roman" w:cs="Times New Roman"/>
                <w:color w:val="002060"/>
                <w:sz w:val="24"/>
                <w:szCs w:val="24"/>
              </w:rPr>
            </w:pPr>
            <w:r w:rsidRPr="00552A73">
              <w:rPr>
                <w:rFonts w:ascii="Times New Roman" w:hAnsi="Times New Roman" w:cs="Times New Roman"/>
                <w:color w:val="002060"/>
                <w:sz w:val="24"/>
                <w:szCs w:val="24"/>
              </w:rPr>
              <w:t>Fails to supply the information called for or to comply with the requirements of information sought by the IPA, Board, Adjudicating Authority or the Appellant Tribunal or does not cooperate with the inspection or investigating</w:t>
            </w:r>
          </w:p>
          <w:p w:rsidR="00552A73" w:rsidRPr="00552A73" w:rsidRDefault="00552A73" w:rsidP="00491402">
            <w:pPr>
              <w:pStyle w:val="TableParagraph"/>
              <w:ind w:right="141"/>
              <w:jc w:val="both"/>
              <w:rPr>
                <w:rFonts w:ascii="Times New Roman" w:hAnsi="Times New Roman" w:cs="Times New Roman"/>
                <w:color w:val="002060"/>
                <w:sz w:val="24"/>
                <w:szCs w:val="24"/>
              </w:rPr>
            </w:pPr>
            <w:r w:rsidRPr="00552A73">
              <w:rPr>
                <w:rFonts w:ascii="Times New Roman" w:hAnsi="Times New Roman" w:cs="Times New Roman"/>
                <w:color w:val="002060"/>
                <w:sz w:val="24"/>
                <w:szCs w:val="24"/>
              </w:rPr>
              <w:t>authority.</w:t>
            </w:r>
          </w:p>
        </w:tc>
        <w:tc>
          <w:tcPr>
            <w:tcW w:w="3935" w:type="dxa"/>
            <w:tcBorders>
              <w:top w:val="single" w:sz="4" w:space="0" w:color="000000"/>
              <w:left w:val="single" w:sz="4" w:space="0" w:color="000000"/>
              <w:bottom w:val="single" w:sz="4" w:space="0" w:color="000000"/>
              <w:right w:val="single" w:sz="4" w:space="0" w:color="000000"/>
            </w:tcBorders>
            <w:hideMark/>
          </w:tcPr>
          <w:p w:rsidR="00552A73" w:rsidRPr="00552A73" w:rsidRDefault="00552A73" w:rsidP="00491402">
            <w:pPr>
              <w:pStyle w:val="TableParagraph"/>
              <w:spacing w:line="240" w:lineRule="auto"/>
              <w:ind w:left="70" w:right="391"/>
              <w:jc w:val="both"/>
              <w:rPr>
                <w:rFonts w:ascii="Times New Roman" w:hAnsi="Times New Roman" w:cs="Times New Roman"/>
                <w:color w:val="002060"/>
                <w:sz w:val="24"/>
                <w:szCs w:val="24"/>
              </w:rPr>
            </w:pPr>
            <w:r w:rsidRPr="00552A73">
              <w:rPr>
                <w:rFonts w:ascii="Times New Roman" w:hAnsi="Times New Roman" w:cs="Times New Roman"/>
                <w:color w:val="002060"/>
                <w:sz w:val="24"/>
                <w:szCs w:val="24"/>
              </w:rPr>
              <w:t>Up to ₹ 1,00,000 or 25% of fee, whichever is higher, subject to a minimum ₹ 50,000.</w:t>
            </w:r>
          </w:p>
        </w:tc>
      </w:tr>
      <w:tr w:rsidR="00552A73" w:rsidRPr="00552A73" w:rsidTr="00552A73">
        <w:trPr>
          <w:trHeight w:val="830"/>
        </w:trPr>
        <w:tc>
          <w:tcPr>
            <w:tcW w:w="418" w:type="dxa"/>
            <w:tcBorders>
              <w:top w:val="single" w:sz="4" w:space="0" w:color="000000"/>
              <w:left w:val="single" w:sz="4" w:space="0" w:color="000000"/>
              <w:bottom w:val="single" w:sz="4" w:space="0" w:color="000000"/>
              <w:right w:val="single" w:sz="4" w:space="0" w:color="000000"/>
            </w:tcBorders>
            <w:hideMark/>
          </w:tcPr>
          <w:p w:rsidR="00552A73" w:rsidRPr="00552A73" w:rsidRDefault="00552A73" w:rsidP="001301F8">
            <w:pPr>
              <w:pStyle w:val="TableParagraph"/>
              <w:ind w:left="33" w:right="31"/>
              <w:jc w:val="center"/>
              <w:rPr>
                <w:rFonts w:ascii="Times New Roman" w:hAnsi="Times New Roman" w:cs="Times New Roman"/>
                <w:color w:val="002060"/>
                <w:sz w:val="24"/>
                <w:szCs w:val="24"/>
              </w:rPr>
            </w:pPr>
            <w:r w:rsidRPr="00552A73">
              <w:rPr>
                <w:rFonts w:ascii="Times New Roman" w:hAnsi="Times New Roman" w:cs="Times New Roman"/>
                <w:color w:val="002060"/>
                <w:sz w:val="24"/>
                <w:szCs w:val="24"/>
              </w:rPr>
              <w:t>9.</w:t>
            </w:r>
          </w:p>
        </w:tc>
        <w:tc>
          <w:tcPr>
            <w:tcW w:w="5147" w:type="dxa"/>
            <w:tcBorders>
              <w:top w:val="single" w:sz="4" w:space="0" w:color="000000"/>
              <w:left w:val="single" w:sz="4" w:space="0" w:color="000000"/>
              <w:bottom w:val="single" w:sz="4" w:space="0" w:color="000000"/>
              <w:right w:val="single" w:sz="4" w:space="0" w:color="000000"/>
            </w:tcBorders>
            <w:hideMark/>
          </w:tcPr>
          <w:p w:rsidR="00552A73" w:rsidRPr="00552A73" w:rsidRDefault="00552A73" w:rsidP="00491402">
            <w:pPr>
              <w:pStyle w:val="TableParagraph"/>
              <w:ind w:right="141"/>
              <w:jc w:val="both"/>
              <w:rPr>
                <w:rFonts w:ascii="Times New Roman" w:hAnsi="Times New Roman" w:cs="Times New Roman"/>
                <w:color w:val="002060"/>
                <w:sz w:val="24"/>
                <w:szCs w:val="24"/>
              </w:rPr>
            </w:pPr>
            <w:r w:rsidRPr="00552A73">
              <w:rPr>
                <w:rFonts w:ascii="Times New Roman" w:hAnsi="Times New Roman" w:cs="Times New Roman"/>
                <w:color w:val="002060"/>
                <w:sz w:val="24"/>
                <w:szCs w:val="24"/>
              </w:rPr>
              <w:t>Fails to make public announcement in the manner provided for in the relevant Regulations.</w:t>
            </w:r>
          </w:p>
        </w:tc>
        <w:tc>
          <w:tcPr>
            <w:tcW w:w="3935" w:type="dxa"/>
            <w:tcBorders>
              <w:top w:val="single" w:sz="4" w:space="0" w:color="000000"/>
              <w:left w:val="single" w:sz="4" w:space="0" w:color="000000"/>
              <w:bottom w:val="single" w:sz="4" w:space="0" w:color="000000"/>
              <w:right w:val="single" w:sz="4" w:space="0" w:color="000000"/>
            </w:tcBorders>
            <w:hideMark/>
          </w:tcPr>
          <w:p w:rsidR="00552A73" w:rsidRPr="00552A73" w:rsidRDefault="00552A73" w:rsidP="00491402">
            <w:pPr>
              <w:pStyle w:val="TableParagraph"/>
              <w:spacing w:line="240" w:lineRule="auto"/>
              <w:ind w:left="70" w:right="391"/>
              <w:jc w:val="both"/>
              <w:rPr>
                <w:rFonts w:ascii="Times New Roman" w:hAnsi="Times New Roman" w:cs="Times New Roman"/>
                <w:color w:val="002060"/>
                <w:sz w:val="24"/>
                <w:szCs w:val="24"/>
              </w:rPr>
            </w:pPr>
            <w:r w:rsidRPr="00552A73">
              <w:rPr>
                <w:rFonts w:ascii="Times New Roman" w:hAnsi="Times New Roman" w:cs="Times New Roman"/>
                <w:color w:val="002060"/>
                <w:sz w:val="24"/>
                <w:szCs w:val="24"/>
              </w:rPr>
              <w:t>Up to ₹ 2,00,000 or 25% of fee, whichever is higher, subject to a minimum ₹ 1,00,000.</w:t>
            </w:r>
          </w:p>
        </w:tc>
      </w:tr>
      <w:tr w:rsidR="00552A73" w:rsidRPr="00552A73" w:rsidTr="00552A73">
        <w:trPr>
          <w:trHeight w:val="830"/>
        </w:trPr>
        <w:tc>
          <w:tcPr>
            <w:tcW w:w="418" w:type="dxa"/>
            <w:tcBorders>
              <w:top w:val="single" w:sz="4" w:space="0" w:color="000000"/>
              <w:left w:val="single" w:sz="4" w:space="0" w:color="000000"/>
              <w:bottom w:val="single" w:sz="4" w:space="0" w:color="000000"/>
              <w:right w:val="single" w:sz="4" w:space="0" w:color="000000"/>
            </w:tcBorders>
            <w:hideMark/>
          </w:tcPr>
          <w:p w:rsidR="00552A73" w:rsidRPr="00552A73" w:rsidRDefault="00552A73" w:rsidP="001301F8">
            <w:pPr>
              <w:pStyle w:val="TableParagraph"/>
              <w:ind w:left="33" w:right="31"/>
              <w:jc w:val="center"/>
              <w:rPr>
                <w:rFonts w:ascii="Times New Roman" w:hAnsi="Times New Roman" w:cs="Times New Roman"/>
                <w:color w:val="002060"/>
                <w:sz w:val="24"/>
                <w:szCs w:val="24"/>
              </w:rPr>
            </w:pPr>
            <w:r w:rsidRPr="00552A73">
              <w:rPr>
                <w:rFonts w:ascii="Times New Roman" w:hAnsi="Times New Roman" w:cs="Times New Roman"/>
                <w:color w:val="002060"/>
                <w:sz w:val="24"/>
                <w:szCs w:val="24"/>
              </w:rPr>
              <w:t>10.</w:t>
            </w:r>
          </w:p>
        </w:tc>
        <w:tc>
          <w:tcPr>
            <w:tcW w:w="5147" w:type="dxa"/>
            <w:tcBorders>
              <w:top w:val="single" w:sz="4" w:space="0" w:color="000000"/>
              <w:left w:val="single" w:sz="4" w:space="0" w:color="000000"/>
              <w:bottom w:val="single" w:sz="4" w:space="0" w:color="000000"/>
              <w:right w:val="single" w:sz="4" w:space="0" w:color="000000"/>
            </w:tcBorders>
            <w:hideMark/>
          </w:tcPr>
          <w:p w:rsidR="00552A73" w:rsidRPr="00552A73" w:rsidRDefault="00552A73" w:rsidP="00491402">
            <w:pPr>
              <w:pStyle w:val="TableParagraph"/>
              <w:ind w:right="141"/>
              <w:jc w:val="both"/>
              <w:rPr>
                <w:rFonts w:ascii="Times New Roman" w:hAnsi="Times New Roman" w:cs="Times New Roman"/>
                <w:color w:val="002060"/>
                <w:sz w:val="24"/>
                <w:szCs w:val="24"/>
              </w:rPr>
            </w:pPr>
            <w:r w:rsidRPr="00552A73">
              <w:rPr>
                <w:rFonts w:ascii="Times New Roman" w:hAnsi="Times New Roman" w:cs="Times New Roman"/>
                <w:color w:val="002060"/>
                <w:sz w:val="24"/>
                <w:szCs w:val="24"/>
              </w:rPr>
              <w:t>Fails to provide notice regarding meetings of</w:t>
            </w:r>
          </w:p>
          <w:p w:rsidR="00552A73" w:rsidRPr="00552A73" w:rsidRDefault="00552A73" w:rsidP="00491402">
            <w:pPr>
              <w:pStyle w:val="TableParagraph"/>
              <w:ind w:right="141"/>
              <w:jc w:val="both"/>
              <w:rPr>
                <w:rFonts w:ascii="Times New Roman" w:hAnsi="Times New Roman" w:cs="Times New Roman"/>
                <w:color w:val="002060"/>
                <w:sz w:val="24"/>
                <w:szCs w:val="24"/>
              </w:rPr>
            </w:pPr>
            <w:r w:rsidRPr="00552A73">
              <w:rPr>
                <w:rFonts w:ascii="Times New Roman" w:hAnsi="Times New Roman" w:cs="Times New Roman"/>
                <w:color w:val="002060"/>
                <w:sz w:val="24"/>
                <w:szCs w:val="24"/>
              </w:rPr>
              <w:t>creditors.</w:t>
            </w:r>
          </w:p>
        </w:tc>
        <w:tc>
          <w:tcPr>
            <w:tcW w:w="3935" w:type="dxa"/>
            <w:tcBorders>
              <w:top w:val="single" w:sz="4" w:space="0" w:color="000000"/>
              <w:left w:val="single" w:sz="4" w:space="0" w:color="000000"/>
              <w:bottom w:val="single" w:sz="4" w:space="0" w:color="000000"/>
              <w:right w:val="single" w:sz="4" w:space="0" w:color="000000"/>
            </w:tcBorders>
            <w:hideMark/>
          </w:tcPr>
          <w:p w:rsidR="00552A73" w:rsidRPr="00552A73" w:rsidRDefault="00552A73" w:rsidP="00491402">
            <w:pPr>
              <w:pStyle w:val="TableParagraph"/>
              <w:spacing w:line="240" w:lineRule="auto"/>
              <w:ind w:left="70" w:right="391"/>
              <w:jc w:val="both"/>
              <w:rPr>
                <w:rFonts w:ascii="Times New Roman" w:hAnsi="Times New Roman" w:cs="Times New Roman"/>
                <w:color w:val="002060"/>
                <w:sz w:val="24"/>
                <w:szCs w:val="24"/>
              </w:rPr>
            </w:pPr>
            <w:r w:rsidRPr="00552A73">
              <w:rPr>
                <w:rFonts w:ascii="Times New Roman" w:hAnsi="Times New Roman" w:cs="Times New Roman"/>
                <w:color w:val="002060"/>
                <w:sz w:val="24"/>
                <w:szCs w:val="24"/>
              </w:rPr>
              <w:t>Up to ₹ 1,00,000 or 25% of fee, whichever is higher, subject to a minimum ₹ 50,000.</w:t>
            </w:r>
          </w:p>
        </w:tc>
      </w:tr>
      <w:tr w:rsidR="00552A73" w:rsidRPr="00552A73" w:rsidTr="00552A73">
        <w:trPr>
          <w:trHeight w:val="830"/>
        </w:trPr>
        <w:tc>
          <w:tcPr>
            <w:tcW w:w="418" w:type="dxa"/>
            <w:tcBorders>
              <w:top w:val="single" w:sz="4" w:space="0" w:color="000000"/>
              <w:left w:val="single" w:sz="4" w:space="0" w:color="000000"/>
              <w:bottom w:val="single" w:sz="4" w:space="0" w:color="000000"/>
              <w:right w:val="single" w:sz="4" w:space="0" w:color="000000"/>
            </w:tcBorders>
            <w:hideMark/>
          </w:tcPr>
          <w:p w:rsidR="00552A73" w:rsidRPr="00552A73" w:rsidRDefault="00552A73" w:rsidP="001301F8">
            <w:pPr>
              <w:pStyle w:val="TableParagraph"/>
              <w:ind w:left="33" w:right="31"/>
              <w:jc w:val="center"/>
              <w:rPr>
                <w:rFonts w:ascii="Times New Roman" w:hAnsi="Times New Roman" w:cs="Times New Roman"/>
                <w:color w:val="002060"/>
                <w:sz w:val="24"/>
                <w:szCs w:val="24"/>
              </w:rPr>
            </w:pPr>
            <w:r w:rsidRPr="00552A73">
              <w:rPr>
                <w:rFonts w:ascii="Times New Roman" w:hAnsi="Times New Roman" w:cs="Times New Roman"/>
                <w:color w:val="002060"/>
                <w:sz w:val="24"/>
                <w:szCs w:val="24"/>
              </w:rPr>
              <w:t>11.</w:t>
            </w:r>
          </w:p>
        </w:tc>
        <w:tc>
          <w:tcPr>
            <w:tcW w:w="5147" w:type="dxa"/>
            <w:tcBorders>
              <w:top w:val="single" w:sz="4" w:space="0" w:color="000000"/>
              <w:left w:val="single" w:sz="4" w:space="0" w:color="000000"/>
              <w:bottom w:val="single" w:sz="4" w:space="0" w:color="000000"/>
              <w:right w:val="single" w:sz="4" w:space="0" w:color="000000"/>
            </w:tcBorders>
            <w:hideMark/>
          </w:tcPr>
          <w:p w:rsidR="00552A73" w:rsidRPr="00552A73" w:rsidRDefault="00552A73" w:rsidP="00491402">
            <w:pPr>
              <w:pStyle w:val="TableParagraph"/>
              <w:ind w:right="141"/>
              <w:jc w:val="both"/>
              <w:rPr>
                <w:rFonts w:ascii="Times New Roman" w:hAnsi="Times New Roman" w:cs="Times New Roman"/>
                <w:color w:val="002060"/>
                <w:sz w:val="24"/>
                <w:szCs w:val="24"/>
              </w:rPr>
            </w:pPr>
            <w:r w:rsidRPr="00552A73">
              <w:rPr>
                <w:rFonts w:ascii="Times New Roman" w:hAnsi="Times New Roman" w:cs="Times New Roman"/>
                <w:color w:val="002060"/>
                <w:sz w:val="24"/>
                <w:szCs w:val="24"/>
              </w:rPr>
              <w:t>Fails to reject resolution plan from ineligible</w:t>
            </w:r>
          </w:p>
          <w:p w:rsidR="00552A73" w:rsidRPr="00552A73" w:rsidRDefault="00552A73" w:rsidP="00491402">
            <w:pPr>
              <w:pStyle w:val="TableParagraph"/>
              <w:ind w:right="141"/>
              <w:jc w:val="both"/>
              <w:rPr>
                <w:rFonts w:ascii="Times New Roman" w:hAnsi="Times New Roman" w:cs="Times New Roman"/>
                <w:color w:val="002060"/>
                <w:sz w:val="24"/>
                <w:szCs w:val="24"/>
              </w:rPr>
            </w:pPr>
            <w:r w:rsidRPr="00552A73">
              <w:rPr>
                <w:rFonts w:ascii="Times New Roman" w:hAnsi="Times New Roman" w:cs="Times New Roman"/>
                <w:color w:val="002060"/>
                <w:sz w:val="24"/>
                <w:szCs w:val="24"/>
              </w:rPr>
              <w:t>resolution applicants.</w:t>
            </w:r>
          </w:p>
        </w:tc>
        <w:tc>
          <w:tcPr>
            <w:tcW w:w="3935" w:type="dxa"/>
            <w:tcBorders>
              <w:top w:val="single" w:sz="4" w:space="0" w:color="000000"/>
              <w:left w:val="single" w:sz="4" w:space="0" w:color="000000"/>
              <w:bottom w:val="single" w:sz="4" w:space="0" w:color="000000"/>
              <w:right w:val="single" w:sz="4" w:space="0" w:color="000000"/>
            </w:tcBorders>
            <w:hideMark/>
          </w:tcPr>
          <w:p w:rsidR="00552A73" w:rsidRPr="00552A73" w:rsidRDefault="00552A73" w:rsidP="00491402">
            <w:pPr>
              <w:pStyle w:val="TableParagraph"/>
              <w:spacing w:line="240" w:lineRule="auto"/>
              <w:ind w:left="70" w:right="391"/>
              <w:jc w:val="both"/>
              <w:rPr>
                <w:rFonts w:ascii="Times New Roman" w:hAnsi="Times New Roman" w:cs="Times New Roman"/>
                <w:color w:val="002060"/>
                <w:sz w:val="24"/>
                <w:szCs w:val="24"/>
              </w:rPr>
            </w:pPr>
            <w:r w:rsidRPr="00552A73">
              <w:rPr>
                <w:rFonts w:ascii="Times New Roman" w:hAnsi="Times New Roman" w:cs="Times New Roman"/>
                <w:color w:val="002060"/>
                <w:sz w:val="24"/>
                <w:szCs w:val="24"/>
              </w:rPr>
              <w:t>Up to ₹ 2,00,000 or 25% of fee, whichever is higher, subject to a minimum ₹ 1,00,000.</w:t>
            </w:r>
          </w:p>
        </w:tc>
      </w:tr>
      <w:tr w:rsidR="00552A73" w:rsidRPr="00552A73" w:rsidTr="00552A73">
        <w:trPr>
          <w:trHeight w:val="830"/>
        </w:trPr>
        <w:tc>
          <w:tcPr>
            <w:tcW w:w="418" w:type="dxa"/>
            <w:tcBorders>
              <w:top w:val="single" w:sz="4" w:space="0" w:color="000000"/>
              <w:left w:val="single" w:sz="4" w:space="0" w:color="000000"/>
              <w:bottom w:val="single" w:sz="4" w:space="0" w:color="000000"/>
              <w:right w:val="single" w:sz="4" w:space="0" w:color="000000"/>
            </w:tcBorders>
            <w:hideMark/>
          </w:tcPr>
          <w:p w:rsidR="00552A73" w:rsidRPr="00552A73" w:rsidRDefault="00552A73" w:rsidP="001301F8">
            <w:pPr>
              <w:pStyle w:val="TableParagraph"/>
              <w:ind w:left="33" w:right="31"/>
              <w:jc w:val="center"/>
              <w:rPr>
                <w:rFonts w:ascii="Times New Roman" w:hAnsi="Times New Roman" w:cs="Times New Roman"/>
                <w:color w:val="002060"/>
                <w:sz w:val="24"/>
                <w:szCs w:val="24"/>
              </w:rPr>
            </w:pPr>
            <w:r w:rsidRPr="00552A73">
              <w:rPr>
                <w:rFonts w:ascii="Times New Roman" w:hAnsi="Times New Roman" w:cs="Times New Roman"/>
                <w:color w:val="002060"/>
                <w:sz w:val="24"/>
                <w:szCs w:val="24"/>
              </w:rPr>
              <w:t>12.</w:t>
            </w:r>
          </w:p>
        </w:tc>
        <w:tc>
          <w:tcPr>
            <w:tcW w:w="5147" w:type="dxa"/>
            <w:tcBorders>
              <w:top w:val="single" w:sz="4" w:space="0" w:color="000000"/>
              <w:left w:val="single" w:sz="4" w:space="0" w:color="000000"/>
              <w:bottom w:val="single" w:sz="4" w:space="0" w:color="000000"/>
              <w:right w:val="single" w:sz="4" w:space="0" w:color="000000"/>
            </w:tcBorders>
            <w:hideMark/>
          </w:tcPr>
          <w:p w:rsidR="00552A73" w:rsidRPr="00552A73" w:rsidRDefault="00552A73" w:rsidP="00491402">
            <w:pPr>
              <w:pStyle w:val="TableParagraph"/>
              <w:ind w:right="141"/>
              <w:jc w:val="both"/>
              <w:rPr>
                <w:rFonts w:ascii="Times New Roman" w:hAnsi="Times New Roman" w:cs="Times New Roman"/>
                <w:color w:val="002060"/>
                <w:sz w:val="24"/>
                <w:szCs w:val="24"/>
              </w:rPr>
            </w:pPr>
            <w:r w:rsidRPr="00552A73">
              <w:rPr>
                <w:rFonts w:ascii="Times New Roman" w:hAnsi="Times New Roman" w:cs="Times New Roman"/>
                <w:color w:val="002060"/>
                <w:sz w:val="24"/>
                <w:szCs w:val="24"/>
              </w:rPr>
              <w:t>Fails to take action in respect of Preferential, Undervalued,</w:t>
            </w:r>
            <w:r w:rsidRPr="00552A73">
              <w:rPr>
                <w:rFonts w:ascii="Times New Roman" w:hAnsi="Times New Roman" w:cs="Times New Roman"/>
                <w:color w:val="002060"/>
                <w:sz w:val="24"/>
                <w:szCs w:val="24"/>
              </w:rPr>
              <w:tab/>
              <w:t>Fraudulent or Extortionate transactions.</w:t>
            </w:r>
          </w:p>
        </w:tc>
        <w:tc>
          <w:tcPr>
            <w:tcW w:w="3935" w:type="dxa"/>
            <w:tcBorders>
              <w:top w:val="single" w:sz="4" w:space="0" w:color="000000"/>
              <w:left w:val="single" w:sz="4" w:space="0" w:color="000000"/>
              <w:bottom w:val="single" w:sz="4" w:space="0" w:color="000000"/>
              <w:right w:val="single" w:sz="4" w:space="0" w:color="000000"/>
            </w:tcBorders>
            <w:hideMark/>
          </w:tcPr>
          <w:p w:rsidR="00552A73" w:rsidRPr="00552A73" w:rsidRDefault="00552A73" w:rsidP="00491402">
            <w:pPr>
              <w:pStyle w:val="TableParagraph"/>
              <w:spacing w:line="240" w:lineRule="auto"/>
              <w:ind w:left="70" w:right="391"/>
              <w:jc w:val="both"/>
              <w:rPr>
                <w:rFonts w:ascii="Times New Roman" w:hAnsi="Times New Roman" w:cs="Times New Roman"/>
                <w:color w:val="002060"/>
                <w:sz w:val="24"/>
                <w:szCs w:val="24"/>
              </w:rPr>
            </w:pPr>
            <w:r w:rsidRPr="00552A73">
              <w:rPr>
                <w:rFonts w:ascii="Times New Roman" w:hAnsi="Times New Roman" w:cs="Times New Roman"/>
                <w:color w:val="002060"/>
                <w:sz w:val="24"/>
                <w:szCs w:val="24"/>
              </w:rPr>
              <w:t>Up to ₹ 2,00,000 or 25% of fee, whichever is higher, subject to a minimum ₹ 1,00,000.</w:t>
            </w:r>
          </w:p>
        </w:tc>
      </w:tr>
      <w:tr w:rsidR="00552A73" w:rsidRPr="00552A73" w:rsidTr="00552A73">
        <w:trPr>
          <w:trHeight w:val="830"/>
        </w:trPr>
        <w:tc>
          <w:tcPr>
            <w:tcW w:w="418" w:type="dxa"/>
            <w:tcBorders>
              <w:top w:val="single" w:sz="4" w:space="0" w:color="000000"/>
              <w:left w:val="single" w:sz="4" w:space="0" w:color="000000"/>
              <w:bottom w:val="single" w:sz="4" w:space="0" w:color="000000"/>
              <w:right w:val="single" w:sz="4" w:space="0" w:color="000000"/>
            </w:tcBorders>
            <w:hideMark/>
          </w:tcPr>
          <w:p w:rsidR="00552A73" w:rsidRPr="00552A73" w:rsidRDefault="00552A73" w:rsidP="001301F8">
            <w:pPr>
              <w:pStyle w:val="TableParagraph"/>
              <w:ind w:left="33" w:right="31"/>
              <w:jc w:val="center"/>
              <w:rPr>
                <w:rFonts w:ascii="Times New Roman" w:hAnsi="Times New Roman" w:cs="Times New Roman"/>
                <w:color w:val="002060"/>
                <w:sz w:val="24"/>
                <w:szCs w:val="24"/>
              </w:rPr>
            </w:pPr>
            <w:r w:rsidRPr="00552A73">
              <w:rPr>
                <w:rFonts w:ascii="Times New Roman" w:hAnsi="Times New Roman" w:cs="Times New Roman"/>
                <w:color w:val="002060"/>
                <w:sz w:val="24"/>
                <w:szCs w:val="24"/>
              </w:rPr>
              <w:t>13.</w:t>
            </w:r>
          </w:p>
        </w:tc>
        <w:tc>
          <w:tcPr>
            <w:tcW w:w="5147" w:type="dxa"/>
            <w:tcBorders>
              <w:top w:val="single" w:sz="4" w:space="0" w:color="000000"/>
              <w:left w:val="single" w:sz="4" w:space="0" w:color="000000"/>
              <w:bottom w:val="single" w:sz="4" w:space="0" w:color="000000"/>
              <w:right w:val="single" w:sz="4" w:space="0" w:color="000000"/>
            </w:tcBorders>
            <w:hideMark/>
          </w:tcPr>
          <w:p w:rsidR="00552A73" w:rsidRPr="00552A73" w:rsidRDefault="00552A73" w:rsidP="00491402">
            <w:pPr>
              <w:pStyle w:val="TableParagraph"/>
              <w:ind w:right="141"/>
              <w:jc w:val="both"/>
              <w:rPr>
                <w:rFonts w:ascii="Times New Roman" w:hAnsi="Times New Roman" w:cs="Times New Roman"/>
                <w:color w:val="002060"/>
                <w:sz w:val="24"/>
                <w:szCs w:val="24"/>
              </w:rPr>
            </w:pPr>
            <w:r w:rsidRPr="00552A73">
              <w:rPr>
                <w:rFonts w:ascii="Times New Roman" w:hAnsi="Times New Roman" w:cs="Times New Roman"/>
                <w:color w:val="002060"/>
                <w:sz w:val="24"/>
                <w:szCs w:val="24"/>
              </w:rPr>
              <w:t>Enters</w:t>
            </w:r>
            <w:r w:rsidRPr="00552A73">
              <w:rPr>
                <w:rFonts w:ascii="Times New Roman" w:hAnsi="Times New Roman" w:cs="Times New Roman"/>
                <w:color w:val="002060"/>
                <w:sz w:val="24"/>
                <w:szCs w:val="24"/>
              </w:rPr>
              <w:tab/>
              <w:t>into</w:t>
            </w:r>
            <w:r w:rsidRPr="00552A73">
              <w:rPr>
                <w:rFonts w:ascii="Times New Roman" w:hAnsi="Times New Roman" w:cs="Times New Roman"/>
                <w:color w:val="002060"/>
                <w:sz w:val="24"/>
                <w:szCs w:val="24"/>
              </w:rPr>
              <w:tab/>
              <w:t>contract</w:t>
            </w:r>
            <w:r w:rsidRPr="00552A73">
              <w:rPr>
                <w:rFonts w:ascii="Times New Roman" w:hAnsi="Times New Roman" w:cs="Times New Roman"/>
                <w:color w:val="002060"/>
                <w:sz w:val="24"/>
                <w:szCs w:val="24"/>
              </w:rPr>
              <w:tab/>
              <w:t>or agreement with professionals in an incomplete and improper manner.</w:t>
            </w:r>
          </w:p>
        </w:tc>
        <w:tc>
          <w:tcPr>
            <w:tcW w:w="3935" w:type="dxa"/>
            <w:tcBorders>
              <w:top w:val="single" w:sz="4" w:space="0" w:color="000000"/>
              <w:left w:val="single" w:sz="4" w:space="0" w:color="000000"/>
              <w:bottom w:val="single" w:sz="4" w:space="0" w:color="000000"/>
              <w:right w:val="single" w:sz="4" w:space="0" w:color="000000"/>
            </w:tcBorders>
            <w:hideMark/>
          </w:tcPr>
          <w:p w:rsidR="00552A73" w:rsidRPr="00552A73" w:rsidRDefault="00552A73" w:rsidP="00491402">
            <w:pPr>
              <w:pStyle w:val="TableParagraph"/>
              <w:spacing w:line="240" w:lineRule="auto"/>
              <w:ind w:left="70" w:right="391"/>
              <w:jc w:val="both"/>
              <w:rPr>
                <w:rFonts w:ascii="Times New Roman" w:hAnsi="Times New Roman" w:cs="Times New Roman"/>
                <w:color w:val="002060"/>
                <w:sz w:val="24"/>
                <w:szCs w:val="24"/>
              </w:rPr>
            </w:pPr>
            <w:r w:rsidRPr="00552A73">
              <w:rPr>
                <w:rFonts w:ascii="Times New Roman" w:hAnsi="Times New Roman" w:cs="Times New Roman"/>
                <w:color w:val="002060"/>
                <w:sz w:val="24"/>
                <w:szCs w:val="24"/>
              </w:rPr>
              <w:t>Up to ₹ 1,00,000 or 25% of fee, whichever is higher, subject to a minimum ₹ 50,000.</w:t>
            </w:r>
          </w:p>
        </w:tc>
      </w:tr>
      <w:tr w:rsidR="00552A73" w:rsidRPr="00552A73" w:rsidTr="00552A73">
        <w:trPr>
          <w:trHeight w:val="830"/>
        </w:trPr>
        <w:tc>
          <w:tcPr>
            <w:tcW w:w="418" w:type="dxa"/>
            <w:tcBorders>
              <w:top w:val="single" w:sz="4" w:space="0" w:color="000000"/>
              <w:left w:val="single" w:sz="4" w:space="0" w:color="000000"/>
              <w:bottom w:val="single" w:sz="4" w:space="0" w:color="000000"/>
              <w:right w:val="single" w:sz="4" w:space="0" w:color="000000"/>
            </w:tcBorders>
            <w:hideMark/>
          </w:tcPr>
          <w:p w:rsidR="00552A73" w:rsidRPr="00552A73" w:rsidRDefault="00552A73" w:rsidP="001301F8">
            <w:pPr>
              <w:pStyle w:val="TableParagraph"/>
              <w:ind w:left="33" w:right="31"/>
              <w:jc w:val="center"/>
              <w:rPr>
                <w:rFonts w:ascii="Times New Roman" w:hAnsi="Times New Roman" w:cs="Times New Roman"/>
                <w:color w:val="002060"/>
                <w:sz w:val="24"/>
                <w:szCs w:val="24"/>
              </w:rPr>
            </w:pPr>
            <w:r w:rsidRPr="00552A73">
              <w:rPr>
                <w:rFonts w:ascii="Times New Roman" w:hAnsi="Times New Roman" w:cs="Times New Roman"/>
                <w:color w:val="002060"/>
                <w:sz w:val="24"/>
                <w:szCs w:val="24"/>
              </w:rPr>
              <w:t>14.</w:t>
            </w:r>
          </w:p>
        </w:tc>
        <w:tc>
          <w:tcPr>
            <w:tcW w:w="5147" w:type="dxa"/>
            <w:tcBorders>
              <w:top w:val="single" w:sz="4" w:space="0" w:color="000000"/>
              <w:left w:val="single" w:sz="4" w:space="0" w:color="000000"/>
              <w:bottom w:val="single" w:sz="4" w:space="0" w:color="000000"/>
              <w:right w:val="single" w:sz="4" w:space="0" w:color="000000"/>
            </w:tcBorders>
            <w:hideMark/>
          </w:tcPr>
          <w:p w:rsidR="00552A73" w:rsidRPr="00552A73" w:rsidRDefault="00552A73" w:rsidP="00491402">
            <w:pPr>
              <w:pStyle w:val="TableParagraph"/>
              <w:ind w:right="141"/>
              <w:jc w:val="both"/>
              <w:rPr>
                <w:rFonts w:ascii="Times New Roman" w:hAnsi="Times New Roman" w:cs="Times New Roman"/>
                <w:color w:val="002060"/>
                <w:sz w:val="24"/>
                <w:szCs w:val="24"/>
              </w:rPr>
            </w:pPr>
            <w:r w:rsidRPr="00552A73">
              <w:rPr>
                <w:rFonts w:ascii="Times New Roman" w:hAnsi="Times New Roman" w:cs="Times New Roman"/>
                <w:color w:val="002060"/>
                <w:sz w:val="24"/>
                <w:szCs w:val="24"/>
              </w:rPr>
              <w:t>Contravenes any provision of the Bye-laws, or Regulations for which no specific penalty has</w:t>
            </w:r>
          </w:p>
          <w:p w:rsidR="00552A73" w:rsidRPr="00552A73" w:rsidRDefault="00552A73" w:rsidP="00491402">
            <w:pPr>
              <w:pStyle w:val="TableParagraph"/>
              <w:ind w:right="141"/>
              <w:jc w:val="both"/>
              <w:rPr>
                <w:rFonts w:ascii="Times New Roman" w:hAnsi="Times New Roman" w:cs="Times New Roman"/>
                <w:color w:val="002060"/>
                <w:sz w:val="24"/>
                <w:szCs w:val="24"/>
              </w:rPr>
            </w:pPr>
            <w:r w:rsidRPr="00552A73">
              <w:rPr>
                <w:rFonts w:ascii="Times New Roman" w:hAnsi="Times New Roman" w:cs="Times New Roman"/>
                <w:color w:val="002060"/>
                <w:sz w:val="24"/>
                <w:szCs w:val="24"/>
              </w:rPr>
              <w:t>been provided.</w:t>
            </w:r>
          </w:p>
        </w:tc>
        <w:tc>
          <w:tcPr>
            <w:tcW w:w="3935" w:type="dxa"/>
            <w:tcBorders>
              <w:top w:val="single" w:sz="4" w:space="0" w:color="000000"/>
              <w:left w:val="single" w:sz="4" w:space="0" w:color="000000"/>
              <w:bottom w:val="single" w:sz="4" w:space="0" w:color="000000"/>
              <w:right w:val="single" w:sz="4" w:space="0" w:color="000000"/>
            </w:tcBorders>
            <w:hideMark/>
          </w:tcPr>
          <w:p w:rsidR="00552A73" w:rsidRPr="00552A73" w:rsidRDefault="00552A73" w:rsidP="00491402">
            <w:pPr>
              <w:pStyle w:val="TableParagraph"/>
              <w:spacing w:line="240" w:lineRule="auto"/>
              <w:ind w:left="70" w:right="391"/>
              <w:jc w:val="both"/>
              <w:rPr>
                <w:rFonts w:ascii="Times New Roman" w:hAnsi="Times New Roman" w:cs="Times New Roman"/>
                <w:color w:val="002060"/>
                <w:sz w:val="24"/>
                <w:szCs w:val="24"/>
              </w:rPr>
            </w:pPr>
            <w:r w:rsidRPr="00552A73">
              <w:rPr>
                <w:rFonts w:ascii="Times New Roman" w:hAnsi="Times New Roman" w:cs="Times New Roman"/>
                <w:color w:val="002060"/>
                <w:sz w:val="24"/>
                <w:szCs w:val="24"/>
              </w:rPr>
              <w:t>Up to ₹ 1,00,000 or 25% of fee, whichever is higher, subject to a minimum ₹ 50,000.”</w:t>
            </w:r>
          </w:p>
        </w:tc>
      </w:tr>
    </w:tbl>
    <w:p w:rsidR="006B1F9A" w:rsidRPr="006B1F9A" w:rsidRDefault="006B1F9A" w:rsidP="006B1F9A">
      <w:pPr>
        <w:tabs>
          <w:tab w:val="left" w:pos="3575"/>
        </w:tabs>
        <w:spacing w:after="0" w:line="240" w:lineRule="auto"/>
        <w:ind w:left="-270" w:right="-46"/>
        <w:jc w:val="both"/>
        <w:rPr>
          <w:rFonts w:ascii="Times New Roman" w:hAnsi="Times New Roman" w:cs="Times New Roman"/>
          <w:bCs/>
          <w:color w:val="002060"/>
          <w:sz w:val="24"/>
          <w:szCs w:val="24"/>
        </w:rPr>
      </w:pPr>
    </w:p>
    <w:p w:rsidR="007A4209" w:rsidRPr="00EA06AB" w:rsidRDefault="007A4209" w:rsidP="009E0ED1">
      <w:pPr>
        <w:pStyle w:val="ListParagraph"/>
        <w:numPr>
          <w:ilvl w:val="0"/>
          <w:numId w:val="3"/>
        </w:numPr>
        <w:tabs>
          <w:tab w:val="left" w:pos="3575"/>
        </w:tabs>
        <w:spacing w:after="0" w:line="240" w:lineRule="auto"/>
        <w:ind w:right="-46"/>
        <w:jc w:val="both"/>
        <w:rPr>
          <w:rFonts w:ascii="Times New Roman" w:hAnsi="Times New Roman" w:cs="Times New Roman"/>
          <w:b/>
          <w:i/>
          <w:color w:val="002060"/>
          <w:sz w:val="28"/>
          <w:szCs w:val="24"/>
          <w:u w:val="single"/>
        </w:rPr>
      </w:pPr>
      <w:r w:rsidRPr="00EA06AB">
        <w:rPr>
          <w:rFonts w:ascii="Times New Roman" w:hAnsi="Times New Roman" w:cs="Times New Roman"/>
          <w:b/>
          <w:i/>
          <w:color w:val="002060"/>
          <w:sz w:val="28"/>
          <w:szCs w:val="24"/>
          <w:u w:val="single"/>
        </w:rPr>
        <w:t xml:space="preserve">Important Notifications and Circulars Tracker </w:t>
      </w:r>
      <w:r w:rsidR="00482204" w:rsidRPr="00EA06AB">
        <w:rPr>
          <w:rFonts w:ascii="Times New Roman" w:hAnsi="Times New Roman" w:cs="Times New Roman"/>
          <w:b/>
          <w:i/>
          <w:color w:val="002060"/>
          <w:sz w:val="28"/>
          <w:szCs w:val="24"/>
          <w:u w:val="single"/>
        </w:rPr>
        <w:t>(</w:t>
      </w:r>
      <w:r w:rsidR="00C54924">
        <w:rPr>
          <w:rFonts w:ascii="Times New Roman" w:hAnsi="Times New Roman" w:cs="Times New Roman"/>
          <w:b/>
          <w:i/>
          <w:color w:val="002060"/>
          <w:sz w:val="28"/>
          <w:szCs w:val="24"/>
          <w:u w:val="single"/>
        </w:rPr>
        <w:t>Ju</w:t>
      </w:r>
      <w:r w:rsidR="00491402">
        <w:rPr>
          <w:rFonts w:ascii="Times New Roman" w:hAnsi="Times New Roman" w:cs="Times New Roman"/>
          <w:b/>
          <w:i/>
          <w:color w:val="002060"/>
          <w:sz w:val="28"/>
          <w:szCs w:val="24"/>
          <w:u w:val="single"/>
        </w:rPr>
        <w:t>ly</w:t>
      </w:r>
      <w:r w:rsidR="00482204" w:rsidRPr="00EA06AB">
        <w:rPr>
          <w:rFonts w:ascii="Times New Roman" w:hAnsi="Times New Roman" w:cs="Times New Roman"/>
          <w:b/>
          <w:i/>
          <w:color w:val="002060"/>
          <w:sz w:val="28"/>
          <w:szCs w:val="24"/>
          <w:u w:val="single"/>
        </w:rPr>
        <w:t>, 202</w:t>
      </w:r>
      <w:r w:rsidR="00EA48FE">
        <w:rPr>
          <w:rFonts w:ascii="Times New Roman" w:hAnsi="Times New Roman" w:cs="Times New Roman"/>
          <w:b/>
          <w:i/>
          <w:color w:val="002060"/>
          <w:sz w:val="28"/>
          <w:szCs w:val="24"/>
          <w:u w:val="single"/>
        </w:rPr>
        <w:t>1</w:t>
      </w:r>
      <w:r w:rsidR="00482204" w:rsidRPr="00EA06AB">
        <w:rPr>
          <w:rFonts w:ascii="Times New Roman" w:hAnsi="Times New Roman" w:cs="Times New Roman"/>
          <w:b/>
          <w:i/>
          <w:color w:val="002060"/>
          <w:sz w:val="28"/>
          <w:szCs w:val="24"/>
          <w:u w:val="single"/>
        </w:rPr>
        <w:t>)</w:t>
      </w:r>
    </w:p>
    <w:p w:rsidR="007A4209" w:rsidRPr="00EA06AB" w:rsidRDefault="007A4209" w:rsidP="00C00FBE">
      <w:pPr>
        <w:pStyle w:val="ListParagraph"/>
        <w:tabs>
          <w:tab w:val="left" w:pos="3575"/>
        </w:tabs>
        <w:spacing w:after="0" w:line="240" w:lineRule="auto"/>
        <w:ind w:right="-46"/>
        <w:jc w:val="both"/>
        <w:rPr>
          <w:rFonts w:ascii="Times New Roman" w:hAnsi="Times New Roman" w:cs="Times New Roman"/>
          <w:b/>
          <w:color w:val="002060"/>
          <w:sz w:val="24"/>
          <w:szCs w:val="24"/>
        </w:rPr>
      </w:pPr>
    </w:p>
    <w:tbl>
      <w:tblPr>
        <w:tblStyle w:val="GridTable4-Accent61"/>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7153"/>
        <w:gridCol w:w="1397"/>
      </w:tblGrid>
      <w:tr w:rsidR="007A4209" w:rsidRPr="00372A85" w:rsidTr="004A48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Borders>
              <w:top w:val="none" w:sz="0" w:space="0" w:color="auto"/>
              <w:left w:val="none" w:sz="0" w:space="0" w:color="auto"/>
              <w:bottom w:val="none" w:sz="0" w:space="0" w:color="auto"/>
              <w:right w:val="none" w:sz="0" w:space="0" w:color="auto"/>
            </w:tcBorders>
            <w:shd w:val="clear" w:color="auto" w:fill="FBD4B4" w:themeFill="accent6" w:themeFillTint="66"/>
          </w:tcPr>
          <w:p w:rsidR="007A4209" w:rsidRPr="00372A85" w:rsidRDefault="007A4209" w:rsidP="00C00FBE">
            <w:pPr>
              <w:ind w:right="-46"/>
              <w:jc w:val="center"/>
              <w:rPr>
                <w:rFonts w:ascii="Times New Roman" w:hAnsi="Times New Roman" w:cs="Times New Roman"/>
                <w:b w:val="0"/>
                <w:color w:val="002060"/>
                <w:sz w:val="24"/>
                <w:szCs w:val="24"/>
              </w:rPr>
            </w:pPr>
            <w:r w:rsidRPr="00372A85">
              <w:rPr>
                <w:rFonts w:ascii="Times New Roman" w:hAnsi="Times New Roman" w:cs="Times New Roman"/>
                <w:color w:val="002060"/>
                <w:sz w:val="24"/>
                <w:szCs w:val="24"/>
              </w:rPr>
              <w:t>Sl.</w:t>
            </w:r>
          </w:p>
          <w:p w:rsidR="007A4209" w:rsidRPr="00372A85" w:rsidRDefault="007A4209" w:rsidP="00C00FBE">
            <w:pPr>
              <w:ind w:right="-46"/>
              <w:jc w:val="center"/>
              <w:rPr>
                <w:rFonts w:ascii="Times New Roman" w:hAnsi="Times New Roman" w:cs="Times New Roman"/>
                <w:b w:val="0"/>
                <w:color w:val="002060"/>
                <w:sz w:val="24"/>
                <w:szCs w:val="24"/>
              </w:rPr>
            </w:pPr>
          </w:p>
        </w:tc>
        <w:tc>
          <w:tcPr>
            <w:tcW w:w="7153" w:type="dxa"/>
            <w:tcBorders>
              <w:top w:val="none" w:sz="0" w:space="0" w:color="auto"/>
              <w:left w:val="none" w:sz="0" w:space="0" w:color="auto"/>
              <w:bottom w:val="none" w:sz="0" w:space="0" w:color="auto"/>
              <w:right w:val="none" w:sz="0" w:space="0" w:color="auto"/>
            </w:tcBorders>
            <w:shd w:val="clear" w:color="auto" w:fill="FBD4B4" w:themeFill="accent6" w:themeFillTint="66"/>
          </w:tcPr>
          <w:p w:rsidR="007A4209" w:rsidRPr="00372A85" w:rsidRDefault="007A4209" w:rsidP="00C00FB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372A85">
              <w:rPr>
                <w:rFonts w:ascii="Times New Roman" w:hAnsi="Times New Roman" w:cs="Times New Roman"/>
                <w:color w:val="002060"/>
                <w:sz w:val="24"/>
                <w:szCs w:val="24"/>
              </w:rPr>
              <w:t>Notification(s)</w:t>
            </w:r>
          </w:p>
        </w:tc>
        <w:tc>
          <w:tcPr>
            <w:tcW w:w="1397" w:type="dxa"/>
            <w:tcBorders>
              <w:top w:val="none" w:sz="0" w:space="0" w:color="auto"/>
              <w:left w:val="none" w:sz="0" w:space="0" w:color="auto"/>
              <w:bottom w:val="none" w:sz="0" w:space="0" w:color="auto"/>
              <w:right w:val="none" w:sz="0" w:space="0" w:color="auto"/>
            </w:tcBorders>
            <w:shd w:val="clear" w:color="auto" w:fill="FBD4B4" w:themeFill="accent6" w:themeFillTint="66"/>
          </w:tcPr>
          <w:p w:rsidR="007A4209" w:rsidRPr="00372A85" w:rsidRDefault="007A4209" w:rsidP="00C00FB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372A85">
              <w:rPr>
                <w:rFonts w:ascii="Times New Roman" w:hAnsi="Times New Roman" w:cs="Times New Roman"/>
                <w:color w:val="002060"/>
                <w:sz w:val="24"/>
                <w:szCs w:val="24"/>
              </w:rPr>
              <w:t>Link(s)</w:t>
            </w:r>
          </w:p>
        </w:tc>
      </w:tr>
      <w:tr w:rsidR="00116430" w:rsidRPr="00372A85" w:rsidTr="004A48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116430" w:rsidRPr="00372A85" w:rsidRDefault="00116430" w:rsidP="00116430">
            <w:pPr>
              <w:ind w:right="-46"/>
              <w:jc w:val="center"/>
              <w:rPr>
                <w:rFonts w:ascii="Times New Roman" w:hAnsi="Times New Roman" w:cs="Times New Roman"/>
                <w:b w:val="0"/>
                <w:color w:val="002060"/>
                <w:sz w:val="24"/>
                <w:szCs w:val="24"/>
              </w:rPr>
            </w:pPr>
            <w:r w:rsidRPr="00372A85">
              <w:rPr>
                <w:rFonts w:ascii="Times New Roman" w:hAnsi="Times New Roman" w:cs="Times New Roman"/>
                <w:color w:val="002060"/>
                <w:sz w:val="24"/>
                <w:szCs w:val="24"/>
              </w:rPr>
              <w:t>1.</w:t>
            </w:r>
          </w:p>
        </w:tc>
        <w:tc>
          <w:tcPr>
            <w:tcW w:w="7153" w:type="dxa"/>
          </w:tcPr>
          <w:p w:rsidR="00116430" w:rsidRPr="00C15DA1" w:rsidRDefault="004A4894" w:rsidP="00116430">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4A4894">
              <w:rPr>
                <w:rFonts w:ascii="Times New Roman" w:hAnsi="Times New Roman" w:cs="Times New Roman"/>
                <w:color w:val="002060"/>
                <w:sz w:val="24"/>
              </w:rPr>
              <w:t>IBBI (Insolvency Professionals) (Second Amendment) Regulations, 2021</w:t>
            </w:r>
          </w:p>
        </w:tc>
        <w:tc>
          <w:tcPr>
            <w:tcW w:w="1397" w:type="dxa"/>
          </w:tcPr>
          <w:p w:rsidR="00116430" w:rsidRPr="00A579B1" w:rsidRDefault="00116430" w:rsidP="00116430">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6"/>
                <w:szCs w:val="24"/>
              </w:rPr>
            </w:pPr>
          </w:p>
          <w:p w:rsidR="00116430" w:rsidRPr="00DB12B8" w:rsidRDefault="0002656E" w:rsidP="00116430">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hyperlink r:id="rId106" w:history="1">
              <w:r w:rsidR="00116430" w:rsidRPr="00DB12B8">
                <w:rPr>
                  <w:rStyle w:val="Hyperlink"/>
                  <w:rFonts w:ascii="Times New Roman" w:hAnsi="Times New Roman" w:cs="Times New Roman"/>
                  <w:sz w:val="24"/>
                  <w:szCs w:val="24"/>
                </w:rPr>
                <w:t>Click Here</w:t>
              </w:r>
            </w:hyperlink>
          </w:p>
        </w:tc>
      </w:tr>
      <w:tr w:rsidR="00116430" w:rsidRPr="00372A85" w:rsidTr="004A4894">
        <w:tc>
          <w:tcPr>
            <w:cnfStyle w:val="001000000000" w:firstRow="0" w:lastRow="0" w:firstColumn="1" w:lastColumn="0" w:oddVBand="0" w:evenVBand="0" w:oddHBand="0" w:evenHBand="0" w:firstRowFirstColumn="0" w:firstRowLastColumn="0" w:lastRowFirstColumn="0" w:lastRowLastColumn="0"/>
            <w:tcW w:w="630" w:type="dxa"/>
          </w:tcPr>
          <w:p w:rsidR="00116430" w:rsidRPr="00372A85" w:rsidRDefault="00116430" w:rsidP="00116430">
            <w:pPr>
              <w:ind w:right="-46"/>
              <w:jc w:val="center"/>
              <w:rPr>
                <w:rFonts w:ascii="Times New Roman" w:hAnsi="Times New Roman" w:cs="Times New Roman"/>
                <w:b w:val="0"/>
                <w:color w:val="002060"/>
                <w:sz w:val="24"/>
                <w:szCs w:val="24"/>
              </w:rPr>
            </w:pPr>
            <w:r w:rsidRPr="00372A85">
              <w:rPr>
                <w:rFonts w:ascii="Times New Roman" w:hAnsi="Times New Roman" w:cs="Times New Roman"/>
                <w:color w:val="002060"/>
                <w:sz w:val="24"/>
                <w:szCs w:val="24"/>
              </w:rPr>
              <w:t>2.</w:t>
            </w:r>
          </w:p>
        </w:tc>
        <w:tc>
          <w:tcPr>
            <w:tcW w:w="7153" w:type="dxa"/>
          </w:tcPr>
          <w:p w:rsidR="00116430" w:rsidRPr="004B2568" w:rsidRDefault="004A4894" w:rsidP="00116430">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4A4894">
              <w:rPr>
                <w:rFonts w:ascii="Times New Roman" w:hAnsi="Times New Roman" w:cs="Times New Roman"/>
                <w:color w:val="002060"/>
                <w:sz w:val="24"/>
              </w:rPr>
              <w:t>IBBI (Model Bye-Laws and Governing Board of Insolvency Professional Agencies) (Third Amendment) Regulations, 2021</w:t>
            </w:r>
          </w:p>
        </w:tc>
        <w:tc>
          <w:tcPr>
            <w:tcW w:w="1397" w:type="dxa"/>
          </w:tcPr>
          <w:p w:rsidR="00116430" w:rsidRPr="00A579B1" w:rsidRDefault="00116430" w:rsidP="00116430">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12"/>
                <w:szCs w:val="24"/>
              </w:rPr>
            </w:pPr>
          </w:p>
          <w:p w:rsidR="00116430" w:rsidRPr="00DB12B8" w:rsidRDefault="0002656E" w:rsidP="00116430">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107" w:history="1">
              <w:r w:rsidR="00116430" w:rsidRPr="00DB12B8">
                <w:rPr>
                  <w:rStyle w:val="Hyperlink"/>
                  <w:rFonts w:ascii="Times New Roman" w:hAnsi="Times New Roman" w:cs="Times New Roman"/>
                  <w:sz w:val="24"/>
                  <w:szCs w:val="24"/>
                </w:rPr>
                <w:t>Click Here</w:t>
              </w:r>
            </w:hyperlink>
          </w:p>
        </w:tc>
      </w:tr>
      <w:tr w:rsidR="00116430" w:rsidRPr="00372A85" w:rsidTr="004A48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116430" w:rsidRPr="00372A85" w:rsidRDefault="00116430" w:rsidP="00116430">
            <w:pPr>
              <w:ind w:right="-46"/>
              <w:jc w:val="center"/>
              <w:rPr>
                <w:rFonts w:ascii="Times New Roman" w:hAnsi="Times New Roman" w:cs="Times New Roman"/>
                <w:b w:val="0"/>
                <w:color w:val="002060"/>
                <w:sz w:val="24"/>
                <w:szCs w:val="24"/>
              </w:rPr>
            </w:pPr>
            <w:r w:rsidRPr="00372A85">
              <w:rPr>
                <w:rFonts w:ascii="Times New Roman" w:hAnsi="Times New Roman" w:cs="Times New Roman"/>
                <w:color w:val="002060"/>
                <w:sz w:val="24"/>
                <w:szCs w:val="24"/>
              </w:rPr>
              <w:t>3</w:t>
            </w:r>
          </w:p>
        </w:tc>
        <w:tc>
          <w:tcPr>
            <w:tcW w:w="7153" w:type="dxa"/>
          </w:tcPr>
          <w:p w:rsidR="00116430" w:rsidRPr="00EF3957" w:rsidRDefault="004A4894" w:rsidP="00116430">
            <w:pPr>
              <w:tabs>
                <w:tab w:val="left" w:pos="3615"/>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4A4894">
              <w:rPr>
                <w:rFonts w:ascii="Times New Roman" w:hAnsi="Times New Roman" w:cs="Times New Roman"/>
                <w:color w:val="002060"/>
                <w:sz w:val="24"/>
                <w:szCs w:val="24"/>
              </w:rPr>
              <w:t>In the matter of Mr. Manish Kumar Gupta, Insolvency Professional</w:t>
            </w:r>
          </w:p>
        </w:tc>
        <w:tc>
          <w:tcPr>
            <w:tcW w:w="1397" w:type="dxa"/>
            <w:vAlign w:val="center"/>
          </w:tcPr>
          <w:p w:rsidR="00116430" w:rsidRPr="00EF3957" w:rsidRDefault="0002656E" w:rsidP="0011643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108" w:history="1">
              <w:r w:rsidR="00116430" w:rsidRPr="00EF3957">
                <w:rPr>
                  <w:rStyle w:val="Hyperlink"/>
                  <w:rFonts w:ascii="Times New Roman" w:hAnsi="Times New Roman" w:cs="Times New Roman"/>
                  <w:sz w:val="24"/>
                  <w:szCs w:val="24"/>
                </w:rPr>
                <w:t>Click Here</w:t>
              </w:r>
            </w:hyperlink>
          </w:p>
        </w:tc>
      </w:tr>
      <w:tr w:rsidR="00116430" w:rsidRPr="00372A85" w:rsidTr="004A4894">
        <w:tc>
          <w:tcPr>
            <w:cnfStyle w:val="001000000000" w:firstRow="0" w:lastRow="0" w:firstColumn="1" w:lastColumn="0" w:oddVBand="0" w:evenVBand="0" w:oddHBand="0" w:evenHBand="0" w:firstRowFirstColumn="0" w:firstRowLastColumn="0" w:lastRowFirstColumn="0" w:lastRowLastColumn="0"/>
            <w:tcW w:w="630" w:type="dxa"/>
          </w:tcPr>
          <w:p w:rsidR="00116430" w:rsidRDefault="00116430" w:rsidP="00116430">
            <w:pPr>
              <w:ind w:right="-46"/>
              <w:jc w:val="center"/>
              <w:rPr>
                <w:rFonts w:ascii="Times New Roman" w:hAnsi="Times New Roman" w:cs="Times New Roman"/>
                <w:color w:val="002060"/>
                <w:sz w:val="24"/>
                <w:szCs w:val="24"/>
              </w:rPr>
            </w:pPr>
          </w:p>
          <w:p w:rsidR="00116430" w:rsidRPr="00372A85" w:rsidRDefault="00116430" w:rsidP="00116430">
            <w:pPr>
              <w:ind w:right="-46"/>
              <w:jc w:val="center"/>
              <w:rPr>
                <w:rFonts w:ascii="Times New Roman" w:hAnsi="Times New Roman" w:cs="Times New Roman"/>
                <w:color w:val="002060"/>
                <w:sz w:val="24"/>
                <w:szCs w:val="24"/>
              </w:rPr>
            </w:pPr>
            <w:r w:rsidRPr="00372A85">
              <w:rPr>
                <w:rFonts w:ascii="Times New Roman" w:hAnsi="Times New Roman" w:cs="Times New Roman"/>
                <w:color w:val="002060"/>
                <w:sz w:val="24"/>
                <w:szCs w:val="24"/>
              </w:rPr>
              <w:t>4</w:t>
            </w:r>
          </w:p>
        </w:tc>
        <w:tc>
          <w:tcPr>
            <w:tcW w:w="7153" w:type="dxa"/>
          </w:tcPr>
          <w:p w:rsidR="00116430" w:rsidRPr="00EF3957" w:rsidRDefault="004A4894" w:rsidP="00116430">
            <w:pPr>
              <w:tabs>
                <w:tab w:val="left" w:pos="3615"/>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4A4894">
              <w:rPr>
                <w:rFonts w:ascii="Times New Roman" w:hAnsi="Times New Roman" w:cs="Times New Roman"/>
                <w:color w:val="002060"/>
                <w:sz w:val="24"/>
                <w:szCs w:val="24"/>
              </w:rPr>
              <w:t>Bill - The Insolvency and Bankruptcy Code (Amendment) Bill, 2021 (as introduced in Lok Sabha)</w:t>
            </w:r>
          </w:p>
        </w:tc>
        <w:tc>
          <w:tcPr>
            <w:tcW w:w="1397" w:type="dxa"/>
          </w:tcPr>
          <w:p w:rsidR="004A4894" w:rsidRPr="004A4894" w:rsidRDefault="004A4894" w:rsidP="00116430">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8"/>
                <w:szCs w:val="24"/>
              </w:rPr>
            </w:pPr>
          </w:p>
          <w:p w:rsidR="00116430" w:rsidRDefault="0002656E" w:rsidP="00116430">
            <w:pPr>
              <w:jc w:val="center"/>
              <w:cnfStyle w:val="000000000000" w:firstRow="0" w:lastRow="0" w:firstColumn="0" w:lastColumn="0" w:oddVBand="0" w:evenVBand="0" w:oddHBand="0" w:evenHBand="0" w:firstRowFirstColumn="0" w:firstRowLastColumn="0" w:lastRowFirstColumn="0" w:lastRowLastColumn="0"/>
            </w:pPr>
            <w:hyperlink r:id="rId109" w:history="1">
              <w:r w:rsidR="00116430" w:rsidRPr="004B5714">
                <w:rPr>
                  <w:rStyle w:val="Hyperlink"/>
                  <w:rFonts w:ascii="Times New Roman" w:hAnsi="Times New Roman" w:cs="Times New Roman"/>
                  <w:sz w:val="24"/>
                  <w:szCs w:val="24"/>
                </w:rPr>
                <w:t>Click Here</w:t>
              </w:r>
            </w:hyperlink>
          </w:p>
        </w:tc>
      </w:tr>
      <w:tr w:rsidR="00116430" w:rsidRPr="00372A85" w:rsidTr="004A48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116430" w:rsidRPr="00372A85" w:rsidRDefault="00116430" w:rsidP="00116430">
            <w:pPr>
              <w:ind w:right="-46"/>
              <w:jc w:val="center"/>
              <w:rPr>
                <w:rFonts w:ascii="Times New Roman" w:hAnsi="Times New Roman" w:cs="Times New Roman"/>
                <w:color w:val="002060"/>
                <w:sz w:val="24"/>
                <w:szCs w:val="24"/>
              </w:rPr>
            </w:pPr>
            <w:r w:rsidRPr="00372A85">
              <w:rPr>
                <w:rFonts w:ascii="Times New Roman" w:hAnsi="Times New Roman" w:cs="Times New Roman"/>
                <w:color w:val="002060"/>
                <w:sz w:val="24"/>
                <w:szCs w:val="24"/>
              </w:rPr>
              <w:t>5</w:t>
            </w:r>
          </w:p>
        </w:tc>
        <w:tc>
          <w:tcPr>
            <w:tcW w:w="7153" w:type="dxa"/>
          </w:tcPr>
          <w:p w:rsidR="00116430" w:rsidRPr="00EF3957" w:rsidRDefault="00BE41ED" w:rsidP="00116430">
            <w:pPr>
              <w:tabs>
                <w:tab w:val="left" w:pos="3615"/>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BE41ED">
              <w:rPr>
                <w:rFonts w:ascii="Times New Roman" w:hAnsi="Times New Roman" w:cs="Times New Roman"/>
                <w:color w:val="002060"/>
                <w:sz w:val="24"/>
                <w:szCs w:val="24"/>
              </w:rPr>
              <w:t>Guidelines for Technical Standards for the Performance of Core Services and Other Services (Amendment), 2021</w:t>
            </w:r>
          </w:p>
        </w:tc>
        <w:tc>
          <w:tcPr>
            <w:tcW w:w="1397" w:type="dxa"/>
          </w:tcPr>
          <w:p w:rsidR="00116430" w:rsidRPr="00BE41ED" w:rsidRDefault="00116430" w:rsidP="00116430">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10"/>
                <w:szCs w:val="24"/>
              </w:rPr>
            </w:pPr>
          </w:p>
          <w:p w:rsidR="00116430" w:rsidRDefault="0002656E" w:rsidP="00116430">
            <w:pPr>
              <w:jc w:val="center"/>
              <w:cnfStyle w:val="000000100000" w:firstRow="0" w:lastRow="0" w:firstColumn="0" w:lastColumn="0" w:oddVBand="0" w:evenVBand="0" w:oddHBand="1" w:evenHBand="0" w:firstRowFirstColumn="0" w:firstRowLastColumn="0" w:lastRowFirstColumn="0" w:lastRowLastColumn="0"/>
            </w:pPr>
            <w:hyperlink r:id="rId110" w:history="1">
              <w:r w:rsidR="00116430" w:rsidRPr="004B5714">
                <w:rPr>
                  <w:rStyle w:val="Hyperlink"/>
                  <w:rFonts w:ascii="Times New Roman" w:hAnsi="Times New Roman" w:cs="Times New Roman"/>
                  <w:sz w:val="24"/>
                  <w:szCs w:val="24"/>
                </w:rPr>
                <w:t>Click Here</w:t>
              </w:r>
            </w:hyperlink>
          </w:p>
        </w:tc>
      </w:tr>
      <w:tr w:rsidR="00116430" w:rsidRPr="00372A85" w:rsidTr="004A4894">
        <w:tc>
          <w:tcPr>
            <w:cnfStyle w:val="001000000000" w:firstRow="0" w:lastRow="0" w:firstColumn="1" w:lastColumn="0" w:oddVBand="0" w:evenVBand="0" w:oddHBand="0" w:evenHBand="0" w:firstRowFirstColumn="0" w:firstRowLastColumn="0" w:lastRowFirstColumn="0" w:lastRowLastColumn="0"/>
            <w:tcW w:w="630" w:type="dxa"/>
          </w:tcPr>
          <w:p w:rsidR="00116430" w:rsidRPr="00BE41ED" w:rsidRDefault="00116430" w:rsidP="00116430">
            <w:pPr>
              <w:ind w:right="-46"/>
              <w:jc w:val="center"/>
              <w:rPr>
                <w:rFonts w:ascii="Times New Roman" w:hAnsi="Times New Roman" w:cs="Times New Roman"/>
                <w:color w:val="002060"/>
                <w:sz w:val="14"/>
                <w:szCs w:val="24"/>
              </w:rPr>
            </w:pPr>
          </w:p>
          <w:p w:rsidR="00116430" w:rsidRPr="00372A85" w:rsidRDefault="00116430" w:rsidP="00116430">
            <w:pPr>
              <w:ind w:right="-46"/>
              <w:jc w:val="center"/>
              <w:rPr>
                <w:rFonts w:ascii="Times New Roman" w:hAnsi="Times New Roman" w:cs="Times New Roman"/>
                <w:color w:val="002060"/>
                <w:sz w:val="24"/>
                <w:szCs w:val="24"/>
              </w:rPr>
            </w:pPr>
            <w:r w:rsidRPr="00372A85">
              <w:rPr>
                <w:rFonts w:ascii="Times New Roman" w:hAnsi="Times New Roman" w:cs="Times New Roman"/>
                <w:color w:val="002060"/>
                <w:sz w:val="24"/>
                <w:szCs w:val="24"/>
              </w:rPr>
              <w:t>6</w:t>
            </w:r>
          </w:p>
        </w:tc>
        <w:tc>
          <w:tcPr>
            <w:tcW w:w="7153" w:type="dxa"/>
          </w:tcPr>
          <w:p w:rsidR="00116430" w:rsidRPr="00EF3957" w:rsidRDefault="00BE41ED" w:rsidP="00116430">
            <w:pPr>
              <w:tabs>
                <w:tab w:val="left" w:pos="3615"/>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BE41ED">
              <w:rPr>
                <w:rFonts w:ascii="Times New Roman" w:hAnsi="Times New Roman" w:cs="Times New Roman"/>
                <w:color w:val="002060"/>
                <w:sz w:val="24"/>
                <w:szCs w:val="24"/>
              </w:rPr>
              <w:t>Circular - Monetary Penalties to be imposed by an Insolvency Professional Agency</w:t>
            </w:r>
          </w:p>
        </w:tc>
        <w:tc>
          <w:tcPr>
            <w:tcW w:w="1397" w:type="dxa"/>
          </w:tcPr>
          <w:p w:rsidR="00116430" w:rsidRPr="00232C56" w:rsidRDefault="00116430" w:rsidP="00116430">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8"/>
                <w:szCs w:val="24"/>
              </w:rPr>
            </w:pPr>
          </w:p>
          <w:p w:rsidR="00116430" w:rsidRDefault="0002656E" w:rsidP="00116430">
            <w:pPr>
              <w:jc w:val="center"/>
              <w:cnfStyle w:val="000000000000" w:firstRow="0" w:lastRow="0" w:firstColumn="0" w:lastColumn="0" w:oddVBand="0" w:evenVBand="0" w:oddHBand="0" w:evenHBand="0" w:firstRowFirstColumn="0" w:firstRowLastColumn="0" w:lastRowFirstColumn="0" w:lastRowLastColumn="0"/>
            </w:pPr>
            <w:hyperlink r:id="rId111" w:history="1">
              <w:r w:rsidR="00116430" w:rsidRPr="004B5714">
                <w:rPr>
                  <w:rStyle w:val="Hyperlink"/>
                  <w:rFonts w:ascii="Times New Roman" w:hAnsi="Times New Roman" w:cs="Times New Roman"/>
                  <w:sz w:val="24"/>
                  <w:szCs w:val="24"/>
                </w:rPr>
                <w:t>Click Here</w:t>
              </w:r>
            </w:hyperlink>
          </w:p>
        </w:tc>
      </w:tr>
      <w:tr w:rsidR="00116430" w:rsidRPr="00372A85" w:rsidTr="004A48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116430" w:rsidRPr="00BE41ED" w:rsidRDefault="00116430" w:rsidP="00116430">
            <w:pPr>
              <w:ind w:right="-46"/>
              <w:jc w:val="center"/>
              <w:rPr>
                <w:rFonts w:ascii="Times New Roman" w:hAnsi="Times New Roman" w:cs="Times New Roman"/>
                <w:color w:val="002060"/>
                <w:sz w:val="12"/>
                <w:szCs w:val="24"/>
              </w:rPr>
            </w:pPr>
          </w:p>
          <w:p w:rsidR="00116430" w:rsidRPr="00372A85" w:rsidRDefault="00116430" w:rsidP="00116430">
            <w:pPr>
              <w:ind w:right="-46"/>
              <w:jc w:val="center"/>
              <w:rPr>
                <w:rFonts w:ascii="Times New Roman" w:hAnsi="Times New Roman" w:cs="Times New Roman"/>
                <w:color w:val="002060"/>
                <w:sz w:val="24"/>
                <w:szCs w:val="24"/>
              </w:rPr>
            </w:pPr>
            <w:r w:rsidRPr="00372A85">
              <w:rPr>
                <w:rFonts w:ascii="Times New Roman" w:hAnsi="Times New Roman" w:cs="Times New Roman"/>
                <w:color w:val="002060"/>
                <w:sz w:val="24"/>
                <w:szCs w:val="24"/>
              </w:rPr>
              <w:t>7</w:t>
            </w:r>
          </w:p>
        </w:tc>
        <w:tc>
          <w:tcPr>
            <w:tcW w:w="7153" w:type="dxa"/>
          </w:tcPr>
          <w:p w:rsidR="00116430" w:rsidRPr="00EF3957" w:rsidRDefault="00BE41ED" w:rsidP="00116430">
            <w:pPr>
              <w:tabs>
                <w:tab w:val="left" w:pos="3615"/>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BE41ED">
              <w:rPr>
                <w:rFonts w:ascii="Times New Roman" w:hAnsi="Times New Roman" w:cs="Times New Roman"/>
                <w:color w:val="002060"/>
                <w:sz w:val="24"/>
                <w:szCs w:val="24"/>
              </w:rPr>
              <w:t>Circular - Monetary Penalties to be imposed by an Insolvency Professional Agency</w:t>
            </w:r>
          </w:p>
        </w:tc>
        <w:tc>
          <w:tcPr>
            <w:tcW w:w="1397" w:type="dxa"/>
          </w:tcPr>
          <w:p w:rsidR="00BE41ED" w:rsidRPr="00BE41ED" w:rsidRDefault="00BE41ED" w:rsidP="00116430">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10"/>
                <w:szCs w:val="24"/>
              </w:rPr>
            </w:pPr>
          </w:p>
          <w:p w:rsidR="00116430" w:rsidRDefault="0002656E" w:rsidP="00116430">
            <w:pPr>
              <w:jc w:val="center"/>
              <w:cnfStyle w:val="000000100000" w:firstRow="0" w:lastRow="0" w:firstColumn="0" w:lastColumn="0" w:oddVBand="0" w:evenVBand="0" w:oddHBand="1" w:evenHBand="0" w:firstRowFirstColumn="0" w:firstRowLastColumn="0" w:lastRowFirstColumn="0" w:lastRowLastColumn="0"/>
            </w:pPr>
            <w:hyperlink r:id="rId112" w:history="1">
              <w:r w:rsidR="00116430" w:rsidRPr="004B5714">
                <w:rPr>
                  <w:rStyle w:val="Hyperlink"/>
                  <w:rFonts w:ascii="Times New Roman" w:hAnsi="Times New Roman" w:cs="Times New Roman"/>
                  <w:sz w:val="24"/>
                  <w:szCs w:val="24"/>
                </w:rPr>
                <w:t>Click Here</w:t>
              </w:r>
            </w:hyperlink>
          </w:p>
        </w:tc>
      </w:tr>
      <w:tr w:rsidR="00B023A3" w:rsidRPr="00372A85" w:rsidTr="004A4894">
        <w:tc>
          <w:tcPr>
            <w:cnfStyle w:val="001000000000" w:firstRow="0" w:lastRow="0" w:firstColumn="1" w:lastColumn="0" w:oddVBand="0" w:evenVBand="0" w:oddHBand="0" w:evenHBand="0" w:firstRowFirstColumn="0" w:firstRowLastColumn="0" w:lastRowFirstColumn="0" w:lastRowLastColumn="0"/>
            <w:tcW w:w="630" w:type="dxa"/>
          </w:tcPr>
          <w:p w:rsidR="00B023A3" w:rsidRPr="00372A85" w:rsidRDefault="00B023A3" w:rsidP="00B023A3">
            <w:pPr>
              <w:ind w:right="-46"/>
              <w:jc w:val="center"/>
              <w:rPr>
                <w:rFonts w:ascii="Times New Roman" w:hAnsi="Times New Roman" w:cs="Times New Roman"/>
                <w:color w:val="002060"/>
                <w:sz w:val="24"/>
                <w:szCs w:val="24"/>
              </w:rPr>
            </w:pPr>
            <w:r w:rsidRPr="00372A85">
              <w:rPr>
                <w:rFonts w:ascii="Times New Roman" w:hAnsi="Times New Roman" w:cs="Times New Roman"/>
                <w:color w:val="002060"/>
                <w:sz w:val="24"/>
                <w:szCs w:val="24"/>
              </w:rPr>
              <w:t>8</w:t>
            </w:r>
          </w:p>
        </w:tc>
        <w:tc>
          <w:tcPr>
            <w:tcW w:w="7153" w:type="dxa"/>
          </w:tcPr>
          <w:p w:rsidR="00B023A3" w:rsidRPr="004B2568" w:rsidRDefault="00B023A3" w:rsidP="00B023A3">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6A3B12">
              <w:rPr>
                <w:rFonts w:ascii="Times New Roman" w:hAnsi="Times New Roman" w:cs="Times New Roman"/>
                <w:color w:val="002060"/>
                <w:sz w:val="24"/>
              </w:rPr>
              <w:t>In the matter of Mr. Anupam Tiwari, Insolvency Professional</w:t>
            </w:r>
          </w:p>
        </w:tc>
        <w:tc>
          <w:tcPr>
            <w:tcW w:w="1397" w:type="dxa"/>
          </w:tcPr>
          <w:p w:rsidR="00B023A3" w:rsidRPr="00DB12B8" w:rsidRDefault="0002656E" w:rsidP="00B023A3">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113" w:history="1">
              <w:r w:rsidR="00B023A3" w:rsidRPr="00DB12B8">
                <w:rPr>
                  <w:rStyle w:val="Hyperlink"/>
                  <w:rFonts w:ascii="Times New Roman" w:hAnsi="Times New Roman" w:cs="Times New Roman"/>
                  <w:sz w:val="24"/>
                  <w:szCs w:val="24"/>
                </w:rPr>
                <w:t>Click Here</w:t>
              </w:r>
            </w:hyperlink>
          </w:p>
        </w:tc>
      </w:tr>
      <w:tr w:rsidR="00B023A3" w:rsidRPr="00372A85" w:rsidTr="001301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B023A3" w:rsidRPr="00372A85" w:rsidRDefault="00B023A3" w:rsidP="00B023A3">
            <w:pPr>
              <w:ind w:right="-46"/>
              <w:jc w:val="center"/>
              <w:rPr>
                <w:rFonts w:ascii="Times New Roman" w:hAnsi="Times New Roman" w:cs="Times New Roman"/>
                <w:color w:val="002060"/>
                <w:sz w:val="24"/>
                <w:szCs w:val="24"/>
              </w:rPr>
            </w:pPr>
            <w:r w:rsidRPr="00372A85">
              <w:rPr>
                <w:rFonts w:ascii="Times New Roman" w:hAnsi="Times New Roman" w:cs="Times New Roman"/>
                <w:color w:val="002060"/>
                <w:sz w:val="24"/>
                <w:szCs w:val="24"/>
              </w:rPr>
              <w:t>9</w:t>
            </w:r>
          </w:p>
        </w:tc>
        <w:tc>
          <w:tcPr>
            <w:tcW w:w="7153" w:type="dxa"/>
          </w:tcPr>
          <w:p w:rsidR="00B023A3" w:rsidRPr="00EF3957" w:rsidRDefault="00B023A3" w:rsidP="00B023A3">
            <w:pPr>
              <w:tabs>
                <w:tab w:val="left" w:pos="3615"/>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6A3B12">
              <w:rPr>
                <w:rFonts w:ascii="Times New Roman" w:hAnsi="Times New Roman" w:cs="Times New Roman"/>
                <w:color w:val="002060"/>
                <w:sz w:val="24"/>
                <w:szCs w:val="24"/>
              </w:rPr>
              <w:t>Extension in submission of application for appointment of Executive Director on deputation</w:t>
            </w:r>
          </w:p>
        </w:tc>
        <w:tc>
          <w:tcPr>
            <w:tcW w:w="1397" w:type="dxa"/>
            <w:vAlign w:val="center"/>
          </w:tcPr>
          <w:p w:rsidR="00B023A3" w:rsidRPr="00EF3957" w:rsidRDefault="0002656E" w:rsidP="00B023A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114" w:history="1">
              <w:r w:rsidR="00B023A3" w:rsidRPr="00EF3957">
                <w:rPr>
                  <w:rStyle w:val="Hyperlink"/>
                  <w:rFonts w:ascii="Times New Roman" w:hAnsi="Times New Roman" w:cs="Times New Roman"/>
                  <w:sz w:val="24"/>
                  <w:szCs w:val="24"/>
                </w:rPr>
                <w:t>Click Here</w:t>
              </w:r>
            </w:hyperlink>
          </w:p>
        </w:tc>
      </w:tr>
      <w:tr w:rsidR="00B023A3" w:rsidRPr="00372A85" w:rsidTr="004A4894">
        <w:tc>
          <w:tcPr>
            <w:cnfStyle w:val="001000000000" w:firstRow="0" w:lastRow="0" w:firstColumn="1" w:lastColumn="0" w:oddVBand="0" w:evenVBand="0" w:oddHBand="0" w:evenHBand="0" w:firstRowFirstColumn="0" w:firstRowLastColumn="0" w:lastRowFirstColumn="0" w:lastRowLastColumn="0"/>
            <w:tcW w:w="630" w:type="dxa"/>
          </w:tcPr>
          <w:p w:rsidR="00B023A3" w:rsidRPr="00372A85" w:rsidRDefault="00B023A3" w:rsidP="00B023A3">
            <w:pPr>
              <w:pStyle w:val="ListParagraph"/>
              <w:ind w:left="0" w:right="-46"/>
              <w:jc w:val="center"/>
              <w:rPr>
                <w:rFonts w:ascii="Times New Roman" w:hAnsi="Times New Roman" w:cs="Times New Roman"/>
                <w:bCs w:val="0"/>
                <w:caps/>
                <w:color w:val="002060"/>
                <w:sz w:val="24"/>
                <w:szCs w:val="24"/>
              </w:rPr>
            </w:pPr>
            <w:r w:rsidRPr="00372A85">
              <w:rPr>
                <w:rFonts w:ascii="Times New Roman" w:hAnsi="Times New Roman" w:cs="Times New Roman"/>
                <w:bCs w:val="0"/>
                <w:caps/>
                <w:color w:val="002060"/>
                <w:sz w:val="24"/>
                <w:szCs w:val="24"/>
              </w:rPr>
              <w:t>10</w:t>
            </w:r>
          </w:p>
        </w:tc>
        <w:tc>
          <w:tcPr>
            <w:tcW w:w="7153" w:type="dxa"/>
          </w:tcPr>
          <w:p w:rsidR="00B023A3" w:rsidRPr="00EF3957" w:rsidRDefault="00B023A3" w:rsidP="00B023A3">
            <w:pPr>
              <w:tabs>
                <w:tab w:val="left" w:pos="3615"/>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A3B12">
              <w:rPr>
                <w:rFonts w:ascii="Times New Roman" w:hAnsi="Times New Roman" w:cs="Times New Roman"/>
                <w:color w:val="002060"/>
                <w:sz w:val="24"/>
                <w:szCs w:val="24"/>
              </w:rPr>
              <w:t>Information Brochure on Pre-Packaged Insolvency Resolution Process</w:t>
            </w:r>
          </w:p>
        </w:tc>
        <w:tc>
          <w:tcPr>
            <w:tcW w:w="1397" w:type="dxa"/>
          </w:tcPr>
          <w:p w:rsidR="00B023A3" w:rsidRDefault="0002656E" w:rsidP="00B023A3">
            <w:pPr>
              <w:jc w:val="center"/>
              <w:cnfStyle w:val="000000000000" w:firstRow="0" w:lastRow="0" w:firstColumn="0" w:lastColumn="0" w:oddVBand="0" w:evenVBand="0" w:oddHBand="0" w:evenHBand="0" w:firstRowFirstColumn="0" w:firstRowLastColumn="0" w:lastRowFirstColumn="0" w:lastRowLastColumn="0"/>
            </w:pPr>
            <w:hyperlink r:id="rId115" w:history="1">
              <w:r w:rsidR="00B023A3" w:rsidRPr="004B5714">
                <w:rPr>
                  <w:rStyle w:val="Hyperlink"/>
                  <w:rFonts w:ascii="Times New Roman" w:hAnsi="Times New Roman" w:cs="Times New Roman"/>
                  <w:sz w:val="24"/>
                  <w:szCs w:val="24"/>
                </w:rPr>
                <w:t>Click Here</w:t>
              </w:r>
            </w:hyperlink>
          </w:p>
        </w:tc>
      </w:tr>
      <w:tr w:rsidR="00B023A3" w:rsidRPr="00372A85" w:rsidTr="004A48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B023A3" w:rsidRPr="00372A85" w:rsidRDefault="00B023A3" w:rsidP="00B023A3">
            <w:pPr>
              <w:pStyle w:val="ListParagraph"/>
              <w:ind w:left="0" w:right="-46"/>
              <w:jc w:val="center"/>
              <w:rPr>
                <w:rFonts w:ascii="Times New Roman" w:hAnsi="Times New Roman" w:cs="Times New Roman"/>
                <w:bCs w:val="0"/>
                <w:caps/>
                <w:color w:val="002060"/>
                <w:sz w:val="24"/>
                <w:szCs w:val="24"/>
              </w:rPr>
            </w:pPr>
            <w:r w:rsidRPr="00372A85">
              <w:rPr>
                <w:rFonts w:ascii="Times New Roman" w:hAnsi="Times New Roman" w:cs="Times New Roman"/>
                <w:bCs w:val="0"/>
                <w:caps/>
                <w:color w:val="002060"/>
                <w:sz w:val="24"/>
                <w:szCs w:val="24"/>
              </w:rPr>
              <w:lastRenderedPageBreak/>
              <w:t>11</w:t>
            </w:r>
          </w:p>
        </w:tc>
        <w:tc>
          <w:tcPr>
            <w:tcW w:w="7153" w:type="dxa"/>
          </w:tcPr>
          <w:p w:rsidR="00B023A3" w:rsidRPr="00C15DA1" w:rsidRDefault="00B023A3" w:rsidP="00B023A3">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3367B3">
              <w:rPr>
                <w:rFonts w:ascii="Times New Roman" w:hAnsi="Times New Roman" w:cs="Times New Roman"/>
                <w:color w:val="002060"/>
                <w:sz w:val="24"/>
              </w:rPr>
              <w:t>Voluntary Liquidation Processes Ending with Order of Dissolution: As on 31st March, 2021</w:t>
            </w:r>
          </w:p>
        </w:tc>
        <w:tc>
          <w:tcPr>
            <w:tcW w:w="1397" w:type="dxa"/>
          </w:tcPr>
          <w:p w:rsidR="00B023A3" w:rsidRPr="00A579B1" w:rsidRDefault="00B023A3" w:rsidP="00B023A3">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6"/>
                <w:szCs w:val="24"/>
              </w:rPr>
            </w:pPr>
          </w:p>
          <w:p w:rsidR="00B023A3" w:rsidRPr="00DB12B8" w:rsidRDefault="0002656E" w:rsidP="00B023A3">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hyperlink r:id="rId116" w:history="1">
              <w:r w:rsidR="00B023A3" w:rsidRPr="00DB12B8">
                <w:rPr>
                  <w:rStyle w:val="Hyperlink"/>
                  <w:rFonts w:ascii="Times New Roman" w:hAnsi="Times New Roman" w:cs="Times New Roman"/>
                  <w:sz w:val="24"/>
                  <w:szCs w:val="24"/>
                </w:rPr>
                <w:t>Click Here</w:t>
              </w:r>
            </w:hyperlink>
          </w:p>
        </w:tc>
      </w:tr>
      <w:tr w:rsidR="00B023A3" w:rsidRPr="00372A85" w:rsidTr="004A4894">
        <w:tc>
          <w:tcPr>
            <w:cnfStyle w:val="001000000000" w:firstRow="0" w:lastRow="0" w:firstColumn="1" w:lastColumn="0" w:oddVBand="0" w:evenVBand="0" w:oddHBand="0" w:evenHBand="0" w:firstRowFirstColumn="0" w:firstRowLastColumn="0" w:lastRowFirstColumn="0" w:lastRowLastColumn="0"/>
            <w:tcW w:w="630" w:type="dxa"/>
          </w:tcPr>
          <w:p w:rsidR="00B023A3" w:rsidRPr="00372A85" w:rsidRDefault="00B023A3" w:rsidP="00B023A3">
            <w:pPr>
              <w:pStyle w:val="ListParagraph"/>
              <w:ind w:left="0" w:right="-46"/>
              <w:jc w:val="center"/>
              <w:rPr>
                <w:rFonts w:ascii="Times New Roman" w:hAnsi="Times New Roman" w:cs="Times New Roman"/>
                <w:bCs w:val="0"/>
                <w:caps/>
                <w:color w:val="002060"/>
                <w:sz w:val="24"/>
                <w:szCs w:val="24"/>
              </w:rPr>
            </w:pPr>
            <w:r w:rsidRPr="00372A85">
              <w:rPr>
                <w:rFonts w:ascii="Times New Roman" w:hAnsi="Times New Roman" w:cs="Times New Roman"/>
                <w:bCs w:val="0"/>
                <w:caps/>
                <w:color w:val="002060"/>
                <w:sz w:val="24"/>
                <w:szCs w:val="24"/>
              </w:rPr>
              <w:t>12</w:t>
            </w:r>
          </w:p>
        </w:tc>
        <w:tc>
          <w:tcPr>
            <w:tcW w:w="7153" w:type="dxa"/>
          </w:tcPr>
          <w:p w:rsidR="00B023A3" w:rsidRPr="004B2568" w:rsidRDefault="00B023A3" w:rsidP="00B023A3">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3367B3">
              <w:rPr>
                <w:rFonts w:ascii="Times New Roman" w:hAnsi="Times New Roman" w:cs="Times New Roman"/>
                <w:color w:val="002060"/>
                <w:sz w:val="24"/>
              </w:rPr>
              <w:t>Liquidation Processes Ending with Order of Dissolution / Closure: As on 31st March, 2021</w:t>
            </w:r>
          </w:p>
        </w:tc>
        <w:tc>
          <w:tcPr>
            <w:tcW w:w="1397" w:type="dxa"/>
          </w:tcPr>
          <w:p w:rsidR="00B023A3" w:rsidRPr="003367B3" w:rsidRDefault="00B023A3" w:rsidP="00B023A3">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10"/>
                <w:szCs w:val="24"/>
              </w:rPr>
            </w:pPr>
          </w:p>
          <w:p w:rsidR="00B023A3" w:rsidRPr="00DB12B8" w:rsidRDefault="0002656E" w:rsidP="00B023A3">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117" w:history="1">
              <w:r w:rsidR="00B023A3" w:rsidRPr="00DB12B8">
                <w:rPr>
                  <w:rStyle w:val="Hyperlink"/>
                  <w:rFonts w:ascii="Times New Roman" w:hAnsi="Times New Roman" w:cs="Times New Roman"/>
                  <w:sz w:val="24"/>
                  <w:szCs w:val="24"/>
                </w:rPr>
                <w:t>Click Here</w:t>
              </w:r>
            </w:hyperlink>
          </w:p>
        </w:tc>
      </w:tr>
      <w:tr w:rsidR="00B023A3" w:rsidRPr="00372A85" w:rsidTr="004A48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B023A3" w:rsidRPr="00372A85" w:rsidRDefault="00B023A3" w:rsidP="00B023A3">
            <w:pPr>
              <w:pStyle w:val="ListParagraph"/>
              <w:ind w:left="0" w:right="-46"/>
              <w:jc w:val="center"/>
              <w:rPr>
                <w:rFonts w:ascii="Times New Roman" w:hAnsi="Times New Roman" w:cs="Times New Roman"/>
                <w:bCs w:val="0"/>
                <w:caps/>
                <w:color w:val="002060"/>
                <w:sz w:val="24"/>
                <w:szCs w:val="24"/>
              </w:rPr>
            </w:pPr>
            <w:r w:rsidRPr="00372A85">
              <w:rPr>
                <w:rFonts w:ascii="Times New Roman" w:hAnsi="Times New Roman" w:cs="Times New Roman"/>
                <w:bCs w:val="0"/>
                <w:caps/>
                <w:color w:val="002060"/>
                <w:sz w:val="24"/>
                <w:szCs w:val="24"/>
              </w:rPr>
              <w:t>13</w:t>
            </w:r>
          </w:p>
        </w:tc>
        <w:tc>
          <w:tcPr>
            <w:tcW w:w="7153" w:type="dxa"/>
          </w:tcPr>
          <w:p w:rsidR="00B023A3" w:rsidRPr="00EF3957" w:rsidRDefault="00B023A3" w:rsidP="00B023A3">
            <w:pPr>
              <w:tabs>
                <w:tab w:val="left" w:pos="3615"/>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3367B3">
              <w:rPr>
                <w:rFonts w:ascii="Times New Roman" w:hAnsi="Times New Roman" w:cs="Times New Roman"/>
                <w:color w:val="002060"/>
                <w:sz w:val="24"/>
                <w:szCs w:val="24"/>
              </w:rPr>
              <w:t>IBBI (Insolvency Resolution Process for Corporate Persons) (Second Amendment) Regulations, 2021</w:t>
            </w:r>
          </w:p>
        </w:tc>
        <w:tc>
          <w:tcPr>
            <w:tcW w:w="1397" w:type="dxa"/>
          </w:tcPr>
          <w:p w:rsidR="00B023A3" w:rsidRPr="00EF3957" w:rsidRDefault="0002656E" w:rsidP="00B023A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118" w:history="1">
              <w:r w:rsidR="00B023A3" w:rsidRPr="00EF3957">
                <w:rPr>
                  <w:rStyle w:val="Hyperlink"/>
                  <w:rFonts w:ascii="Times New Roman" w:hAnsi="Times New Roman" w:cs="Times New Roman"/>
                  <w:sz w:val="24"/>
                  <w:szCs w:val="24"/>
                </w:rPr>
                <w:t>Click Here</w:t>
              </w:r>
            </w:hyperlink>
          </w:p>
        </w:tc>
      </w:tr>
      <w:tr w:rsidR="00B023A3" w:rsidRPr="00372A85" w:rsidTr="001301F8">
        <w:tc>
          <w:tcPr>
            <w:cnfStyle w:val="001000000000" w:firstRow="0" w:lastRow="0" w:firstColumn="1" w:lastColumn="0" w:oddVBand="0" w:evenVBand="0" w:oddHBand="0" w:evenHBand="0" w:firstRowFirstColumn="0" w:firstRowLastColumn="0" w:lastRowFirstColumn="0" w:lastRowLastColumn="0"/>
            <w:tcW w:w="630" w:type="dxa"/>
          </w:tcPr>
          <w:p w:rsidR="00B023A3" w:rsidRPr="00372A85" w:rsidRDefault="00B023A3" w:rsidP="00B023A3">
            <w:pPr>
              <w:pStyle w:val="ListParagraph"/>
              <w:ind w:left="0" w:right="-46"/>
              <w:jc w:val="center"/>
              <w:rPr>
                <w:rFonts w:ascii="Times New Roman" w:hAnsi="Times New Roman" w:cs="Times New Roman"/>
                <w:bCs w:val="0"/>
                <w:caps/>
                <w:color w:val="002060"/>
                <w:sz w:val="24"/>
                <w:szCs w:val="24"/>
              </w:rPr>
            </w:pPr>
            <w:r w:rsidRPr="00372A85">
              <w:rPr>
                <w:rFonts w:ascii="Times New Roman" w:hAnsi="Times New Roman" w:cs="Times New Roman"/>
                <w:bCs w:val="0"/>
                <w:caps/>
                <w:color w:val="002060"/>
                <w:sz w:val="24"/>
                <w:szCs w:val="24"/>
              </w:rPr>
              <w:t>14</w:t>
            </w:r>
          </w:p>
        </w:tc>
        <w:tc>
          <w:tcPr>
            <w:tcW w:w="7153" w:type="dxa"/>
          </w:tcPr>
          <w:p w:rsidR="00B023A3" w:rsidRPr="00EF3957" w:rsidRDefault="00B023A3" w:rsidP="00B023A3">
            <w:pPr>
              <w:tabs>
                <w:tab w:val="left" w:pos="3615"/>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3367B3">
              <w:rPr>
                <w:rFonts w:ascii="Times New Roman" w:hAnsi="Times New Roman" w:cs="Times New Roman"/>
                <w:color w:val="002060"/>
                <w:sz w:val="24"/>
                <w:szCs w:val="24"/>
              </w:rPr>
              <w:t>Circular - Filing of Form CIRP 8 under the IBBI (Insolvency Resolution Process for Corporate Persons) Regulations, 2016</w:t>
            </w:r>
          </w:p>
        </w:tc>
        <w:tc>
          <w:tcPr>
            <w:tcW w:w="1397" w:type="dxa"/>
          </w:tcPr>
          <w:p w:rsidR="00B023A3" w:rsidRDefault="0002656E" w:rsidP="00B023A3">
            <w:pPr>
              <w:jc w:val="center"/>
              <w:cnfStyle w:val="000000000000" w:firstRow="0" w:lastRow="0" w:firstColumn="0" w:lastColumn="0" w:oddVBand="0" w:evenVBand="0" w:oddHBand="0" w:evenHBand="0" w:firstRowFirstColumn="0" w:firstRowLastColumn="0" w:lastRowFirstColumn="0" w:lastRowLastColumn="0"/>
            </w:pPr>
            <w:hyperlink r:id="rId119" w:history="1">
              <w:r w:rsidR="00B023A3" w:rsidRPr="004B5714">
                <w:rPr>
                  <w:rStyle w:val="Hyperlink"/>
                  <w:rFonts w:ascii="Times New Roman" w:hAnsi="Times New Roman" w:cs="Times New Roman"/>
                  <w:sz w:val="24"/>
                  <w:szCs w:val="24"/>
                </w:rPr>
                <w:t>Click Here</w:t>
              </w:r>
            </w:hyperlink>
          </w:p>
        </w:tc>
      </w:tr>
      <w:tr w:rsidR="00B023A3" w:rsidRPr="00372A85" w:rsidTr="004A48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B023A3" w:rsidRPr="00372A85" w:rsidRDefault="00B023A3" w:rsidP="00B023A3">
            <w:pPr>
              <w:pStyle w:val="ListParagraph"/>
              <w:ind w:left="0" w:right="-46"/>
              <w:jc w:val="center"/>
              <w:rPr>
                <w:rFonts w:ascii="Times New Roman" w:hAnsi="Times New Roman" w:cs="Times New Roman"/>
                <w:bCs w:val="0"/>
                <w:caps/>
                <w:color w:val="002060"/>
                <w:sz w:val="24"/>
                <w:szCs w:val="24"/>
              </w:rPr>
            </w:pPr>
            <w:r>
              <w:rPr>
                <w:rFonts w:ascii="Times New Roman" w:hAnsi="Times New Roman" w:cs="Times New Roman"/>
                <w:bCs w:val="0"/>
                <w:caps/>
                <w:color w:val="002060"/>
                <w:sz w:val="24"/>
                <w:szCs w:val="24"/>
              </w:rPr>
              <w:t>15</w:t>
            </w:r>
          </w:p>
        </w:tc>
        <w:tc>
          <w:tcPr>
            <w:tcW w:w="7153" w:type="dxa"/>
          </w:tcPr>
          <w:p w:rsidR="00B023A3" w:rsidRPr="003367B3" w:rsidRDefault="00B023A3" w:rsidP="00B023A3">
            <w:pPr>
              <w:tabs>
                <w:tab w:val="left" w:pos="3615"/>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3367B3">
              <w:rPr>
                <w:rFonts w:ascii="Times New Roman" w:hAnsi="Times New Roman" w:cs="Times New Roman"/>
                <w:color w:val="002060"/>
                <w:sz w:val="24"/>
                <w:szCs w:val="24"/>
              </w:rPr>
              <w:t>In the matter of Mr. Prabhjit Singh Soni, Insolvency Professional</w:t>
            </w:r>
          </w:p>
        </w:tc>
        <w:tc>
          <w:tcPr>
            <w:tcW w:w="1397" w:type="dxa"/>
          </w:tcPr>
          <w:p w:rsidR="00B023A3" w:rsidRDefault="0002656E" w:rsidP="00B023A3">
            <w:pPr>
              <w:jc w:val="center"/>
              <w:cnfStyle w:val="000000100000" w:firstRow="0" w:lastRow="0" w:firstColumn="0" w:lastColumn="0" w:oddVBand="0" w:evenVBand="0" w:oddHBand="1" w:evenHBand="0" w:firstRowFirstColumn="0" w:firstRowLastColumn="0" w:lastRowFirstColumn="0" w:lastRowLastColumn="0"/>
            </w:pPr>
            <w:hyperlink r:id="rId120" w:history="1">
              <w:r w:rsidR="00B023A3" w:rsidRPr="00F66CD0">
                <w:rPr>
                  <w:rStyle w:val="Hyperlink"/>
                  <w:rFonts w:ascii="Times New Roman" w:hAnsi="Times New Roman" w:cs="Times New Roman"/>
                  <w:sz w:val="24"/>
                  <w:szCs w:val="24"/>
                </w:rPr>
                <w:t>Click Here</w:t>
              </w:r>
            </w:hyperlink>
          </w:p>
        </w:tc>
      </w:tr>
      <w:tr w:rsidR="00B023A3" w:rsidRPr="00372A85" w:rsidTr="004A4894">
        <w:tc>
          <w:tcPr>
            <w:cnfStyle w:val="001000000000" w:firstRow="0" w:lastRow="0" w:firstColumn="1" w:lastColumn="0" w:oddVBand="0" w:evenVBand="0" w:oddHBand="0" w:evenHBand="0" w:firstRowFirstColumn="0" w:firstRowLastColumn="0" w:lastRowFirstColumn="0" w:lastRowLastColumn="0"/>
            <w:tcW w:w="630" w:type="dxa"/>
          </w:tcPr>
          <w:p w:rsidR="00B023A3" w:rsidRDefault="00B023A3" w:rsidP="00B023A3">
            <w:pPr>
              <w:pStyle w:val="ListParagraph"/>
              <w:ind w:left="0" w:right="-46"/>
              <w:jc w:val="center"/>
              <w:rPr>
                <w:rFonts w:ascii="Times New Roman" w:hAnsi="Times New Roman" w:cs="Times New Roman"/>
                <w:bCs w:val="0"/>
                <w:caps/>
                <w:color w:val="002060"/>
                <w:sz w:val="24"/>
                <w:szCs w:val="24"/>
              </w:rPr>
            </w:pPr>
          </w:p>
          <w:p w:rsidR="00B023A3" w:rsidRDefault="00B023A3" w:rsidP="00B023A3">
            <w:pPr>
              <w:pStyle w:val="ListParagraph"/>
              <w:ind w:left="0" w:right="-46"/>
              <w:jc w:val="center"/>
              <w:rPr>
                <w:rFonts w:ascii="Times New Roman" w:hAnsi="Times New Roman" w:cs="Times New Roman"/>
                <w:bCs w:val="0"/>
                <w:caps/>
                <w:color w:val="002060"/>
                <w:sz w:val="24"/>
                <w:szCs w:val="24"/>
              </w:rPr>
            </w:pPr>
          </w:p>
          <w:p w:rsidR="00B023A3" w:rsidRPr="00372A85" w:rsidRDefault="00B023A3" w:rsidP="00B023A3">
            <w:pPr>
              <w:pStyle w:val="ListParagraph"/>
              <w:ind w:left="0" w:right="-46"/>
              <w:jc w:val="center"/>
              <w:rPr>
                <w:rFonts w:ascii="Times New Roman" w:hAnsi="Times New Roman" w:cs="Times New Roman"/>
                <w:bCs w:val="0"/>
                <w:caps/>
                <w:color w:val="002060"/>
                <w:sz w:val="24"/>
                <w:szCs w:val="24"/>
              </w:rPr>
            </w:pPr>
            <w:r>
              <w:rPr>
                <w:rFonts w:ascii="Times New Roman" w:hAnsi="Times New Roman" w:cs="Times New Roman"/>
                <w:bCs w:val="0"/>
                <w:caps/>
                <w:color w:val="002060"/>
                <w:sz w:val="24"/>
                <w:szCs w:val="24"/>
              </w:rPr>
              <w:t>16</w:t>
            </w:r>
          </w:p>
        </w:tc>
        <w:tc>
          <w:tcPr>
            <w:tcW w:w="7153" w:type="dxa"/>
          </w:tcPr>
          <w:p w:rsidR="00B023A3" w:rsidRPr="003367B3" w:rsidRDefault="00B023A3" w:rsidP="00B023A3">
            <w:pPr>
              <w:tabs>
                <w:tab w:val="left" w:pos="3615"/>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3367B3">
              <w:rPr>
                <w:rFonts w:ascii="Times New Roman" w:hAnsi="Times New Roman" w:cs="Times New Roman"/>
                <w:color w:val="002060"/>
                <w:sz w:val="24"/>
                <w:szCs w:val="24"/>
              </w:rPr>
              <w:t>IBBI amends the Insolvency and Bankruptcy Board of India (Insolvency Resolution Process for Corporate Persons) Regulations, 2016</w:t>
            </w:r>
          </w:p>
        </w:tc>
        <w:tc>
          <w:tcPr>
            <w:tcW w:w="1397" w:type="dxa"/>
          </w:tcPr>
          <w:p w:rsidR="00B023A3" w:rsidRPr="003367B3" w:rsidRDefault="00B023A3" w:rsidP="00B023A3">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12"/>
                <w:szCs w:val="24"/>
              </w:rPr>
            </w:pPr>
          </w:p>
          <w:p w:rsidR="00B023A3" w:rsidRDefault="0002656E" w:rsidP="00B023A3">
            <w:pPr>
              <w:jc w:val="center"/>
              <w:cnfStyle w:val="000000000000" w:firstRow="0" w:lastRow="0" w:firstColumn="0" w:lastColumn="0" w:oddVBand="0" w:evenVBand="0" w:oddHBand="0" w:evenHBand="0" w:firstRowFirstColumn="0" w:firstRowLastColumn="0" w:lastRowFirstColumn="0" w:lastRowLastColumn="0"/>
            </w:pPr>
            <w:hyperlink r:id="rId121" w:history="1">
              <w:r w:rsidR="00B023A3" w:rsidRPr="00F66CD0">
                <w:rPr>
                  <w:rStyle w:val="Hyperlink"/>
                  <w:rFonts w:ascii="Times New Roman" w:hAnsi="Times New Roman" w:cs="Times New Roman"/>
                  <w:sz w:val="24"/>
                  <w:szCs w:val="24"/>
                </w:rPr>
                <w:t>Click Here</w:t>
              </w:r>
            </w:hyperlink>
          </w:p>
        </w:tc>
      </w:tr>
    </w:tbl>
    <w:p w:rsidR="00D66C48" w:rsidRPr="00EA06AB" w:rsidRDefault="00D66C48" w:rsidP="00C00FBE">
      <w:pPr>
        <w:tabs>
          <w:tab w:val="left" w:pos="3575"/>
        </w:tabs>
        <w:spacing w:after="0" w:line="240" w:lineRule="auto"/>
        <w:ind w:right="-46"/>
        <w:rPr>
          <w:rFonts w:ascii="Times New Roman" w:hAnsi="Times New Roman" w:cs="Times New Roman"/>
          <w:bCs/>
          <w:color w:val="002060"/>
          <w:sz w:val="24"/>
          <w:szCs w:val="24"/>
        </w:rPr>
      </w:pPr>
    </w:p>
    <w:p w:rsidR="00472A10" w:rsidRPr="00472A10" w:rsidRDefault="00472A10" w:rsidP="00C00FBE">
      <w:pPr>
        <w:tabs>
          <w:tab w:val="left" w:pos="3575"/>
        </w:tabs>
        <w:spacing w:after="0" w:line="240" w:lineRule="auto"/>
        <w:ind w:right="-46"/>
        <w:rPr>
          <w:rFonts w:ascii="Bookman Old Style" w:hAnsi="Bookman Old Style" w:cs="Times New Roman"/>
          <w:b/>
          <w:i/>
          <w:color w:val="002060"/>
          <w:sz w:val="34"/>
          <w:szCs w:val="24"/>
          <w:u w:val="single"/>
        </w:rPr>
      </w:pPr>
      <w:r>
        <w:rPr>
          <w:rFonts w:ascii="Bookman Old Style" w:hAnsi="Bookman Old Style" w:cs="Times New Roman"/>
          <w:b/>
          <w:i/>
          <w:color w:val="002060"/>
          <w:sz w:val="34"/>
          <w:szCs w:val="24"/>
          <w:u w:val="single"/>
        </w:rPr>
        <w:t>1</w:t>
      </w:r>
      <w:r w:rsidR="008F4E4D">
        <w:rPr>
          <w:rFonts w:ascii="Bookman Old Style" w:hAnsi="Bookman Old Style" w:cs="Times New Roman"/>
          <w:b/>
          <w:i/>
          <w:color w:val="002060"/>
          <w:sz w:val="34"/>
          <w:szCs w:val="24"/>
          <w:u w:val="single"/>
        </w:rPr>
        <w:t>2</w:t>
      </w:r>
      <w:r>
        <w:rPr>
          <w:rFonts w:ascii="Bookman Old Style" w:hAnsi="Bookman Old Style" w:cs="Times New Roman"/>
          <w:b/>
          <w:i/>
          <w:color w:val="002060"/>
          <w:sz w:val="34"/>
          <w:szCs w:val="24"/>
          <w:u w:val="single"/>
        </w:rPr>
        <w:t xml:space="preserve">. </w:t>
      </w:r>
      <w:r w:rsidRPr="00472A10">
        <w:rPr>
          <w:rFonts w:ascii="Bookman Old Style" w:hAnsi="Bookman Old Style" w:cs="Times New Roman"/>
          <w:b/>
          <w:i/>
          <w:color w:val="002060"/>
          <w:sz w:val="34"/>
          <w:szCs w:val="24"/>
          <w:u w:val="single"/>
        </w:rPr>
        <w:t>Do you know</w:t>
      </w:r>
      <w:r>
        <w:rPr>
          <w:rFonts w:ascii="Bookman Old Style" w:hAnsi="Bookman Old Style" w:cs="Times New Roman"/>
          <w:b/>
          <w:i/>
          <w:color w:val="002060"/>
          <w:sz w:val="34"/>
          <w:szCs w:val="24"/>
          <w:u w:val="single"/>
        </w:rPr>
        <w:t>?</w:t>
      </w:r>
      <w:r w:rsidRPr="00472A10">
        <w:rPr>
          <w:rFonts w:ascii="Bookman Old Style" w:hAnsi="Bookman Old Style" w:cs="Times New Roman"/>
          <w:b/>
          <w:i/>
          <w:color w:val="002060"/>
          <w:sz w:val="34"/>
          <w:szCs w:val="24"/>
          <w:u w:val="single"/>
        </w:rPr>
        <w:t xml:space="preserve"> – </w:t>
      </w:r>
      <w:r>
        <w:rPr>
          <w:rFonts w:ascii="Bookman Old Style" w:hAnsi="Bookman Old Style" w:cs="Times New Roman"/>
          <w:b/>
          <w:i/>
          <w:color w:val="002060"/>
          <w:sz w:val="34"/>
          <w:szCs w:val="24"/>
          <w:u w:val="single"/>
        </w:rPr>
        <w:t>Knowledge Bites</w:t>
      </w:r>
    </w:p>
    <w:p w:rsidR="00472A10" w:rsidRPr="005B71E0" w:rsidRDefault="00472A10" w:rsidP="00C00FBE">
      <w:pPr>
        <w:tabs>
          <w:tab w:val="left" w:pos="3575"/>
        </w:tabs>
        <w:spacing w:after="0" w:line="240" w:lineRule="auto"/>
        <w:ind w:right="-46"/>
        <w:rPr>
          <w:rFonts w:ascii="Bookman Old Style" w:hAnsi="Bookman Old Style" w:cs="Times New Roman"/>
          <w:b/>
          <w:color w:val="002060"/>
          <w:sz w:val="28"/>
          <w:szCs w:val="24"/>
          <w:u w:val="single"/>
        </w:rPr>
      </w:pPr>
    </w:p>
    <w:p w:rsidR="002E3707" w:rsidRDefault="00472A10" w:rsidP="002E3707">
      <w:pPr>
        <w:rPr>
          <w:rFonts w:ascii="Times New Roman" w:hAnsi="Times New Roman" w:cs="Times New Roman"/>
          <w:b/>
          <w:color w:val="002060"/>
          <w:sz w:val="24"/>
          <w:szCs w:val="23"/>
        </w:rPr>
      </w:pPr>
      <w:r w:rsidRPr="00E121DC">
        <w:rPr>
          <w:rFonts w:ascii="Times New Roman" w:hAnsi="Times New Roman" w:cs="Times New Roman"/>
          <w:b/>
          <w:color w:val="002060"/>
          <w:sz w:val="24"/>
          <w:szCs w:val="23"/>
        </w:rPr>
        <w:t xml:space="preserve">1. MCA 21: </w:t>
      </w:r>
      <w:r w:rsidR="002E3707">
        <w:rPr>
          <w:rFonts w:ascii="Times New Roman" w:hAnsi="Times New Roman" w:cs="Times New Roman"/>
          <w:b/>
          <w:color w:val="002060"/>
          <w:sz w:val="24"/>
          <w:szCs w:val="23"/>
        </w:rPr>
        <w:t xml:space="preserve">Relaxation in Filings: </w:t>
      </w:r>
    </w:p>
    <w:p w:rsidR="002E3707" w:rsidRPr="002E3707" w:rsidRDefault="002E3707" w:rsidP="002E3707">
      <w:pPr>
        <w:rPr>
          <w:rFonts w:ascii="Times New Roman" w:hAnsi="Times New Roman" w:cs="Times New Roman"/>
          <w:color w:val="002060"/>
          <w:sz w:val="24"/>
          <w:szCs w:val="23"/>
        </w:rPr>
      </w:pPr>
      <w:r w:rsidRPr="002E3707">
        <w:rPr>
          <w:rFonts w:ascii="Times New Roman" w:hAnsi="Times New Roman" w:cs="Times New Roman"/>
          <w:color w:val="002060"/>
          <w:sz w:val="24"/>
          <w:szCs w:val="23"/>
        </w:rPr>
        <w:t>No additional fees upto 31st August, 2021 on forms under Companies /LLP Act due for filing during 1st April, 2021 to 31st July, 2021.</w:t>
      </w:r>
    </w:p>
    <w:p w:rsidR="00D10C4F" w:rsidRPr="00D10C4F" w:rsidRDefault="00472A10" w:rsidP="007E2F59">
      <w:pPr>
        <w:tabs>
          <w:tab w:val="left" w:pos="3575"/>
        </w:tabs>
        <w:spacing w:after="0" w:line="240" w:lineRule="auto"/>
        <w:ind w:right="-46"/>
        <w:jc w:val="both"/>
        <w:rPr>
          <w:rFonts w:ascii="Times New Roman" w:hAnsi="Times New Roman" w:cs="Times New Roman"/>
          <w:b/>
          <w:color w:val="002060"/>
          <w:sz w:val="24"/>
          <w:szCs w:val="23"/>
        </w:rPr>
      </w:pPr>
      <w:r w:rsidRPr="00D10C4F">
        <w:rPr>
          <w:rFonts w:ascii="Times New Roman" w:hAnsi="Times New Roman" w:cs="Times New Roman"/>
          <w:b/>
          <w:color w:val="002060"/>
          <w:sz w:val="24"/>
          <w:szCs w:val="23"/>
        </w:rPr>
        <w:t xml:space="preserve">2. </w:t>
      </w:r>
      <w:r w:rsidR="00C56A1E" w:rsidRPr="00D10C4F">
        <w:rPr>
          <w:rFonts w:ascii="Times New Roman" w:hAnsi="Times New Roman" w:cs="Times New Roman"/>
          <w:b/>
          <w:color w:val="002060"/>
          <w:sz w:val="24"/>
          <w:szCs w:val="23"/>
        </w:rPr>
        <w:t>MSME</w:t>
      </w:r>
      <w:r w:rsidRPr="00D10C4F">
        <w:rPr>
          <w:rFonts w:ascii="Times New Roman" w:hAnsi="Times New Roman" w:cs="Times New Roman"/>
          <w:b/>
          <w:color w:val="002060"/>
          <w:sz w:val="24"/>
          <w:szCs w:val="23"/>
        </w:rPr>
        <w:t xml:space="preserve">: </w:t>
      </w:r>
      <w:r w:rsidR="00D10C4F" w:rsidRPr="00D10C4F">
        <w:rPr>
          <w:rFonts w:ascii="Times New Roman" w:hAnsi="Times New Roman" w:cs="Times New Roman"/>
          <w:b/>
          <w:color w:val="002060"/>
          <w:sz w:val="24"/>
          <w:szCs w:val="23"/>
        </w:rPr>
        <w:t>UAM Validity Extended by MSME Ministry</w:t>
      </w:r>
      <w:r w:rsidR="00D10C4F">
        <w:rPr>
          <w:rFonts w:ascii="Times New Roman" w:hAnsi="Times New Roman" w:cs="Times New Roman"/>
          <w:b/>
          <w:color w:val="002060"/>
          <w:sz w:val="24"/>
          <w:szCs w:val="23"/>
        </w:rPr>
        <w:t>:</w:t>
      </w:r>
    </w:p>
    <w:p w:rsidR="007E2F59" w:rsidRPr="00E121DC" w:rsidRDefault="00D10C4F" w:rsidP="007E2F59">
      <w:pPr>
        <w:tabs>
          <w:tab w:val="left" w:pos="3575"/>
        </w:tabs>
        <w:spacing w:after="0" w:line="240" w:lineRule="auto"/>
        <w:ind w:right="-46"/>
        <w:jc w:val="both"/>
        <w:rPr>
          <w:rFonts w:ascii="Times New Roman" w:hAnsi="Times New Roman" w:cs="Times New Roman"/>
          <w:color w:val="002060"/>
          <w:sz w:val="24"/>
          <w:szCs w:val="23"/>
        </w:rPr>
      </w:pPr>
      <w:r w:rsidRPr="00D10C4F">
        <w:rPr>
          <w:rFonts w:ascii="Times New Roman" w:hAnsi="Times New Roman" w:cs="Times New Roman"/>
          <w:color w:val="002060"/>
          <w:sz w:val="24"/>
          <w:szCs w:val="23"/>
        </w:rPr>
        <w:t xml:space="preserve">Ministry of Micro, Small and Medium Enterprises Extends Validity of Udyog Aadhaar Memorandum from 31.03.2021 to </w:t>
      </w:r>
      <w:r w:rsidRPr="00D10C4F">
        <w:rPr>
          <w:rFonts w:ascii="Times New Roman" w:hAnsi="Times New Roman" w:cs="Times New Roman"/>
          <w:b/>
          <w:color w:val="002060"/>
          <w:sz w:val="24"/>
          <w:szCs w:val="23"/>
          <w:u w:val="single"/>
        </w:rPr>
        <w:t>31.12.2021.</w:t>
      </w:r>
    </w:p>
    <w:p w:rsidR="007E2F59" w:rsidRPr="00E121DC" w:rsidRDefault="007E2F59" w:rsidP="007E2F59">
      <w:pPr>
        <w:tabs>
          <w:tab w:val="left" w:pos="3575"/>
        </w:tabs>
        <w:spacing w:after="0" w:line="240" w:lineRule="auto"/>
        <w:ind w:right="-46"/>
        <w:jc w:val="both"/>
        <w:rPr>
          <w:rFonts w:ascii="Times New Roman" w:hAnsi="Times New Roman" w:cs="Times New Roman"/>
          <w:color w:val="002060"/>
          <w:sz w:val="24"/>
          <w:szCs w:val="23"/>
        </w:rPr>
      </w:pPr>
    </w:p>
    <w:p w:rsidR="00FA71EA" w:rsidRPr="00FA71EA" w:rsidRDefault="00FA71EA" w:rsidP="00FA71EA">
      <w:pPr>
        <w:tabs>
          <w:tab w:val="left" w:pos="3575"/>
        </w:tabs>
        <w:spacing w:after="0" w:line="240" w:lineRule="auto"/>
        <w:ind w:right="-46"/>
        <w:jc w:val="both"/>
        <w:rPr>
          <w:rFonts w:ascii="Times New Roman" w:hAnsi="Times New Roman" w:cs="Times New Roman"/>
          <w:b/>
          <w:color w:val="002060"/>
          <w:sz w:val="24"/>
          <w:szCs w:val="23"/>
        </w:rPr>
      </w:pPr>
      <w:r w:rsidRPr="00FA71EA">
        <w:rPr>
          <w:rFonts w:ascii="Times New Roman" w:hAnsi="Times New Roman" w:cs="Times New Roman"/>
          <w:b/>
          <w:color w:val="002060"/>
          <w:sz w:val="24"/>
          <w:szCs w:val="23"/>
        </w:rPr>
        <w:t>3. G</w:t>
      </w:r>
      <w:r>
        <w:rPr>
          <w:rFonts w:ascii="Times New Roman" w:hAnsi="Times New Roman" w:cs="Times New Roman"/>
          <w:b/>
          <w:color w:val="002060"/>
          <w:sz w:val="24"/>
          <w:szCs w:val="23"/>
        </w:rPr>
        <w:t>ST Update on Bank A/c Updation:</w:t>
      </w:r>
    </w:p>
    <w:p w:rsidR="00FA71EA" w:rsidRPr="00FA71EA" w:rsidRDefault="00FA71EA" w:rsidP="00FA71EA">
      <w:pPr>
        <w:tabs>
          <w:tab w:val="left" w:pos="3575"/>
        </w:tabs>
        <w:spacing w:after="0" w:line="240" w:lineRule="auto"/>
        <w:ind w:right="-46"/>
        <w:jc w:val="both"/>
        <w:rPr>
          <w:rFonts w:ascii="Times New Roman" w:hAnsi="Times New Roman" w:cs="Times New Roman"/>
          <w:color w:val="002060"/>
          <w:sz w:val="24"/>
          <w:szCs w:val="23"/>
        </w:rPr>
      </w:pPr>
      <w:r w:rsidRPr="00FA71EA">
        <w:rPr>
          <w:rFonts w:ascii="Times New Roman" w:hAnsi="Times New Roman" w:cs="Times New Roman"/>
          <w:color w:val="002060"/>
          <w:sz w:val="24"/>
          <w:szCs w:val="23"/>
        </w:rPr>
        <w:t>The taxpayers, who have registered at GST portal but have not yet furnished their Bank Account details, are required to update it at GST Portal through non-core amendment, within 45 days of first login henceforth.</w:t>
      </w:r>
    </w:p>
    <w:p w:rsidR="00FA71EA" w:rsidRDefault="00FA71EA" w:rsidP="00FA71EA">
      <w:pPr>
        <w:tabs>
          <w:tab w:val="left" w:pos="3575"/>
        </w:tabs>
        <w:spacing w:after="0" w:line="240" w:lineRule="auto"/>
        <w:ind w:right="-46"/>
        <w:jc w:val="both"/>
        <w:rPr>
          <w:rFonts w:ascii="Times New Roman" w:hAnsi="Times New Roman" w:cs="Times New Roman"/>
          <w:b/>
          <w:color w:val="002060"/>
          <w:sz w:val="24"/>
          <w:szCs w:val="23"/>
        </w:rPr>
      </w:pPr>
    </w:p>
    <w:p w:rsidR="00E121DC" w:rsidRDefault="00E121DC" w:rsidP="00E121DC">
      <w:pPr>
        <w:tabs>
          <w:tab w:val="left" w:pos="3575"/>
        </w:tabs>
        <w:spacing w:after="0" w:line="240" w:lineRule="auto"/>
        <w:ind w:right="-46"/>
        <w:jc w:val="both"/>
        <w:rPr>
          <w:rFonts w:ascii="Times New Roman" w:hAnsi="Times New Roman" w:cs="Times New Roman"/>
          <w:b/>
          <w:color w:val="002060"/>
          <w:sz w:val="24"/>
          <w:szCs w:val="23"/>
        </w:rPr>
      </w:pPr>
      <w:r>
        <w:rPr>
          <w:rFonts w:ascii="Times New Roman" w:hAnsi="Times New Roman" w:cs="Times New Roman"/>
          <w:b/>
          <w:color w:val="002060"/>
          <w:sz w:val="24"/>
          <w:szCs w:val="23"/>
        </w:rPr>
        <w:t xml:space="preserve">4. </w:t>
      </w:r>
      <w:r w:rsidR="000B29FE">
        <w:rPr>
          <w:rFonts w:ascii="Times New Roman" w:hAnsi="Times New Roman" w:cs="Times New Roman"/>
          <w:b/>
          <w:color w:val="002060"/>
          <w:sz w:val="24"/>
          <w:szCs w:val="23"/>
        </w:rPr>
        <w:t>FSSAI Annual Return Due date extended</w:t>
      </w:r>
    </w:p>
    <w:p w:rsidR="000B29FE" w:rsidRDefault="000B29FE" w:rsidP="00507B24">
      <w:pPr>
        <w:tabs>
          <w:tab w:val="left" w:pos="3575"/>
        </w:tabs>
        <w:spacing w:after="0" w:line="240" w:lineRule="auto"/>
        <w:ind w:right="-46"/>
        <w:jc w:val="both"/>
        <w:rPr>
          <w:rFonts w:ascii="Times New Roman" w:hAnsi="Times New Roman" w:cs="Times New Roman"/>
          <w:b/>
          <w:color w:val="002060"/>
          <w:sz w:val="24"/>
          <w:szCs w:val="23"/>
          <w:u w:val="single"/>
        </w:rPr>
      </w:pPr>
      <w:r w:rsidRPr="000B29FE">
        <w:rPr>
          <w:rFonts w:ascii="Times New Roman" w:hAnsi="Times New Roman" w:cs="Times New Roman"/>
          <w:color w:val="002060"/>
          <w:sz w:val="24"/>
          <w:szCs w:val="23"/>
        </w:rPr>
        <w:t>Last date for filing annual return is</w:t>
      </w:r>
      <w:r>
        <w:rPr>
          <w:rFonts w:ascii="Times New Roman" w:hAnsi="Times New Roman" w:cs="Times New Roman"/>
          <w:color w:val="002060"/>
          <w:sz w:val="24"/>
          <w:szCs w:val="23"/>
        </w:rPr>
        <w:t xml:space="preserve"> extended till </w:t>
      </w:r>
      <w:r w:rsidRPr="000B29FE">
        <w:rPr>
          <w:rFonts w:ascii="Times New Roman" w:hAnsi="Times New Roman" w:cs="Times New Roman"/>
          <w:b/>
          <w:color w:val="002060"/>
          <w:sz w:val="24"/>
          <w:szCs w:val="23"/>
          <w:u w:val="single"/>
        </w:rPr>
        <w:t>31st August 2021.</w:t>
      </w:r>
    </w:p>
    <w:p w:rsidR="000B29FE" w:rsidRDefault="000B29FE" w:rsidP="00507B24">
      <w:pPr>
        <w:tabs>
          <w:tab w:val="left" w:pos="3575"/>
        </w:tabs>
        <w:spacing w:after="0" w:line="240" w:lineRule="auto"/>
        <w:ind w:right="-46"/>
        <w:jc w:val="both"/>
        <w:rPr>
          <w:rFonts w:ascii="Times New Roman" w:hAnsi="Times New Roman" w:cs="Times New Roman"/>
          <w:color w:val="002060"/>
          <w:sz w:val="24"/>
          <w:szCs w:val="23"/>
        </w:rPr>
      </w:pPr>
    </w:p>
    <w:p w:rsidR="00261A62" w:rsidRPr="005E3E56" w:rsidRDefault="00AC383D" w:rsidP="00261A62">
      <w:pPr>
        <w:spacing w:after="160" w:line="252" w:lineRule="auto"/>
        <w:rPr>
          <w:rFonts w:ascii="Times New Roman" w:hAnsi="Times New Roman" w:cs="Times New Roman"/>
          <w:b/>
          <w:color w:val="002060"/>
          <w:sz w:val="23"/>
          <w:szCs w:val="23"/>
        </w:rPr>
      </w:pPr>
      <w:r>
        <w:rPr>
          <w:rFonts w:ascii="Times New Roman" w:hAnsi="Times New Roman" w:cs="Times New Roman"/>
          <w:b/>
          <w:color w:val="002060"/>
          <w:sz w:val="23"/>
          <w:szCs w:val="23"/>
        </w:rPr>
        <w:t>5</w:t>
      </w:r>
      <w:bookmarkStart w:id="0" w:name="_GoBack"/>
      <w:bookmarkEnd w:id="0"/>
      <w:r w:rsidR="005E3E56" w:rsidRPr="005E3E56">
        <w:rPr>
          <w:rFonts w:ascii="Times New Roman" w:hAnsi="Times New Roman" w:cs="Times New Roman"/>
          <w:b/>
          <w:color w:val="002060"/>
          <w:sz w:val="23"/>
          <w:szCs w:val="23"/>
        </w:rPr>
        <w:t>. GST Updates: Compliance burden reduced for GST Taxpayers</w:t>
      </w:r>
    </w:p>
    <w:p w:rsidR="00261A62" w:rsidRPr="00261A62" w:rsidRDefault="005E3E56" w:rsidP="00261A62">
      <w:pPr>
        <w:spacing w:after="160" w:line="252" w:lineRule="auto"/>
        <w:rPr>
          <w:rFonts w:ascii="Times New Roman" w:hAnsi="Times New Roman" w:cs="Times New Roman"/>
          <w:color w:val="002060"/>
          <w:sz w:val="23"/>
          <w:szCs w:val="23"/>
        </w:rPr>
      </w:pPr>
      <w:r w:rsidRPr="005E3E56">
        <w:rPr>
          <w:rFonts w:ascii="Times New Roman" w:hAnsi="Times New Roman" w:cs="Times New Roman"/>
          <w:color w:val="002060"/>
          <w:sz w:val="23"/>
          <w:szCs w:val="23"/>
        </w:rPr>
        <w:t>Taxpayers having AATO upto Rs.2 crore not required to file Annual Return (Form GSTR-9/9A) for FY 2020-21.</w:t>
      </w:r>
    </w:p>
    <w:p w:rsidR="007A4209" w:rsidRPr="00EA06AB" w:rsidRDefault="00E121DC" w:rsidP="00C00FBE">
      <w:pPr>
        <w:tabs>
          <w:tab w:val="left" w:pos="3575"/>
        </w:tabs>
        <w:spacing w:after="0" w:line="240" w:lineRule="auto"/>
        <w:ind w:right="-46"/>
        <w:rPr>
          <w:rFonts w:ascii="Times New Roman" w:hAnsi="Times New Roman" w:cs="Times New Roman"/>
          <w:b/>
          <w:color w:val="002060"/>
          <w:sz w:val="24"/>
          <w:szCs w:val="24"/>
        </w:rPr>
      </w:pPr>
      <w:r>
        <w:rPr>
          <w:rFonts w:ascii="Times New Roman" w:hAnsi="Times New Roman" w:cs="Times New Roman"/>
          <w:b/>
          <w:color w:val="002060"/>
          <w:sz w:val="24"/>
          <w:szCs w:val="24"/>
        </w:rPr>
        <w:t>----</w:t>
      </w:r>
      <w:r w:rsidR="007A4209" w:rsidRPr="00EA06AB">
        <w:rPr>
          <w:rFonts w:ascii="Times New Roman" w:hAnsi="Times New Roman" w:cs="Times New Roman"/>
          <w:b/>
          <w:color w:val="002060"/>
          <w:sz w:val="24"/>
          <w:szCs w:val="24"/>
        </w:rPr>
        <w:t>-------------------------------------------------------------------------------------------------------------</w:t>
      </w:r>
    </w:p>
    <w:p w:rsidR="007A4209" w:rsidRPr="00EA06AB" w:rsidRDefault="007A4209" w:rsidP="00C00FBE">
      <w:pPr>
        <w:tabs>
          <w:tab w:val="left" w:pos="3575"/>
        </w:tabs>
        <w:spacing w:after="0" w:line="240" w:lineRule="auto"/>
        <w:ind w:right="-46"/>
        <w:jc w:val="both"/>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 xml:space="preserve">This article is updated till </w:t>
      </w:r>
      <w:r w:rsidR="007376F2">
        <w:rPr>
          <w:rFonts w:ascii="Times New Roman" w:hAnsi="Times New Roman" w:cs="Times New Roman"/>
          <w:b/>
          <w:color w:val="002060"/>
          <w:sz w:val="24"/>
          <w:szCs w:val="24"/>
        </w:rPr>
        <w:t>3</w:t>
      </w:r>
      <w:r w:rsidR="00951082">
        <w:rPr>
          <w:rFonts w:ascii="Times New Roman" w:hAnsi="Times New Roman" w:cs="Times New Roman"/>
          <w:b/>
          <w:color w:val="002060"/>
          <w:sz w:val="24"/>
          <w:szCs w:val="24"/>
        </w:rPr>
        <w:t>1</w:t>
      </w:r>
      <w:r w:rsidR="00951082" w:rsidRPr="00951082">
        <w:rPr>
          <w:rFonts w:ascii="Times New Roman" w:hAnsi="Times New Roman" w:cs="Times New Roman"/>
          <w:b/>
          <w:color w:val="002060"/>
          <w:sz w:val="24"/>
          <w:szCs w:val="24"/>
          <w:vertAlign w:val="superscript"/>
        </w:rPr>
        <w:t>st</w:t>
      </w:r>
      <w:r w:rsidR="00951082">
        <w:rPr>
          <w:rFonts w:ascii="Times New Roman" w:hAnsi="Times New Roman" w:cs="Times New Roman"/>
          <w:b/>
          <w:color w:val="002060"/>
          <w:sz w:val="24"/>
          <w:szCs w:val="24"/>
        </w:rPr>
        <w:t xml:space="preserve"> July</w:t>
      </w:r>
      <w:r w:rsidR="00013BCB" w:rsidRPr="00EA06AB">
        <w:rPr>
          <w:rFonts w:ascii="Times New Roman" w:hAnsi="Times New Roman" w:cs="Times New Roman"/>
          <w:b/>
          <w:color w:val="002060"/>
          <w:sz w:val="24"/>
          <w:szCs w:val="24"/>
        </w:rPr>
        <w:t>, 202</w:t>
      </w:r>
      <w:r w:rsidR="001F13D2">
        <w:rPr>
          <w:rFonts w:ascii="Times New Roman" w:hAnsi="Times New Roman" w:cs="Times New Roman"/>
          <w:b/>
          <w:color w:val="002060"/>
          <w:sz w:val="24"/>
          <w:szCs w:val="24"/>
        </w:rPr>
        <w:t>1</w:t>
      </w:r>
      <w:r w:rsidRPr="00EA06AB">
        <w:rPr>
          <w:rFonts w:ascii="Times New Roman" w:hAnsi="Times New Roman" w:cs="Times New Roman"/>
          <w:b/>
          <w:color w:val="002060"/>
          <w:sz w:val="24"/>
          <w:szCs w:val="24"/>
        </w:rPr>
        <w:t xml:space="preserve"> with all Laws / Regulations and their respective amendments.</w:t>
      </w:r>
      <w:r w:rsidRPr="00EA06AB">
        <w:rPr>
          <w:rFonts w:ascii="Times New Roman" w:hAnsi="Times New Roman" w:cs="Times New Roman"/>
          <w:b/>
          <w:color w:val="002060"/>
          <w:sz w:val="24"/>
          <w:szCs w:val="24"/>
        </w:rPr>
        <w:tab/>
      </w:r>
    </w:p>
    <w:p w:rsidR="005B40D6" w:rsidRPr="00EA06AB" w:rsidRDefault="007A4209" w:rsidP="00C00FBE">
      <w:pPr>
        <w:tabs>
          <w:tab w:val="left" w:pos="3575"/>
        </w:tabs>
        <w:spacing w:after="0" w:line="240" w:lineRule="auto"/>
        <w:ind w:right="-46"/>
        <w:jc w:val="both"/>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----------------------------------------------THE END---------------------------------------------</w:t>
      </w:r>
      <w:r w:rsidR="00CB0199" w:rsidRPr="00EA06AB">
        <w:rPr>
          <w:rFonts w:ascii="Times New Roman" w:hAnsi="Times New Roman" w:cs="Times New Roman"/>
          <w:b/>
          <w:color w:val="002060"/>
          <w:sz w:val="24"/>
          <w:szCs w:val="24"/>
        </w:rPr>
        <w:t>-------</w:t>
      </w:r>
    </w:p>
    <w:p w:rsidR="00CB0199" w:rsidRPr="00EA06AB" w:rsidRDefault="00CB0199" w:rsidP="00C00FBE">
      <w:pPr>
        <w:tabs>
          <w:tab w:val="left" w:pos="3575"/>
        </w:tabs>
        <w:spacing w:after="0" w:line="240" w:lineRule="auto"/>
        <w:ind w:right="-46"/>
        <w:jc w:val="both"/>
        <w:rPr>
          <w:rFonts w:ascii="Times New Roman" w:hAnsi="Times New Roman" w:cs="Times New Roman"/>
          <w:b/>
          <w:color w:val="002060"/>
          <w:sz w:val="24"/>
          <w:szCs w:val="24"/>
        </w:rPr>
      </w:pPr>
    </w:p>
    <w:p w:rsidR="00CB0199" w:rsidRPr="0012720F" w:rsidRDefault="00CB0199" w:rsidP="00C00FBE">
      <w:pPr>
        <w:tabs>
          <w:tab w:val="left" w:pos="3575"/>
        </w:tabs>
        <w:spacing w:after="0" w:line="240" w:lineRule="auto"/>
        <w:ind w:right="-46"/>
        <w:jc w:val="both"/>
        <w:rPr>
          <w:rFonts w:ascii="Times New Roman" w:hAnsi="Times New Roman" w:cs="Times New Roman"/>
          <w:b/>
          <w:color w:val="002060"/>
          <w:szCs w:val="24"/>
        </w:rPr>
      </w:pPr>
      <w:r w:rsidRPr="0012720F">
        <w:rPr>
          <w:rFonts w:ascii="Times New Roman" w:hAnsi="Times New Roman" w:cs="Times New Roman"/>
          <w:b/>
          <w:i/>
          <w:color w:val="C00000"/>
          <w:sz w:val="26"/>
          <w:szCs w:val="24"/>
          <w:u w:val="single"/>
        </w:rPr>
        <w:t xml:space="preserve">Disclaimer: </w:t>
      </w:r>
      <w:r w:rsidRPr="0012720F">
        <w:rPr>
          <w:rFonts w:ascii="Times New Roman" w:hAnsi="Times New Roman" w:cs="Times New Roman"/>
          <w:i/>
          <w:color w:val="002060"/>
          <w:szCs w:val="24"/>
        </w:rPr>
        <w:t>Every effort has been made to avoid errors or omissions in this material. In spite of this, errors may creep in. Any mistake, error or discrepancy noted may be brought to our notice which shall be taken care of in the next edition. In no event the author shall be liable for any direct, indirect, special or incidental damage resulting from or arising out of or in connection with the use of this information.</w:t>
      </w:r>
      <w:r w:rsidR="005E3E56">
        <w:rPr>
          <w:rFonts w:ascii="Times New Roman" w:hAnsi="Times New Roman" w:cs="Times New Roman"/>
          <w:i/>
          <w:color w:val="002060"/>
          <w:szCs w:val="24"/>
        </w:rPr>
        <w:t xml:space="preserve"> Many sources have been considered including newspapers (ET, BS &amp; HT etc.)</w:t>
      </w:r>
    </w:p>
    <w:sectPr w:rsidR="00CB0199" w:rsidRPr="0012720F" w:rsidSect="0002561D">
      <w:footerReference w:type="default" r:id="rId122"/>
      <w:pgSz w:w="11906" w:h="16838"/>
      <w:pgMar w:top="672" w:right="1440" w:bottom="709" w:left="1440" w:header="142" w:footer="14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656E" w:rsidRDefault="0002656E" w:rsidP="00250227">
      <w:pPr>
        <w:spacing w:after="0" w:line="240" w:lineRule="auto"/>
      </w:pPr>
      <w:r>
        <w:separator/>
      </w:r>
    </w:p>
  </w:endnote>
  <w:endnote w:type="continuationSeparator" w:id="0">
    <w:p w:rsidR="0002656E" w:rsidRDefault="0002656E" w:rsidP="00250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58"/>
      <w:gridCol w:w="8284"/>
    </w:tblGrid>
    <w:tr w:rsidR="00FE3B40">
      <w:tc>
        <w:tcPr>
          <w:tcW w:w="918" w:type="dxa"/>
        </w:tcPr>
        <w:p w:rsidR="00FE3B40" w:rsidRDefault="00FE3B40">
          <w:pPr>
            <w:pStyle w:val="Footer"/>
            <w:jc w:val="right"/>
            <w:rPr>
              <w:b/>
              <w:color w:val="4F81BD" w:themeColor="accent1"/>
              <w:sz w:val="32"/>
              <w:szCs w:val="32"/>
            </w:rPr>
          </w:pPr>
          <w:r>
            <w:rPr>
              <w:b/>
              <w:noProof/>
              <w:color w:val="4F81BD" w:themeColor="accent1"/>
              <w:sz w:val="32"/>
              <w:szCs w:val="32"/>
            </w:rPr>
            <w:fldChar w:fldCharType="begin"/>
          </w:r>
          <w:r>
            <w:rPr>
              <w:b/>
              <w:noProof/>
              <w:color w:val="4F81BD" w:themeColor="accent1"/>
              <w:sz w:val="32"/>
              <w:szCs w:val="32"/>
            </w:rPr>
            <w:instrText xml:space="preserve"> PAGE   \* MERGEFORMAT </w:instrText>
          </w:r>
          <w:r>
            <w:rPr>
              <w:b/>
              <w:noProof/>
              <w:color w:val="4F81BD" w:themeColor="accent1"/>
              <w:sz w:val="32"/>
              <w:szCs w:val="32"/>
            </w:rPr>
            <w:fldChar w:fldCharType="separate"/>
          </w:r>
          <w:r w:rsidR="00AC383D">
            <w:rPr>
              <w:b/>
              <w:noProof/>
              <w:color w:val="4F81BD" w:themeColor="accent1"/>
              <w:sz w:val="32"/>
              <w:szCs w:val="32"/>
            </w:rPr>
            <w:t>19</w:t>
          </w:r>
          <w:r>
            <w:rPr>
              <w:b/>
              <w:noProof/>
              <w:color w:val="4F81BD" w:themeColor="accent1"/>
              <w:sz w:val="32"/>
              <w:szCs w:val="32"/>
            </w:rPr>
            <w:fldChar w:fldCharType="end"/>
          </w:r>
        </w:p>
      </w:tc>
      <w:tc>
        <w:tcPr>
          <w:tcW w:w="7938" w:type="dxa"/>
        </w:tcPr>
        <w:p w:rsidR="00FE3B40" w:rsidRDefault="00FE3B40">
          <w:pPr>
            <w:pStyle w:val="Footer"/>
          </w:pPr>
        </w:p>
      </w:tc>
    </w:tr>
  </w:tbl>
  <w:p w:rsidR="00FE3B40" w:rsidRDefault="00FE3B40">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656E" w:rsidRDefault="0002656E" w:rsidP="00250227">
      <w:pPr>
        <w:spacing w:after="0" w:line="240" w:lineRule="auto"/>
      </w:pPr>
      <w:r>
        <w:separator/>
      </w:r>
    </w:p>
  </w:footnote>
  <w:footnote w:type="continuationSeparator" w:id="0">
    <w:p w:rsidR="0002656E" w:rsidRDefault="0002656E" w:rsidP="0025022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BD14868_"/>
      </v:shape>
    </w:pict>
  </w:numPicBullet>
  <w:abstractNum w:abstractNumId="0" w15:restartNumberingAfterBreak="0">
    <w:nsid w:val="02B219AF"/>
    <w:multiLevelType w:val="hybridMultilevel"/>
    <w:tmpl w:val="5AA6F5D8"/>
    <w:lvl w:ilvl="0" w:tplc="A2180EF0">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8FD734B"/>
    <w:multiLevelType w:val="hybridMultilevel"/>
    <w:tmpl w:val="DA42B2A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EC124A8"/>
    <w:multiLevelType w:val="hybridMultilevel"/>
    <w:tmpl w:val="0E7E348A"/>
    <w:lvl w:ilvl="0" w:tplc="A2180EF0">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05C3F5A"/>
    <w:multiLevelType w:val="hybridMultilevel"/>
    <w:tmpl w:val="2EB2B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6C3362"/>
    <w:multiLevelType w:val="hybridMultilevel"/>
    <w:tmpl w:val="CBAE7FF4"/>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F933E0"/>
    <w:multiLevelType w:val="hybridMultilevel"/>
    <w:tmpl w:val="CB421DFE"/>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6" w15:restartNumberingAfterBreak="0">
    <w:nsid w:val="1806553D"/>
    <w:multiLevelType w:val="hybridMultilevel"/>
    <w:tmpl w:val="265AA066"/>
    <w:lvl w:ilvl="0" w:tplc="72E4217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2320DE"/>
    <w:multiLevelType w:val="hybridMultilevel"/>
    <w:tmpl w:val="395009AE"/>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1D340D3F"/>
    <w:multiLevelType w:val="hybridMultilevel"/>
    <w:tmpl w:val="95DCBDF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24F87C82"/>
    <w:multiLevelType w:val="hybridMultilevel"/>
    <w:tmpl w:val="E808166A"/>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0B0B9D"/>
    <w:multiLevelType w:val="hybridMultilevel"/>
    <w:tmpl w:val="53147F68"/>
    <w:lvl w:ilvl="0" w:tplc="72E4217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E93F5B"/>
    <w:multiLevelType w:val="hybridMultilevel"/>
    <w:tmpl w:val="8B76A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B0168B"/>
    <w:multiLevelType w:val="hybridMultilevel"/>
    <w:tmpl w:val="4F1C5CDA"/>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354143A8"/>
    <w:multiLevelType w:val="hybridMultilevel"/>
    <w:tmpl w:val="B156B89A"/>
    <w:lvl w:ilvl="0" w:tplc="830CCD52">
      <w:start w:val="1"/>
      <w:numFmt w:val="lowerRoman"/>
      <w:lvlText w:val="%1."/>
      <w:lvlJc w:val="left"/>
      <w:pPr>
        <w:ind w:left="727" w:hanging="395"/>
        <w:jc w:val="right"/>
      </w:pPr>
      <w:rPr>
        <w:rFonts w:ascii="Arial" w:eastAsia="Arial" w:hAnsi="Arial" w:cs="Arial" w:hint="default"/>
        <w:b w:val="0"/>
        <w:bCs w:val="0"/>
        <w:i w:val="0"/>
        <w:iCs w:val="0"/>
        <w:spacing w:val="0"/>
        <w:w w:val="100"/>
        <w:sz w:val="22"/>
        <w:szCs w:val="22"/>
        <w:lang w:val="en-US" w:eastAsia="en-US" w:bidi="ar-SA"/>
      </w:rPr>
    </w:lvl>
    <w:lvl w:ilvl="1" w:tplc="617A100E">
      <w:numFmt w:val="bullet"/>
      <w:lvlText w:val="•"/>
      <w:lvlJc w:val="left"/>
      <w:pPr>
        <w:ind w:left="1119" w:hanging="395"/>
      </w:pPr>
      <w:rPr>
        <w:rFonts w:hint="default"/>
        <w:lang w:val="en-US" w:eastAsia="en-US" w:bidi="ar-SA"/>
      </w:rPr>
    </w:lvl>
    <w:lvl w:ilvl="2" w:tplc="40881CF8">
      <w:numFmt w:val="bullet"/>
      <w:lvlText w:val="•"/>
      <w:lvlJc w:val="left"/>
      <w:pPr>
        <w:ind w:left="1518" w:hanging="395"/>
      </w:pPr>
      <w:rPr>
        <w:rFonts w:hint="default"/>
        <w:lang w:val="en-US" w:eastAsia="en-US" w:bidi="ar-SA"/>
      </w:rPr>
    </w:lvl>
    <w:lvl w:ilvl="3" w:tplc="CF7C864C">
      <w:numFmt w:val="bullet"/>
      <w:lvlText w:val="•"/>
      <w:lvlJc w:val="left"/>
      <w:pPr>
        <w:ind w:left="1917" w:hanging="395"/>
      </w:pPr>
      <w:rPr>
        <w:rFonts w:hint="default"/>
        <w:lang w:val="en-US" w:eastAsia="en-US" w:bidi="ar-SA"/>
      </w:rPr>
    </w:lvl>
    <w:lvl w:ilvl="4" w:tplc="7BAE33A4">
      <w:numFmt w:val="bullet"/>
      <w:lvlText w:val="•"/>
      <w:lvlJc w:val="left"/>
      <w:pPr>
        <w:ind w:left="2316" w:hanging="395"/>
      </w:pPr>
      <w:rPr>
        <w:rFonts w:hint="default"/>
        <w:lang w:val="en-US" w:eastAsia="en-US" w:bidi="ar-SA"/>
      </w:rPr>
    </w:lvl>
    <w:lvl w:ilvl="5" w:tplc="908831C4">
      <w:numFmt w:val="bullet"/>
      <w:lvlText w:val="•"/>
      <w:lvlJc w:val="left"/>
      <w:pPr>
        <w:ind w:left="2716" w:hanging="395"/>
      </w:pPr>
      <w:rPr>
        <w:rFonts w:hint="default"/>
        <w:lang w:val="en-US" w:eastAsia="en-US" w:bidi="ar-SA"/>
      </w:rPr>
    </w:lvl>
    <w:lvl w:ilvl="6" w:tplc="AF9A2CB8">
      <w:numFmt w:val="bullet"/>
      <w:lvlText w:val="•"/>
      <w:lvlJc w:val="left"/>
      <w:pPr>
        <w:ind w:left="3115" w:hanging="395"/>
      </w:pPr>
      <w:rPr>
        <w:rFonts w:hint="default"/>
        <w:lang w:val="en-US" w:eastAsia="en-US" w:bidi="ar-SA"/>
      </w:rPr>
    </w:lvl>
    <w:lvl w:ilvl="7" w:tplc="D42057E4">
      <w:numFmt w:val="bullet"/>
      <w:lvlText w:val="•"/>
      <w:lvlJc w:val="left"/>
      <w:pPr>
        <w:ind w:left="3514" w:hanging="395"/>
      </w:pPr>
      <w:rPr>
        <w:rFonts w:hint="default"/>
        <w:lang w:val="en-US" w:eastAsia="en-US" w:bidi="ar-SA"/>
      </w:rPr>
    </w:lvl>
    <w:lvl w:ilvl="8" w:tplc="5E2A0FB6">
      <w:numFmt w:val="bullet"/>
      <w:lvlText w:val="•"/>
      <w:lvlJc w:val="left"/>
      <w:pPr>
        <w:ind w:left="3913" w:hanging="395"/>
      </w:pPr>
      <w:rPr>
        <w:rFonts w:hint="default"/>
        <w:lang w:val="en-US" w:eastAsia="en-US" w:bidi="ar-SA"/>
      </w:rPr>
    </w:lvl>
  </w:abstractNum>
  <w:abstractNum w:abstractNumId="14" w15:restartNumberingAfterBreak="0">
    <w:nsid w:val="36690A57"/>
    <w:multiLevelType w:val="hybridMultilevel"/>
    <w:tmpl w:val="23860E1C"/>
    <w:lvl w:ilvl="0" w:tplc="202A71A2">
      <w:start w:val="1"/>
      <w:numFmt w:val="bullet"/>
      <w:lvlText w:val=""/>
      <w:lvlPicBulletId w:val="0"/>
      <w:lvlJc w:val="left"/>
      <w:pPr>
        <w:ind w:left="1440" w:hanging="360"/>
      </w:pPr>
      <w:rPr>
        <w:rFonts w:ascii="Symbol" w:hAnsi="Symbol" w:hint="default"/>
        <w:color w:val="auto"/>
      </w:rPr>
    </w:lvl>
    <w:lvl w:ilvl="1" w:tplc="AA94856A">
      <w:numFmt w:val="bullet"/>
      <w:lvlText w:val="•"/>
      <w:lvlJc w:val="left"/>
      <w:pPr>
        <w:ind w:left="2460" w:hanging="660"/>
      </w:pPr>
      <w:rPr>
        <w:rFonts w:ascii="Book Antiqua" w:eastAsiaTheme="minorHAnsi" w:hAnsi="Book Antiqua" w:cstheme="minorBidi"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76B3536"/>
    <w:multiLevelType w:val="hybridMultilevel"/>
    <w:tmpl w:val="283609EA"/>
    <w:lvl w:ilvl="0" w:tplc="A2180EF0">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37DB7E4D"/>
    <w:multiLevelType w:val="hybridMultilevel"/>
    <w:tmpl w:val="4F725A94"/>
    <w:lvl w:ilvl="0" w:tplc="E520B41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5F558F"/>
    <w:multiLevelType w:val="hybridMultilevel"/>
    <w:tmpl w:val="42F8B8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3FC9541B"/>
    <w:multiLevelType w:val="hybridMultilevel"/>
    <w:tmpl w:val="AD4CED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457975CF"/>
    <w:multiLevelType w:val="hybridMultilevel"/>
    <w:tmpl w:val="CC48706C"/>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468F323C"/>
    <w:multiLevelType w:val="hybridMultilevel"/>
    <w:tmpl w:val="CAFA61EA"/>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C80CBD"/>
    <w:multiLevelType w:val="hybridMultilevel"/>
    <w:tmpl w:val="9FE6CFAE"/>
    <w:lvl w:ilvl="0" w:tplc="A2180EF0">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4AD05E8C"/>
    <w:multiLevelType w:val="hybridMultilevel"/>
    <w:tmpl w:val="4394F30E"/>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23" w15:restartNumberingAfterBreak="0">
    <w:nsid w:val="4B0B2C37"/>
    <w:multiLevelType w:val="hybridMultilevel"/>
    <w:tmpl w:val="F0FC84D0"/>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E66B6F"/>
    <w:multiLevelType w:val="hybridMultilevel"/>
    <w:tmpl w:val="CB029296"/>
    <w:lvl w:ilvl="0" w:tplc="202A71A2">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B731A0"/>
    <w:multiLevelType w:val="hybridMultilevel"/>
    <w:tmpl w:val="8C1A3826"/>
    <w:lvl w:ilvl="0" w:tplc="72E4217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ED4DDA"/>
    <w:multiLevelType w:val="hybridMultilevel"/>
    <w:tmpl w:val="69961314"/>
    <w:lvl w:ilvl="0" w:tplc="A2180EF0">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54BD2123"/>
    <w:multiLevelType w:val="hybridMultilevel"/>
    <w:tmpl w:val="F70412C6"/>
    <w:lvl w:ilvl="0" w:tplc="E520B41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AB4332"/>
    <w:multiLevelType w:val="hybridMultilevel"/>
    <w:tmpl w:val="0DFAAC2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67B015FD"/>
    <w:multiLevelType w:val="hybridMultilevel"/>
    <w:tmpl w:val="600C2722"/>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5D700F"/>
    <w:multiLevelType w:val="hybridMultilevel"/>
    <w:tmpl w:val="5A5864BC"/>
    <w:lvl w:ilvl="0" w:tplc="A2180EF0">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77990A47"/>
    <w:multiLevelType w:val="hybridMultilevel"/>
    <w:tmpl w:val="04522C92"/>
    <w:lvl w:ilvl="0" w:tplc="40090017">
      <w:start w:val="1"/>
      <w:numFmt w:val="lowerLetter"/>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32" w15:restartNumberingAfterBreak="0">
    <w:nsid w:val="79AC0894"/>
    <w:multiLevelType w:val="hybridMultilevel"/>
    <w:tmpl w:val="7BD8A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24"/>
  </w:num>
  <w:num w:numId="3">
    <w:abstractNumId w:val="29"/>
  </w:num>
  <w:num w:numId="4">
    <w:abstractNumId w:val="20"/>
  </w:num>
  <w:num w:numId="5">
    <w:abstractNumId w:val="3"/>
  </w:num>
  <w:num w:numId="6">
    <w:abstractNumId w:val="9"/>
  </w:num>
  <w:num w:numId="7">
    <w:abstractNumId w:val="23"/>
  </w:num>
  <w:num w:numId="8">
    <w:abstractNumId w:val="27"/>
  </w:num>
  <w:num w:numId="9">
    <w:abstractNumId w:val="4"/>
  </w:num>
  <w:num w:numId="10">
    <w:abstractNumId w:val="16"/>
  </w:num>
  <w:num w:numId="11">
    <w:abstractNumId w:val="6"/>
  </w:num>
  <w:num w:numId="12">
    <w:abstractNumId w:val="10"/>
  </w:num>
  <w:num w:numId="13">
    <w:abstractNumId w:val="32"/>
  </w:num>
  <w:num w:numId="14">
    <w:abstractNumId w:val="11"/>
  </w:num>
  <w:num w:numId="15">
    <w:abstractNumId w:val="26"/>
  </w:num>
  <w:num w:numId="16">
    <w:abstractNumId w:val="2"/>
  </w:num>
  <w:num w:numId="17">
    <w:abstractNumId w:val="7"/>
  </w:num>
  <w:num w:numId="18">
    <w:abstractNumId w:val="12"/>
  </w:num>
  <w:num w:numId="19">
    <w:abstractNumId w:val="21"/>
  </w:num>
  <w:num w:numId="20">
    <w:abstractNumId w:val="18"/>
  </w:num>
  <w:num w:numId="21">
    <w:abstractNumId w:val="25"/>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17"/>
  </w:num>
  <w:num w:numId="27">
    <w:abstractNumId w:val="8"/>
  </w:num>
  <w:num w:numId="28">
    <w:abstractNumId w:val="15"/>
  </w:num>
  <w:num w:numId="29">
    <w:abstractNumId w:val="13"/>
  </w:num>
  <w:num w:numId="30">
    <w:abstractNumId w:val="1"/>
  </w:num>
  <w:num w:numId="31">
    <w:abstractNumId w:val="0"/>
  </w:num>
  <w:num w:numId="32">
    <w:abstractNumId w:val="28"/>
  </w:num>
  <w:num w:numId="33">
    <w:abstractNumId w:val="3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50227"/>
    <w:rsid w:val="00000101"/>
    <w:rsid w:val="00000B9F"/>
    <w:rsid w:val="00000EF1"/>
    <w:rsid w:val="00000FB6"/>
    <w:rsid w:val="0000177D"/>
    <w:rsid w:val="000025CC"/>
    <w:rsid w:val="00002A34"/>
    <w:rsid w:val="00002B77"/>
    <w:rsid w:val="00002E64"/>
    <w:rsid w:val="0000504C"/>
    <w:rsid w:val="0000569A"/>
    <w:rsid w:val="00006712"/>
    <w:rsid w:val="00006D91"/>
    <w:rsid w:val="00006E99"/>
    <w:rsid w:val="00006F27"/>
    <w:rsid w:val="0000709B"/>
    <w:rsid w:val="000071D4"/>
    <w:rsid w:val="00007FDD"/>
    <w:rsid w:val="0001066D"/>
    <w:rsid w:val="00010A23"/>
    <w:rsid w:val="00010C6A"/>
    <w:rsid w:val="00010D0C"/>
    <w:rsid w:val="00011156"/>
    <w:rsid w:val="00011699"/>
    <w:rsid w:val="00011D0B"/>
    <w:rsid w:val="00011D86"/>
    <w:rsid w:val="0001241B"/>
    <w:rsid w:val="00012EFF"/>
    <w:rsid w:val="00013BCB"/>
    <w:rsid w:val="00015268"/>
    <w:rsid w:val="000157F0"/>
    <w:rsid w:val="000157F2"/>
    <w:rsid w:val="00015F78"/>
    <w:rsid w:val="000160DC"/>
    <w:rsid w:val="000161C4"/>
    <w:rsid w:val="0001692B"/>
    <w:rsid w:val="00016A73"/>
    <w:rsid w:val="00016E6B"/>
    <w:rsid w:val="00017CD4"/>
    <w:rsid w:val="000203C5"/>
    <w:rsid w:val="00020DE6"/>
    <w:rsid w:val="00021207"/>
    <w:rsid w:val="0002176C"/>
    <w:rsid w:val="00021D56"/>
    <w:rsid w:val="00022305"/>
    <w:rsid w:val="00022358"/>
    <w:rsid w:val="00023461"/>
    <w:rsid w:val="0002395A"/>
    <w:rsid w:val="00024493"/>
    <w:rsid w:val="0002561D"/>
    <w:rsid w:val="00025950"/>
    <w:rsid w:val="0002621A"/>
    <w:rsid w:val="000262BC"/>
    <w:rsid w:val="00026345"/>
    <w:rsid w:val="0002651B"/>
    <w:rsid w:val="0002656E"/>
    <w:rsid w:val="00027185"/>
    <w:rsid w:val="00031B52"/>
    <w:rsid w:val="0003264A"/>
    <w:rsid w:val="000340AD"/>
    <w:rsid w:val="000361A5"/>
    <w:rsid w:val="00040EF4"/>
    <w:rsid w:val="00041AB5"/>
    <w:rsid w:val="00042840"/>
    <w:rsid w:val="00043386"/>
    <w:rsid w:val="000436EB"/>
    <w:rsid w:val="00043707"/>
    <w:rsid w:val="00043970"/>
    <w:rsid w:val="000439EC"/>
    <w:rsid w:val="000444FE"/>
    <w:rsid w:val="00044D15"/>
    <w:rsid w:val="00045434"/>
    <w:rsid w:val="00045462"/>
    <w:rsid w:val="00045C5C"/>
    <w:rsid w:val="00045EA8"/>
    <w:rsid w:val="00047424"/>
    <w:rsid w:val="00047FB8"/>
    <w:rsid w:val="0005021E"/>
    <w:rsid w:val="000502A1"/>
    <w:rsid w:val="000509BF"/>
    <w:rsid w:val="00050ABF"/>
    <w:rsid w:val="0005188B"/>
    <w:rsid w:val="00051D25"/>
    <w:rsid w:val="00052512"/>
    <w:rsid w:val="00053094"/>
    <w:rsid w:val="000533AE"/>
    <w:rsid w:val="0005352A"/>
    <w:rsid w:val="00053586"/>
    <w:rsid w:val="000542A6"/>
    <w:rsid w:val="0005452F"/>
    <w:rsid w:val="000546C4"/>
    <w:rsid w:val="00055459"/>
    <w:rsid w:val="0005569B"/>
    <w:rsid w:val="00055F45"/>
    <w:rsid w:val="0005673B"/>
    <w:rsid w:val="00057021"/>
    <w:rsid w:val="000570D4"/>
    <w:rsid w:val="000579A9"/>
    <w:rsid w:val="00057FFE"/>
    <w:rsid w:val="000604C0"/>
    <w:rsid w:val="00060732"/>
    <w:rsid w:val="0006078D"/>
    <w:rsid w:val="00061134"/>
    <w:rsid w:val="00061B8F"/>
    <w:rsid w:val="0006236E"/>
    <w:rsid w:val="00063412"/>
    <w:rsid w:val="00063684"/>
    <w:rsid w:val="00064416"/>
    <w:rsid w:val="000644A6"/>
    <w:rsid w:val="00065695"/>
    <w:rsid w:val="00065D91"/>
    <w:rsid w:val="00067DFE"/>
    <w:rsid w:val="00070AD1"/>
    <w:rsid w:val="00071457"/>
    <w:rsid w:val="0007176B"/>
    <w:rsid w:val="00073AB8"/>
    <w:rsid w:val="00073C67"/>
    <w:rsid w:val="000742A7"/>
    <w:rsid w:val="0007441F"/>
    <w:rsid w:val="000757BE"/>
    <w:rsid w:val="0007641B"/>
    <w:rsid w:val="00076E02"/>
    <w:rsid w:val="00076F7B"/>
    <w:rsid w:val="0007758B"/>
    <w:rsid w:val="000801FE"/>
    <w:rsid w:val="00080725"/>
    <w:rsid w:val="0008096B"/>
    <w:rsid w:val="00080D41"/>
    <w:rsid w:val="00081A4D"/>
    <w:rsid w:val="00082589"/>
    <w:rsid w:val="00083340"/>
    <w:rsid w:val="00083597"/>
    <w:rsid w:val="0008364F"/>
    <w:rsid w:val="00083AE2"/>
    <w:rsid w:val="000847B1"/>
    <w:rsid w:val="0008491D"/>
    <w:rsid w:val="00084930"/>
    <w:rsid w:val="0008532F"/>
    <w:rsid w:val="000858E9"/>
    <w:rsid w:val="00086A47"/>
    <w:rsid w:val="00086A79"/>
    <w:rsid w:val="00086C1B"/>
    <w:rsid w:val="00090025"/>
    <w:rsid w:val="00090B46"/>
    <w:rsid w:val="00090F3A"/>
    <w:rsid w:val="00090FA5"/>
    <w:rsid w:val="0009113D"/>
    <w:rsid w:val="000916A2"/>
    <w:rsid w:val="0009187C"/>
    <w:rsid w:val="00091E9D"/>
    <w:rsid w:val="00092F21"/>
    <w:rsid w:val="0009329F"/>
    <w:rsid w:val="000944BA"/>
    <w:rsid w:val="00094833"/>
    <w:rsid w:val="00094947"/>
    <w:rsid w:val="00095022"/>
    <w:rsid w:val="00096156"/>
    <w:rsid w:val="00096B0D"/>
    <w:rsid w:val="000971F9"/>
    <w:rsid w:val="000A0363"/>
    <w:rsid w:val="000A0E4B"/>
    <w:rsid w:val="000A0F1C"/>
    <w:rsid w:val="000A15CF"/>
    <w:rsid w:val="000A1DF6"/>
    <w:rsid w:val="000A2DAF"/>
    <w:rsid w:val="000A449B"/>
    <w:rsid w:val="000A44D2"/>
    <w:rsid w:val="000A5612"/>
    <w:rsid w:val="000A67CA"/>
    <w:rsid w:val="000A698D"/>
    <w:rsid w:val="000A74DD"/>
    <w:rsid w:val="000A762F"/>
    <w:rsid w:val="000B0717"/>
    <w:rsid w:val="000B081B"/>
    <w:rsid w:val="000B08E3"/>
    <w:rsid w:val="000B09AE"/>
    <w:rsid w:val="000B0A66"/>
    <w:rsid w:val="000B13A8"/>
    <w:rsid w:val="000B1643"/>
    <w:rsid w:val="000B1763"/>
    <w:rsid w:val="000B1B6E"/>
    <w:rsid w:val="000B26F6"/>
    <w:rsid w:val="000B29FE"/>
    <w:rsid w:val="000B2C31"/>
    <w:rsid w:val="000B3632"/>
    <w:rsid w:val="000B395F"/>
    <w:rsid w:val="000B3C7B"/>
    <w:rsid w:val="000B4889"/>
    <w:rsid w:val="000B4D1B"/>
    <w:rsid w:val="000B4D49"/>
    <w:rsid w:val="000B4DD8"/>
    <w:rsid w:val="000B6EF4"/>
    <w:rsid w:val="000B792D"/>
    <w:rsid w:val="000B7A2B"/>
    <w:rsid w:val="000C036E"/>
    <w:rsid w:val="000C0D42"/>
    <w:rsid w:val="000C1C99"/>
    <w:rsid w:val="000C2A4C"/>
    <w:rsid w:val="000C36A9"/>
    <w:rsid w:val="000C48EB"/>
    <w:rsid w:val="000C4FB4"/>
    <w:rsid w:val="000C5239"/>
    <w:rsid w:val="000C5773"/>
    <w:rsid w:val="000C6646"/>
    <w:rsid w:val="000C6A40"/>
    <w:rsid w:val="000C6F89"/>
    <w:rsid w:val="000C71FD"/>
    <w:rsid w:val="000C7BFD"/>
    <w:rsid w:val="000D02FB"/>
    <w:rsid w:val="000D082C"/>
    <w:rsid w:val="000D08C3"/>
    <w:rsid w:val="000D0C23"/>
    <w:rsid w:val="000D0FDE"/>
    <w:rsid w:val="000D1398"/>
    <w:rsid w:val="000D1711"/>
    <w:rsid w:val="000D1D31"/>
    <w:rsid w:val="000D20BD"/>
    <w:rsid w:val="000D21A8"/>
    <w:rsid w:val="000D2817"/>
    <w:rsid w:val="000D2822"/>
    <w:rsid w:val="000D2A15"/>
    <w:rsid w:val="000D329C"/>
    <w:rsid w:val="000D4006"/>
    <w:rsid w:val="000D4B0A"/>
    <w:rsid w:val="000D56A1"/>
    <w:rsid w:val="000D5C49"/>
    <w:rsid w:val="000D5F38"/>
    <w:rsid w:val="000D6D43"/>
    <w:rsid w:val="000D6E81"/>
    <w:rsid w:val="000D7552"/>
    <w:rsid w:val="000D7DE4"/>
    <w:rsid w:val="000E0330"/>
    <w:rsid w:val="000E0786"/>
    <w:rsid w:val="000E084E"/>
    <w:rsid w:val="000E13C9"/>
    <w:rsid w:val="000E2B3F"/>
    <w:rsid w:val="000E2D46"/>
    <w:rsid w:val="000E3635"/>
    <w:rsid w:val="000E3803"/>
    <w:rsid w:val="000E3943"/>
    <w:rsid w:val="000E3D15"/>
    <w:rsid w:val="000E3D45"/>
    <w:rsid w:val="000E3EC9"/>
    <w:rsid w:val="000E4071"/>
    <w:rsid w:val="000E4EB9"/>
    <w:rsid w:val="000E5EA9"/>
    <w:rsid w:val="000E6D10"/>
    <w:rsid w:val="000E716A"/>
    <w:rsid w:val="000E71AC"/>
    <w:rsid w:val="000E7462"/>
    <w:rsid w:val="000E785B"/>
    <w:rsid w:val="000E7C30"/>
    <w:rsid w:val="000F0055"/>
    <w:rsid w:val="000F01BD"/>
    <w:rsid w:val="000F1A85"/>
    <w:rsid w:val="000F1F99"/>
    <w:rsid w:val="000F21E8"/>
    <w:rsid w:val="000F288D"/>
    <w:rsid w:val="000F43B4"/>
    <w:rsid w:val="000F4B56"/>
    <w:rsid w:val="000F544B"/>
    <w:rsid w:val="000F5825"/>
    <w:rsid w:val="000F5C2F"/>
    <w:rsid w:val="000F6731"/>
    <w:rsid w:val="000F696B"/>
    <w:rsid w:val="000F70D4"/>
    <w:rsid w:val="000F7CD7"/>
    <w:rsid w:val="00100798"/>
    <w:rsid w:val="00100880"/>
    <w:rsid w:val="0010191A"/>
    <w:rsid w:val="00101A0D"/>
    <w:rsid w:val="00101F12"/>
    <w:rsid w:val="00102766"/>
    <w:rsid w:val="00102B54"/>
    <w:rsid w:val="001038C3"/>
    <w:rsid w:val="00103CCC"/>
    <w:rsid w:val="0010618D"/>
    <w:rsid w:val="001069D0"/>
    <w:rsid w:val="00107ADD"/>
    <w:rsid w:val="00110914"/>
    <w:rsid w:val="00111582"/>
    <w:rsid w:val="00112171"/>
    <w:rsid w:val="001129C8"/>
    <w:rsid w:val="00112C66"/>
    <w:rsid w:val="00112D2E"/>
    <w:rsid w:val="001130DE"/>
    <w:rsid w:val="0011344F"/>
    <w:rsid w:val="00113620"/>
    <w:rsid w:val="00114187"/>
    <w:rsid w:val="0011523A"/>
    <w:rsid w:val="001154FC"/>
    <w:rsid w:val="001156FE"/>
    <w:rsid w:val="00116430"/>
    <w:rsid w:val="00116CCC"/>
    <w:rsid w:val="0011769C"/>
    <w:rsid w:val="00117B74"/>
    <w:rsid w:val="00117E79"/>
    <w:rsid w:val="001203DB"/>
    <w:rsid w:val="00120E30"/>
    <w:rsid w:val="00121B32"/>
    <w:rsid w:val="00122CE3"/>
    <w:rsid w:val="00122E22"/>
    <w:rsid w:val="0012314A"/>
    <w:rsid w:val="00123B6C"/>
    <w:rsid w:val="00123C2C"/>
    <w:rsid w:val="00123D76"/>
    <w:rsid w:val="00123F62"/>
    <w:rsid w:val="001243F0"/>
    <w:rsid w:val="00124EAC"/>
    <w:rsid w:val="001258ED"/>
    <w:rsid w:val="00125A46"/>
    <w:rsid w:val="001268B9"/>
    <w:rsid w:val="001268D2"/>
    <w:rsid w:val="00126C38"/>
    <w:rsid w:val="00126FDB"/>
    <w:rsid w:val="0012720F"/>
    <w:rsid w:val="00127270"/>
    <w:rsid w:val="001274F1"/>
    <w:rsid w:val="00127D1F"/>
    <w:rsid w:val="00127D3B"/>
    <w:rsid w:val="00127D59"/>
    <w:rsid w:val="00127EE4"/>
    <w:rsid w:val="001301F8"/>
    <w:rsid w:val="00130C49"/>
    <w:rsid w:val="0013122E"/>
    <w:rsid w:val="0013127B"/>
    <w:rsid w:val="0013189E"/>
    <w:rsid w:val="00132627"/>
    <w:rsid w:val="00132687"/>
    <w:rsid w:val="0013446E"/>
    <w:rsid w:val="00134792"/>
    <w:rsid w:val="00134842"/>
    <w:rsid w:val="00135DA7"/>
    <w:rsid w:val="00135DC1"/>
    <w:rsid w:val="00136C43"/>
    <w:rsid w:val="0013723F"/>
    <w:rsid w:val="0013729C"/>
    <w:rsid w:val="00137625"/>
    <w:rsid w:val="00137AF8"/>
    <w:rsid w:val="001406BA"/>
    <w:rsid w:val="001409CA"/>
    <w:rsid w:val="001411B6"/>
    <w:rsid w:val="00143762"/>
    <w:rsid w:val="00144773"/>
    <w:rsid w:val="00144CA7"/>
    <w:rsid w:val="001468F1"/>
    <w:rsid w:val="00146C55"/>
    <w:rsid w:val="00146F9B"/>
    <w:rsid w:val="00147437"/>
    <w:rsid w:val="00147B57"/>
    <w:rsid w:val="00147C5A"/>
    <w:rsid w:val="00147C9E"/>
    <w:rsid w:val="00150500"/>
    <w:rsid w:val="00151F2F"/>
    <w:rsid w:val="00152C8B"/>
    <w:rsid w:val="00153637"/>
    <w:rsid w:val="00153A0C"/>
    <w:rsid w:val="00153F11"/>
    <w:rsid w:val="00154960"/>
    <w:rsid w:val="00155353"/>
    <w:rsid w:val="00155902"/>
    <w:rsid w:val="00155C6A"/>
    <w:rsid w:val="00156A55"/>
    <w:rsid w:val="0015794E"/>
    <w:rsid w:val="00157EFE"/>
    <w:rsid w:val="001611BD"/>
    <w:rsid w:val="00161C9C"/>
    <w:rsid w:val="00162035"/>
    <w:rsid w:val="0016250D"/>
    <w:rsid w:val="001627D4"/>
    <w:rsid w:val="00162D82"/>
    <w:rsid w:val="00162EDB"/>
    <w:rsid w:val="00163B7E"/>
    <w:rsid w:val="00163D69"/>
    <w:rsid w:val="00164448"/>
    <w:rsid w:val="00164593"/>
    <w:rsid w:val="00164B9C"/>
    <w:rsid w:val="00164F93"/>
    <w:rsid w:val="0016530E"/>
    <w:rsid w:val="00165830"/>
    <w:rsid w:val="00167199"/>
    <w:rsid w:val="001671DE"/>
    <w:rsid w:val="00167884"/>
    <w:rsid w:val="001678CB"/>
    <w:rsid w:val="0017051B"/>
    <w:rsid w:val="00170548"/>
    <w:rsid w:val="001706F7"/>
    <w:rsid w:val="00170AFB"/>
    <w:rsid w:val="00170F70"/>
    <w:rsid w:val="001727FF"/>
    <w:rsid w:val="0017371B"/>
    <w:rsid w:val="00173920"/>
    <w:rsid w:val="00173D41"/>
    <w:rsid w:val="00175A39"/>
    <w:rsid w:val="00175D08"/>
    <w:rsid w:val="00175E32"/>
    <w:rsid w:val="001761CB"/>
    <w:rsid w:val="00176A23"/>
    <w:rsid w:val="0017766E"/>
    <w:rsid w:val="0018017E"/>
    <w:rsid w:val="00180622"/>
    <w:rsid w:val="001807D6"/>
    <w:rsid w:val="001807DF"/>
    <w:rsid w:val="00181457"/>
    <w:rsid w:val="00181B20"/>
    <w:rsid w:val="00182113"/>
    <w:rsid w:val="001829E9"/>
    <w:rsid w:val="00182BB4"/>
    <w:rsid w:val="001841F3"/>
    <w:rsid w:val="00184292"/>
    <w:rsid w:val="00185C1B"/>
    <w:rsid w:val="0018766B"/>
    <w:rsid w:val="001879EB"/>
    <w:rsid w:val="00190432"/>
    <w:rsid w:val="00190DB6"/>
    <w:rsid w:val="001912C9"/>
    <w:rsid w:val="00191617"/>
    <w:rsid w:val="001922F0"/>
    <w:rsid w:val="00192B7B"/>
    <w:rsid w:val="00192D09"/>
    <w:rsid w:val="00193856"/>
    <w:rsid w:val="0019423A"/>
    <w:rsid w:val="001946B3"/>
    <w:rsid w:val="00194FE2"/>
    <w:rsid w:val="00195533"/>
    <w:rsid w:val="00196152"/>
    <w:rsid w:val="00196308"/>
    <w:rsid w:val="00196869"/>
    <w:rsid w:val="00197394"/>
    <w:rsid w:val="00197BE8"/>
    <w:rsid w:val="00197E75"/>
    <w:rsid w:val="001A1DB6"/>
    <w:rsid w:val="001A2CC1"/>
    <w:rsid w:val="001A3517"/>
    <w:rsid w:val="001A3D5E"/>
    <w:rsid w:val="001A3DBC"/>
    <w:rsid w:val="001A4928"/>
    <w:rsid w:val="001A4C66"/>
    <w:rsid w:val="001A761F"/>
    <w:rsid w:val="001A7935"/>
    <w:rsid w:val="001B02D5"/>
    <w:rsid w:val="001B1A34"/>
    <w:rsid w:val="001B1B99"/>
    <w:rsid w:val="001B2C5D"/>
    <w:rsid w:val="001B3F0A"/>
    <w:rsid w:val="001B44BC"/>
    <w:rsid w:val="001B4BE4"/>
    <w:rsid w:val="001B4CE3"/>
    <w:rsid w:val="001B61EF"/>
    <w:rsid w:val="001B6B9B"/>
    <w:rsid w:val="001B6CD4"/>
    <w:rsid w:val="001B6E01"/>
    <w:rsid w:val="001C0170"/>
    <w:rsid w:val="001C024A"/>
    <w:rsid w:val="001C0D10"/>
    <w:rsid w:val="001C10C2"/>
    <w:rsid w:val="001C1646"/>
    <w:rsid w:val="001C2583"/>
    <w:rsid w:val="001C3594"/>
    <w:rsid w:val="001C3B97"/>
    <w:rsid w:val="001C5C96"/>
    <w:rsid w:val="001C6470"/>
    <w:rsid w:val="001C6A4F"/>
    <w:rsid w:val="001C6EF9"/>
    <w:rsid w:val="001C71DD"/>
    <w:rsid w:val="001D081D"/>
    <w:rsid w:val="001D088A"/>
    <w:rsid w:val="001D0E7A"/>
    <w:rsid w:val="001D0EE5"/>
    <w:rsid w:val="001D1619"/>
    <w:rsid w:val="001D2600"/>
    <w:rsid w:val="001D3332"/>
    <w:rsid w:val="001D3DB5"/>
    <w:rsid w:val="001D3EE9"/>
    <w:rsid w:val="001D455C"/>
    <w:rsid w:val="001D470F"/>
    <w:rsid w:val="001D5087"/>
    <w:rsid w:val="001D5515"/>
    <w:rsid w:val="001D5718"/>
    <w:rsid w:val="001D642D"/>
    <w:rsid w:val="001D64EB"/>
    <w:rsid w:val="001D656F"/>
    <w:rsid w:val="001D679F"/>
    <w:rsid w:val="001D72F8"/>
    <w:rsid w:val="001E04F5"/>
    <w:rsid w:val="001E0B7A"/>
    <w:rsid w:val="001E0BAF"/>
    <w:rsid w:val="001E119A"/>
    <w:rsid w:val="001E282B"/>
    <w:rsid w:val="001E29C5"/>
    <w:rsid w:val="001E2AD2"/>
    <w:rsid w:val="001E34C7"/>
    <w:rsid w:val="001E37D8"/>
    <w:rsid w:val="001E3CAC"/>
    <w:rsid w:val="001E3EC6"/>
    <w:rsid w:val="001E4024"/>
    <w:rsid w:val="001E547F"/>
    <w:rsid w:val="001E5F5E"/>
    <w:rsid w:val="001E6255"/>
    <w:rsid w:val="001E6BCA"/>
    <w:rsid w:val="001F0B3D"/>
    <w:rsid w:val="001F0DB3"/>
    <w:rsid w:val="001F13D2"/>
    <w:rsid w:val="001F1BE9"/>
    <w:rsid w:val="001F2731"/>
    <w:rsid w:val="001F2C80"/>
    <w:rsid w:val="001F2E64"/>
    <w:rsid w:val="001F2FC5"/>
    <w:rsid w:val="001F3282"/>
    <w:rsid w:val="001F329B"/>
    <w:rsid w:val="001F339E"/>
    <w:rsid w:val="001F4798"/>
    <w:rsid w:val="001F4E1A"/>
    <w:rsid w:val="001F5331"/>
    <w:rsid w:val="001F628B"/>
    <w:rsid w:val="001F714A"/>
    <w:rsid w:val="001F7BBB"/>
    <w:rsid w:val="00200070"/>
    <w:rsid w:val="00200588"/>
    <w:rsid w:val="00201B86"/>
    <w:rsid w:val="002035FA"/>
    <w:rsid w:val="002054DF"/>
    <w:rsid w:val="002061F7"/>
    <w:rsid w:val="002069AD"/>
    <w:rsid w:val="00207446"/>
    <w:rsid w:val="00210019"/>
    <w:rsid w:val="002102A9"/>
    <w:rsid w:val="002103E5"/>
    <w:rsid w:val="00211A4F"/>
    <w:rsid w:val="002120DC"/>
    <w:rsid w:val="00212530"/>
    <w:rsid w:val="0021254C"/>
    <w:rsid w:val="00212931"/>
    <w:rsid w:val="002146FE"/>
    <w:rsid w:val="00214771"/>
    <w:rsid w:val="00214E3E"/>
    <w:rsid w:val="00215B9A"/>
    <w:rsid w:val="0021718E"/>
    <w:rsid w:val="0021732F"/>
    <w:rsid w:val="00217F23"/>
    <w:rsid w:val="002202A7"/>
    <w:rsid w:val="00220D9F"/>
    <w:rsid w:val="002210F1"/>
    <w:rsid w:val="00221309"/>
    <w:rsid w:val="002219AA"/>
    <w:rsid w:val="0022288E"/>
    <w:rsid w:val="00222948"/>
    <w:rsid w:val="00222B6D"/>
    <w:rsid w:val="0022339E"/>
    <w:rsid w:val="002233A8"/>
    <w:rsid w:val="002236C8"/>
    <w:rsid w:val="00224099"/>
    <w:rsid w:val="00224628"/>
    <w:rsid w:val="00224B22"/>
    <w:rsid w:val="00224C4F"/>
    <w:rsid w:val="00225244"/>
    <w:rsid w:val="00225DE7"/>
    <w:rsid w:val="002263DF"/>
    <w:rsid w:val="0022669A"/>
    <w:rsid w:val="002277C3"/>
    <w:rsid w:val="002279B0"/>
    <w:rsid w:val="00227B7F"/>
    <w:rsid w:val="0023093B"/>
    <w:rsid w:val="002318E1"/>
    <w:rsid w:val="00232BAF"/>
    <w:rsid w:val="002346CF"/>
    <w:rsid w:val="00235336"/>
    <w:rsid w:val="00235594"/>
    <w:rsid w:val="002362A1"/>
    <w:rsid w:val="002370AF"/>
    <w:rsid w:val="002373FD"/>
    <w:rsid w:val="00240B2C"/>
    <w:rsid w:val="00241D4B"/>
    <w:rsid w:val="00242446"/>
    <w:rsid w:val="0024264A"/>
    <w:rsid w:val="00242ADD"/>
    <w:rsid w:val="0024358D"/>
    <w:rsid w:val="00243835"/>
    <w:rsid w:val="00243B20"/>
    <w:rsid w:val="00243CE6"/>
    <w:rsid w:val="00243F19"/>
    <w:rsid w:val="00245404"/>
    <w:rsid w:val="00245D14"/>
    <w:rsid w:val="002463EB"/>
    <w:rsid w:val="00247074"/>
    <w:rsid w:val="002476D2"/>
    <w:rsid w:val="002477EA"/>
    <w:rsid w:val="00247864"/>
    <w:rsid w:val="00247989"/>
    <w:rsid w:val="002500E7"/>
    <w:rsid w:val="00250227"/>
    <w:rsid w:val="00250293"/>
    <w:rsid w:val="00250BE9"/>
    <w:rsid w:val="00252A3C"/>
    <w:rsid w:val="00252D44"/>
    <w:rsid w:val="002535AB"/>
    <w:rsid w:val="00254567"/>
    <w:rsid w:val="002556E5"/>
    <w:rsid w:val="00255D9E"/>
    <w:rsid w:val="00256F15"/>
    <w:rsid w:val="00257527"/>
    <w:rsid w:val="002575D2"/>
    <w:rsid w:val="00257609"/>
    <w:rsid w:val="00257B6D"/>
    <w:rsid w:val="00257F66"/>
    <w:rsid w:val="00260B5B"/>
    <w:rsid w:val="00260D3B"/>
    <w:rsid w:val="00261024"/>
    <w:rsid w:val="00261A62"/>
    <w:rsid w:val="00262365"/>
    <w:rsid w:val="00262EED"/>
    <w:rsid w:val="0026308D"/>
    <w:rsid w:val="00263326"/>
    <w:rsid w:val="0026448A"/>
    <w:rsid w:val="00264E1E"/>
    <w:rsid w:val="00265A23"/>
    <w:rsid w:val="00266E7C"/>
    <w:rsid w:val="002672F7"/>
    <w:rsid w:val="00267309"/>
    <w:rsid w:val="00271822"/>
    <w:rsid w:val="00273E59"/>
    <w:rsid w:val="00274E5C"/>
    <w:rsid w:val="002756A1"/>
    <w:rsid w:val="002756CD"/>
    <w:rsid w:val="00275B79"/>
    <w:rsid w:val="00276DBD"/>
    <w:rsid w:val="00277466"/>
    <w:rsid w:val="00281121"/>
    <w:rsid w:val="002829E5"/>
    <w:rsid w:val="002831CA"/>
    <w:rsid w:val="00283344"/>
    <w:rsid w:val="002838CC"/>
    <w:rsid w:val="0028392C"/>
    <w:rsid w:val="0028395C"/>
    <w:rsid w:val="00283CC2"/>
    <w:rsid w:val="00283E34"/>
    <w:rsid w:val="002843AF"/>
    <w:rsid w:val="00284696"/>
    <w:rsid w:val="00284D65"/>
    <w:rsid w:val="002858BD"/>
    <w:rsid w:val="002868D0"/>
    <w:rsid w:val="00286B7D"/>
    <w:rsid w:val="00287734"/>
    <w:rsid w:val="00290644"/>
    <w:rsid w:val="002911A1"/>
    <w:rsid w:val="00291304"/>
    <w:rsid w:val="0029139B"/>
    <w:rsid w:val="0029151D"/>
    <w:rsid w:val="00291BAD"/>
    <w:rsid w:val="00291BB2"/>
    <w:rsid w:val="00291F10"/>
    <w:rsid w:val="002921E8"/>
    <w:rsid w:val="002926B0"/>
    <w:rsid w:val="002926DF"/>
    <w:rsid w:val="00293059"/>
    <w:rsid w:val="0029363B"/>
    <w:rsid w:val="00293E92"/>
    <w:rsid w:val="002940CA"/>
    <w:rsid w:val="00294120"/>
    <w:rsid w:val="00294413"/>
    <w:rsid w:val="002946F8"/>
    <w:rsid w:val="00294ED1"/>
    <w:rsid w:val="00295768"/>
    <w:rsid w:val="0029628A"/>
    <w:rsid w:val="002A0110"/>
    <w:rsid w:val="002A0362"/>
    <w:rsid w:val="002A05D9"/>
    <w:rsid w:val="002A0B70"/>
    <w:rsid w:val="002A0BEB"/>
    <w:rsid w:val="002A26DE"/>
    <w:rsid w:val="002A2DAD"/>
    <w:rsid w:val="002A38CC"/>
    <w:rsid w:val="002A38FB"/>
    <w:rsid w:val="002A39CA"/>
    <w:rsid w:val="002A3FFB"/>
    <w:rsid w:val="002A467D"/>
    <w:rsid w:val="002A515C"/>
    <w:rsid w:val="002A58C8"/>
    <w:rsid w:val="002A5A61"/>
    <w:rsid w:val="002A5EDA"/>
    <w:rsid w:val="002A6966"/>
    <w:rsid w:val="002A6DD1"/>
    <w:rsid w:val="002A738D"/>
    <w:rsid w:val="002B017C"/>
    <w:rsid w:val="002B04A5"/>
    <w:rsid w:val="002B20A9"/>
    <w:rsid w:val="002B226E"/>
    <w:rsid w:val="002B27C8"/>
    <w:rsid w:val="002B2A30"/>
    <w:rsid w:val="002B31B3"/>
    <w:rsid w:val="002B3406"/>
    <w:rsid w:val="002B3788"/>
    <w:rsid w:val="002B3D33"/>
    <w:rsid w:val="002B4213"/>
    <w:rsid w:val="002B56ED"/>
    <w:rsid w:val="002B5E1B"/>
    <w:rsid w:val="002B65BD"/>
    <w:rsid w:val="002B6D34"/>
    <w:rsid w:val="002B7387"/>
    <w:rsid w:val="002C0B9B"/>
    <w:rsid w:val="002C0E9B"/>
    <w:rsid w:val="002C14D2"/>
    <w:rsid w:val="002C182E"/>
    <w:rsid w:val="002C1FF1"/>
    <w:rsid w:val="002C2422"/>
    <w:rsid w:val="002C2871"/>
    <w:rsid w:val="002C369A"/>
    <w:rsid w:val="002C3FC4"/>
    <w:rsid w:val="002C462F"/>
    <w:rsid w:val="002C5ECF"/>
    <w:rsid w:val="002C6171"/>
    <w:rsid w:val="002D0238"/>
    <w:rsid w:val="002D0362"/>
    <w:rsid w:val="002D0981"/>
    <w:rsid w:val="002D0B79"/>
    <w:rsid w:val="002D0D5E"/>
    <w:rsid w:val="002D11DF"/>
    <w:rsid w:val="002D2B86"/>
    <w:rsid w:val="002D2CC9"/>
    <w:rsid w:val="002D3132"/>
    <w:rsid w:val="002D3144"/>
    <w:rsid w:val="002D3586"/>
    <w:rsid w:val="002D3685"/>
    <w:rsid w:val="002D4BDE"/>
    <w:rsid w:val="002D4CFF"/>
    <w:rsid w:val="002D552E"/>
    <w:rsid w:val="002D5E9D"/>
    <w:rsid w:val="002D6A86"/>
    <w:rsid w:val="002D795A"/>
    <w:rsid w:val="002D7E5F"/>
    <w:rsid w:val="002E04D1"/>
    <w:rsid w:val="002E1095"/>
    <w:rsid w:val="002E1E97"/>
    <w:rsid w:val="002E2972"/>
    <w:rsid w:val="002E29D3"/>
    <w:rsid w:val="002E2C7B"/>
    <w:rsid w:val="002E3309"/>
    <w:rsid w:val="002E3707"/>
    <w:rsid w:val="002E3B39"/>
    <w:rsid w:val="002E4BA0"/>
    <w:rsid w:val="002E4EBE"/>
    <w:rsid w:val="002E642B"/>
    <w:rsid w:val="002E65C5"/>
    <w:rsid w:val="002E6733"/>
    <w:rsid w:val="002E7145"/>
    <w:rsid w:val="002E751C"/>
    <w:rsid w:val="002E7D82"/>
    <w:rsid w:val="002E7D95"/>
    <w:rsid w:val="002F005D"/>
    <w:rsid w:val="002F0E74"/>
    <w:rsid w:val="002F153D"/>
    <w:rsid w:val="002F193B"/>
    <w:rsid w:val="002F2C46"/>
    <w:rsid w:val="002F31E9"/>
    <w:rsid w:val="002F3573"/>
    <w:rsid w:val="002F35A5"/>
    <w:rsid w:val="002F35B7"/>
    <w:rsid w:val="002F3684"/>
    <w:rsid w:val="002F3D8E"/>
    <w:rsid w:val="002F47EA"/>
    <w:rsid w:val="002F6A58"/>
    <w:rsid w:val="002F727E"/>
    <w:rsid w:val="00302AE6"/>
    <w:rsid w:val="00303071"/>
    <w:rsid w:val="00303F92"/>
    <w:rsid w:val="00304478"/>
    <w:rsid w:val="003044FB"/>
    <w:rsid w:val="0030473D"/>
    <w:rsid w:val="00304B81"/>
    <w:rsid w:val="003052FE"/>
    <w:rsid w:val="00305408"/>
    <w:rsid w:val="00310574"/>
    <w:rsid w:val="0031106D"/>
    <w:rsid w:val="00311083"/>
    <w:rsid w:val="00311939"/>
    <w:rsid w:val="0031195A"/>
    <w:rsid w:val="00311BA6"/>
    <w:rsid w:val="00312790"/>
    <w:rsid w:val="003133DD"/>
    <w:rsid w:val="00313F0E"/>
    <w:rsid w:val="003148CE"/>
    <w:rsid w:val="00315127"/>
    <w:rsid w:val="0031568A"/>
    <w:rsid w:val="0031624C"/>
    <w:rsid w:val="00316A48"/>
    <w:rsid w:val="00321887"/>
    <w:rsid w:val="00321D9A"/>
    <w:rsid w:val="00321F03"/>
    <w:rsid w:val="00323DC3"/>
    <w:rsid w:val="0032418B"/>
    <w:rsid w:val="003255A5"/>
    <w:rsid w:val="00325E36"/>
    <w:rsid w:val="00327229"/>
    <w:rsid w:val="00327274"/>
    <w:rsid w:val="00327598"/>
    <w:rsid w:val="00327CE5"/>
    <w:rsid w:val="0033002F"/>
    <w:rsid w:val="00331402"/>
    <w:rsid w:val="00331452"/>
    <w:rsid w:val="00331E21"/>
    <w:rsid w:val="0033233C"/>
    <w:rsid w:val="00333A27"/>
    <w:rsid w:val="00333B51"/>
    <w:rsid w:val="00333F16"/>
    <w:rsid w:val="0033509C"/>
    <w:rsid w:val="00335AE1"/>
    <w:rsid w:val="00335C27"/>
    <w:rsid w:val="00336B46"/>
    <w:rsid w:val="003374AE"/>
    <w:rsid w:val="0034105F"/>
    <w:rsid w:val="00341267"/>
    <w:rsid w:val="00341533"/>
    <w:rsid w:val="00341BFE"/>
    <w:rsid w:val="00342C9A"/>
    <w:rsid w:val="003433A8"/>
    <w:rsid w:val="0034372C"/>
    <w:rsid w:val="00343C3D"/>
    <w:rsid w:val="00343EA2"/>
    <w:rsid w:val="00344A03"/>
    <w:rsid w:val="00345966"/>
    <w:rsid w:val="00346B1C"/>
    <w:rsid w:val="00346D7C"/>
    <w:rsid w:val="0034700E"/>
    <w:rsid w:val="00350A20"/>
    <w:rsid w:val="00350B17"/>
    <w:rsid w:val="00350C72"/>
    <w:rsid w:val="00350FB7"/>
    <w:rsid w:val="0035137A"/>
    <w:rsid w:val="00352973"/>
    <w:rsid w:val="00353D2E"/>
    <w:rsid w:val="00353F08"/>
    <w:rsid w:val="00354385"/>
    <w:rsid w:val="00355976"/>
    <w:rsid w:val="00356159"/>
    <w:rsid w:val="0035617A"/>
    <w:rsid w:val="00360782"/>
    <w:rsid w:val="00360CFE"/>
    <w:rsid w:val="0036122E"/>
    <w:rsid w:val="00361B13"/>
    <w:rsid w:val="00362286"/>
    <w:rsid w:val="00362529"/>
    <w:rsid w:val="00363068"/>
    <w:rsid w:val="0036403D"/>
    <w:rsid w:val="003641F6"/>
    <w:rsid w:val="00364270"/>
    <w:rsid w:val="0036432C"/>
    <w:rsid w:val="00364894"/>
    <w:rsid w:val="003649CB"/>
    <w:rsid w:val="0036552D"/>
    <w:rsid w:val="00365610"/>
    <w:rsid w:val="00365915"/>
    <w:rsid w:val="00366087"/>
    <w:rsid w:val="003664C8"/>
    <w:rsid w:val="0037022C"/>
    <w:rsid w:val="00370C08"/>
    <w:rsid w:val="00372566"/>
    <w:rsid w:val="00372A85"/>
    <w:rsid w:val="003733D0"/>
    <w:rsid w:val="00373E90"/>
    <w:rsid w:val="0037585B"/>
    <w:rsid w:val="003761ED"/>
    <w:rsid w:val="0037668C"/>
    <w:rsid w:val="0037685E"/>
    <w:rsid w:val="0037706A"/>
    <w:rsid w:val="00377CC1"/>
    <w:rsid w:val="003805E4"/>
    <w:rsid w:val="00380D48"/>
    <w:rsid w:val="0038131E"/>
    <w:rsid w:val="003816C4"/>
    <w:rsid w:val="00382651"/>
    <w:rsid w:val="003826D4"/>
    <w:rsid w:val="00382CF7"/>
    <w:rsid w:val="00382EF4"/>
    <w:rsid w:val="0038381C"/>
    <w:rsid w:val="00383A23"/>
    <w:rsid w:val="00383A34"/>
    <w:rsid w:val="003842C6"/>
    <w:rsid w:val="00384A9E"/>
    <w:rsid w:val="003853E2"/>
    <w:rsid w:val="00385665"/>
    <w:rsid w:val="00385862"/>
    <w:rsid w:val="00386B66"/>
    <w:rsid w:val="0038776D"/>
    <w:rsid w:val="00387D37"/>
    <w:rsid w:val="00387FEC"/>
    <w:rsid w:val="00393C0E"/>
    <w:rsid w:val="0039415D"/>
    <w:rsid w:val="003945DC"/>
    <w:rsid w:val="00394623"/>
    <w:rsid w:val="00394DA1"/>
    <w:rsid w:val="00394EC2"/>
    <w:rsid w:val="003958EB"/>
    <w:rsid w:val="00395BC9"/>
    <w:rsid w:val="003967B7"/>
    <w:rsid w:val="003973F0"/>
    <w:rsid w:val="00397CDC"/>
    <w:rsid w:val="003A01F7"/>
    <w:rsid w:val="003A01F9"/>
    <w:rsid w:val="003A0DD9"/>
    <w:rsid w:val="003A22A0"/>
    <w:rsid w:val="003A2430"/>
    <w:rsid w:val="003A2D3F"/>
    <w:rsid w:val="003A43E2"/>
    <w:rsid w:val="003A4FFC"/>
    <w:rsid w:val="003A5392"/>
    <w:rsid w:val="003A54C9"/>
    <w:rsid w:val="003A7F60"/>
    <w:rsid w:val="003B0014"/>
    <w:rsid w:val="003B02CE"/>
    <w:rsid w:val="003B0408"/>
    <w:rsid w:val="003B0694"/>
    <w:rsid w:val="003B2089"/>
    <w:rsid w:val="003B2C9C"/>
    <w:rsid w:val="003B348F"/>
    <w:rsid w:val="003B39C8"/>
    <w:rsid w:val="003B4112"/>
    <w:rsid w:val="003B4C10"/>
    <w:rsid w:val="003B5011"/>
    <w:rsid w:val="003B512B"/>
    <w:rsid w:val="003B57BF"/>
    <w:rsid w:val="003B5C51"/>
    <w:rsid w:val="003B61A4"/>
    <w:rsid w:val="003B6D55"/>
    <w:rsid w:val="003B6EB6"/>
    <w:rsid w:val="003B6F2B"/>
    <w:rsid w:val="003B71C4"/>
    <w:rsid w:val="003B78A4"/>
    <w:rsid w:val="003B7C8C"/>
    <w:rsid w:val="003C0073"/>
    <w:rsid w:val="003C02F3"/>
    <w:rsid w:val="003C0643"/>
    <w:rsid w:val="003C0679"/>
    <w:rsid w:val="003C0A92"/>
    <w:rsid w:val="003C0AB3"/>
    <w:rsid w:val="003C244B"/>
    <w:rsid w:val="003C27CB"/>
    <w:rsid w:val="003C4428"/>
    <w:rsid w:val="003C4D44"/>
    <w:rsid w:val="003C4FC9"/>
    <w:rsid w:val="003C5A8B"/>
    <w:rsid w:val="003C65E9"/>
    <w:rsid w:val="003C66A5"/>
    <w:rsid w:val="003C6A8D"/>
    <w:rsid w:val="003C6F1A"/>
    <w:rsid w:val="003C7106"/>
    <w:rsid w:val="003C71F8"/>
    <w:rsid w:val="003C7F1F"/>
    <w:rsid w:val="003D095B"/>
    <w:rsid w:val="003D0AFB"/>
    <w:rsid w:val="003D14FC"/>
    <w:rsid w:val="003D1616"/>
    <w:rsid w:val="003D31A4"/>
    <w:rsid w:val="003D3E7E"/>
    <w:rsid w:val="003D4876"/>
    <w:rsid w:val="003D4C1B"/>
    <w:rsid w:val="003D563B"/>
    <w:rsid w:val="003D5BE5"/>
    <w:rsid w:val="003D6359"/>
    <w:rsid w:val="003D66C9"/>
    <w:rsid w:val="003D69B2"/>
    <w:rsid w:val="003D6A7A"/>
    <w:rsid w:val="003D711F"/>
    <w:rsid w:val="003D7550"/>
    <w:rsid w:val="003D7C98"/>
    <w:rsid w:val="003E01E9"/>
    <w:rsid w:val="003E041A"/>
    <w:rsid w:val="003E2005"/>
    <w:rsid w:val="003E226C"/>
    <w:rsid w:val="003E2F62"/>
    <w:rsid w:val="003E3EF6"/>
    <w:rsid w:val="003E3FFC"/>
    <w:rsid w:val="003E468D"/>
    <w:rsid w:val="003E53D8"/>
    <w:rsid w:val="003E5482"/>
    <w:rsid w:val="003E6166"/>
    <w:rsid w:val="003E654B"/>
    <w:rsid w:val="003E6B4E"/>
    <w:rsid w:val="003E6BC8"/>
    <w:rsid w:val="003E757B"/>
    <w:rsid w:val="003E768C"/>
    <w:rsid w:val="003E7DBA"/>
    <w:rsid w:val="003E7EE3"/>
    <w:rsid w:val="003F02DD"/>
    <w:rsid w:val="003F09B0"/>
    <w:rsid w:val="003F1A36"/>
    <w:rsid w:val="003F1FE3"/>
    <w:rsid w:val="003F2B79"/>
    <w:rsid w:val="003F39CE"/>
    <w:rsid w:val="003F431A"/>
    <w:rsid w:val="003F5D48"/>
    <w:rsid w:val="003F665D"/>
    <w:rsid w:val="003F68B7"/>
    <w:rsid w:val="003F69AC"/>
    <w:rsid w:val="003F6FAE"/>
    <w:rsid w:val="003F7505"/>
    <w:rsid w:val="003F7EA1"/>
    <w:rsid w:val="004008D9"/>
    <w:rsid w:val="00400920"/>
    <w:rsid w:val="00400B38"/>
    <w:rsid w:val="00401423"/>
    <w:rsid w:val="00401C62"/>
    <w:rsid w:val="00402047"/>
    <w:rsid w:val="004032A4"/>
    <w:rsid w:val="0040349B"/>
    <w:rsid w:val="0040467D"/>
    <w:rsid w:val="00404CCF"/>
    <w:rsid w:val="0040544C"/>
    <w:rsid w:val="004061C0"/>
    <w:rsid w:val="004063CB"/>
    <w:rsid w:val="004065D6"/>
    <w:rsid w:val="00406DB1"/>
    <w:rsid w:val="00407BA6"/>
    <w:rsid w:val="00410D13"/>
    <w:rsid w:val="00410E2C"/>
    <w:rsid w:val="00411130"/>
    <w:rsid w:val="00411327"/>
    <w:rsid w:val="00412621"/>
    <w:rsid w:val="00413621"/>
    <w:rsid w:val="00414096"/>
    <w:rsid w:val="0041471C"/>
    <w:rsid w:val="00415305"/>
    <w:rsid w:val="004155CD"/>
    <w:rsid w:val="00415E9C"/>
    <w:rsid w:val="00415FEC"/>
    <w:rsid w:val="00417113"/>
    <w:rsid w:val="00417966"/>
    <w:rsid w:val="00420192"/>
    <w:rsid w:val="00420A8F"/>
    <w:rsid w:val="00421688"/>
    <w:rsid w:val="00421EB3"/>
    <w:rsid w:val="00422613"/>
    <w:rsid w:val="00422AAE"/>
    <w:rsid w:val="00422E07"/>
    <w:rsid w:val="0042340F"/>
    <w:rsid w:val="00423C4F"/>
    <w:rsid w:val="00425818"/>
    <w:rsid w:val="00425CF2"/>
    <w:rsid w:val="00426D33"/>
    <w:rsid w:val="004302A7"/>
    <w:rsid w:val="0043034F"/>
    <w:rsid w:val="0043061A"/>
    <w:rsid w:val="004310A0"/>
    <w:rsid w:val="00432316"/>
    <w:rsid w:val="004326EE"/>
    <w:rsid w:val="00434AB0"/>
    <w:rsid w:val="00435A66"/>
    <w:rsid w:val="004364D1"/>
    <w:rsid w:val="00436943"/>
    <w:rsid w:val="004376E2"/>
    <w:rsid w:val="00437860"/>
    <w:rsid w:val="004379A7"/>
    <w:rsid w:val="00437B3E"/>
    <w:rsid w:val="00440C93"/>
    <w:rsid w:val="0044114E"/>
    <w:rsid w:val="0044158D"/>
    <w:rsid w:val="00442408"/>
    <w:rsid w:val="0044263F"/>
    <w:rsid w:val="0044296E"/>
    <w:rsid w:val="00442B45"/>
    <w:rsid w:val="00443191"/>
    <w:rsid w:val="004442FE"/>
    <w:rsid w:val="00444655"/>
    <w:rsid w:val="00444C33"/>
    <w:rsid w:val="00444F83"/>
    <w:rsid w:val="0044566C"/>
    <w:rsid w:val="00445688"/>
    <w:rsid w:val="00445FB7"/>
    <w:rsid w:val="00446A50"/>
    <w:rsid w:val="00446A84"/>
    <w:rsid w:val="00446AAD"/>
    <w:rsid w:val="00446D59"/>
    <w:rsid w:val="0044740A"/>
    <w:rsid w:val="004475F2"/>
    <w:rsid w:val="00447DEC"/>
    <w:rsid w:val="00447F8E"/>
    <w:rsid w:val="00450FFD"/>
    <w:rsid w:val="004515F4"/>
    <w:rsid w:val="00451700"/>
    <w:rsid w:val="004528A3"/>
    <w:rsid w:val="00452EF7"/>
    <w:rsid w:val="004535DD"/>
    <w:rsid w:val="004537F0"/>
    <w:rsid w:val="00453874"/>
    <w:rsid w:val="00453D4A"/>
    <w:rsid w:val="00453E2B"/>
    <w:rsid w:val="004558F1"/>
    <w:rsid w:val="00455F83"/>
    <w:rsid w:val="00456FED"/>
    <w:rsid w:val="004572E2"/>
    <w:rsid w:val="004607A7"/>
    <w:rsid w:val="00460966"/>
    <w:rsid w:val="004612BD"/>
    <w:rsid w:val="0046218F"/>
    <w:rsid w:val="004629D5"/>
    <w:rsid w:val="00462B63"/>
    <w:rsid w:val="00467049"/>
    <w:rsid w:val="004679A4"/>
    <w:rsid w:val="00467CE2"/>
    <w:rsid w:val="0047042C"/>
    <w:rsid w:val="00470EF8"/>
    <w:rsid w:val="00471585"/>
    <w:rsid w:val="0047193C"/>
    <w:rsid w:val="00471B50"/>
    <w:rsid w:val="00471CBE"/>
    <w:rsid w:val="00472154"/>
    <w:rsid w:val="0047297E"/>
    <w:rsid w:val="00472A10"/>
    <w:rsid w:val="00472A16"/>
    <w:rsid w:val="00472F29"/>
    <w:rsid w:val="0047301C"/>
    <w:rsid w:val="00473E6D"/>
    <w:rsid w:val="00473E8E"/>
    <w:rsid w:val="00474275"/>
    <w:rsid w:val="004742D7"/>
    <w:rsid w:val="00474583"/>
    <w:rsid w:val="0047479E"/>
    <w:rsid w:val="004764A1"/>
    <w:rsid w:val="00476683"/>
    <w:rsid w:val="00476813"/>
    <w:rsid w:val="00476CB6"/>
    <w:rsid w:val="00477250"/>
    <w:rsid w:val="00477325"/>
    <w:rsid w:val="004778E7"/>
    <w:rsid w:val="00477E9B"/>
    <w:rsid w:val="0048080B"/>
    <w:rsid w:val="00480A6D"/>
    <w:rsid w:val="00482204"/>
    <w:rsid w:val="004823B0"/>
    <w:rsid w:val="00482B16"/>
    <w:rsid w:val="00482FE6"/>
    <w:rsid w:val="00483207"/>
    <w:rsid w:val="00484540"/>
    <w:rsid w:val="00484ED0"/>
    <w:rsid w:val="00484FA8"/>
    <w:rsid w:val="00485DD6"/>
    <w:rsid w:val="00486443"/>
    <w:rsid w:val="00487093"/>
    <w:rsid w:val="004877FA"/>
    <w:rsid w:val="004878F3"/>
    <w:rsid w:val="004879D7"/>
    <w:rsid w:val="00490593"/>
    <w:rsid w:val="00490F1B"/>
    <w:rsid w:val="0049108C"/>
    <w:rsid w:val="00491402"/>
    <w:rsid w:val="00491751"/>
    <w:rsid w:val="00492164"/>
    <w:rsid w:val="00493569"/>
    <w:rsid w:val="00493629"/>
    <w:rsid w:val="004936FA"/>
    <w:rsid w:val="00494BCE"/>
    <w:rsid w:val="00496419"/>
    <w:rsid w:val="0049695B"/>
    <w:rsid w:val="004974DE"/>
    <w:rsid w:val="00497BD0"/>
    <w:rsid w:val="00497EFC"/>
    <w:rsid w:val="00497FBF"/>
    <w:rsid w:val="004A004D"/>
    <w:rsid w:val="004A094A"/>
    <w:rsid w:val="004A21D6"/>
    <w:rsid w:val="004A3862"/>
    <w:rsid w:val="004A4316"/>
    <w:rsid w:val="004A4894"/>
    <w:rsid w:val="004A4EFE"/>
    <w:rsid w:val="004A507C"/>
    <w:rsid w:val="004A51F7"/>
    <w:rsid w:val="004A57E0"/>
    <w:rsid w:val="004A5E93"/>
    <w:rsid w:val="004A6569"/>
    <w:rsid w:val="004A671D"/>
    <w:rsid w:val="004B0EB4"/>
    <w:rsid w:val="004B2187"/>
    <w:rsid w:val="004B2194"/>
    <w:rsid w:val="004B2A0B"/>
    <w:rsid w:val="004B2E0A"/>
    <w:rsid w:val="004B305F"/>
    <w:rsid w:val="004B3D73"/>
    <w:rsid w:val="004B3E64"/>
    <w:rsid w:val="004B4735"/>
    <w:rsid w:val="004B4D91"/>
    <w:rsid w:val="004B52CF"/>
    <w:rsid w:val="004B56D0"/>
    <w:rsid w:val="004B5AB1"/>
    <w:rsid w:val="004B5D65"/>
    <w:rsid w:val="004B6260"/>
    <w:rsid w:val="004C08F3"/>
    <w:rsid w:val="004C11CF"/>
    <w:rsid w:val="004C183A"/>
    <w:rsid w:val="004C1CFD"/>
    <w:rsid w:val="004C2107"/>
    <w:rsid w:val="004C34C3"/>
    <w:rsid w:val="004C3EC6"/>
    <w:rsid w:val="004C56B5"/>
    <w:rsid w:val="004C6B80"/>
    <w:rsid w:val="004C752B"/>
    <w:rsid w:val="004C763E"/>
    <w:rsid w:val="004D03AC"/>
    <w:rsid w:val="004D0E4D"/>
    <w:rsid w:val="004D0ED5"/>
    <w:rsid w:val="004D0FDF"/>
    <w:rsid w:val="004D1226"/>
    <w:rsid w:val="004D1490"/>
    <w:rsid w:val="004D1ACE"/>
    <w:rsid w:val="004D2430"/>
    <w:rsid w:val="004D295D"/>
    <w:rsid w:val="004D4D41"/>
    <w:rsid w:val="004D4E5B"/>
    <w:rsid w:val="004D547B"/>
    <w:rsid w:val="004D566B"/>
    <w:rsid w:val="004D5936"/>
    <w:rsid w:val="004D5B40"/>
    <w:rsid w:val="004D5C1A"/>
    <w:rsid w:val="004D5F06"/>
    <w:rsid w:val="004D5F1A"/>
    <w:rsid w:val="004D69A6"/>
    <w:rsid w:val="004D6F7F"/>
    <w:rsid w:val="004D76A3"/>
    <w:rsid w:val="004E023D"/>
    <w:rsid w:val="004E0728"/>
    <w:rsid w:val="004E09C8"/>
    <w:rsid w:val="004E1BDB"/>
    <w:rsid w:val="004E328C"/>
    <w:rsid w:val="004E3844"/>
    <w:rsid w:val="004E4E5F"/>
    <w:rsid w:val="004E579E"/>
    <w:rsid w:val="004E58F0"/>
    <w:rsid w:val="004E5BFA"/>
    <w:rsid w:val="004E6FD3"/>
    <w:rsid w:val="004E71B1"/>
    <w:rsid w:val="004F07B8"/>
    <w:rsid w:val="004F089A"/>
    <w:rsid w:val="004F15FB"/>
    <w:rsid w:val="004F1EF3"/>
    <w:rsid w:val="004F2262"/>
    <w:rsid w:val="004F266A"/>
    <w:rsid w:val="004F308F"/>
    <w:rsid w:val="004F3155"/>
    <w:rsid w:val="004F351A"/>
    <w:rsid w:val="004F36FF"/>
    <w:rsid w:val="004F3FA2"/>
    <w:rsid w:val="004F4C57"/>
    <w:rsid w:val="004F59E2"/>
    <w:rsid w:val="004F5C4E"/>
    <w:rsid w:val="004F628D"/>
    <w:rsid w:val="004F634C"/>
    <w:rsid w:val="004F65C1"/>
    <w:rsid w:val="004F6A81"/>
    <w:rsid w:val="004F6E1A"/>
    <w:rsid w:val="004F74F2"/>
    <w:rsid w:val="004F7754"/>
    <w:rsid w:val="00500005"/>
    <w:rsid w:val="005003EE"/>
    <w:rsid w:val="005006D1"/>
    <w:rsid w:val="00501800"/>
    <w:rsid w:val="00502100"/>
    <w:rsid w:val="00502844"/>
    <w:rsid w:val="00503563"/>
    <w:rsid w:val="00503CCB"/>
    <w:rsid w:val="00504766"/>
    <w:rsid w:val="00504D92"/>
    <w:rsid w:val="00505456"/>
    <w:rsid w:val="00505820"/>
    <w:rsid w:val="00506079"/>
    <w:rsid w:val="005060E7"/>
    <w:rsid w:val="00506686"/>
    <w:rsid w:val="00506E5E"/>
    <w:rsid w:val="00507935"/>
    <w:rsid w:val="00507B24"/>
    <w:rsid w:val="00507DE5"/>
    <w:rsid w:val="00507E9D"/>
    <w:rsid w:val="00507F9A"/>
    <w:rsid w:val="0051026F"/>
    <w:rsid w:val="005103EE"/>
    <w:rsid w:val="005115B0"/>
    <w:rsid w:val="005116C2"/>
    <w:rsid w:val="0051176C"/>
    <w:rsid w:val="00511E25"/>
    <w:rsid w:val="00512B4E"/>
    <w:rsid w:val="0051310B"/>
    <w:rsid w:val="00513DE0"/>
    <w:rsid w:val="0051460E"/>
    <w:rsid w:val="00514667"/>
    <w:rsid w:val="00514882"/>
    <w:rsid w:val="0051499F"/>
    <w:rsid w:val="00514A6E"/>
    <w:rsid w:val="00514B21"/>
    <w:rsid w:val="00514E95"/>
    <w:rsid w:val="0051532F"/>
    <w:rsid w:val="00515B68"/>
    <w:rsid w:val="00515B90"/>
    <w:rsid w:val="005161FB"/>
    <w:rsid w:val="00516AAC"/>
    <w:rsid w:val="00517E28"/>
    <w:rsid w:val="00520001"/>
    <w:rsid w:val="00520377"/>
    <w:rsid w:val="00521FB0"/>
    <w:rsid w:val="00522930"/>
    <w:rsid w:val="0052295B"/>
    <w:rsid w:val="00522B8C"/>
    <w:rsid w:val="0052310E"/>
    <w:rsid w:val="00523317"/>
    <w:rsid w:val="00523909"/>
    <w:rsid w:val="0052439B"/>
    <w:rsid w:val="00524C90"/>
    <w:rsid w:val="00524DC4"/>
    <w:rsid w:val="00524EE6"/>
    <w:rsid w:val="00525ECA"/>
    <w:rsid w:val="005265C3"/>
    <w:rsid w:val="00526E27"/>
    <w:rsid w:val="00527BA8"/>
    <w:rsid w:val="00527BAA"/>
    <w:rsid w:val="00527D29"/>
    <w:rsid w:val="00530906"/>
    <w:rsid w:val="00530F98"/>
    <w:rsid w:val="00531087"/>
    <w:rsid w:val="005317E1"/>
    <w:rsid w:val="00531CAA"/>
    <w:rsid w:val="00532988"/>
    <w:rsid w:val="00533B6C"/>
    <w:rsid w:val="00534602"/>
    <w:rsid w:val="005347B3"/>
    <w:rsid w:val="0053541B"/>
    <w:rsid w:val="005358B3"/>
    <w:rsid w:val="00535A93"/>
    <w:rsid w:val="00535F2E"/>
    <w:rsid w:val="00535FE8"/>
    <w:rsid w:val="005367D5"/>
    <w:rsid w:val="00537233"/>
    <w:rsid w:val="00537851"/>
    <w:rsid w:val="00537A98"/>
    <w:rsid w:val="00537BF2"/>
    <w:rsid w:val="00537EDB"/>
    <w:rsid w:val="005409D3"/>
    <w:rsid w:val="00540E29"/>
    <w:rsid w:val="00540F8B"/>
    <w:rsid w:val="00541439"/>
    <w:rsid w:val="00541595"/>
    <w:rsid w:val="00541A8E"/>
    <w:rsid w:val="00541C0C"/>
    <w:rsid w:val="00541FF7"/>
    <w:rsid w:val="005420B0"/>
    <w:rsid w:val="00542FCE"/>
    <w:rsid w:val="00543302"/>
    <w:rsid w:val="005435CF"/>
    <w:rsid w:val="005442F9"/>
    <w:rsid w:val="00544458"/>
    <w:rsid w:val="0054448D"/>
    <w:rsid w:val="00544574"/>
    <w:rsid w:val="005447E8"/>
    <w:rsid w:val="00544D72"/>
    <w:rsid w:val="005455BE"/>
    <w:rsid w:val="00545667"/>
    <w:rsid w:val="00546D9E"/>
    <w:rsid w:val="00547825"/>
    <w:rsid w:val="00547CFD"/>
    <w:rsid w:val="0055057B"/>
    <w:rsid w:val="00550A40"/>
    <w:rsid w:val="00550F49"/>
    <w:rsid w:val="00552A73"/>
    <w:rsid w:val="00554029"/>
    <w:rsid w:val="00555AD4"/>
    <w:rsid w:val="00555E17"/>
    <w:rsid w:val="00555F7E"/>
    <w:rsid w:val="00557104"/>
    <w:rsid w:val="00557758"/>
    <w:rsid w:val="00557902"/>
    <w:rsid w:val="0055797E"/>
    <w:rsid w:val="00557AF8"/>
    <w:rsid w:val="00557C4C"/>
    <w:rsid w:val="005607AB"/>
    <w:rsid w:val="00561A3C"/>
    <w:rsid w:val="00562655"/>
    <w:rsid w:val="005633C0"/>
    <w:rsid w:val="005643F7"/>
    <w:rsid w:val="005646AE"/>
    <w:rsid w:val="00566341"/>
    <w:rsid w:val="005669AE"/>
    <w:rsid w:val="00566FBF"/>
    <w:rsid w:val="00567564"/>
    <w:rsid w:val="00567592"/>
    <w:rsid w:val="0056796C"/>
    <w:rsid w:val="00567B7B"/>
    <w:rsid w:val="00567D99"/>
    <w:rsid w:val="005701A0"/>
    <w:rsid w:val="005701C7"/>
    <w:rsid w:val="0057096A"/>
    <w:rsid w:val="005714D2"/>
    <w:rsid w:val="00571CE5"/>
    <w:rsid w:val="00571FA5"/>
    <w:rsid w:val="0057254A"/>
    <w:rsid w:val="0057266F"/>
    <w:rsid w:val="00572DA8"/>
    <w:rsid w:val="0057304B"/>
    <w:rsid w:val="005732F0"/>
    <w:rsid w:val="0057356E"/>
    <w:rsid w:val="005758D2"/>
    <w:rsid w:val="00575A5B"/>
    <w:rsid w:val="00577BAE"/>
    <w:rsid w:val="00577DD8"/>
    <w:rsid w:val="0058005E"/>
    <w:rsid w:val="00580BCE"/>
    <w:rsid w:val="00581BE1"/>
    <w:rsid w:val="00583D1F"/>
    <w:rsid w:val="0058410A"/>
    <w:rsid w:val="00584AF4"/>
    <w:rsid w:val="00584D3A"/>
    <w:rsid w:val="005854E9"/>
    <w:rsid w:val="00586187"/>
    <w:rsid w:val="0058634B"/>
    <w:rsid w:val="0058636E"/>
    <w:rsid w:val="0058646B"/>
    <w:rsid w:val="005864F8"/>
    <w:rsid w:val="00586907"/>
    <w:rsid w:val="00586EFD"/>
    <w:rsid w:val="005870B3"/>
    <w:rsid w:val="005908A9"/>
    <w:rsid w:val="00590930"/>
    <w:rsid w:val="00590AB9"/>
    <w:rsid w:val="0059179B"/>
    <w:rsid w:val="00591C57"/>
    <w:rsid w:val="00592187"/>
    <w:rsid w:val="005934DD"/>
    <w:rsid w:val="005935AB"/>
    <w:rsid w:val="005940EF"/>
    <w:rsid w:val="00595076"/>
    <w:rsid w:val="00595096"/>
    <w:rsid w:val="00595289"/>
    <w:rsid w:val="00595778"/>
    <w:rsid w:val="00595AA2"/>
    <w:rsid w:val="00595BFE"/>
    <w:rsid w:val="0059691E"/>
    <w:rsid w:val="00596BEE"/>
    <w:rsid w:val="00596D4B"/>
    <w:rsid w:val="005976B3"/>
    <w:rsid w:val="0059791C"/>
    <w:rsid w:val="00597DC3"/>
    <w:rsid w:val="005A053F"/>
    <w:rsid w:val="005A068C"/>
    <w:rsid w:val="005A0E52"/>
    <w:rsid w:val="005A103C"/>
    <w:rsid w:val="005A1826"/>
    <w:rsid w:val="005A1B42"/>
    <w:rsid w:val="005A2510"/>
    <w:rsid w:val="005A263B"/>
    <w:rsid w:val="005A2A56"/>
    <w:rsid w:val="005A2A8A"/>
    <w:rsid w:val="005A2BF0"/>
    <w:rsid w:val="005A2C9B"/>
    <w:rsid w:val="005A2D50"/>
    <w:rsid w:val="005A340D"/>
    <w:rsid w:val="005A3499"/>
    <w:rsid w:val="005A36B3"/>
    <w:rsid w:val="005A3813"/>
    <w:rsid w:val="005A3F8F"/>
    <w:rsid w:val="005A53F4"/>
    <w:rsid w:val="005A5C40"/>
    <w:rsid w:val="005A5DC2"/>
    <w:rsid w:val="005A6B0B"/>
    <w:rsid w:val="005A70A7"/>
    <w:rsid w:val="005B07B6"/>
    <w:rsid w:val="005B0907"/>
    <w:rsid w:val="005B0AD3"/>
    <w:rsid w:val="005B0D61"/>
    <w:rsid w:val="005B0F0E"/>
    <w:rsid w:val="005B1086"/>
    <w:rsid w:val="005B1232"/>
    <w:rsid w:val="005B1579"/>
    <w:rsid w:val="005B15B7"/>
    <w:rsid w:val="005B1771"/>
    <w:rsid w:val="005B1E78"/>
    <w:rsid w:val="005B2318"/>
    <w:rsid w:val="005B28E1"/>
    <w:rsid w:val="005B2F03"/>
    <w:rsid w:val="005B363E"/>
    <w:rsid w:val="005B40D6"/>
    <w:rsid w:val="005B5045"/>
    <w:rsid w:val="005B5144"/>
    <w:rsid w:val="005B52D3"/>
    <w:rsid w:val="005B5650"/>
    <w:rsid w:val="005B5683"/>
    <w:rsid w:val="005B56BF"/>
    <w:rsid w:val="005B57A7"/>
    <w:rsid w:val="005B62B2"/>
    <w:rsid w:val="005B6652"/>
    <w:rsid w:val="005B71E0"/>
    <w:rsid w:val="005B75B5"/>
    <w:rsid w:val="005B7D82"/>
    <w:rsid w:val="005C0100"/>
    <w:rsid w:val="005C0469"/>
    <w:rsid w:val="005C057B"/>
    <w:rsid w:val="005C180B"/>
    <w:rsid w:val="005C1C82"/>
    <w:rsid w:val="005C219C"/>
    <w:rsid w:val="005C309C"/>
    <w:rsid w:val="005C3911"/>
    <w:rsid w:val="005C4861"/>
    <w:rsid w:val="005C4C01"/>
    <w:rsid w:val="005C4C20"/>
    <w:rsid w:val="005C567A"/>
    <w:rsid w:val="005C5C2D"/>
    <w:rsid w:val="005C6445"/>
    <w:rsid w:val="005C67BC"/>
    <w:rsid w:val="005C690D"/>
    <w:rsid w:val="005C6E2E"/>
    <w:rsid w:val="005D0106"/>
    <w:rsid w:val="005D0694"/>
    <w:rsid w:val="005D0915"/>
    <w:rsid w:val="005D0B75"/>
    <w:rsid w:val="005D0D3A"/>
    <w:rsid w:val="005D0E7B"/>
    <w:rsid w:val="005D1D84"/>
    <w:rsid w:val="005D26E5"/>
    <w:rsid w:val="005D270C"/>
    <w:rsid w:val="005D2748"/>
    <w:rsid w:val="005D4A8C"/>
    <w:rsid w:val="005D70CF"/>
    <w:rsid w:val="005D7D7A"/>
    <w:rsid w:val="005D7EAF"/>
    <w:rsid w:val="005E0451"/>
    <w:rsid w:val="005E0547"/>
    <w:rsid w:val="005E0BFD"/>
    <w:rsid w:val="005E125F"/>
    <w:rsid w:val="005E12F6"/>
    <w:rsid w:val="005E16AE"/>
    <w:rsid w:val="005E1F36"/>
    <w:rsid w:val="005E2550"/>
    <w:rsid w:val="005E2A40"/>
    <w:rsid w:val="005E2D9E"/>
    <w:rsid w:val="005E2FF9"/>
    <w:rsid w:val="005E3472"/>
    <w:rsid w:val="005E3618"/>
    <w:rsid w:val="005E3E56"/>
    <w:rsid w:val="005E4268"/>
    <w:rsid w:val="005E45AB"/>
    <w:rsid w:val="005E46A0"/>
    <w:rsid w:val="005E4ADE"/>
    <w:rsid w:val="005E4B06"/>
    <w:rsid w:val="005E4CAD"/>
    <w:rsid w:val="005E5ACB"/>
    <w:rsid w:val="005E5C2D"/>
    <w:rsid w:val="005E612C"/>
    <w:rsid w:val="005E6B61"/>
    <w:rsid w:val="005F1455"/>
    <w:rsid w:val="005F1C0C"/>
    <w:rsid w:val="005F1E95"/>
    <w:rsid w:val="005F2258"/>
    <w:rsid w:val="005F25DA"/>
    <w:rsid w:val="005F382E"/>
    <w:rsid w:val="005F4215"/>
    <w:rsid w:val="005F466E"/>
    <w:rsid w:val="005F4CAF"/>
    <w:rsid w:val="005F60F6"/>
    <w:rsid w:val="005F7BF0"/>
    <w:rsid w:val="005F7EE8"/>
    <w:rsid w:val="00600895"/>
    <w:rsid w:val="006013F3"/>
    <w:rsid w:val="006017A2"/>
    <w:rsid w:val="0060266D"/>
    <w:rsid w:val="006029E9"/>
    <w:rsid w:val="00602B55"/>
    <w:rsid w:val="00602FDE"/>
    <w:rsid w:val="00603145"/>
    <w:rsid w:val="006031F8"/>
    <w:rsid w:val="0060336B"/>
    <w:rsid w:val="00603B79"/>
    <w:rsid w:val="00604A22"/>
    <w:rsid w:val="006054D2"/>
    <w:rsid w:val="006057F0"/>
    <w:rsid w:val="006066F4"/>
    <w:rsid w:val="006068CB"/>
    <w:rsid w:val="006068FC"/>
    <w:rsid w:val="00606F12"/>
    <w:rsid w:val="00607788"/>
    <w:rsid w:val="00610A28"/>
    <w:rsid w:val="00611805"/>
    <w:rsid w:val="00611A3A"/>
    <w:rsid w:val="00611FB1"/>
    <w:rsid w:val="00612021"/>
    <w:rsid w:val="006126D8"/>
    <w:rsid w:val="00613A3B"/>
    <w:rsid w:val="00614E80"/>
    <w:rsid w:val="00615A21"/>
    <w:rsid w:val="00616173"/>
    <w:rsid w:val="00616A09"/>
    <w:rsid w:val="0061786A"/>
    <w:rsid w:val="00617EC9"/>
    <w:rsid w:val="00617F4A"/>
    <w:rsid w:val="006203D3"/>
    <w:rsid w:val="00620E5D"/>
    <w:rsid w:val="0062167A"/>
    <w:rsid w:val="0062198F"/>
    <w:rsid w:val="00622605"/>
    <w:rsid w:val="00622FB4"/>
    <w:rsid w:val="00623160"/>
    <w:rsid w:val="00623434"/>
    <w:rsid w:val="00624D12"/>
    <w:rsid w:val="00624FF6"/>
    <w:rsid w:val="00626120"/>
    <w:rsid w:val="00626D06"/>
    <w:rsid w:val="00626F31"/>
    <w:rsid w:val="00627098"/>
    <w:rsid w:val="0062771F"/>
    <w:rsid w:val="00627DCC"/>
    <w:rsid w:val="00627EE8"/>
    <w:rsid w:val="0063022E"/>
    <w:rsid w:val="0063196F"/>
    <w:rsid w:val="00632735"/>
    <w:rsid w:val="00632DD9"/>
    <w:rsid w:val="00633422"/>
    <w:rsid w:val="006339A1"/>
    <w:rsid w:val="00634A26"/>
    <w:rsid w:val="00634B7E"/>
    <w:rsid w:val="006356A8"/>
    <w:rsid w:val="0063734F"/>
    <w:rsid w:val="00637B7B"/>
    <w:rsid w:val="00640058"/>
    <w:rsid w:val="006400CF"/>
    <w:rsid w:val="00640483"/>
    <w:rsid w:val="006404B3"/>
    <w:rsid w:val="006412C3"/>
    <w:rsid w:val="006414D7"/>
    <w:rsid w:val="0064167E"/>
    <w:rsid w:val="00641742"/>
    <w:rsid w:val="0064296E"/>
    <w:rsid w:val="00642FBB"/>
    <w:rsid w:val="006430AD"/>
    <w:rsid w:val="006455F9"/>
    <w:rsid w:val="00645A0E"/>
    <w:rsid w:val="00646429"/>
    <w:rsid w:val="00646E25"/>
    <w:rsid w:val="00650787"/>
    <w:rsid w:val="00650899"/>
    <w:rsid w:val="00651AB5"/>
    <w:rsid w:val="00651D94"/>
    <w:rsid w:val="0065395B"/>
    <w:rsid w:val="00654C11"/>
    <w:rsid w:val="00655291"/>
    <w:rsid w:val="00655F84"/>
    <w:rsid w:val="00656C8B"/>
    <w:rsid w:val="006579F4"/>
    <w:rsid w:val="00657B18"/>
    <w:rsid w:val="006600A8"/>
    <w:rsid w:val="00660EC1"/>
    <w:rsid w:val="00660F68"/>
    <w:rsid w:val="00661BF7"/>
    <w:rsid w:val="00662D96"/>
    <w:rsid w:val="006636F7"/>
    <w:rsid w:val="00664E28"/>
    <w:rsid w:val="00666AFB"/>
    <w:rsid w:val="00666DEB"/>
    <w:rsid w:val="00670739"/>
    <w:rsid w:val="00670F78"/>
    <w:rsid w:val="006712B3"/>
    <w:rsid w:val="006720B8"/>
    <w:rsid w:val="0067256A"/>
    <w:rsid w:val="006734F3"/>
    <w:rsid w:val="00673F20"/>
    <w:rsid w:val="006741E9"/>
    <w:rsid w:val="00675029"/>
    <w:rsid w:val="00675336"/>
    <w:rsid w:val="00675E02"/>
    <w:rsid w:val="00676807"/>
    <w:rsid w:val="00676F0B"/>
    <w:rsid w:val="00677154"/>
    <w:rsid w:val="00677670"/>
    <w:rsid w:val="006777CA"/>
    <w:rsid w:val="00677CF0"/>
    <w:rsid w:val="00680316"/>
    <w:rsid w:val="006809FB"/>
    <w:rsid w:val="00680BD9"/>
    <w:rsid w:val="006815DC"/>
    <w:rsid w:val="0068180A"/>
    <w:rsid w:val="006819AE"/>
    <w:rsid w:val="0068266C"/>
    <w:rsid w:val="00682F3B"/>
    <w:rsid w:val="006830A9"/>
    <w:rsid w:val="00683417"/>
    <w:rsid w:val="00683A6D"/>
    <w:rsid w:val="006844E7"/>
    <w:rsid w:val="00684DB4"/>
    <w:rsid w:val="0068530E"/>
    <w:rsid w:val="006861C9"/>
    <w:rsid w:val="0068695F"/>
    <w:rsid w:val="00686F22"/>
    <w:rsid w:val="00686F3C"/>
    <w:rsid w:val="006871A5"/>
    <w:rsid w:val="0068736F"/>
    <w:rsid w:val="00687557"/>
    <w:rsid w:val="00687D9A"/>
    <w:rsid w:val="006905BF"/>
    <w:rsid w:val="00690B82"/>
    <w:rsid w:val="00690C65"/>
    <w:rsid w:val="006926B8"/>
    <w:rsid w:val="00693C37"/>
    <w:rsid w:val="00694996"/>
    <w:rsid w:val="00694A84"/>
    <w:rsid w:val="006974FD"/>
    <w:rsid w:val="006A0F98"/>
    <w:rsid w:val="006A12E3"/>
    <w:rsid w:val="006A1372"/>
    <w:rsid w:val="006A1C2C"/>
    <w:rsid w:val="006A223D"/>
    <w:rsid w:val="006A2262"/>
    <w:rsid w:val="006A267F"/>
    <w:rsid w:val="006A2C45"/>
    <w:rsid w:val="006A2FA4"/>
    <w:rsid w:val="006A302D"/>
    <w:rsid w:val="006A3985"/>
    <w:rsid w:val="006A3A5F"/>
    <w:rsid w:val="006A5A35"/>
    <w:rsid w:val="006A5A39"/>
    <w:rsid w:val="006A61C9"/>
    <w:rsid w:val="006A65CA"/>
    <w:rsid w:val="006A67A8"/>
    <w:rsid w:val="006A7065"/>
    <w:rsid w:val="006A7C6C"/>
    <w:rsid w:val="006B00D1"/>
    <w:rsid w:val="006B0384"/>
    <w:rsid w:val="006B03F6"/>
    <w:rsid w:val="006B19E2"/>
    <w:rsid w:val="006B1BCF"/>
    <w:rsid w:val="006B1F09"/>
    <w:rsid w:val="006B1F9A"/>
    <w:rsid w:val="006B2B58"/>
    <w:rsid w:val="006B2BD6"/>
    <w:rsid w:val="006B46E0"/>
    <w:rsid w:val="006B5127"/>
    <w:rsid w:val="006B5A76"/>
    <w:rsid w:val="006B6072"/>
    <w:rsid w:val="006B6698"/>
    <w:rsid w:val="006B7238"/>
    <w:rsid w:val="006B79A3"/>
    <w:rsid w:val="006C05B3"/>
    <w:rsid w:val="006C0F99"/>
    <w:rsid w:val="006C1CF4"/>
    <w:rsid w:val="006C2F15"/>
    <w:rsid w:val="006C31EE"/>
    <w:rsid w:val="006C3599"/>
    <w:rsid w:val="006C41AF"/>
    <w:rsid w:val="006C476C"/>
    <w:rsid w:val="006C539A"/>
    <w:rsid w:val="006C54DD"/>
    <w:rsid w:val="006C6221"/>
    <w:rsid w:val="006C6419"/>
    <w:rsid w:val="006C7AE8"/>
    <w:rsid w:val="006C7AF6"/>
    <w:rsid w:val="006D022F"/>
    <w:rsid w:val="006D0F26"/>
    <w:rsid w:val="006D159D"/>
    <w:rsid w:val="006D179A"/>
    <w:rsid w:val="006D183E"/>
    <w:rsid w:val="006D2202"/>
    <w:rsid w:val="006D28E6"/>
    <w:rsid w:val="006D2B91"/>
    <w:rsid w:val="006D2D3A"/>
    <w:rsid w:val="006D33DA"/>
    <w:rsid w:val="006D39E7"/>
    <w:rsid w:val="006D3D5D"/>
    <w:rsid w:val="006D4698"/>
    <w:rsid w:val="006D46E0"/>
    <w:rsid w:val="006D4FC3"/>
    <w:rsid w:val="006D509C"/>
    <w:rsid w:val="006D5918"/>
    <w:rsid w:val="006D5931"/>
    <w:rsid w:val="006D5A84"/>
    <w:rsid w:val="006D656C"/>
    <w:rsid w:val="006D6A4E"/>
    <w:rsid w:val="006D6B6D"/>
    <w:rsid w:val="006D70D7"/>
    <w:rsid w:val="006D7344"/>
    <w:rsid w:val="006E0A4E"/>
    <w:rsid w:val="006E0D2B"/>
    <w:rsid w:val="006E3E47"/>
    <w:rsid w:val="006E4026"/>
    <w:rsid w:val="006E4698"/>
    <w:rsid w:val="006E4994"/>
    <w:rsid w:val="006E4C45"/>
    <w:rsid w:val="006E4D08"/>
    <w:rsid w:val="006E4DDC"/>
    <w:rsid w:val="006E51F6"/>
    <w:rsid w:val="006E5607"/>
    <w:rsid w:val="006E5B89"/>
    <w:rsid w:val="006E61C7"/>
    <w:rsid w:val="006E6BB4"/>
    <w:rsid w:val="006E6C77"/>
    <w:rsid w:val="006E6FD3"/>
    <w:rsid w:val="006E7315"/>
    <w:rsid w:val="006F03C5"/>
    <w:rsid w:val="006F0F4D"/>
    <w:rsid w:val="006F1444"/>
    <w:rsid w:val="006F1F2C"/>
    <w:rsid w:val="006F265F"/>
    <w:rsid w:val="006F27D1"/>
    <w:rsid w:val="006F37F8"/>
    <w:rsid w:val="006F3EB0"/>
    <w:rsid w:val="006F50CC"/>
    <w:rsid w:val="006F5366"/>
    <w:rsid w:val="006F7212"/>
    <w:rsid w:val="006F72AC"/>
    <w:rsid w:val="006F73C3"/>
    <w:rsid w:val="007001AE"/>
    <w:rsid w:val="00700BD5"/>
    <w:rsid w:val="00701156"/>
    <w:rsid w:val="007015B9"/>
    <w:rsid w:val="007016C1"/>
    <w:rsid w:val="00702215"/>
    <w:rsid w:val="0070300E"/>
    <w:rsid w:val="00703117"/>
    <w:rsid w:val="00703488"/>
    <w:rsid w:val="00703BAE"/>
    <w:rsid w:val="00703F0F"/>
    <w:rsid w:val="00703FA0"/>
    <w:rsid w:val="00703FD6"/>
    <w:rsid w:val="00704947"/>
    <w:rsid w:val="00704A83"/>
    <w:rsid w:val="007065DB"/>
    <w:rsid w:val="00706A43"/>
    <w:rsid w:val="00706E5A"/>
    <w:rsid w:val="00707F17"/>
    <w:rsid w:val="0071080E"/>
    <w:rsid w:val="00710DB1"/>
    <w:rsid w:val="00711700"/>
    <w:rsid w:val="00711ED8"/>
    <w:rsid w:val="00712856"/>
    <w:rsid w:val="00712A1C"/>
    <w:rsid w:val="0071388B"/>
    <w:rsid w:val="00713DF9"/>
    <w:rsid w:val="00714E59"/>
    <w:rsid w:val="00714E63"/>
    <w:rsid w:val="007153C5"/>
    <w:rsid w:val="007157D3"/>
    <w:rsid w:val="00716F65"/>
    <w:rsid w:val="0072012E"/>
    <w:rsid w:val="00720EC0"/>
    <w:rsid w:val="00721430"/>
    <w:rsid w:val="00721DEF"/>
    <w:rsid w:val="0072205E"/>
    <w:rsid w:val="00722BC1"/>
    <w:rsid w:val="007231B5"/>
    <w:rsid w:val="00723350"/>
    <w:rsid w:val="007246CC"/>
    <w:rsid w:val="007247CA"/>
    <w:rsid w:val="00724CC0"/>
    <w:rsid w:val="0072558A"/>
    <w:rsid w:val="0072591A"/>
    <w:rsid w:val="00726882"/>
    <w:rsid w:val="007268AB"/>
    <w:rsid w:val="00726A65"/>
    <w:rsid w:val="007270F1"/>
    <w:rsid w:val="007272D8"/>
    <w:rsid w:val="00727663"/>
    <w:rsid w:val="0073001A"/>
    <w:rsid w:val="0073197C"/>
    <w:rsid w:val="00731DA7"/>
    <w:rsid w:val="00733D97"/>
    <w:rsid w:val="007356E8"/>
    <w:rsid w:val="00736043"/>
    <w:rsid w:val="007376F2"/>
    <w:rsid w:val="00737BF6"/>
    <w:rsid w:val="00737F31"/>
    <w:rsid w:val="00740468"/>
    <w:rsid w:val="00740933"/>
    <w:rsid w:val="00740F66"/>
    <w:rsid w:val="007411D3"/>
    <w:rsid w:val="0074196D"/>
    <w:rsid w:val="00741EA2"/>
    <w:rsid w:val="007424B3"/>
    <w:rsid w:val="00742737"/>
    <w:rsid w:val="00743656"/>
    <w:rsid w:val="007442C6"/>
    <w:rsid w:val="0074490F"/>
    <w:rsid w:val="00744C99"/>
    <w:rsid w:val="007459C7"/>
    <w:rsid w:val="00745AB6"/>
    <w:rsid w:val="00746465"/>
    <w:rsid w:val="00747888"/>
    <w:rsid w:val="00747DFB"/>
    <w:rsid w:val="007507C4"/>
    <w:rsid w:val="007523C3"/>
    <w:rsid w:val="00752549"/>
    <w:rsid w:val="00752CBF"/>
    <w:rsid w:val="007535C5"/>
    <w:rsid w:val="007537BD"/>
    <w:rsid w:val="00754BBE"/>
    <w:rsid w:val="00754D97"/>
    <w:rsid w:val="00755052"/>
    <w:rsid w:val="00755509"/>
    <w:rsid w:val="007556A0"/>
    <w:rsid w:val="007559C6"/>
    <w:rsid w:val="00755A73"/>
    <w:rsid w:val="00755BB4"/>
    <w:rsid w:val="00755C66"/>
    <w:rsid w:val="007569F9"/>
    <w:rsid w:val="00756D45"/>
    <w:rsid w:val="00756D9C"/>
    <w:rsid w:val="00757265"/>
    <w:rsid w:val="0076053F"/>
    <w:rsid w:val="00760E67"/>
    <w:rsid w:val="00761440"/>
    <w:rsid w:val="00761BF2"/>
    <w:rsid w:val="007623E7"/>
    <w:rsid w:val="00763228"/>
    <w:rsid w:val="00763DFE"/>
    <w:rsid w:val="00764736"/>
    <w:rsid w:val="00765229"/>
    <w:rsid w:val="00765880"/>
    <w:rsid w:val="00765F08"/>
    <w:rsid w:val="00767CE1"/>
    <w:rsid w:val="00770493"/>
    <w:rsid w:val="007712F0"/>
    <w:rsid w:val="00771340"/>
    <w:rsid w:val="007727B4"/>
    <w:rsid w:val="00774470"/>
    <w:rsid w:val="00775319"/>
    <w:rsid w:val="007754FF"/>
    <w:rsid w:val="0077601A"/>
    <w:rsid w:val="007761AE"/>
    <w:rsid w:val="00776436"/>
    <w:rsid w:val="00776E2F"/>
    <w:rsid w:val="007774F2"/>
    <w:rsid w:val="0078076C"/>
    <w:rsid w:val="00780F4E"/>
    <w:rsid w:val="00781A81"/>
    <w:rsid w:val="00781E45"/>
    <w:rsid w:val="0078287B"/>
    <w:rsid w:val="00782F79"/>
    <w:rsid w:val="0078369E"/>
    <w:rsid w:val="00783D80"/>
    <w:rsid w:val="00783EB1"/>
    <w:rsid w:val="00784AB6"/>
    <w:rsid w:val="00784D4C"/>
    <w:rsid w:val="007858D2"/>
    <w:rsid w:val="00786AED"/>
    <w:rsid w:val="00786C23"/>
    <w:rsid w:val="00787445"/>
    <w:rsid w:val="00787685"/>
    <w:rsid w:val="00787C98"/>
    <w:rsid w:val="00787C99"/>
    <w:rsid w:val="00790606"/>
    <w:rsid w:val="0079061F"/>
    <w:rsid w:val="007910A3"/>
    <w:rsid w:val="00791312"/>
    <w:rsid w:val="00792014"/>
    <w:rsid w:val="007927EC"/>
    <w:rsid w:val="0079282E"/>
    <w:rsid w:val="00795726"/>
    <w:rsid w:val="00795DD2"/>
    <w:rsid w:val="0079629D"/>
    <w:rsid w:val="007A016E"/>
    <w:rsid w:val="007A0539"/>
    <w:rsid w:val="007A1595"/>
    <w:rsid w:val="007A1C74"/>
    <w:rsid w:val="007A2201"/>
    <w:rsid w:val="007A2592"/>
    <w:rsid w:val="007A2F65"/>
    <w:rsid w:val="007A3078"/>
    <w:rsid w:val="007A3555"/>
    <w:rsid w:val="007A3D46"/>
    <w:rsid w:val="007A4209"/>
    <w:rsid w:val="007A50FB"/>
    <w:rsid w:val="007A5391"/>
    <w:rsid w:val="007A5EFA"/>
    <w:rsid w:val="007A5F48"/>
    <w:rsid w:val="007A63C7"/>
    <w:rsid w:val="007A6772"/>
    <w:rsid w:val="007A68FA"/>
    <w:rsid w:val="007A693F"/>
    <w:rsid w:val="007A7818"/>
    <w:rsid w:val="007A7E86"/>
    <w:rsid w:val="007B0055"/>
    <w:rsid w:val="007B0B7F"/>
    <w:rsid w:val="007B0D17"/>
    <w:rsid w:val="007B13D7"/>
    <w:rsid w:val="007B182D"/>
    <w:rsid w:val="007B1F90"/>
    <w:rsid w:val="007B2F00"/>
    <w:rsid w:val="007B483E"/>
    <w:rsid w:val="007B48B7"/>
    <w:rsid w:val="007B56F3"/>
    <w:rsid w:val="007B593C"/>
    <w:rsid w:val="007B5C41"/>
    <w:rsid w:val="007B6636"/>
    <w:rsid w:val="007B7030"/>
    <w:rsid w:val="007B705C"/>
    <w:rsid w:val="007B7C16"/>
    <w:rsid w:val="007C0249"/>
    <w:rsid w:val="007C0ACE"/>
    <w:rsid w:val="007C11BD"/>
    <w:rsid w:val="007C15C5"/>
    <w:rsid w:val="007C2BE6"/>
    <w:rsid w:val="007C2C06"/>
    <w:rsid w:val="007C2D91"/>
    <w:rsid w:val="007C3BD0"/>
    <w:rsid w:val="007C3C42"/>
    <w:rsid w:val="007C47A5"/>
    <w:rsid w:val="007C5094"/>
    <w:rsid w:val="007C53EC"/>
    <w:rsid w:val="007C55E2"/>
    <w:rsid w:val="007C59C1"/>
    <w:rsid w:val="007C5AFD"/>
    <w:rsid w:val="007C5B7D"/>
    <w:rsid w:val="007C678D"/>
    <w:rsid w:val="007C6D0E"/>
    <w:rsid w:val="007C6E74"/>
    <w:rsid w:val="007C6E7D"/>
    <w:rsid w:val="007C7166"/>
    <w:rsid w:val="007C7402"/>
    <w:rsid w:val="007D0B74"/>
    <w:rsid w:val="007D10A1"/>
    <w:rsid w:val="007D11E3"/>
    <w:rsid w:val="007D139A"/>
    <w:rsid w:val="007D2644"/>
    <w:rsid w:val="007D2956"/>
    <w:rsid w:val="007D2DAF"/>
    <w:rsid w:val="007D3DFD"/>
    <w:rsid w:val="007D3E0B"/>
    <w:rsid w:val="007D489B"/>
    <w:rsid w:val="007D4B3E"/>
    <w:rsid w:val="007D4BD4"/>
    <w:rsid w:val="007D5612"/>
    <w:rsid w:val="007D5747"/>
    <w:rsid w:val="007D5863"/>
    <w:rsid w:val="007D5C6D"/>
    <w:rsid w:val="007D62B4"/>
    <w:rsid w:val="007D645C"/>
    <w:rsid w:val="007D6DBA"/>
    <w:rsid w:val="007D727D"/>
    <w:rsid w:val="007E04AA"/>
    <w:rsid w:val="007E07DC"/>
    <w:rsid w:val="007E0AB8"/>
    <w:rsid w:val="007E13EA"/>
    <w:rsid w:val="007E1E45"/>
    <w:rsid w:val="007E2454"/>
    <w:rsid w:val="007E27DB"/>
    <w:rsid w:val="007E2F59"/>
    <w:rsid w:val="007E3B00"/>
    <w:rsid w:val="007E3BCA"/>
    <w:rsid w:val="007E4400"/>
    <w:rsid w:val="007E5AAB"/>
    <w:rsid w:val="007E5FF2"/>
    <w:rsid w:val="007E63AE"/>
    <w:rsid w:val="007E6572"/>
    <w:rsid w:val="007E7456"/>
    <w:rsid w:val="007E7E43"/>
    <w:rsid w:val="007E7FD7"/>
    <w:rsid w:val="007F0282"/>
    <w:rsid w:val="007F03E4"/>
    <w:rsid w:val="007F0EFC"/>
    <w:rsid w:val="007F11D0"/>
    <w:rsid w:val="007F138A"/>
    <w:rsid w:val="007F1D19"/>
    <w:rsid w:val="007F237A"/>
    <w:rsid w:val="007F2411"/>
    <w:rsid w:val="007F259C"/>
    <w:rsid w:val="007F30DB"/>
    <w:rsid w:val="007F4994"/>
    <w:rsid w:val="007F4A84"/>
    <w:rsid w:val="007F503B"/>
    <w:rsid w:val="007F5561"/>
    <w:rsid w:val="007F57B7"/>
    <w:rsid w:val="007F5806"/>
    <w:rsid w:val="007F6405"/>
    <w:rsid w:val="007F6571"/>
    <w:rsid w:val="007F70A9"/>
    <w:rsid w:val="007F7B73"/>
    <w:rsid w:val="00800B72"/>
    <w:rsid w:val="00801F97"/>
    <w:rsid w:val="008020F6"/>
    <w:rsid w:val="00803A20"/>
    <w:rsid w:val="00804B59"/>
    <w:rsid w:val="008059C9"/>
    <w:rsid w:val="008060AC"/>
    <w:rsid w:val="008079B9"/>
    <w:rsid w:val="00807B08"/>
    <w:rsid w:val="0081111B"/>
    <w:rsid w:val="00811A88"/>
    <w:rsid w:val="00812D32"/>
    <w:rsid w:val="0081343B"/>
    <w:rsid w:val="00814920"/>
    <w:rsid w:val="008149D4"/>
    <w:rsid w:val="00815046"/>
    <w:rsid w:val="008155E3"/>
    <w:rsid w:val="00815C28"/>
    <w:rsid w:val="00815EAB"/>
    <w:rsid w:val="008160BD"/>
    <w:rsid w:val="00816EE2"/>
    <w:rsid w:val="00817B97"/>
    <w:rsid w:val="008201C7"/>
    <w:rsid w:val="0082042C"/>
    <w:rsid w:val="008207B2"/>
    <w:rsid w:val="00821738"/>
    <w:rsid w:val="00821920"/>
    <w:rsid w:val="00821BF2"/>
    <w:rsid w:val="00823170"/>
    <w:rsid w:val="008233DA"/>
    <w:rsid w:val="00823410"/>
    <w:rsid w:val="00823B27"/>
    <w:rsid w:val="00824E15"/>
    <w:rsid w:val="00824FDF"/>
    <w:rsid w:val="0082571F"/>
    <w:rsid w:val="00825846"/>
    <w:rsid w:val="00825F99"/>
    <w:rsid w:val="00826232"/>
    <w:rsid w:val="008262D8"/>
    <w:rsid w:val="0082636C"/>
    <w:rsid w:val="008265BC"/>
    <w:rsid w:val="00826F25"/>
    <w:rsid w:val="008273E8"/>
    <w:rsid w:val="0083025B"/>
    <w:rsid w:val="00830378"/>
    <w:rsid w:val="00830B60"/>
    <w:rsid w:val="00830C22"/>
    <w:rsid w:val="00830C3B"/>
    <w:rsid w:val="008314AC"/>
    <w:rsid w:val="00831D22"/>
    <w:rsid w:val="00831F2F"/>
    <w:rsid w:val="008326CD"/>
    <w:rsid w:val="00832CF2"/>
    <w:rsid w:val="00832E3F"/>
    <w:rsid w:val="00832E7E"/>
    <w:rsid w:val="008341D8"/>
    <w:rsid w:val="00834357"/>
    <w:rsid w:val="008349A7"/>
    <w:rsid w:val="0083517F"/>
    <w:rsid w:val="0083619C"/>
    <w:rsid w:val="008361A3"/>
    <w:rsid w:val="0083685F"/>
    <w:rsid w:val="00836AF3"/>
    <w:rsid w:val="008375F2"/>
    <w:rsid w:val="00840903"/>
    <w:rsid w:val="00840DDA"/>
    <w:rsid w:val="0084119E"/>
    <w:rsid w:val="00841671"/>
    <w:rsid w:val="008419DF"/>
    <w:rsid w:val="00841D5F"/>
    <w:rsid w:val="0084219C"/>
    <w:rsid w:val="00842305"/>
    <w:rsid w:val="008433F9"/>
    <w:rsid w:val="00843AB7"/>
    <w:rsid w:val="00843E44"/>
    <w:rsid w:val="00843EA1"/>
    <w:rsid w:val="008449AF"/>
    <w:rsid w:val="00845528"/>
    <w:rsid w:val="00845CEC"/>
    <w:rsid w:val="00846CCD"/>
    <w:rsid w:val="008472BC"/>
    <w:rsid w:val="008475EF"/>
    <w:rsid w:val="008479DB"/>
    <w:rsid w:val="00847E08"/>
    <w:rsid w:val="00847FB7"/>
    <w:rsid w:val="00850587"/>
    <w:rsid w:val="008505CF"/>
    <w:rsid w:val="008509E8"/>
    <w:rsid w:val="00850F1B"/>
    <w:rsid w:val="00851676"/>
    <w:rsid w:val="00851774"/>
    <w:rsid w:val="00852232"/>
    <w:rsid w:val="008524DF"/>
    <w:rsid w:val="00852933"/>
    <w:rsid w:val="0085304C"/>
    <w:rsid w:val="0085368B"/>
    <w:rsid w:val="00853B9D"/>
    <w:rsid w:val="008547FF"/>
    <w:rsid w:val="00854D0C"/>
    <w:rsid w:val="00854E97"/>
    <w:rsid w:val="00856786"/>
    <w:rsid w:val="00856E0F"/>
    <w:rsid w:val="00860E7D"/>
    <w:rsid w:val="00862553"/>
    <w:rsid w:val="008643B3"/>
    <w:rsid w:val="008648ED"/>
    <w:rsid w:val="008655C9"/>
    <w:rsid w:val="00865CC0"/>
    <w:rsid w:val="00865CD7"/>
    <w:rsid w:val="00870485"/>
    <w:rsid w:val="00870A08"/>
    <w:rsid w:val="00871215"/>
    <w:rsid w:val="008714B5"/>
    <w:rsid w:val="00871C09"/>
    <w:rsid w:val="008726A3"/>
    <w:rsid w:val="00873871"/>
    <w:rsid w:val="00874575"/>
    <w:rsid w:val="00874809"/>
    <w:rsid w:val="00874F28"/>
    <w:rsid w:val="0087522C"/>
    <w:rsid w:val="00875728"/>
    <w:rsid w:val="00875777"/>
    <w:rsid w:val="00875906"/>
    <w:rsid w:val="00875A47"/>
    <w:rsid w:val="00876540"/>
    <w:rsid w:val="00876752"/>
    <w:rsid w:val="008768F5"/>
    <w:rsid w:val="008778EC"/>
    <w:rsid w:val="008779CF"/>
    <w:rsid w:val="00880A59"/>
    <w:rsid w:val="00881137"/>
    <w:rsid w:val="008817D3"/>
    <w:rsid w:val="00881C6B"/>
    <w:rsid w:val="0088206D"/>
    <w:rsid w:val="00882A7C"/>
    <w:rsid w:val="008835C8"/>
    <w:rsid w:val="00883A04"/>
    <w:rsid w:val="00886240"/>
    <w:rsid w:val="0088640C"/>
    <w:rsid w:val="00887953"/>
    <w:rsid w:val="00887A38"/>
    <w:rsid w:val="00887E36"/>
    <w:rsid w:val="00887E62"/>
    <w:rsid w:val="0089021A"/>
    <w:rsid w:val="00890225"/>
    <w:rsid w:val="00890B36"/>
    <w:rsid w:val="00890E45"/>
    <w:rsid w:val="00891C95"/>
    <w:rsid w:val="00891FEB"/>
    <w:rsid w:val="008924D0"/>
    <w:rsid w:val="00892701"/>
    <w:rsid w:val="0089282E"/>
    <w:rsid w:val="008929A4"/>
    <w:rsid w:val="00893279"/>
    <w:rsid w:val="0089357B"/>
    <w:rsid w:val="00894F4D"/>
    <w:rsid w:val="008952E6"/>
    <w:rsid w:val="00895501"/>
    <w:rsid w:val="008960A7"/>
    <w:rsid w:val="00896F8E"/>
    <w:rsid w:val="008A06F4"/>
    <w:rsid w:val="008A0A49"/>
    <w:rsid w:val="008A0F6C"/>
    <w:rsid w:val="008A1225"/>
    <w:rsid w:val="008A2C85"/>
    <w:rsid w:val="008A367F"/>
    <w:rsid w:val="008A387A"/>
    <w:rsid w:val="008A4035"/>
    <w:rsid w:val="008A4A35"/>
    <w:rsid w:val="008A541A"/>
    <w:rsid w:val="008A687B"/>
    <w:rsid w:val="008A6F29"/>
    <w:rsid w:val="008A721B"/>
    <w:rsid w:val="008A7355"/>
    <w:rsid w:val="008B01A0"/>
    <w:rsid w:val="008B03C7"/>
    <w:rsid w:val="008B05BA"/>
    <w:rsid w:val="008B05F4"/>
    <w:rsid w:val="008B0819"/>
    <w:rsid w:val="008B1344"/>
    <w:rsid w:val="008B21A0"/>
    <w:rsid w:val="008B28B7"/>
    <w:rsid w:val="008B2F44"/>
    <w:rsid w:val="008B2FD3"/>
    <w:rsid w:val="008B30DC"/>
    <w:rsid w:val="008B3752"/>
    <w:rsid w:val="008B3941"/>
    <w:rsid w:val="008B3DC7"/>
    <w:rsid w:val="008B45CC"/>
    <w:rsid w:val="008B606B"/>
    <w:rsid w:val="008B6646"/>
    <w:rsid w:val="008B68CE"/>
    <w:rsid w:val="008B7887"/>
    <w:rsid w:val="008B795E"/>
    <w:rsid w:val="008C0732"/>
    <w:rsid w:val="008C0749"/>
    <w:rsid w:val="008C11F4"/>
    <w:rsid w:val="008C20C9"/>
    <w:rsid w:val="008C214F"/>
    <w:rsid w:val="008C2179"/>
    <w:rsid w:val="008C28D6"/>
    <w:rsid w:val="008C35A6"/>
    <w:rsid w:val="008C42A3"/>
    <w:rsid w:val="008C4792"/>
    <w:rsid w:val="008C4995"/>
    <w:rsid w:val="008C6282"/>
    <w:rsid w:val="008C688C"/>
    <w:rsid w:val="008C6994"/>
    <w:rsid w:val="008C72F5"/>
    <w:rsid w:val="008C7EA4"/>
    <w:rsid w:val="008D082F"/>
    <w:rsid w:val="008D0B95"/>
    <w:rsid w:val="008D2A3A"/>
    <w:rsid w:val="008D2CFE"/>
    <w:rsid w:val="008D2D0D"/>
    <w:rsid w:val="008D2F0D"/>
    <w:rsid w:val="008D37BA"/>
    <w:rsid w:val="008D439B"/>
    <w:rsid w:val="008D472A"/>
    <w:rsid w:val="008D4C76"/>
    <w:rsid w:val="008D51B7"/>
    <w:rsid w:val="008D5225"/>
    <w:rsid w:val="008D5A30"/>
    <w:rsid w:val="008D5C83"/>
    <w:rsid w:val="008D627A"/>
    <w:rsid w:val="008D6564"/>
    <w:rsid w:val="008D7085"/>
    <w:rsid w:val="008D731D"/>
    <w:rsid w:val="008D746D"/>
    <w:rsid w:val="008D7FE4"/>
    <w:rsid w:val="008E0614"/>
    <w:rsid w:val="008E0991"/>
    <w:rsid w:val="008E0D15"/>
    <w:rsid w:val="008E17F5"/>
    <w:rsid w:val="008E197D"/>
    <w:rsid w:val="008E2139"/>
    <w:rsid w:val="008E2155"/>
    <w:rsid w:val="008E2BBE"/>
    <w:rsid w:val="008E3B82"/>
    <w:rsid w:val="008E3CBD"/>
    <w:rsid w:val="008E44A7"/>
    <w:rsid w:val="008E479C"/>
    <w:rsid w:val="008E5453"/>
    <w:rsid w:val="008E5DFD"/>
    <w:rsid w:val="008E6138"/>
    <w:rsid w:val="008E618F"/>
    <w:rsid w:val="008E6B65"/>
    <w:rsid w:val="008E7484"/>
    <w:rsid w:val="008E7655"/>
    <w:rsid w:val="008E78BB"/>
    <w:rsid w:val="008F060C"/>
    <w:rsid w:val="008F0936"/>
    <w:rsid w:val="008F0F1F"/>
    <w:rsid w:val="008F0FC7"/>
    <w:rsid w:val="008F156F"/>
    <w:rsid w:val="008F1C92"/>
    <w:rsid w:val="008F3AAF"/>
    <w:rsid w:val="008F3BB1"/>
    <w:rsid w:val="008F452C"/>
    <w:rsid w:val="008F47D0"/>
    <w:rsid w:val="008F4AE6"/>
    <w:rsid w:val="008F4B07"/>
    <w:rsid w:val="008F4E4D"/>
    <w:rsid w:val="008F4FC0"/>
    <w:rsid w:val="008F5219"/>
    <w:rsid w:val="008F67FC"/>
    <w:rsid w:val="008F779B"/>
    <w:rsid w:val="008F7D70"/>
    <w:rsid w:val="009016D6"/>
    <w:rsid w:val="009025C6"/>
    <w:rsid w:val="009031E4"/>
    <w:rsid w:val="0090457E"/>
    <w:rsid w:val="00904D3F"/>
    <w:rsid w:val="00905322"/>
    <w:rsid w:val="00905B0A"/>
    <w:rsid w:val="009062FD"/>
    <w:rsid w:val="00906321"/>
    <w:rsid w:val="009064BF"/>
    <w:rsid w:val="009066C3"/>
    <w:rsid w:val="00906EF9"/>
    <w:rsid w:val="009073BC"/>
    <w:rsid w:val="00907917"/>
    <w:rsid w:val="0091010A"/>
    <w:rsid w:val="009104EC"/>
    <w:rsid w:val="0091074A"/>
    <w:rsid w:val="009110E0"/>
    <w:rsid w:val="0091149D"/>
    <w:rsid w:val="00911994"/>
    <w:rsid w:val="00911DEC"/>
    <w:rsid w:val="00911E22"/>
    <w:rsid w:val="009124FE"/>
    <w:rsid w:val="00912A5E"/>
    <w:rsid w:val="00912DE8"/>
    <w:rsid w:val="00913768"/>
    <w:rsid w:val="00915094"/>
    <w:rsid w:val="009150FA"/>
    <w:rsid w:val="00915F2C"/>
    <w:rsid w:val="00916C97"/>
    <w:rsid w:val="00916E3E"/>
    <w:rsid w:val="00916E45"/>
    <w:rsid w:val="00917125"/>
    <w:rsid w:val="00917A02"/>
    <w:rsid w:val="009200BC"/>
    <w:rsid w:val="00920305"/>
    <w:rsid w:val="0092169A"/>
    <w:rsid w:val="00922138"/>
    <w:rsid w:val="009227A6"/>
    <w:rsid w:val="00923F4F"/>
    <w:rsid w:val="00924E25"/>
    <w:rsid w:val="0092523C"/>
    <w:rsid w:val="009263AD"/>
    <w:rsid w:val="00926D42"/>
    <w:rsid w:val="009272CB"/>
    <w:rsid w:val="0092738E"/>
    <w:rsid w:val="009275B9"/>
    <w:rsid w:val="00930455"/>
    <w:rsid w:val="00930F70"/>
    <w:rsid w:val="00930FCD"/>
    <w:rsid w:val="00931A0A"/>
    <w:rsid w:val="00931CA3"/>
    <w:rsid w:val="009330AC"/>
    <w:rsid w:val="00933279"/>
    <w:rsid w:val="00933BDA"/>
    <w:rsid w:val="0093466B"/>
    <w:rsid w:val="00934AFE"/>
    <w:rsid w:val="00935A7D"/>
    <w:rsid w:val="00935D61"/>
    <w:rsid w:val="009360E2"/>
    <w:rsid w:val="009364CB"/>
    <w:rsid w:val="00936511"/>
    <w:rsid w:val="00940D67"/>
    <w:rsid w:val="00941D4F"/>
    <w:rsid w:val="00942354"/>
    <w:rsid w:val="00942427"/>
    <w:rsid w:val="00942E60"/>
    <w:rsid w:val="00943163"/>
    <w:rsid w:val="00943519"/>
    <w:rsid w:val="00943578"/>
    <w:rsid w:val="009435FA"/>
    <w:rsid w:val="00945AA4"/>
    <w:rsid w:val="009462C7"/>
    <w:rsid w:val="009462F2"/>
    <w:rsid w:val="009475C3"/>
    <w:rsid w:val="00947C01"/>
    <w:rsid w:val="00947FBB"/>
    <w:rsid w:val="009501E2"/>
    <w:rsid w:val="00951082"/>
    <w:rsid w:val="009512BA"/>
    <w:rsid w:val="00951633"/>
    <w:rsid w:val="00952C48"/>
    <w:rsid w:val="00953678"/>
    <w:rsid w:val="00953735"/>
    <w:rsid w:val="00953E7C"/>
    <w:rsid w:val="009540C9"/>
    <w:rsid w:val="00954EA8"/>
    <w:rsid w:val="00955C13"/>
    <w:rsid w:val="009562A5"/>
    <w:rsid w:val="00956659"/>
    <w:rsid w:val="009567CE"/>
    <w:rsid w:val="00956DF9"/>
    <w:rsid w:val="009571FC"/>
    <w:rsid w:val="00957506"/>
    <w:rsid w:val="00957826"/>
    <w:rsid w:val="00960728"/>
    <w:rsid w:val="00961119"/>
    <w:rsid w:val="009618D2"/>
    <w:rsid w:val="00961988"/>
    <w:rsid w:val="009629AC"/>
    <w:rsid w:val="00962D60"/>
    <w:rsid w:val="00963312"/>
    <w:rsid w:val="00965A01"/>
    <w:rsid w:val="009668CA"/>
    <w:rsid w:val="00966FD2"/>
    <w:rsid w:val="00967057"/>
    <w:rsid w:val="0097010D"/>
    <w:rsid w:val="00970ACD"/>
    <w:rsid w:val="009714A7"/>
    <w:rsid w:val="009718A4"/>
    <w:rsid w:val="00972D12"/>
    <w:rsid w:val="00972FDB"/>
    <w:rsid w:val="00974180"/>
    <w:rsid w:val="00975400"/>
    <w:rsid w:val="00975B6A"/>
    <w:rsid w:val="0097617A"/>
    <w:rsid w:val="0097649E"/>
    <w:rsid w:val="00977BD3"/>
    <w:rsid w:val="0098113B"/>
    <w:rsid w:val="009819C6"/>
    <w:rsid w:val="0098217F"/>
    <w:rsid w:val="009821FE"/>
    <w:rsid w:val="0098284B"/>
    <w:rsid w:val="00982FAA"/>
    <w:rsid w:val="00983CF7"/>
    <w:rsid w:val="009840AC"/>
    <w:rsid w:val="0098426E"/>
    <w:rsid w:val="00984369"/>
    <w:rsid w:val="00984438"/>
    <w:rsid w:val="0098474C"/>
    <w:rsid w:val="0098749E"/>
    <w:rsid w:val="0098770E"/>
    <w:rsid w:val="00987C4D"/>
    <w:rsid w:val="00987CDE"/>
    <w:rsid w:val="0099009E"/>
    <w:rsid w:val="009902B8"/>
    <w:rsid w:val="009903A6"/>
    <w:rsid w:val="009905C9"/>
    <w:rsid w:val="0099097A"/>
    <w:rsid w:val="00990D8E"/>
    <w:rsid w:val="00990EB6"/>
    <w:rsid w:val="00991035"/>
    <w:rsid w:val="00991205"/>
    <w:rsid w:val="00992AA1"/>
    <w:rsid w:val="00994DE5"/>
    <w:rsid w:val="009952DA"/>
    <w:rsid w:val="009956F6"/>
    <w:rsid w:val="00995CE8"/>
    <w:rsid w:val="009961BC"/>
    <w:rsid w:val="0099684B"/>
    <w:rsid w:val="00996B5D"/>
    <w:rsid w:val="00996BDA"/>
    <w:rsid w:val="00996FB7"/>
    <w:rsid w:val="0099734C"/>
    <w:rsid w:val="0099758E"/>
    <w:rsid w:val="00997C87"/>
    <w:rsid w:val="009A04D9"/>
    <w:rsid w:val="009A170F"/>
    <w:rsid w:val="009A1901"/>
    <w:rsid w:val="009A1DA5"/>
    <w:rsid w:val="009A2DAE"/>
    <w:rsid w:val="009A2EFD"/>
    <w:rsid w:val="009A2F52"/>
    <w:rsid w:val="009A3A0B"/>
    <w:rsid w:val="009A3B0F"/>
    <w:rsid w:val="009A41AC"/>
    <w:rsid w:val="009A4382"/>
    <w:rsid w:val="009A44D1"/>
    <w:rsid w:val="009A4B73"/>
    <w:rsid w:val="009A4D42"/>
    <w:rsid w:val="009A6479"/>
    <w:rsid w:val="009A7550"/>
    <w:rsid w:val="009A7B74"/>
    <w:rsid w:val="009A7BE6"/>
    <w:rsid w:val="009A7DCD"/>
    <w:rsid w:val="009A7E24"/>
    <w:rsid w:val="009B1A1B"/>
    <w:rsid w:val="009B1B1C"/>
    <w:rsid w:val="009B1D07"/>
    <w:rsid w:val="009B2216"/>
    <w:rsid w:val="009B35D9"/>
    <w:rsid w:val="009B4CA4"/>
    <w:rsid w:val="009B5B1F"/>
    <w:rsid w:val="009C13F2"/>
    <w:rsid w:val="009C17BB"/>
    <w:rsid w:val="009C19EB"/>
    <w:rsid w:val="009C1F04"/>
    <w:rsid w:val="009C2286"/>
    <w:rsid w:val="009C2C6B"/>
    <w:rsid w:val="009C5091"/>
    <w:rsid w:val="009C538A"/>
    <w:rsid w:val="009C5A7C"/>
    <w:rsid w:val="009C66D4"/>
    <w:rsid w:val="009C6739"/>
    <w:rsid w:val="009C6A21"/>
    <w:rsid w:val="009D0511"/>
    <w:rsid w:val="009D0A04"/>
    <w:rsid w:val="009D0BA9"/>
    <w:rsid w:val="009D1B6E"/>
    <w:rsid w:val="009D2FF8"/>
    <w:rsid w:val="009D34DB"/>
    <w:rsid w:val="009D3C2C"/>
    <w:rsid w:val="009D3C43"/>
    <w:rsid w:val="009D494D"/>
    <w:rsid w:val="009D4B96"/>
    <w:rsid w:val="009D4E8D"/>
    <w:rsid w:val="009D7197"/>
    <w:rsid w:val="009E0393"/>
    <w:rsid w:val="009E0B73"/>
    <w:rsid w:val="009E0ED1"/>
    <w:rsid w:val="009E1315"/>
    <w:rsid w:val="009E1CCA"/>
    <w:rsid w:val="009E1CE3"/>
    <w:rsid w:val="009E2282"/>
    <w:rsid w:val="009E29DD"/>
    <w:rsid w:val="009E3180"/>
    <w:rsid w:val="009E4A5A"/>
    <w:rsid w:val="009E4C01"/>
    <w:rsid w:val="009E4C72"/>
    <w:rsid w:val="009E50AC"/>
    <w:rsid w:val="009E58FF"/>
    <w:rsid w:val="009E73F5"/>
    <w:rsid w:val="009E7C8F"/>
    <w:rsid w:val="009F04CF"/>
    <w:rsid w:val="009F1029"/>
    <w:rsid w:val="009F2027"/>
    <w:rsid w:val="009F2534"/>
    <w:rsid w:val="009F27CA"/>
    <w:rsid w:val="009F3C19"/>
    <w:rsid w:val="009F3C46"/>
    <w:rsid w:val="009F46F8"/>
    <w:rsid w:val="009F557B"/>
    <w:rsid w:val="009F66E5"/>
    <w:rsid w:val="009F69E2"/>
    <w:rsid w:val="00A00230"/>
    <w:rsid w:val="00A002A5"/>
    <w:rsid w:val="00A00AB0"/>
    <w:rsid w:val="00A01FAD"/>
    <w:rsid w:val="00A02A86"/>
    <w:rsid w:val="00A0332E"/>
    <w:rsid w:val="00A03415"/>
    <w:rsid w:val="00A034D3"/>
    <w:rsid w:val="00A03791"/>
    <w:rsid w:val="00A04601"/>
    <w:rsid w:val="00A047FE"/>
    <w:rsid w:val="00A04904"/>
    <w:rsid w:val="00A04F00"/>
    <w:rsid w:val="00A05139"/>
    <w:rsid w:val="00A051B2"/>
    <w:rsid w:val="00A068BC"/>
    <w:rsid w:val="00A0732B"/>
    <w:rsid w:val="00A073AA"/>
    <w:rsid w:val="00A074BB"/>
    <w:rsid w:val="00A1106C"/>
    <w:rsid w:val="00A13CA4"/>
    <w:rsid w:val="00A14947"/>
    <w:rsid w:val="00A14C4C"/>
    <w:rsid w:val="00A154DB"/>
    <w:rsid w:val="00A1609D"/>
    <w:rsid w:val="00A16816"/>
    <w:rsid w:val="00A16E7F"/>
    <w:rsid w:val="00A17B50"/>
    <w:rsid w:val="00A20584"/>
    <w:rsid w:val="00A20D3F"/>
    <w:rsid w:val="00A21B89"/>
    <w:rsid w:val="00A22439"/>
    <w:rsid w:val="00A22833"/>
    <w:rsid w:val="00A22F7D"/>
    <w:rsid w:val="00A230CF"/>
    <w:rsid w:val="00A236C3"/>
    <w:rsid w:val="00A2413E"/>
    <w:rsid w:val="00A24DCE"/>
    <w:rsid w:val="00A250F6"/>
    <w:rsid w:val="00A258E7"/>
    <w:rsid w:val="00A2590B"/>
    <w:rsid w:val="00A2595E"/>
    <w:rsid w:val="00A26C75"/>
    <w:rsid w:val="00A26FD8"/>
    <w:rsid w:val="00A274E6"/>
    <w:rsid w:val="00A27C3D"/>
    <w:rsid w:val="00A3098C"/>
    <w:rsid w:val="00A31019"/>
    <w:rsid w:val="00A31075"/>
    <w:rsid w:val="00A3198E"/>
    <w:rsid w:val="00A323B2"/>
    <w:rsid w:val="00A3355D"/>
    <w:rsid w:val="00A33928"/>
    <w:rsid w:val="00A340BC"/>
    <w:rsid w:val="00A342A0"/>
    <w:rsid w:val="00A343D5"/>
    <w:rsid w:val="00A348FE"/>
    <w:rsid w:val="00A34C6F"/>
    <w:rsid w:val="00A350C2"/>
    <w:rsid w:val="00A36296"/>
    <w:rsid w:val="00A36370"/>
    <w:rsid w:val="00A36429"/>
    <w:rsid w:val="00A36886"/>
    <w:rsid w:val="00A36AA1"/>
    <w:rsid w:val="00A36C8D"/>
    <w:rsid w:val="00A36E2F"/>
    <w:rsid w:val="00A40715"/>
    <w:rsid w:val="00A40DF0"/>
    <w:rsid w:val="00A41284"/>
    <w:rsid w:val="00A415F1"/>
    <w:rsid w:val="00A418F0"/>
    <w:rsid w:val="00A419E1"/>
    <w:rsid w:val="00A41E90"/>
    <w:rsid w:val="00A426EF"/>
    <w:rsid w:val="00A44BBC"/>
    <w:rsid w:val="00A45819"/>
    <w:rsid w:val="00A460EF"/>
    <w:rsid w:val="00A4613D"/>
    <w:rsid w:val="00A464B8"/>
    <w:rsid w:val="00A46768"/>
    <w:rsid w:val="00A47CCB"/>
    <w:rsid w:val="00A47D52"/>
    <w:rsid w:val="00A47D94"/>
    <w:rsid w:val="00A50485"/>
    <w:rsid w:val="00A50BE5"/>
    <w:rsid w:val="00A51134"/>
    <w:rsid w:val="00A51410"/>
    <w:rsid w:val="00A51825"/>
    <w:rsid w:val="00A5192C"/>
    <w:rsid w:val="00A51C2D"/>
    <w:rsid w:val="00A51DB1"/>
    <w:rsid w:val="00A51E8B"/>
    <w:rsid w:val="00A52D22"/>
    <w:rsid w:val="00A5398D"/>
    <w:rsid w:val="00A5437B"/>
    <w:rsid w:val="00A54963"/>
    <w:rsid w:val="00A5565D"/>
    <w:rsid w:val="00A563BC"/>
    <w:rsid w:val="00A56B29"/>
    <w:rsid w:val="00A57089"/>
    <w:rsid w:val="00A572E5"/>
    <w:rsid w:val="00A5769F"/>
    <w:rsid w:val="00A57CFE"/>
    <w:rsid w:val="00A604C6"/>
    <w:rsid w:val="00A606C2"/>
    <w:rsid w:val="00A60BB3"/>
    <w:rsid w:val="00A61646"/>
    <w:rsid w:val="00A6191F"/>
    <w:rsid w:val="00A62319"/>
    <w:rsid w:val="00A628F5"/>
    <w:rsid w:val="00A62CCB"/>
    <w:rsid w:val="00A62EBD"/>
    <w:rsid w:val="00A63FBA"/>
    <w:rsid w:val="00A649E5"/>
    <w:rsid w:val="00A64D5A"/>
    <w:rsid w:val="00A65009"/>
    <w:rsid w:val="00A65563"/>
    <w:rsid w:val="00A6562C"/>
    <w:rsid w:val="00A66E24"/>
    <w:rsid w:val="00A67CF5"/>
    <w:rsid w:val="00A67E55"/>
    <w:rsid w:val="00A708C5"/>
    <w:rsid w:val="00A72643"/>
    <w:rsid w:val="00A72BC8"/>
    <w:rsid w:val="00A72D52"/>
    <w:rsid w:val="00A736D1"/>
    <w:rsid w:val="00A7491E"/>
    <w:rsid w:val="00A75B5F"/>
    <w:rsid w:val="00A76937"/>
    <w:rsid w:val="00A779E1"/>
    <w:rsid w:val="00A8051B"/>
    <w:rsid w:val="00A807C9"/>
    <w:rsid w:val="00A81351"/>
    <w:rsid w:val="00A81678"/>
    <w:rsid w:val="00A81911"/>
    <w:rsid w:val="00A81CD4"/>
    <w:rsid w:val="00A820B5"/>
    <w:rsid w:val="00A825E0"/>
    <w:rsid w:val="00A82A21"/>
    <w:rsid w:val="00A82B50"/>
    <w:rsid w:val="00A82BFA"/>
    <w:rsid w:val="00A82F78"/>
    <w:rsid w:val="00A845FF"/>
    <w:rsid w:val="00A84DDF"/>
    <w:rsid w:val="00A8528C"/>
    <w:rsid w:val="00A86052"/>
    <w:rsid w:val="00A86307"/>
    <w:rsid w:val="00A866DA"/>
    <w:rsid w:val="00A87251"/>
    <w:rsid w:val="00A878B4"/>
    <w:rsid w:val="00A879AA"/>
    <w:rsid w:val="00A907FC"/>
    <w:rsid w:val="00A913B6"/>
    <w:rsid w:val="00A91D50"/>
    <w:rsid w:val="00A92A2D"/>
    <w:rsid w:val="00A92B47"/>
    <w:rsid w:val="00A939B7"/>
    <w:rsid w:val="00A93D16"/>
    <w:rsid w:val="00A946C5"/>
    <w:rsid w:val="00A95F9A"/>
    <w:rsid w:val="00A9628B"/>
    <w:rsid w:val="00A97F97"/>
    <w:rsid w:val="00AA01A6"/>
    <w:rsid w:val="00AA02E8"/>
    <w:rsid w:val="00AA0D33"/>
    <w:rsid w:val="00AA1248"/>
    <w:rsid w:val="00AA14C0"/>
    <w:rsid w:val="00AA15D0"/>
    <w:rsid w:val="00AA2606"/>
    <w:rsid w:val="00AA2B9E"/>
    <w:rsid w:val="00AA398D"/>
    <w:rsid w:val="00AA43D6"/>
    <w:rsid w:val="00AA4C67"/>
    <w:rsid w:val="00AA52FE"/>
    <w:rsid w:val="00AA6807"/>
    <w:rsid w:val="00AA726C"/>
    <w:rsid w:val="00AA731F"/>
    <w:rsid w:val="00AA743F"/>
    <w:rsid w:val="00AA7D95"/>
    <w:rsid w:val="00AB029B"/>
    <w:rsid w:val="00AB0861"/>
    <w:rsid w:val="00AB16D5"/>
    <w:rsid w:val="00AB28A3"/>
    <w:rsid w:val="00AB3366"/>
    <w:rsid w:val="00AB3689"/>
    <w:rsid w:val="00AB36F6"/>
    <w:rsid w:val="00AB3ED0"/>
    <w:rsid w:val="00AB42BE"/>
    <w:rsid w:val="00AB47A9"/>
    <w:rsid w:val="00AB4E91"/>
    <w:rsid w:val="00AB5107"/>
    <w:rsid w:val="00AB5B46"/>
    <w:rsid w:val="00AB5FA9"/>
    <w:rsid w:val="00AB5FEA"/>
    <w:rsid w:val="00AB6254"/>
    <w:rsid w:val="00AB63C8"/>
    <w:rsid w:val="00AB66B0"/>
    <w:rsid w:val="00AB67D3"/>
    <w:rsid w:val="00AB6A6B"/>
    <w:rsid w:val="00AB7EAB"/>
    <w:rsid w:val="00AC0099"/>
    <w:rsid w:val="00AC080B"/>
    <w:rsid w:val="00AC14D8"/>
    <w:rsid w:val="00AC2024"/>
    <w:rsid w:val="00AC2651"/>
    <w:rsid w:val="00AC2F09"/>
    <w:rsid w:val="00AC36FF"/>
    <w:rsid w:val="00AC372C"/>
    <w:rsid w:val="00AC383D"/>
    <w:rsid w:val="00AC3AD7"/>
    <w:rsid w:val="00AC42C2"/>
    <w:rsid w:val="00AC4F44"/>
    <w:rsid w:val="00AC5816"/>
    <w:rsid w:val="00AC5BBF"/>
    <w:rsid w:val="00AC6B61"/>
    <w:rsid w:val="00AC6C7F"/>
    <w:rsid w:val="00AC6DDC"/>
    <w:rsid w:val="00AC72E7"/>
    <w:rsid w:val="00AD00D8"/>
    <w:rsid w:val="00AD0AE1"/>
    <w:rsid w:val="00AD1279"/>
    <w:rsid w:val="00AD1970"/>
    <w:rsid w:val="00AD1BEF"/>
    <w:rsid w:val="00AD2459"/>
    <w:rsid w:val="00AD25C5"/>
    <w:rsid w:val="00AD29A5"/>
    <w:rsid w:val="00AD2A07"/>
    <w:rsid w:val="00AD2BA3"/>
    <w:rsid w:val="00AD2E62"/>
    <w:rsid w:val="00AD45B1"/>
    <w:rsid w:val="00AD4A40"/>
    <w:rsid w:val="00AD4A8B"/>
    <w:rsid w:val="00AD4C3F"/>
    <w:rsid w:val="00AD4D37"/>
    <w:rsid w:val="00AD532D"/>
    <w:rsid w:val="00AD59A3"/>
    <w:rsid w:val="00AD656C"/>
    <w:rsid w:val="00AD7955"/>
    <w:rsid w:val="00AD7D0C"/>
    <w:rsid w:val="00AE04AF"/>
    <w:rsid w:val="00AE0E94"/>
    <w:rsid w:val="00AE0EE9"/>
    <w:rsid w:val="00AE1513"/>
    <w:rsid w:val="00AE26A4"/>
    <w:rsid w:val="00AE47A1"/>
    <w:rsid w:val="00AE5210"/>
    <w:rsid w:val="00AE5778"/>
    <w:rsid w:val="00AE5CD6"/>
    <w:rsid w:val="00AE64E9"/>
    <w:rsid w:val="00AE659D"/>
    <w:rsid w:val="00AE6C2A"/>
    <w:rsid w:val="00AE7A15"/>
    <w:rsid w:val="00AF0C51"/>
    <w:rsid w:val="00AF0CEF"/>
    <w:rsid w:val="00AF14C8"/>
    <w:rsid w:val="00AF14F2"/>
    <w:rsid w:val="00AF1F90"/>
    <w:rsid w:val="00AF2334"/>
    <w:rsid w:val="00AF23D6"/>
    <w:rsid w:val="00AF262E"/>
    <w:rsid w:val="00AF287C"/>
    <w:rsid w:val="00AF3A7C"/>
    <w:rsid w:val="00AF4B8E"/>
    <w:rsid w:val="00AF5166"/>
    <w:rsid w:val="00AF5E01"/>
    <w:rsid w:val="00AF69A5"/>
    <w:rsid w:val="00AF6A30"/>
    <w:rsid w:val="00AF7228"/>
    <w:rsid w:val="00B0064E"/>
    <w:rsid w:val="00B016AF"/>
    <w:rsid w:val="00B01D0C"/>
    <w:rsid w:val="00B023A3"/>
    <w:rsid w:val="00B0289D"/>
    <w:rsid w:val="00B03262"/>
    <w:rsid w:val="00B03618"/>
    <w:rsid w:val="00B03808"/>
    <w:rsid w:val="00B0397A"/>
    <w:rsid w:val="00B04215"/>
    <w:rsid w:val="00B04AD6"/>
    <w:rsid w:val="00B0540B"/>
    <w:rsid w:val="00B061F8"/>
    <w:rsid w:val="00B072E5"/>
    <w:rsid w:val="00B0750C"/>
    <w:rsid w:val="00B07A62"/>
    <w:rsid w:val="00B07AB0"/>
    <w:rsid w:val="00B10D0F"/>
    <w:rsid w:val="00B11245"/>
    <w:rsid w:val="00B117E1"/>
    <w:rsid w:val="00B12577"/>
    <w:rsid w:val="00B125E8"/>
    <w:rsid w:val="00B12E8C"/>
    <w:rsid w:val="00B13CBA"/>
    <w:rsid w:val="00B144A1"/>
    <w:rsid w:val="00B15309"/>
    <w:rsid w:val="00B16180"/>
    <w:rsid w:val="00B16539"/>
    <w:rsid w:val="00B16F64"/>
    <w:rsid w:val="00B17DB7"/>
    <w:rsid w:val="00B20ACE"/>
    <w:rsid w:val="00B20C8E"/>
    <w:rsid w:val="00B21022"/>
    <w:rsid w:val="00B213F9"/>
    <w:rsid w:val="00B217AF"/>
    <w:rsid w:val="00B22F9C"/>
    <w:rsid w:val="00B2305B"/>
    <w:rsid w:val="00B23131"/>
    <w:rsid w:val="00B24F42"/>
    <w:rsid w:val="00B24F7C"/>
    <w:rsid w:val="00B25313"/>
    <w:rsid w:val="00B25316"/>
    <w:rsid w:val="00B25878"/>
    <w:rsid w:val="00B26351"/>
    <w:rsid w:val="00B26834"/>
    <w:rsid w:val="00B274A7"/>
    <w:rsid w:val="00B27D1F"/>
    <w:rsid w:val="00B27FEA"/>
    <w:rsid w:val="00B30B68"/>
    <w:rsid w:val="00B30EFE"/>
    <w:rsid w:val="00B30F2B"/>
    <w:rsid w:val="00B311CA"/>
    <w:rsid w:val="00B31522"/>
    <w:rsid w:val="00B320E6"/>
    <w:rsid w:val="00B32345"/>
    <w:rsid w:val="00B33035"/>
    <w:rsid w:val="00B33058"/>
    <w:rsid w:val="00B330FF"/>
    <w:rsid w:val="00B3367C"/>
    <w:rsid w:val="00B337C9"/>
    <w:rsid w:val="00B34D0E"/>
    <w:rsid w:val="00B3503B"/>
    <w:rsid w:val="00B3566D"/>
    <w:rsid w:val="00B35837"/>
    <w:rsid w:val="00B3583D"/>
    <w:rsid w:val="00B3668E"/>
    <w:rsid w:val="00B36E50"/>
    <w:rsid w:val="00B406C6"/>
    <w:rsid w:val="00B41F82"/>
    <w:rsid w:val="00B42872"/>
    <w:rsid w:val="00B43289"/>
    <w:rsid w:val="00B434C9"/>
    <w:rsid w:val="00B437C6"/>
    <w:rsid w:val="00B44C0A"/>
    <w:rsid w:val="00B451C6"/>
    <w:rsid w:val="00B4546B"/>
    <w:rsid w:val="00B456BC"/>
    <w:rsid w:val="00B45FE4"/>
    <w:rsid w:val="00B46DCA"/>
    <w:rsid w:val="00B47ADE"/>
    <w:rsid w:val="00B50CD7"/>
    <w:rsid w:val="00B50FFD"/>
    <w:rsid w:val="00B511D3"/>
    <w:rsid w:val="00B51364"/>
    <w:rsid w:val="00B52F74"/>
    <w:rsid w:val="00B53383"/>
    <w:rsid w:val="00B54107"/>
    <w:rsid w:val="00B54580"/>
    <w:rsid w:val="00B5471E"/>
    <w:rsid w:val="00B55929"/>
    <w:rsid w:val="00B55AF9"/>
    <w:rsid w:val="00B5624C"/>
    <w:rsid w:val="00B56AD1"/>
    <w:rsid w:val="00B56E86"/>
    <w:rsid w:val="00B57C94"/>
    <w:rsid w:val="00B60524"/>
    <w:rsid w:val="00B60C33"/>
    <w:rsid w:val="00B60E41"/>
    <w:rsid w:val="00B62874"/>
    <w:rsid w:val="00B62F52"/>
    <w:rsid w:val="00B63385"/>
    <w:rsid w:val="00B63675"/>
    <w:rsid w:val="00B63B1F"/>
    <w:rsid w:val="00B63B31"/>
    <w:rsid w:val="00B63C9A"/>
    <w:rsid w:val="00B6407D"/>
    <w:rsid w:val="00B641DB"/>
    <w:rsid w:val="00B643C6"/>
    <w:rsid w:val="00B64533"/>
    <w:rsid w:val="00B64B33"/>
    <w:rsid w:val="00B6533E"/>
    <w:rsid w:val="00B6539D"/>
    <w:rsid w:val="00B66F93"/>
    <w:rsid w:val="00B67A56"/>
    <w:rsid w:val="00B7125B"/>
    <w:rsid w:val="00B71FEB"/>
    <w:rsid w:val="00B7252C"/>
    <w:rsid w:val="00B72D75"/>
    <w:rsid w:val="00B74012"/>
    <w:rsid w:val="00B74030"/>
    <w:rsid w:val="00B74217"/>
    <w:rsid w:val="00B7457F"/>
    <w:rsid w:val="00B745E8"/>
    <w:rsid w:val="00B748F8"/>
    <w:rsid w:val="00B74AAC"/>
    <w:rsid w:val="00B74F99"/>
    <w:rsid w:val="00B769E2"/>
    <w:rsid w:val="00B76DDF"/>
    <w:rsid w:val="00B77983"/>
    <w:rsid w:val="00B8047B"/>
    <w:rsid w:val="00B80D3F"/>
    <w:rsid w:val="00B83174"/>
    <w:rsid w:val="00B8342C"/>
    <w:rsid w:val="00B83B61"/>
    <w:rsid w:val="00B83D85"/>
    <w:rsid w:val="00B8429C"/>
    <w:rsid w:val="00B84511"/>
    <w:rsid w:val="00B84EBF"/>
    <w:rsid w:val="00B85CAA"/>
    <w:rsid w:val="00B85EB9"/>
    <w:rsid w:val="00B85F0C"/>
    <w:rsid w:val="00B865D3"/>
    <w:rsid w:val="00B86CF5"/>
    <w:rsid w:val="00B86DD0"/>
    <w:rsid w:val="00B871E5"/>
    <w:rsid w:val="00B87495"/>
    <w:rsid w:val="00B901AC"/>
    <w:rsid w:val="00B90B6A"/>
    <w:rsid w:val="00B90BC5"/>
    <w:rsid w:val="00B91074"/>
    <w:rsid w:val="00B91514"/>
    <w:rsid w:val="00B928D6"/>
    <w:rsid w:val="00B92A5B"/>
    <w:rsid w:val="00B933D9"/>
    <w:rsid w:val="00B93746"/>
    <w:rsid w:val="00B93D52"/>
    <w:rsid w:val="00B941A8"/>
    <w:rsid w:val="00B94904"/>
    <w:rsid w:val="00B95354"/>
    <w:rsid w:val="00B95F8C"/>
    <w:rsid w:val="00B961FD"/>
    <w:rsid w:val="00B96233"/>
    <w:rsid w:val="00B96E74"/>
    <w:rsid w:val="00B978F8"/>
    <w:rsid w:val="00B9795B"/>
    <w:rsid w:val="00B979CE"/>
    <w:rsid w:val="00BA04E1"/>
    <w:rsid w:val="00BA0A2F"/>
    <w:rsid w:val="00BA0BD0"/>
    <w:rsid w:val="00BA0E51"/>
    <w:rsid w:val="00BA15C7"/>
    <w:rsid w:val="00BA1E4F"/>
    <w:rsid w:val="00BA26BA"/>
    <w:rsid w:val="00BA2AE3"/>
    <w:rsid w:val="00BA3565"/>
    <w:rsid w:val="00BA406D"/>
    <w:rsid w:val="00BA528E"/>
    <w:rsid w:val="00BA5E83"/>
    <w:rsid w:val="00BA6436"/>
    <w:rsid w:val="00BA754D"/>
    <w:rsid w:val="00BA7ABB"/>
    <w:rsid w:val="00BA7FDA"/>
    <w:rsid w:val="00BB0A0D"/>
    <w:rsid w:val="00BB150D"/>
    <w:rsid w:val="00BB1BE3"/>
    <w:rsid w:val="00BB1D31"/>
    <w:rsid w:val="00BB1DA6"/>
    <w:rsid w:val="00BB1F0C"/>
    <w:rsid w:val="00BB2020"/>
    <w:rsid w:val="00BB224C"/>
    <w:rsid w:val="00BB304E"/>
    <w:rsid w:val="00BB3097"/>
    <w:rsid w:val="00BB34B4"/>
    <w:rsid w:val="00BB42C6"/>
    <w:rsid w:val="00BB4919"/>
    <w:rsid w:val="00BB50E2"/>
    <w:rsid w:val="00BB5105"/>
    <w:rsid w:val="00BB57C9"/>
    <w:rsid w:val="00BB601F"/>
    <w:rsid w:val="00BB6D32"/>
    <w:rsid w:val="00BB7383"/>
    <w:rsid w:val="00BB7405"/>
    <w:rsid w:val="00BB7710"/>
    <w:rsid w:val="00BB7E1F"/>
    <w:rsid w:val="00BB7F87"/>
    <w:rsid w:val="00BC0119"/>
    <w:rsid w:val="00BC0BD8"/>
    <w:rsid w:val="00BC164C"/>
    <w:rsid w:val="00BC29B1"/>
    <w:rsid w:val="00BC35A7"/>
    <w:rsid w:val="00BC3865"/>
    <w:rsid w:val="00BC4176"/>
    <w:rsid w:val="00BC47CD"/>
    <w:rsid w:val="00BC4D40"/>
    <w:rsid w:val="00BC5208"/>
    <w:rsid w:val="00BC5464"/>
    <w:rsid w:val="00BC5BEE"/>
    <w:rsid w:val="00BC62AC"/>
    <w:rsid w:val="00BC6665"/>
    <w:rsid w:val="00BC6E23"/>
    <w:rsid w:val="00BC7901"/>
    <w:rsid w:val="00BD031F"/>
    <w:rsid w:val="00BD1A8D"/>
    <w:rsid w:val="00BD1FEE"/>
    <w:rsid w:val="00BD3E27"/>
    <w:rsid w:val="00BD3F87"/>
    <w:rsid w:val="00BD56AB"/>
    <w:rsid w:val="00BD61CF"/>
    <w:rsid w:val="00BD68E2"/>
    <w:rsid w:val="00BD7F0C"/>
    <w:rsid w:val="00BE041E"/>
    <w:rsid w:val="00BE101D"/>
    <w:rsid w:val="00BE177F"/>
    <w:rsid w:val="00BE2869"/>
    <w:rsid w:val="00BE311F"/>
    <w:rsid w:val="00BE34E8"/>
    <w:rsid w:val="00BE38E9"/>
    <w:rsid w:val="00BE3B74"/>
    <w:rsid w:val="00BE41ED"/>
    <w:rsid w:val="00BE4B10"/>
    <w:rsid w:val="00BE55B0"/>
    <w:rsid w:val="00BE6853"/>
    <w:rsid w:val="00BE692F"/>
    <w:rsid w:val="00BF05C2"/>
    <w:rsid w:val="00BF1168"/>
    <w:rsid w:val="00BF20F4"/>
    <w:rsid w:val="00BF24AB"/>
    <w:rsid w:val="00BF2A41"/>
    <w:rsid w:val="00BF31E2"/>
    <w:rsid w:val="00BF3520"/>
    <w:rsid w:val="00BF39E3"/>
    <w:rsid w:val="00BF3A1D"/>
    <w:rsid w:val="00BF412C"/>
    <w:rsid w:val="00BF469D"/>
    <w:rsid w:val="00BF4736"/>
    <w:rsid w:val="00BF4ABB"/>
    <w:rsid w:val="00BF4AF8"/>
    <w:rsid w:val="00BF4D6B"/>
    <w:rsid w:val="00BF4D73"/>
    <w:rsid w:val="00BF5099"/>
    <w:rsid w:val="00BF51EE"/>
    <w:rsid w:val="00BF575F"/>
    <w:rsid w:val="00BF5DA9"/>
    <w:rsid w:val="00BF5F10"/>
    <w:rsid w:val="00BF5F2D"/>
    <w:rsid w:val="00BF6ECE"/>
    <w:rsid w:val="00BF76D3"/>
    <w:rsid w:val="00BF7D0E"/>
    <w:rsid w:val="00C000D9"/>
    <w:rsid w:val="00C003BB"/>
    <w:rsid w:val="00C006B8"/>
    <w:rsid w:val="00C00FBE"/>
    <w:rsid w:val="00C014DE"/>
    <w:rsid w:val="00C018DD"/>
    <w:rsid w:val="00C02379"/>
    <w:rsid w:val="00C02E75"/>
    <w:rsid w:val="00C02F1A"/>
    <w:rsid w:val="00C03D4E"/>
    <w:rsid w:val="00C04BA1"/>
    <w:rsid w:val="00C055AD"/>
    <w:rsid w:val="00C059B8"/>
    <w:rsid w:val="00C068AC"/>
    <w:rsid w:val="00C07685"/>
    <w:rsid w:val="00C10022"/>
    <w:rsid w:val="00C10582"/>
    <w:rsid w:val="00C11D3B"/>
    <w:rsid w:val="00C1249F"/>
    <w:rsid w:val="00C13021"/>
    <w:rsid w:val="00C13456"/>
    <w:rsid w:val="00C14219"/>
    <w:rsid w:val="00C14660"/>
    <w:rsid w:val="00C146D5"/>
    <w:rsid w:val="00C14C03"/>
    <w:rsid w:val="00C1540E"/>
    <w:rsid w:val="00C160DB"/>
    <w:rsid w:val="00C166A5"/>
    <w:rsid w:val="00C17383"/>
    <w:rsid w:val="00C21540"/>
    <w:rsid w:val="00C219CC"/>
    <w:rsid w:val="00C21D3D"/>
    <w:rsid w:val="00C222B0"/>
    <w:rsid w:val="00C2381F"/>
    <w:rsid w:val="00C239C7"/>
    <w:rsid w:val="00C23A0A"/>
    <w:rsid w:val="00C2411B"/>
    <w:rsid w:val="00C24DB6"/>
    <w:rsid w:val="00C25614"/>
    <w:rsid w:val="00C26D1D"/>
    <w:rsid w:val="00C306FD"/>
    <w:rsid w:val="00C307D0"/>
    <w:rsid w:val="00C31019"/>
    <w:rsid w:val="00C317A9"/>
    <w:rsid w:val="00C3191E"/>
    <w:rsid w:val="00C31C06"/>
    <w:rsid w:val="00C32531"/>
    <w:rsid w:val="00C32D86"/>
    <w:rsid w:val="00C3307A"/>
    <w:rsid w:val="00C33205"/>
    <w:rsid w:val="00C33CAE"/>
    <w:rsid w:val="00C344E3"/>
    <w:rsid w:val="00C34DF6"/>
    <w:rsid w:val="00C357CD"/>
    <w:rsid w:val="00C35DF2"/>
    <w:rsid w:val="00C366A8"/>
    <w:rsid w:val="00C36CDB"/>
    <w:rsid w:val="00C36D62"/>
    <w:rsid w:val="00C37A00"/>
    <w:rsid w:val="00C37B7F"/>
    <w:rsid w:val="00C37FE2"/>
    <w:rsid w:val="00C403E5"/>
    <w:rsid w:val="00C429CC"/>
    <w:rsid w:val="00C44E13"/>
    <w:rsid w:val="00C45387"/>
    <w:rsid w:val="00C456E3"/>
    <w:rsid w:val="00C45D1C"/>
    <w:rsid w:val="00C45E77"/>
    <w:rsid w:val="00C45EF2"/>
    <w:rsid w:val="00C4683E"/>
    <w:rsid w:val="00C46931"/>
    <w:rsid w:val="00C4738E"/>
    <w:rsid w:val="00C47683"/>
    <w:rsid w:val="00C5042A"/>
    <w:rsid w:val="00C51043"/>
    <w:rsid w:val="00C516D9"/>
    <w:rsid w:val="00C5181F"/>
    <w:rsid w:val="00C52241"/>
    <w:rsid w:val="00C5256E"/>
    <w:rsid w:val="00C52B75"/>
    <w:rsid w:val="00C53576"/>
    <w:rsid w:val="00C53C09"/>
    <w:rsid w:val="00C542D9"/>
    <w:rsid w:val="00C54689"/>
    <w:rsid w:val="00C54924"/>
    <w:rsid w:val="00C55609"/>
    <w:rsid w:val="00C557D2"/>
    <w:rsid w:val="00C56175"/>
    <w:rsid w:val="00C56430"/>
    <w:rsid w:val="00C56A1E"/>
    <w:rsid w:val="00C56F5D"/>
    <w:rsid w:val="00C57D95"/>
    <w:rsid w:val="00C600AA"/>
    <w:rsid w:val="00C6093D"/>
    <w:rsid w:val="00C60A12"/>
    <w:rsid w:val="00C60E2D"/>
    <w:rsid w:val="00C61373"/>
    <w:rsid w:val="00C61C3B"/>
    <w:rsid w:val="00C627F3"/>
    <w:rsid w:val="00C62E0D"/>
    <w:rsid w:val="00C62E6F"/>
    <w:rsid w:val="00C63761"/>
    <w:rsid w:val="00C63BED"/>
    <w:rsid w:val="00C63D56"/>
    <w:rsid w:val="00C64030"/>
    <w:rsid w:val="00C648FF"/>
    <w:rsid w:val="00C64A74"/>
    <w:rsid w:val="00C66117"/>
    <w:rsid w:val="00C66377"/>
    <w:rsid w:val="00C66C6A"/>
    <w:rsid w:val="00C672F6"/>
    <w:rsid w:val="00C673FC"/>
    <w:rsid w:val="00C6773C"/>
    <w:rsid w:val="00C678F4"/>
    <w:rsid w:val="00C70375"/>
    <w:rsid w:val="00C70926"/>
    <w:rsid w:val="00C7161B"/>
    <w:rsid w:val="00C71AEC"/>
    <w:rsid w:val="00C72FDE"/>
    <w:rsid w:val="00C7369A"/>
    <w:rsid w:val="00C739D1"/>
    <w:rsid w:val="00C73DE1"/>
    <w:rsid w:val="00C74DDD"/>
    <w:rsid w:val="00C753ED"/>
    <w:rsid w:val="00C75B88"/>
    <w:rsid w:val="00C75F93"/>
    <w:rsid w:val="00C767C0"/>
    <w:rsid w:val="00C7795A"/>
    <w:rsid w:val="00C77A81"/>
    <w:rsid w:val="00C77D11"/>
    <w:rsid w:val="00C804C2"/>
    <w:rsid w:val="00C80CD1"/>
    <w:rsid w:val="00C80CDB"/>
    <w:rsid w:val="00C80E49"/>
    <w:rsid w:val="00C8200A"/>
    <w:rsid w:val="00C8236E"/>
    <w:rsid w:val="00C82756"/>
    <w:rsid w:val="00C82910"/>
    <w:rsid w:val="00C82F14"/>
    <w:rsid w:val="00C8328A"/>
    <w:rsid w:val="00C8364D"/>
    <w:rsid w:val="00C84419"/>
    <w:rsid w:val="00C852BD"/>
    <w:rsid w:val="00C858F7"/>
    <w:rsid w:val="00C85FBA"/>
    <w:rsid w:val="00C872DC"/>
    <w:rsid w:val="00C87D2F"/>
    <w:rsid w:val="00C90177"/>
    <w:rsid w:val="00C910AB"/>
    <w:rsid w:val="00C910E0"/>
    <w:rsid w:val="00C9162D"/>
    <w:rsid w:val="00C91B5B"/>
    <w:rsid w:val="00C9240E"/>
    <w:rsid w:val="00C92748"/>
    <w:rsid w:val="00C934BF"/>
    <w:rsid w:val="00C938FA"/>
    <w:rsid w:val="00C939C7"/>
    <w:rsid w:val="00C9460D"/>
    <w:rsid w:val="00C94635"/>
    <w:rsid w:val="00C94728"/>
    <w:rsid w:val="00C9479D"/>
    <w:rsid w:val="00C94A94"/>
    <w:rsid w:val="00C94EFE"/>
    <w:rsid w:val="00C95254"/>
    <w:rsid w:val="00C95A70"/>
    <w:rsid w:val="00C96028"/>
    <w:rsid w:val="00C976B1"/>
    <w:rsid w:val="00C979F5"/>
    <w:rsid w:val="00CA0D3C"/>
    <w:rsid w:val="00CA0E51"/>
    <w:rsid w:val="00CA18E4"/>
    <w:rsid w:val="00CA281E"/>
    <w:rsid w:val="00CA37BF"/>
    <w:rsid w:val="00CA3B85"/>
    <w:rsid w:val="00CA45C9"/>
    <w:rsid w:val="00CA5598"/>
    <w:rsid w:val="00CA582E"/>
    <w:rsid w:val="00CA5904"/>
    <w:rsid w:val="00CA5C01"/>
    <w:rsid w:val="00CA5D26"/>
    <w:rsid w:val="00CA7441"/>
    <w:rsid w:val="00CA7EFE"/>
    <w:rsid w:val="00CB0199"/>
    <w:rsid w:val="00CB0BA3"/>
    <w:rsid w:val="00CB34F4"/>
    <w:rsid w:val="00CB4BB6"/>
    <w:rsid w:val="00CB5DD8"/>
    <w:rsid w:val="00CB5F80"/>
    <w:rsid w:val="00CB616E"/>
    <w:rsid w:val="00CB6F96"/>
    <w:rsid w:val="00CB7C64"/>
    <w:rsid w:val="00CC056B"/>
    <w:rsid w:val="00CC079D"/>
    <w:rsid w:val="00CC14FE"/>
    <w:rsid w:val="00CC18DA"/>
    <w:rsid w:val="00CC1CF2"/>
    <w:rsid w:val="00CC1D65"/>
    <w:rsid w:val="00CC21BC"/>
    <w:rsid w:val="00CC229C"/>
    <w:rsid w:val="00CC2FFD"/>
    <w:rsid w:val="00CC3692"/>
    <w:rsid w:val="00CC3AEF"/>
    <w:rsid w:val="00CC3F50"/>
    <w:rsid w:val="00CC41FA"/>
    <w:rsid w:val="00CC4700"/>
    <w:rsid w:val="00CC48A4"/>
    <w:rsid w:val="00CC4BC0"/>
    <w:rsid w:val="00CC5344"/>
    <w:rsid w:val="00CC61CB"/>
    <w:rsid w:val="00CC6562"/>
    <w:rsid w:val="00CC6B94"/>
    <w:rsid w:val="00CC7432"/>
    <w:rsid w:val="00CC761A"/>
    <w:rsid w:val="00CC7805"/>
    <w:rsid w:val="00CC7AD6"/>
    <w:rsid w:val="00CD08EC"/>
    <w:rsid w:val="00CD0F7B"/>
    <w:rsid w:val="00CD1522"/>
    <w:rsid w:val="00CD169D"/>
    <w:rsid w:val="00CD27D0"/>
    <w:rsid w:val="00CD2920"/>
    <w:rsid w:val="00CD3217"/>
    <w:rsid w:val="00CD448F"/>
    <w:rsid w:val="00CD460B"/>
    <w:rsid w:val="00CD543B"/>
    <w:rsid w:val="00CD66F6"/>
    <w:rsid w:val="00CD6F13"/>
    <w:rsid w:val="00CD7502"/>
    <w:rsid w:val="00CD7BC8"/>
    <w:rsid w:val="00CD7F3E"/>
    <w:rsid w:val="00CE0B76"/>
    <w:rsid w:val="00CE0D9D"/>
    <w:rsid w:val="00CE1688"/>
    <w:rsid w:val="00CE276D"/>
    <w:rsid w:val="00CE295C"/>
    <w:rsid w:val="00CE2C85"/>
    <w:rsid w:val="00CE38F6"/>
    <w:rsid w:val="00CE3EBB"/>
    <w:rsid w:val="00CE4655"/>
    <w:rsid w:val="00CE4954"/>
    <w:rsid w:val="00CE4DCB"/>
    <w:rsid w:val="00CE60E3"/>
    <w:rsid w:val="00CE6105"/>
    <w:rsid w:val="00CE75FD"/>
    <w:rsid w:val="00CE7757"/>
    <w:rsid w:val="00CE7EC7"/>
    <w:rsid w:val="00CF111B"/>
    <w:rsid w:val="00CF34DD"/>
    <w:rsid w:val="00CF37AD"/>
    <w:rsid w:val="00CF389F"/>
    <w:rsid w:val="00CF42A0"/>
    <w:rsid w:val="00CF4AC0"/>
    <w:rsid w:val="00CF4CFE"/>
    <w:rsid w:val="00CF4DE4"/>
    <w:rsid w:val="00CF609A"/>
    <w:rsid w:val="00CF669E"/>
    <w:rsid w:val="00CF69A1"/>
    <w:rsid w:val="00CF7301"/>
    <w:rsid w:val="00D00016"/>
    <w:rsid w:val="00D0069C"/>
    <w:rsid w:val="00D007CA"/>
    <w:rsid w:val="00D0088B"/>
    <w:rsid w:val="00D01973"/>
    <w:rsid w:val="00D019A0"/>
    <w:rsid w:val="00D020B5"/>
    <w:rsid w:val="00D021B3"/>
    <w:rsid w:val="00D038BB"/>
    <w:rsid w:val="00D03A07"/>
    <w:rsid w:val="00D03FC2"/>
    <w:rsid w:val="00D04011"/>
    <w:rsid w:val="00D04AA9"/>
    <w:rsid w:val="00D04AAF"/>
    <w:rsid w:val="00D05031"/>
    <w:rsid w:val="00D059FE"/>
    <w:rsid w:val="00D068CF"/>
    <w:rsid w:val="00D0747A"/>
    <w:rsid w:val="00D07989"/>
    <w:rsid w:val="00D07AAA"/>
    <w:rsid w:val="00D103F8"/>
    <w:rsid w:val="00D103FD"/>
    <w:rsid w:val="00D108E8"/>
    <w:rsid w:val="00D10C4F"/>
    <w:rsid w:val="00D12F42"/>
    <w:rsid w:val="00D136A2"/>
    <w:rsid w:val="00D1488F"/>
    <w:rsid w:val="00D14ECD"/>
    <w:rsid w:val="00D15247"/>
    <w:rsid w:val="00D159CA"/>
    <w:rsid w:val="00D1627E"/>
    <w:rsid w:val="00D175FB"/>
    <w:rsid w:val="00D20B50"/>
    <w:rsid w:val="00D20C37"/>
    <w:rsid w:val="00D234D1"/>
    <w:rsid w:val="00D23C9B"/>
    <w:rsid w:val="00D2420C"/>
    <w:rsid w:val="00D24306"/>
    <w:rsid w:val="00D2515C"/>
    <w:rsid w:val="00D26309"/>
    <w:rsid w:val="00D266A9"/>
    <w:rsid w:val="00D26F4E"/>
    <w:rsid w:val="00D27550"/>
    <w:rsid w:val="00D27565"/>
    <w:rsid w:val="00D300E1"/>
    <w:rsid w:val="00D30554"/>
    <w:rsid w:val="00D305B0"/>
    <w:rsid w:val="00D30C53"/>
    <w:rsid w:val="00D317A1"/>
    <w:rsid w:val="00D31FB3"/>
    <w:rsid w:val="00D321D1"/>
    <w:rsid w:val="00D324A4"/>
    <w:rsid w:val="00D32811"/>
    <w:rsid w:val="00D32F8B"/>
    <w:rsid w:val="00D3331B"/>
    <w:rsid w:val="00D340DC"/>
    <w:rsid w:val="00D3414B"/>
    <w:rsid w:val="00D346ED"/>
    <w:rsid w:val="00D349DD"/>
    <w:rsid w:val="00D34A4C"/>
    <w:rsid w:val="00D34B09"/>
    <w:rsid w:val="00D35196"/>
    <w:rsid w:val="00D35C76"/>
    <w:rsid w:val="00D37233"/>
    <w:rsid w:val="00D37447"/>
    <w:rsid w:val="00D37AD7"/>
    <w:rsid w:val="00D37CBE"/>
    <w:rsid w:val="00D40996"/>
    <w:rsid w:val="00D40CD9"/>
    <w:rsid w:val="00D411D6"/>
    <w:rsid w:val="00D41D83"/>
    <w:rsid w:val="00D41E4A"/>
    <w:rsid w:val="00D42510"/>
    <w:rsid w:val="00D428BE"/>
    <w:rsid w:val="00D428CE"/>
    <w:rsid w:val="00D43E2D"/>
    <w:rsid w:val="00D4479C"/>
    <w:rsid w:val="00D45B6E"/>
    <w:rsid w:val="00D4630A"/>
    <w:rsid w:val="00D467E5"/>
    <w:rsid w:val="00D46BA5"/>
    <w:rsid w:val="00D46F17"/>
    <w:rsid w:val="00D4730C"/>
    <w:rsid w:val="00D47638"/>
    <w:rsid w:val="00D479E9"/>
    <w:rsid w:val="00D5004A"/>
    <w:rsid w:val="00D502C0"/>
    <w:rsid w:val="00D5043A"/>
    <w:rsid w:val="00D50B3D"/>
    <w:rsid w:val="00D51349"/>
    <w:rsid w:val="00D51953"/>
    <w:rsid w:val="00D52104"/>
    <w:rsid w:val="00D52626"/>
    <w:rsid w:val="00D52CAB"/>
    <w:rsid w:val="00D52F8E"/>
    <w:rsid w:val="00D5325F"/>
    <w:rsid w:val="00D53F2C"/>
    <w:rsid w:val="00D546C8"/>
    <w:rsid w:val="00D55601"/>
    <w:rsid w:val="00D55ECE"/>
    <w:rsid w:val="00D576D1"/>
    <w:rsid w:val="00D57E01"/>
    <w:rsid w:val="00D60344"/>
    <w:rsid w:val="00D60597"/>
    <w:rsid w:val="00D61268"/>
    <w:rsid w:val="00D6217C"/>
    <w:rsid w:val="00D62A73"/>
    <w:rsid w:val="00D63442"/>
    <w:rsid w:val="00D63C1B"/>
    <w:rsid w:val="00D6497C"/>
    <w:rsid w:val="00D64D46"/>
    <w:rsid w:val="00D657E3"/>
    <w:rsid w:val="00D65BF2"/>
    <w:rsid w:val="00D65C5D"/>
    <w:rsid w:val="00D66808"/>
    <w:rsid w:val="00D66C48"/>
    <w:rsid w:val="00D66E18"/>
    <w:rsid w:val="00D67887"/>
    <w:rsid w:val="00D67A1A"/>
    <w:rsid w:val="00D67A3E"/>
    <w:rsid w:val="00D70037"/>
    <w:rsid w:val="00D700A9"/>
    <w:rsid w:val="00D70879"/>
    <w:rsid w:val="00D709D3"/>
    <w:rsid w:val="00D71A5E"/>
    <w:rsid w:val="00D71E99"/>
    <w:rsid w:val="00D7254C"/>
    <w:rsid w:val="00D726A7"/>
    <w:rsid w:val="00D738AC"/>
    <w:rsid w:val="00D738E4"/>
    <w:rsid w:val="00D738F6"/>
    <w:rsid w:val="00D74876"/>
    <w:rsid w:val="00D7574F"/>
    <w:rsid w:val="00D75D00"/>
    <w:rsid w:val="00D7621D"/>
    <w:rsid w:val="00D76853"/>
    <w:rsid w:val="00D7688F"/>
    <w:rsid w:val="00D808C1"/>
    <w:rsid w:val="00D81BE0"/>
    <w:rsid w:val="00D82B40"/>
    <w:rsid w:val="00D83681"/>
    <w:rsid w:val="00D838A8"/>
    <w:rsid w:val="00D83A73"/>
    <w:rsid w:val="00D8478C"/>
    <w:rsid w:val="00D8552D"/>
    <w:rsid w:val="00D85D1C"/>
    <w:rsid w:val="00D86382"/>
    <w:rsid w:val="00D86A7A"/>
    <w:rsid w:val="00D91464"/>
    <w:rsid w:val="00D92177"/>
    <w:rsid w:val="00D9257D"/>
    <w:rsid w:val="00D9263C"/>
    <w:rsid w:val="00D92B1F"/>
    <w:rsid w:val="00D939CD"/>
    <w:rsid w:val="00D945EF"/>
    <w:rsid w:val="00D947D5"/>
    <w:rsid w:val="00D9509D"/>
    <w:rsid w:val="00D95331"/>
    <w:rsid w:val="00D954FE"/>
    <w:rsid w:val="00D95647"/>
    <w:rsid w:val="00D9566D"/>
    <w:rsid w:val="00D95D14"/>
    <w:rsid w:val="00D96409"/>
    <w:rsid w:val="00D9748A"/>
    <w:rsid w:val="00DA03C7"/>
    <w:rsid w:val="00DA05A6"/>
    <w:rsid w:val="00DA162C"/>
    <w:rsid w:val="00DA16AF"/>
    <w:rsid w:val="00DA1CAD"/>
    <w:rsid w:val="00DA1E8A"/>
    <w:rsid w:val="00DA3B30"/>
    <w:rsid w:val="00DA4259"/>
    <w:rsid w:val="00DA51BA"/>
    <w:rsid w:val="00DA613A"/>
    <w:rsid w:val="00DA6144"/>
    <w:rsid w:val="00DA6183"/>
    <w:rsid w:val="00DA687D"/>
    <w:rsid w:val="00DA76CD"/>
    <w:rsid w:val="00DA7C36"/>
    <w:rsid w:val="00DA7EEA"/>
    <w:rsid w:val="00DB005C"/>
    <w:rsid w:val="00DB0781"/>
    <w:rsid w:val="00DB17D5"/>
    <w:rsid w:val="00DB1A4B"/>
    <w:rsid w:val="00DB2A5D"/>
    <w:rsid w:val="00DB2E69"/>
    <w:rsid w:val="00DB2F50"/>
    <w:rsid w:val="00DB3140"/>
    <w:rsid w:val="00DB34AA"/>
    <w:rsid w:val="00DB4409"/>
    <w:rsid w:val="00DB4BBE"/>
    <w:rsid w:val="00DB4D61"/>
    <w:rsid w:val="00DB662E"/>
    <w:rsid w:val="00DB6A7C"/>
    <w:rsid w:val="00DB7707"/>
    <w:rsid w:val="00DB7DE0"/>
    <w:rsid w:val="00DC0628"/>
    <w:rsid w:val="00DC0F93"/>
    <w:rsid w:val="00DC1394"/>
    <w:rsid w:val="00DC17D2"/>
    <w:rsid w:val="00DC17F8"/>
    <w:rsid w:val="00DC1A1B"/>
    <w:rsid w:val="00DC21E1"/>
    <w:rsid w:val="00DC23C6"/>
    <w:rsid w:val="00DC29C6"/>
    <w:rsid w:val="00DC2C87"/>
    <w:rsid w:val="00DC2FBD"/>
    <w:rsid w:val="00DC3586"/>
    <w:rsid w:val="00DC3A28"/>
    <w:rsid w:val="00DC44F6"/>
    <w:rsid w:val="00DC4917"/>
    <w:rsid w:val="00DC5463"/>
    <w:rsid w:val="00DC5840"/>
    <w:rsid w:val="00DC619A"/>
    <w:rsid w:val="00DC63F2"/>
    <w:rsid w:val="00DC6C32"/>
    <w:rsid w:val="00DC7134"/>
    <w:rsid w:val="00DC7352"/>
    <w:rsid w:val="00DC774A"/>
    <w:rsid w:val="00DD036F"/>
    <w:rsid w:val="00DD0472"/>
    <w:rsid w:val="00DD0AD4"/>
    <w:rsid w:val="00DD0C98"/>
    <w:rsid w:val="00DD0DA9"/>
    <w:rsid w:val="00DD1C9F"/>
    <w:rsid w:val="00DD2A64"/>
    <w:rsid w:val="00DD2BB4"/>
    <w:rsid w:val="00DD3086"/>
    <w:rsid w:val="00DD31C2"/>
    <w:rsid w:val="00DD3D4B"/>
    <w:rsid w:val="00DD52CD"/>
    <w:rsid w:val="00DD5A7E"/>
    <w:rsid w:val="00DD689F"/>
    <w:rsid w:val="00DD6B47"/>
    <w:rsid w:val="00DD7A41"/>
    <w:rsid w:val="00DE0591"/>
    <w:rsid w:val="00DE1A23"/>
    <w:rsid w:val="00DE2755"/>
    <w:rsid w:val="00DE2787"/>
    <w:rsid w:val="00DE2A51"/>
    <w:rsid w:val="00DE35E2"/>
    <w:rsid w:val="00DE4B74"/>
    <w:rsid w:val="00DE4C74"/>
    <w:rsid w:val="00DE534A"/>
    <w:rsid w:val="00DE5DE0"/>
    <w:rsid w:val="00DE636C"/>
    <w:rsid w:val="00DE6430"/>
    <w:rsid w:val="00DE7F85"/>
    <w:rsid w:val="00DE7FAB"/>
    <w:rsid w:val="00DF01AC"/>
    <w:rsid w:val="00DF03A1"/>
    <w:rsid w:val="00DF2308"/>
    <w:rsid w:val="00DF28B2"/>
    <w:rsid w:val="00DF2BDB"/>
    <w:rsid w:val="00DF407C"/>
    <w:rsid w:val="00DF4202"/>
    <w:rsid w:val="00DF4602"/>
    <w:rsid w:val="00DF49E9"/>
    <w:rsid w:val="00DF4CC4"/>
    <w:rsid w:val="00DF505E"/>
    <w:rsid w:val="00DF6667"/>
    <w:rsid w:val="00DF6F81"/>
    <w:rsid w:val="00DF7A1A"/>
    <w:rsid w:val="00E009BA"/>
    <w:rsid w:val="00E00A1E"/>
    <w:rsid w:val="00E01B59"/>
    <w:rsid w:val="00E01B9C"/>
    <w:rsid w:val="00E01D4C"/>
    <w:rsid w:val="00E02D37"/>
    <w:rsid w:val="00E0323B"/>
    <w:rsid w:val="00E046EE"/>
    <w:rsid w:val="00E05485"/>
    <w:rsid w:val="00E05818"/>
    <w:rsid w:val="00E05EE9"/>
    <w:rsid w:val="00E076EC"/>
    <w:rsid w:val="00E10828"/>
    <w:rsid w:val="00E11F11"/>
    <w:rsid w:val="00E121DC"/>
    <w:rsid w:val="00E123AE"/>
    <w:rsid w:val="00E12880"/>
    <w:rsid w:val="00E131B8"/>
    <w:rsid w:val="00E131D8"/>
    <w:rsid w:val="00E13835"/>
    <w:rsid w:val="00E13DCF"/>
    <w:rsid w:val="00E15719"/>
    <w:rsid w:val="00E15E94"/>
    <w:rsid w:val="00E164F4"/>
    <w:rsid w:val="00E165CB"/>
    <w:rsid w:val="00E166DE"/>
    <w:rsid w:val="00E16A42"/>
    <w:rsid w:val="00E16E51"/>
    <w:rsid w:val="00E175A3"/>
    <w:rsid w:val="00E17626"/>
    <w:rsid w:val="00E17A37"/>
    <w:rsid w:val="00E2035E"/>
    <w:rsid w:val="00E205C6"/>
    <w:rsid w:val="00E20947"/>
    <w:rsid w:val="00E21721"/>
    <w:rsid w:val="00E21E11"/>
    <w:rsid w:val="00E2255B"/>
    <w:rsid w:val="00E226F6"/>
    <w:rsid w:val="00E22CBC"/>
    <w:rsid w:val="00E241D1"/>
    <w:rsid w:val="00E24A08"/>
    <w:rsid w:val="00E24BE7"/>
    <w:rsid w:val="00E25978"/>
    <w:rsid w:val="00E25DDB"/>
    <w:rsid w:val="00E25E4C"/>
    <w:rsid w:val="00E260CA"/>
    <w:rsid w:val="00E264FA"/>
    <w:rsid w:val="00E2680E"/>
    <w:rsid w:val="00E2739D"/>
    <w:rsid w:val="00E2790A"/>
    <w:rsid w:val="00E27A6F"/>
    <w:rsid w:val="00E27B05"/>
    <w:rsid w:val="00E27D96"/>
    <w:rsid w:val="00E30C67"/>
    <w:rsid w:val="00E32281"/>
    <w:rsid w:val="00E322AE"/>
    <w:rsid w:val="00E3262A"/>
    <w:rsid w:val="00E327CA"/>
    <w:rsid w:val="00E3402B"/>
    <w:rsid w:val="00E3438B"/>
    <w:rsid w:val="00E34E4D"/>
    <w:rsid w:val="00E35550"/>
    <w:rsid w:val="00E35641"/>
    <w:rsid w:val="00E3598C"/>
    <w:rsid w:val="00E36245"/>
    <w:rsid w:val="00E36FA2"/>
    <w:rsid w:val="00E37356"/>
    <w:rsid w:val="00E374A1"/>
    <w:rsid w:val="00E404A9"/>
    <w:rsid w:val="00E40AF5"/>
    <w:rsid w:val="00E4138A"/>
    <w:rsid w:val="00E42ED1"/>
    <w:rsid w:val="00E432EF"/>
    <w:rsid w:val="00E444E2"/>
    <w:rsid w:val="00E44E91"/>
    <w:rsid w:val="00E45651"/>
    <w:rsid w:val="00E45779"/>
    <w:rsid w:val="00E45AF9"/>
    <w:rsid w:val="00E463E9"/>
    <w:rsid w:val="00E46546"/>
    <w:rsid w:val="00E46B6C"/>
    <w:rsid w:val="00E47180"/>
    <w:rsid w:val="00E472B9"/>
    <w:rsid w:val="00E47ADC"/>
    <w:rsid w:val="00E503C2"/>
    <w:rsid w:val="00E5099A"/>
    <w:rsid w:val="00E50CD9"/>
    <w:rsid w:val="00E51124"/>
    <w:rsid w:val="00E51256"/>
    <w:rsid w:val="00E51CAE"/>
    <w:rsid w:val="00E52C9A"/>
    <w:rsid w:val="00E53839"/>
    <w:rsid w:val="00E53BAD"/>
    <w:rsid w:val="00E54212"/>
    <w:rsid w:val="00E5493F"/>
    <w:rsid w:val="00E5587A"/>
    <w:rsid w:val="00E55F80"/>
    <w:rsid w:val="00E56467"/>
    <w:rsid w:val="00E56918"/>
    <w:rsid w:val="00E571D7"/>
    <w:rsid w:val="00E60ABD"/>
    <w:rsid w:val="00E60E02"/>
    <w:rsid w:val="00E613DF"/>
    <w:rsid w:val="00E61560"/>
    <w:rsid w:val="00E62D95"/>
    <w:rsid w:val="00E62DB1"/>
    <w:rsid w:val="00E62DE4"/>
    <w:rsid w:val="00E638A6"/>
    <w:rsid w:val="00E6424E"/>
    <w:rsid w:val="00E64D91"/>
    <w:rsid w:val="00E64EED"/>
    <w:rsid w:val="00E653ED"/>
    <w:rsid w:val="00E65B56"/>
    <w:rsid w:val="00E660AD"/>
    <w:rsid w:val="00E666E9"/>
    <w:rsid w:val="00E66C5E"/>
    <w:rsid w:val="00E66E0A"/>
    <w:rsid w:val="00E71D25"/>
    <w:rsid w:val="00E72505"/>
    <w:rsid w:val="00E726E2"/>
    <w:rsid w:val="00E72D4C"/>
    <w:rsid w:val="00E734E3"/>
    <w:rsid w:val="00E743AB"/>
    <w:rsid w:val="00E74F26"/>
    <w:rsid w:val="00E7560B"/>
    <w:rsid w:val="00E757D4"/>
    <w:rsid w:val="00E7669B"/>
    <w:rsid w:val="00E7780E"/>
    <w:rsid w:val="00E77D90"/>
    <w:rsid w:val="00E80EA5"/>
    <w:rsid w:val="00E81230"/>
    <w:rsid w:val="00E817EB"/>
    <w:rsid w:val="00E818C9"/>
    <w:rsid w:val="00E8215D"/>
    <w:rsid w:val="00E822FF"/>
    <w:rsid w:val="00E82BB4"/>
    <w:rsid w:val="00E82D9C"/>
    <w:rsid w:val="00E837DF"/>
    <w:rsid w:val="00E83D2E"/>
    <w:rsid w:val="00E83EA7"/>
    <w:rsid w:val="00E842A0"/>
    <w:rsid w:val="00E843C3"/>
    <w:rsid w:val="00E84977"/>
    <w:rsid w:val="00E84B4B"/>
    <w:rsid w:val="00E8733B"/>
    <w:rsid w:val="00E87F89"/>
    <w:rsid w:val="00E90DCC"/>
    <w:rsid w:val="00E90E7C"/>
    <w:rsid w:val="00E9114D"/>
    <w:rsid w:val="00E91351"/>
    <w:rsid w:val="00E9146F"/>
    <w:rsid w:val="00E9193A"/>
    <w:rsid w:val="00E919A9"/>
    <w:rsid w:val="00E9209E"/>
    <w:rsid w:val="00E92440"/>
    <w:rsid w:val="00E92DAC"/>
    <w:rsid w:val="00E92F96"/>
    <w:rsid w:val="00E932CD"/>
    <w:rsid w:val="00E93473"/>
    <w:rsid w:val="00E9370C"/>
    <w:rsid w:val="00E953F3"/>
    <w:rsid w:val="00E95BAF"/>
    <w:rsid w:val="00E95D6F"/>
    <w:rsid w:val="00E96469"/>
    <w:rsid w:val="00E96C40"/>
    <w:rsid w:val="00EA02AD"/>
    <w:rsid w:val="00EA04E2"/>
    <w:rsid w:val="00EA06AB"/>
    <w:rsid w:val="00EA0F11"/>
    <w:rsid w:val="00EA105C"/>
    <w:rsid w:val="00EA1818"/>
    <w:rsid w:val="00EA1A18"/>
    <w:rsid w:val="00EA1D4C"/>
    <w:rsid w:val="00EA2518"/>
    <w:rsid w:val="00EA2704"/>
    <w:rsid w:val="00EA2999"/>
    <w:rsid w:val="00EA3223"/>
    <w:rsid w:val="00EA3EB5"/>
    <w:rsid w:val="00EA401A"/>
    <w:rsid w:val="00EA48FE"/>
    <w:rsid w:val="00EA5ADB"/>
    <w:rsid w:val="00EA5BA9"/>
    <w:rsid w:val="00EA5DFA"/>
    <w:rsid w:val="00EA6206"/>
    <w:rsid w:val="00EA657E"/>
    <w:rsid w:val="00EA68F4"/>
    <w:rsid w:val="00EA6A78"/>
    <w:rsid w:val="00EA6D92"/>
    <w:rsid w:val="00EA7B03"/>
    <w:rsid w:val="00EB08BE"/>
    <w:rsid w:val="00EB1F36"/>
    <w:rsid w:val="00EB36EA"/>
    <w:rsid w:val="00EB52F0"/>
    <w:rsid w:val="00EB567F"/>
    <w:rsid w:val="00EB60F0"/>
    <w:rsid w:val="00EB69D4"/>
    <w:rsid w:val="00EB71EF"/>
    <w:rsid w:val="00EB7889"/>
    <w:rsid w:val="00EB7D89"/>
    <w:rsid w:val="00EB7FA5"/>
    <w:rsid w:val="00EC0979"/>
    <w:rsid w:val="00EC0CDC"/>
    <w:rsid w:val="00EC1506"/>
    <w:rsid w:val="00EC169B"/>
    <w:rsid w:val="00EC1E9E"/>
    <w:rsid w:val="00EC2744"/>
    <w:rsid w:val="00EC2BA9"/>
    <w:rsid w:val="00EC34AA"/>
    <w:rsid w:val="00EC4AFC"/>
    <w:rsid w:val="00EC4FD4"/>
    <w:rsid w:val="00EC57C6"/>
    <w:rsid w:val="00EC5B22"/>
    <w:rsid w:val="00EC659A"/>
    <w:rsid w:val="00EC6E5B"/>
    <w:rsid w:val="00EC7507"/>
    <w:rsid w:val="00EC75F6"/>
    <w:rsid w:val="00EC7A73"/>
    <w:rsid w:val="00EC7A76"/>
    <w:rsid w:val="00EC7D16"/>
    <w:rsid w:val="00ED0654"/>
    <w:rsid w:val="00ED0791"/>
    <w:rsid w:val="00ED0F81"/>
    <w:rsid w:val="00ED11AD"/>
    <w:rsid w:val="00ED1646"/>
    <w:rsid w:val="00ED1E85"/>
    <w:rsid w:val="00ED22B4"/>
    <w:rsid w:val="00ED246A"/>
    <w:rsid w:val="00ED2896"/>
    <w:rsid w:val="00ED4009"/>
    <w:rsid w:val="00ED454F"/>
    <w:rsid w:val="00ED52F2"/>
    <w:rsid w:val="00ED5917"/>
    <w:rsid w:val="00ED5B2E"/>
    <w:rsid w:val="00ED5E35"/>
    <w:rsid w:val="00ED70EC"/>
    <w:rsid w:val="00EE1111"/>
    <w:rsid w:val="00EE13DE"/>
    <w:rsid w:val="00EE17DA"/>
    <w:rsid w:val="00EE1975"/>
    <w:rsid w:val="00EE2900"/>
    <w:rsid w:val="00EE3699"/>
    <w:rsid w:val="00EE3D42"/>
    <w:rsid w:val="00EE4A5B"/>
    <w:rsid w:val="00EE4A6B"/>
    <w:rsid w:val="00EE514C"/>
    <w:rsid w:val="00EE5680"/>
    <w:rsid w:val="00EE5E29"/>
    <w:rsid w:val="00EE60C0"/>
    <w:rsid w:val="00EE683F"/>
    <w:rsid w:val="00EE6F9E"/>
    <w:rsid w:val="00EF0692"/>
    <w:rsid w:val="00EF0D0E"/>
    <w:rsid w:val="00EF187F"/>
    <w:rsid w:val="00EF18F9"/>
    <w:rsid w:val="00EF2DE8"/>
    <w:rsid w:val="00EF349D"/>
    <w:rsid w:val="00EF35A8"/>
    <w:rsid w:val="00EF35B6"/>
    <w:rsid w:val="00EF3747"/>
    <w:rsid w:val="00EF3BE8"/>
    <w:rsid w:val="00EF4084"/>
    <w:rsid w:val="00EF427E"/>
    <w:rsid w:val="00EF445F"/>
    <w:rsid w:val="00EF4EDF"/>
    <w:rsid w:val="00EF531B"/>
    <w:rsid w:val="00EF537E"/>
    <w:rsid w:val="00EF5F8F"/>
    <w:rsid w:val="00EF5FC6"/>
    <w:rsid w:val="00EF695E"/>
    <w:rsid w:val="00EF6BF3"/>
    <w:rsid w:val="00EF7CE2"/>
    <w:rsid w:val="00F004FF"/>
    <w:rsid w:val="00F006DB"/>
    <w:rsid w:val="00F0093A"/>
    <w:rsid w:val="00F00C5B"/>
    <w:rsid w:val="00F031AB"/>
    <w:rsid w:val="00F03680"/>
    <w:rsid w:val="00F05095"/>
    <w:rsid w:val="00F053FD"/>
    <w:rsid w:val="00F055DA"/>
    <w:rsid w:val="00F055EB"/>
    <w:rsid w:val="00F059C1"/>
    <w:rsid w:val="00F05F86"/>
    <w:rsid w:val="00F0606F"/>
    <w:rsid w:val="00F062D9"/>
    <w:rsid w:val="00F06639"/>
    <w:rsid w:val="00F068F3"/>
    <w:rsid w:val="00F07D65"/>
    <w:rsid w:val="00F07E4D"/>
    <w:rsid w:val="00F10697"/>
    <w:rsid w:val="00F10BB2"/>
    <w:rsid w:val="00F1124E"/>
    <w:rsid w:val="00F113F8"/>
    <w:rsid w:val="00F117EF"/>
    <w:rsid w:val="00F119D3"/>
    <w:rsid w:val="00F13130"/>
    <w:rsid w:val="00F14AC5"/>
    <w:rsid w:val="00F14DB0"/>
    <w:rsid w:val="00F152FF"/>
    <w:rsid w:val="00F15697"/>
    <w:rsid w:val="00F163FF"/>
    <w:rsid w:val="00F16A8C"/>
    <w:rsid w:val="00F17187"/>
    <w:rsid w:val="00F17DF6"/>
    <w:rsid w:val="00F204F1"/>
    <w:rsid w:val="00F20ADD"/>
    <w:rsid w:val="00F20DF1"/>
    <w:rsid w:val="00F22F6A"/>
    <w:rsid w:val="00F239B7"/>
    <w:rsid w:val="00F23DD4"/>
    <w:rsid w:val="00F23DEE"/>
    <w:rsid w:val="00F23DF8"/>
    <w:rsid w:val="00F23E50"/>
    <w:rsid w:val="00F247FE"/>
    <w:rsid w:val="00F2532D"/>
    <w:rsid w:val="00F25894"/>
    <w:rsid w:val="00F25D80"/>
    <w:rsid w:val="00F262A5"/>
    <w:rsid w:val="00F26AA7"/>
    <w:rsid w:val="00F26D28"/>
    <w:rsid w:val="00F27297"/>
    <w:rsid w:val="00F27951"/>
    <w:rsid w:val="00F3024F"/>
    <w:rsid w:val="00F30A37"/>
    <w:rsid w:val="00F30BC2"/>
    <w:rsid w:val="00F31E53"/>
    <w:rsid w:val="00F32512"/>
    <w:rsid w:val="00F325F5"/>
    <w:rsid w:val="00F32C81"/>
    <w:rsid w:val="00F35A49"/>
    <w:rsid w:val="00F35B06"/>
    <w:rsid w:val="00F36010"/>
    <w:rsid w:val="00F364E2"/>
    <w:rsid w:val="00F36838"/>
    <w:rsid w:val="00F36C71"/>
    <w:rsid w:val="00F373B8"/>
    <w:rsid w:val="00F37FD9"/>
    <w:rsid w:val="00F408DB"/>
    <w:rsid w:val="00F409F1"/>
    <w:rsid w:val="00F40B2C"/>
    <w:rsid w:val="00F41705"/>
    <w:rsid w:val="00F4180A"/>
    <w:rsid w:val="00F41973"/>
    <w:rsid w:val="00F425AF"/>
    <w:rsid w:val="00F4283D"/>
    <w:rsid w:val="00F4288C"/>
    <w:rsid w:val="00F42BAE"/>
    <w:rsid w:val="00F4367F"/>
    <w:rsid w:val="00F44D47"/>
    <w:rsid w:val="00F44F8C"/>
    <w:rsid w:val="00F4505E"/>
    <w:rsid w:val="00F451A0"/>
    <w:rsid w:val="00F46681"/>
    <w:rsid w:val="00F471AF"/>
    <w:rsid w:val="00F472B4"/>
    <w:rsid w:val="00F50F3D"/>
    <w:rsid w:val="00F52DF2"/>
    <w:rsid w:val="00F532C7"/>
    <w:rsid w:val="00F5393A"/>
    <w:rsid w:val="00F53AA1"/>
    <w:rsid w:val="00F53DE5"/>
    <w:rsid w:val="00F540F5"/>
    <w:rsid w:val="00F553E6"/>
    <w:rsid w:val="00F55677"/>
    <w:rsid w:val="00F56332"/>
    <w:rsid w:val="00F566AF"/>
    <w:rsid w:val="00F62E51"/>
    <w:rsid w:val="00F63592"/>
    <w:rsid w:val="00F63E00"/>
    <w:rsid w:val="00F646D6"/>
    <w:rsid w:val="00F65298"/>
    <w:rsid w:val="00F65470"/>
    <w:rsid w:val="00F67ACA"/>
    <w:rsid w:val="00F72291"/>
    <w:rsid w:val="00F724BA"/>
    <w:rsid w:val="00F724CB"/>
    <w:rsid w:val="00F73572"/>
    <w:rsid w:val="00F737B6"/>
    <w:rsid w:val="00F743E4"/>
    <w:rsid w:val="00F7457A"/>
    <w:rsid w:val="00F747BF"/>
    <w:rsid w:val="00F77E8F"/>
    <w:rsid w:val="00F82181"/>
    <w:rsid w:val="00F82199"/>
    <w:rsid w:val="00F82A08"/>
    <w:rsid w:val="00F82F63"/>
    <w:rsid w:val="00F83597"/>
    <w:rsid w:val="00F83767"/>
    <w:rsid w:val="00F83E73"/>
    <w:rsid w:val="00F83F3D"/>
    <w:rsid w:val="00F84329"/>
    <w:rsid w:val="00F84523"/>
    <w:rsid w:val="00F8483E"/>
    <w:rsid w:val="00F84B6A"/>
    <w:rsid w:val="00F8617D"/>
    <w:rsid w:val="00F86D99"/>
    <w:rsid w:val="00F86E49"/>
    <w:rsid w:val="00F87841"/>
    <w:rsid w:val="00F87CF3"/>
    <w:rsid w:val="00F90490"/>
    <w:rsid w:val="00F906D9"/>
    <w:rsid w:val="00F912F1"/>
    <w:rsid w:val="00F91E9B"/>
    <w:rsid w:val="00F92155"/>
    <w:rsid w:val="00F9300D"/>
    <w:rsid w:val="00F9374B"/>
    <w:rsid w:val="00F93B64"/>
    <w:rsid w:val="00F93EA7"/>
    <w:rsid w:val="00F9421E"/>
    <w:rsid w:val="00F94B82"/>
    <w:rsid w:val="00F95221"/>
    <w:rsid w:val="00F9522E"/>
    <w:rsid w:val="00F95249"/>
    <w:rsid w:val="00F954E7"/>
    <w:rsid w:val="00F959CD"/>
    <w:rsid w:val="00F961B8"/>
    <w:rsid w:val="00F97140"/>
    <w:rsid w:val="00F9785C"/>
    <w:rsid w:val="00FA0945"/>
    <w:rsid w:val="00FA0BD4"/>
    <w:rsid w:val="00FA10CF"/>
    <w:rsid w:val="00FA183A"/>
    <w:rsid w:val="00FA1F8F"/>
    <w:rsid w:val="00FA238E"/>
    <w:rsid w:val="00FA2AC7"/>
    <w:rsid w:val="00FA2F1B"/>
    <w:rsid w:val="00FA3576"/>
    <w:rsid w:val="00FA3630"/>
    <w:rsid w:val="00FA3912"/>
    <w:rsid w:val="00FA3E1C"/>
    <w:rsid w:val="00FA4559"/>
    <w:rsid w:val="00FA4C78"/>
    <w:rsid w:val="00FA4E29"/>
    <w:rsid w:val="00FA5192"/>
    <w:rsid w:val="00FA5A3E"/>
    <w:rsid w:val="00FA6F47"/>
    <w:rsid w:val="00FA71EA"/>
    <w:rsid w:val="00FB05D6"/>
    <w:rsid w:val="00FB078A"/>
    <w:rsid w:val="00FB0D33"/>
    <w:rsid w:val="00FB0D73"/>
    <w:rsid w:val="00FB185A"/>
    <w:rsid w:val="00FB2492"/>
    <w:rsid w:val="00FB2764"/>
    <w:rsid w:val="00FB3B1A"/>
    <w:rsid w:val="00FB3B4F"/>
    <w:rsid w:val="00FB4183"/>
    <w:rsid w:val="00FB4F8F"/>
    <w:rsid w:val="00FB53CE"/>
    <w:rsid w:val="00FB59C5"/>
    <w:rsid w:val="00FB765F"/>
    <w:rsid w:val="00FB7668"/>
    <w:rsid w:val="00FB7D6B"/>
    <w:rsid w:val="00FC19DC"/>
    <w:rsid w:val="00FC2EC8"/>
    <w:rsid w:val="00FC40DE"/>
    <w:rsid w:val="00FC4293"/>
    <w:rsid w:val="00FC4D2B"/>
    <w:rsid w:val="00FC67F2"/>
    <w:rsid w:val="00FC72C7"/>
    <w:rsid w:val="00FC7CC6"/>
    <w:rsid w:val="00FD0017"/>
    <w:rsid w:val="00FD09E1"/>
    <w:rsid w:val="00FD0C5F"/>
    <w:rsid w:val="00FD11DA"/>
    <w:rsid w:val="00FD1B4D"/>
    <w:rsid w:val="00FD2BCE"/>
    <w:rsid w:val="00FD32AC"/>
    <w:rsid w:val="00FD36FE"/>
    <w:rsid w:val="00FD3BEF"/>
    <w:rsid w:val="00FD4B71"/>
    <w:rsid w:val="00FD5CFA"/>
    <w:rsid w:val="00FD7640"/>
    <w:rsid w:val="00FD7C64"/>
    <w:rsid w:val="00FE009A"/>
    <w:rsid w:val="00FE0373"/>
    <w:rsid w:val="00FE1CD4"/>
    <w:rsid w:val="00FE1E89"/>
    <w:rsid w:val="00FE25D0"/>
    <w:rsid w:val="00FE323D"/>
    <w:rsid w:val="00FE396D"/>
    <w:rsid w:val="00FE3B40"/>
    <w:rsid w:val="00FE3CB3"/>
    <w:rsid w:val="00FE5164"/>
    <w:rsid w:val="00FE56F2"/>
    <w:rsid w:val="00FE6A03"/>
    <w:rsid w:val="00FE6D09"/>
    <w:rsid w:val="00FE720B"/>
    <w:rsid w:val="00FE721E"/>
    <w:rsid w:val="00FE7265"/>
    <w:rsid w:val="00FE77BD"/>
    <w:rsid w:val="00FE7B06"/>
    <w:rsid w:val="00FE7B97"/>
    <w:rsid w:val="00FF08C8"/>
    <w:rsid w:val="00FF0E80"/>
    <w:rsid w:val="00FF2249"/>
    <w:rsid w:val="00FF394A"/>
    <w:rsid w:val="00FF3F87"/>
    <w:rsid w:val="00FF4170"/>
    <w:rsid w:val="00FF502D"/>
    <w:rsid w:val="00FF57AA"/>
    <w:rsid w:val="00FF6422"/>
    <w:rsid w:val="00FF6C8A"/>
    <w:rsid w:val="00FF6D35"/>
    <w:rsid w:val="00FF6D59"/>
    <w:rsid w:val="00FF6F60"/>
    <w:rsid w:val="00FF77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A7D2A59-1A75-4143-8A4A-0F9A3E6C0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4B8E"/>
  </w:style>
  <w:style w:type="paragraph" w:styleId="Heading1">
    <w:name w:val="heading 1"/>
    <w:basedOn w:val="Normal"/>
    <w:next w:val="Normal"/>
    <w:link w:val="Heading1Char"/>
    <w:uiPriority w:val="9"/>
    <w:qFormat/>
    <w:rsid w:val="00F31E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871215"/>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next w:val="Normal"/>
    <w:link w:val="Heading3Char"/>
    <w:uiPriority w:val="9"/>
    <w:semiHidden/>
    <w:unhideWhenUsed/>
    <w:qFormat/>
    <w:rsid w:val="00AF722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A6569"/>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455F9"/>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1D5087"/>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02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0227"/>
  </w:style>
  <w:style w:type="paragraph" w:styleId="Footer">
    <w:name w:val="footer"/>
    <w:basedOn w:val="Normal"/>
    <w:link w:val="FooterChar"/>
    <w:uiPriority w:val="99"/>
    <w:unhideWhenUsed/>
    <w:rsid w:val="002502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0227"/>
  </w:style>
  <w:style w:type="paragraph" w:styleId="BalloonText">
    <w:name w:val="Balloon Text"/>
    <w:basedOn w:val="Normal"/>
    <w:link w:val="BalloonTextChar"/>
    <w:uiPriority w:val="99"/>
    <w:semiHidden/>
    <w:unhideWhenUsed/>
    <w:rsid w:val="002502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0227"/>
    <w:rPr>
      <w:rFonts w:ascii="Tahoma" w:hAnsi="Tahoma" w:cs="Tahoma"/>
      <w:sz w:val="16"/>
      <w:szCs w:val="16"/>
    </w:rPr>
  </w:style>
  <w:style w:type="table" w:styleId="TableGrid">
    <w:name w:val="Table Grid"/>
    <w:basedOn w:val="TableNormal"/>
    <w:uiPriority w:val="59"/>
    <w:rsid w:val="00B63B1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67049"/>
    <w:rPr>
      <w:color w:val="0000FF"/>
      <w:u w:val="single"/>
    </w:rPr>
  </w:style>
  <w:style w:type="character" w:styleId="Strong">
    <w:name w:val="Strong"/>
    <w:basedOn w:val="DefaultParagraphFont"/>
    <w:uiPriority w:val="22"/>
    <w:qFormat/>
    <w:rsid w:val="00890B36"/>
    <w:rPr>
      <w:b/>
      <w:bCs/>
    </w:rPr>
  </w:style>
  <w:style w:type="paragraph" w:styleId="NoSpacing">
    <w:name w:val="No Spacing"/>
    <w:uiPriority w:val="1"/>
    <w:qFormat/>
    <w:rsid w:val="007F138A"/>
    <w:pPr>
      <w:spacing w:after="0" w:line="240" w:lineRule="auto"/>
    </w:pPr>
  </w:style>
  <w:style w:type="paragraph" w:customStyle="1" w:styleId="Default">
    <w:name w:val="Default"/>
    <w:rsid w:val="006068CB"/>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B93746"/>
    <w:pPr>
      <w:ind w:left="720"/>
      <w:contextualSpacing/>
    </w:pPr>
  </w:style>
  <w:style w:type="paragraph" w:styleId="NormalWeb">
    <w:name w:val="Normal (Web)"/>
    <w:basedOn w:val="Normal"/>
    <w:uiPriority w:val="99"/>
    <w:unhideWhenUsed/>
    <w:rsid w:val="00242ADD"/>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ubtleEmphasis">
    <w:name w:val="Subtle Emphasis"/>
    <w:basedOn w:val="DefaultParagraphFont"/>
    <w:uiPriority w:val="19"/>
    <w:qFormat/>
    <w:rsid w:val="001D3DB5"/>
    <w:rPr>
      <w:i/>
      <w:iCs/>
      <w:color w:val="808080" w:themeColor="text1" w:themeTint="7F"/>
    </w:rPr>
  </w:style>
  <w:style w:type="character" w:customStyle="1" w:styleId="Heading2Char">
    <w:name w:val="Heading 2 Char"/>
    <w:basedOn w:val="DefaultParagraphFont"/>
    <w:link w:val="Heading2"/>
    <w:uiPriority w:val="9"/>
    <w:rsid w:val="00871215"/>
    <w:rPr>
      <w:rFonts w:ascii="Times New Roman" w:eastAsia="Times New Roman" w:hAnsi="Times New Roman" w:cs="Times New Roman"/>
      <w:b/>
      <w:bCs/>
      <w:sz w:val="36"/>
      <w:szCs w:val="36"/>
      <w:lang w:eastAsia="en-IN"/>
    </w:rPr>
  </w:style>
  <w:style w:type="character" w:styleId="Emphasis">
    <w:name w:val="Emphasis"/>
    <w:basedOn w:val="DefaultParagraphFont"/>
    <w:uiPriority w:val="20"/>
    <w:qFormat/>
    <w:rsid w:val="005E46A0"/>
    <w:rPr>
      <w:i/>
      <w:iCs/>
    </w:rPr>
  </w:style>
  <w:style w:type="character" w:customStyle="1" w:styleId="Heading3Char">
    <w:name w:val="Heading 3 Char"/>
    <w:basedOn w:val="DefaultParagraphFont"/>
    <w:link w:val="Heading3"/>
    <w:uiPriority w:val="9"/>
    <w:semiHidden/>
    <w:rsid w:val="00AF7228"/>
    <w:rPr>
      <w:rFonts w:asciiTheme="majorHAnsi" w:eastAsiaTheme="majorEastAsia" w:hAnsiTheme="majorHAnsi" w:cstheme="majorBidi"/>
      <w:b/>
      <w:bCs/>
      <w:color w:val="4F81BD" w:themeColor="accent1"/>
    </w:rPr>
  </w:style>
  <w:style w:type="table" w:styleId="LightShading-Accent6">
    <w:name w:val="Light Shading Accent 6"/>
    <w:basedOn w:val="TableNormal"/>
    <w:uiPriority w:val="60"/>
    <w:rsid w:val="00800B72"/>
    <w:pPr>
      <w:spacing w:after="0" w:line="240" w:lineRule="auto"/>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Shading1-Accent5">
    <w:name w:val="Medium Shading 1 Accent 5"/>
    <w:basedOn w:val="TableNormal"/>
    <w:uiPriority w:val="63"/>
    <w:rsid w:val="00CF669E"/>
    <w:pPr>
      <w:spacing w:after="0" w:line="240" w:lineRule="auto"/>
    </w:pPr>
    <w:rPr>
      <w:lang w:val="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786A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86AED"/>
    <w:rPr>
      <w:sz w:val="20"/>
      <w:szCs w:val="20"/>
    </w:rPr>
  </w:style>
  <w:style w:type="character" w:styleId="FootnoteReference">
    <w:name w:val="footnote reference"/>
    <w:basedOn w:val="DefaultParagraphFont"/>
    <w:uiPriority w:val="99"/>
    <w:semiHidden/>
    <w:unhideWhenUsed/>
    <w:rsid w:val="00786AED"/>
    <w:rPr>
      <w:vertAlign w:val="superscript"/>
    </w:rPr>
  </w:style>
  <w:style w:type="character" w:customStyle="1" w:styleId="Heading1Char">
    <w:name w:val="Heading 1 Char"/>
    <w:basedOn w:val="DefaultParagraphFont"/>
    <w:link w:val="Heading1"/>
    <w:uiPriority w:val="9"/>
    <w:rsid w:val="00F31E53"/>
    <w:rPr>
      <w:rFonts w:asciiTheme="majorHAnsi" w:eastAsiaTheme="majorEastAsia" w:hAnsiTheme="majorHAnsi" w:cstheme="majorBidi"/>
      <w:b/>
      <w:bCs/>
      <w:color w:val="365F91" w:themeColor="accent1" w:themeShade="BF"/>
      <w:sz w:val="28"/>
      <w:szCs w:val="28"/>
    </w:rPr>
  </w:style>
  <w:style w:type="character" w:customStyle="1" w:styleId="UnresolvedMention1">
    <w:name w:val="Unresolved Mention1"/>
    <w:basedOn w:val="DefaultParagraphFont"/>
    <w:uiPriority w:val="99"/>
    <w:semiHidden/>
    <w:unhideWhenUsed/>
    <w:rsid w:val="00666DEB"/>
    <w:rPr>
      <w:color w:val="605E5C"/>
      <w:shd w:val="clear" w:color="auto" w:fill="E1DFDD"/>
    </w:rPr>
  </w:style>
  <w:style w:type="character" w:customStyle="1" w:styleId="Heading5Char">
    <w:name w:val="Heading 5 Char"/>
    <w:basedOn w:val="DefaultParagraphFont"/>
    <w:link w:val="Heading5"/>
    <w:uiPriority w:val="9"/>
    <w:semiHidden/>
    <w:rsid w:val="006455F9"/>
    <w:rPr>
      <w:rFonts w:asciiTheme="majorHAnsi" w:eastAsiaTheme="majorEastAsia" w:hAnsiTheme="majorHAnsi" w:cstheme="majorBidi"/>
      <w:color w:val="365F91" w:themeColor="accent1" w:themeShade="BF"/>
    </w:rPr>
  </w:style>
  <w:style w:type="character" w:customStyle="1" w:styleId="Heading4Char">
    <w:name w:val="Heading 4 Char"/>
    <w:basedOn w:val="DefaultParagraphFont"/>
    <w:link w:val="Heading4"/>
    <w:uiPriority w:val="9"/>
    <w:semiHidden/>
    <w:rsid w:val="004A6569"/>
    <w:rPr>
      <w:rFonts w:asciiTheme="majorHAnsi" w:eastAsiaTheme="majorEastAsia" w:hAnsiTheme="majorHAnsi" w:cstheme="majorBidi"/>
      <w:i/>
      <w:iCs/>
      <w:color w:val="365F91" w:themeColor="accent1" w:themeShade="BF"/>
    </w:rPr>
  </w:style>
  <w:style w:type="paragraph" w:styleId="BodyText">
    <w:name w:val="Body Text"/>
    <w:basedOn w:val="Normal"/>
    <w:link w:val="BodyTextChar"/>
    <w:uiPriority w:val="1"/>
    <w:qFormat/>
    <w:rsid w:val="00C2411B"/>
    <w:pPr>
      <w:widowControl w:val="0"/>
      <w:autoSpaceDE w:val="0"/>
      <w:autoSpaceDN w:val="0"/>
      <w:spacing w:after="0" w:line="240" w:lineRule="auto"/>
    </w:pPr>
    <w:rPr>
      <w:rFonts w:ascii="Calibri" w:eastAsia="Calibri" w:hAnsi="Calibri" w:cs="Calibri"/>
      <w:b/>
      <w:bCs/>
      <w:lang w:val="en-US" w:bidi="en-US"/>
    </w:rPr>
  </w:style>
  <w:style w:type="character" w:customStyle="1" w:styleId="BodyTextChar">
    <w:name w:val="Body Text Char"/>
    <w:basedOn w:val="DefaultParagraphFont"/>
    <w:link w:val="BodyText"/>
    <w:uiPriority w:val="1"/>
    <w:rsid w:val="00C2411B"/>
    <w:rPr>
      <w:rFonts w:ascii="Calibri" w:eastAsia="Calibri" w:hAnsi="Calibri" w:cs="Calibri"/>
      <w:b/>
      <w:bCs/>
      <w:lang w:val="en-US" w:bidi="en-US"/>
    </w:rPr>
  </w:style>
  <w:style w:type="paragraph" w:customStyle="1" w:styleId="TableParagraph">
    <w:name w:val="Table Paragraph"/>
    <w:basedOn w:val="Normal"/>
    <w:uiPriority w:val="1"/>
    <w:qFormat/>
    <w:rsid w:val="00C2411B"/>
    <w:pPr>
      <w:widowControl w:val="0"/>
      <w:autoSpaceDE w:val="0"/>
      <w:autoSpaceDN w:val="0"/>
      <w:spacing w:after="0" w:line="248" w:lineRule="exact"/>
      <w:ind w:left="106"/>
    </w:pPr>
    <w:rPr>
      <w:rFonts w:ascii="Calibri" w:eastAsia="Calibri" w:hAnsi="Calibri" w:cs="Calibri"/>
      <w:lang w:val="en-US" w:bidi="en-US"/>
    </w:rPr>
  </w:style>
  <w:style w:type="character" w:customStyle="1" w:styleId="il">
    <w:name w:val="il"/>
    <w:basedOn w:val="DefaultParagraphFont"/>
    <w:rsid w:val="00770493"/>
  </w:style>
  <w:style w:type="table" w:customStyle="1" w:styleId="GridTable3-Accent51">
    <w:name w:val="Grid Table 3 - Accent 51"/>
    <w:basedOn w:val="TableNormal"/>
    <w:uiPriority w:val="48"/>
    <w:rsid w:val="001E34C7"/>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5Dark-Accent51">
    <w:name w:val="Grid Table 5 Dark - Accent 51"/>
    <w:basedOn w:val="TableNormal"/>
    <w:uiPriority w:val="50"/>
    <w:rsid w:val="001E34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6Colorful-Accent41">
    <w:name w:val="Grid Table 6 Colorful - Accent 41"/>
    <w:basedOn w:val="TableNormal"/>
    <w:uiPriority w:val="51"/>
    <w:rsid w:val="001E34C7"/>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1Light1">
    <w:name w:val="Grid Table 1 Light1"/>
    <w:basedOn w:val="TableNormal"/>
    <w:uiPriority w:val="46"/>
    <w:rsid w:val="004F266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2-Accent51">
    <w:name w:val="Grid Table 2 - Accent 51"/>
    <w:basedOn w:val="TableNormal"/>
    <w:uiPriority w:val="47"/>
    <w:rsid w:val="004F266A"/>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21">
    <w:name w:val="Grid Table 2 - Accent 21"/>
    <w:basedOn w:val="TableNormal"/>
    <w:uiPriority w:val="47"/>
    <w:rsid w:val="004F266A"/>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FollowedHyperlink">
    <w:name w:val="FollowedHyperlink"/>
    <w:basedOn w:val="DefaultParagraphFont"/>
    <w:uiPriority w:val="99"/>
    <w:semiHidden/>
    <w:unhideWhenUsed/>
    <w:rsid w:val="002233A8"/>
    <w:rPr>
      <w:color w:val="800080" w:themeColor="followedHyperlink"/>
      <w:u w:val="single"/>
    </w:rPr>
  </w:style>
  <w:style w:type="table" w:customStyle="1" w:styleId="PlainTable31">
    <w:name w:val="Plain Table 31"/>
    <w:basedOn w:val="TableNormal"/>
    <w:uiPriority w:val="43"/>
    <w:rsid w:val="001B61E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4-Accent31">
    <w:name w:val="Grid Table 4 - Accent 31"/>
    <w:basedOn w:val="TableNormal"/>
    <w:uiPriority w:val="49"/>
    <w:rsid w:val="00DF4602"/>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PlainTable41">
    <w:name w:val="Plain Table 41"/>
    <w:basedOn w:val="TableNormal"/>
    <w:uiPriority w:val="44"/>
    <w:rsid w:val="00DF460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2">
    <w:name w:val="Unresolved Mention2"/>
    <w:basedOn w:val="DefaultParagraphFont"/>
    <w:uiPriority w:val="99"/>
    <w:semiHidden/>
    <w:unhideWhenUsed/>
    <w:rsid w:val="00101A0D"/>
    <w:rPr>
      <w:color w:val="605E5C"/>
      <w:shd w:val="clear" w:color="auto" w:fill="E1DFDD"/>
    </w:rPr>
  </w:style>
  <w:style w:type="character" w:styleId="CommentReference">
    <w:name w:val="annotation reference"/>
    <w:basedOn w:val="DefaultParagraphFont"/>
    <w:uiPriority w:val="99"/>
    <w:semiHidden/>
    <w:unhideWhenUsed/>
    <w:rsid w:val="0073001A"/>
    <w:rPr>
      <w:sz w:val="16"/>
      <w:szCs w:val="16"/>
    </w:rPr>
  </w:style>
  <w:style w:type="paragraph" w:styleId="CommentText">
    <w:name w:val="annotation text"/>
    <w:basedOn w:val="Normal"/>
    <w:link w:val="CommentTextChar"/>
    <w:uiPriority w:val="99"/>
    <w:semiHidden/>
    <w:unhideWhenUsed/>
    <w:rsid w:val="0073001A"/>
    <w:pPr>
      <w:spacing w:line="240" w:lineRule="auto"/>
    </w:pPr>
    <w:rPr>
      <w:sz w:val="20"/>
      <w:szCs w:val="20"/>
    </w:rPr>
  </w:style>
  <w:style w:type="character" w:customStyle="1" w:styleId="CommentTextChar">
    <w:name w:val="Comment Text Char"/>
    <w:basedOn w:val="DefaultParagraphFont"/>
    <w:link w:val="CommentText"/>
    <w:uiPriority w:val="99"/>
    <w:semiHidden/>
    <w:rsid w:val="0073001A"/>
    <w:rPr>
      <w:sz w:val="20"/>
      <w:szCs w:val="20"/>
    </w:rPr>
  </w:style>
  <w:style w:type="paragraph" w:styleId="CommentSubject">
    <w:name w:val="annotation subject"/>
    <w:basedOn w:val="CommentText"/>
    <w:next w:val="CommentText"/>
    <w:link w:val="CommentSubjectChar"/>
    <w:uiPriority w:val="99"/>
    <w:semiHidden/>
    <w:unhideWhenUsed/>
    <w:rsid w:val="0073001A"/>
    <w:rPr>
      <w:b/>
      <w:bCs/>
    </w:rPr>
  </w:style>
  <w:style w:type="character" w:customStyle="1" w:styleId="CommentSubjectChar">
    <w:name w:val="Comment Subject Char"/>
    <w:basedOn w:val="CommentTextChar"/>
    <w:link w:val="CommentSubject"/>
    <w:uiPriority w:val="99"/>
    <w:semiHidden/>
    <w:rsid w:val="0073001A"/>
    <w:rPr>
      <w:b/>
      <w:bCs/>
      <w:sz w:val="20"/>
      <w:szCs w:val="20"/>
    </w:rPr>
  </w:style>
  <w:style w:type="table" w:customStyle="1" w:styleId="PlainTable51">
    <w:name w:val="Plain Table 51"/>
    <w:basedOn w:val="TableNormal"/>
    <w:uiPriority w:val="45"/>
    <w:rsid w:val="006B1BC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3-Accent61">
    <w:name w:val="Grid Table 3 - Accent 61"/>
    <w:basedOn w:val="TableNormal"/>
    <w:uiPriority w:val="48"/>
    <w:rsid w:val="006B1BCF"/>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3-Accent41">
    <w:name w:val="Grid Table 3 - Accent 41"/>
    <w:basedOn w:val="TableNormal"/>
    <w:uiPriority w:val="48"/>
    <w:rsid w:val="00406DB1"/>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4-Accent61">
    <w:name w:val="Grid Table 4 - Accent 61"/>
    <w:basedOn w:val="TableNormal"/>
    <w:uiPriority w:val="49"/>
    <w:rsid w:val="00406DB1"/>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1">
    <w:name w:val="Grid Table 41"/>
    <w:basedOn w:val="TableNormal"/>
    <w:uiPriority w:val="49"/>
    <w:rsid w:val="00406DB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Accent51">
    <w:name w:val="Grid Table 7 Colorful - Accent 51"/>
    <w:basedOn w:val="TableNormal"/>
    <w:uiPriority w:val="52"/>
    <w:rsid w:val="00E87F8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character" w:customStyle="1" w:styleId="UnresolvedMention">
    <w:name w:val="Unresolved Mention"/>
    <w:basedOn w:val="DefaultParagraphFont"/>
    <w:uiPriority w:val="99"/>
    <w:semiHidden/>
    <w:unhideWhenUsed/>
    <w:rsid w:val="00AC2651"/>
    <w:rPr>
      <w:color w:val="605E5C"/>
      <w:shd w:val="clear" w:color="auto" w:fill="E1DFDD"/>
    </w:rPr>
  </w:style>
  <w:style w:type="table" w:customStyle="1" w:styleId="GridTable1Light-Accent61">
    <w:name w:val="Grid Table 1 Light - Accent 61"/>
    <w:basedOn w:val="TableNormal"/>
    <w:uiPriority w:val="46"/>
    <w:rsid w:val="009B4CA4"/>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character" w:customStyle="1" w:styleId="authorortitle">
    <w:name w:val="authorortitle"/>
    <w:basedOn w:val="DefaultParagraphFont"/>
    <w:rsid w:val="000F01BD"/>
  </w:style>
  <w:style w:type="paragraph" w:customStyle="1" w:styleId="padding0">
    <w:name w:val="padding0"/>
    <w:basedOn w:val="Normal"/>
    <w:rsid w:val="00FE77BD"/>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GridTable6Colorful-Accent21">
    <w:name w:val="Grid Table 6 Colorful - Accent 21"/>
    <w:basedOn w:val="TableNormal"/>
    <w:uiPriority w:val="51"/>
    <w:rsid w:val="00B125E8"/>
    <w:pPr>
      <w:spacing w:after="0" w:line="240" w:lineRule="auto"/>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ghtList-Accent6">
    <w:name w:val="Light List Accent 6"/>
    <w:basedOn w:val="TableNormal"/>
    <w:uiPriority w:val="61"/>
    <w:rsid w:val="001F4E1A"/>
    <w:pPr>
      <w:spacing w:after="0" w:line="240" w:lineRule="auto"/>
    </w:pPr>
    <w:rPr>
      <w:rFonts w:eastAsiaTheme="minorEastAsia"/>
      <w:szCs w:val="20"/>
      <w:lang w:eastAsia="en-IN" w:bidi="hi-I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Accent6">
    <w:name w:val="Light Grid Accent 6"/>
    <w:basedOn w:val="TableNormal"/>
    <w:uiPriority w:val="62"/>
    <w:rsid w:val="00BF20F4"/>
    <w:pPr>
      <w:spacing w:after="0" w:line="240" w:lineRule="auto"/>
    </w:pPr>
    <w:rPr>
      <w:rFonts w:eastAsiaTheme="minorEastAsia"/>
      <w:szCs w:val="20"/>
      <w:lang w:eastAsia="en-IN" w:bidi="hi-I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GridTable3-Accent510">
    <w:name w:val="Grid Table 3 - Accent 51"/>
    <w:basedOn w:val="TableNormal"/>
    <w:uiPriority w:val="48"/>
    <w:rsid w:val="001A7935"/>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5Dark-Accent510">
    <w:name w:val="Grid Table 5 Dark - Accent 51"/>
    <w:basedOn w:val="TableNormal"/>
    <w:uiPriority w:val="50"/>
    <w:rsid w:val="001A793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6Colorful-Accent410">
    <w:name w:val="Grid Table 6 Colorful - Accent 41"/>
    <w:basedOn w:val="TableNormal"/>
    <w:uiPriority w:val="51"/>
    <w:rsid w:val="001A7935"/>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1Light10">
    <w:name w:val="Grid Table 1 Light1"/>
    <w:basedOn w:val="TableNormal"/>
    <w:uiPriority w:val="46"/>
    <w:rsid w:val="001A793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2-Accent510">
    <w:name w:val="Grid Table 2 - Accent 51"/>
    <w:basedOn w:val="TableNormal"/>
    <w:uiPriority w:val="47"/>
    <w:rsid w:val="001A7935"/>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210">
    <w:name w:val="Grid Table 2 - Accent 21"/>
    <w:basedOn w:val="TableNormal"/>
    <w:uiPriority w:val="47"/>
    <w:rsid w:val="001A7935"/>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PlainTable310">
    <w:name w:val="Plain Table 31"/>
    <w:basedOn w:val="TableNormal"/>
    <w:uiPriority w:val="43"/>
    <w:rsid w:val="001A793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4-Accent310">
    <w:name w:val="Grid Table 4 - Accent 31"/>
    <w:basedOn w:val="TableNormal"/>
    <w:uiPriority w:val="49"/>
    <w:rsid w:val="001A793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PlainTable410">
    <w:name w:val="Plain Table 41"/>
    <w:basedOn w:val="TableNormal"/>
    <w:uiPriority w:val="44"/>
    <w:rsid w:val="001A793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0">
    <w:name w:val="Plain Table 51"/>
    <w:basedOn w:val="TableNormal"/>
    <w:uiPriority w:val="45"/>
    <w:rsid w:val="001A793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3-Accent610">
    <w:name w:val="Grid Table 3 - Accent 61"/>
    <w:basedOn w:val="TableNormal"/>
    <w:uiPriority w:val="48"/>
    <w:rsid w:val="001A7935"/>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3-Accent410">
    <w:name w:val="Grid Table 3 - Accent 41"/>
    <w:basedOn w:val="TableNormal"/>
    <w:uiPriority w:val="48"/>
    <w:rsid w:val="001A7935"/>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4-Accent610">
    <w:name w:val="Grid Table 4 - Accent 61"/>
    <w:basedOn w:val="TableNormal"/>
    <w:uiPriority w:val="49"/>
    <w:rsid w:val="001A7935"/>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10">
    <w:name w:val="Grid Table 41"/>
    <w:basedOn w:val="TableNormal"/>
    <w:uiPriority w:val="49"/>
    <w:rsid w:val="001A793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Accent510">
    <w:name w:val="Grid Table 7 Colorful - Accent 51"/>
    <w:basedOn w:val="TableNormal"/>
    <w:uiPriority w:val="52"/>
    <w:rsid w:val="001A7935"/>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1Light-Accent610">
    <w:name w:val="Grid Table 1 Light - Accent 61"/>
    <w:basedOn w:val="TableNormal"/>
    <w:uiPriority w:val="46"/>
    <w:rsid w:val="001A7935"/>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6Colorful-Accent210">
    <w:name w:val="Grid Table 6 Colorful - Accent 21"/>
    <w:basedOn w:val="TableNormal"/>
    <w:uiPriority w:val="51"/>
    <w:rsid w:val="001A7935"/>
    <w:pPr>
      <w:spacing w:after="0" w:line="240" w:lineRule="auto"/>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1Light-Accent31">
    <w:name w:val="Grid Table 1 Light - Accent 31"/>
    <w:basedOn w:val="TableNormal"/>
    <w:uiPriority w:val="46"/>
    <w:rsid w:val="001A7935"/>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1A7935"/>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6Colorful-Accent31">
    <w:name w:val="Grid Table 6 Colorful - Accent 31"/>
    <w:basedOn w:val="TableNormal"/>
    <w:uiPriority w:val="51"/>
    <w:rsid w:val="001A7935"/>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head">
    <w:name w:val="head"/>
    <w:basedOn w:val="DefaultParagraphFont"/>
    <w:rsid w:val="007E3B00"/>
  </w:style>
  <w:style w:type="character" w:customStyle="1" w:styleId="Heading6Char">
    <w:name w:val="Heading 6 Char"/>
    <w:basedOn w:val="DefaultParagraphFont"/>
    <w:link w:val="Heading6"/>
    <w:uiPriority w:val="9"/>
    <w:semiHidden/>
    <w:rsid w:val="001D5087"/>
    <w:rPr>
      <w:rFonts w:asciiTheme="majorHAnsi" w:eastAsiaTheme="majorEastAsia" w:hAnsiTheme="majorHAnsi" w:cstheme="majorBidi"/>
      <w:color w:val="243F60" w:themeColor="accent1" w:themeShade="7F"/>
    </w:rPr>
  </w:style>
  <w:style w:type="table" w:styleId="GridTable4-Accent2">
    <w:name w:val="Grid Table 4 Accent 2"/>
    <w:basedOn w:val="TableNormal"/>
    <w:uiPriority w:val="49"/>
    <w:rsid w:val="004558F1"/>
    <w:pPr>
      <w:spacing w:after="0" w:line="240" w:lineRule="auto"/>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1305">
      <w:bodyDiv w:val="1"/>
      <w:marLeft w:val="0"/>
      <w:marRight w:val="0"/>
      <w:marTop w:val="0"/>
      <w:marBottom w:val="0"/>
      <w:divBdr>
        <w:top w:val="none" w:sz="0" w:space="0" w:color="auto"/>
        <w:left w:val="none" w:sz="0" w:space="0" w:color="auto"/>
        <w:bottom w:val="none" w:sz="0" w:space="0" w:color="auto"/>
        <w:right w:val="none" w:sz="0" w:space="0" w:color="auto"/>
      </w:divBdr>
    </w:div>
    <w:div w:id="2124489">
      <w:bodyDiv w:val="1"/>
      <w:marLeft w:val="0"/>
      <w:marRight w:val="0"/>
      <w:marTop w:val="0"/>
      <w:marBottom w:val="0"/>
      <w:divBdr>
        <w:top w:val="none" w:sz="0" w:space="0" w:color="auto"/>
        <w:left w:val="none" w:sz="0" w:space="0" w:color="auto"/>
        <w:bottom w:val="none" w:sz="0" w:space="0" w:color="auto"/>
        <w:right w:val="none" w:sz="0" w:space="0" w:color="auto"/>
      </w:divBdr>
      <w:divsChild>
        <w:div w:id="1138916027">
          <w:marLeft w:val="0"/>
          <w:marRight w:val="0"/>
          <w:marTop w:val="0"/>
          <w:marBottom w:val="0"/>
          <w:divBdr>
            <w:top w:val="none" w:sz="0" w:space="0" w:color="auto"/>
            <w:left w:val="none" w:sz="0" w:space="0" w:color="auto"/>
            <w:bottom w:val="none" w:sz="0" w:space="0" w:color="auto"/>
            <w:right w:val="none" w:sz="0" w:space="0" w:color="auto"/>
          </w:divBdr>
        </w:div>
        <w:div w:id="317346048">
          <w:marLeft w:val="0"/>
          <w:marRight w:val="0"/>
          <w:marTop w:val="0"/>
          <w:marBottom w:val="0"/>
          <w:divBdr>
            <w:top w:val="none" w:sz="0" w:space="0" w:color="auto"/>
            <w:left w:val="none" w:sz="0" w:space="0" w:color="auto"/>
            <w:bottom w:val="none" w:sz="0" w:space="0" w:color="auto"/>
            <w:right w:val="none" w:sz="0" w:space="0" w:color="auto"/>
          </w:divBdr>
        </w:div>
        <w:div w:id="209269962">
          <w:marLeft w:val="0"/>
          <w:marRight w:val="0"/>
          <w:marTop w:val="0"/>
          <w:marBottom w:val="0"/>
          <w:divBdr>
            <w:top w:val="none" w:sz="0" w:space="0" w:color="auto"/>
            <w:left w:val="none" w:sz="0" w:space="0" w:color="auto"/>
            <w:bottom w:val="none" w:sz="0" w:space="0" w:color="auto"/>
            <w:right w:val="none" w:sz="0" w:space="0" w:color="auto"/>
          </w:divBdr>
        </w:div>
        <w:div w:id="930089875">
          <w:marLeft w:val="0"/>
          <w:marRight w:val="0"/>
          <w:marTop w:val="0"/>
          <w:marBottom w:val="0"/>
          <w:divBdr>
            <w:top w:val="none" w:sz="0" w:space="0" w:color="auto"/>
            <w:left w:val="none" w:sz="0" w:space="0" w:color="auto"/>
            <w:bottom w:val="none" w:sz="0" w:space="0" w:color="auto"/>
            <w:right w:val="none" w:sz="0" w:space="0" w:color="auto"/>
          </w:divBdr>
        </w:div>
        <w:div w:id="469251611">
          <w:marLeft w:val="0"/>
          <w:marRight w:val="0"/>
          <w:marTop w:val="0"/>
          <w:marBottom w:val="0"/>
          <w:divBdr>
            <w:top w:val="none" w:sz="0" w:space="0" w:color="auto"/>
            <w:left w:val="none" w:sz="0" w:space="0" w:color="auto"/>
            <w:bottom w:val="none" w:sz="0" w:space="0" w:color="auto"/>
            <w:right w:val="none" w:sz="0" w:space="0" w:color="auto"/>
          </w:divBdr>
        </w:div>
        <w:div w:id="1159996956">
          <w:marLeft w:val="0"/>
          <w:marRight w:val="0"/>
          <w:marTop w:val="0"/>
          <w:marBottom w:val="0"/>
          <w:divBdr>
            <w:top w:val="none" w:sz="0" w:space="0" w:color="auto"/>
            <w:left w:val="none" w:sz="0" w:space="0" w:color="auto"/>
            <w:bottom w:val="none" w:sz="0" w:space="0" w:color="auto"/>
            <w:right w:val="none" w:sz="0" w:space="0" w:color="auto"/>
          </w:divBdr>
        </w:div>
        <w:div w:id="310208398">
          <w:marLeft w:val="0"/>
          <w:marRight w:val="0"/>
          <w:marTop w:val="0"/>
          <w:marBottom w:val="0"/>
          <w:divBdr>
            <w:top w:val="none" w:sz="0" w:space="0" w:color="auto"/>
            <w:left w:val="none" w:sz="0" w:space="0" w:color="auto"/>
            <w:bottom w:val="none" w:sz="0" w:space="0" w:color="auto"/>
            <w:right w:val="none" w:sz="0" w:space="0" w:color="auto"/>
          </w:divBdr>
        </w:div>
        <w:div w:id="1781411504">
          <w:marLeft w:val="0"/>
          <w:marRight w:val="0"/>
          <w:marTop w:val="0"/>
          <w:marBottom w:val="0"/>
          <w:divBdr>
            <w:top w:val="none" w:sz="0" w:space="0" w:color="auto"/>
            <w:left w:val="none" w:sz="0" w:space="0" w:color="auto"/>
            <w:bottom w:val="none" w:sz="0" w:space="0" w:color="auto"/>
            <w:right w:val="none" w:sz="0" w:space="0" w:color="auto"/>
          </w:divBdr>
        </w:div>
        <w:div w:id="576594473">
          <w:marLeft w:val="0"/>
          <w:marRight w:val="0"/>
          <w:marTop w:val="0"/>
          <w:marBottom w:val="0"/>
          <w:divBdr>
            <w:top w:val="none" w:sz="0" w:space="0" w:color="auto"/>
            <w:left w:val="none" w:sz="0" w:space="0" w:color="auto"/>
            <w:bottom w:val="none" w:sz="0" w:space="0" w:color="auto"/>
            <w:right w:val="none" w:sz="0" w:space="0" w:color="auto"/>
          </w:divBdr>
        </w:div>
        <w:div w:id="181286035">
          <w:marLeft w:val="0"/>
          <w:marRight w:val="0"/>
          <w:marTop w:val="0"/>
          <w:marBottom w:val="0"/>
          <w:divBdr>
            <w:top w:val="none" w:sz="0" w:space="0" w:color="auto"/>
            <w:left w:val="none" w:sz="0" w:space="0" w:color="auto"/>
            <w:bottom w:val="none" w:sz="0" w:space="0" w:color="auto"/>
            <w:right w:val="none" w:sz="0" w:space="0" w:color="auto"/>
          </w:divBdr>
        </w:div>
      </w:divsChild>
    </w:div>
    <w:div w:id="17506780">
      <w:bodyDiv w:val="1"/>
      <w:marLeft w:val="0"/>
      <w:marRight w:val="0"/>
      <w:marTop w:val="0"/>
      <w:marBottom w:val="0"/>
      <w:divBdr>
        <w:top w:val="none" w:sz="0" w:space="0" w:color="auto"/>
        <w:left w:val="none" w:sz="0" w:space="0" w:color="auto"/>
        <w:bottom w:val="none" w:sz="0" w:space="0" w:color="auto"/>
        <w:right w:val="none" w:sz="0" w:space="0" w:color="auto"/>
      </w:divBdr>
      <w:divsChild>
        <w:div w:id="1505130228">
          <w:marLeft w:val="0"/>
          <w:marRight w:val="0"/>
          <w:marTop w:val="0"/>
          <w:marBottom w:val="0"/>
          <w:divBdr>
            <w:top w:val="none" w:sz="0" w:space="0" w:color="auto"/>
            <w:left w:val="none" w:sz="0" w:space="0" w:color="auto"/>
            <w:bottom w:val="none" w:sz="0" w:space="0" w:color="auto"/>
            <w:right w:val="none" w:sz="0" w:space="0" w:color="auto"/>
          </w:divBdr>
        </w:div>
        <w:div w:id="437794641">
          <w:marLeft w:val="0"/>
          <w:marRight w:val="0"/>
          <w:marTop w:val="0"/>
          <w:marBottom w:val="0"/>
          <w:divBdr>
            <w:top w:val="none" w:sz="0" w:space="0" w:color="auto"/>
            <w:left w:val="none" w:sz="0" w:space="0" w:color="auto"/>
            <w:bottom w:val="none" w:sz="0" w:space="0" w:color="auto"/>
            <w:right w:val="none" w:sz="0" w:space="0" w:color="auto"/>
          </w:divBdr>
        </w:div>
        <w:div w:id="1121340915">
          <w:marLeft w:val="0"/>
          <w:marRight w:val="0"/>
          <w:marTop w:val="0"/>
          <w:marBottom w:val="0"/>
          <w:divBdr>
            <w:top w:val="none" w:sz="0" w:space="0" w:color="auto"/>
            <w:left w:val="none" w:sz="0" w:space="0" w:color="auto"/>
            <w:bottom w:val="none" w:sz="0" w:space="0" w:color="auto"/>
            <w:right w:val="none" w:sz="0" w:space="0" w:color="auto"/>
          </w:divBdr>
        </w:div>
        <w:div w:id="2113888531">
          <w:marLeft w:val="0"/>
          <w:marRight w:val="0"/>
          <w:marTop w:val="0"/>
          <w:marBottom w:val="0"/>
          <w:divBdr>
            <w:top w:val="none" w:sz="0" w:space="0" w:color="auto"/>
            <w:left w:val="none" w:sz="0" w:space="0" w:color="auto"/>
            <w:bottom w:val="none" w:sz="0" w:space="0" w:color="auto"/>
            <w:right w:val="none" w:sz="0" w:space="0" w:color="auto"/>
          </w:divBdr>
        </w:div>
        <w:div w:id="802234108">
          <w:marLeft w:val="0"/>
          <w:marRight w:val="0"/>
          <w:marTop w:val="0"/>
          <w:marBottom w:val="0"/>
          <w:divBdr>
            <w:top w:val="none" w:sz="0" w:space="0" w:color="auto"/>
            <w:left w:val="none" w:sz="0" w:space="0" w:color="auto"/>
            <w:bottom w:val="none" w:sz="0" w:space="0" w:color="auto"/>
            <w:right w:val="none" w:sz="0" w:space="0" w:color="auto"/>
          </w:divBdr>
        </w:div>
        <w:div w:id="817770842">
          <w:marLeft w:val="0"/>
          <w:marRight w:val="0"/>
          <w:marTop w:val="0"/>
          <w:marBottom w:val="0"/>
          <w:divBdr>
            <w:top w:val="none" w:sz="0" w:space="0" w:color="auto"/>
            <w:left w:val="none" w:sz="0" w:space="0" w:color="auto"/>
            <w:bottom w:val="none" w:sz="0" w:space="0" w:color="auto"/>
            <w:right w:val="none" w:sz="0" w:space="0" w:color="auto"/>
          </w:divBdr>
        </w:div>
        <w:div w:id="1407066858">
          <w:marLeft w:val="0"/>
          <w:marRight w:val="0"/>
          <w:marTop w:val="0"/>
          <w:marBottom w:val="0"/>
          <w:divBdr>
            <w:top w:val="none" w:sz="0" w:space="0" w:color="auto"/>
            <w:left w:val="none" w:sz="0" w:space="0" w:color="auto"/>
            <w:bottom w:val="none" w:sz="0" w:space="0" w:color="auto"/>
            <w:right w:val="none" w:sz="0" w:space="0" w:color="auto"/>
          </w:divBdr>
        </w:div>
      </w:divsChild>
    </w:div>
    <w:div w:id="20203357">
      <w:bodyDiv w:val="1"/>
      <w:marLeft w:val="0"/>
      <w:marRight w:val="0"/>
      <w:marTop w:val="0"/>
      <w:marBottom w:val="0"/>
      <w:divBdr>
        <w:top w:val="none" w:sz="0" w:space="0" w:color="auto"/>
        <w:left w:val="none" w:sz="0" w:space="0" w:color="auto"/>
        <w:bottom w:val="none" w:sz="0" w:space="0" w:color="auto"/>
        <w:right w:val="none" w:sz="0" w:space="0" w:color="auto"/>
      </w:divBdr>
    </w:div>
    <w:div w:id="35741402">
      <w:bodyDiv w:val="1"/>
      <w:marLeft w:val="0"/>
      <w:marRight w:val="0"/>
      <w:marTop w:val="0"/>
      <w:marBottom w:val="0"/>
      <w:divBdr>
        <w:top w:val="none" w:sz="0" w:space="0" w:color="auto"/>
        <w:left w:val="none" w:sz="0" w:space="0" w:color="auto"/>
        <w:bottom w:val="none" w:sz="0" w:space="0" w:color="auto"/>
        <w:right w:val="none" w:sz="0" w:space="0" w:color="auto"/>
      </w:divBdr>
    </w:div>
    <w:div w:id="36511825">
      <w:bodyDiv w:val="1"/>
      <w:marLeft w:val="0"/>
      <w:marRight w:val="0"/>
      <w:marTop w:val="0"/>
      <w:marBottom w:val="0"/>
      <w:divBdr>
        <w:top w:val="none" w:sz="0" w:space="0" w:color="auto"/>
        <w:left w:val="none" w:sz="0" w:space="0" w:color="auto"/>
        <w:bottom w:val="none" w:sz="0" w:space="0" w:color="auto"/>
        <w:right w:val="none" w:sz="0" w:space="0" w:color="auto"/>
      </w:divBdr>
    </w:div>
    <w:div w:id="51080948">
      <w:bodyDiv w:val="1"/>
      <w:marLeft w:val="0"/>
      <w:marRight w:val="0"/>
      <w:marTop w:val="0"/>
      <w:marBottom w:val="0"/>
      <w:divBdr>
        <w:top w:val="none" w:sz="0" w:space="0" w:color="auto"/>
        <w:left w:val="none" w:sz="0" w:space="0" w:color="auto"/>
        <w:bottom w:val="none" w:sz="0" w:space="0" w:color="auto"/>
        <w:right w:val="none" w:sz="0" w:space="0" w:color="auto"/>
      </w:divBdr>
    </w:div>
    <w:div w:id="60174905">
      <w:bodyDiv w:val="1"/>
      <w:marLeft w:val="0"/>
      <w:marRight w:val="0"/>
      <w:marTop w:val="0"/>
      <w:marBottom w:val="0"/>
      <w:divBdr>
        <w:top w:val="none" w:sz="0" w:space="0" w:color="auto"/>
        <w:left w:val="none" w:sz="0" w:space="0" w:color="auto"/>
        <w:bottom w:val="none" w:sz="0" w:space="0" w:color="auto"/>
        <w:right w:val="none" w:sz="0" w:space="0" w:color="auto"/>
      </w:divBdr>
    </w:div>
    <w:div w:id="64232246">
      <w:bodyDiv w:val="1"/>
      <w:marLeft w:val="0"/>
      <w:marRight w:val="0"/>
      <w:marTop w:val="0"/>
      <w:marBottom w:val="0"/>
      <w:divBdr>
        <w:top w:val="none" w:sz="0" w:space="0" w:color="auto"/>
        <w:left w:val="none" w:sz="0" w:space="0" w:color="auto"/>
        <w:bottom w:val="none" w:sz="0" w:space="0" w:color="auto"/>
        <w:right w:val="none" w:sz="0" w:space="0" w:color="auto"/>
      </w:divBdr>
    </w:div>
    <w:div w:id="73625222">
      <w:bodyDiv w:val="1"/>
      <w:marLeft w:val="0"/>
      <w:marRight w:val="0"/>
      <w:marTop w:val="0"/>
      <w:marBottom w:val="0"/>
      <w:divBdr>
        <w:top w:val="none" w:sz="0" w:space="0" w:color="auto"/>
        <w:left w:val="none" w:sz="0" w:space="0" w:color="auto"/>
        <w:bottom w:val="none" w:sz="0" w:space="0" w:color="auto"/>
        <w:right w:val="none" w:sz="0" w:space="0" w:color="auto"/>
      </w:divBdr>
      <w:divsChild>
        <w:div w:id="1024020873">
          <w:marLeft w:val="547"/>
          <w:marRight w:val="0"/>
          <w:marTop w:val="0"/>
          <w:marBottom w:val="0"/>
          <w:divBdr>
            <w:top w:val="none" w:sz="0" w:space="0" w:color="auto"/>
            <w:left w:val="none" w:sz="0" w:space="0" w:color="auto"/>
            <w:bottom w:val="none" w:sz="0" w:space="0" w:color="auto"/>
            <w:right w:val="none" w:sz="0" w:space="0" w:color="auto"/>
          </w:divBdr>
        </w:div>
      </w:divsChild>
    </w:div>
    <w:div w:id="78412786">
      <w:bodyDiv w:val="1"/>
      <w:marLeft w:val="0"/>
      <w:marRight w:val="0"/>
      <w:marTop w:val="0"/>
      <w:marBottom w:val="0"/>
      <w:divBdr>
        <w:top w:val="none" w:sz="0" w:space="0" w:color="auto"/>
        <w:left w:val="none" w:sz="0" w:space="0" w:color="auto"/>
        <w:bottom w:val="none" w:sz="0" w:space="0" w:color="auto"/>
        <w:right w:val="none" w:sz="0" w:space="0" w:color="auto"/>
      </w:divBdr>
      <w:divsChild>
        <w:div w:id="933173376">
          <w:marLeft w:val="0"/>
          <w:marRight w:val="0"/>
          <w:marTop w:val="0"/>
          <w:marBottom w:val="0"/>
          <w:divBdr>
            <w:top w:val="none" w:sz="0" w:space="0" w:color="auto"/>
            <w:left w:val="none" w:sz="0" w:space="0" w:color="auto"/>
            <w:bottom w:val="none" w:sz="0" w:space="0" w:color="auto"/>
            <w:right w:val="none" w:sz="0" w:space="0" w:color="auto"/>
          </w:divBdr>
        </w:div>
      </w:divsChild>
    </w:div>
    <w:div w:id="82924144">
      <w:bodyDiv w:val="1"/>
      <w:marLeft w:val="0"/>
      <w:marRight w:val="0"/>
      <w:marTop w:val="0"/>
      <w:marBottom w:val="0"/>
      <w:divBdr>
        <w:top w:val="none" w:sz="0" w:space="0" w:color="auto"/>
        <w:left w:val="none" w:sz="0" w:space="0" w:color="auto"/>
        <w:bottom w:val="none" w:sz="0" w:space="0" w:color="auto"/>
        <w:right w:val="none" w:sz="0" w:space="0" w:color="auto"/>
      </w:divBdr>
      <w:divsChild>
        <w:div w:id="144854244">
          <w:marLeft w:val="0"/>
          <w:marRight w:val="0"/>
          <w:marTop w:val="0"/>
          <w:marBottom w:val="0"/>
          <w:divBdr>
            <w:top w:val="none" w:sz="0" w:space="0" w:color="auto"/>
            <w:left w:val="none" w:sz="0" w:space="0" w:color="auto"/>
            <w:bottom w:val="none" w:sz="0" w:space="0" w:color="auto"/>
            <w:right w:val="none" w:sz="0" w:space="0" w:color="auto"/>
          </w:divBdr>
        </w:div>
        <w:div w:id="1604265153">
          <w:marLeft w:val="0"/>
          <w:marRight w:val="0"/>
          <w:marTop w:val="0"/>
          <w:marBottom w:val="0"/>
          <w:divBdr>
            <w:top w:val="none" w:sz="0" w:space="0" w:color="auto"/>
            <w:left w:val="none" w:sz="0" w:space="0" w:color="auto"/>
            <w:bottom w:val="none" w:sz="0" w:space="0" w:color="auto"/>
            <w:right w:val="none" w:sz="0" w:space="0" w:color="auto"/>
          </w:divBdr>
        </w:div>
        <w:div w:id="179855143">
          <w:marLeft w:val="0"/>
          <w:marRight w:val="0"/>
          <w:marTop w:val="0"/>
          <w:marBottom w:val="0"/>
          <w:divBdr>
            <w:top w:val="none" w:sz="0" w:space="0" w:color="auto"/>
            <w:left w:val="none" w:sz="0" w:space="0" w:color="auto"/>
            <w:bottom w:val="none" w:sz="0" w:space="0" w:color="auto"/>
            <w:right w:val="none" w:sz="0" w:space="0" w:color="auto"/>
          </w:divBdr>
        </w:div>
        <w:div w:id="313149651">
          <w:marLeft w:val="0"/>
          <w:marRight w:val="0"/>
          <w:marTop w:val="0"/>
          <w:marBottom w:val="0"/>
          <w:divBdr>
            <w:top w:val="none" w:sz="0" w:space="0" w:color="auto"/>
            <w:left w:val="none" w:sz="0" w:space="0" w:color="auto"/>
            <w:bottom w:val="none" w:sz="0" w:space="0" w:color="auto"/>
            <w:right w:val="none" w:sz="0" w:space="0" w:color="auto"/>
          </w:divBdr>
        </w:div>
        <w:div w:id="1735398337">
          <w:marLeft w:val="0"/>
          <w:marRight w:val="0"/>
          <w:marTop w:val="0"/>
          <w:marBottom w:val="0"/>
          <w:divBdr>
            <w:top w:val="none" w:sz="0" w:space="0" w:color="auto"/>
            <w:left w:val="none" w:sz="0" w:space="0" w:color="auto"/>
            <w:bottom w:val="none" w:sz="0" w:space="0" w:color="auto"/>
            <w:right w:val="none" w:sz="0" w:space="0" w:color="auto"/>
          </w:divBdr>
        </w:div>
        <w:div w:id="1604727633">
          <w:marLeft w:val="0"/>
          <w:marRight w:val="0"/>
          <w:marTop w:val="0"/>
          <w:marBottom w:val="0"/>
          <w:divBdr>
            <w:top w:val="none" w:sz="0" w:space="0" w:color="auto"/>
            <w:left w:val="none" w:sz="0" w:space="0" w:color="auto"/>
            <w:bottom w:val="none" w:sz="0" w:space="0" w:color="auto"/>
            <w:right w:val="none" w:sz="0" w:space="0" w:color="auto"/>
          </w:divBdr>
        </w:div>
        <w:div w:id="942763517">
          <w:marLeft w:val="0"/>
          <w:marRight w:val="0"/>
          <w:marTop w:val="0"/>
          <w:marBottom w:val="0"/>
          <w:divBdr>
            <w:top w:val="none" w:sz="0" w:space="0" w:color="auto"/>
            <w:left w:val="none" w:sz="0" w:space="0" w:color="auto"/>
            <w:bottom w:val="none" w:sz="0" w:space="0" w:color="auto"/>
            <w:right w:val="none" w:sz="0" w:space="0" w:color="auto"/>
          </w:divBdr>
        </w:div>
        <w:div w:id="835417610">
          <w:marLeft w:val="0"/>
          <w:marRight w:val="0"/>
          <w:marTop w:val="0"/>
          <w:marBottom w:val="0"/>
          <w:divBdr>
            <w:top w:val="none" w:sz="0" w:space="0" w:color="auto"/>
            <w:left w:val="none" w:sz="0" w:space="0" w:color="auto"/>
            <w:bottom w:val="none" w:sz="0" w:space="0" w:color="auto"/>
            <w:right w:val="none" w:sz="0" w:space="0" w:color="auto"/>
          </w:divBdr>
        </w:div>
      </w:divsChild>
    </w:div>
    <w:div w:id="86391553">
      <w:bodyDiv w:val="1"/>
      <w:marLeft w:val="0"/>
      <w:marRight w:val="0"/>
      <w:marTop w:val="0"/>
      <w:marBottom w:val="0"/>
      <w:divBdr>
        <w:top w:val="none" w:sz="0" w:space="0" w:color="auto"/>
        <w:left w:val="none" w:sz="0" w:space="0" w:color="auto"/>
        <w:bottom w:val="none" w:sz="0" w:space="0" w:color="auto"/>
        <w:right w:val="none" w:sz="0" w:space="0" w:color="auto"/>
      </w:divBdr>
      <w:divsChild>
        <w:div w:id="848520876">
          <w:marLeft w:val="0"/>
          <w:marRight w:val="0"/>
          <w:marTop w:val="0"/>
          <w:marBottom w:val="0"/>
          <w:divBdr>
            <w:top w:val="none" w:sz="0" w:space="0" w:color="auto"/>
            <w:left w:val="none" w:sz="0" w:space="0" w:color="auto"/>
            <w:bottom w:val="none" w:sz="0" w:space="0" w:color="auto"/>
            <w:right w:val="none" w:sz="0" w:space="0" w:color="auto"/>
          </w:divBdr>
        </w:div>
      </w:divsChild>
    </w:div>
    <w:div w:id="90443273">
      <w:bodyDiv w:val="1"/>
      <w:marLeft w:val="0"/>
      <w:marRight w:val="0"/>
      <w:marTop w:val="0"/>
      <w:marBottom w:val="0"/>
      <w:divBdr>
        <w:top w:val="none" w:sz="0" w:space="0" w:color="auto"/>
        <w:left w:val="none" w:sz="0" w:space="0" w:color="auto"/>
        <w:bottom w:val="none" w:sz="0" w:space="0" w:color="auto"/>
        <w:right w:val="none" w:sz="0" w:space="0" w:color="auto"/>
      </w:divBdr>
    </w:div>
    <w:div w:id="100683030">
      <w:bodyDiv w:val="1"/>
      <w:marLeft w:val="0"/>
      <w:marRight w:val="0"/>
      <w:marTop w:val="0"/>
      <w:marBottom w:val="0"/>
      <w:divBdr>
        <w:top w:val="none" w:sz="0" w:space="0" w:color="auto"/>
        <w:left w:val="none" w:sz="0" w:space="0" w:color="auto"/>
        <w:bottom w:val="none" w:sz="0" w:space="0" w:color="auto"/>
        <w:right w:val="none" w:sz="0" w:space="0" w:color="auto"/>
      </w:divBdr>
    </w:div>
    <w:div w:id="108015508">
      <w:bodyDiv w:val="1"/>
      <w:marLeft w:val="0"/>
      <w:marRight w:val="0"/>
      <w:marTop w:val="0"/>
      <w:marBottom w:val="0"/>
      <w:divBdr>
        <w:top w:val="none" w:sz="0" w:space="0" w:color="auto"/>
        <w:left w:val="none" w:sz="0" w:space="0" w:color="auto"/>
        <w:bottom w:val="none" w:sz="0" w:space="0" w:color="auto"/>
        <w:right w:val="none" w:sz="0" w:space="0" w:color="auto"/>
      </w:divBdr>
    </w:div>
    <w:div w:id="113644877">
      <w:bodyDiv w:val="1"/>
      <w:marLeft w:val="0"/>
      <w:marRight w:val="0"/>
      <w:marTop w:val="0"/>
      <w:marBottom w:val="0"/>
      <w:divBdr>
        <w:top w:val="none" w:sz="0" w:space="0" w:color="auto"/>
        <w:left w:val="none" w:sz="0" w:space="0" w:color="auto"/>
        <w:bottom w:val="none" w:sz="0" w:space="0" w:color="auto"/>
        <w:right w:val="none" w:sz="0" w:space="0" w:color="auto"/>
      </w:divBdr>
    </w:div>
    <w:div w:id="115486789">
      <w:bodyDiv w:val="1"/>
      <w:marLeft w:val="0"/>
      <w:marRight w:val="0"/>
      <w:marTop w:val="0"/>
      <w:marBottom w:val="0"/>
      <w:divBdr>
        <w:top w:val="none" w:sz="0" w:space="0" w:color="auto"/>
        <w:left w:val="none" w:sz="0" w:space="0" w:color="auto"/>
        <w:bottom w:val="none" w:sz="0" w:space="0" w:color="auto"/>
        <w:right w:val="none" w:sz="0" w:space="0" w:color="auto"/>
      </w:divBdr>
      <w:divsChild>
        <w:div w:id="1864897467">
          <w:marLeft w:val="0"/>
          <w:marRight w:val="0"/>
          <w:marTop w:val="0"/>
          <w:marBottom w:val="0"/>
          <w:divBdr>
            <w:top w:val="none" w:sz="0" w:space="0" w:color="auto"/>
            <w:left w:val="none" w:sz="0" w:space="0" w:color="auto"/>
            <w:bottom w:val="none" w:sz="0" w:space="0" w:color="auto"/>
            <w:right w:val="none" w:sz="0" w:space="0" w:color="auto"/>
          </w:divBdr>
        </w:div>
      </w:divsChild>
    </w:div>
    <w:div w:id="121117676">
      <w:bodyDiv w:val="1"/>
      <w:marLeft w:val="0"/>
      <w:marRight w:val="0"/>
      <w:marTop w:val="0"/>
      <w:marBottom w:val="0"/>
      <w:divBdr>
        <w:top w:val="none" w:sz="0" w:space="0" w:color="auto"/>
        <w:left w:val="none" w:sz="0" w:space="0" w:color="auto"/>
        <w:bottom w:val="none" w:sz="0" w:space="0" w:color="auto"/>
        <w:right w:val="none" w:sz="0" w:space="0" w:color="auto"/>
      </w:divBdr>
    </w:div>
    <w:div w:id="155265100">
      <w:bodyDiv w:val="1"/>
      <w:marLeft w:val="0"/>
      <w:marRight w:val="0"/>
      <w:marTop w:val="0"/>
      <w:marBottom w:val="0"/>
      <w:divBdr>
        <w:top w:val="none" w:sz="0" w:space="0" w:color="auto"/>
        <w:left w:val="none" w:sz="0" w:space="0" w:color="auto"/>
        <w:bottom w:val="none" w:sz="0" w:space="0" w:color="auto"/>
        <w:right w:val="none" w:sz="0" w:space="0" w:color="auto"/>
      </w:divBdr>
      <w:divsChild>
        <w:div w:id="1036738996">
          <w:marLeft w:val="0"/>
          <w:marRight w:val="0"/>
          <w:marTop w:val="0"/>
          <w:marBottom w:val="0"/>
          <w:divBdr>
            <w:top w:val="none" w:sz="0" w:space="0" w:color="auto"/>
            <w:left w:val="none" w:sz="0" w:space="0" w:color="auto"/>
            <w:bottom w:val="none" w:sz="0" w:space="0" w:color="auto"/>
            <w:right w:val="none" w:sz="0" w:space="0" w:color="auto"/>
          </w:divBdr>
        </w:div>
        <w:div w:id="1243635887">
          <w:marLeft w:val="0"/>
          <w:marRight w:val="0"/>
          <w:marTop w:val="0"/>
          <w:marBottom w:val="0"/>
          <w:divBdr>
            <w:top w:val="none" w:sz="0" w:space="0" w:color="auto"/>
            <w:left w:val="none" w:sz="0" w:space="0" w:color="auto"/>
            <w:bottom w:val="none" w:sz="0" w:space="0" w:color="auto"/>
            <w:right w:val="none" w:sz="0" w:space="0" w:color="auto"/>
          </w:divBdr>
        </w:div>
        <w:div w:id="848787608">
          <w:marLeft w:val="0"/>
          <w:marRight w:val="0"/>
          <w:marTop w:val="0"/>
          <w:marBottom w:val="0"/>
          <w:divBdr>
            <w:top w:val="none" w:sz="0" w:space="0" w:color="auto"/>
            <w:left w:val="none" w:sz="0" w:space="0" w:color="auto"/>
            <w:bottom w:val="none" w:sz="0" w:space="0" w:color="auto"/>
            <w:right w:val="none" w:sz="0" w:space="0" w:color="auto"/>
          </w:divBdr>
        </w:div>
      </w:divsChild>
    </w:div>
    <w:div w:id="155729563">
      <w:bodyDiv w:val="1"/>
      <w:marLeft w:val="0"/>
      <w:marRight w:val="0"/>
      <w:marTop w:val="0"/>
      <w:marBottom w:val="0"/>
      <w:divBdr>
        <w:top w:val="none" w:sz="0" w:space="0" w:color="auto"/>
        <w:left w:val="none" w:sz="0" w:space="0" w:color="auto"/>
        <w:bottom w:val="none" w:sz="0" w:space="0" w:color="auto"/>
        <w:right w:val="none" w:sz="0" w:space="0" w:color="auto"/>
      </w:divBdr>
    </w:div>
    <w:div w:id="159347350">
      <w:bodyDiv w:val="1"/>
      <w:marLeft w:val="0"/>
      <w:marRight w:val="0"/>
      <w:marTop w:val="0"/>
      <w:marBottom w:val="0"/>
      <w:divBdr>
        <w:top w:val="none" w:sz="0" w:space="0" w:color="auto"/>
        <w:left w:val="none" w:sz="0" w:space="0" w:color="auto"/>
        <w:bottom w:val="none" w:sz="0" w:space="0" w:color="auto"/>
        <w:right w:val="none" w:sz="0" w:space="0" w:color="auto"/>
      </w:divBdr>
      <w:divsChild>
        <w:div w:id="1559167348">
          <w:marLeft w:val="0"/>
          <w:marRight w:val="0"/>
          <w:marTop w:val="0"/>
          <w:marBottom w:val="0"/>
          <w:divBdr>
            <w:top w:val="none" w:sz="0" w:space="0" w:color="auto"/>
            <w:left w:val="none" w:sz="0" w:space="0" w:color="auto"/>
            <w:bottom w:val="none" w:sz="0" w:space="0" w:color="auto"/>
            <w:right w:val="none" w:sz="0" w:space="0" w:color="auto"/>
          </w:divBdr>
        </w:div>
        <w:div w:id="1373455066">
          <w:marLeft w:val="0"/>
          <w:marRight w:val="0"/>
          <w:marTop w:val="0"/>
          <w:marBottom w:val="0"/>
          <w:divBdr>
            <w:top w:val="none" w:sz="0" w:space="0" w:color="auto"/>
            <w:left w:val="none" w:sz="0" w:space="0" w:color="auto"/>
            <w:bottom w:val="none" w:sz="0" w:space="0" w:color="auto"/>
            <w:right w:val="none" w:sz="0" w:space="0" w:color="auto"/>
          </w:divBdr>
        </w:div>
        <w:div w:id="1095203910">
          <w:marLeft w:val="0"/>
          <w:marRight w:val="0"/>
          <w:marTop w:val="0"/>
          <w:marBottom w:val="0"/>
          <w:divBdr>
            <w:top w:val="none" w:sz="0" w:space="0" w:color="auto"/>
            <w:left w:val="none" w:sz="0" w:space="0" w:color="auto"/>
            <w:bottom w:val="none" w:sz="0" w:space="0" w:color="auto"/>
            <w:right w:val="none" w:sz="0" w:space="0" w:color="auto"/>
          </w:divBdr>
        </w:div>
        <w:div w:id="606274173">
          <w:marLeft w:val="0"/>
          <w:marRight w:val="0"/>
          <w:marTop w:val="0"/>
          <w:marBottom w:val="0"/>
          <w:divBdr>
            <w:top w:val="none" w:sz="0" w:space="0" w:color="auto"/>
            <w:left w:val="none" w:sz="0" w:space="0" w:color="auto"/>
            <w:bottom w:val="none" w:sz="0" w:space="0" w:color="auto"/>
            <w:right w:val="none" w:sz="0" w:space="0" w:color="auto"/>
          </w:divBdr>
        </w:div>
      </w:divsChild>
    </w:div>
    <w:div w:id="191844590">
      <w:bodyDiv w:val="1"/>
      <w:marLeft w:val="0"/>
      <w:marRight w:val="0"/>
      <w:marTop w:val="0"/>
      <w:marBottom w:val="0"/>
      <w:divBdr>
        <w:top w:val="none" w:sz="0" w:space="0" w:color="auto"/>
        <w:left w:val="none" w:sz="0" w:space="0" w:color="auto"/>
        <w:bottom w:val="none" w:sz="0" w:space="0" w:color="auto"/>
        <w:right w:val="none" w:sz="0" w:space="0" w:color="auto"/>
      </w:divBdr>
      <w:divsChild>
        <w:div w:id="449587006">
          <w:marLeft w:val="0"/>
          <w:marRight w:val="0"/>
          <w:marTop w:val="0"/>
          <w:marBottom w:val="0"/>
          <w:divBdr>
            <w:top w:val="none" w:sz="0" w:space="0" w:color="auto"/>
            <w:left w:val="none" w:sz="0" w:space="0" w:color="auto"/>
            <w:bottom w:val="none" w:sz="0" w:space="0" w:color="auto"/>
            <w:right w:val="none" w:sz="0" w:space="0" w:color="auto"/>
          </w:divBdr>
        </w:div>
        <w:div w:id="2065178857">
          <w:marLeft w:val="0"/>
          <w:marRight w:val="0"/>
          <w:marTop w:val="0"/>
          <w:marBottom w:val="0"/>
          <w:divBdr>
            <w:top w:val="none" w:sz="0" w:space="0" w:color="auto"/>
            <w:left w:val="none" w:sz="0" w:space="0" w:color="auto"/>
            <w:bottom w:val="none" w:sz="0" w:space="0" w:color="auto"/>
            <w:right w:val="none" w:sz="0" w:space="0" w:color="auto"/>
          </w:divBdr>
        </w:div>
      </w:divsChild>
    </w:div>
    <w:div w:id="200170999">
      <w:bodyDiv w:val="1"/>
      <w:marLeft w:val="0"/>
      <w:marRight w:val="0"/>
      <w:marTop w:val="0"/>
      <w:marBottom w:val="0"/>
      <w:divBdr>
        <w:top w:val="none" w:sz="0" w:space="0" w:color="auto"/>
        <w:left w:val="none" w:sz="0" w:space="0" w:color="auto"/>
        <w:bottom w:val="none" w:sz="0" w:space="0" w:color="auto"/>
        <w:right w:val="none" w:sz="0" w:space="0" w:color="auto"/>
      </w:divBdr>
    </w:div>
    <w:div w:id="202523402">
      <w:bodyDiv w:val="1"/>
      <w:marLeft w:val="0"/>
      <w:marRight w:val="0"/>
      <w:marTop w:val="0"/>
      <w:marBottom w:val="0"/>
      <w:divBdr>
        <w:top w:val="none" w:sz="0" w:space="0" w:color="auto"/>
        <w:left w:val="none" w:sz="0" w:space="0" w:color="auto"/>
        <w:bottom w:val="none" w:sz="0" w:space="0" w:color="auto"/>
        <w:right w:val="none" w:sz="0" w:space="0" w:color="auto"/>
      </w:divBdr>
    </w:div>
    <w:div w:id="215895788">
      <w:bodyDiv w:val="1"/>
      <w:marLeft w:val="0"/>
      <w:marRight w:val="0"/>
      <w:marTop w:val="0"/>
      <w:marBottom w:val="0"/>
      <w:divBdr>
        <w:top w:val="none" w:sz="0" w:space="0" w:color="auto"/>
        <w:left w:val="none" w:sz="0" w:space="0" w:color="auto"/>
        <w:bottom w:val="none" w:sz="0" w:space="0" w:color="auto"/>
        <w:right w:val="none" w:sz="0" w:space="0" w:color="auto"/>
      </w:divBdr>
    </w:div>
    <w:div w:id="248976229">
      <w:bodyDiv w:val="1"/>
      <w:marLeft w:val="0"/>
      <w:marRight w:val="0"/>
      <w:marTop w:val="0"/>
      <w:marBottom w:val="0"/>
      <w:divBdr>
        <w:top w:val="none" w:sz="0" w:space="0" w:color="auto"/>
        <w:left w:val="none" w:sz="0" w:space="0" w:color="auto"/>
        <w:bottom w:val="none" w:sz="0" w:space="0" w:color="auto"/>
        <w:right w:val="none" w:sz="0" w:space="0" w:color="auto"/>
      </w:divBdr>
    </w:div>
    <w:div w:id="264073388">
      <w:bodyDiv w:val="1"/>
      <w:marLeft w:val="0"/>
      <w:marRight w:val="0"/>
      <w:marTop w:val="0"/>
      <w:marBottom w:val="0"/>
      <w:divBdr>
        <w:top w:val="none" w:sz="0" w:space="0" w:color="auto"/>
        <w:left w:val="none" w:sz="0" w:space="0" w:color="auto"/>
        <w:bottom w:val="none" w:sz="0" w:space="0" w:color="auto"/>
        <w:right w:val="none" w:sz="0" w:space="0" w:color="auto"/>
      </w:divBdr>
      <w:divsChild>
        <w:div w:id="237714632">
          <w:marLeft w:val="0"/>
          <w:marRight w:val="0"/>
          <w:marTop w:val="0"/>
          <w:marBottom w:val="0"/>
          <w:divBdr>
            <w:top w:val="none" w:sz="0" w:space="0" w:color="auto"/>
            <w:left w:val="none" w:sz="0" w:space="0" w:color="auto"/>
            <w:bottom w:val="none" w:sz="0" w:space="0" w:color="auto"/>
            <w:right w:val="none" w:sz="0" w:space="0" w:color="auto"/>
          </w:divBdr>
        </w:div>
        <w:div w:id="1323462270">
          <w:marLeft w:val="0"/>
          <w:marRight w:val="0"/>
          <w:marTop w:val="0"/>
          <w:marBottom w:val="0"/>
          <w:divBdr>
            <w:top w:val="none" w:sz="0" w:space="0" w:color="auto"/>
            <w:left w:val="none" w:sz="0" w:space="0" w:color="auto"/>
            <w:bottom w:val="none" w:sz="0" w:space="0" w:color="auto"/>
            <w:right w:val="none" w:sz="0" w:space="0" w:color="auto"/>
          </w:divBdr>
        </w:div>
        <w:div w:id="222759807">
          <w:marLeft w:val="0"/>
          <w:marRight w:val="0"/>
          <w:marTop w:val="0"/>
          <w:marBottom w:val="0"/>
          <w:divBdr>
            <w:top w:val="none" w:sz="0" w:space="0" w:color="auto"/>
            <w:left w:val="none" w:sz="0" w:space="0" w:color="auto"/>
            <w:bottom w:val="none" w:sz="0" w:space="0" w:color="auto"/>
            <w:right w:val="none" w:sz="0" w:space="0" w:color="auto"/>
          </w:divBdr>
        </w:div>
        <w:div w:id="357001202">
          <w:marLeft w:val="0"/>
          <w:marRight w:val="0"/>
          <w:marTop w:val="0"/>
          <w:marBottom w:val="0"/>
          <w:divBdr>
            <w:top w:val="none" w:sz="0" w:space="0" w:color="auto"/>
            <w:left w:val="none" w:sz="0" w:space="0" w:color="auto"/>
            <w:bottom w:val="none" w:sz="0" w:space="0" w:color="auto"/>
            <w:right w:val="none" w:sz="0" w:space="0" w:color="auto"/>
          </w:divBdr>
        </w:div>
        <w:div w:id="1747848292">
          <w:marLeft w:val="0"/>
          <w:marRight w:val="0"/>
          <w:marTop w:val="0"/>
          <w:marBottom w:val="0"/>
          <w:divBdr>
            <w:top w:val="none" w:sz="0" w:space="0" w:color="auto"/>
            <w:left w:val="none" w:sz="0" w:space="0" w:color="auto"/>
            <w:bottom w:val="none" w:sz="0" w:space="0" w:color="auto"/>
            <w:right w:val="none" w:sz="0" w:space="0" w:color="auto"/>
          </w:divBdr>
        </w:div>
        <w:div w:id="1824001139">
          <w:marLeft w:val="0"/>
          <w:marRight w:val="0"/>
          <w:marTop w:val="0"/>
          <w:marBottom w:val="0"/>
          <w:divBdr>
            <w:top w:val="none" w:sz="0" w:space="0" w:color="auto"/>
            <w:left w:val="none" w:sz="0" w:space="0" w:color="auto"/>
            <w:bottom w:val="none" w:sz="0" w:space="0" w:color="auto"/>
            <w:right w:val="none" w:sz="0" w:space="0" w:color="auto"/>
          </w:divBdr>
        </w:div>
        <w:div w:id="534317988">
          <w:marLeft w:val="0"/>
          <w:marRight w:val="0"/>
          <w:marTop w:val="0"/>
          <w:marBottom w:val="0"/>
          <w:divBdr>
            <w:top w:val="none" w:sz="0" w:space="0" w:color="auto"/>
            <w:left w:val="none" w:sz="0" w:space="0" w:color="auto"/>
            <w:bottom w:val="none" w:sz="0" w:space="0" w:color="auto"/>
            <w:right w:val="none" w:sz="0" w:space="0" w:color="auto"/>
          </w:divBdr>
        </w:div>
        <w:div w:id="534082203">
          <w:marLeft w:val="0"/>
          <w:marRight w:val="0"/>
          <w:marTop w:val="0"/>
          <w:marBottom w:val="0"/>
          <w:divBdr>
            <w:top w:val="none" w:sz="0" w:space="0" w:color="auto"/>
            <w:left w:val="none" w:sz="0" w:space="0" w:color="auto"/>
            <w:bottom w:val="none" w:sz="0" w:space="0" w:color="auto"/>
            <w:right w:val="none" w:sz="0" w:space="0" w:color="auto"/>
          </w:divBdr>
        </w:div>
        <w:div w:id="1047409308">
          <w:marLeft w:val="0"/>
          <w:marRight w:val="0"/>
          <w:marTop w:val="0"/>
          <w:marBottom w:val="0"/>
          <w:divBdr>
            <w:top w:val="none" w:sz="0" w:space="0" w:color="auto"/>
            <w:left w:val="none" w:sz="0" w:space="0" w:color="auto"/>
            <w:bottom w:val="none" w:sz="0" w:space="0" w:color="auto"/>
            <w:right w:val="none" w:sz="0" w:space="0" w:color="auto"/>
          </w:divBdr>
        </w:div>
        <w:div w:id="747650964">
          <w:marLeft w:val="0"/>
          <w:marRight w:val="0"/>
          <w:marTop w:val="0"/>
          <w:marBottom w:val="0"/>
          <w:divBdr>
            <w:top w:val="none" w:sz="0" w:space="0" w:color="auto"/>
            <w:left w:val="none" w:sz="0" w:space="0" w:color="auto"/>
            <w:bottom w:val="none" w:sz="0" w:space="0" w:color="auto"/>
            <w:right w:val="none" w:sz="0" w:space="0" w:color="auto"/>
          </w:divBdr>
        </w:div>
        <w:div w:id="967126786">
          <w:marLeft w:val="0"/>
          <w:marRight w:val="0"/>
          <w:marTop w:val="0"/>
          <w:marBottom w:val="0"/>
          <w:divBdr>
            <w:top w:val="none" w:sz="0" w:space="0" w:color="auto"/>
            <w:left w:val="none" w:sz="0" w:space="0" w:color="auto"/>
            <w:bottom w:val="none" w:sz="0" w:space="0" w:color="auto"/>
            <w:right w:val="none" w:sz="0" w:space="0" w:color="auto"/>
          </w:divBdr>
        </w:div>
        <w:div w:id="1769621021">
          <w:marLeft w:val="0"/>
          <w:marRight w:val="0"/>
          <w:marTop w:val="0"/>
          <w:marBottom w:val="0"/>
          <w:divBdr>
            <w:top w:val="none" w:sz="0" w:space="0" w:color="auto"/>
            <w:left w:val="none" w:sz="0" w:space="0" w:color="auto"/>
            <w:bottom w:val="none" w:sz="0" w:space="0" w:color="auto"/>
            <w:right w:val="none" w:sz="0" w:space="0" w:color="auto"/>
          </w:divBdr>
        </w:div>
        <w:div w:id="1407613124">
          <w:marLeft w:val="0"/>
          <w:marRight w:val="0"/>
          <w:marTop w:val="0"/>
          <w:marBottom w:val="0"/>
          <w:divBdr>
            <w:top w:val="none" w:sz="0" w:space="0" w:color="auto"/>
            <w:left w:val="none" w:sz="0" w:space="0" w:color="auto"/>
            <w:bottom w:val="none" w:sz="0" w:space="0" w:color="auto"/>
            <w:right w:val="none" w:sz="0" w:space="0" w:color="auto"/>
          </w:divBdr>
        </w:div>
        <w:div w:id="810635442">
          <w:marLeft w:val="0"/>
          <w:marRight w:val="0"/>
          <w:marTop w:val="0"/>
          <w:marBottom w:val="0"/>
          <w:divBdr>
            <w:top w:val="none" w:sz="0" w:space="0" w:color="auto"/>
            <w:left w:val="none" w:sz="0" w:space="0" w:color="auto"/>
            <w:bottom w:val="none" w:sz="0" w:space="0" w:color="auto"/>
            <w:right w:val="none" w:sz="0" w:space="0" w:color="auto"/>
          </w:divBdr>
        </w:div>
        <w:div w:id="1271014259">
          <w:marLeft w:val="0"/>
          <w:marRight w:val="0"/>
          <w:marTop w:val="0"/>
          <w:marBottom w:val="0"/>
          <w:divBdr>
            <w:top w:val="none" w:sz="0" w:space="0" w:color="auto"/>
            <w:left w:val="none" w:sz="0" w:space="0" w:color="auto"/>
            <w:bottom w:val="none" w:sz="0" w:space="0" w:color="auto"/>
            <w:right w:val="none" w:sz="0" w:space="0" w:color="auto"/>
          </w:divBdr>
        </w:div>
        <w:div w:id="256793897">
          <w:marLeft w:val="0"/>
          <w:marRight w:val="0"/>
          <w:marTop w:val="0"/>
          <w:marBottom w:val="0"/>
          <w:divBdr>
            <w:top w:val="none" w:sz="0" w:space="0" w:color="auto"/>
            <w:left w:val="none" w:sz="0" w:space="0" w:color="auto"/>
            <w:bottom w:val="none" w:sz="0" w:space="0" w:color="auto"/>
            <w:right w:val="none" w:sz="0" w:space="0" w:color="auto"/>
          </w:divBdr>
        </w:div>
      </w:divsChild>
    </w:div>
    <w:div w:id="268045877">
      <w:bodyDiv w:val="1"/>
      <w:marLeft w:val="0"/>
      <w:marRight w:val="0"/>
      <w:marTop w:val="0"/>
      <w:marBottom w:val="0"/>
      <w:divBdr>
        <w:top w:val="none" w:sz="0" w:space="0" w:color="auto"/>
        <w:left w:val="none" w:sz="0" w:space="0" w:color="auto"/>
        <w:bottom w:val="none" w:sz="0" w:space="0" w:color="auto"/>
        <w:right w:val="none" w:sz="0" w:space="0" w:color="auto"/>
      </w:divBdr>
    </w:div>
    <w:div w:id="270627922">
      <w:bodyDiv w:val="1"/>
      <w:marLeft w:val="0"/>
      <w:marRight w:val="0"/>
      <w:marTop w:val="0"/>
      <w:marBottom w:val="0"/>
      <w:divBdr>
        <w:top w:val="none" w:sz="0" w:space="0" w:color="auto"/>
        <w:left w:val="none" w:sz="0" w:space="0" w:color="auto"/>
        <w:bottom w:val="none" w:sz="0" w:space="0" w:color="auto"/>
        <w:right w:val="none" w:sz="0" w:space="0" w:color="auto"/>
      </w:divBdr>
    </w:div>
    <w:div w:id="271136235">
      <w:bodyDiv w:val="1"/>
      <w:marLeft w:val="0"/>
      <w:marRight w:val="0"/>
      <w:marTop w:val="0"/>
      <w:marBottom w:val="0"/>
      <w:divBdr>
        <w:top w:val="none" w:sz="0" w:space="0" w:color="auto"/>
        <w:left w:val="none" w:sz="0" w:space="0" w:color="auto"/>
        <w:bottom w:val="none" w:sz="0" w:space="0" w:color="auto"/>
        <w:right w:val="none" w:sz="0" w:space="0" w:color="auto"/>
      </w:divBdr>
    </w:div>
    <w:div w:id="289289386">
      <w:bodyDiv w:val="1"/>
      <w:marLeft w:val="0"/>
      <w:marRight w:val="0"/>
      <w:marTop w:val="0"/>
      <w:marBottom w:val="0"/>
      <w:divBdr>
        <w:top w:val="none" w:sz="0" w:space="0" w:color="auto"/>
        <w:left w:val="none" w:sz="0" w:space="0" w:color="auto"/>
        <w:bottom w:val="none" w:sz="0" w:space="0" w:color="auto"/>
        <w:right w:val="none" w:sz="0" w:space="0" w:color="auto"/>
      </w:divBdr>
    </w:div>
    <w:div w:id="299261934">
      <w:bodyDiv w:val="1"/>
      <w:marLeft w:val="0"/>
      <w:marRight w:val="0"/>
      <w:marTop w:val="0"/>
      <w:marBottom w:val="0"/>
      <w:divBdr>
        <w:top w:val="none" w:sz="0" w:space="0" w:color="auto"/>
        <w:left w:val="none" w:sz="0" w:space="0" w:color="auto"/>
        <w:bottom w:val="none" w:sz="0" w:space="0" w:color="auto"/>
        <w:right w:val="none" w:sz="0" w:space="0" w:color="auto"/>
      </w:divBdr>
      <w:divsChild>
        <w:div w:id="1821195602">
          <w:marLeft w:val="158"/>
          <w:marRight w:val="158"/>
          <w:marTop w:val="79"/>
          <w:marBottom w:val="158"/>
          <w:divBdr>
            <w:top w:val="none" w:sz="0" w:space="0" w:color="auto"/>
            <w:left w:val="none" w:sz="0" w:space="0" w:color="auto"/>
            <w:bottom w:val="none" w:sz="0" w:space="0" w:color="auto"/>
            <w:right w:val="none" w:sz="0" w:space="0" w:color="auto"/>
          </w:divBdr>
        </w:div>
      </w:divsChild>
    </w:div>
    <w:div w:id="311374351">
      <w:bodyDiv w:val="1"/>
      <w:marLeft w:val="0"/>
      <w:marRight w:val="0"/>
      <w:marTop w:val="0"/>
      <w:marBottom w:val="0"/>
      <w:divBdr>
        <w:top w:val="none" w:sz="0" w:space="0" w:color="auto"/>
        <w:left w:val="none" w:sz="0" w:space="0" w:color="auto"/>
        <w:bottom w:val="none" w:sz="0" w:space="0" w:color="auto"/>
        <w:right w:val="none" w:sz="0" w:space="0" w:color="auto"/>
      </w:divBdr>
    </w:div>
    <w:div w:id="322200340">
      <w:bodyDiv w:val="1"/>
      <w:marLeft w:val="0"/>
      <w:marRight w:val="0"/>
      <w:marTop w:val="0"/>
      <w:marBottom w:val="0"/>
      <w:divBdr>
        <w:top w:val="none" w:sz="0" w:space="0" w:color="auto"/>
        <w:left w:val="none" w:sz="0" w:space="0" w:color="auto"/>
        <w:bottom w:val="none" w:sz="0" w:space="0" w:color="auto"/>
        <w:right w:val="none" w:sz="0" w:space="0" w:color="auto"/>
      </w:divBdr>
      <w:divsChild>
        <w:div w:id="1368410460">
          <w:marLeft w:val="0"/>
          <w:marRight w:val="0"/>
          <w:marTop w:val="0"/>
          <w:marBottom w:val="0"/>
          <w:divBdr>
            <w:top w:val="none" w:sz="0" w:space="0" w:color="auto"/>
            <w:left w:val="none" w:sz="0" w:space="0" w:color="auto"/>
            <w:bottom w:val="none" w:sz="0" w:space="0" w:color="auto"/>
            <w:right w:val="none" w:sz="0" w:space="0" w:color="auto"/>
          </w:divBdr>
        </w:div>
      </w:divsChild>
    </w:div>
    <w:div w:id="325014989">
      <w:bodyDiv w:val="1"/>
      <w:marLeft w:val="0"/>
      <w:marRight w:val="0"/>
      <w:marTop w:val="0"/>
      <w:marBottom w:val="0"/>
      <w:divBdr>
        <w:top w:val="none" w:sz="0" w:space="0" w:color="auto"/>
        <w:left w:val="none" w:sz="0" w:space="0" w:color="auto"/>
        <w:bottom w:val="none" w:sz="0" w:space="0" w:color="auto"/>
        <w:right w:val="none" w:sz="0" w:space="0" w:color="auto"/>
      </w:divBdr>
    </w:div>
    <w:div w:id="326445465">
      <w:bodyDiv w:val="1"/>
      <w:marLeft w:val="0"/>
      <w:marRight w:val="0"/>
      <w:marTop w:val="0"/>
      <w:marBottom w:val="0"/>
      <w:divBdr>
        <w:top w:val="none" w:sz="0" w:space="0" w:color="auto"/>
        <w:left w:val="none" w:sz="0" w:space="0" w:color="auto"/>
        <w:bottom w:val="none" w:sz="0" w:space="0" w:color="auto"/>
        <w:right w:val="none" w:sz="0" w:space="0" w:color="auto"/>
      </w:divBdr>
      <w:divsChild>
        <w:div w:id="1587224830">
          <w:marLeft w:val="0"/>
          <w:marRight w:val="0"/>
          <w:marTop w:val="0"/>
          <w:marBottom w:val="0"/>
          <w:divBdr>
            <w:top w:val="none" w:sz="0" w:space="0" w:color="auto"/>
            <w:left w:val="none" w:sz="0" w:space="0" w:color="auto"/>
            <w:bottom w:val="none" w:sz="0" w:space="0" w:color="auto"/>
            <w:right w:val="none" w:sz="0" w:space="0" w:color="auto"/>
          </w:divBdr>
        </w:div>
        <w:div w:id="876546392">
          <w:marLeft w:val="0"/>
          <w:marRight w:val="0"/>
          <w:marTop w:val="0"/>
          <w:marBottom w:val="0"/>
          <w:divBdr>
            <w:top w:val="none" w:sz="0" w:space="0" w:color="auto"/>
            <w:left w:val="none" w:sz="0" w:space="0" w:color="auto"/>
            <w:bottom w:val="none" w:sz="0" w:space="0" w:color="auto"/>
            <w:right w:val="none" w:sz="0" w:space="0" w:color="auto"/>
          </w:divBdr>
        </w:div>
        <w:div w:id="2110617682">
          <w:marLeft w:val="0"/>
          <w:marRight w:val="0"/>
          <w:marTop w:val="0"/>
          <w:marBottom w:val="0"/>
          <w:divBdr>
            <w:top w:val="none" w:sz="0" w:space="0" w:color="auto"/>
            <w:left w:val="none" w:sz="0" w:space="0" w:color="auto"/>
            <w:bottom w:val="none" w:sz="0" w:space="0" w:color="auto"/>
            <w:right w:val="none" w:sz="0" w:space="0" w:color="auto"/>
          </w:divBdr>
        </w:div>
      </w:divsChild>
    </w:div>
    <w:div w:id="327634993">
      <w:bodyDiv w:val="1"/>
      <w:marLeft w:val="0"/>
      <w:marRight w:val="0"/>
      <w:marTop w:val="0"/>
      <w:marBottom w:val="0"/>
      <w:divBdr>
        <w:top w:val="none" w:sz="0" w:space="0" w:color="auto"/>
        <w:left w:val="none" w:sz="0" w:space="0" w:color="auto"/>
        <w:bottom w:val="none" w:sz="0" w:space="0" w:color="auto"/>
        <w:right w:val="none" w:sz="0" w:space="0" w:color="auto"/>
      </w:divBdr>
    </w:div>
    <w:div w:id="339702211">
      <w:bodyDiv w:val="1"/>
      <w:marLeft w:val="0"/>
      <w:marRight w:val="0"/>
      <w:marTop w:val="0"/>
      <w:marBottom w:val="0"/>
      <w:divBdr>
        <w:top w:val="none" w:sz="0" w:space="0" w:color="auto"/>
        <w:left w:val="none" w:sz="0" w:space="0" w:color="auto"/>
        <w:bottom w:val="none" w:sz="0" w:space="0" w:color="auto"/>
        <w:right w:val="none" w:sz="0" w:space="0" w:color="auto"/>
      </w:divBdr>
      <w:divsChild>
        <w:div w:id="1276135155">
          <w:marLeft w:val="0"/>
          <w:marRight w:val="0"/>
          <w:marTop w:val="0"/>
          <w:marBottom w:val="0"/>
          <w:divBdr>
            <w:top w:val="none" w:sz="0" w:space="0" w:color="auto"/>
            <w:left w:val="none" w:sz="0" w:space="0" w:color="auto"/>
            <w:bottom w:val="none" w:sz="0" w:space="0" w:color="auto"/>
            <w:right w:val="none" w:sz="0" w:space="0" w:color="auto"/>
          </w:divBdr>
        </w:div>
        <w:div w:id="1754273771">
          <w:marLeft w:val="0"/>
          <w:marRight w:val="0"/>
          <w:marTop w:val="0"/>
          <w:marBottom w:val="0"/>
          <w:divBdr>
            <w:top w:val="none" w:sz="0" w:space="0" w:color="auto"/>
            <w:left w:val="none" w:sz="0" w:space="0" w:color="auto"/>
            <w:bottom w:val="none" w:sz="0" w:space="0" w:color="auto"/>
            <w:right w:val="none" w:sz="0" w:space="0" w:color="auto"/>
          </w:divBdr>
        </w:div>
        <w:div w:id="595525669">
          <w:marLeft w:val="0"/>
          <w:marRight w:val="0"/>
          <w:marTop w:val="0"/>
          <w:marBottom w:val="0"/>
          <w:divBdr>
            <w:top w:val="none" w:sz="0" w:space="0" w:color="auto"/>
            <w:left w:val="none" w:sz="0" w:space="0" w:color="auto"/>
            <w:bottom w:val="none" w:sz="0" w:space="0" w:color="auto"/>
            <w:right w:val="none" w:sz="0" w:space="0" w:color="auto"/>
          </w:divBdr>
        </w:div>
        <w:div w:id="104738338">
          <w:marLeft w:val="0"/>
          <w:marRight w:val="0"/>
          <w:marTop w:val="0"/>
          <w:marBottom w:val="0"/>
          <w:divBdr>
            <w:top w:val="none" w:sz="0" w:space="0" w:color="auto"/>
            <w:left w:val="none" w:sz="0" w:space="0" w:color="auto"/>
            <w:bottom w:val="none" w:sz="0" w:space="0" w:color="auto"/>
            <w:right w:val="none" w:sz="0" w:space="0" w:color="auto"/>
          </w:divBdr>
        </w:div>
        <w:div w:id="1437097576">
          <w:marLeft w:val="0"/>
          <w:marRight w:val="0"/>
          <w:marTop w:val="0"/>
          <w:marBottom w:val="0"/>
          <w:divBdr>
            <w:top w:val="none" w:sz="0" w:space="0" w:color="auto"/>
            <w:left w:val="none" w:sz="0" w:space="0" w:color="auto"/>
            <w:bottom w:val="none" w:sz="0" w:space="0" w:color="auto"/>
            <w:right w:val="none" w:sz="0" w:space="0" w:color="auto"/>
          </w:divBdr>
        </w:div>
        <w:div w:id="1830633674">
          <w:marLeft w:val="0"/>
          <w:marRight w:val="0"/>
          <w:marTop w:val="0"/>
          <w:marBottom w:val="0"/>
          <w:divBdr>
            <w:top w:val="none" w:sz="0" w:space="0" w:color="auto"/>
            <w:left w:val="none" w:sz="0" w:space="0" w:color="auto"/>
            <w:bottom w:val="none" w:sz="0" w:space="0" w:color="auto"/>
            <w:right w:val="none" w:sz="0" w:space="0" w:color="auto"/>
          </w:divBdr>
        </w:div>
        <w:div w:id="744842455">
          <w:marLeft w:val="0"/>
          <w:marRight w:val="0"/>
          <w:marTop w:val="0"/>
          <w:marBottom w:val="0"/>
          <w:divBdr>
            <w:top w:val="none" w:sz="0" w:space="0" w:color="auto"/>
            <w:left w:val="none" w:sz="0" w:space="0" w:color="auto"/>
            <w:bottom w:val="none" w:sz="0" w:space="0" w:color="auto"/>
            <w:right w:val="none" w:sz="0" w:space="0" w:color="auto"/>
          </w:divBdr>
        </w:div>
        <w:div w:id="931166256">
          <w:marLeft w:val="0"/>
          <w:marRight w:val="0"/>
          <w:marTop w:val="0"/>
          <w:marBottom w:val="0"/>
          <w:divBdr>
            <w:top w:val="none" w:sz="0" w:space="0" w:color="auto"/>
            <w:left w:val="none" w:sz="0" w:space="0" w:color="auto"/>
            <w:bottom w:val="none" w:sz="0" w:space="0" w:color="auto"/>
            <w:right w:val="none" w:sz="0" w:space="0" w:color="auto"/>
          </w:divBdr>
        </w:div>
        <w:div w:id="1830827529">
          <w:marLeft w:val="0"/>
          <w:marRight w:val="0"/>
          <w:marTop w:val="0"/>
          <w:marBottom w:val="0"/>
          <w:divBdr>
            <w:top w:val="none" w:sz="0" w:space="0" w:color="auto"/>
            <w:left w:val="none" w:sz="0" w:space="0" w:color="auto"/>
            <w:bottom w:val="none" w:sz="0" w:space="0" w:color="auto"/>
            <w:right w:val="none" w:sz="0" w:space="0" w:color="auto"/>
          </w:divBdr>
        </w:div>
        <w:div w:id="462968688">
          <w:marLeft w:val="0"/>
          <w:marRight w:val="0"/>
          <w:marTop w:val="0"/>
          <w:marBottom w:val="0"/>
          <w:divBdr>
            <w:top w:val="none" w:sz="0" w:space="0" w:color="auto"/>
            <w:left w:val="none" w:sz="0" w:space="0" w:color="auto"/>
            <w:bottom w:val="none" w:sz="0" w:space="0" w:color="auto"/>
            <w:right w:val="none" w:sz="0" w:space="0" w:color="auto"/>
          </w:divBdr>
        </w:div>
        <w:div w:id="386030967">
          <w:marLeft w:val="0"/>
          <w:marRight w:val="0"/>
          <w:marTop w:val="0"/>
          <w:marBottom w:val="0"/>
          <w:divBdr>
            <w:top w:val="none" w:sz="0" w:space="0" w:color="auto"/>
            <w:left w:val="none" w:sz="0" w:space="0" w:color="auto"/>
            <w:bottom w:val="none" w:sz="0" w:space="0" w:color="auto"/>
            <w:right w:val="none" w:sz="0" w:space="0" w:color="auto"/>
          </w:divBdr>
        </w:div>
        <w:div w:id="834415231">
          <w:marLeft w:val="0"/>
          <w:marRight w:val="0"/>
          <w:marTop w:val="0"/>
          <w:marBottom w:val="0"/>
          <w:divBdr>
            <w:top w:val="none" w:sz="0" w:space="0" w:color="auto"/>
            <w:left w:val="none" w:sz="0" w:space="0" w:color="auto"/>
            <w:bottom w:val="none" w:sz="0" w:space="0" w:color="auto"/>
            <w:right w:val="none" w:sz="0" w:space="0" w:color="auto"/>
          </w:divBdr>
        </w:div>
        <w:div w:id="1690720474">
          <w:marLeft w:val="0"/>
          <w:marRight w:val="0"/>
          <w:marTop w:val="0"/>
          <w:marBottom w:val="0"/>
          <w:divBdr>
            <w:top w:val="none" w:sz="0" w:space="0" w:color="auto"/>
            <w:left w:val="none" w:sz="0" w:space="0" w:color="auto"/>
            <w:bottom w:val="none" w:sz="0" w:space="0" w:color="auto"/>
            <w:right w:val="none" w:sz="0" w:space="0" w:color="auto"/>
          </w:divBdr>
        </w:div>
        <w:div w:id="1227495834">
          <w:marLeft w:val="0"/>
          <w:marRight w:val="0"/>
          <w:marTop w:val="0"/>
          <w:marBottom w:val="0"/>
          <w:divBdr>
            <w:top w:val="none" w:sz="0" w:space="0" w:color="auto"/>
            <w:left w:val="none" w:sz="0" w:space="0" w:color="auto"/>
            <w:bottom w:val="none" w:sz="0" w:space="0" w:color="auto"/>
            <w:right w:val="none" w:sz="0" w:space="0" w:color="auto"/>
          </w:divBdr>
        </w:div>
        <w:div w:id="898252454">
          <w:marLeft w:val="0"/>
          <w:marRight w:val="0"/>
          <w:marTop w:val="0"/>
          <w:marBottom w:val="0"/>
          <w:divBdr>
            <w:top w:val="none" w:sz="0" w:space="0" w:color="auto"/>
            <w:left w:val="none" w:sz="0" w:space="0" w:color="auto"/>
            <w:bottom w:val="none" w:sz="0" w:space="0" w:color="auto"/>
            <w:right w:val="none" w:sz="0" w:space="0" w:color="auto"/>
          </w:divBdr>
        </w:div>
        <w:div w:id="126431821">
          <w:marLeft w:val="0"/>
          <w:marRight w:val="0"/>
          <w:marTop w:val="0"/>
          <w:marBottom w:val="0"/>
          <w:divBdr>
            <w:top w:val="none" w:sz="0" w:space="0" w:color="auto"/>
            <w:left w:val="none" w:sz="0" w:space="0" w:color="auto"/>
            <w:bottom w:val="none" w:sz="0" w:space="0" w:color="auto"/>
            <w:right w:val="none" w:sz="0" w:space="0" w:color="auto"/>
          </w:divBdr>
        </w:div>
        <w:div w:id="1091970688">
          <w:marLeft w:val="0"/>
          <w:marRight w:val="0"/>
          <w:marTop w:val="0"/>
          <w:marBottom w:val="0"/>
          <w:divBdr>
            <w:top w:val="none" w:sz="0" w:space="0" w:color="auto"/>
            <w:left w:val="none" w:sz="0" w:space="0" w:color="auto"/>
            <w:bottom w:val="none" w:sz="0" w:space="0" w:color="auto"/>
            <w:right w:val="none" w:sz="0" w:space="0" w:color="auto"/>
          </w:divBdr>
        </w:div>
      </w:divsChild>
    </w:div>
    <w:div w:id="340860246">
      <w:bodyDiv w:val="1"/>
      <w:marLeft w:val="0"/>
      <w:marRight w:val="0"/>
      <w:marTop w:val="0"/>
      <w:marBottom w:val="0"/>
      <w:divBdr>
        <w:top w:val="none" w:sz="0" w:space="0" w:color="auto"/>
        <w:left w:val="none" w:sz="0" w:space="0" w:color="auto"/>
        <w:bottom w:val="none" w:sz="0" w:space="0" w:color="auto"/>
        <w:right w:val="none" w:sz="0" w:space="0" w:color="auto"/>
      </w:divBdr>
    </w:div>
    <w:div w:id="341707249">
      <w:bodyDiv w:val="1"/>
      <w:marLeft w:val="0"/>
      <w:marRight w:val="0"/>
      <w:marTop w:val="0"/>
      <w:marBottom w:val="0"/>
      <w:divBdr>
        <w:top w:val="none" w:sz="0" w:space="0" w:color="auto"/>
        <w:left w:val="none" w:sz="0" w:space="0" w:color="auto"/>
        <w:bottom w:val="none" w:sz="0" w:space="0" w:color="auto"/>
        <w:right w:val="none" w:sz="0" w:space="0" w:color="auto"/>
      </w:divBdr>
    </w:div>
    <w:div w:id="347566422">
      <w:bodyDiv w:val="1"/>
      <w:marLeft w:val="0"/>
      <w:marRight w:val="0"/>
      <w:marTop w:val="0"/>
      <w:marBottom w:val="0"/>
      <w:divBdr>
        <w:top w:val="none" w:sz="0" w:space="0" w:color="auto"/>
        <w:left w:val="none" w:sz="0" w:space="0" w:color="auto"/>
        <w:bottom w:val="none" w:sz="0" w:space="0" w:color="auto"/>
        <w:right w:val="none" w:sz="0" w:space="0" w:color="auto"/>
      </w:divBdr>
    </w:div>
    <w:div w:id="372464750">
      <w:bodyDiv w:val="1"/>
      <w:marLeft w:val="0"/>
      <w:marRight w:val="0"/>
      <w:marTop w:val="0"/>
      <w:marBottom w:val="0"/>
      <w:divBdr>
        <w:top w:val="none" w:sz="0" w:space="0" w:color="auto"/>
        <w:left w:val="none" w:sz="0" w:space="0" w:color="auto"/>
        <w:bottom w:val="none" w:sz="0" w:space="0" w:color="auto"/>
        <w:right w:val="none" w:sz="0" w:space="0" w:color="auto"/>
      </w:divBdr>
    </w:div>
    <w:div w:id="375785026">
      <w:bodyDiv w:val="1"/>
      <w:marLeft w:val="0"/>
      <w:marRight w:val="0"/>
      <w:marTop w:val="0"/>
      <w:marBottom w:val="0"/>
      <w:divBdr>
        <w:top w:val="none" w:sz="0" w:space="0" w:color="auto"/>
        <w:left w:val="none" w:sz="0" w:space="0" w:color="auto"/>
        <w:bottom w:val="none" w:sz="0" w:space="0" w:color="auto"/>
        <w:right w:val="none" w:sz="0" w:space="0" w:color="auto"/>
      </w:divBdr>
    </w:div>
    <w:div w:id="379012462">
      <w:bodyDiv w:val="1"/>
      <w:marLeft w:val="0"/>
      <w:marRight w:val="0"/>
      <w:marTop w:val="0"/>
      <w:marBottom w:val="0"/>
      <w:divBdr>
        <w:top w:val="none" w:sz="0" w:space="0" w:color="auto"/>
        <w:left w:val="none" w:sz="0" w:space="0" w:color="auto"/>
        <w:bottom w:val="none" w:sz="0" w:space="0" w:color="auto"/>
        <w:right w:val="none" w:sz="0" w:space="0" w:color="auto"/>
      </w:divBdr>
    </w:div>
    <w:div w:id="383408284">
      <w:bodyDiv w:val="1"/>
      <w:marLeft w:val="0"/>
      <w:marRight w:val="0"/>
      <w:marTop w:val="0"/>
      <w:marBottom w:val="0"/>
      <w:divBdr>
        <w:top w:val="none" w:sz="0" w:space="0" w:color="auto"/>
        <w:left w:val="none" w:sz="0" w:space="0" w:color="auto"/>
        <w:bottom w:val="none" w:sz="0" w:space="0" w:color="auto"/>
        <w:right w:val="none" w:sz="0" w:space="0" w:color="auto"/>
      </w:divBdr>
      <w:divsChild>
        <w:div w:id="2118674797">
          <w:marLeft w:val="0"/>
          <w:marRight w:val="0"/>
          <w:marTop w:val="0"/>
          <w:marBottom w:val="0"/>
          <w:divBdr>
            <w:top w:val="none" w:sz="0" w:space="0" w:color="auto"/>
            <w:left w:val="none" w:sz="0" w:space="0" w:color="auto"/>
            <w:bottom w:val="none" w:sz="0" w:space="0" w:color="auto"/>
            <w:right w:val="none" w:sz="0" w:space="0" w:color="auto"/>
          </w:divBdr>
        </w:div>
      </w:divsChild>
    </w:div>
    <w:div w:id="403065604">
      <w:bodyDiv w:val="1"/>
      <w:marLeft w:val="0"/>
      <w:marRight w:val="0"/>
      <w:marTop w:val="0"/>
      <w:marBottom w:val="0"/>
      <w:divBdr>
        <w:top w:val="none" w:sz="0" w:space="0" w:color="auto"/>
        <w:left w:val="none" w:sz="0" w:space="0" w:color="auto"/>
        <w:bottom w:val="none" w:sz="0" w:space="0" w:color="auto"/>
        <w:right w:val="none" w:sz="0" w:space="0" w:color="auto"/>
      </w:divBdr>
    </w:div>
    <w:div w:id="404451029">
      <w:bodyDiv w:val="1"/>
      <w:marLeft w:val="0"/>
      <w:marRight w:val="0"/>
      <w:marTop w:val="0"/>
      <w:marBottom w:val="0"/>
      <w:divBdr>
        <w:top w:val="none" w:sz="0" w:space="0" w:color="auto"/>
        <w:left w:val="none" w:sz="0" w:space="0" w:color="auto"/>
        <w:bottom w:val="none" w:sz="0" w:space="0" w:color="auto"/>
        <w:right w:val="none" w:sz="0" w:space="0" w:color="auto"/>
      </w:divBdr>
    </w:div>
    <w:div w:id="414978776">
      <w:bodyDiv w:val="1"/>
      <w:marLeft w:val="0"/>
      <w:marRight w:val="0"/>
      <w:marTop w:val="0"/>
      <w:marBottom w:val="0"/>
      <w:divBdr>
        <w:top w:val="none" w:sz="0" w:space="0" w:color="auto"/>
        <w:left w:val="none" w:sz="0" w:space="0" w:color="auto"/>
        <w:bottom w:val="none" w:sz="0" w:space="0" w:color="auto"/>
        <w:right w:val="none" w:sz="0" w:space="0" w:color="auto"/>
      </w:divBdr>
      <w:divsChild>
        <w:div w:id="864682665">
          <w:marLeft w:val="0"/>
          <w:marRight w:val="0"/>
          <w:marTop w:val="0"/>
          <w:marBottom w:val="0"/>
          <w:divBdr>
            <w:top w:val="none" w:sz="0" w:space="0" w:color="auto"/>
            <w:left w:val="none" w:sz="0" w:space="0" w:color="auto"/>
            <w:bottom w:val="none" w:sz="0" w:space="0" w:color="auto"/>
            <w:right w:val="none" w:sz="0" w:space="0" w:color="auto"/>
          </w:divBdr>
        </w:div>
      </w:divsChild>
    </w:div>
    <w:div w:id="436095376">
      <w:bodyDiv w:val="1"/>
      <w:marLeft w:val="0"/>
      <w:marRight w:val="0"/>
      <w:marTop w:val="0"/>
      <w:marBottom w:val="0"/>
      <w:divBdr>
        <w:top w:val="none" w:sz="0" w:space="0" w:color="auto"/>
        <w:left w:val="none" w:sz="0" w:space="0" w:color="auto"/>
        <w:bottom w:val="none" w:sz="0" w:space="0" w:color="auto"/>
        <w:right w:val="none" w:sz="0" w:space="0" w:color="auto"/>
      </w:divBdr>
      <w:divsChild>
        <w:div w:id="359278600">
          <w:marLeft w:val="0"/>
          <w:marRight w:val="0"/>
          <w:marTop w:val="0"/>
          <w:marBottom w:val="0"/>
          <w:divBdr>
            <w:top w:val="none" w:sz="0" w:space="0" w:color="auto"/>
            <w:left w:val="none" w:sz="0" w:space="0" w:color="auto"/>
            <w:bottom w:val="none" w:sz="0" w:space="0" w:color="auto"/>
            <w:right w:val="none" w:sz="0" w:space="0" w:color="auto"/>
          </w:divBdr>
          <w:divsChild>
            <w:div w:id="42207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034927">
      <w:bodyDiv w:val="1"/>
      <w:marLeft w:val="0"/>
      <w:marRight w:val="0"/>
      <w:marTop w:val="0"/>
      <w:marBottom w:val="0"/>
      <w:divBdr>
        <w:top w:val="none" w:sz="0" w:space="0" w:color="auto"/>
        <w:left w:val="none" w:sz="0" w:space="0" w:color="auto"/>
        <w:bottom w:val="none" w:sz="0" w:space="0" w:color="auto"/>
        <w:right w:val="none" w:sz="0" w:space="0" w:color="auto"/>
      </w:divBdr>
    </w:div>
    <w:div w:id="470051539">
      <w:bodyDiv w:val="1"/>
      <w:marLeft w:val="0"/>
      <w:marRight w:val="0"/>
      <w:marTop w:val="0"/>
      <w:marBottom w:val="0"/>
      <w:divBdr>
        <w:top w:val="none" w:sz="0" w:space="0" w:color="auto"/>
        <w:left w:val="none" w:sz="0" w:space="0" w:color="auto"/>
        <w:bottom w:val="none" w:sz="0" w:space="0" w:color="auto"/>
        <w:right w:val="none" w:sz="0" w:space="0" w:color="auto"/>
      </w:divBdr>
    </w:div>
    <w:div w:id="493573646">
      <w:bodyDiv w:val="1"/>
      <w:marLeft w:val="0"/>
      <w:marRight w:val="0"/>
      <w:marTop w:val="0"/>
      <w:marBottom w:val="0"/>
      <w:divBdr>
        <w:top w:val="none" w:sz="0" w:space="0" w:color="auto"/>
        <w:left w:val="none" w:sz="0" w:space="0" w:color="auto"/>
        <w:bottom w:val="none" w:sz="0" w:space="0" w:color="auto"/>
        <w:right w:val="none" w:sz="0" w:space="0" w:color="auto"/>
      </w:divBdr>
    </w:div>
    <w:div w:id="502160429">
      <w:bodyDiv w:val="1"/>
      <w:marLeft w:val="0"/>
      <w:marRight w:val="0"/>
      <w:marTop w:val="0"/>
      <w:marBottom w:val="0"/>
      <w:divBdr>
        <w:top w:val="none" w:sz="0" w:space="0" w:color="auto"/>
        <w:left w:val="none" w:sz="0" w:space="0" w:color="auto"/>
        <w:bottom w:val="none" w:sz="0" w:space="0" w:color="auto"/>
        <w:right w:val="none" w:sz="0" w:space="0" w:color="auto"/>
      </w:divBdr>
    </w:div>
    <w:div w:id="502669476">
      <w:bodyDiv w:val="1"/>
      <w:marLeft w:val="0"/>
      <w:marRight w:val="0"/>
      <w:marTop w:val="0"/>
      <w:marBottom w:val="0"/>
      <w:divBdr>
        <w:top w:val="none" w:sz="0" w:space="0" w:color="auto"/>
        <w:left w:val="none" w:sz="0" w:space="0" w:color="auto"/>
        <w:bottom w:val="none" w:sz="0" w:space="0" w:color="auto"/>
        <w:right w:val="none" w:sz="0" w:space="0" w:color="auto"/>
      </w:divBdr>
    </w:div>
    <w:div w:id="503204402">
      <w:bodyDiv w:val="1"/>
      <w:marLeft w:val="0"/>
      <w:marRight w:val="0"/>
      <w:marTop w:val="0"/>
      <w:marBottom w:val="0"/>
      <w:divBdr>
        <w:top w:val="none" w:sz="0" w:space="0" w:color="auto"/>
        <w:left w:val="none" w:sz="0" w:space="0" w:color="auto"/>
        <w:bottom w:val="none" w:sz="0" w:space="0" w:color="auto"/>
        <w:right w:val="none" w:sz="0" w:space="0" w:color="auto"/>
      </w:divBdr>
    </w:div>
    <w:div w:id="525412056">
      <w:bodyDiv w:val="1"/>
      <w:marLeft w:val="0"/>
      <w:marRight w:val="0"/>
      <w:marTop w:val="0"/>
      <w:marBottom w:val="0"/>
      <w:divBdr>
        <w:top w:val="none" w:sz="0" w:space="0" w:color="auto"/>
        <w:left w:val="none" w:sz="0" w:space="0" w:color="auto"/>
        <w:bottom w:val="none" w:sz="0" w:space="0" w:color="auto"/>
        <w:right w:val="none" w:sz="0" w:space="0" w:color="auto"/>
      </w:divBdr>
    </w:div>
    <w:div w:id="525874340">
      <w:bodyDiv w:val="1"/>
      <w:marLeft w:val="0"/>
      <w:marRight w:val="0"/>
      <w:marTop w:val="0"/>
      <w:marBottom w:val="0"/>
      <w:divBdr>
        <w:top w:val="none" w:sz="0" w:space="0" w:color="auto"/>
        <w:left w:val="none" w:sz="0" w:space="0" w:color="auto"/>
        <w:bottom w:val="none" w:sz="0" w:space="0" w:color="auto"/>
        <w:right w:val="none" w:sz="0" w:space="0" w:color="auto"/>
      </w:divBdr>
    </w:div>
    <w:div w:id="536551033">
      <w:bodyDiv w:val="1"/>
      <w:marLeft w:val="0"/>
      <w:marRight w:val="0"/>
      <w:marTop w:val="0"/>
      <w:marBottom w:val="0"/>
      <w:divBdr>
        <w:top w:val="none" w:sz="0" w:space="0" w:color="auto"/>
        <w:left w:val="none" w:sz="0" w:space="0" w:color="auto"/>
        <w:bottom w:val="none" w:sz="0" w:space="0" w:color="auto"/>
        <w:right w:val="none" w:sz="0" w:space="0" w:color="auto"/>
      </w:divBdr>
    </w:div>
    <w:div w:id="544685218">
      <w:bodyDiv w:val="1"/>
      <w:marLeft w:val="0"/>
      <w:marRight w:val="0"/>
      <w:marTop w:val="0"/>
      <w:marBottom w:val="0"/>
      <w:divBdr>
        <w:top w:val="none" w:sz="0" w:space="0" w:color="auto"/>
        <w:left w:val="none" w:sz="0" w:space="0" w:color="auto"/>
        <w:bottom w:val="none" w:sz="0" w:space="0" w:color="auto"/>
        <w:right w:val="none" w:sz="0" w:space="0" w:color="auto"/>
      </w:divBdr>
      <w:divsChild>
        <w:div w:id="494414220">
          <w:marLeft w:val="0"/>
          <w:marRight w:val="0"/>
          <w:marTop w:val="0"/>
          <w:marBottom w:val="0"/>
          <w:divBdr>
            <w:top w:val="none" w:sz="0" w:space="0" w:color="auto"/>
            <w:left w:val="none" w:sz="0" w:space="0" w:color="auto"/>
            <w:bottom w:val="none" w:sz="0" w:space="0" w:color="auto"/>
            <w:right w:val="none" w:sz="0" w:space="0" w:color="auto"/>
          </w:divBdr>
        </w:div>
        <w:div w:id="2039961648">
          <w:marLeft w:val="0"/>
          <w:marRight w:val="0"/>
          <w:marTop w:val="0"/>
          <w:marBottom w:val="0"/>
          <w:divBdr>
            <w:top w:val="none" w:sz="0" w:space="0" w:color="auto"/>
            <w:left w:val="none" w:sz="0" w:space="0" w:color="auto"/>
            <w:bottom w:val="none" w:sz="0" w:space="0" w:color="auto"/>
            <w:right w:val="none" w:sz="0" w:space="0" w:color="auto"/>
          </w:divBdr>
        </w:div>
        <w:div w:id="1539588388">
          <w:marLeft w:val="0"/>
          <w:marRight w:val="0"/>
          <w:marTop w:val="0"/>
          <w:marBottom w:val="0"/>
          <w:divBdr>
            <w:top w:val="none" w:sz="0" w:space="0" w:color="auto"/>
            <w:left w:val="none" w:sz="0" w:space="0" w:color="auto"/>
            <w:bottom w:val="none" w:sz="0" w:space="0" w:color="auto"/>
            <w:right w:val="none" w:sz="0" w:space="0" w:color="auto"/>
          </w:divBdr>
        </w:div>
        <w:div w:id="419448678">
          <w:marLeft w:val="0"/>
          <w:marRight w:val="0"/>
          <w:marTop w:val="0"/>
          <w:marBottom w:val="0"/>
          <w:divBdr>
            <w:top w:val="none" w:sz="0" w:space="0" w:color="auto"/>
            <w:left w:val="none" w:sz="0" w:space="0" w:color="auto"/>
            <w:bottom w:val="none" w:sz="0" w:space="0" w:color="auto"/>
            <w:right w:val="none" w:sz="0" w:space="0" w:color="auto"/>
          </w:divBdr>
        </w:div>
        <w:div w:id="590436811">
          <w:marLeft w:val="0"/>
          <w:marRight w:val="0"/>
          <w:marTop w:val="0"/>
          <w:marBottom w:val="0"/>
          <w:divBdr>
            <w:top w:val="none" w:sz="0" w:space="0" w:color="auto"/>
            <w:left w:val="none" w:sz="0" w:space="0" w:color="auto"/>
            <w:bottom w:val="none" w:sz="0" w:space="0" w:color="auto"/>
            <w:right w:val="none" w:sz="0" w:space="0" w:color="auto"/>
          </w:divBdr>
        </w:div>
        <w:div w:id="1695571749">
          <w:marLeft w:val="0"/>
          <w:marRight w:val="0"/>
          <w:marTop w:val="0"/>
          <w:marBottom w:val="0"/>
          <w:divBdr>
            <w:top w:val="none" w:sz="0" w:space="0" w:color="auto"/>
            <w:left w:val="none" w:sz="0" w:space="0" w:color="auto"/>
            <w:bottom w:val="none" w:sz="0" w:space="0" w:color="auto"/>
            <w:right w:val="none" w:sz="0" w:space="0" w:color="auto"/>
          </w:divBdr>
        </w:div>
      </w:divsChild>
    </w:div>
    <w:div w:id="558635205">
      <w:bodyDiv w:val="1"/>
      <w:marLeft w:val="0"/>
      <w:marRight w:val="0"/>
      <w:marTop w:val="0"/>
      <w:marBottom w:val="0"/>
      <w:divBdr>
        <w:top w:val="none" w:sz="0" w:space="0" w:color="auto"/>
        <w:left w:val="none" w:sz="0" w:space="0" w:color="auto"/>
        <w:bottom w:val="none" w:sz="0" w:space="0" w:color="auto"/>
        <w:right w:val="none" w:sz="0" w:space="0" w:color="auto"/>
      </w:divBdr>
      <w:divsChild>
        <w:div w:id="1812943420">
          <w:marLeft w:val="0"/>
          <w:marRight w:val="0"/>
          <w:marTop w:val="0"/>
          <w:marBottom w:val="0"/>
          <w:divBdr>
            <w:top w:val="none" w:sz="0" w:space="0" w:color="auto"/>
            <w:left w:val="none" w:sz="0" w:space="0" w:color="auto"/>
            <w:bottom w:val="none" w:sz="0" w:space="0" w:color="auto"/>
            <w:right w:val="none" w:sz="0" w:space="0" w:color="auto"/>
          </w:divBdr>
        </w:div>
        <w:div w:id="1712225672">
          <w:marLeft w:val="0"/>
          <w:marRight w:val="0"/>
          <w:marTop w:val="0"/>
          <w:marBottom w:val="0"/>
          <w:divBdr>
            <w:top w:val="none" w:sz="0" w:space="0" w:color="auto"/>
            <w:left w:val="none" w:sz="0" w:space="0" w:color="auto"/>
            <w:bottom w:val="none" w:sz="0" w:space="0" w:color="auto"/>
            <w:right w:val="none" w:sz="0" w:space="0" w:color="auto"/>
          </w:divBdr>
        </w:div>
        <w:div w:id="1958560577">
          <w:marLeft w:val="0"/>
          <w:marRight w:val="0"/>
          <w:marTop w:val="0"/>
          <w:marBottom w:val="0"/>
          <w:divBdr>
            <w:top w:val="none" w:sz="0" w:space="0" w:color="auto"/>
            <w:left w:val="none" w:sz="0" w:space="0" w:color="auto"/>
            <w:bottom w:val="none" w:sz="0" w:space="0" w:color="auto"/>
            <w:right w:val="none" w:sz="0" w:space="0" w:color="auto"/>
          </w:divBdr>
        </w:div>
        <w:div w:id="503975526">
          <w:marLeft w:val="0"/>
          <w:marRight w:val="0"/>
          <w:marTop w:val="0"/>
          <w:marBottom w:val="0"/>
          <w:divBdr>
            <w:top w:val="none" w:sz="0" w:space="0" w:color="auto"/>
            <w:left w:val="none" w:sz="0" w:space="0" w:color="auto"/>
            <w:bottom w:val="none" w:sz="0" w:space="0" w:color="auto"/>
            <w:right w:val="none" w:sz="0" w:space="0" w:color="auto"/>
          </w:divBdr>
        </w:div>
        <w:div w:id="2007784185">
          <w:marLeft w:val="0"/>
          <w:marRight w:val="0"/>
          <w:marTop w:val="0"/>
          <w:marBottom w:val="0"/>
          <w:divBdr>
            <w:top w:val="none" w:sz="0" w:space="0" w:color="auto"/>
            <w:left w:val="none" w:sz="0" w:space="0" w:color="auto"/>
            <w:bottom w:val="none" w:sz="0" w:space="0" w:color="auto"/>
            <w:right w:val="none" w:sz="0" w:space="0" w:color="auto"/>
          </w:divBdr>
        </w:div>
      </w:divsChild>
    </w:div>
    <w:div w:id="569967688">
      <w:bodyDiv w:val="1"/>
      <w:marLeft w:val="0"/>
      <w:marRight w:val="0"/>
      <w:marTop w:val="0"/>
      <w:marBottom w:val="0"/>
      <w:divBdr>
        <w:top w:val="none" w:sz="0" w:space="0" w:color="auto"/>
        <w:left w:val="none" w:sz="0" w:space="0" w:color="auto"/>
        <w:bottom w:val="none" w:sz="0" w:space="0" w:color="auto"/>
        <w:right w:val="none" w:sz="0" w:space="0" w:color="auto"/>
      </w:divBdr>
    </w:div>
    <w:div w:id="582615413">
      <w:bodyDiv w:val="1"/>
      <w:marLeft w:val="0"/>
      <w:marRight w:val="0"/>
      <w:marTop w:val="0"/>
      <w:marBottom w:val="0"/>
      <w:divBdr>
        <w:top w:val="none" w:sz="0" w:space="0" w:color="auto"/>
        <w:left w:val="none" w:sz="0" w:space="0" w:color="auto"/>
        <w:bottom w:val="none" w:sz="0" w:space="0" w:color="auto"/>
        <w:right w:val="none" w:sz="0" w:space="0" w:color="auto"/>
      </w:divBdr>
      <w:divsChild>
        <w:div w:id="1425682481">
          <w:marLeft w:val="0"/>
          <w:marRight w:val="0"/>
          <w:marTop w:val="0"/>
          <w:marBottom w:val="0"/>
          <w:divBdr>
            <w:top w:val="none" w:sz="0" w:space="0" w:color="auto"/>
            <w:left w:val="none" w:sz="0" w:space="0" w:color="auto"/>
            <w:bottom w:val="none" w:sz="0" w:space="0" w:color="auto"/>
            <w:right w:val="none" w:sz="0" w:space="0" w:color="auto"/>
          </w:divBdr>
        </w:div>
        <w:div w:id="1693722241">
          <w:marLeft w:val="0"/>
          <w:marRight w:val="0"/>
          <w:marTop w:val="0"/>
          <w:marBottom w:val="0"/>
          <w:divBdr>
            <w:top w:val="none" w:sz="0" w:space="0" w:color="auto"/>
            <w:left w:val="none" w:sz="0" w:space="0" w:color="auto"/>
            <w:bottom w:val="none" w:sz="0" w:space="0" w:color="auto"/>
            <w:right w:val="none" w:sz="0" w:space="0" w:color="auto"/>
          </w:divBdr>
        </w:div>
        <w:div w:id="1139224762">
          <w:marLeft w:val="0"/>
          <w:marRight w:val="0"/>
          <w:marTop w:val="0"/>
          <w:marBottom w:val="0"/>
          <w:divBdr>
            <w:top w:val="none" w:sz="0" w:space="0" w:color="auto"/>
            <w:left w:val="none" w:sz="0" w:space="0" w:color="auto"/>
            <w:bottom w:val="none" w:sz="0" w:space="0" w:color="auto"/>
            <w:right w:val="none" w:sz="0" w:space="0" w:color="auto"/>
          </w:divBdr>
        </w:div>
        <w:div w:id="1668558155">
          <w:marLeft w:val="0"/>
          <w:marRight w:val="0"/>
          <w:marTop w:val="0"/>
          <w:marBottom w:val="0"/>
          <w:divBdr>
            <w:top w:val="none" w:sz="0" w:space="0" w:color="auto"/>
            <w:left w:val="none" w:sz="0" w:space="0" w:color="auto"/>
            <w:bottom w:val="none" w:sz="0" w:space="0" w:color="auto"/>
            <w:right w:val="none" w:sz="0" w:space="0" w:color="auto"/>
          </w:divBdr>
        </w:div>
      </w:divsChild>
    </w:div>
    <w:div w:id="582840843">
      <w:bodyDiv w:val="1"/>
      <w:marLeft w:val="0"/>
      <w:marRight w:val="0"/>
      <w:marTop w:val="0"/>
      <w:marBottom w:val="0"/>
      <w:divBdr>
        <w:top w:val="none" w:sz="0" w:space="0" w:color="auto"/>
        <w:left w:val="none" w:sz="0" w:space="0" w:color="auto"/>
        <w:bottom w:val="none" w:sz="0" w:space="0" w:color="auto"/>
        <w:right w:val="none" w:sz="0" w:space="0" w:color="auto"/>
      </w:divBdr>
    </w:div>
    <w:div w:id="586309147">
      <w:bodyDiv w:val="1"/>
      <w:marLeft w:val="0"/>
      <w:marRight w:val="0"/>
      <w:marTop w:val="0"/>
      <w:marBottom w:val="0"/>
      <w:divBdr>
        <w:top w:val="none" w:sz="0" w:space="0" w:color="auto"/>
        <w:left w:val="none" w:sz="0" w:space="0" w:color="auto"/>
        <w:bottom w:val="none" w:sz="0" w:space="0" w:color="auto"/>
        <w:right w:val="none" w:sz="0" w:space="0" w:color="auto"/>
      </w:divBdr>
    </w:div>
    <w:div w:id="586311679">
      <w:bodyDiv w:val="1"/>
      <w:marLeft w:val="0"/>
      <w:marRight w:val="0"/>
      <w:marTop w:val="0"/>
      <w:marBottom w:val="0"/>
      <w:divBdr>
        <w:top w:val="none" w:sz="0" w:space="0" w:color="auto"/>
        <w:left w:val="none" w:sz="0" w:space="0" w:color="auto"/>
        <w:bottom w:val="none" w:sz="0" w:space="0" w:color="auto"/>
        <w:right w:val="none" w:sz="0" w:space="0" w:color="auto"/>
      </w:divBdr>
      <w:divsChild>
        <w:div w:id="1161846248">
          <w:marLeft w:val="150"/>
          <w:marRight w:val="150"/>
          <w:marTop w:val="75"/>
          <w:marBottom w:val="150"/>
          <w:divBdr>
            <w:top w:val="none" w:sz="0" w:space="0" w:color="auto"/>
            <w:left w:val="none" w:sz="0" w:space="0" w:color="auto"/>
            <w:bottom w:val="none" w:sz="0" w:space="0" w:color="auto"/>
            <w:right w:val="none" w:sz="0" w:space="0" w:color="auto"/>
          </w:divBdr>
        </w:div>
      </w:divsChild>
    </w:div>
    <w:div w:id="589200463">
      <w:bodyDiv w:val="1"/>
      <w:marLeft w:val="0"/>
      <w:marRight w:val="0"/>
      <w:marTop w:val="0"/>
      <w:marBottom w:val="0"/>
      <w:divBdr>
        <w:top w:val="none" w:sz="0" w:space="0" w:color="auto"/>
        <w:left w:val="none" w:sz="0" w:space="0" w:color="auto"/>
        <w:bottom w:val="none" w:sz="0" w:space="0" w:color="auto"/>
        <w:right w:val="none" w:sz="0" w:space="0" w:color="auto"/>
      </w:divBdr>
    </w:div>
    <w:div w:id="593125787">
      <w:bodyDiv w:val="1"/>
      <w:marLeft w:val="0"/>
      <w:marRight w:val="0"/>
      <w:marTop w:val="0"/>
      <w:marBottom w:val="0"/>
      <w:divBdr>
        <w:top w:val="none" w:sz="0" w:space="0" w:color="auto"/>
        <w:left w:val="none" w:sz="0" w:space="0" w:color="auto"/>
        <w:bottom w:val="none" w:sz="0" w:space="0" w:color="auto"/>
        <w:right w:val="none" w:sz="0" w:space="0" w:color="auto"/>
      </w:divBdr>
    </w:div>
    <w:div w:id="636880868">
      <w:bodyDiv w:val="1"/>
      <w:marLeft w:val="0"/>
      <w:marRight w:val="0"/>
      <w:marTop w:val="0"/>
      <w:marBottom w:val="0"/>
      <w:divBdr>
        <w:top w:val="none" w:sz="0" w:space="0" w:color="auto"/>
        <w:left w:val="none" w:sz="0" w:space="0" w:color="auto"/>
        <w:bottom w:val="none" w:sz="0" w:space="0" w:color="auto"/>
        <w:right w:val="none" w:sz="0" w:space="0" w:color="auto"/>
      </w:divBdr>
    </w:div>
    <w:div w:id="641154633">
      <w:bodyDiv w:val="1"/>
      <w:marLeft w:val="0"/>
      <w:marRight w:val="0"/>
      <w:marTop w:val="0"/>
      <w:marBottom w:val="0"/>
      <w:divBdr>
        <w:top w:val="none" w:sz="0" w:space="0" w:color="auto"/>
        <w:left w:val="none" w:sz="0" w:space="0" w:color="auto"/>
        <w:bottom w:val="none" w:sz="0" w:space="0" w:color="auto"/>
        <w:right w:val="none" w:sz="0" w:space="0" w:color="auto"/>
      </w:divBdr>
    </w:div>
    <w:div w:id="646320719">
      <w:bodyDiv w:val="1"/>
      <w:marLeft w:val="0"/>
      <w:marRight w:val="0"/>
      <w:marTop w:val="0"/>
      <w:marBottom w:val="0"/>
      <w:divBdr>
        <w:top w:val="none" w:sz="0" w:space="0" w:color="auto"/>
        <w:left w:val="none" w:sz="0" w:space="0" w:color="auto"/>
        <w:bottom w:val="none" w:sz="0" w:space="0" w:color="auto"/>
        <w:right w:val="none" w:sz="0" w:space="0" w:color="auto"/>
      </w:divBdr>
    </w:div>
    <w:div w:id="677391982">
      <w:bodyDiv w:val="1"/>
      <w:marLeft w:val="0"/>
      <w:marRight w:val="0"/>
      <w:marTop w:val="0"/>
      <w:marBottom w:val="0"/>
      <w:divBdr>
        <w:top w:val="none" w:sz="0" w:space="0" w:color="auto"/>
        <w:left w:val="none" w:sz="0" w:space="0" w:color="auto"/>
        <w:bottom w:val="none" w:sz="0" w:space="0" w:color="auto"/>
        <w:right w:val="none" w:sz="0" w:space="0" w:color="auto"/>
      </w:divBdr>
    </w:div>
    <w:div w:id="684208801">
      <w:bodyDiv w:val="1"/>
      <w:marLeft w:val="0"/>
      <w:marRight w:val="0"/>
      <w:marTop w:val="0"/>
      <w:marBottom w:val="0"/>
      <w:divBdr>
        <w:top w:val="none" w:sz="0" w:space="0" w:color="auto"/>
        <w:left w:val="none" w:sz="0" w:space="0" w:color="auto"/>
        <w:bottom w:val="none" w:sz="0" w:space="0" w:color="auto"/>
        <w:right w:val="none" w:sz="0" w:space="0" w:color="auto"/>
      </w:divBdr>
    </w:div>
    <w:div w:id="712772243">
      <w:bodyDiv w:val="1"/>
      <w:marLeft w:val="0"/>
      <w:marRight w:val="0"/>
      <w:marTop w:val="0"/>
      <w:marBottom w:val="0"/>
      <w:divBdr>
        <w:top w:val="none" w:sz="0" w:space="0" w:color="auto"/>
        <w:left w:val="none" w:sz="0" w:space="0" w:color="auto"/>
        <w:bottom w:val="none" w:sz="0" w:space="0" w:color="auto"/>
        <w:right w:val="none" w:sz="0" w:space="0" w:color="auto"/>
      </w:divBdr>
    </w:div>
    <w:div w:id="715856976">
      <w:bodyDiv w:val="1"/>
      <w:marLeft w:val="0"/>
      <w:marRight w:val="0"/>
      <w:marTop w:val="0"/>
      <w:marBottom w:val="0"/>
      <w:divBdr>
        <w:top w:val="none" w:sz="0" w:space="0" w:color="auto"/>
        <w:left w:val="none" w:sz="0" w:space="0" w:color="auto"/>
        <w:bottom w:val="none" w:sz="0" w:space="0" w:color="auto"/>
        <w:right w:val="none" w:sz="0" w:space="0" w:color="auto"/>
      </w:divBdr>
      <w:divsChild>
        <w:div w:id="1508405787">
          <w:marLeft w:val="547"/>
          <w:marRight w:val="0"/>
          <w:marTop w:val="0"/>
          <w:marBottom w:val="0"/>
          <w:divBdr>
            <w:top w:val="none" w:sz="0" w:space="0" w:color="auto"/>
            <w:left w:val="none" w:sz="0" w:space="0" w:color="auto"/>
            <w:bottom w:val="none" w:sz="0" w:space="0" w:color="auto"/>
            <w:right w:val="none" w:sz="0" w:space="0" w:color="auto"/>
          </w:divBdr>
        </w:div>
      </w:divsChild>
    </w:div>
    <w:div w:id="716666601">
      <w:bodyDiv w:val="1"/>
      <w:marLeft w:val="0"/>
      <w:marRight w:val="0"/>
      <w:marTop w:val="0"/>
      <w:marBottom w:val="0"/>
      <w:divBdr>
        <w:top w:val="none" w:sz="0" w:space="0" w:color="auto"/>
        <w:left w:val="none" w:sz="0" w:space="0" w:color="auto"/>
        <w:bottom w:val="none" w:sz="0" w:space="0" w:color="auto"/>
        <w:right w:val="none" w:sz="0" w:space="0" w:color="auto"/>
      </w:divBdr>
      <w:divsChild>
        <w:div w:id="1482886653">
          <w:marLeft w:val="158"/>
          <w:marRight w:val="158"/>
          <w:marTop w:val="79"/>
          <w:marBottom w:val="158"/>
          <w:divBdr>
            <w:top w:val="none" w:sz="0" w:space="0" w:color="auto"/>
            <w:left w:val="none" w:sz="0" w:space="0" w:color="auto"/>
            <w:bottom w:val="none" w:sz="0" w:space="0" w:color="auto"/>
            <w:right w:val="none" w:sz="0" w:space="0" w:color="auto"/>
          </w:divBdr>
        </w:div>
      </w:divsChild>
    </w:div>
    <w:div w:id="728384853">
      <w:bodyDiv w:val="1"/>
      <w:marLeft w:val="0"/>
      <w:marRight w:val="0"/>
      <w:marTop w:val="0"/>
      <w:marBottom w:val="0"/>
      <w:divBdr>
        <w:top w:val="none" w:sz="0" w:space="0" w:color="auto"/>
        <w:left w:val="none" w:sz="0" w:space="0" w:color="auto"/>
        <w:bottom w:val="none" w:sz="0" w:space="0" w:color="auto"/>
        <w:right w:val="none" w:sz="0" w:space="0" w:color="auto"/>
      </w:divBdr>
    </w:div>
    <w:div w:id="731662938">
      <w:bodyDiv w:val="1"/>
      <w:marLeft w:val="0"/>
      <w:marRight w:val="0"/>
      <w:marTop w:val="0"/>
      <w:marBottom w:val="0"/>
      <w:divBdr>
        <w:top w:val="none" w:sz="0" w:space="0" w:color="auto"/>
        <w:left w:val="none" w:sz="0" w:space="0" w:color="auto"/>
        <w:bottom w:val="none" w:sz="0" w:space="0" w:color="auto"/>
        <w:right w:val="none" w:sz="0" w:space="0" w:color="auto"/>
      </w:divBdr>
    </w:div>
    <w:div w:id="747926744">
      <w:bodyDiv w:val="1"/>
      <w:marLeft w:val="0"/>
      <w:marRight w:val="0"/>
      <w:marTop w:val="0"/>
      <w:marBottom w:val="0"/>
      <w:divBdr>
        <w:top w:val="none" w:sz="0" w:space="0" w:color="auto"/>
        <w:left w:val="none" w:sz="0" w:space="0" w:color="auto"/>
        <w:bottom w:val="none" w:sz="0" w:space="0" w:color="auto"/>
        <w:right w:val="none" w:sz="0" w:space="0" w:color="auto"/>
      </w:divBdr>
    </w:div>
    <w:div w:id="748885008">
      <w:bodyDiv w:val="1"/>
      <w:marLeft w:val="0"/>
      <w:marRight w:val="0"/>
      <w:marTop w:val="0"/>
      <w:marBottom w:val="0"/>
      <w:divBdr>
        <w:top w:val="none" w:sz="0" w:space="0" w:color="auto"/>
        <w:left w:val="none" w:sz="0" w:space="0" w:color="auto"/>
        <w:bottom w:val="none" w:sz="0" w:space="0" w:color="auto"/>
        <w:right w:val="none" w:sz="0" w:space="0" w:color="auto"/>
      </w:divBdr>
    </w:div>
    <w:div w:id="760374639">
      <w:bodyDiv w:val="1"/>
      <w:marLeft w:val="0"/>
      <w:marRight w:val="0"/>
      <w:marTop w:val="0"/>
      <w:marBottom w:val="0"/>
      <w:divBdr>
        <w:top w:val="none" w:sz="0" w:space="0" w:color="auto"/>
        <w:left w:val="none" w:sz="0" w:space="0" w:color="auto"/>
        <w:bottom w:val="none" w:sz="0" w:space="0" w:color="auto"/>
        <w:right w:val="none" w:sz="0" w:space="0" w:color="auto"/>
      </w:divBdr>
    </w:div>
    <w:div w:id="769854033">
      <w:bodyDiv w:val="1"/>
      <w:marLeft w:val="0"/>
      <w:marRight w:val="0"/>
      <w:marTop w:val="0"/>
      <w:marBottom w:val="0"/>
      <w:divBdr>
        <w:top w:val="none" w:sz="0" w:space="0" w:color="auto"/>
        <w:left w:val="none" w:sz="0" w:space="0" w:color="auto"/>
        <w:bottom w:val="none" w:sz="0" w:space="0" w:color="auto"/>
        <w:right w:val="none" w:sz="0" w:space="0" w:color="auto"/>
      </w:divBdr>
    </w:div>
    <w:div w:id="772824778">
      <w:bodyDiv w:val="1"/>
      <w:marLeft w:val="0"/>
      <w:marRight w:val="0"/>
      <w:marTop w:val="0"/>
      <w:marBottom w:val="0"/>
      <w:divBdr>
        <w:top w:val="none" w:sz="0" w:space="0" w:color="auto"/>
        <w:left w:val="none" w:sz="0" w:space="0" w:color="auto"/>
        <w:bottom w:val="none" w:sz="0" w:space="0" w:color="auto"/>
        <w:right w:val="none" w:sz="0" w:space="0" w:color="auto"/>
      </w:divBdr>
    </w:div>
    <w:div w:id="777986245">
      <w:bodyDiv w:val="1"/>
      <w:marLeft w:val="0"/>
      <w:marRight w:val="0"/>
      <w:marTop w:val="0"/>
      <w:marBottom w:val="0"/>
      <w:divBdr>
        <w:top w:val="none" w:sz="0" w:space="0" w:color="auto"/>
        <w:left w:val="none" w:sz="0" w:space="0" w:color="auto"/>
        <w:bottom w:val="none" w:sz="0" w:space="0" w:color="auto"/>
        <w:right w:val="none" w:sz="0" w:space="0" w:color="auto"/>
      </w:divBdr>
      <w:divsChild>
        <w:div w:id="330329877">
          <w:marLeft w:val="0"/>
          <w:marRight w:val="0"/>
          <w:marTop w:val="0"/>
          <w:marBottom w:val="0"/>
          <w:divBdr>
            <w:top w:val="none" w:sz="0" w:space="0" w:color="auto"/>
            <w:left w:val="none" w:sz="0" w:space="0" w:color="auto"/>
            <w:bottom w:val="none" w:sz="0" w:space="0" w:color="auto"/>
            <w:right w:val="none" w:sz="0" w:space="0" w:color="auto"/>
          </w:divBdr>
        </w:div>
      </w:divsChild>
    </w:div>
    <w:div w:id="781534024">
      <w:bodyDiv w:val="1"/>
      <w:marLeft w:val="0"/>
      <w:marRight w:val="0"/>
      <w:marTop w:val="0"/>
      <w:marBottom w:val="0"/>
      <w:divBdr>
        <w:top w:val="none" w:sz="0" w:space="0" w:color="auto"/>
        <w:left w:val="none" w:sz="0" w:space="0" w:color="auto"/>
        <w:bottom w:val="none" w:sz="0" w:space="0" w:color="auto"/>
        <w:right w:val="none" w:sz="0" w:space="0" w:color="auto"/>
      </w:divBdr>
    </w:div>
    <w:div w:id="786855590">
      <w:bodyDiv w:val="1"/>
      <w:marLeft w:val="0"/>
      <w:marRight w:val="0"/>
      <w:marTop w:val="0"/>
      <w:marBottom w:val="0"/>
      <w:divBdr>
        <w:top w:val="none" w:sz="0" w:space="0" w:color="auto"/>
        <w:left w:val="none" w:sz="0" w:space="0" w:color="auto"/>
        <w:bottom w:val="none" w:sz="0" w:space="0" w:color="auto"/>
        <w:right w:val="none" w:sz="0" w:space="0" w:color="auto"/>
      </w:divBdr>
      <w:divsChild>
        <w:div w:id="1567566057">
          <w:marLeft w:val="0"/>
          <w:marRight w:val="0"/>
          <w:marTop w:val="0"/>
          <w:marBottom w:val="0"/>
          <w:divBdr>
            <w:top w:val="none" w:sz="0" w:space="0" w:color="auto"/>
            <w:left w:val="none" w:sz="0" w:space="0" w:color="auto"/>
            <w:bottom w:val="none" w:sz="0" w:space="0" w:color="auto"/>
            <w:right w:val="none" w:sz="0" w:space="0" w:color="auto"/>
          </w:divBdr>
        </w:div>
        <w:div w:id="308706446">
          <w:marLeft w:val="0"/>
          <w:marRight w:val="0"/>
          <w:marTop w:val="0"/>
          <w:marBottom w:val="0"/>
          <w:divBdr>
            <w:top w:val="none" w:sz="0" w:space="0" w:color="auto"/>
            <w:left w:val="none" w:sz="0" w:space="0" w:color="auto"/>
            <w:bottom w:val="none" w:sz="0" w:space="0" w:color="auto"/>
            <w:right w:val="none" w:sz="0" w:space="0" w:color="auto"/>
          </w:divBdr>
        </w:div>
        <w:div w:id="1849325764">
          <w:marLeft w:val="0"/>
          <w:marRight w:val="0"/>
          <w:marTop w:val="0"/>
          <w:marBottom w:val="0"/>
          <w:divBdr>
            <w:top w:val="none" w:sz="0" w:space="0" w:color="auto"/>
            <w:left w:val="none" w:sz="0" w:space="0" w:color="auto"/>
            <w:bottom w:val="none" w:sz="0" w:space="0" w:color="auto"/>
            <w:right w:val="none" w:sz="0" w:space="0" w:color="auto"/>
          </w:divBdr>
        </w:div>
        <w:div w:id="472799868">
          <w:marLeft w:val="0"/>
          <w:marRight w:val="0"/>
          <w:marTop w:val="0"/>
          <w:marBottom w:val="0"/>
          <w:divBdr>
            <w:top w:val="none" w:sz="0" w:space="0" w:color="auto"/>
            <w:left w:val="none" w:sz="0" w:space="0" w:color="auto"/>
            <w:bottom w:val="none" w:sz="0" w:space="0" w:color="auto"/>
            <w:right w:val="none" w:sz="0" w:space="0" w:color="auto"/>
          </w:divBdr>
        </w:div>
        <w:div w:id="1811095395">
          <w:marLeft w:val="0"/>
          <w:marRight w:val="0"/>
          <w:marTop w:val="0"/>
          <w:marBottom w:val="0"/>
          <w:divBdr>
            <w:top w:val="none" w:sz="0" w:space="0" w:color="auto"/>
            <w:left w:val="none" w:sz="0" w:space="0" w:color="auto"/>
            <w:bottom w:val="none" w:sz="0" w:space="0" w:color="auto"/>
            <w:right w:val="none" w:sz="0" w:space="0" w:color="auto"/>
          </w:divBdr>
        </w:div>
        <w:div w:id="628512146">
          <w:marLeft w:val="0"/>
          <w:marRight w:val="0"/>
          <w:marTop w:val="0"/>
          <w:marBottom w:val="0"/>
          <w:divBdr>
            <w:top w:val="none" w:sz="0" w:space="0" w:color="auto"/>
            <w:left w:val="none" w:sz="0" w:space="0" w:color="auto"/>
            <w:bottom w:val="none" w:sz="0" w:space="0" w:color="auto"/>
            <w:right w:val="none" w:sz="0" w:space="0" w:color="auto"/>
          </w:divBdr>
        </w:div>
        <w:div w:id="1383022838">
          <w:marLeft w:val="0"/>
          <w:marRight w:val="0"/>
          <w:marTop w:val="0"/>
          <w:marBottom w:val="0"/>
          <w:divBdr>
            <w:top w:val="none" w:sz="0" w:space="0" w:color="auto"/>
            <w:left w:val="none" w:sz="0" w:space="0" w:color="auto"/>
            <w:bottom w:val="none" w:sz="0" w:space="0" w:color="auto"/>
            <w:right w:val="none" w:sz="0" w:space="0" w:color="auto"/>
          </w:divBdr>
        </w:div>
        <w:div w:id="648747273">
          <w:marLeft w:val="0"/>
          <w:marRight w:val="0"/>
          <w:marTop w:val="0"/>
          <w:marBottom w:val="0"/>
          <w:divBdr>
            <w:top w:val="none" w:sz="0" w:space="0" w:color="auto"/>
            <w:left w:val="none" w:sz="0" w:space="0" w:color="auto"/>
            <w:bottom w:val="none" w:sz="0" w:space="0" w:color="auto"/>
            <w:right w:val="none" w:sz="0" w:space="0" w:color="auto"/>
          </w:divBdr>
        </w:div>
        <w:div w:id="2028289085">
          <w:marLeft w:val="0"/>
          <w:marRight w:val="0"/>
          <w:marTop w:val="0"/>
          <w:marBottom w:val="0"/>
          <w:divBdr>
            <w:top w:val="none" w:sz="0" w:space="0" w:color="auto"/>
            <w:left w:val="none" w:sz="0" w:space="0" w:color="auto"/>
            <w:bottom w:val="none" w:sz="0" w:space="0" w:color="auto"/>
            <w:right w:val="none" w:sz="0" w:space="0" w:color="auto"/>
          </w:divBdr>
        </w:div>
        <w:div w:id="447939214">
          <w:marLeft w:val="0"/>
          <w:marRight w:val="0"/>
          <w:marTop w:val="0"/>
          <w:marBottom w:val="0"/>
          <w:divBdr>
            <w:top w:val="none" w:sz="0" w:space="0" w:color="auto"/>
            <w:left w:val="none" w:sz="0" w:space="0" w:color="auto"/>
            <w:bottom w:val="none" w:sz="0" w:space="0" w:color="auto"/>
            <w:right w:val="none" w:sz="0" w:space="0" w:color="auto"/>
          </w:divBdr>
        </w:div>
        <w:div w:id="152452752">
          <w:marLeft w:val="0"/>
          <w:marRight w:val="0"/>
          <w:marTop w:val="0"/>
          <w:marBottom w:val="0"/>
          <w:divBdr>
            <w:top w:val="none" w:sz="0" w:space="0" w:color="auto"/>
            <w:left w:val="none" w:sz="0" w:space="0" w:color="auto"/>
            <w:bottom w:val="none" w:sz="0" w:space="0" w:color="auto"/>
            <w:right w:val="none" w:sz="0" w:space="0" w:color="auto"/>
          </w:divBdr>
        </w:div>
        <w:div w:id="982927878">
          <w:marLeft w:val="0"/>
          <w:marRight w:val="0"/>
          <w:marTop w:val="0"/>
          <w:marBottom w:val="0"/>
          <w:divBdr>
            <w:top w:val="none" w:sz="0" w:space="0" w:color="auto"/>
            <w:left w:val="none" w:sz="0" w:space="0" w:color="auto"/>
            <w:bottom w:val="none" w:sz="0" w:space="0" w:color="auto"/>
            <w:right w:val="none" w:sz="0" w:space="0" w:color="auto"/>
          </w:divBdr>
        </w:div>
        <w:div w:id="1774982049">
          <w:marLeft w:val="0"/>
          <w:marRight w:val="0"/>
          <w:marTop w:val="0"/>
          <w:marBottom w:val="0"/>
          <w:divBdr>
            <w:top w:val="none" w:sz="0" w:space="0" w:color="auto"/>
            <w:left w:val="none" w:sz="0" w:space="0" w:color="auto"/>
            <w:bottom w:val="none" w:sz="0" w:space="0" w:color="auto"/>
            <w:right w:val="none" w:sz="0" w:space="0" w:color="auto"/>
          </w:divBdr>
        </w:div>
        <w:div w:id="350499323">
          <w:marLeft w:val="0"/>
          <w:marRight w:val="0"/>
          <w:marTop w:val="0"/>
          <w:marBottom w:val="0"/>
          <w:divBdr>
            <w:top w:val="none" w:sz="0" w:space="0" w:color="auto"/>
            <w:left w:val="none" w:sz="0" w:space="0" w:color="auto"/>
            <w:bottom w:val="none" w:sz="0" w:space="0" w:color="auto"/>
            <w:right w:val="none" w:sz="0" w:space="0" w:color="auto"/>
          </w:divBdr>
        </w:div>
        <w:div w:id="1952934402">
          <w:marLeft w:val="0"/>
          <w:marRight w:val="0"/>
          <w:marTop w:val="0"/>
          <w:marBottom w:val="0"/>
          <w:divBdr>
            <w:top w:val="none" w:sz="0" w:space="0" w:color="auto"/>
            <w:left w:val="none" w:sz="0" w:space="0" w:color="auto"/>
            <w:bottom w:val="none" w:sz="0" w:space="0" w:color="auto"/>
            <w:right w:val="none" w:sz="0" w:space="0" w:color="auto"/>
          </w:divBdr>
        </w:div>
        <w:div w:id="1853690051">
          <w:marLeft w:val="0"/>
          <w:marRight w:val="0"/>
          <w:marTop w:val="0"/>
          <w:marBottom w:val="0"/>
          <w:divBdr>
            <w:top w:val="none" w:sz="0" w:space="0" w:color="auto"/>
            <w:left w:val="none" w:sz="0" w:space="0" w:color="auto"/>
            <w:bottom w:val="none" w:sz="0" w:space="0" w:color="auto"/>
            <w:right w:val="none" w:sz="0" w:space="0" w:color="auto"/>
          </w:divBdr>
        </w:div>
        <w:div w:id="273710794">
          <w:marLeft w:val="0"/>
          <w:marRight w:val="0"/>
          <w:marTop w:val="0"/>
          <w:marBottom w:val="0"/>
          <w:divBdr>
            <w:top w:val="none" w:sz="0" w:space="0" w:color="auto"/>
            <w:left w:val="none" w:sz="0" w:space="0" w:color="auto"/>
            <w:bottom w:val="none" w:sz="0" w:space="0" w:color="auto"/>
            <w:right w:val="none" w:sz="0" w:space="0" w:color="auto"/>
          </w:divBdr>
        </w:div>
        <w:div w:id="825711056">
          <w:marLeft w:val="0"/>
          <w:marRight w:val="0"/>
          <w:marTop w:val="0"/>
          <w:marBottom w:val="0"/>
          <w:divBdr>
            <w:top w:val="none" w:sz="0" w:space="0" w:color="auto"/>
            <w:left w:val="none" w:sz="0" w:space="0" w:color="auto"/>
            <w:bottom w:val="none" w:sz="0" w:space="0" w:color="auto"/>
            <w:right w:val="none" w:sz="0" w:space="0" w:color="auto"/>
          </w:divBdr>
        </w:div>
        <w:div w:id="647589038">
          <w:marLeft w:val="0"/>
          <w:marRight w:val="0"/>
          <w:marTop w:val="0"/>
          <w:marBottom w:val="0"/>
          <w:divBdr>
            <w:top w:val="none" w:sz="0" w:space="0" w:color="auto"/>
            <w:left w:val="none" w:sz="0" w:space="0" w:color="auto"/>
            <w:bottom w:val="none" w:sz="0" w:space="0" w:color="auto"/>
            <w:right w:val="none" w:sz="0" w:space="0" w:color="auto"/>
          </w:divBdr>
        </w:div>
        <w:div w:id="1780906256">
          <w:marLeft w:val="0"/>
          <w:marRight w:val="0"/>
          <w:marTop w:val="0"/>
          <w:marBottom w:val="0"/>
          <w:divBdr>
            <w:top w:val="none" w:sz="0" w:space="0" w:color="auto"/>
            <w:left w:val="none" w:sz="0" w:space="0" w:color="auto"/>
            <w:bottom w:val="none" w:sz="0" w:space="0" w:color="auto"/>
            <w:right w:val="none" w:sz="0" w:space="0" w:color="auto"/>
          </w:divBdr>
        </w:div>
        <w:div w:id="83108297">
          <w:marLeft w:val="0"/>
          <w:marRight w:val="0"/>
          <w:marTop w:val="0"/>
          <w:marBottom w:val="0"/>
          <w:divBdr>
            <w:top w:val="none" w:sz="0" w:space="0" w:color="auto"/>
            <w:left w:val="none" w:sz="0" w:space="0" w:color="auto"/>
            <w:bottom w:val="none" w:sz="0" w:space="0" w:color="auto"/>
            <w:right w:val="none" w:sz="0" w:space="0" w:color="auto"/>
          </w:divBdr>
        </w:div>
        <w:div w:id="1003899984">
          <w:marLeft w:val="0"/>
          <w:marRight w:val="0"/>
          <w:marTop w:val="0"/>
          <w:marBottom w:val="0"/>
          <w:divBdr>
            <w:top w:val="none" w:sz="0" w:space="0" w:color="auto"/>
            <w:left w:val="none" w:sz="0" w:space="0" w:color="auto"/>
            <w:bottom w:val="none" w:sz="0" w:space="0" w:color="auto"/>
            <w:right w:val="none" w:sz="0" w:space="0" w:color="auto"/>
          </w:divBdr>
        </w:div>
        <w:div w:id="1093477361">
          <w:marLeft w:val="0"/>
          <w:marRight w:val="0"/>
          <w:marTop w:val="0"/>
          <w:marBottom w:val="0"/>
          <w:divBdr>
            <w:top w:val="none" w:sz="0" w:space="0" w:color="auto"/>
            <w:left w:val="none" w:sz="0" w:space="0" w:color="auto"/>
            <w:bottom w:val="none" w:sz="0" w:space="0" w:color="auto"/>
            <w:right w:val="none" w:sz="0" w:space="0" w:color="auto"/>
          </w:divBdr>
        </w:div>
        <w:div w:id="2007781657">
          <w:marLeft w:val="0"/>
          <w:marRight w:val="0"/>
          <w:marTop w:val="0"/>
          <w:marBottom w:val="0"/>
          <w:divBdr>
            <w:top w:val="none" w:sz="0" w:space="0" w:color="auto"/>
            <w:left w:val="none" w:sz="0" w:space="0" w:color="auto"/>
            <w:bottom w:val="none" w:sz="0" w:space="0" w:color="auto"/>
            <w:right w:val="none" w:sz="0" w:space="0" w:color="auto"/>
          </w:divBdr>
        </w:div>
        <w:div w:id="1493715918">
          <w:marLeft w:val="0"/>
          <w:marRight w:val="0"/>
          <w:marTop w:val="0"/>
          <w:marBottom w:val="0"/>
          <w:divBdr>
            <w:top w:val="none" w:sz="0" w:space="0" w:color="auto"/>
            <w:left w:val="none" w:sz="0" w:space="0" w:color="auto"/>
            <w:bottom w:val="none" w:sz="0" w:space="0" w:color="auto"/>
            <w:right w:val="none" w:sz="0" w:space="0" w:color="auto"/>
          </w:divBdr>
        </w:div>
        <w:div w:id="963735111">
          <w:marLeft w:val="0"/>
          <w:marRight w:val="0"/>
          <w:marTop w:val="0"/>
          <w:marBottom w:val="0"/>
          <w:divBdr>
            <w:top w:val="none" w:sz="0" w:space="0" w:color="auto"/>
            <w:left w:val="none" w:sz="0" w:space="0" w:color="auto"/>
            <w:bottom w:val="none" w:sz="0" w:space="0" w:color="auto"/>
            <w:right w:val="none" w:sz="0" w:space="0" w:color="auto"/>
          </w:divBdr>
        </w:div>
        <w:div w:id="821583376">
          <w:marLeft w:val="0"/>
          <w:marRight w:val="0"/>
          <w:marTop w:val="0"/>
          <w:marBottom w:val="0"/>
          <w:divBdr>
            <w:top w:val="none" w:sz="0" w:space="0" w:color="auto"/>
            <w:left w:val="none" w:sz="0" w:space="0" w:color="auto"/>
            <w:bottom w:val="none" w:sz="0" w:space="0" w:color="auto"/>
            <w:right w:val="none" w:sz="0" w:space="0" w:color="auto"/>
          </w:divBdr>
        </w:div>
      </w:divsChild>
    </w:div>
    <w:div w:id="789324280">
      <w:bodyDiv w:val="1"/>
      <w:marLeft w:val="0"/>
      <w:marRight w:val="0"/>
      <w:marTop w:val="0"/>
      <w:marBottom w:val="0"/>
      <w:divBdr>
        <w:top w:val="none" w:sz="0" w:space="0" w:color="auto"/>
        <w:left w:val="none" w:sz="0" w:space="0" w:color="auto"/>
        <w:bottom w:val="none" w:sz="0" w:space="0" w:color="auto"/>
        <w:right w:val="none" w:sz="0" w:space="0" w:color="auto"/>
      </w:divBdr>
    </w:div>
    <w:div w:id="800422736">
      <w:bodyDiv w:val="1"/>
      <w:marLeft w:val="0"/>
      <w:marRight w:val="0"/>
      <w:marTop w:val="0"/>
      <w:marBottom w:val="0"/>
      <w:divBdr>
        <w:top w:val="none" w:sz="0" w:space="0" w:color="auto"/>
        <w:left w:val="none" w:sz="0" w:space="0" w:color="auto"/>
        <w:bottom w:val="none" w:sz="0" w:space="0" w:color="auto"/>
        <w:right w:val="none" w:sz="0" w:space="0" w:color="auto"/>
      </w:divBdr>
    </w:div>
    <w:div w:id="800615429">
      <w:bodyDiv w:val="1"/>
      <w:marLeft w:val="0"/>
      <w:marRight w:val="0"/>
      <w:marTop w:val="0"/>
      <w:marBottom w:val="0"/>
      <w:divBdr>
        <w:top w:val="none" w:sz="0" w:space="0" w:color="auto"/>
        <w:left w:val="none" w:sz="0" w:space="0" w:color="auto"/>
        <w:bottom w:val="none" w:sz="0" w:space="0" w:color="auto"/>
        <w:right w:val="none" w:sz="0" w:space="0" w:color="auto"/>
      </w:divBdr>
      <w:divsChild>
        <w:div w:id="1693873782">
          <w:marLeft w:val="0"/>
          <w:marRight w:val="0"/>
          <w:marTop w:val="0"/>
          <w:marBottom w:val="0"/>
          <w:divBdr>
            <w:top w:val="none" w:sz="0" w:space="0" w:color="auto"/>
            <w:left w:val="none" w:sz="0" w:space="0" w:color="auto"/>
            <w:bottom w:val="none" w:sz="0" w:space="0" w:color="auto"/>
            <w:right w:val="none" w:sz="0" w:space="0" w:color="auto"/>
          </w:divBdr>
          <w:divsChild>
            <w:div w:id="1680962327">
              <w:marLeft w:val="0"/>
              <w:marRight w:val="0"/>
              <w:marTop w:val="0"/>
              <w:marBottom w:val="0"/>
              <w:divBdr>
                <w:top w:val="none" w:sz="0" w:space="0" w:color="auto"/>
                <w:left w:val="none" w:sz="0" w:space="0" w:color="auto"/>
                <w:bottom w:val="none" w:sz="0" w:space="0" w:color="auto"/>
                <w:right w:val="none" w:sz="0" w:space="0" w:color="auto"/>
              </w:divBdr>
              <w:divsChild>
                <w:div w:id="1795515198">
                  <w:marLeft w:val="0"/>
                  <w:marRight w:val="0"/>
                  <w:marTop w:val="0"/>
                  <w:marBottom w:val="0"/>
                  <w:divBdr>
                    <w:top w:val="none" w:sz="0" w:space="0" w:color="auto"/>
                    <w:left w:val="none" w:sz="0" w:space="0" w:color="auto"/>
                    <w:bottom w:val="none" w:sz="0" w:space="0" w:color="auto"/>
                    <w:right w:val="none" w:sz="0" w:space="0" w:color="auto"/>
                  </w:divBdr>
                  <w:divsChild>
                    <w:div w:id="2077773976">
                      <w:marLeft w:val="0"/>
                      <w:marRight w:val="0"/>
                      <w:marTop w:val="0"/>
                      <w:marBottom w:val="0"/>
                      <w:divBdr>
                        <w:top w:val="none" w:sz="0" w:space="0" w:color="auto"/>
                        <w:left w:val="none" w:sz="0" w:space="0" w:color="auto"/>
                        <w:bottom w:val="none" w:sz="0" w:space="0" w:color="auto"/>
                        <w:right w:val="none" w:sz="0" w:space="0" w:color="auto"/>
                      </w:divBdr>
                      <w:divsChild>
                        <w:div w:id="703140543">
                          <w:marLeft w:val="-225"/>
                          <w:marRight w:val="-225"/>
                          <w:marTop w:val="0"/>
                          <w:marBottom w:val="0"/>
                          <w:divBdr>
                            <w:top w:val="none" w:sz="0" w:space="0" w:color="auto"/>
                            <w:left w:val="none" w:sz="0" w:space="0" w:color="auto"/>
                            <w:bottom w:val="none" w:sz="0" w:space="0" w:color="auto"/>
                            <w:right w:val="none" w:sz="0" w:space="0" w:color="auto"/>
                          </w:divBdr>
                          <w:divsChild>
                            <w:div w:id="2091537658">
                              <w:marLeft w:val="0"/>
                              <w:marRight w:val="0"/>
                              <w:marTop w:val="0"/>
                              <w:marBottom w:val="0"/>
                              <w:divBdr>
                                <w:top w:val="none" w:sz="0" w:space="0" w:color="auto"/>
                                <w:left w:val="none" w:sz="0" w:space="0" w:color="auto"/>
                                <w:bottom w:val="none" w:sz="0" w:space="0" w:color="auto"/>
                                <w:right w:val="none" w:sz="0" w:space="0" w:color="auto"/>
                              </w:divBdr>
                            </w:div>
                          </w:divsChild>
                        </w:div>
                        <w:div w:id="1383290796">
                          <w:marLeft w:val="-225"/>
                          <w:marRight w:val="-225"/>
                          <w:marTop w:val="0"/>
                          <w:marBottom w:val="0"/>
                          <w:divBdr>
                            <w:top w:val="none" w:sz="0" w:space="0" w:color="auto"/>
                            <w:left w:val="none" w:sz="0" w:space="0" w:color="auto"/>
                            <w:bottom w:val="none" w:sz="0" w:space="0" w:color="auto"/>
                            <w:right w:val="none" w:sz="0" w:space="0" w:color="auto"/>
                          </w:divBdr>
                          <w:divsChild>
                            <w:div w:id="908657526">
                              <w:marLeft w:val="0"/>
                              <w:marRight w:val="0"/>
                              <w:marTop w:val="0"/>
                              <w:marBottom w:val="0"/>
                              <w:divBdr>
                                <w:top w:val="none" w:sz="0" w:space="0" w:color="auto"/>
                                <w:left w:val="none" w:sz="0" w:space="0" w:color="auto"/>
                                <w:bottom w:val="none" w:sz="0" w:space="0" w:color="auto"/>
                                <w:right w:val="none" w:sz="0" w:space="0" w:color="auto"/>
                              </w:divBdr>
                              <w:divsChild>
                                <w:div w:id="111918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956125">
      <w:bodyDiv w:val="1"/>
      <w:marLeft w:val="0"/>
      <w:marRight w:val="0"/>
      <w:marTop w:val="0"/>
      <w:marBottom w:val="0"/>
      <w:divBdr>
        <w:top w:val="none" w:sz="0" w:space="0" w:color="auto"/>
        <w:left w:val="none" w:sz="0" w:space="0" w:color="auto"/>
        <w:bottom w:val="none" w:sz="0" w:space="0" w:color="auto"/>
        <w:right w:val="none" w:sz="0" w:space="0" w:color="auto"/>
      </w:divBdr>
    </w:div>
    <w:div w:id="823592457">
      <w:bodyDiv w:val="1"/>
      <w:marLeft w:val="0"/>
      <w:marRight w:val="0"/>
      <w:marTop w:val="0"/>
      <w:marBottom w:val="0"/>
      <w:divBdr>
        <w:top w:val="none" w:sz="0" w:space="0" w:color="auto"/>
        <w:left w:val="none" w:sz="0" w:space="0" w:color="auto"/>
        <w:bottom w:val="none" w:sz="0" w:space="0" w:color="auto"/>
        <w:right w:val="none" w:sz="0" w:space="0" w:color="auto"/>
      </w:divBdr>
    </w:div>
    <w:div w:id="859009206">
      <w:bodyDiv w:val="1"/>
      <w:marLeft w:val="0"/>
      <w:marRight w:val="0"/>
      <w:marTop w:val="0"/>
      <w:marBottom w:val="0"/>
      <w:divBdr>
        <w:top w:val="none" w:sz="0" w:space="0" w:color="auto"/>
        <w:left w:val="none" w:sz="0" w:space="0" w:color="auto"/>
        <w:bottom w:val="none" w:sz="0" w:space="0" w:color="auto"/>
        <w:right w:val="none" w:sz="0" w:space="0" w:color="auto"/>
      </w:divBdr>
      <w:divsChild>
        <w:div w:id="493423280">
          <w:marLeft w:val="0"/>
          <w:marRight w:val="0"/>
          <w:marTop w:val="0"/>
          <w:marBottom w:val="0"/>
          <w:divBdr>
            <w:top w:val="none" w:sz="0" w:space="0" w:color="auto"/>
            <w:left w:val="none" w:sz="0" w:space="0" w:color="auto"/>
            <w:bottom w:val="none" w:sz="0" w:space="0" w:color="auto"/>
            <w:right w:val="none" w:sz="0" w:space="0" w:color="auto"/>
          </w:divBdr>
        </w:div>
        <w:div w:id="448280178">
          <w:marLeft w:val="0"/>
          <w:marRight w:val="0"/>
          <w:marTop w:val="0"/>
          <w:marBottom w:val="0"/>
          <w:divBdr>
            <w:top w:val="none" w:sz="0" w:space="0" w:color="auto"/>
            <w:left w:val="none" w:sz="0" w:space="0" w:color="auto"/>
            <w:bottom w:val="none" w:sz="0" w:space="0" w:color="auto"/>
            <w:right w:val="none" w:sz="0" w:space="0" w:color="auto"/>
          </w:divBdr>
        </w:div>
        <w:div w:id="1494370200">
          <w:marLeft w:val="0"/>
          <w:marRight w:val="0"/>
          <w:marTop w:val="0"/>
          <w:marBottom w:val="0"/>
          <w:divBdr>
            <w:top w:val="none" w:sz="0" w:space="0" w:color="auto"/>
            <w:left w:val="none" w:sz="0" w:space="0" w:color="auto"/>
            <w:bottom w:val="none" w:sz="0" w:space="0" w:color="auto"/>
            <w:right w:val="none" w:sz="0" w:space="0" w:color="auto"/>
          </w:divBdr>
        </w:div>
        <w:div w:id="1078481271">
          <w:marLeft w:val="0"/>
          <w:marRight w:val="0"/>
          <w:marTop w:val="0"/>
          <w:marBottom w:val="0"/>
          <w:divBdr>
            <w:top w:val="none" w:sz="0" w:space="0" w:color="auto"/>
            <w:left w:val="none" w:sz="0" w:space="0" w:color="auto"/>
            <w:bottom w:val="none" w:sz="0" w:space="0" w:color="auto"/>
            <w:right w:val="none" w:sz="0" w:space="0" w:color="auto"/>
          </w:divBdr>
        </w:div>
        <w:div w:id="1936553119">
          <w:marLeft w:val="0"/>
          <w:marRight w:val="0"/>
          <w:marTop w:val="0"/>
          <w:marBottom w:val="0"/>
          <w:divBdr>
            <w:top w:val="none" w:sz="0" w:space="0" w:color="auto"/>
            <w:left w:val="none" w:sz="0" w:space="0" w:color="auto"/>
            <w:bottom w:val="none" w:sz="0" w:space="0" w:color="auto"/>
            <w:right w:val="none" w:sz="0" w:space="0" w:color="auto"/>
          </w:divBdr>
        </w:div>
        <w:div w:id="526145267">
          <w:marLeft w:val="0"/>
          <w:marRight w:val="0"/>
          <w:marTop w:val="0"/>
          <w:marBottom w:val="0"/>
          <w:divBdr>
            <w:top w:val="none" w:sz="0" w:space="0" w:color="auto"/>
            <w:left w:val="none" w:sz="0" w:space="0" w:color="auto"/>
            <w:bottom w:val="none" w:sz="0" w:space="0" w:color="auto"/>
            <w:right w:val="none" w:sz="0" w:space="0" w:color="auto"/>
          </w:divBdr>
        </w:div>
        <w:div w:id="1342010180">
          <w:marLeft w:val="0"/>
          <w:marRight w:val="0"/>
          <w:marTop w:val="0"/>
          <w:marBottom w:val="0"/>
          <w:divBdr>
            <w:top w:val="none" w:sz="0" w:space="0" w:color="auto"/>
            <w:left w:val="none" w:sz="0" w:space="0" w:color="auto"/>
            <w:bottom w:val="none" w:sz="0" w:space="0" w:color="auto"/>
            <w:right w:val="none" w:sz="0" w:space="0" w:color="auto"/>
          </w:divBdr>
        </w:div>
        <w:div w:id="873735858">
          <w:marLeft w:val="0"/>
          <w:marRight w:val="0"/>
          <w:marTop w:val="0"/>
          <w:marBottom w:val="0"/>
          <w:divBdr>
            <w:top w:val="none" w:sz="0" w:space="0" w:color="auto"/>
            <w:left w:val="none" w:sz="0" w:space="0" w:color="auto"/>
            <w:bottom w:val="none" w:sz="0" w:space="0" w:color="auto"/>
            <w:right w:val="none" w:sz="0" w:space="0" w:color="auto"/>
          </w:divBdr>
        </w:div>
        <w:div w:id="335810199">
          <w:marLeft w:val="0"/>
          <w:marRight w:val="0"/>
          <w:marTop w:val="0"/>
          <w:marBottom w:val="0"/>
          <w:divBdr>
            <w:top w:val="none" w:sz="0" w:space="0" w:color="auto"/>
            <w:left w:val="none" w:sz="0" w:space="0" w:color="auto"/>
            <w:bottom w:val="none" w:sz="0" w:space="0" w:color="auto"/>
            <w:right w:val="none" w:sz="0" w:space="0" w:color="auto"/>
          </w:divBdr>
        </w:div>
        <w:div w:id="1085954955">
          <w:marLeft w:val="0"/>
          <w:marRight w:val="0"/>
          <w:marTop w:val="0"/>
          <w:marBottom w:val="0"/>
          <w:divBdr>
            <w:top w:val="none" w:sz="0" w:space="0" w:color="auto"/>
            <w:left w:val="none" w:sz="0" w:space="0" w:color="auto"/>
            <w:bottom w:val="none" w:sz="0" w:space="0" w:color="auto"/>
            <w:right w:val="none" w:sz="0" w:space="0" w:color="auto"/>
          </w:divBdr>
        </w:div>
        <w:div w:id="2080663636">
          <w:marLeft w:val="0"/>
          <w:marRight w:val="0"/>
          <w:marTop w:val="0"/>
          <w:marBottom w:val="0"/>
          <w:divBdr>
            <w:top w:val="none" w:sz="0" w:space="0" w:color="auto"/>
            <w:left w:val="none" w:sz="0" w:space="0" w:color="auto"/>
            <w:bottom w:val="none" w:sz="0" w:space="0" w:color="auto"/>
            <w:right w:val="none" w:sz="0" w:space="0" w:color="auto"/>
          </w:divBdr>
        </w:div>
        <w:div w:id="1969428860">
          <w:marLeft w:val="0"/>
          <w:marRight w:val="0"/>
          <w:marTop w:val="0"/>
          <w:marBottom w:val="0"/>
          <w:divBdr>
            <w:top w:val="none" w:sz="0" w:space="0" w:color="auto"/>
            <w:left w:val="none" w:sz="0" w:space="0" w:color="auto"/>
            <w:bottom w:val="none" w:sz="0" w:space="0" w:color="auto"/>
            <w:right w:val="none" w:sz="0" w:space="0" w:color="auto"/>
          </w:divBdr>
        </w:div>
        <w:div w:id="1096249266">
          <w:marLeft w:val="0"/>
          <w:marRight w:val="0"/>
          <w:marTop w:val="0"/>
          <w:marBottom w:val="0"/>
          <w:divBdr>
            <w:top w:val="none" w:sz="0" w:space="0" w:color="auto"/>
            <w:left w:val="none" w:sz="0" w:space="0" w:color="auto"/>
            <w:bottom w:val="none" w:sz="0" w:space="0" w:color="auto"/>
            <w:right w:val="none" w:sz="0" w:space="0" w:color="auto"/>
          </w:divBdr>
        </w:div>
        <w:div w:id="415367708">
          <w:marLeft w:val="0"/>
          <w:marRight w:val="0"/>
          <w:marTop w:val="0"/>
          <w:marBottom w:val="0"/>
          <w:divBdr>
            <w:top w:val="none" w:sz="0" w:space="0" w:color="auto"/>
            <w:left w:val="none" w:sz="0" w:space="0" w:color="auto"/>
            <w:bottom w:val="none" w:sz="0" w:space="0" w:color="auto"/>
            <w:right w:val="none" w:sz="0" w:space="0" w:color="auto"/>
          </w:divBdr>
        </w:div>
        <w:div w:id="2140486741">
          <w:marLeft w:val="0"/>
          <w:marRight w:val="0"/>
          <w:marTop w:val="0"/>
          <w:marBottom w:val="0"/>
          <w:divBdr>
            <w:top w:val="none" w:sz="0" w:space="0" w:color="auto"/>
            <w:left w:val="none" w:sz="0" w:space="0" w:color="auto"/>
            <w:bottom w:val="none" w:sz="0" w:space="0" w:color="auto"/>
            <w:right w:val="none" w:sz="0" w:space="0" w:color="auto"/>
          </w:divBdr>
        </w:div>
        <w:div w:id="369964650">
          <w:marLeft w:val="0"/>
          <w:marRight w:val="0"/>
          <w:marTop w:val="0"/>
          <w:marBottom w:val="0"/>
          <w:divBdr>
            <w:top w:val="none" w:sz="0" w:space="0" w:color="auto"/>
            <w:left w:val="none" w:sz="0" w:space="0" w:color="auto"/>
            <w:bottom w:val="none" w:sz="0" w:space="0" w:color="auto"/>
            <w:right w:val="none" w:sz="0" w:space="0" w:color="auto"/>
          </w:divBdr>
        </w:div>
        <w:div w:id="723484383">
          <w:marLeft w:val="0"/>
          <w:marRight w:val="0"/>
          <w:marTop w:val="0"/>
          <w:marBottom w:val="0"/>
          <w:divBdr>
            <w:top w:val="none" w:sz="0" w:space="0" w:color="auto"/>
            <w:left w:val="none" w:sz="0" w:space="0" w:color="auto"/>
            <w:bottom w:val="none" w:sz="0" w:space="0" w:color="auto"/>
            <w:right w:val="none" w:sz="0" w:space="0" w:color="auto"/>
          </w:divBdr>
        </w:div>
        <w:div w:id="1808667182">
          <w:marLeft w:val="0"/>
          <w:marRight w:val="0"/>
          <w:marTop w:val="0"/>
          <w:marBottom w:val="0"/>
          <w:divBdr>
            <w:top w:val="none" w:sz="0" w:space="0" w:color="auto"/>
            <w:left w:val="none" w:sz="0" w:space="0" w:color="auto"/>
            <w:bottom w:val="none" w:sz="0" w:space="0" w:color="auto"/>
            <w:right w:val="none" w:sz="0" w:space="0" w:color="auto"/>
          </w:divBdr>
        </w:div>
        <w:div w:id="1891309221">
          <w:marLeft w:val="0"/>
          <w:marRight w:val="0"/>
          <w:marTop w:val="0"/>
          <w:marBottom w:val="0"/>
          <w:divBdr>
            <w:top w:val="none" w:sz="0" w:space="0" w:color="auto"/>
            <w:left w:val="none" w:sz="0" w:space="0" w:color="auto"/>
            <w:bottom w:val="none" w:sz="0" w:space="0" w:color="auto"/>
            <w:right w:val="none" w:sz="0" w:space="0" w:color="auto"/>
          </w:divBdr>
        </w:div>
        <w:div w:id="1010571301">
          <w:marLeft w:val="0"/>
          <w:marRight w:val="0"/>
          <w:marTop w:val="0"/>
          <w:marBottom w:val="0"/>
          <w:divBdr>
            <w:top w:val="none" w:sz="0" w:space="0" w:color="auto"/>
            <w:left w:val="none" w:sz="0" w:space="0" w:color="auto"/>
            <w:bottom w:val="none" w:sz="0" w:space="0" w:color="auto"/>
            <w:right w:val="none" w:sz="0" w:space="0" w:color="auto"/>
          </w:divBdr>
        </w:div>
        <w:div w:id="1233734332">
          <w:marLeft w:val="0"/>
          <w:marRight w:val="0"/>
          <w:marTop w:val="0"/>
          <w:marBottom w:val="0"/>
          <w:divBdr>
            <w:top w:val="none" w:sz="0" w:space="0" w:color="auto"/>
            <w:left w:val="none" w:sz="0" w:space="0" w:color="auto"/>
            <w:bottom w:val="none" w:sz="0" w:space="0" w:color="auto"/>
            <w:right w:val="none" w:sz="0" w:space="0" w:color="auto"/>
          </w:divBdr>
        </w:div>
      </w:divsChild>
    </w:div>
    <w:div w:id="861669420">
      <w:bodyDiv w:val="1"/>
      <w:marLeft w:val="0"/>
      <w:marRight w:val="0"/>
      <w:marTop w:val="0"/>
      <w:marBottom w:val="0"/>
      <w:divBdr>
        <w:top w:val="none" w:sz="0" w:space="0" w:color="auto"/>
        <w:left w:val="none" w:sz="0" w:space="0" w:color="auto"/>
        <w:bottom w:val="none" w:sz="0" w:space="0" w:color="auto"/>
        <w:right w:val="none" w:sz="0" w:space="0" w:color="auto"/>
      </w:divBdr>
    </w:div>
    <w:div w:id="862480840">
      <w:bodyDiv w:val="1"/>
      <w:marLeft w:val="0"/>
      <w:marRight w:val="0"/>
      <w:marTop w:val="0"/>
      <w:marBottom w:val="0"/>
      <w:divBdr>
        <w:top w:val="none" w:sz="0" w:space="0" w:color="auto"/>
        <w:left w:val="none" w:sz="0" w:space="0" w:color="auto"/>
        <w:bottom w:val="none" w:sz="0" w:space="0" w:color="auto"/>
        <w:right w:val="none" w:sz="0" w:space="0" w:color="auto"/>
      </w:divBdr>
    </w:div>
    <w:div w:id="888956895">
      <w:bodyDiv w:val="1"/>
      <w:marLeft w:val="0"/>
      <w:marRight w:val="0"/>
      <w:marTop w:val="0"/>
      <w:marBottom w:val="0"/>
      <w:divBdr>
        <w:top w:val="none" w:sz="0" w:space="0" w:color="auto"/>
        <w:left w:val="none" w:sz="0" w:space="0" w:color="auto"/>
        <w:bottom w:val="none" w:sz="0" w:space="0" w:color="auto"/>
        <w:right w:val="none" w:sz="0" w:space="0" w:color="auto"/>
      </w:divBdr>
    </w:div>
    <w:div w:id="903837936">
      <w:bodyDiv w:val="1"/>
      <w:marLeft w:val="0"/>
      <w:marRight w:val="0"/>
      <w:marTop w:val="0"/>
      <w:marBottom w:val="0"/>
      <w:divBdr>
        <w:top w:val="none" w:sz="0" w:space="0" w:color="auto"/>
        <w:left w:val="none" w:sz="0" w:space="0" w:color="auto"/>
        <w:bottom w:val="none" w:sz="0" w:space="0" w:color="auto"/>
        <w:right w:val="none" w:sz="0" w:space="0" w:color="auto"/>
      </w:divBdr>
      <w:divsChild>
        <w:div w:id="986012299">
          <w:marLeft w:val="0"/>
          <w:marRight w:val="0"/>
          <w:marTop w:val="0"/>
          <w:marBottom w:val="0"/>
          <w:divBdr>
            <w:top w:val="none" w:sz="0" w:space="0" w:color="auto"/>
            <w:left w:val="none" w:sz="0" w:space="0" w:color="auto"/>
            <w:bottom w:val="none" w:sz="0" w:space="0" w:color="auto"/>
            <w:right w:val="none" w:sz="0" w:space="0" w:color="auto"/>
          </w:divBdr>
        </w:div>
      </w:divsChild>
    </w:div>
    <w:div w:id="904145009">
      <w:bodyDiv w:val="1"/>
      <w:marLeft w:val="0"/>
      <w:marRight w:val="0"/>
      <w:marTop w:val="0"/>
      <w:marBottom w:val="0"/>
      <w:divBdr>
        <w:top w:val="none" w:sz="0" w:space="0" w:color="auto"/>
        <w:left w:val="none" w:sz="0" w:space="0" w:color="auto"/>
        <w:bottom w:val="none" w:sz="0" w:space="0" w:color="auto"/>
        <w:right w:val="none" w:sz="0" w:space="0" w:color="auto"/>
      </w:divBdr>
      <w:divsChild>
        <w:div w:id="1361279786">
          <w:marLeft w:val="0"/>
          <w:marRight w:val="0"/>
          <w:marTop w:val="0"/>
          <w:marBottom w:val="0"/>
          <w:divBdr>
            <w:top w:val="none" w:sz="0" w:space="0" w:color="auto"/>
            <w:left w:val="none" w:sz="0" w:space="0" w:color="auto"/>
            <w:bottom w:val="none" w:sz="0" w:space="0" w:color="auto"/>
            <w:right w:val="none" w:sz="0" w:space="0" w:color="auto"/>
          </w:divBdr>
        </w:div>
        <w:div w:id="834536909">
          <w:marLeft w:val="0"/>
          <w:marRight w:val="0"/>
          <w:marTop w:val="0"/>
          <w:marBottom w:val="0"/>
          <w:divBdr>
            <w:top w:val="none" w:sz="0" w:space="0" w:color="auto"/>
            <w:left w:val="none" w:sz="0" w:space="0" w:color="auto"/>
            <w:bottom w:val="none" w:sz="0" w:space="0" w:color="auto"/>
            <w:right w:val="none" w:sz="0" w:space="0" w:color="auto"/>
          </w:divBdr>
        </w:div>
        <w:div w:id="413824655">
          <w:marLeft w:val="0"/>
          <w:marRight w:val="0"/>
          <w:marTop w:val="0"/>
          <w:marBottom w:val="0"/>
          <w:divBdr>
            <w:top w:val="none" w:sz="0" w:space="0" w:color="auto"/>
            <w:left w:val="none" w:sz="0" w:space="0" w:color="auto"/>
            <w:bottom w:val="none" w:sz="0" w:space="0" w:color="auto"/>
            <w:right w:val="none" w:sz="0" w:space="0" w:color="auto"/>
          </w:divBdr>
        </w:div>
        <w:div w:id="1876845476">
          <w:marLeft w:val="0"/>
          <w:marRight w:val="0"/>
          <w:marTop w:val="0"/>
          <w:marBottom w:val="0"/>
          <w:divBdr>
            <w:top w:val="none" w:sz="0" w:space="0" w:color="auto"/>
            <w:left w:val="none" w:sz="0" w:space="0" w:color="auto"/>
            <w:bottom w:val="none" w:sz="0" w:space="0" w:color="auto"/>
            <w:right w:val="none" w:sz="0" w:space="0" w:color="auto"/>
          </w:divBdr>
        </w:div>
        <w:div w:id="970551308">
          <w:marLeft w:val="0"/>
          <w:marRight w:val="0"/>
          <w:marTop w:val="0"/>
          <w:marBottom w:val="0"/>
          <w:divBdr>
            <w:top w:val="none" w:sz="0" w:space="0" w:color="auto"/>
            <w:left w:val="none" w:sz="0" w:space="0" w:color="auto"/>
            <w:bottom w:val="none" w:sz="0" w:space="0" w:color="auto"/>
            <w:right w:val="none" w:sz="0" w:space="0" w:color="auto"/>
          </w:divBdr>
        </w:div>
        <w:div w:id="482164034">
          <w:marLeft w:val="0"/>
          <w:marRight w:val="0"/>
          <w:marTop w:val="0"/>
          <w:marBottom w:val="0"/>
          <w:divBdr>
            <w:top w:val="none" w:sz="0" w:space="0" w:color="auto"/>
            <w:left w:val="none" w:sz="0" w:space="0" w:color="auto"/>
            <w:bottom w:val="none" w:sz="0" w:space="0" w:color="auto"/>
            <w:right w:val="none" w:sz="0" w:space="0" w:color="auto"/>
          </w:divBdr>
        </w:div>
        <w:div w:id="675574333">
          <w:marLeft w:val="0"/>
          <w:marRight w:val="0"/>
          <w:marTop w:val="0"/>
          <w:marBottom w:val="0"/>
          <w:divBdr>
            <w:top w:val="none" w:sz="0" w:space="0" w:color="auto"/>
            <w:left w:val="none" w:sz="0" w:space="0" w:color="auto"/>
            <w:bottom w:val="none" w:sz="0" w:space="0" w:color="auto"/>
            <w:right w:val="none" w:sz="0" w:space="0" w:color="auto"/>
          </w:divBdr>
        </w:div>
      </w:divsChild>
    </w:div>
    <w:div w:id="910578396">
      <w:bodyDiv w:val="1"/>
      <w:marLeft w:val="0"/>
      <w:marRight w:val="0"/>
      <w:marTop w:val="0"/>
      <w:marBottom w:val="0"/>
      <w:divBdr>
        <w:top w:val="none" w:sz="0" w:space="0" w:color="auto"/>
        <w:left w:val="none" w:sz="0" w:space="0" w:color="auto"/>
        <w:bottom w:val="none" w:sz="0" w:space="0" w:color="auto"/>
        <w:right w:val="none" w:sz="0" w:space="0" w:color="auto"/>
      </w:divBdr>
      <w:divsChild>
        <w:div w:id="1533768725">
          <w:marLeft w:val="0"/>
          <w:marRight w:val="0"/>
          <w:marTop w:val="0"/>
          <w:marBottom w:val="0"/>
          <w:divBdr>
            <w:top w:val="none" w:sz="0" w:space="0" w:color="auto"/>
            <w:left w:val="none" w:sz="0" w:space="0" w:color="auto"/>
            <w:bottom w:val="none" w:sz="0" w:space="0" w:color="auto"/>
            <w:right w:val="none" w:sz="0" w:space="0" w:color="auto"/>
          </w:divBdr>
          <w:divsChild>
            <w:div w:id="113129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427135">
      <w:bodyDiv w:val="1"/>
      <w:marLeft w:val="0"/>
      <w:marRight w:val="0"/>
      <w:marTop w:val="0"/>
      <w:marBottom w:val="0"/>
      <w:divBdr>
        <w:top w:val="none" w:sz="0" w:space="0" w:color="auto"/>
        <w:left w:val="none" w:sz="0" w:space="0" w:color="auto"/>
        <w:bottom w:val="none" w:sz="0" w:space="0" w:color="auto"/>
        <w:right w:val="none" w:sz="0" w:space="0" w:color="auto"/>
      </w:divBdr>
      <w:divsChild>
        <w:div w:id="2031567970">
          <w:marLeft w:val="0"/>
          <w:marRight w:val="0"/>
          <w:marTop w:val="0"/>
          <w:marBottom w:val="0"/>
          <w:divBdr>
            <w:top w:val="none" w:sz="0" w:space="0" w:color="auto"/>
            <w:left w:val="none" w:sz="0" w:space="0" w:color="auto"/>
            <w:bottom w:val="none" w:sz="0" w:space="0" w:color="auto"/>
            <w:right w:val="none" w:sz="0" w:space="0" w:color="auto"/>
          </w:divBdr>
        </w:div>
        <w:div w:id="1917741432">
          <w:marLeft w:val="0"/>
          <w:marRight w:val="0"/>
          <w:marTop w:val="0"/>
          <w:marBottom w:val="0"/>
          <w:divBdr>
            <w:top w:val="none" w:sz="0" w:space="0" w:color="auto"/>
            <w:left w:val="none" w:sz="0" w:space="0" w:color="auto"/>
            <w:bottom w:val="none" w:sz="0" w:space="0" w:color="auto"/>
            <w:right w:val="none" w:sz="0" w:space="0" w:color="auto"/>
          </w:divBdr>
        </w:div>
      </w:divsChild>
    </w:div>
    <w:div w:id="938148468">
      <w:bodyDiv w:val="1"/>
      <w:marLeft w:val="0"/>
      <w:marRight w:val="0"/>
      <w:marTop w:val="0"/>
      <w:marBottom w:val="0"/>
      <w:divBdr>
        <w:top w:val="none" w:sz="0" w:space="0" w:color="auto"/>
        <w:left w:val="none" w:sz="0" w:space="0" w:color="auto"/>
        <w:bottom w:val="none" w:sz="0" w:space="0" w:color="auto"/>
        <w:right w:val="none" w:sz="0" w:space="0" w:color="auto"/>
      </w:divBdr>
    </w:div>
    <w:div w:id="948899435">
      <w:bodyDiv w:val="1"/>
      <w:marLeft w:val="0"/>
      <w:marRight w:val="0"/>
      <w:marTop w:val="0"/>
      <w:marBottom w:val="0"/>
      <w:divBdr>
        <w:top w:val="none" w:sz="0" w:space="0" w:color="auto"/>
        <w:left w:val="none" w:sz="0" w:space="0" w:color="auto"/>
        <w:bottom w:val="none" w:sz="0" w:space="0" w:color="auto"/>
        <w:right w:val="none" w:sz="0" w:space="0" w:color="auto"/>
      </w:divBdr>
    </w:div>
    <w:div w:id="949241935">
      <w:bodyDiv w:val="1"/>
      <w:marLeft w:val="0"/>
      <w:marRight w:val="0"/>
      <w:marTop w:val="0"/>
      <w:marBottom w:val="0"/>
      <w:divBdr>
        <w:top w:val="none" w:sz="0" w:space="0" w:color="auto"/>
        <w:left w:val="none" w:sz="0" w:space="0" w:color="auto"/>
        <w:bottom w:val="none" w:sz="0" w:space="0" w:color="auto"/>
        <w:right w:val="none" w:sz="0" w:space="0" w:color="auto"/>
      </w:divBdr>
    </w:div>
    <w:div w:id="951396996">
      <w:bodyDiv w:val="1"/>
      <w:marLeft w:val="0"/>
      <w:marRight w:val="0"/>
      <w:marTop w:val="0"/>
      <w:marBottom w:val="0"/>
      <w:divBdr>
        <w:top w:val="none" w:sz="0" w:space="0" w:color="auto"/>
        <w:left w:val="none" w:sz="0" w:space="0" w:color="auto"/>
        <w:bottom w:val="none" w:sz="0" w:space="0" w:color="auto"/>
        <w:right w:val="none" w:sz="0" w:space="0" w:color="auto"/>
      </w:divBdr>
    </w:div>
    <w:div w:id="959989822">
      <w:bodyDiv w:val="1"/>
      <w:marLeft w:val="0"/>
      <w:marRight w:val="0"/>
      <w:marTop w:val="0"/>
      <w:marBottom w:val="0"/>
      <w:divBdr>
        <w:top w:val="none" w:sz="0" w:space="0" w:color="auto"/>
        <w:left w:val="none" w:sz="0" w:space="0" w:color="auto"/>
        <w:bottom w:val="none" w:sz="0" w:space="0" w:color="auto"/>
        <w:right w:val="none" w:sz="0" w:space="0" w:color="auto"/>
      </w:divBdr>
      <w:divsChild>
        <w:div w:id="807473294">
          <w:marLeft w:val="0"/>
          <w:marRight w:val="0"/>
          <w:marTop w:val="0"/>
          <w:marBottom w:val="0"/>
          <w:divBdr>
            <w:top w:val="none" w:sz="0" w:space="0" w:color="auto"/>
            <w:left w:val="none" w:sz="0" w:space="0" w:color="auto"/>
            <w:bottom w:val="none" w:sz="0" w:space="0" w:color="auto"/>
            <w:right w:val="none" w:sz="0" w:space="0" w:color="auto"/>
          </w:divBdr>
        </w:div>
        <w:div w:id="523832271">
          <w:marLeft w:val="0"/>
          <w:marRight w:val="0"/>
          <w:marTop w:val="0"/>
          <w:marBottom w:val="0"/>
          <w:divBdr>
            <w:top w:val="none" w:sz="0" w:space="0" w:color="auto"/>
            <w:left w:val="none" w:sz="0" w:space="0" w:color="auto"/>
            <w:bottom w:val="none" w:sz="0" w:space="0" w:color="auto"/>
            <w:right w:val="none" w:sz="0" w:space="0" w:color="auto"/>
          </w:divBdr>
        </w:div>
        <w:div w:id="110903637">
          <w:marLeft w:val="0"/>
          <w:marRight w:val="0"/>
          <w:marTop w:val="0"/>
          <w:marBottom w:val="0"/>
          <w:divBdr>
            <w:top w:val="none" w:sz="0" w:space="0" w:color="auto"/>
            <w:left w:val="none" w:sz="0" w:space="0" w:color="auto"/>
            <w:bottom w:val="none" w:sz="0" w:space="0" w:color="auto"/>
            <w:right w:val="none" w:sz="0" w:space="0" w:color="auto"/>
          </w:divBdr>
        </w:div>
        <w:div w:id="1964311172">
          <w:marLeft w:val="0"/>
          <w:marRight w:val="0"/>
          <w:marTop w:val="0"/>
          <w:marBottom w:val="0"/>
          <w:divBdr>
            <w:top w:val="none" w:sz="0" w:space="0" w:color="auto"/>
            <w:left w:val="none" w:sz="0" w:space="0" w:color="auto"/>
            <w:bottom w:val="none" w:sz="0" w:space="0" w:color="auto"/>
            <w:right w:val="none" w:sz="0" w:space="0" w:color="auto"/>
          </w:divBdr>
        </w:div>
        <w:div w:id="491138112">
          <w:marLeft w:val="0"/>
          <w:marRight w:val="0"/>
          <w:marTop w:val="0"/>
          <w:marBottom w:val="0"/>
          <w:divBdr>
            <w:top w:val="none" w:sz="0" w:space="0" w:color="auto"/>
            <w:left w:val="none" w:sz="0" w:space="0" w:color="auto"/>
            <w:bottom w:val="none" w:sz="0" w:space="0" w:color="auto"/>
            <w:right w:val="none" w:sz="0" w:space="0" w:color="auto"/>
          </w:divBdr>
        </w:div>
      </w:divsChild>
    </w:div>
    <w:div w:id="964390849">
      <w:bodyDiv w:val="1"/>
      <w:marLeft w:val="0"/>
      <w:marRight w:val="0"/>
      <w:marTop w:val="0"/>
      <w:marBottom w:val="0"/>
      <w:divBdr>
        <w:top w:val="none" w:sz="0" w:space="0" w:color="auto"/>
        <w:left w:val="none" w:sz="0" w:space="0" w:color="auto"/>
        <w:bottom w:val="none" w:sz="0" w:space="0" w:color="auto"/>
        <w:right w:val="none" w:sz="0" w:space="0" w:color="auto"/>
      </w:divBdr>
    </w:div>
    <w:div w:id="964845016">
      <w:bodyDiv w:val="1"/>
      <w:marLeft w:val="0"/>
      <w:marRight w:val="0"/>
      <w:marTop w:val="0"/>
      <w:marBottom w:val="0"/>
      <w:divBdr>
        <w:top w:val="none" w:sz="0" w:space="0" w:color="auto"/>
        <w:left w:val="none" w:sz="0" w:space="0" w:color="auto"/>
        <w:bottom w:val="none" w:sz="0" w:space="0" w:color="auto"/>
        <w:right w:val="none" w:sz="0" w:space="0" w:color="auto"/>
      </w:divBdr>
    </w:div>
    <w:div w:id="993021459">
      <w:bodyDiv w:val="1"/>
      <w:marLeft w:val="0"/>
      <w:marRight w:val="0"/>
      <w:marTop w:val="0"/>
      <w:marBottom w:val="0"/>
      <w:divBdr>
        <w:top w:val="none" w:sz="0" w:space="0" w:color="auto"/>
        <w:left w:val="none" w:sz="0" w:space="0" w:color="auto"/>
        <w:bottom w:val="none" w:sz="0" w:space="0" w:color="auto"/>
        <w:right w:val="none" w:sz="0" w:space="0" w:color="auto"/>
      </w:divBdr>
    </w:div>
    <w:div w:id="994339923">
      <w:bodyDiv w:val="1"/>
      <w:marLeft w:val="0"/>
      <w:marRight w:val="0"/>
      <w:marTop w:val="0"/>
      <w:marBottom w:val="0"/>
      <w:divBdr>
        <w:top w:val="none" w:sz="0" w:space="0" w:color="auto"/>
        <w:left w:val="none" w:sz="0" w:space="0" w:color="auto"/>
        <w:bottom w:val="none" w:sz="0" w:space="0" w:color="auto"/>
        <w:right w:val="none" w:sz="0" w:space="0" w:color="auto"/>
      </w:divBdr>
    </w:div>
    <w:div w:id="1019619624">
      <w:bodyDiv w:val="1"/>
      <w:marLeft w:val="0"/>
      <w:marRight w:val="0"/>
      <w:marTop w:val="0"/>
      <w:marBottom w:val="0"/>
      <w:divBdr>
        <w:top w:val="none" w:sz="0" w:space="0" w:color="auto"/>
        <w:left w:val="none" w:sz="0" w:space="0" w:color="auto"/>
        <w:bottom w:val="none" w:sz="0" w:space="0" w:color="auto"/>
        <w:right w:val="none" w:sz="0" w:space="0" w:color="auto"/>
      </w:divBdr>
    </w:div>
    <w:div w:id="1032339348">
      <w:bodyDiv w:val="1"/>
      <w:marLeft w:val="0"/>
      <w:marRight w:val="0"/>
      <w:marTop w:val="0"/>
      <w:marBottom w:val="0"/>
      <w:divBdr>
        <w:top w:val="none" w:sz="0" w:space="0" w:color="auto"/>
        <w:left w:val="none" w:sz="0" w:space="0" w:color="auto"/>
        <w:bottom w:val="none" w:sz="0" w:space="0" w:color="auto"/>
        <w:right w:val="none" w:sz="0" w:space="0" w:color="auto"/>
      </w:divBdr>
    </w:div>
    <w:div w:id="1043361310">
      <w:bodyDiv w:val="1"/>
      <w:marLeft w:val="0"/>
      <w:marRight w:val="0"/>
      <w:marTop w:val="0"/>
      <w:marBottom w:val="0"/>
      <w:divBdr>
        <w:top w:val="none" w:sz="0" w:space="0" w:color="auto"/>
        <w:left w:val="none" w:sz="0" w:space="0" w:color="auto"/>
        <w:bottom w:val="none" w:sz="0" w:space="0" w:color="auto"/>
        <w:right w:val="none" w:sz="0" w:space="0" w:color="auto"/>
      </w:divBdr>
      <w:divsChild>
        <w:div w:id="1079445362">
          <w:marLeft w:val="0"/>
          <w:marRight w:val="0"/>
          <w:marTop w:val="0"/>
          <w:marBottom w:val="0"/>
          <w:divBdr>
            <w:top w:val="none" w:sz="0" w:space="0" w:color="auto"/>
            <w:left w:val="none" w:sz="0" w:space="0" w:color="auto"/>
            <w:bottom w:val="none" w:sz="0" w:space="0" w:color="auto"/>
            <w:right w:val="none" w:sz="0" w:space="0" w:color="auto"/>
          </w:divBdr>
        </w:div>
        <w:div w:id="472217156">
          <w:marLeft w:val="0"/>
          <w:marRight w:val="0"/>
          <w:marTop w:val="0"/>
          <w:marBottom w:val="0"/>
          <w:divBdr>
            <w:top w:val="none" w:sz="0" w:space="0" w:color="auto"/>
            <w:left w:val="none" w:sz="0" w:space="0" w:color="auto"/>
            <w:bottom w:val="none" w:sz="0" w:space="0" w:color="auto"/>
            <w:right w:val="none" w:sz="0" w:space="0" w:color="auto"/>
          </w:divBdr>
        </w:div>
        <w:div w:id="1204903217">
          <w:marLeft w:val="0"/>
          <w:marRight w:val="0"/>
          <w:marTop w:val="0"/>
          <w:marBottom w:val="0"/>
          <w:divBdr>
            <w:top w:val="none" w:sz="0" w:space="0" w:color="auto"/>
            <w:left w:val="none" w:sz="0" w:space="0" w:color="auto"/>
            <w:bottom w:val="none" w:sz="0" w:space="0" w:color="auto"/>
            <w:right w:val="none" w:sz="0" w:space="0" w:color="auto"/>
          </w:divBdr>
        </w:div>
        <w:div w:id="1119254481">
          <w:marLeft w:val="0"/>
          <w:marRight w:val="0"/>
          <w:marTop w:val="0"/>
          <w:marBottom w:val="0"/>
          <w:divBdr>
            <w:top w:val="none" w:sz="0" w:space="0" w:color="auto"/>
            <w:left w:val="none" w:sz="0" w:space="0" w:color="auto"/>
            <w:bottom w:val="none" w:sz="0" w:space="0" w:color="auto"/>
            <w:right w:val="none" w:sz="0" w:space="0" w:color="auto"/>
          </w:divBdr>
        </w:div>
        <w:div w:id="735782898">
          <w:marLeft w:val="0"/>
          <w:marRight w:val="0"/>
          <w:marTop w:val="0"/>
          <w:marBottom w:val="0"/>
          <w:divBdr>
            <w:top w:val="none" w:sz="0" w:space="0" w:color="auto"/>
            <w:left w:val="none" w:sz="0" w:space="0" w:color="auto"/>
            <w:bottom w:val="none" w:sz="0" w:space="0" w:color="auto"/>
            <w:right w:val="none" w:sz="0" w:space="0" w:color="auto"/>
          </w:divBdr>
        </w:div>
        <w:div w:id="38281883">
          <w:marLeft w:val="0"/>
          <w:marRight w:val="0"/>
          <w:marTop w:val="0"/>
          <w:marBottom w:val="0"/>
          <w:divBdr>
            <w:top w:val="none" w:sz="0" w:space="0" w:color="auto"/>
            <w:left w:val="none" w:sz="0" w:space="0" w:color="auto"/>
            <w:bottom w:val="none" w:sz="0" w:space="0" w:color="auto"/>
            <w:right w:val="none" w:sz="0" w:space="0" w:color="auto"/>
          </w:divBdr>
        </w:div>
        <w:div w:id="548539007">
          <w:marLeft w:val="0"/>
          <w:marRight w:val="0"/>
          <w:marTop w:val="0"/>
          <w:marBottom w:val="0"/>
          <w:divBdr>
            <w:top w:val="none" w:sz="0" w:space="0" w:color="auto"/>
            <w:left w:val="none" w:sz="0" w:space="0" w:color="auto"/>
            <w:bottom w:val="none" w:sz="0" w:space="0" w:color="auto"/>
            <w:right w:val="none" w:sz="0" w:space="0" w:color="auto"/>
          </w:divBdr>
        </w:div>
        <w:div w:id="774177619">
          <w:marLeft w:val="0"/>
          <w:marRight w:val="0"/>
          <w:marTop w:val="0"/>
          <w:marBottom w:val="0"/>
          <w:divBdr>
            <w:top w:val="none" w:sz="0" w:space="0" w:color="auto"/>
            <w:left w:val="none" w:sz="0" w:space="0" w:color="auto"/>
            <w:bottom w:val="none" w:sz="0" w:space="0" w:color="auto"/>
            <w:right w:val="none" w:sz="0" w:space="0" w:color="auto"/>
          </w:divBdr>
        </w:div>
        <w:div w:id="99028840">
          <w:marLeft w:val="0"/>
          <w:marRight w:val="0"/>
          <w:marTop w:val="0"/>
          <w:marBottom w:val="0"/>
          <w:divBdr>
            <w:top w:val="none" w:sz="0" w:space="0" w:color="auto"/>
            <w:left w:val="none" w:sz="0" w:space="0" w:color="auto"/>
            <w:bottom w:val="none" w:sz="0" w:space="0" w:color="auto"/>
            <w:right w:val="none" w:sz="0" w:space="0" w:color="auto"/>
          </w:divBdr>
        </w:div>
        <w:div w:id="410856276">
          <w:marLeft w:val="0"/>
          <w:marRight w:val="0"/>
          <w:marTop w:val="0"/>
          <w:marBottom w:val="0"/>
          <w:divBdr>
            <w:top w:val="none" w:sz="0" w:space="0" w:color="auto"/>
            <w:left w:val="none" w:sz="0" w:space="0" w:color="auto"/>
            <w:bottom w:val="none" w:sz="0" w:space="0" w:color="auto"/>
            <w:right w:val="none" w:sz="0" w:space="0" w:color="auto"/>
          </w:divBdr>
        </w:div>
        <w:div w:id="1428964227">
          <w:marLeft w:val="0"/>
          <w:marRight w:val="0"/>
          <w:marTop w:val="0"/>
          <w:marBottom w:val="0"/>
          <w:divBdr>
            <w:top w:val="none" w:sz="0" w:space="0" w:color="auto"/>
            <w:left w:val="none" w:sz="0" w:space="0" w:color="auto"/>
            <w:bottom w:val="none" w:sz="0" w:space="0" w:color="auto"/>
            <w:right w:val="none" w:sz="0" w:space="0" w:color="auto"/>
          </w:divBdr>
        </w:div>
        <w:div w:id="548878686">
          <w:marLeft w:val="0"/>
          <w:marRight w:val="0"/>
          <w:marTop w:val="0"/>
          <w:marBottom w:val="0"/>
          <w:divBdr>
            <w:top w:val="none" w:sz="0" w:space="0" w:color="auto"/>
            <w:left w:val="none" w:sz="0" w:space="0" w:color="auto"/>
            <w:bottom w:val="none" w:sz="0" w:space="0" w:color="auto"/>
            <w:right w:val="none" w:sz="0" w:space="0" w:color="auto"/>
          </w:divBdr>
        </w:div>
        <w:div w:id="1411541130">
          <w:marLeft w:val="0"/>
          <w:marRight w:val="0"/>
          <w:marTop w:val="0"/>
          <w:marBottom w:val="0"/>
          <w:divBdr>
            <w:top w:val="none" w:sz="0" w:space="0" w:color="auto"/>
            <w:left w:val="none" w:sz="0" w:space="0" w:color="auto"/>
            <w:bottom w:val="none" w:sz="0" w:space="0" w:color="auto"/>
            <w:right w:val="none" w:sz="0" w:space="0" w:color="auto"/>
          </w:divBdr>
        </w:div>
        <w:div w:id="613561436">
          <w:marLeft w:val="0"/>
          <w:marRight w:val="0"/>
          <w:marTop w:val="0"/>
          <w:marBottom w:val="0"/>
          <w:divBdr>
            <w:top w:val="none" w:sz="0" w:space="0" w:color="auto"/>
            <w:left w:val="none" w:sz="0" w:space="0" w:color="auto"/>
            <w:bottom w:val="none" w:sz="0" w:space="0" w:color="auto"/>
            <w:right w:val="none" w:sz="0" w:space="0" w:color="auto"/>
          </w:divBdr>
        </w:div>
        <w:div w:id="1210263696">
          <w:marLeft w:val="0"/>
          <w:marRight w:val="0"/>
          <w:marTop w:val="0"/>
          <w:marBottom w:val="0"/>
          <w:divBdr>
            <w:top w:val="none" w:sz="0" w:space="0" w:color="auto"/>
            <w:left w:val="none" w:sz="0" w:space="0" w:color="auto"/>
            <w:bottom w:val="none" w:sz="0" w:space="0" w:color="auto"/>
            <w:right w:val="none" w:sz="0" w:space="0" w:color="auto"/>
          </w:divBdr>
        </w:div>
      </w:divsChild>
    </w:div>
    <w:div w:id="1052073545">
      <w:bodyDiv w:val="1"/>
      <w:marLeft w:val="0"/>
      <w:marRight w:val="0"/>
      <w:marTop w:val="0"/>
      <w:marBottom w:val="0"/>
      <w:divBdr>
        <w:top w:val="none" w:sz="0" w:space="0" w:color="auto"/>
        <w:left w:val="none" w:sz="0" w:space="0" w:color="auto"/>
        <w:bottom w:val="none" w:sz="0" w:space="0" w:color="auto"/>
        <w:right w:val="none" w:sz="0" w:space="0" w:color="auto"/>
      </w:divBdr>
    </w:div>
    <w:div w:id="1055854441">
      <w:bodyDiv w:val="1"/>
      <w:marLeft w:val="0"/>
      <w:marRight w:val="0"/>
      <w:marTop w:val="0"/>
      <w:marBottom w:val="0"/>
      <w:divBdr>
        <w:top w:val="none" w:sz="0" w:space="0" w:color="auto"/>
        <w:left w:val="none" w:sz="0" w:space="0" w:color="auto"/>
        <w:bottom w:val="none" w:sz="0" w:space="0" w:color="auto"/>
        <w:right w:val="none" w:sz="0" w:space="0" w:color="auto"/>
      </w:divBdr>
    </w:div>
    <w:div w:id="1060716850">
      <w:bodyDiv w:val="1"/>
      <w:marLeft w:val="0"/>
      <w:marRight w:val="0"/>
      <w:marTop w:val="0"/>
      <w:marBottom w:val="0"/>
      <w:divBdr>
        <w:top w:val="none" w:sz="0" w:space="0" w:color="auto"/>
        <w:left w:val="none" w:sz="0" w:space="0" w:color="auto"/>
        <w:bottom w:val="none" w:sz="0" w:space="0" w:color="auto"/>
        <w:right w:val="none" w:sz="0" w:space="0" w:color="auto"/>
      </w:divBdr>
    </w:div>
    <w:div w:id="1064792043">
      <w:bodyDiv w:val="1"/>
      <w:marLeft w:val="0"/>
      <w:marRight w:val="0"/>
      <w:marTop w:val="0"/>
      <w:marBottom w:val="0"/>
      <w:divBdr>
        <w:top w:val="none" w:sz="0" w:space="0" w:color="auto"/>
        <w:left w:val="none" w:sz="0" w:space="0" w:color="auto"/>
        <w:bottom w:val="none" w:sz="0" w:space="0" w:color="auto"/>
        <w:right w:val="none" w:sz="0" w:space="0" w:color="auto"/>
      </w:divBdr>
    </w:div>
    <w:div w:id="1065836863">
      <w:bodyDiv w:val="1"/>
      <w:marLeft w:val="0"/>
      <w:marRight w:val="0"/>
      <w:marTop w:val="0"/>
      <w:marBottom w:val="0"/>
      <w:divBdr>
        <w:top w:val="none" w:sz="0" w:space="0" w:color="auto"/>
        <w:left w:val="none" w:sz="0" w:space="0" w:color="auto"/>
        <w:bottom w:val="none" w:sz="0" w:space="0" w:color="auto"/>
        <w:right w:val="none" w:sz="0" w:space="0" w:color="auto"/>
      </w:divBdr>
    </w:div>
    <w:div w:id="1072854327">
      <w:bodyDiv w:val="1"/>
      <w:marLeft w:val="0"/>
      <w:marRight w:val="0"/>
      <w:marTop w:val="0"/>
      <w:marBottom w:val="0"/>
      <w:divBdr>
        <w:top w:val="none" w:sz="0" w:space="0" w:color="auto"/>
        <w:left w:val="none" w:sz="0" w:space="0" w:color="auto"/>
        <w:bottom w:val="none" w:sz="0" w:space="0" w:color="auto"/>
        <w:right w:val="none" w:sz="0" w:space="0" w:color="auto"/>
      </w:divBdr>
    </w:div>
    <w:div w:id="1076050443">
      <w:bodyDiv w:val="1"/>
      <w:marLeft w:val="0"/>
      <w:marRight w:val="0"/>
      <w:marTop w:val="0"/>
      <w:marBottom w:val="0"/>
      <w:divBdr>
        <w:top w:val="none" w:sz="0" w:space="0" w:color="auto"/>
        <w:left w:val="none" w:sz="0" w:space="0" w:color="auto"/>
        <w:bottom w:val="none" w:sz="0" w:space="0" w:color="auto"/>
        <w:right w:val="none" w:sz="0" w:space="0" w:color="auto"/>
      </w:divBdr>
      <w:divsChild>
        <w:div w:id="333724260">
          <w:marLeft w:val="0"/>
          <w:marRight w:val="0"/>
          <w:marTop w:val="0"/>
          <w:marBottom w:val="0"/>
          <w:divBdr>
            <w:top w:val="none" w:sz="0" w:space="0" w:color="auto"/>
            <w:left w:val="none" w:sz="0" w:space="0" w:color="auto"/>
            <w:bottom w:val="none" w:sz="0" w:space="0" w:color="auto"/>
            <w:right w:val="none" w:sz="0" w:space="0" w:color="auto"/>
          </w:divBdr>
        </w:div>
        <w:div w:id="800616514">
          <w:marLeft w:val="0"/>
          <w:marRight w:val="0"/>
          <w:marTop w:val="0"/>
          <w:marBottom w:val="0"/>
          <w:divBdr>
            <w:top w:val="none" w:sz="0" w:space="0" w:color="auto"/>
            <w:left w:val="none" w:sz="0" w:space="0" w:color="auto"/>
            <w:bottom w:val="none" w:sz="0" w:space="0" w:color="auto"/>
            <w:right w:val="none" w:sz="0" w:space="0" w:color="auto"/>
          </w:divBdr>
        </w:div>
        <w:div w:id="1073087241">
          <w:marLeft w:val="0"/>
          <w:marRight w:val="0"/>
          <w:marTop w:val="0"/>
          <w:marBottom w:val="0"/>
          <w:divBdr>
            <w:top w:val="none" w:sz="0" w:space="0" w:color="auto"/>
            <w:left w:val="none" w:sz="0" w:space="0" w:color="auto"/>
            <w:bottom w:val="none" w:sz="0" w:space="0" w:color="auto"/>
            <w:right w:val="none" w:sz="0" w:space="0" w:color="auto"/>
          </w:divBdr>
        </w:div>
        <w:div w:id="2106343337">
          <w:marLeft w:val="0"/>
          <w:marRight w:val="0"/>
          <w:marTop w:val="0"/>
          <w:marBottom w:val="0"/>
          <w:divBdr>
            <w:top w:val="none" w:sz="0" w:space="0" w:color="auto"/>
            <w:left w:val="none" w:sz="0" w:space="0" w:color="auto"/>
            <w:bottom w:val="none" w:sz="0" w:space="0" w:color="auto"/>
            <w:right w:val="none" w:sz="0" w:space="0" w:color="auto"/>
          </w:divBdr>
        </w:div>
        <w:div w:id="1163163711">
          <w:marLeft w:val="0"/>
          <w:marRight w:val="0"/>
          <w:marTop w:val="0"/>
          <w:marBottom w:val="0"/>
          <w:divBdr>
            <w:top w:val="none" w:sz="0" w:space="0" w:color="auto"/>
            <w:left w:val="none" w:sz="0" w:space="0" w:color="auto"/>
            <w:bottom w:val="none" w:sz="0" w:space="0" w:color="auto"/>
            <w:right w:val="none" w:sz="0" w:space="0" w:color="auto"/>
          </w:divBdr>
        </w:div>
      </w:divsChild>
    </w:div>
    <w:div w:id="1080643678">
      <w:bodyDiv w:val="1"/>
      <w:marLeft w:val="0"/>
      <w:marRight w:val="0"/>
      <w:marTop w:val="0"/>
      <w:marBottom w:val="0"/>
      <w:divBdr>
        <w:top w:val="none" w:sz="0" w:space="0" w:color="auto"/>
        <w:left w:val="none" w:sz="0" w:space="0" w:color="auto"/>
        <w:bottom w:val="none" w:sz="0" w:space="0" w:color="auto"/>
        <w:right w:val="none" w:sz="0" w:space="0" w:color="auto"/>
      </w:divBdr>
      <w:divsChild>
        <w:div w:id="1057247090">
          <w:marLeft w:val="446"/>
          <w:marRight w:val="0"/>
          <w:marTop w:val="0"/>
          <w:marBottom w:val="0"/>
          <w:divBdr>
            <w:top w:val="none" w:sz="0" w:space="0" w:color="auto"/>
            <w:left w:val="none" w:sz="0" w:space="0" w:color="auto"/>
            <w:bottom w:val="none" w:sz="0" w:space="0" w:color="auto"/>
            <w:right w:val="none" w:sz="0" w:space="0" w:color="auto"/>
          </w:divBdr>
        </w:div>
        <w:div w:id="1216628241">
          <w:marLeft w:val="274"/>
          <w:marRight w:val="0"/>
          <w:marTop w:val="0"/>
          <w:marBottom w:val="0"/>
          <w:divBdr>
            <w:top w:val="none" w:sz="0" w:space="0" w:color="auto"/>
            <w:left w:val="none" w:sz="0" w:space="0" w:color="auto"/>
            <w:bottom w:val="none" w:sz="0" w:space="0" w:color="auto"/>
            <w:right w:val="none" w:sz="0" w:space="0" w:color="auto"/>
          </w:divBdr>
        </w:div>
        <w:div w:id="1280071158">
          <w:marLeft w:val="274"/>
          <w:marRight w:val="0"/>
          <w:marTop w:val="0"/>
          <w:marBottom w:val="0"/>
          <w:divBdr>
            <w:top w:val="none" w:sz="0" w:space="0" w:color="auto"/>
            <w:left w:val="none" w:sz="0" w:space="0" w:color="auto"/>
            <w:bottom w:val="none" w:sz="0" w:space="0" w:color="auto"/>
            <w:right w:val="none" w:sz="0" w:space="0" w:color="auto"/>
          </w:divBdr>
        </w:div>
        <w:div w:id="81537379">
          <w:marLeft w:val="274"/>
          <w:marRight w:val="0"/>
          <w:marTop w:val="0"/>
          <w:marBottom w:val="0"/>
          <w:divBdr>
            <w:top w:val="none" w:sz="0" w:space="0" w:color="auto"/>
            <w:left w:val="none" w:sz="0" w:space="0" w:color="auto"/>
            <w:bottom w:val="none" w:sz="0" w:space="0" w:color="auto"/>
            <w:right w:val="none" w:sz="0" w:space="0" w:color="auto"/>
          </w:divBdr>
        </w:div>
        <w:div w:id="656687180">
          <w:marLeft w:val="274"/>
          <w:marRight w:val="0"/>
          <w:marTop w:val="0"/>
          <w:marBottom w:val="0"/>
          <w:divBdr>
            <w:top w:val="none" w:sz="0" w:space="0" w:color="auto"/>
            <w:left w:val="none" w:sz="0" w:space="0" w:color="auto"/>
            <w:bottom w:val="none" w:sz="0" w:space="0" w:color="auto"/>
            <w:right w:val="none" w:sz="0" w:space="0" w:color="auto"/>
          </w:divBdr>
        </w:div>
      </w:divsChild>
    </w:div>
    <w:div w:id="1082288838">
      <w:bodyDiv w:val="1"/>
      <w:marLeft w:val="0"/>
      <w:marRight w:val="0"/>
      <w:marTop w:val="0"/>
      <w:marBottom w:val="0"/>
      <w:divBdr>
        <w:top w:val="none" w:sz="0" w:space="0" w:color="auto"/>
        <w:left w:val="none" w:sz="0" w:space="0" w:color="auto"/>
        <w:bottom w:val="none" w:sz="0" w:space="0" w:color="auto"/>
        <w:right w:val="none" w:sz="0" w:space="0" w:color="auto"/>
      </w:divBdr>
    </w:div>
    <w:div w:id="1091240132">
      <w:bodyDiv w:val="1"/>
      <w:marLeft w:val="0"/>
      <w:marRight w:val="0"/>
      <w:marTop w:val="0"/>
      <w:marBottom w:val="0"/>
      <w:divBdr>
        <w:top w:val="none" w:sz="0" w:space="0" w:color="auto"/>
        <w:left w:val="none" w:sz="0" w:space="0" w:color="auto"/>
        <w:bottom w:val="none" w:sz="0" w:space="0" w:color="auto"/>
        <w:right w:val="none" w:sz="0" w:space="0" w:color="auto"/>
      </w:divBdr>
    </w:div>
    <w:div w:id="1100293949">
      <w:bodyDiv w:val="1"/>
      <w:marLeft w:val="0"/>
      <w:marRight w:val="0"/>
      <w:marTop w:val="0"/>
      <w:marBottom w:val="0"/>
      <w:divBdr>
        <w:top w:val="none" w:sz="0" w:space="0" w:color="auto"/>
        <w:left w:val="none" w:sz="0" w:space="0" w:color="auto"/>
        <w:bottom w:val="none" w:sz="0" w:space="0" w:color="auto"/>
        <w:right w:val="none" w:sz="0" w:space="0" w:color="auto"/>
      </w:divBdr>
    </w:div>
    <w:div w:id="1137718684">
      <w:bodyDiv w:val="1"/>
      <w:marLeft w:val="0"/>
      <w:marRight w:val="0"/>
      <w:marTop w:val="0"/>
      <w:marBottom w:val="0"/>
      <w:divBdr>
        <w:top w:val="none" w:sz="0" w:space="0" w:color="auto"/>
        <w:left w:val="none" w:sz="0" w:space="0" w:color="auto"/>
        <w:bottom w:val="none" w:sz="0" w:space="0" w:color="auto"/>
        <w:right w:val="none" w:sz="0" w:space="0" w:color="auto"/>
      </w:divBdr>
    </w:div>
    <w:div w:id="1141774791">
      <w:bodyDiv w:val="1"/>
      <w:marLeft w:val="0"/>
      <w:marRight w:val="0"/>
      <w:marTop w:val="0"/>
      <w:marBottom w:val="0"/>
      <w:divBdr>
        <w:top w:val="none" w:sz="0" w:space="0" w:color="auto"/>
        <w:left w:val="none" w:sz="0" w:space="0" w:color="auto"/>
        <w:bottom w:val="none" w:sz="0" w:space="0" w:color="auto"/>
        <w:right w:val="none" w:sz="0" w:space="0" w:color="auto"/>
      </w:divBdr>
    </w:div>
    <w:div w:id="1161583515">
      <w:bodyDiv w:val="1"/>
      <w:marLeft w:val="0"/>
      <w:marRight w:val="0"/>
      <w:marTop w:val="0"/>
      <w:marBottom w:val="0"/>
      <w:divBdr>
        <w:top w:val="none" w:sz="0" w:space="0" w:color="auto"/>
        <w:left w:val="none" w:sz="0" w:space="0" w:color="auto"/>
        <w:bottom w:val="none" w:sz="0" w:space="0" w:color="auto"/>
        <w:right w:val="none" w:sz="0" w:space="0" w:color="auto"/>
      </w:divBdr>
    </w:div>
    <w:div w:id="1167404419">
      <w:bodyDiv w:val="1"/>
      <w:marLeft w:val="0"/>
      <w:marRight w:val="0"/>
      <w:marTop w:val="0"/>
      <w:marBottom w:val="0"/>
      <w:divBdr>
        <w:top w:val="none" w:sz="0" w:space="0" w:color="auto"/>
        <w:left w:val="none" w:sz="0" w:space="0" w:color="auto"/>
        <w:bottom w:val="none" w:sz="0" w:space="0" w:color="auto"/>
        <w:right w:val="none" w:sz="0" w:space="0" w:color="auto"/>
      </w:divBdr>
      <w:divsChild>
        <w:div w:id="1752509519">
          <w:marLeft w:val="0"/>
          <w:marRight w:val="0"/>
          <w:marTop w:val="0"/>
          <w:marBottom w:val="0"/>
          <w:divBdr>
            <w:top w:val="none" w:sz="0" w:space="0" w:color="auto"/>
            <w:left w:val="none" w:sz="0" w:space="0" w:color="auto"/>
            <w:bottom w:val="none" w:sz="0" w:space="0" w:color="auto"/>
            <w:right w:val="none" w:sz="0" w:space="0" w:color="auto"/>
          </w:divBdr>
        </w:div>
        <w:div w:id="1820808195">
          <w:marLeft w:val="0"/>
          <w:marRight w:val="0"/>
          <w:marTop w:val="0"/>
          <w:marBottom w:val="0"/>
          <w:divBdr>
            <w:top w:val="none" w:sz="0" w:space="0" w:color="auto"/>
            <w:left w:val="none" w:sz="0" w:space="0" w:color="auto"/>
            <w:bottom w:val="none" w:sz="0" w:space="0" w:color="auto"/>
            <w:right w:val="none" w:sz="0" w:space="0" w:color="auto"/>
          </w:divBdr>
        </w:div>
        <w:div w:id="229536140">
          <w:marLeft w:val="0"/>
          <w:marRight w:val="0"/>
          <w:marTop w:val="0"/>
          <w:marBottom w:val="0"/>
          <w:divBdr>
            <w:top w:val="none" w:sz="0" w:space="0" w:color="auto"/>
            <w:left w:val="none" w:sz="0" w:space="0" w:color="auto"/>
            <w:bottom w:val="none" w:sz="0" w:space="0" w:color="auto"/>
            <w:right w:val="none" w:sz="0" w:space="0" w:color="auto"/>
          </w:divBdr>
        </w:div>
        <w:div w:id="1059787519">
          <w:marLeft w:val="0"/>
          <w:marRight w:val="0"/>
          <w:marTop w:val="0"/>
          <w:marBottom w:val="0"/>
          <w:divBdr>
            <w:top w:val="none" w:sz="0" w:space="0" w:color="auto"/>
            <w:left w:val="none" w:sz="0" w:space="0" w:color="auto"/>
            <w:bottom w:val="none" w:sz="0" w:space="0" w:color="auto"/>
            <w:right w:val="none" w:sz="0" w:space="0" w:color="auto"/>
          </w:divBdr>
        </w:div>
      </w:divsChild>
    </w:div>
    <w:div w:id="1167985524">
      <w:bodyDiv w:val="1"/>
      <w:marLeft w:val="0"/>
      <w:marRight w:val="0"/>
      <w:marTop w:val="0"/>
      <w:marBottom w:val="0"/>
      <w:divBdr>
        <w:top w:val="none" w:sz="0" w:space="0" w:color="auto"/>
        <w:left w:val="none" w:sz="0" w:space="0" w:color="auto"/>
        <w:bottom w:val="none" w:sz="0" w:space="0" w:color="auto"/>
        <w:right w:val="none" w:sz="0" w:space="0" w:color="auto"/>
      </w:divBdr>
    </w:div>
    <w:div w:id="1169558536">
      <w:bodyDiv w:val="1"/>
      <w:marLeft w:val="0"/>
      <w:marRight w:val="0"/>
      <w:marTop w:val="0"/>
      <w:marBottom w:val="0"/>
      <w:divBdr>
        <w:top w:val="none" w:sz="0" w:space="0" w:color="auto"/>
        <w:left w:val="none" w:sz="0" w:space="0" w:color="auto"/>
        <w:bottom w:val="none" w:sz="0" w:space="0" w:color="auto"/>
        <w:right w:val="none" w:sz="0" w:space="0" w:color="auto"/>
      </w:divBdr>
    </w:div>
    <w:div w:id="1172843165">
      <w:bodyDiv w:val="1"/>
      <w:marLeft w:val="0"/>
      <w:marRight w:val="0"/>
      <w:marTop w:val="0"/>
      <w:marBottom w:val="0"/>
      <w:divBdr>
        <w:top w:val="none" w:sz="0" w:space="0" w:color="auto"/>
        <w:left w:val="none" w:sz="0" w:space="0" w:color="auto"/>
        <w:bottom w:val="none" w:sz="0" w:space="0" w:color="auto"/>
        <w:right w:val="none" w:sz="0" w:space="0" w:color="auto"/>
      </w:divBdr>
    </w:div>
    <w:div w:id="1193804797">
      <w:bodyDiv w:val="1"/>
      <w:marLeft w:val="0"/>
      <w:marRight w:val="0"/>
      <w:marTop w:val="0"/>
      <w:marBottom w:val="0"/>
      <w:divBdr>
        <w:top w:val="none" w:sz="0" w:space="0" w:color="auto"/>
        <w:left w:val="none" w:sz="0" w:space="0" w:color="auto"/>
        <w:bottom w:val="none" w:sz="0" w:space="0" w:color="auto"/>
        <w:right w:val="none" w:sz="0" w:space="0" w:color="auto"/>
      </w:divBdr>
    </w:div>
    <w:div w:id="1269897639">
      <w:bodyDiv w:val="1"/>
      <w:marLeft w:val="0"/>
      <w:marRight w:val="0"/>
      <w:marTop w:val="0"/>
      <w:marBottom w:val="0"/>
      <w:divBdr>
        <w:top w:val="none" w:sz="0" w:space="0" w:color="auto"/>
        <w:left w:val="none" w:sz="0" w:space="0" w:color="auto"/>
        <w:bottom w:val="none" w:sz="0" w:space="0" w:color="auto"/>
        <w:right w:val="none" w:sz="0" w:space="0" w:color="auto"/>
      </w:divBdr>
    </w:div>
    <w:div w:id="1279215532">
      <w:bodyDiv w:val="1"/>
      <w:marLeft w:val="0"/>
      <w:marRight w:val="0"/>
      <w:marTop w:val="0"/>
      <w:marBottom w:val="0"/>
      <w:divBdr>
        <w:top w:val="none" w:sz="0" w:space="0" w:color="auto"/>
        <w:left w:val="none" w:sz="0" w:space="0" w:color="auto"/>
        <w:bottom w:val="none" w:sz="0" w:space="0" w:color="auto"/>
        <w:right w:val="none" w:sz="0" w:space="0" w:color="auto"/>
      </w:divBdr>
    </w:div>
    <w:div w:id="1284267602">
      <w:bodyDiv w:val="1"/>
      <w:marLeft w:val="0"/>
      <w:marRight w:val="0"/>
      <w:marTop w:val="0"/>
      <w:marBottom w:val="0"/>
      <w:divBdr>
        <w:top w:val="none" w:sz="0" w:space="0" w:color="auto"/>
        <w:left w:val="none" w:sz="0" w:space="0" w:color="auto"/>
        <w:bottom w:val="none" w:sz="0" w:space="0" w:color="auto"/>
        <w:right w:val="none" w:sz="0" w:space="0" w:color="auto"/>
      </w:divBdr>
    </w:div>
    <w:div w:id="1289583986">
      <w:bodyDiv w:val="1"/>
      <w:marLeft w:val="0"/>
      <w:marRight w:val="0"/>
      <w:marTop w:val="0"/>
      <w:marBottom w:val="0"/>
      <w:divBdr>
        <w:top w:val="none" w:sz="0" w:space="0" w:color="auto"/>
        <w:left w:val="none" w:sz="0" w:space="0" w:color="auto"/>
        <w:bottom w:val="none" w:sz="0" w:space="0" w:color="auto"/>
        <w:right w:val="none" w:sz="0" w:space="0" w:color="auto"/>
      </w:divBdr>
      <w:divsChild>
        <w:div w:id="290092306">
          <w:marLeft w:val="0"/>
          <w:marRight w:val="0"/>
          <w:marTop w:val="0"/>
          <w:marBottom w:val="0"/>
          <w:divBdr>
            <w:top w:val="none" w:sz="0" w:space="0" w:color="auto"/>
            <w:left w:val="none" w:sz="0" w:space="0" w:color="auto"/>
            <w:bottom w:val="none" w:sz="0" w:space="0" w:color="auto"/>
            <w:right w:val="none" w:sz="0" w:space="0" w:color="auto"/>
          </w:divBdr>
        </w:div>
        <w:div w:id="1273901689">
          <w:marLeft w:val="0"/>
          <w:marRight w:val="0"/>
          <w:marTop w:val="0"/>
          <w:marBottom w:val="0"/>
          <w:divBdr>
            <w:top w:val="none" w:sz="0" w:space="0" w:color="auto"/>
            <w:left w:val="none" w:sz="0" w:space="0" w:color="auto"/>
            <w:bottom w:val="none" w:sz="0" w:space="0" w:color="auto"/>
            <w:right w:val="none" w:sz="0" w:space="0" w:color="auto"/>
          </w:divBdr>
        </w:div>
        <w:div w:id="1714764403">
          <w:marLeft w:val="0"/>
          <w:marRight w:val="0"/>
          <w:marTop w:val="0"/>
          <w:marBottom w:val="0"/>
          <w:divBdr>
            <w:top w:val="none" w:sz="0" w:space="0" w:color="auto"/>
            <w:left w:val="none" w:sz="0" w:space="0" w:color="auto"/>
            <w:bottom w:val="none" w:sz="0" w:space="0" w:color="auto"/>
            <w:right w:val="none" w:sz="0" w:space="0" w:color="auto"/>
          </w:divBdr>
        </w:div>
        <w:div w:id="1675456129">
          <w:marLeft w:val="0"/>
          <w:marRight w:val="0"/>
          <w:marTop w:val="0"/>
          <w:marBottom w:val="0"/>
          <w:divBdr>
            <w:top w:val="none" w:sz="0" w:space="0" w:color="auto"/>
            <w:left w:val="none" w:sz="0" w:space="0" w:color="auto"/>
            <w:bottom w:val="none" w:sz="0" w:space="0" w:color="auto"/>
            <w:right w:val="none" w:sz="0" w:space="0" w:color="auto"/>
          </w:divBdr>
        </w:div>
        <w:div w:id="1826169417">
          <w:marLeft w:val="0"/>
          <w:marRight w:val="0"/>
          <w:marTop w:val="0"/>
          <w:marBottom w:val="0"/>
          <w:divBdr>
            <w:top w:val="none" w:sz="0" w:space="0" w:color="auto"/>
            <w:left w:val="none" w:sz="0" w:space="0" w:color="auto"/>
            <w:bottom w:val="none" w:sz="0" w:space="0" w:color="auto"/>
            <w:right w:val="none" w:sz="0" w:space="0" w:color="auto"/>
          </w:divBdr>
        </w:div>
        <w:div w:id="1819030523">
          <w:marLeft w:val="0"/>
          <w:marRight w:val="0"/>
          <w:marTop w:val="0"/>
          <w:marBottom w:val="0"/>
          <w:divBdr>
            <w:top w:val="none" w:sz="0" w:space="0" w:color="auto"/>
            <w:left w:val="none" w:sz="0" w:space="0" w:color="auto"/>
            <w:bottom w:val="none" w:sz="0" w:space="0" w:color="auto"/>
            <w:right w:val="none" w:sz="0" w:space="0" w:color="auto"/>
          </w:divBdr>
        </w:div>
        <w:div w:id="1164590890">
          <w:marLeft w:val="0"/>
          <w:marRight w:val="0"/>
          <w:marTop w:val="0"/>
          <w:marBottom w:val="0"/>
          <w:divBdr>
            <w:top w:val="none" w:sz="0" w:space="0" w:color="auto"/>
            <w:left w:val="none" w:sz="0" w:space="0" w:color="auto"/>
            <w:bottom w:val="none" w:sz="0" w:space="0" w:color="auto"/>
            <w:right w:val="none" w:sz="0" w:space="0" w:color="auto"/>
          </w:divBdr>
        </w:div>
        <w:div w:id="1488209260">
          <w:marLeft w:val="0"/>
          <w:marRight w:val="0"/>
          <w:marTop w:val="0"/>
          <w:marBottom w:val="0"/>
          <w:divBdr>
            <w:top w:val="none" w:sz="0" w:space="0" w:color="auto"/>
            <w:left w:val="none" w:sz="0" w:space="0" w:color="auto"/>
            <w:bottom w:val="none" w:sz="0" w:space="0" w:color="auto"/>
            <w:right w:val="none" w:sz="0" w:space="0" w:color="auto"/>
          </w:divBdr>
        </w:div>
        <w:div w:id="1629120751">
          <w:marLeft w:val="0"/>
          <w:marRight w:val="0"/>
          <w:marTop w:val="0"/>
          <w:marBottom w:val="0"/>
          <w:divBdr>
            <w:top w:val="none" w:sz="0" w:space="0" w:color="auto"/>
            <w:left w:val="none" w:sz="0" w:space="0" w:color="auto"/>
            <w:bottom w:val="none" w:sz="0" w:space="0" w:color="auto"/>
            <w:right w:val="none" w:sz="0" w:space="0" w:color="auto"/>
          </w:divBdr>
        </w:div>
      </w:divsChild>
    </w:div>
    <w:div w:id="1307932981">
      <w:bodyDiv w:val="1"/>
      <w:marLeft w:val="0"/>
      <w:marRight w:val="0"/>
      <w:marTop w:val="0"/>
      <w:marBottom w:val="0"/>
      <w:divBdr>
        <w:top w:val="none" w:sz="0" w:space="0" w:color="auto"/>
        <w:left w:val="none" w:sz="0" w:space="0" w:color="auto"/>
        <w:bottom w:val="none" w:sz="0" w:space="0" w:color="auto"/>
        <w:right w:val="none" w:sz="0" w:space="0" w:color="auto"/>
      </w:divBdr>
      <w:divsChild>
        <w:div w:id="1936480439">
          <w:marLeft w:val="0"/>
          <w:marRight w:val="0"/>
          <w:marTop w:val="0"/>
          <w:marBottom w:val="0"/>
          <w:divBdr>
            <w:top w:val="none" w:sz="0" w:space="0" w:color="auto"/>
            <w:left w:val="none" w:sz="0" w:space="0" w:color="auto"/>
            <w:bottom w:val="none" w:sz="0" w:space="0" w:color="auto"/>
            <w:right w:val="none" w:sz="0" w:space="0" w:color="auto"/>
          </w:divBdr>
        </w:div>
        <w:div w:id="2045255370">
          <w:marLeft w:val="0"/>
          <w:marRight w:val="0"/>
          <w:marTop w:val="0"/>
          <w:marBottom w:val="0"/>
          <w:divBdr>
            <w:top w:val="none" w:sz="0" w:space="0" w:color="auto"/>
            <w:left w:val="none" w:sz="0" w:space="0" w:color="auto"/>
            <w:bottom w:val="none" w:sz="0" w:space="0" w:color="auto"/>
            <w:right w:val="none" w:sz="0" w:space="0" w:color="auto"/>
          </w:divBdr>
        </w:div>
      </w:divsChild>
    </w:div>
    <w:div w:id="1318804020">
      <w:bodyDiv w:val="1"/>
      <w:marLeft w:val="0"/>
      <w:marRight w:val="0"/>
      <w:marTop w:val="0"/>
      <w:marBottom w:val="0"/>
      <w:divBdr>
        <w:top w:val="none" w:sz="0" w:space="0" w:color="auto"/>
        <w:left w:val="none" w:sz="0" w:space="0" w:color="auto"/>
        <w:bottom w:val="none" w:sz="0" w:space="0" w:color="auto"/>
        <w:right w:val="none" w:sz="0" w:space="0" w:color="auto"/>
      </w:divBdr>
    </w:div>
    <w:div w:id="1334918918">
      <w:bodyDiv w:val="1"/>
      <w:marLeft w:val="0"/>
      <w:marRight w:val="0"/>
      <w:marTop w:val="0"/>
      <w:marBottom w:val="0"/>
      <w:divBdr>
        <w:top w:val="none" w:sz="0" w:space="0" w:color="auto"/>
        <w:left w:val="none" w:sz="0" w:space="0" w:color="auto"/>
        <w:bottom w:val="none" w:sz="0" w:space="0" w:color="auto"/>
        <w:right w:val="none" w:sz="0" w:space="0" w:color="auto"/>
      </w:divBdr>
      <w:divsChild>
        <w:div w:id="351154042">
          <w:marLeft w:val="0"/>
          <w:marRight w:val="0"/>
          <w:marTop w:val="15"/>
          <w:marBottom w:val="0"/>
          <w:divBdr>
            <w:top w:val="none" w:sz="0" w:space="0" w:color="auto"/>
            <w:left w:val="none" w:sz="0" w:space="0" w:color="auto"/>
            <w:bottom w:val="none" w:sz="0" w:space="0" w:color="auto"/>
            <w:right w:val="none" w:sz="0" w:space="0" w:color="auto"/>
          </w:divBdr>
          <w:divsChild>
            <w:div w:id="372190912">
              <w:marLeft w:val="0"/>
              <w:marRight w:val="0"/>
              <w:marTop w:val="0"/>
              <w:marBottom w:val="0"/>
              <w:divBdr>
                <w:top w:val="none" w:sz="0" w:space="0" w:color="auto"/>
                <w:left w:val="none" w:sz="0" w:space="0" w:color="auto"/>
                <w:bottom w:val="none" w:sz="0" w:space="0" w:color="auto"/>
                <w:right w:val="none" w:sz="0" w:space="0" w:color="auto"/>
              </w:divBdr>
              <w:divsChild>
                <w:div w:id="1636639253">
                  <w:marLeft w:val="0"/>
                  <w:marRight w:val="0"/>
                  <w:marTop w:val="0"/>
                  <w:marBottom w:val="0"/>
                  <w:divBdr>
                    <w:top w:val="none" w:sz="0" w:space="0" w:color="auto"/>
                    <w:left w:val="none" w:sz="0" w:space="0" w:color="auto"/>
                    <w:bottom w:val="none" w:sz="0" w:space="0" w:color="auto"/>
                    <w:right w:val="none" w:sz="0" w:space="0" w:color="auto"/>
                  </w:divBdr>
                </w:div>
                <w:div w:id="388961821">
                  <w:marLeft w:val="0"/>
                  <w:marRight w:val="0"/>
                  <w:marTop w:val="0"/>
                  <w:marBottom w:val="0"/>
                  <w:divBdr>
                    <w:top w:val="none" w:sz="0" w:space="0" w:color="auto"/>
                    <w:left w:val="none" w:sz="0" w:space="0" w:color="auto"/>
                    <w:bottom w:val="none" w:sz="0" w:space="0" w:color="auto"/>
                    <w:right w:val="none" w:sz="0" w:space="0" w:color="auto"/>
                  </w:divBdr>
                </w:div>
                <w:div w:id="1461220954">
                  <w:marLeft w:val="0"/>
                  <w:marRight w:val="0"/>
                  <w:marTop w:val="0"/>
                  <w:marBottom w:val="0"/>
                  <w:divBdr>
                    <w:top w:val="none" w:sz="0" w:space="0" w:color="auto"/>
                    <w:left w:val="none" w:sz="0" w:space="0" w:color="auto"/>
                    <w:bottom w:val="none" w:sz="0" w:space="0" w:color="auto"/>
                    <w:right w:val="none" w:sz="0" w:space="0" w:color="auto"/>
                  </w:divBdr>
                </w:div>
                <w:div w:id="2076586657">
                  <w:marLeft w:val="0"/>
                  <w:marRight w:val="0"/>
                  <w:marTop w:val="0"/>
                  <w:marBottom w:val="0"/>
                  <w:divBdr>
                    <w:top w:val="none" w:sz="0" w:space="0" w:color="auto"/>
                    <w:left w:val="none" w:sz="0" w:space="0" w:color="auto"/>
                    <w:bottom w:val="none" w:sz="0" w:space="0" w:color="auto"/>
                    <w:right w:val="none" w:sz="0" w:space="0" w:color="auto"/>
                  </w:divBdr>
                </w:div>
                <w:div w:id="1734694856">
                  <w:marLeft w:val="0"/>
                  <w:marRight w:val="0"/>
                  <w:marTop w:val="0"/>
                  <w:marBottom w:val="0"/>
                  <w:divBdr>
                    <w:top w:val="none" w:sz="0" w:space="0" w:color="auto"/>
                    <w:left w:val="none" w:sz="0" w:space="0" w:color="auto"/>
                    <w:bottom w:val="none" w:sz="0" w:space="0" w:color="auto"/>
                    <w:right w:val="none" w:sz="0" w:space="0" w:color="auto"/>
                  </w:divBdr>
                </w:div>
                <w:div w:id="1201086745">
                  <w:marLeft w:val="0"/>
                  <w:marRight w:val="0"/>
                  <w:marTop w:val="0"/>
                  <w:marBottom w:val="0"/>
                  <w:divBdr>
                    <w:top w:val="none" w:sz="0" w:space="0" w:color="auto"/>
                    <w:left w:val="none" w:sz="0" w:space="0" w:color="auto"/>
                    <w:bottom w:val="none" w:sz="0" w:space="0" w:color="auto"/>
                    <w:right w:val="none" w:sz="0" w:space="0" w:color="auto"/>
                  </w:divBdr>
                </w:div>
                <w:div w:id="1200777525">
                  <w:marLeft w:val="0"/>
                  <w:marRight w:val="0"/>
                  <w:marTop w:val="0"/>
                  <w:marBottom w:val="0"/>
                  <w:divBdr>
                    <w:top w:val="none" w:sz="0" w:space="0" w:color="auto"/>
                    <w:left w:val="none" w:sz="0" w:space="0" w:color="auto"/>
                    <w:bottom w:val="none" w:sz="0" w:space="0" w:color="auto"/>
                    <w:right w:val="none" w:sz="0" w:space="0" w:color="auto"/>
                  </w:divBdr>
                </w:div>
                <w:div w:id="790634435">
                  <w:marLeft w:val="0"/>
                  <w:marRight w:val="0"/>
                  <w:marTop w:val="0"/>
                  <w:marBottom w:val="0"/>
                  <w:divBdr>
                    <w:top w:val="none" w:sz="0" w:space="0" w:color="auto"/>
                    <w:left w:val="none" w:sz="0" w:space="0" w:color="auto"/>
                    <w:bottom w:val="none" w:sz="0" w:space="0" w:color="auto"/>
                    <w:right w:val="none" w:sz="0" w:space="0" w:color="auto"/>
                  </w:divBdr>
                </w:div>
                <w:div w:id="2051877286">
                  <w:marLeft w:val="0"/>
                  <w:marRight w:val="0"/>
                  <w:marTop w:val="0"/>
                  <w:marBottom w:val="0"/>
                  <w:divBdr>
                    <w:top w:val="none" w:sz="0" w:space="0" w:color="auto"/>
                    <w:left w:val="none" w:sz="0" w:space="0" w:color="auto"/>
                    <w:bottom w:val="none" w:sz="0" w:space="0" w:color="auto"/>
                    <w:right w:val="none" w:sz="0" w:space="0" w:color="auto"/>
                  </w:divBdr>
                </w:div>
                <w:div w:id="1548880684">
                  <w:marLeft w:val="0"/>
                  <w:marRight w:val="0"/>
                  <w:marTop w:val="0"/>
                  <w:marBottom w:val="0"/>
                  <w:divBdr>
                    <w:top w:val="none" w:sz="0" w:space="0" w:color="auto"/>
                    <w:left w:val="none" w:sz="0" w:space="0" w:color="auto"/>
                    <w:bottom w:val="none" w:sz="0" w:space="0" w:color="auto"/>
                    <w:right w:val="none" w:sz="0" w:space="0" w:color="auto"/>
                  </w:divBdr>
                </w:div>
                <w:div w:id="480117839">
                  <w:marLeft w:val="0"/>
                  <w:marRight w:val="0"/>
                  <w:marTop w:val="0"/>
                  <w:marBottom w:val="0"/>
                  <w:divBdr>
                    <w:top w:val="none" w:sz="0" w:space="0" w:color="auto"/>
                    <w:left w:val="none" w:sz="0" w:space="0" w:color="auto"/>
                    <w:bottom w:val="none" w:sz="0" w:space="0" w:color="auto"/>
                    <w:right w:val="none" w:sz="0" w:space="0" w:color="auto"/>
                  </w:divBdr>
                </w:div>
                <w:div w:id="1566528343">
                  <w:marLeft w:val="0"/>
                  <w:marRight w:val="0"/>
                  <w:marTop w:val="0"/>
                  <w:marBottom w:val="0"/>
                  <w:divBdr>
                    <w:top w:val="none" w:sz="0" w:space="0" w:color="auto"/>
                    <w:left w:val="none" w:sz="0" w:space="0" w:color="auto"/>
                    <w:bottom w:val="none" w:sz="0" w:space="0" w:color="auto"/>
                    <w:right w:val="none" w:sz="0" w:space="0" w:color="auto"/>
                  </w:divBdr>
                </w:div>
                <w:div w:id="1647853599">
                  <w:marLeft w:val="0"/>
                  <w:marRight w:val="0"/>
                  <w:marTop w:val="0"/>
                  <w:marBottom w:val="0"/>
                  <w:divBdr>
                    <w:top w:val="none" w:sz="0" w:space="0" w:color="auto"/>
                    <w:left w:val="none" w:sz="0" w:space="0" w:color="auto"/>
                    <w:bottom w:val="none" w:sz="0" w:space="0" w:color="auto"/>
                    <w:right w:val="none" w:sz="0" w:space="0" w:color="auto"/>
                  </w:divBdr>
                </w:div>
                <w:div w:id="179979020">
                  <w:marLeft w:val="0"/>
                  <w:marRight w:val="0"/>
                  <w:marTop w:val="0"/>
                  <w:marBottom w:val="0"/>
                  <w:divBdr>
                    <w:top w:val="none" w:sz="0" w:space="0" w:color="auto"/>
                    <w:left w:val="none" w:sz="0" w:space="0" w:color="auto"/>
                    <w:bottom w:val="none" w:sz="0" w:space="0" w:color="auto"/>
                    <w:right w:val="none" w:sz="0" w:space="0" w:color="auto"/>
                  </w:divBdr>
                </w:div>
                <w:div w:id="970138023">
                  <w:marLeft w:val="0"/>
                  <w:marRight w:val="0"/>
                  <w:marTop w:val="0"/>
                  <w:marBottom w:val="0"/>
                  <w:divBdr>
                    <w:top w:val="none" w:sz="0" w:space="0" w:color="auto"/>
                    <w:left w:val="none" w:sz="0" w:space="0" w:color="auto"/>
                    <w:bottom w:val="none" w:sz="0" w:space="0" w:color="auto"/>
                    <w:right w:val="none" w:sz="0" w:space="0" w:color="auto"/>
                  </w:divBdr>
                </w:div>
                <w:div w:id="444036689">
                  <w:marLeft w:val="0"/>
                  <w:marRight w:val="0"/>
                  <w:marTop w:val="0"/>
                  <w:marBottom w:val="0"/>
                  <w:divBdr>
                    <w:top w:val="none" w:sz="0" w:space="0" w:color="auto"/>
                    <w:left w:val="none" w:sz="0" w:space="0" w:color="auto"/>
                    <w:bottom w:val="none" w:sz="0" w:space="0" w:color="auto"/>
                    <w:right w:val="none" w:sz="0" w:space="0" w:color="auto"/>
                  </w:divBdr>
                </w:div>
                <w:div w:id="683869278">
                  <w:marLeft w:val="0"/>
                  <w:marRight w:val="0"/>
                  <w:marTop w:val="0"/>
                  <w:marBottom w:val="0"/>
                  <w:divBdr>
                    <w:top w:val="none" w:sz="0" w:space="0" w:color="auto"/>
                    <w:left w:val="none" w:sz="0" w:space="0" w:color="auto"/>
                    <w:bottom w:val="none" w:sz="0" w:space="0" w:color="auto"/>
                    <w:right w:val="none" w:sz="0" w:space="0" w:color="auto"/>
                  </w:divBdr>
                </w:div>
                <w:div w:id="165169967">
                  <w:marLeft w:val="0"/>
                  <w:marRight w:val="0"/>
                  <w:marTop w:val="0"/>
                  <w:marBottom w:val="0"/>
                  <w:divBdr>
                    <w:top w:val="none" w:sz="0" w:space="0" w:color="auto"/>
                    <w:left w:val="none" w:sz="0" w:space="0" w:color="auto"/>
                    <w:bottom w:val="none" w:sz="0" w:space="0" w:color="auto"/>
                    <w:right w:val="none" w:sz="0" w:space="0" w:color="auto"/>
                  </w:divBdr>
                </w:div>
                <w:div w:id="1737311998">
                  <w:marLeft w:val="0"/>
                  <w:marRight w:val="0"/>
                  <w:marTop w:val="0"/>
                  <w:marBottom w:val="0"/>
                  <w:divBdr>
                    <w:top w:val="none" w:sz="0" w:space="0" w:color="auto"/>
                    <w:left w:val="none" w:sz="0" w:space="0" w:color="auto"/>
                    <w:bottom w:val="none" w:sz="0" w:space="0" w:color="auto"/>
                    <w:right w:val="none" w:sz="0" w:space="0" w:color="auto"/>
                  </w:divBdr>
                </w:div>
                <w:div w:id="404106229">
                  <w:marLeft w:val="0"/>
                  <w:marRight w:val="0"/>
                  <w:marTop w:val="0"/>
                  <w:marBottom w:val="0"/>
                  <w:divBdr>
                    <w:top w:val="none" w:sz="0" w:space="0" w:color="auto"/>
                    <w:left w:val="none" w:sz="0" w:space="0" w:color="auto"/>
                    <w:bottom w:val="none" w:sz="0" w:space="0" w:color="auto"/>
                    <w:right w:val="none" w:sz="0" w:space="0" w:color="auto"/>
                  </w:divBdr>
                </w:div>
                <w:div w:id="1605452097">
                  <w:marLeft w:val="0"/>
                  <w:marRight w:val="0"/>
                  <w:marTop w:val="0"/>
                  <w:marBottom w:val="0"/>
                  <w:divBdr>
                    <w:top w:val="none" w:sz="0" w:space="0" w:color="auto"/>
                    <w:left w:val="none" w:sz="0" w:space="0" w:color="auto"/>
                    <w:bottom w:val="none" w:sz="0" w:space="0" w:color="auto"/>
                    <w:right w:val="none" w:sz="0" w:space="0" w:color="auto"/>
                  </w:divBdr>
                </w:div>
                <w:div w:id="139808421">
                  <w:marLeft w:val="0"/>
                  <w:marRight w:val="0"/>
                  <w:marTop w:val="0"/>
                  <w:marBottom w:val="0"/>
                  <w:divBdr>
                    <w:top w:val="none" w:sz="0" w:space="0" w:color="auto"/>
                    <w:left w:val="none" w:sz="0" w:space="0" w:color="auto"/>
                    <w:bottom w:val="none" w:sz="0" w:space="0" w:color="auto"/>
                    <w:right w:val="none" w:sz="0" w:space="0" w:color="auto"/>
                  </w:divBdr>
                </w:div>
                <w:div w:id="910583709">
                  <w:marLeft w:val="0"/>
                  <w:marRight w:val="0"/>
                  <w:marTop w:val="0"/>
                  <w:marBottom w:val="0"/>
                  <w:divBdr>
                    <w:top w:val="none" w:sz="0" w:space="0" w:color="auto"/>
                    <w:left w:val="none" w:sz="0" w:space="0" w:color="auto"/>
                    <w:bottom w:val="none" w:sz="0" w:space="0" w:color="auto"/>
                    <w:right w:val="none" w:sz="0" w:space="0" w:color="auto"/>
                  </w:divBdr>
                </w:div>
                <w:div w:id="446588903">
                  <w:marLeft w:val="0"/>
                  <w:marRight w:val="0"/>
                  <w:marTop w:val="0"/>
                  <w:marBottom w:val="0"/>
                  <w:divBdr>
                    <w:top w:val="none" w:sz="0" w:space="0" w:color="auto"/>
                    <w:left w:val="none" w:sz="0" w:space="0" w:color="auto"/>
                    <w:bottom w:val="none" w:sz="0" w:space="0" w:color="auto"/>
                    <w:right w:val="none" w:sz="0" w:space="0" w:color="auto"/>
                  </w:divBdr>
                </w:div>
                <w:div w:id="664632755">
                  <w:marLeft w:val="0"/>
                  <w:marRight w:val="0"/>
                  <w:marTop w:val="0"/>
                  <w:marBottom w:val="0"/>
                  <w:divBdr>
                    <w:top w:val="none" w:sz="0" w:space="0" w:color="auto"/>
                    <w:left w:val="none" w:sz="0" w:space="0" w:color="auto"/>
                    <w:bottom w:val="none" w:sz="0" w:space="0" w:color="auto"/>
                    <w:right w:val="none" w:sz="0" w:space="0" w:color="auto"/>
                  </w:divBdr>
                </w:div>
                <w:div w:id="1587691999">
                  <w:marLeft w:val="0"/>
                  <w:marRight w:val="0"/>
                  <w:marTop w:val="0"/>
                  <w:marBottom w:val="0"/>
                  <w:divBdr>
                    <w:top w:val="none" w:sz="0" w:space="0" w:color="auto"/>
                    <w:left w:val="none" w:sz="0" w:space="0" w:color="auto"/>
                    <w:bottom w:val="none" w:sz="0" w:space="0" w:color="auto"/>
                    <w:right w:val="none" w:sz="0" w:space="0" w:color="auto"/>
                  </w:divBdr>
                </w:div>
                <w:div w:id="462626480">
                  <w:marLeft w:val="0"/>
                  <w:marRight w:val="0"/>
                  <w:marTop w:val="0"/>
                  <w:marBottom w:val="0"/>
                  <w:divBdr>
                    <w:top w:val="none" w:sz="0" w:space="0" w:color="auto"/>
                    <w:left w:val="none" w:sz="0" w:space="0" w:color="auto"/>
                    <w:bottom w:val="none" w:sz="0" w:space="0" w:color="auto"/>
                    <w:right w:val="none" w:sz="0" w:space="0" w:color="auto"/>
                  </w:divBdr>
                </w:div>
                <w:div w:id="1585800938">
                  <w:marLeft w:val="0"/>
                  <w:marRight w:val="0"/>
                  <w:marTop w:val="0"/>
                  <w:marBottom w:val="0"/>
                  <w:divBdr>
                    <w:top w:val="none" w:sz="0" w:space="0" w:color="auto"/>
                    <w:left w:val="none" w:sz="0" w:space="0" w:color="auto"/>
                    <w:bottom w:val="none" w:sz="0" w:space="0" w:color="auto"/>
                    <w:right w:val="none" w:sz="0" w:space="0" w:color="auto"/>
                  </w:divBdr>
                </w:div>
                <w:div w:id="1178541283">
                  <w:marLeft w:val="0"/>
                  <w:marRight w:val="0"/>
                  <w:marTop w:val="0"/>
                  <w:marBottom w:val="0"/>
                  <w:divBdr>
                    <w:top w:val="none" w:sz="0" w:space="0" w:color="auto"/>
                    <w:left w:val="none" w:sz="0" w:space="0" w:color="auto"/>
                    <w:bottom w:val="none" w:sz="0" w:space="0" w:color="auto"/>
                    <w:right w:val="none" w:sz="0" w:space="0" w:color="auto"/>
                  </w:divBdr>
                </w:div>
                <w:div w:id="1305548556">
                  <w:marLeft w:val="0"/>
                  <w:marRight w:val="0"/>
                  <w:marTop w:val="0"/>
                  <w:marBottom w:val="0"/>
                  <w:divBdr>
                    <w:top w:val="none" w:sz="0" w:space="0" w:color="auto"/>
                    <w:left w:val="none" w:sz="0" w:space="0" w:color="auto"/>
                    <w:bottom w:val="none" w:sz="0" w:space="0" w:color="auto"/>
                    <w:right w:val="none" w:sz="0" w:space="0" w:color="auto"/>
                  </w:divBdr>
                </w:div>
                <w:div w:id="901065480">
                  <w:marLeft w:val="0"/>
                  <w:marRight w:val="0"/>
                  <w:marTop w:val="0"/>
                  <w:marBottom w:val="0"/>
                  <w:divBdr>
                    <w:top w:val="none" w:sz="0" w:space="0" w:color="auto"/>
                    <w:left w:val="none" w:sz="0" w:space="0" w:color="auto"/>
                    <w:bottom w:val="none" w:sz="0" w:space="0" w:color="auto"/>
                    <w:right w:val="none" w:sz="0" w:space="0" w:color="auto"/>
                  </w:divBdr>
                </w:div>
                <w:div w:id="1860074447">
                  <w:marLeft w:val="0"/>
                  <w:marRight w:val="0"/>
                  <w:marTop w:val="0"/>
                  <w:marBottom w:val="0"/>
                  <w:divBdr>
                    <w:top w:val="none" w:sz="0" w:space="0" w:color="auto"/>
                    <w:left w:val="none" w:sz="0" w:space="0" w:color="auto"/>
                    <w:bottom w:val="none" w:sz="0" w:space="0" w:color="auto"/>
                    <w:right w:val="none" w:sz="0" w:space="0" w:color="auto"/>
                  </w:divBdr>
                </w:div>
                <w:div w:id="1497914079">
                  <w:marLeft w:val="0"/>
                  <w:marRight w:val="0"/>
                  <w:marTop w:val="0"/>
                  <w:marBottom w:val="0"/>
                  <w:divBdr>
                    <w:top w:val="none" w:sz="0" w:space="0" w:color="auto"/>
                    <w:left w:val="none" w:sz="0" w:space="0" w:color="auto"/>
                    <w:bottom w:val="none" w:sz="0" w:space="0" w:color="auto"/>
                    <w:right w:val="none" w:sz="0" w:space="0" w:color="auto"/>
                  </w:divBdr>
                </w:div>
                <w:div w:id="80388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767880">
      <w:bodyDiv w:val="1"/>
      <w:marLeft w:val="0"/>
      <w:marRight w:val="0"/>
      <w:marTop w:val="0"/>
      <w:marBottom w:val="0"/>
      <w:divBdr>
        <w:top w:val="none" w:sz="0" w:space="0" w:color="auto"/>
        <w:left w:val="none" w:sz="0" w:space="0" w:color="auto"/>
        <w:bottom w:val="none" w:sz="0" w:space="0" w:color="auto"/>
        <w:right w:val="none" w:sz="0" w:space="0" w:color="auto"/>
      </w:divBdr>
    </w:div>
    <w:div w:id="1341160588">
      <w:bodyDiv w:val="1"/>
      <w:marLeft w:val="0"/>
      <w:marRight w:val="0"/>
      <w:marTop w:val="0"/>
      <w:marBottom w:val="0"/>
      <w:divBdr>
        <w:top w:val="none" w:sz="0" w:space="0" w:color="auto"/>
        <w:left w:val="none" w:sz="0" w:space="0" w:color="auto"/>
        <w:bottom w:val="none" w:sz="0" w:space="0" w:color="auto"/>
        <w:right w:val="none" w:sz="0" w:space="0" w:color="auto"/>
      </w:divBdr>
    </w:div>
    <w:div w:id="1356734426">
      <w:bodyDiv w:val="1"/>
      <w:marLeft w:val="0"/>
      <w:marRight w:val="0"/>
      <w:marTop w:val="0"/>
      <w:marBottom w:val="0"/>
      <w:divBdr>
        <w:top w:val="none" w:sz="0" w:space="0" w:color="auto"/>
        <w:left w:val="none" w:sz="0" w:space="0" w:color="auto"/>
        <w:bottom w:val="none" w:sz="0" w:space="0" w:color="auto"/>
        <w:right w:val="none" w:sz="0" w:space="0" w:color="auto"/>
      </w:divBdr>
    </w:div>
    <w:div w:id="1359892867">
      <w:bodyDiv w:val="1"/>
      <w:marLeft w:val="0"/>
      <w:marRight w:val="0"/>
      <w:marTop w:val="0"/>
      <w:marBottom w:val="0"/>
      <w:divBdr>
        <w:top w:val="none" w:sz="0" w:space="0" w:color="auto"/>
        <w:left w:val="none" w:sz="0" w:space="0" w:color="auto"/>
        <w:bottom w:val="none" w:sz="0" w:space="0" w:color="auto"/>
        <w:right w:val="none" w:sz="0" w:space="0" w:color="auto"/>
      </w:divBdr>
    </w:div>
    <w:div w:id="1361970926">
      <w:bodyDiv w:val="1"/>
      <w:marLeft w:val="0"/>
      <w:marRight w:val="0"/>
      <w:marTop w:val="0"/>
      <w:marBottom w:val="0"/>
      <w:divBdr>
        <w:top w:val="none" w:sz="0" w:space="0" w:color="auto"/>
        <w:left w:val="none" w:sz="0" w:space="0" w:color="auto"/>
        <w:bottom w:val="none" w:sz="0" w:space="0" w:color="auto"/>
        <w:right w:val="none" w:sz="0" w:space="0" w:color="auto"/>
      </w:divBdr>
      <w:divsChild>
        <w:div w:id="1370031313">
          <w:marLeft w:val="0"/>
          <w:marRight w:val="0"/>
          <w:marTop w:val="0"/>
          <w:marBottom w:val="0"/>
          <w:divBdr>
            <w:top w:val="single" w:sz="6" w:space="4" w:color="CCCCCC"/>
            <w:left w:val="single" w:sz="6" w:space="4" w:color="CCCCCC"/>
            <w:bottom w:val="single" w:sz="6" w:space="4" w:color="CCCCCC"/>
            <w:right w:val="single" w:sz="6" w:space="4" w:color="CCCCCC"/>
          </w:divBdr>
          <w:divsChild>
            <w:div w:id="124298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677">
      <w:bodyDiv w:val="1"/>
      <w:marLeft w:val="0"/>
      <w:marRight w:val="0"/>
      <w:marTop w:val="0"/>
      <w:marBottom w:val="0"/>
      <w:divBdr>
        <w:top w:val="none" w:sz="0" w:space="0" w:color="auto"/>
        <w:left w:val="none" w:sz="0" w:space="0" w:color="auto"/>
        <w:bottom w:val="none" w:sz="0" w:space="0" w:color="auto"/>
        <w:right w:val="none" w:sz="0" w:space="0" w:color="auto"/>
      </w:divBdr>
    </w:div>
    <w:div w:id="1373386975">
      <w:bodyDiv w:val="1"/>
      <w:marLeft w:val="0"/>
      <w:marRight w:val="0"/>
      <w:marTop w:val="0"/>
      <w:marBottom w:val="0"/>
      <w:divBdr>
        <w:top w:val="none" w:sz="0" w:space="0" w:color="auto"/>
        <w:left w:val="none" w:sz="0" w:space="0" w:color="auto"/>
        <w:bottom w:val="none" w:sz="0" w:space="0" w:color="auto"/>
        <w:right w:val="none" w:sz="0" w:space="0" w:color="auto"/>
      </w:divBdr>
    </w:div>
    <w:div w:id="1374229203">
      <w:bodyDiv w:val="1"/>
      <w:marLeft w:val="0"/>
      <w:marRight w:val="0"/>
      <w:marTop w:val="0"/>
      <w:marBottom w:val="0"/>
      <w:divBdr>
        <w:top w:val="none" w:sz="0" w:space="0" w:color="auto"/>
        <w:left w:val="none" w:sz="0" w:space="0" w:color="auto"/>
        <w:bottom w:val="none" w:sz="0" w:space="0" w:color="auto"/>
        <w:right w:val="none" w:sz="0" w:space="0" w:color="auto"/>
      </w:divBdr>
    </w:div>
    <w:div w:id="1374498309">
      <w:bodyDiv w:val="1"/>
      <w:marLeft w:val="0"/>
      <w:marRight w:val="0"/>
      <w:marTop w:val="0"/>
      <w:marBottom w:val="0"/>
      <w:divBdr>
        <w:top w:val="none" w:sz="0" w:space="0" w:color="auto"/>
        <w:left w:val="none" w:sz="0" w:space="0" w:color="auto"/>
        <w:bottom w:val="none" w:sz="0" w:space="0" w:color="auto"/>
        <w:right w:val="none" w:sz="0" w:space="0" w:color="auto"/>
      </w:divBdr>
      <w:divsChild>
        <w:div w:id="1631666826">
          <w:marLeft w:val="446"/>
          <w:marRight w:val="0"/>
          <w:marTop w:val="0"/>
          <w:marBottom w:val="0"/>
          <w:divBdr>
            <w:top w:val="none" w:sz="0" w:space="0" w:color="auto"/>
            <w:left w:val="none" w:sz="0" w:space="0" w:color="auto"/>
            <w:bottom w:val="none" w:sz="0" w:space="0" w:color="auto"/>
            <w:right w:val="none" w:sz="0" w:space="0" w:color="auto"/>
          </w:divBdr>
        </w:div>
        <w:div w:id="1152482861">
          <w:marLeft w:val="547"/>
          <w:marRight w:val="0"/>
          <w:marTop w:val="0"/>
          <w:marBottom w:val="0"/>
          <w:divBdr>
            <w:top w:val="none" w:sz="0" w:space="0" w:color="auto"/>
            <w:left w:val="none" w:sz="0" w:space="0" w:color="auto"/>
            <w:bottom w:val="none" w:sz="0" w:space="0" w:color="auto"/>
            <w:right w:val="none" w:sz="0" w:space="0" w:color="auto"/>
          </w:divBdr>
        </w:div>
        <w:div w:id="1015763812">
          <w:marLeft w:val="547"/>
          <w:marRight w:val="0"/>
          <w:marTop w:val="0"/>
          <w:marBottom w:val="0"/>
          <w:divBdr>
            <w:top w:val="none" w:sz="0" w:space="0" w:color="auto"/>
            <w:left w:val="none" w:sz="0" w:space="0" w:color="auto"/>
            <w:bottom w:val="none" w:sz="0" w:space="0" w:color="auto"/>
            <w:right w:val="none" w:sz="0" w:space="0" w:color="auto"/>
          </w:divBdr>
        </w:div>
      </w:divsChild>
    </w:div>
    <w:div w:id="1383747046">
      <w:bodyDiv w:val="1"/>
      <w:marLeft w:val="0"/>
      <w:marRight w:val="0"/>
      <w:marTop w:val="0"/>
      <w:marBottom w:val="0"/>
      <w:divBdr>
        <w:top w:val="none" w:sz="0" w:space="0" w:color="auto"/>
        <w:left w:val="none" w:sz="0" w:space="0" w:color="auto"/>
        <w:bottom w:val="none" w:sz="0" w:space="0" w:color="auto"/>
        <w:right w:val="none" w:sz="0" w:space="0" w:color="auto"/>
      </w:divBdr>
    </w:div>
    <w:div w:id="1410157762">
      <w:bodyDiv w:val="1"/>
      <w:marLeft w:val="0"/>
      <w:marRight w:val="0"/>
      <w:marTop w:val="0"/>
      <w:marBottom w:val="0"/>
      <w:divBdr>
        <w:top w:val="none" w:sz="0" w:space="0" w:color="auto"/>
        <w:left w:val="none" w:sz="0" w:space="0" w:color="auto"/>
        <w:bottom w:val="none" w:sz="0" w:space="0" w:color="auto"/>
        <w:right w:val="none" w:sz="0" w:space="0" w:color="auto"/>
      </w:divBdr>
    </w:div>
    <w:div w:id="1437945002">
      <w:bodyDiv w:val="1"/>
      <w:marLeft w:val="0"/>
      <w:marRight w:val="0"/>
      <w:marTop w:val="0"/>
      <w:marBottom w:val="0"/>
      <w:divBdr>
        <w:top w:val="none" w:sz="0" w:space="0" w:color="auto"/>
        <w:left w:val="none" w:sz="0" w:space="0" w:color="auto"/>
        <w:bottom w:val="none" w:sz="0" w:space="0" w:color="auto"/>
        <w:right w:val="none" w:sz="0" w:space="0" w:color="auto"/>
      </w:divBdr>
    </w:div>
    <w:div w:id="1447892587">
      <w:bodyDiv w:val="1"/>
      <w:marLeft w:val="0"/>
      <w:marRight w:val="0"/>
      <w:marTop w:val="0"/>
      <w:marBottom w:val="0"/>
      <w:divBdr>
        <w:top w:val="none" w:sz="0" w:space="0" w:color="auto"/>
        <w:left w:val="none" w:sz="0" w:space="0" w:color="auto"/>
        <w:bottom w:val="none" w:sz="0" w:space="0" w:color="auto"/>
        <w:right w:val="none" w:sz="0" w:space="0" w:color="auto"/>
      </w:divBdr>
      <w:divsChild>
        <w:div w:id="1052462775">
          <w:marLeft w:val="157"/>
          <w:marRight w:val="157"/>
          <w:marTop w:val="78"/>
          <w:marBottom w:val="157"/>
          <w:divBdr>
            <w:top w:val="none" w:sz="0" w:space="0" w:color="auto"/>
            <w:left w:val="none" w:sz="0" w:space="0" w:color="auto"/>
            <w:bottom w:val="none" w:sz="0" w:space="0" w:color="auto"/>
            <w:right w:val="none" w:sz="0" w:space="0" w:color="auto"/>
          </w:divBdr>
        </w:div>
      </w:divsChild>
    </w:div>
    <w:div w:id="1449079558">
      <w:bodyDiv w:val="1"/>
      <w:marLeft w:val="0"/>
      <w:marRight w:val="0"/>
      <w:marTop w:val="0"/>
      <w:marBottom w:val="0"/>
      <w:divBdr>
        <w:top w:val="none" w:sz="0" w:space="0" w:color="auto"/>
        <w:left w:val="none" w:sz="0" w:space="0" w:color="auto"/>
        <w:bottom w:val="none" w:sz="0" w:space="0" w:color="auto"/>
        <w:right w:val="none" w:sz="0" w:space="0" w:color="auto"/>
      </w:divBdr>
    </w:div>
    <w:div w:id="1457410439">
      <w:bodyDiv w:val="1"/>
      <w:marLeft w:val="0"/>
      <w:marRight w:val="0"/>
      <w:marTop w:val="0"/>
      <w:marBottom w:val="0"/>
      <w:divBdr>
        <w:top w:val="none" w:sz="0" w:space="0" w:color="auto"/>
        <w:left w:val="none" w:sz="0" w:space="0" w:color="auto"/>
        <w:bottom w:val="none" w:sz="0" w:space="0" w:color="auto"/>
        <w:right w:val="none" w:sz="0" w:space="0" w:color="auto"/>
      </w:divBdr>
    </w:div>
    <w:div w:id="1471436615">
      <w:bodyDiv w:val="1"/>
      <w:marLeft w:val="0"/>
      <w:marRight w:val="0"/>
      <w:marTop w:val="0"/>
      <w:marBottom w:val="0"/>
      <w:divBdr>
        <w:top w:val="none" w:sz="0" w:space="0" w:color="auto"/>
        <w:left w:val="none" w:sz="0" w:space="0" w:color="auto"/>
        <w:bottom w:val="none" w:sz="0" w:space="0" w:color="auto"/>
        <w:right w:val="none" w:sz="0" w:space="0" w:color="auto"/>
      </w:divBdr>
    </w:div>
    <w:div w:id="1474178582">
      <w:bodyDiv w:val="1"/>
      <w:marLeft w:val="0"/>
      <w:marRight w:val="0"/>
      <w:marTop w:val="0"/>
      <w:marBottom w:val="0"/>
      <w:divBdr>
        <w:top w:val="none" w:sz="0" w:space="0" w:color="auto"/>
        <w:left w:val="none" w:sz="0" w:space="0" w:color="auto"/>
        <w:bottom w:val="none" w:sz="0" w:space="0" w:color="auto"/>
        <w:right w:val="none" w:sz="0" w:space="0" w:color="auto"/>
      </w:divBdr>
    </w:div>
    <w:div w:id="1474372159">
      <w:bodyDiv w:val="1"/>
      <w:marLeft w:val="0"/>
      <w:marRight w:val="0"/>
      <w:marTop w:val="0"/>
      <w:marBottom w:val="0"/>
      <w:divBdr>
        <w:top w:val="none" w:sz="0" w:space="0" w:color="auto"/>
        <w:left w:val="none" w:sz="0" w:space="0" w:color="auto"/>
        <w:bottom w:val="none" w:sz="0" w:space="0" w:color="auto"/>
        <w:right w:val="none" w:sz="0" w:space="0" w:color="auto"/>
      </w:divBdr>
      <w:divsChild>
        <w:div w:id="75173991">
          <w:marLeft w:val="0"/>
          <w:marRight w:val="0"/>
          <w:marTop w:val="0"/>
          <w:marBottom w:val="0"/>
          <w:divBdr>
            <w:top w:val="none" w:sz="0" w:space="0" w:color="auto"/>
            <w:left w:val="none" w:sz="0" w:space="0" w:color="auto"/>
            <w:bottom w:val="none" w:sz="0" w:space="0" w:color="auto"/>
            <w:right w:val="none" w:sz="0" w:space="0" w:color="auto"/>
          </w:divBdr>
        </w:div>
        <w:div w:id="1372421568">
          <w:marLeft w:val="0"/>
          <w:marRight w:val="0"/>
          <w:marTop w:val="0"/>
          <w:marBottom w:val="0"/>
          <w:divBdr>
            <w:top w:val="none" w:sz="0" w:space="0" w:color="auto"/>
            <w:left w:val="none" w:sz="0" w:space="0" w:color="auto"/>
            <w:bottom w:val="none" w:sz="0" w:space="0" w:color="auto"/>
            <w:right w:val="none" w:sz="0" w:space="0" w:color="auto"/>
          </w:divBdr>
        </w:div>
        <w:div w:id="1297221434">
          <w:marLeft w:val="0"/>
          <w:marRight w:val="0"/>
          <w:marTop w:val="0"/>
          <w:marBottom w:val="0"/>
          <w:divBdr>
            <w:top w:val="none" w:sz="0" w:space="0" w:color="auto"/>
            <w:left w:val="none" w:sz="0" w:space="0" w:color="auto"/>
            <w:bottom w:val="none" w:sz="0" w:space="0" w:color="auto"/>
            <w:right w:val="none" w:sz="0" w:space="0" w:color="auto"/>
          </w:divBdr>
        </w:div>
        <w:div w:id="1223098596">
          <w:marLeft w:val="0"/>
          <w:marRight w:val="0"/>
          <w:marTop w:val="0"/>
          <w:marBottom w:val="0"/>
          <w:divBdr>
            <w:top w:val="none" w:sz="0" w:space="0" w:color="auto"/>
            <w:left w:val="none" w:sz="0" w:space="0" w:color="auto"/>
            <w:bottom w:val="none" w:sz="0" w:space="0" w:color="auto"/>
            <w:right w:val="none" w:sz="0" w:space="0" w:color="auto"/>
          </w:divBdr>
        </w:div>
        <w:div w:id="1123812626">
          <w:marLeft w:val="0"/>
          <w:marRight w:val="0"/>
          <w:marTop w:val="0"/>
          <w:marBottom w:val="0"/>
          <w:divBdr>
            <w:top w:val="none" w:sz="0" w:space="0" w:color="auto"/>
            <w:left w:val="none" w:sz="0" w:space="0" w:color="auto"/>
            <w:bottom w:val="none" w:sz="0" w:space="0" w:color="auto"/>
            <w:right w:val="none" w:sz="0" w:space="0" w:color="auto"/>
          </w:divBdr>
        </w:div>
        <w:div w:id="159002153">
          <w:marLeft w:val="0"/>
          <w:marRight w:val="0"/>
          <w:marTop w:val="0"/>
          <w:marBottom w:val="0"/>
          <w:divBdr>
            <w:top w:val="none" w:sz="0" w:space="0" w:color="auto"/>
            <w:left w:val="none" w:sz="0" w:space="0" w:color="auto"/>
            <w:bottom w:val="none" w:sz="0" w:space="0" w:color="auto"/>
            <w:right w:val="none" w:sz="0" w:space="0" w:color="auto"/>
          </w:divBdr>
        </w:div>
        <w:div w:id="1886790288">
          <w:marLeft w:val="0"/>
          <w:marRight w:val="0"/>
          <w:marTop w:val="0"/>
          <w:marBottom w:val="0"/>
          <w:divBdr>
            <w:top w:val="none" w:sz="0" w:space="0" w:color="auto"/>
            <w:left w:val="none" w:sz="0" w:space="0" w:color="auto"/>
            <w:bottom w:val="none" w:sz="0" w:space="0" w:color="auto"/>
            <w:right w:val="none" w:sz="0" w:space="0" w:color="auto"/>
          </w:divBdr>
        </w:div>
        <w:div w:id="1874421488">
          <w:marLeft w:val="0"/>
          <w:marRight w:val="0"/>
          <w:marTop w:val="0"/>
          <w:marBottom w:val="0"/>
          <w:divBdr>
            <w:top w:val="none" w:sz="0" w:space="0" w:color="auto"/>
            <w:left w:val="none" w:sz="0" w:space="0" w:color="auto"/>
            <w:bottom w:val="none" w:sz="0" w:space="0" w:color="auto"/>
            <w:right w:val="none" w:sz="0" w:space="0" w:color="auto"/>
          </w:divBdr>
        </w:div>
        <w:div w:id="657419752">
          <w:marLeft w:val="0"/>
          <w:marRight w:val="0"/>
          <w:marTop w:val="0"/>
          <w:marBottom w:val="0"/>
          <w:divBdr>
            <w:top w:val="none" w:sz="0" w:space="0" w:color="auto"/>
            <w:left w:val="none" w:sz="0" w:space="0" w:color="auto"/>
            <w:bottom w:val="none" w:sz="0" w:space="0" w:color="auto"/>
            <w:right w:val="none" w:sz="0" w:space="0" w:color="auto"/>
          </w:divBdr>
        </w:div>
        <w:div w:id="2017688333">
          <w:marLeft w:val="0"/>
          <w:marRight w:val="0"/>
          <w:marTop w:val="0"/>
          <w:marBottom w:val="0"/>
          <w:divBdr>
            <w:top w:val="none" w:sz="0" w:space="0" w:color="auto"/>
            <w:left w:val="none" w:sz="0" w:space="0" w:color="auto"/>
            <w:bottom w:val="none" w:sz="0" w:space="0" w:color="auto"/>
            <w:right w:val="none" w:sz="0" w:space="0" w:color="auto"/>
          </w:divBdr>
        </w:div>
        <w:div w:id="1120537249">
          <w:marLeft w:val="0"/>
          <w:marRight w:val="0"/>
          <w:marTop w:val="0"/>
          <w:marBottom w:val="0"/>
          <w:divBdr>
            <w:top w:val="none" w:sz="0" w:space="0" w:color="auto"/>
            <w:left w:val="none" w:sz="0" w:space="0" w:color="auto"/>
            <w:bottom w:val="none" w:sz="0" w:space="0" w:color="auto"/>
            <w:right w:val="none" w:sz="0" w:space="0" w:color="auto"/>
          </w:divBdr>
        </w:div>
        <w:div w:id="1351764500">
          <w:marLeft w:val="0"/>
          <w:marRight w:val="0"/>
          <w:marTop w:val="0"/>
          <w:marBottom w:val="0"/>
          <w:divBdr>
            <w:top w:val="none" w:sz="0" w:space="0" w:color="auto"/>
            <w:left w:val="none" w:sz="0" w:space="0" w:color="auto"/>
            <w:bottom w:val="none" w:sz="0" w:space="0" w:color="auto"/>
            <w:right w:val="none" w:sz="0" w:space="0" w:color="auto"/>
          </w:divBdr>
        </w:div>
        <w:div w:id="262150262">
          <w:marLeft w:val="0"/>
          <w:marRight w:val="0"/>
          <w:marTop w:val="0"/>
          <w:marBottom w:val="0"/>
          <w:divBdr>
            <w:top w:val="none" w:sz="0" w:space="0" w:color="auto"/>
            <w:left w:val="none" w:sz="0" w:space="0" w:color="auto"/>
            <w:bottom w:val="none" w:sz="0" w:space="0" w:color="auto"/>
            <w:right w:val="none" w:sz="0" w:space="0" w:color="auto"/>
          </w:divBdr>
        </w:div>
        <w:div w:id="1800145901">
          <w:marLeft w:val="0"/>
          <w:marRight w:val="0"/>
          <w:marTop w:val="0"/>
          <w:marBottom w:val="0"/>
          <w:divBdr>
            <w:top w:val="none" w:sz="0" w:space="0" w:color="auto"/>
            <w:left w:val="none" w:sz="0" w:space="0" w:color="auto"/>
            <w:bottom w:val="none" w:sz="0" w:space="0" w:color="auto"/>
            <w:right w:val="none" w:sz="0" w:space="0" w:color="auto"/>
          </w:divBdr>
        </w:div>
        <w:div w:id="277491144">
          <w:marLeft w:val="0"/>
          <w:marRight w:val="0"/>
          <w:marTop w:val="0"/>
          <w:marBottom w:val="0"/>
          <w:divBdr>
            <w:top w:val="none" w:sz="0" w:space="0" w:color="auto"/>
            <w:left w:val="none" w:sz="0" w:space="0" w:color="auto"/>
            <w:bottom w:val="none" w:sz="0" w:space="0" w:color="auto"/>
            <w:right w:val="none" w:sz="0" w:space="0" w:color="auto"/>
          </w:divBdr>
        </w:div>
        <w:div w:id="1536654873">
          <w:marLeft w:val="0"/>
          <w:marRight w:val="0"/>
          <w:marTop w:val="0"/>
          <w:marBottom w:val="0"/>
          <w:divBdr>
            <w:top w:val="none" w:sz="0" w:space="0" w:color="auto"/>
            <w:left w:val="none" w:sz="0" w:space="0" w:color="auto"/>
            <w:bottom w:val="none" w:sz="0" w:space="0" w:color="auto"/>
            <w:right w:val="none" w:sz="0" w:space="0" w:color="auto"/>
          </w:divBdr>
        </w:div>
        <w:div w:id="1099715125">
          <w:marLeft w:val="0"/>
          <w:marRight w:val="0"/>
          <w:marTop w:val="0"/>
          <w:marBottom w:val="0"/>
          <w:divBdr>
            <w:top w:val="none" w:sz="0" w:space="0" w:color="auto"/>
            <w:left w:val="none" w:sz="0" w:space="0" w:color="auto"/>
            <w:bottom w:val="none" w:sz="0" w:space="0" w:color="auto"/>
            <w:right w:val="none" w:sz="0" w:space="0" w:color="auto"/>
          </w:divBdr>
        </w:div>
      </w:divsChild>
    </w:div>
    <w:div w:id="1495342203">
      <w:bodyDiv w:val="1"/>
      <w:marLeft w:val="0"/>
      <w:marRight w:val="0"/>
      <w:marTop w:val="0"/>
      <w:marBottom w:val="0"/>
      <w:divBdr>
        <w:top w:val="none" w:sz="0" w:space="0" w:color="auto"/>
        <w:left w:val="none" w:sz="0" w:space="0" w:color="auto"/>
        <w:bottom w:val="none" w:sz="0" w:space="0" w:color="auto"/>
        <w:right w:val="none" w:sz="0" w:space="0" w:color="auto"/>
      </w:divBdr>
    </w:div>
    <w:div w:id="1526554386">
      <w:bodyDiv w:val="1"/>
      <w:marLeft w:val="0"/>
      <w:marRight w:val="0"/>
      <w:marTop w:val="0"/>
      <w:marBottom w:val="0"/>
      <w:divBdr>
        <w:top w:val="none" w:sz="0" w:space="0" w:color="auto"/>
        <w:left w:val="none" w:sz="0" w:space="0" w:color="auto"/>
        <w:bottom w:val="none" w:sz="0" w:space="0" w:color="auto"/>
        <w:right w:val="none" w:sz="0" w:space="0" w:color="auto"/>
      </w:divBdr>
    </w:div>
    <w:div w:id="1533303118">
      <w:bodyDiv w:val="1"/>
      <w:marLeft w:val="0"/>
      <w:marRight w:val="0"/>
      <w:marTop w:val="0"/>
      <w:marBottom w:val="0"/>
      <w:divBdr>
        <w:top w:val="none" w:sz="0" w:space="0" w:color="auto"/>
        <w:left w:val="none" w:sz="0" w:space="0" w:color="auto"/>
        <w:bottom w:val="none" w:sz="0" w:space="0" w:color="auto"/>
        <w:right w:val="none" w:sz="0" w:space="0" w:color="auto"/>
      </w:divBdr>
      <w:divsChild>
        <w:div w:id="524834668">
          <w:marLeft w:val="0"/>
          <w:marRight w:val="0"/>
          <w:marTop w:val="0"/>
          <w:marBottom w:val="0"/>
          <w:divBdr>
            <w:top w:val="none" w:sz="0" w:space="0" w:color="auto"/>
            <w:left w:val="none" w:sz="0" w:space="0" w:color="auto"/>
            <w:bottom w:val="none" w:sz="0" w:space="0" w:color="auto"/>
            <w:right w:val="none" w:sz="0" w:space="0" w:color="auto"/>
          </w:divBdr>
        </w:div>
      </w:divsChild>
    </w:div>
    <w:div w:id="1540514762">
      <w:bodyDiv w:val="1"/>
      <w:marLeft w:val="0"/>
      <w:marRight w:val="0"/>
      <w:marTop w:val="0"/>
      <w:marBottom w:val="0"/>
      <w:divBdr>
        <w:top w:val="none" w:sz="0" w:space="0" w:color="auto"/>
        <w:left w:val="none" w:sz="0" w:space="0" w:color="auto"/>
        <w:bottom w:val="none" w:sz="0" w:space="0" w:color="auto"/>
        <w:right w:val="none" w:sz="0" w:space="0" w:color="auto"/>
      </w:divBdr>
    </w:div>
    <w:div w:id="1554656868">
      <w:bodyDiv w:val="1"/>
      <w:marLeft w:val="0"/>
      <w:marRight w:val="0"/>
      <w:marTop w:val="0"/>
      <w:marBottom w:val="0"/>
      <w:divBdr>
        <w:top w:val="none" w:sz="0" w:space="0" w:color="auto"/>
        <w:left w:val="none" w:sz="0" w:space="0" w:color="auto"/>
        <w:bottom w:val="none" w:sz="0" w:space="0" w:color="auto"/>
        <w:right w:val="none" w:sz="0" w:space="0" w:color="auto"/>
      </w:divBdr>
    </w:div>
    <w:div w:id="1555122915">
      <w:bodyDiv w:val="1"/>
      <w:marLeft w:val="0"/>
      <w:marRight w:val="0"/>
      <w:marTop w:val="0"/>
      <w:marBottom w:val="0"/>
      <w:divBdr>
        <w:top w:val="none" w:sz="0" w:space="0" w:color="auto"/>
        <w:left w:val="none" w:sz="0" w:space="0" w:color="auto"/>
        <w:bottom w:val="none" w:sz="0" w:space="0" w:color="auto"/>
        <w:right w:val="none" w:sz="0" w:space="0" w:color="auto"/>
      </w:divBdr>
    </w:div>
    <w:div w:id="1574506366">
      <w:bodyDiv w:val="1"/>
      <w:marLeft w:val="0"/>
      <w:marRight w:val="0"/>
      <w:marTop w:val="0"/>
      <w:marBottom w:val="0"/>
      <w:divBdr>
        <w:top w:val="none" w:sz="0" w:space="0" w:color="auto"/>
        <w:left w:val="none" w:sz="0" w:space="0" w:color="auto"/>
        <w:bottom w:val="none" w:sz="0" w:space="0" w:color="auto"/>
        <w:right w:val="none" w:sz="0" w:space="0" w:color="auto"/>
      </w:divBdr>
    </w:div>
    <w:div w:id="1628201000">
      <w:bodyDiv w:val="1"/>
      <w:marLeft w:val="0"/>
      <w:marRight w:val="0"/>
      <w:marTop w:val="0"/>
      <w:marBottom w:val="0"/>
      <w:divBdr>
        <w:top w:val="none" w:sz="0" w:space="0" w:color="auto"/>
        <w:left w:val="none" w:sz="0" w:space="0" w:color="auto"/>
        <w:bottom w:val="none" w:sz="0" w:space="0" w:color="auto"/>
        <w:right w:val="none" w:sz="0" w:space="0" w:color="auto"/>
      </w:divBdr>
    </w:div>
    <w:div w:id="1629043161">
      <w:bodyDiv w:val="1"/>
      <w:marLeft w:val="0"/>
      <w:marRight w:val="0"/>
      <w:marTop w:val="0"/>
      <w:marBottom w:val="0"/>
      <w:divBdr>
        <w:top w:val="none" w:sz="0" w:space="0" w:color="auto"/>
        <w:left w:val="none" w:sz="0" w:space="0" w:color="auto"/>
        <w:bottom w:val="none" w:sz="0" w:space="0" w:color="auto"/>
        <w:right w:val="none" w:sz="0" w:space="0" w:color="auto"/>
      </w:divBdr>
    </w:div>
    <w:div w:id="1644195005">
      <w:bodyDiv w:val="1"/>
      <w:marLeft w:val="0"/>
      <w:marRight w:val="0"/>
      <w:marTop w:val="0"/>
      <w:marBottom w:val="0"/>
      <w:divBdr>
        <w:top w:val="none" w:sz="0" w:space="0" w:color="auto"/>
        <w:left w:val="none" w:sz="0" w:space="0" w:color="auto"/>
        <w:bottom w:val="none" w:sz="0" w:space="0" w:color="auto"/>
        <w:right w:val="none" w:sz="0" w:space="0" w:color="auto"/>
      </w:divBdr>
    </w:div>
    <w:div w:id="1680817753">
      <w:bodyDiv w:val="1"/>
      <w:marLeft w:val="0"/>
      <w:marRight w:val="0"/>
      <w:marTop w:val="0"/>
      <w:marBottom w:val="0"/>
      <w:divBdr>
        <w:top w:val="none" w:sz="0" w:space="0" w:color="auto"/>
        <w:left w:val="none" w:sz="0" w:space="0" w:color="auto"/>
        <w:bottom w:val="none" w:sz="0" w:space="0" w:color="auto"/>
        <w:right w:val="none" w:sz="0" w:space="0" w:color="auto"/>
      </w:divBdr>
    </w:div>
    <w:div w:id="1688677019">
      <w:bodyDiv w:val="1"/>
      <w:marLeft w:val="0"/>
      <w:marRight w:val="0"/>
      <w:marTop w:val="0"/>
      <w:marBottom w:val="0"/>
      <w:divBdr>
        <w:top w:val="none" w:sz="0" w:space="0" w:color="auto"/>
        <w:left w:val="none" w:sz="0" w:space="0" w:color="auto"/>
        <w:bottom w:val="none" w:sz="0" w:space="0" w:color="auto"/>
        <w:right w:val="none" w:sz="0" w:space="0" w:color="auto"/>
      </w:divBdr>
      <w:divsChild>
        <w:div w:id="1994485551">
          <w:marLeft w:val="0"/>
          <w:marRight w:val="0"/>
          <w:marTop w:val="0"/>
          <w:marBottom w:val="0"/>
          <w:divBdr>
            <w:top w:val="none" w:sz="0" w:space="0" w:color="auto"/>
            <w:left w:val="none" w:sz="0" w:space="0" w:color="auto"/>
            <w:bottom w:val="none" w:sz="0" w:space="0" w:color="auto"/>
            <w:right w:val="none" w:sz="0" w:space="0" w:color="auto"/>
          </w:divBdr>
        </w:div>
        <w:div w:id="168184506">
          <w:marLeft w:val="0"/>
          <w:marRight w:val="0"/>
          <w:marTop w:val="0"/>
          <w:marBottom w:val="0"/>
          <w:divBdr>
            <w:top w:val="none" w:sz="0" w:space="0" w:color="auto"/>
            <w:left w:val="none" w:sz="0" w:space="0" w:color="auto"/>
            <w:bottom w:val="none" w:sz="0" w:space="0" w:color="auto"/>
            <w:right w:val="none" w:sz="0" w:space="0" w:color="auto"/>
          </w:divBdr>
        </w:div>
        <w:div w:id="1670017184">
          <w:marLeft w:val="0"/>
          <w:marRight w:val="0"/>
          <w:marTop w:val="0"/>
          <w:marBottom w:val="0"/>
          <w:divBdr>
            <w:top w:val="none" w:sz="0" w:space="0" w:color="auto"/>
            <w:left w:val="none" w:sz="0" w:space="0" w:color="auto"/>
            <w:bottom w:val="none" w:sz="0" w:space="0" w:color="auto"/>
            <w:right w:val="none" w:sz="0" w:space="0" w:color="auto"/>
          </w:divBdr>
        </w:div>
      </w:divsChild>
    </w:div>
    <w:div w:id="1693146577">
      <w:bodyDiv w:val="1"/>
      <w:marLeft w:val="0"/>
      <w:marRight w:val="0"/>
      <w:marTop w:val="0"/>
      <w:marBottom w:val="0"/>
      <w:divBdr>
        <w:top w:val="none" w:sz="0" w:space="0" w:color="auto"/>
        <w:left w:val="none" w:sz="0" w:space="0" w:color="auto"/>
        <w:bottom w:val="none" w:sz="0" w:space="0" w:color="auto"/>
        <w:right w:val="none" w:sz="0" w:space="0" w:color="auto"/>
      </w:divBdr>
    </w:div>
    <w:div w:id="1701316319">
      <w:bodyDiv w:val="1"/>
      <w:marLeft w:val="0"/>
      <w:marRight w:val="0"/>
      <w:marTop w:val="0"/>
      <w:marBottom w:val="0"/>
      <w:divBdr>
        <w:top w:val="none" w:sz="0" w:space="0" w:color="auto"/>
        <w:left w:val="none" w:sz="0" w:space="0" w:color="auto"/>
        <w:bottom w:val="none" w:sz="0" w:space="0" w:color="auto"/>
        <w:right w:val="none" w:sz="0" w:space="0" w:color="auto"/>
      </w:divBdr>
    </w:div>
    <w:div w:id="1704138509">
      <w:bodyDiv w:val="1"/>
      <w:marLeft w:val="0"/>
      <w:marRight w:val="0"/>
      <w:marTop w:val="0"/>
      <w:marBottom w:val="0"/>
      <w:divBdr>
        <w:top w:val="none" w:sz="0" w:space="0" w:color="auto"/>
        <w:left w:val="none" w:sz="0" w:space="0" w:color="auto"/>
        <w:bottom w:val="none" w:sz="0" w:space="0" w:color="auto"/>
        <w:right w:val="none" w:sz="0" w:space="0" w:color="auto"/>
      </w:divBdr>
    </w:div>
    <w:div w:id="1712028510">
      <w:bodyDiv w:val="1"/>
      <w:marLeft w:val="0"/>
      <w:marRight w:val="0"/>
      <w:marTop w:val="0"/>
      <w:marBottom w:val="0"/>
      <w:divBdr>
        <w:top w:val="none" w:sz="0" w:space="0" w:color="auto"/>
        <w:left w:val="none" w:sz="0" w:space="0" w:color="auto"/>
        <w:bottom w:val="none" w:sz="0" w:space="0" w:color="auto"/>
        <w:right w:val="none" w:sz="0" w:space="0" w:color="auto"/>
      </w:divBdr>
    </w:div>
    <w:div w:id="1717579365">
      <w:bodyDiv w:val="1"/>
      <w:marLeft w:val="0"/>
      <w:marRight w:val="0"/>
      <w:marTop w:val="0"/>
      <w:marBottom w:val="0"/>
      <w:divBdr>
        <w:top w:val="none" w:sz="0" w:space="0" w:color="auto"/>
        <w:left w:val="none" w:sz="0" w:space="0" w:color="auto"/>
        <w:bottom w:val="none" w:sz="0" w:space="0" w:color="auto"/>
        <w:right w:val="none" w:sz="0" w:space="0" w:color="auto"/>
      </w:divBdr>
    </w:div>
    <w:div w:id="1719355044">
      <w:bodyDiv w:val="1"/>
      <w:marLeft w:val="0"/>
      <w:marRight w:val="0"/>
      <w:marTop w:val="0"/>
      <w:marBottom w:val="0"/>
      <w:divBdr>
        <w:top w:val="none" w:sz="0" w:space="0" w:color="auto"/>
        <w:left w:val="none" w:sz="0" w:space="0" w:color="auto"/>
        <w:bottom w:val="none" w:sz="0" w:space="0" w:color="auto"/>
        <w:right w:val="none" w:sz="0" w:space="0" w:color="auto"/>
      </w:divBdr>
      <w:divsChild>
        <w:div w:id="918709971">
          <w:marLeft w:val="0"/>
          <w:marRight w:val="0"/>
          <w:marTop w:val="0"/>
          <w:marBottom w:val="0"/>
          <w:divBdr>
            <w:top w:val="none" w:sz="0" w:space="0" w:color="auto"/>
            <w:left w:val="none" w:sz="0" w:space="0" w:color="auto"/>
            <w:bottom w:val="none" w:sz="0" w:space="0" w:color="auto"/>
            <w:right w:val="none" w:sz="0" w:space="0" w:color="auto"/>
          </w:divBdr>
          <w:divsChild>
            <w:div w:id="944380798">
              <w:marLeft w:val="0"/>
              <w:marRight w:val="0"/>
              <w:marTop w:val="0"/>
              <w:marBottom w:val="180"/>
              <w:divBdr>
                <w:top w:val="none" w:sz="0" w:space="0" w:color="auto"/>
                <w:left w:val="none" w:sz="0" w:space="0" w:color="auto"/>
                <w:bottom w:val="none" w:sz="0" w:space="0" w:color="auto"/>
                <w:right w:val="none" w:sz="0" w:space="0" w:color="auto"/>
              </w:divBdr>
              <w:divsChild>
                <w:div w:id="10069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564889">
      <w:bodyDiv w:val="1"/>
      <w:marLeft w:val="0"/>
      <w:marRight w:val="0"/>
      <w:marTop w:val="0"/>
      <w:marBottom w:val="0"/>
      <w:divBdr>
        <w:top w:val="none" w:sz="0" w:space="0" w:color="auto"/>
        <w:left w:val="none" w:sz="0" w:space="0" w:color="auto"/>
        <w:bottom w:val="none" w:sz="0" w:space="0" w:color="auto"/>
        <w:right w:val="none" w:sz="0" w:space="0" w:color="auto"/>
      </w:divBdr>
      <w:divsChild>
        <w:div w:id="607927985">
          <w:marLeft w:val="0"/>
          <w:marRight w:val="0"/>
          <w:marTop w:val="0"/>
          <w:marBottom w:val="0"/>
          <w:divBdr>
            <w:top w:val="none" w:sz="0" w:space="0" w:color="auto"/>
            <w:left w:val="none" w:sz="0" w:space="0" w:color="auto"/>
            <w:bottom w:val="none" w:sz="0" w:space="0" w:color="auto"/>
            <w:right w:val="none" w:sz="0" w:space="0" w:color="auto"/>
          </w:divBdr>
          <w:divsChild>
            <w:div w:id="30528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716521">
      <w:bodyDiv w:val="1"/>
      <w:marLeft w:val="0"/>
      <w:marRight w:val="0"/>
      <w:marTop w:val="0"/>
      <w:marBottom w:val="0"/>
      <w:divBdr>
        <w:top w:val="none" w:sz="0" w:space="0" w:color="auto"/>
        <w:left w:val="none" w:sz="0" w:space="0" w:color="auto"/>
        <w:bottom w:val="none" w:sz="0" w:space="0" w:color="auto"/>
        <w:right w:val="none" w:sz="0" w:space="0" w:color="auto"/>
      </w:divBdr>
    </w:div>
    <w:div w:id="1736930529">
      <w:bodyDiv w:val="1"/>
      <w:marLeft w:val="0"/>
      <w:marRight w:val="0"/>
      <w:marTop w:val="0"/>
      <w:marBottom w:val="0"/>
      <w:divBdr>
        <w:top w:val="none" w:sz="0" w:space="0" w:color="auto"/>
        <w:left w:val="none" w:sz="0" w:space="0" w:color="auto"/>
        <w:bottom w:val="none" w:sz="0" w:space="0" w:color="auto"/>
        <w:right w:val="none" w:sz="0" w:space="0" w:color="auto"/>
      </w:divBdr>
      <w:divsChild>
        <w:div w:id="1861775750">
          <w:marLeft w:val="446"/>
          <w:marRight w:val="0"/>
          <w:marTop w:val="0"/>
          <w:marBottom w:val="0"/>
          <w:divBdr>
            <w:top w:val="none" w:sz="0" w:space="0" w:color="auto"/>
            <w:left w:val="none" w:sz="0" w:space="0" w:color="auto"/>
            <w:bottom w:val="none" w:sz="0" w:space="0" w:color="auto"/>
            <w:right w:val="none" w:sz="0" w:space="0" w:color="auto"/>
          </w:divBdr>
        </w:div>
        <w:div w:id="1442528072">
          <w:marLeft w:val="446"/>
          <w:marRight w:val="0"/>
          <w:marTop w:val="0"/>
          <w:marBottom w:val="0"/>
          <w:divBdr>
            <w:top w:val="none" w:sz="0" w:space="0" w:color="auto"/>
            <w:left w:val="none" w:sz="0" w:space="0" w:color="auto"/>
            <w:bottom w:val="none" w:sz="0" w:space="0" w:color="auto"/>
            <w:right w:val="none" w:sz="0" w:space="0" w:color="auto"/>
          </w:divBdr>
        </w:div>
        <w:div w:id="1408722848">
          <w:marLeft w:val="446"/>
          <w:marRight w:val="0"/>
          <w:marTop w:val="0"/>
          <w:marBottom w:val="0"/>
          <w:divBdr>
            <w:top w:val="none" w:sz="0" w:space="0" w:color="auto"/>
            <w:left w:val="none" w:sz="0" w:space="0" w:color="auto"/>
            <w:bottom w:val="none" w:sz="0" w:space="0" w:color="auto"/>
            <w:right w:val="none" w:sz="0" w:space="0" w:color="auto"/>
          </w:divBdr>
        </w:div>
        <w:div w:id="1661226846">
          <w:marLeft w:val="446"/>
          <w:marRight w:val="0"/>
          <w:marTop w:val="0"/>
          <w:marBottom w:val="0"/>
          <w:divBdr>
            <w:top w:val="none" w:sz="0" w:space="0" w:color="auto"/>
            <w:left w:val="none" w:sz="0" w:space="0" w:color="auto"/>
            <w:bottom w:val="none" w:sz="0" w:space="0" w:color="auto"/>
            <w:right w:val="none" w:sz="0" w:space="0" w:color="auto"/>
          </w:divBdr>
        </w:div>
      </w:divsChild>
    </w:div>
    <w:div w:id="1744327711">
      <w:bodyDiv w:val="1"/>
      <w:marLeft w:val="0"/>
      <w:marRight w:val="0"/>
      <w:marTop w:val="0"/>
      <w:marBottom w:val="0"/>
      <w:divBdr>
        <w:top w:val="none" w:sz="0" w:space="0" w:color="auto"/>
        <w:left w:val="none" w:sz="0" w:space="0" w:color="auto"/>
        <w:bottom w:val="none" w:sz="0" w:space="0" w:color="auto"/>
        <w:right w:val="none" w:sz="0" w:space="0" w:color="auto"/>
      </w:divBdr>
      <w:divsChild>
        <w:div w:id="1144859556">
          <w:marLeft w:val="446"/>
          <w:marRight w:val="0"/>
          <w:marTop w:val="0"/>
          <w:marBottom w:val="0"/>
          <w:divBdr>
            <w:top w:val="none" w:sz="0" w:space="0" w:color="auto"/>
            <w:left w:val="none" w:sz="0" w:space="0" w:color="auto"/>
            <w:bottom w:val="none" w:sz="0" w:space="0" w:color="auto"/>
            <w:right w:val="none" w:sz="0" w:space="0" w:color="auto"/>
          </w:divBdr>
        </w:div>
        <w:div w:id="1414161661">
          <w:marLeft w:val="547"/>
          <w:marRight w:val="0"/>
          <w:marTop w:val="0"/>
          <w:marBottom w:val="0"/>
          <w:divBdr>
            <w:top w:val="none" w:sz="0" w:space="0" w:color="auto"/>
            <w:left w:val="none" w:sz="0" w:space="0" w:color="auto"/>
            <w:bottom w:val="none" w:sz="0" w:space="0" w:color="auto"/>
            <w:right w:val="none" w:sz="0" w:space="0" w:color="auto"/>
          </w:divBdr>
        </w:div>
      </w:divsChild>
    </w:div>
    <w:div w:id="1752968595">
      <w:bodyDiv w:val="1"/>
      <w:marLeft w:val="0"/>
      <w:marRight w:val="0"/>
      <w:marTop w:val="0"/>
      <w:marBottom w:val="0"/>
      <w:divBdr>
        <w:top w:val="none" w:sz="0" w:space="0" w:color="auto"/>
        <w:left w:val="none" w:sz="0" w:space="0" w:color="auto"/>
        <w:bottom w:val="none" w:sz="0" w:space="0" w:color="auto"/>
        <w:right w:val="none" w:sz="0" w:space="0" w:color="auto"/>
      </w:divBdr>
    </w:div>
    <w:div w:id="1760565544">
      <w:bodyDiv w:val="1"/>
      <w:marLeft w:val="0"/>
      <w:marRight w:val="0"/>
      <w:marTop w:val="0"/>
      <w:marBottom w:val="0"/>
      <w:divBdr>
        <w:top w:val="none" w:sz="0" w:space="0" w:color="auto"/>
        <w:left w:val="none" w:sz="0" w:space="0" w:color="auto"/>
        <w:bottom w:val="none" w:sz="0" w:space="0" w:color="auto"/>
        <w:right w:val="none" w:sz="0" w:space="0" w:color="auto"/>
      </w:divBdr>
    </w:div>
    <w:div w:id="1764960087">
      <w:bodyDiv w:val="1"/>
      <w:marLeft w:val="0"/>
      <w:marRight w:val="0"/>
      <w:marTop w:val="0"/>
      <w:marBottom w:val="0"/>
      <w:divBdr>
        <w:top w:val="none" w:sz="0" w:space="0" w:color="auto"/>
        <w:left w:val="none" w:sz="0" w:space="0" w:color="auto"/>
        <w:bottom w:val="none" w:sz="0" w:space="0" w:color="auto"/>
        <w:right w:val="none" w:sz="0" w:space="0" w:color="auto"/>
      </w:divBdr>
      <w:divsChild>
        <w:div w:id="1861891914">
          <w:marLeft w:val="567"/>
          <w:marRight w:val="571"/>
          <w:marTop w:val="250"/>
          <w:marBottom w:val="125"/>
          <w:divBdr>
            <w:top w:val="none" w:sz="0" w:space="0" w:color="auto"/>
            <w:left w:val="none" w:sz="0" w:space="0" w:color="auto"/>
            <w:bottom w:val="none" w:sz="0" w:space="0" w:color="auto"/>
            <w:right w:val="none" w:sz="0" w:space="0" w:color="auto"/>
          </w:divBdr>
        </w:div>
        <w:div w:id="607467823">
          <w:marLeft w:val="567"/>
          <w:marRight w:val="571"/>
          <w:marTop w:val="250"/>
          <w:marBottom w:val="125"/>
          <w:divBdr>
            <w:top w:val="none" w:sz="0" w:space="0" w:color="auto"/>
            <w:left w:val="none" w:sz="0" w:space="0" w:color="auto"/>
            <w:bottom w:val="none" w:sz="0" w:space="0" w:color="auto"/>
            <w:right w:val="none" w:sz="0" w:space="0" w:color="auto"/>
          </w:divBdr>
        </w:div>
      </w:divsChild>
    </w:div>
    <w:div w:id="1776944374">
      <w:bodyDiv w:val="1"/>
      <w:marLeft w:val="0"/>
      <w:marRight w:val="0"/>
      <w:marTop w:val="0"/>
      <w:marBottom w:val="0"/>
      <w:divBdr>
        <w:top w:val="none" w:sz="0" w:space="0" w:color="auto"/>
        <w:left w:val="none" w:sz="0" w:space="0" w:color="auto"/>
        <w:bottom w:val="none" w:sz="0" w:space="0" w:color="auto"/>
        <w:right w:val="none" w:sz="0" w:space="0" w:color="auto"/>
      </w:divBdr>
    </w:div>
    <w:div w:id="1809937611">
      <w:bodyDiv w:val="1"/>
      <w:marLeft w:val="0"/>
      <w:marRight w:val="0"/>
      <w:marTop w:val="0"/>
      <w:marBottom w:val="0"/>
      <w:divBdr>
        <w:top w:val="none" w:sz="0" w:space="0" w:color="auto"/>
        <w:left w:val="none" w:sz="0" w:space="0" w:color="auto"/>
        <w:bottom w:val="none" w:sz="0" w:space="0" w:color="auto"/>
        <w:right w:val="none" w:sz="0" w:space="0" w:color="auto"/>
      </w:divBdr>
    </w:div>
    <w:div w:id="1811751376">
      <w:bodyDiv w:val="1"/>
      <w:marLeft w:val="0"/>
      <w:marRight w:val="0"/>
      <w:marTop w:val="0"/>
      <w:marBottom w:val="0"/>
      <w:divBdr>
        <w:top w:val="none" w:sz="0" w:space="0" w:color="auto"/>
        <w:left w:val="none" w:sz="0" w:space="0" w:color="auto"/>
        <w:bottom w:val="none" w:sz="0" w:space="0" w:color="auto"/>
        <w:right w:val="none" w:sz="0" w:space="0" w:color="auto"/>
      </w:divBdr>
    </w:div>
    <w:div w:id="1819568811">
      <w:bodyDiv w:val="1"/>
      <w:marLeft w:val="0"/>
      <w:marRight w:val="0"/>
      <w:marTop w:val="0"/>
      <w:marBottom w:val="0"/>
      <w:divBdr>
        <w:top w:val="none" w:sz="0" w:space="0" w:color="auto"/>
        <w:left w:val="none" w:sz="0" w:space="0" w:color="auto"/>
        <w:bottom w:val="none" w:sz="0" w:space="0" w:color="auto"/>
        <w:right w:val="none" w:sz="0" w:space="0" w:color="auto"/>
      </w:divBdr>
    </w:div>
    <w:div w:id="1828159373">
      <w:bodyDiv w:val="1"/>
      <w:marLeft w:val="0"/>
      <w:marRight w:val="0"/>
      <w:marTop w:val="0"/>
      <w:marBottom w:val="0"/>
      <w:divBdr>
        <w:top w:val="none" w:sz="0" w:space="0" w:color="auto"/>
        <w:left w:val="none" w:sz="0" w:space="0" w:color="auto"/>
        <w:bottom w:val="none" w:sz="0" w:space="0" w:color="auto"/>
        <w:right w:val="none" w:sz="0" w:space="0" w:color="auto"/>
      </w:divBdr>
    </w:div>
    <w:div w:id="1840654131">
      <w:bodyDiv w:val="1"/>
      <w:marLeft w:val="0"/>
      <w:marRight w:val="0"/>
      <w:marTop w:val="0"/>
      <w:marBottom w:val="0"/>
      <w:divBdr>
        <w:top w:val="none" w:sz="0" w:space="0" w:color="auto"/>
        <w:left w:val="none" w:sz="0" w:space="0" w:color="auto"/>
        <w:bottom w:val="none" w:sz="0" w:space="0" w:color="auto"/>
        <w:right w:val="none" w:sz="0" w:space="0" w:color="auto"/>
      </w:divBdr>
    </w:div>
    <w:div w:id="1859275152">
      <w:bodyDiv w:val="1"/>
      <w:marLeft w:val="0"/>
      <w:marRight w:val="0"/>
      <w:marTop w:val="0"/>
      <w:marBottom w:val="0"/>
      <w:divBdr>
        <w:top w:val="none" w:sz="0" w:space="0" w:color="auto"/>
        <w:left w:val="none" w:sz="0" w:space="0" w:color="auto"/>
        <w:bottom w:val="none" w:sz="0" w:space="0" w:color="auto"/>
        <w:right w:val="none" w:sz="0" w:space="0" w:color="auto"/>
      </w:divBdr>
    </w:div>
    <w:div w:id="1860897451">
      <w:bodyDiv w:val="1"/>
      <w:marLeft w:val="0"/>
      <w:marRight w:val="0"/>
      <w:marTop w:val="0"/>
      <w:marBottom w:val="0"/>
      <w:divBdr>
        <w:top w:val="none" w:sz="0" w:space="0" w:color="auto"/>
        <w:left w:val="none" w:sz="0" w:space="0" w:color="auto"/>
        <w:bottom w:val="none" w:sz="0" w:space="0" w:color="auto"/>
        <w:right w:val="none" w:sz="0" w:space="0" w:color="auto"/>
      </w:divBdr>
      <w:divsChild>
        <w:div w:id="2021614493">
          <w:marLeft w:val="0"/>
          <w:marRight w:val="0"/>
          <w:marTop w:val="0"/>
          <w:marBottom w:val="0"/>
          <w:divBdr>
            <w:top w:val="none" w:sz="0" w:space="0" w:color="auto"/>
            <w:left w:val="none" w:sz="0" w:space="0" w:color="auto"/>
            <w:bottom w:val="none" w:sz="0" w:space="0" w:color="auto"/>
            <w:right w:val="none" w:sz="0" w:space="0" w:color="auto"/>
          </w:divBdr>
          <w:divsChild>
            <w:div w:id="85114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52676">
      <w:bodyDiv w:val="1"/>
      <w:marLeft w:val="0"/>
      <w:marRight w:val="0"/>
      <w:marTop w:val="0"/>
      <w:marBottom w:val="0"/>
      <w:divBdr>
        <w:top w:val="none" w:sz="0" w:space="0" w:color="auto"/>
        <w:left w:val="none" w:sz="0" w:space="0" w:color="auto"/>
        <w:bottom w:val="none" w:sz="0" w:space="0" w:color="auto"/>
        <w:right w:val="none" w:sz="0" w:space="0" w:color="auto"/>
      </w:divBdr>
    </w:div>
    <w:div w:id="1870797980">
      <w:bodyDiv w:val="1"/>
      <w:marLeft w:val="0"/>
      <w:marRight w:val="0"/>
      <w:marTop w:val="0"/>
      <w:marBottom w:val="0"/>
      <w:divBdr>
        <w:top w:val="none" w:sz="0" w:space="0" w:color="auto"/>
        <w:left w:val="none" w:sz="0" w:space="0" w:color="auto"/>
        <w:bottom w:val="none" w:sz="0" w:space="0" w:color="auto"/>
        <w:right w:val="none" w:sz="0" w:space="0" w:color="auto"/>
      </w:divBdr>
      <w:divsChild>
        <w:div w:id="404911657">
          <w:marLeft w:val="0"/>
          <w:marRight w:val="0"/>
          <w:marTop w:val="0"/>
          <w:marBottom w:val="0"/>
          <w:divBdr>
            <w:top w:val="none" w:sz="0" w:space="0" w:color="auto"/>
            <w:left w:val="none" w:sz="0" w:space="0" w:color="auto"/>
            <w:bottom w:val="none" w:sz="0" w:space="0" w:color="auto"/>
            <w:right w:val="none" w:sz="0" w:space="0" w:color="auto"/>
          </w:divBdr>
          <w:divsChild>
            <w:div w:id="756289281">
              <w:marLeft w:val="0"/>
              <w:marRight w:val="0"/>
              <w:marTop w:val="0"/>
              <w:marBottom w:val="0"/>
              <w:divBdr>
                <w:top w:val="none" w:sz="0" w:space="0" w:color="auto"/>
                <w:left w:val="none" w:sz="0" w:space="0" w:color="auto"/>
                <w:bottom w:val="none" w:sz="0" w:space="0" w:color="auto"/>
                <w:right w:val="none" w:sz="0" w:space="0" w:color="auto"/>
              </w:divBdr>
              <w:divsChild>
                <w:div w:id="1063066433">
                  <w:marLeft w:val="0"/>
                  <w:marRight w:val="0"/>
                  <w:marTop w:val="0"/>
                  <w:marBottom w:val="0"/>
                  <w:divBdr>
                    <w:top w:val="none" w:sz="0" w:space="0" w:color="auto"/>
                    <w:left w:val="none" w:sz="0" w:space="0" w:color="auto"/>
                    <w:bottom w:val="none" w:sz="0" w:space="0" w:color="auto"/>
                    <w:right w:val="none" w:sz="0" w:space="0" w:color="auto"/>
                  </w:divBdr>
                  <w:divsChild>
                    <w:div w:id="805658993">
                      <w:marLeft w:val="0"/>
                      <w:marRight w:val="0"/>
                      <w:marTop w:val="0"/>
                      <w:marBottom w:val="0"/>
                      <w:divBdr>
                        <w:top w:val="none" w:sz="0" w:space="0" w:color="auto"/>
                        <w:left w:val="none" w:sz="0" w:space="0" w:color="auto"/>
                        <w:bottom w:val="none" w:sz="0" w:space="0" w:color="auto"/>
                        <w:right w:val="none" w:sz="0" w:space="0" w:color="auto"/>
                      </w:divBdr>
                      <w:divsChild>
                        <w:div w:id="56512318">
                          <w:marLeft w:val="0"/>
                          <w:marRight w:val="0"/>
                          <w:marTop w:val="0"/>
                          <w:marBottom w:val="0"/>
                          <w:divBdr>
                            <w:top w:val="none" w:sz="0" w:space="0" w:color="auto"/>
                            <w:left w:val="none" w:sz="0" w:space="0" w:color="auto"/>
                            <w:bottom w:val="none" w:sz="0" w:space="0" w:color="auto"/>
                            <w:right w:val="none" w:sz="0" w:space="0" w:color="auto"/>
                          </w:divBdr>
                          <w:divsChild>
                            <w:div w:id="1385177414">
                              <w:marLeft w:val="0"/>
                              <w:marRight w:val="0"/>
                              <w:marTop w:val="0"/>
                              <w:marBottom w:val="0"/>
                              <w:divBdr>
                                <w:top w:val="none" w:sz="0" w:space="0" w:color="auto"/>
                                <w:left w:val="none" w:sz="0" w:space="0" w:color="auto"/>
                                <w:bottom w:val="none" w:sz="0" w:space="0" w:color="auto"/>
                                <w:right w:val="none" w:sz="0" w:space="0" w:color="auto"/>
                              </w:divBdr>
                              <w:divsChild>
                                <w:div w:id="1682122416">
                                  <w:marLeft w:val="0"/>
                                  <w:marRight w:val="0"/>
                                  <w:marTop w:val="0"/>
                                  <w:marBottom w:val="0"/>
                                  <w:divBdr>
                                    <w:top w:val="none" w:sz="0" w:space="0" w:color="auto"/>
                                    <w:left w:val="none" w:sz="0" w:space="0" w:color="auto"/>
                                    <w:bottom w:val="none" w:sz="0" w:space="0" w:color="auto"/>
                                    <w:right w:val="none" w:sz="0" w:space="0" w:color="auto"/>
                                  </w:divBdr>
                                  <w:divsChild>
                                    <w:div w:id="353459202">
                                      <w:marLeft w:val="0"/>
                                      <w:marRight w:val="0"/>
                                      <w:marTop w:val="0"/>
                                      <w:marBottom w:val="0"/>
                                      <w:divBdr>
                                        <w:top w:val="none" w:sz="0" w:space="0" w:color="auto"/>
                                        <w:left w:val="none" w:sz="0" w:space="0" w:color="auto"/>
                                        <w:bottom w:val="none" w:sz="0" w:space="0" w:color="auto"/>
                                        <w:right w:val="none" w:sz="0" w:space="0" w:color="auto"/>
                                      </w:divBdr>
                                      <w:divsChild>
                                        <w:div w:id="76827527">
                                          <w:marLeft w:val="0"/>
                                          <w:marRight w:val="0"/>
                                          <w:marTop w:val="158"/>
                                          <w:marBottom w:val="316"/>
                                          <w:divBdr>
                                            <w:top w:val="single" w:sz="6" w:space="8" w:color="D3D3D3"/>
                                            <w:left w:val="single" w:sz="6" w:space="8" w:color="D3D3D3"/>
                                            <w:bottom w:val="single" w:sz="6" w:space="8" w:color="D3D3D3"/>
                                            <w:right w:val="single" w:sz="6" w:space="8" w:color="D3D3D3"/>
                                          </w:divBdr>
                                          <w:divsChild>
                                            <w:div w:id="890462145">
                                              <w:marLeft w:val="0"/>
                                              <w:marRight w:val="0"/>
                                              <w:marTop w:val="0"/>
                                              <w:marBottom w:val="0"/>
                                              <w:divBdr>
                                                <w:top w:val="none" w:sz="0" w:space="0" w:color="auto"/>
                                                <w:left w:val="none" w:sz="0" w:space="0" w:color="auto"/>
                                                <w:bottom w:val="none" w:sz="0" w:space="0" w:color="auto"/>
                                                <w:right w:val="none" w:sz="0" w:space="0" w:color="auto"/>
                                              </w:divBdr>
                                              <w:divsChild>
                                                <w:div w:id="50495475">
                                                  <w:marLeft w:val="0"/>
                                                  <w:marRight w:val="0"/>
                                                  <w:marTop w:val="0"/>
                                                  <w:marBottom w:val="0"/>
                                                  <w:divBdr>
                                                    <w:top w:val="none" w:sz="0" w:space="0" w:color="auto"/>
                                                    <w:left w:val="none" w:sz="0" w:space="0" w:color="auto"/>
                                                    <w:bottom w:val="none" w:sz="0" w:space="0" w:color="auto"/>
                                                    <w:right w:val="none" w:sz="0" w:space="0" w:color="auto"/>
                                                  </w:divBdr>
                                                  <w:divsChild>
                                                    <w:div w:id="759714585">
                                                      <w:marLeft w:val="158"/>
                                                      <w:marRight w:val="158"/>
                                                      <w:marTop w:val="79"/>
                                                      <w:marBottom w:val="15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0822226">
      <w:bodyDiv w:val="1"/>
      <w:marLeft w:val="0"/>
      <w:marRight w:val="0"/>
      <w:marTop w:val="0"/>
      <w:marBottom w:val="0"/>
      <w:divBdr>
        <w:top w:val="none" w:sz="0" w:space="0" w:color="auto"/>
        <w:left w:val="none" w:sz="0" w:space="0" w:color="auto"/>
        <w:bottom w:val="none" w:sz="0" w:space="0" w:color="auto"/>
        <w:right w:val="none" w:sz="0" w:space="0" w:color="auto"/>
      </w:divBdr>
    </w:div>
    <w:div w:id="1886789615">
      <w:bodyDiv w:val="1"/>
      <w:marLeft w:val="0"/>
      <w:marRight w:val="0"/>
      <w:marTop w:val="0"/>
      <w:marBottom w:val="0"/>
      <w:divBdr>
        <w:top w:val="none" w:sz="0" w:space="0" w:color="auto"/>
        <w:left w:val="none" w:sz="0" w:space="0" w:color="auto"/>
        <w:bottom w:val="none" w:sz="0" w:space="0" w:color="auto"/>
        <w:right w:val="none" w:sz="0" w:space="0" w:color="auto"/>
      </w:divBdr>
    </w:div>
    <w:div w:id="1887720438">
      <w:bodyDiv w:val="1"/>
      <w:marLeft w:val="0"/>
      <w:marRight w:val="0"/>
      <w:marTop w:val="0"/>
      <w:marBottom w:val="0"/>
      <w:divBdr>
        <w:top w:val="none" w:sz="0" w:space="0" w:color="auto"/>
        <w:left w:val="none" w:sz="0" w:space="0" w:color="auto"/>
        <w:bottom w:val="none" w:sz="0" w:space="0" w:color="auto"/>
        <w:right w:val="none" w:sz="0" w:space="0" w:color="auto"/>
      </w:divBdr>
    </w:div>
    <w:div w:id="1926452271">
      <w:bodyDiv w:val="1"/>
      <w:marLeft w:val="0"/>
      <w:marRight w:val="0"/>
      <w:marTop w:val="0"/>
      <w:marBottom w:val="0"/>
      <w:divBdr>
        <w:top w:val="none" w:sz="0" w:space="0" w:color="auto"/>
        <w:left w:val="none" w:sz="0" w:space="0" w:color="auto"/>
        <w:bottom w:val="none" w:sz="0" w:space="0" w:color="auto"/>
        <w:right w:val="none" w:sz="0" w:space="0" w:color="auto"/>
      </w:divBdr>
    </w:div>
    <w:div w:id="1933051193">
      <w:bodyDiv w:val="1"/>
      <w:marLeft w:val="0"/>
      <w:marRight w:val="0"/>
      <w:marTop w:val="0"/>
      <w:marBottom w:val="0"/>
      <w:divBdr>
        <w:top w:val="none" w:sz="0" w:space="0" w:color="auto"/>
        <w:left w:val="none" w:sz="0" w:space="0" w:color="auto"/>
        <w:bottom w:val="none" w:sz="0" w:space="0" w:color="auto"/>
        <w:right w:val="none" w:sz="0" w:space="0" w:color="auto"/>
      </w:divBdr>
    </w:div>
    <w:div w:id="1955363083">
      <w:bodyDiv w:val="1"/>
      <w:marLeft w:val="0"/>
      <w:marRight w:val="0"/>
      <w:marTop w:val="0"/>
      <w:marBottom w:val="0"/>
      <w:divBdr>
        <w:top w:val="none" w:sz="0" w:space="0" w:color="auto"/>
        <w:left w:val="none" w:sz="0" w:space="0" w:color="auto"/>
        <w:bottom w:val="none" w:sz="0" w:space="0" w:color="auto"/>
        <w:right w:val="none" w:sz="0" w:space="0" w:color="auto"/>
      </w:divBdr>
    </w:div>
    <w:div w:id="1958901685">
      <w:bodyDiv w:val="1"/>
      <w:marLeft w:val="0"/>
      <w:marRight w:val="0"/>
      <w:marTop w:val="0"/>
      <w:marBottom w:val="0"/>
      <w:divBdr>
        <w:top w:val="none" w:sz="0" w:space="0" w:color="auto"/>
        <w:left w:val="none" w:sz="0" w:space="0" w:color="auto"/>
        <w:bottom w:val="none" w:sz="0" w:space="0" w:color="auto"/>
        <w:right w:val="none" w:sz="0" w:space="0" w:color="auto"/>
      </w:divBdr>
    </w:div>
    <w:div w:id="1967273856">
      <w:bodyDiv w:val="1"/>
      <w:marLeft w:val="0"/>
      <w:marRight w:val="0"/>
      <w:marTop w:val="0"/>
      <w:marBottom w:val="0"/>
      <w:divBdr>
        <w:top w:val="none" w:sz="0" w:space="0" w:color="auto"/>
        <w:left w:val="none" w:sz="0" w:space="0" w:color="auto"/>
        <w:bottom w:val="none" w:sz="0" w:space="0" w:color="auto"/>
        <w:right w:val="none" w:sz="0" w:space="0" w:color="auto"/>
      </w:divBdr>
      <w:divsChild>
        <w:div w:id="865218253">
          <w:marLeft w:val="0"/>
          <w:marRight w:val="0"/>
          <w:marTop w:val="0"/>
          <w:marBottom w:val="0"/>
          <w:divBdr>
            <w:top w:val="none" w:sz="0" w:space="0" w:color="auto"/>
            <w:left w:val="none" w:sz="0" w:space="0" w:color="auto"/>
            <w:bottom w:val="none" w:sz="0" w:space="0" w:color="auto"/>
            <w:right w:val="none" w:sz="0" w:space="0" w:color="auto"/>
          </w:divBdr>
        </w:div>
        <w:div w:id="157814032">
          <w:marLeft w:val="0"/>
          <w:marRight w:val="0"/>
          <w:marTop w:val="0"/>
          <w:marBottom w:val="0"/>
          <w:divBdr>
            <w:top w:val="none" w:sz="0" w:space="0" w:color="auto"/>
            <w:left w:val="none" w:sz="0" w:space="0" w:color="auto"/>
            <w:bottom w:val="none" w:sz="0" w:space="0" w:color="auto"/>
            <w:right w:val="none" w:sz="0" w:space="0" w:color="auto"/>
          </w:divBdr>
        </w:div>
        <w:div w:id="550923815">
          <w:marLeft w:val="0"/>
          <w:marRight w:val="0"/>
          <w:marTop w:val="0"/>
          <w:marBottom w:val="0"/>
          <w:divBdr>
            <w:top w:val="none" w:sz="0" w:space="0" w:color="auto"/>
            <w:left w:val="none" w:sz="0" w:space="0" w:color="auto"/>
            <w:bottom w:val="none" w:sz="0" w:space="0" w:color="auto"/>
            <w:right w:val="none" w:sz="0" w:space="0" w:color="auto"/>
          </w:divBdr>
        </w:div>
      </w:divsChild>
    </w:div>
    <w:div w:id="1969580813">
      <w:bodyDiv w:val="1"/>
      <w:marLeft w:val="0"/>
      <w:marRight w:val="0"/>
      <w:marTop w:val="0"/>
      <w:marBottom w:val="0"/>
      <w:divBdr>
        <w:top w:val="none" w:sz="0" w:space="0" w:color="auto"/>
        <w:left w:val="none" w:sz="0" w:space="0" w:color="auto"/>
        <w:bottom w:val="none" w:sz="0" w:space="0" w:color="auto"/>
        <w:right w:val="none" w:sz="0" w:space="0" w:color="auto"/>
      </w:divBdr>
    </w:div>
    <w:div w:id="1972592187">
      <w:bodyDiv w:val="1"/>
      <w:marLeft w:val="0"/>
      <w:marRight w:val="0"/>
      <w:marTop w:val="0"/>
      <w:marBottom w:val="0"/>
      <w:divBdr>
        <w:top w:val="none" w:sz="0" w:space="0" w:color="auto"/>
        <w:left w:val="none" w:sz="0" w:space="0" w:color="auto"/>
        <w:bottom w:val="none" w:sz="0" w:space="0" w:color="auto"/>
        <w:right w:val="none" w:sz="0" w:space="0" w:color="auto"/>
      </w:divBdr>
      <w:divsChild>
        <w:div w:id="1718699263">
          <w:marLeft w:val="0"/>
          <w:marRight w:val="0"/>
          <w:marTop w:val="0"/>
          <w:marBottom w:val="0"/>
          <w:divBdr>
            <w:top w:val="none" w:sz="0" w:space="0" w:color="auto"/>
            <w:left w:val="none" w:sz="0" w:space="0" w:color="auto"/>
            <w:bottom w:val="none" w:sz="0" w:space="0" w:color="auto"/>
            <w:right w:val="none" w:sz="0" w:space="0" w:color="auto"/>
          </w:divBdr>
        </w:div>
        <w:div w:id="334773542">
          <w:marLeft w:val="0"/>
          <w:marRight w:val="0"/>
          <w:marTop w:val="0"/>
          <w:marBottom w:val="0"/>
          <w:divBdr>
            <w:top w:val="none" w:sz="0" w:space="0" w:color="auto"/>
            <w:left w:val="none" w:sz="0" w:space="0" w:color="auto"/>
            <w:bottom w:val="none" w:sz="0" w:space="0" w:color="auto"/>
            <w:right w:val="none" w:sz="0" w:space="0" w:color="auto"/>
          </w:divBdr>
        </w:div>
      </w:divsChild>
    </w:div>
    <w:div w:id="1986200995">
      <w:bodyDiv w:val="1"/>
      <w:marLeft w:val="0"/>
      <w:marRight w:val="0"/>
      <w:marTop w:val="0"/>
      <w:marBottom w:val="0"/>
      <w:divBdr>
        <w:top w:val="none" w:sz="0" w:space="0" w:color="auto"/>
        <w:left w:val="none" w:sz="0" w:space="0" w:color="auto"/>
        <w:bottom w:val="none" w:sz="0" w:space="0" w:color="auto"/>
        <w:right w:val="none" w:sz="0" w:space="0" w:color="auto"/>
      </w:divBdr>
    </w:div>
    <w:div w:id="1990744448">
      <w:bodyDiv w:val="1"/>
      <w:marLeft w:val="0"/>
      <w:marRight w:val="0"/>
      <w:marTop w:val="0"/>
      <w:marBottom w:val="0"/>
      <w:divBdr>
        <w:top w:val="none" w:sz="0" w:space="0" w:color="auto"/>
        <w:left w:val="none" w:sz="0" w:space="0" w:color="auto"/>
        <w:bottom w:val="none" w:sz="0" w:space="0" w:color="auto"/>
        <w:right w:val="none" w:sz="0" w:space="0" w:color="auto"/>
      </w:divBdr>
    </w:div>
    <w:div w:id="2010131937">
      <w:bodyDiv w:val="1"/>
      <w:marLeft w:val="0"/>
      <w:marRight w:val="0"/>
      <w:marTop w:val="0"/>
      <w:marBottom w:val="0"/>
      <w:divBdr>
        <w:top w:val="none" w:sz="0" w:space="0" w:color="auto"/>
        <w:left w:val="none" w:sz="0" w:space="0" w:color="auto"/>
        <w:bottom w:val="none" w:sz="0" w:space="0" w:color="auto"/>
        <w:right w:val="none" w:sz="0" w:space="0" w:color="auto"/>
      </w:divBdr>
      <w:divsChild>
        <w:div w:id="1930772803">
          <w:marLeft w:val="360"/>
          <w:marRight w:val="0"/>
          <w:marTop w:val="0"/>
          <w:marBottom w:val="0"/>
          <w:divBdr>
            <w:top w:val="none" w:sz="0" w:space="0" w:color="auto"/>
            <w:left w:val="none" w:sz="0" w:space="0" w:color="auto"/>
            <w:bottom w:val="none" w:sz="0" w:space="0" w:color="auto"/>
            <w:right w:val="none" w:sz="0" w:space="0" w:color="auto"/>
          </w:divBdr>
        </w:div>
        <w:div w:id="46998829">
          <w:marLeft w:val="360"/>
          <w:marRight w:val="0"/>
          <w:marTop w:val="0"/>
          <w:marBottom w:val="0"/>
          <w:divBdr>
            <w:top w:val="none" w:sz="0" w:space="0" w:color="auto"/>
            <w:left w:val="none" w:sz="0" w:space="0" w:color="auto"/>
            <w:bottom w:val="none" w:sz="0" w:space="0" w:color="auto"/>
            <w:right w:val="none" w:sz="0" w:space="0" w:color="auto"/>
          </w:divBdr>
        </w:div>
        <w:div w:id="2002923810">
          <w:marLeft w:val="360"/>
          <w:marRight w:val="0"/>
          <w:marTop w:val="0"/>
          <w:marBottom w:val="0"/>
          <w:divBdr>
            <w:top w:val="none" w:sz="0" w:space="0" w:color="auto"/>
            <w:left w:val="none" w:sz="0" w:space="0" w:color="auto"/>
            <w:bottom w:val="none" w:sz="0" w:space="0" w:color="auto"/>
            <w:right w:val="none" w:sz="0" w:space="0" w:color="auto"/>
          </w:divBdr>
        </w:div>
        <w:div w:id="81924587">
          <w:marLeft w:val="360"/>
          <w:marRight w:val="0"/>
          <w:marTop w:val="0"/>
          <w:marBottom w:val="0"/>
          <w:divBdr>
            <w:top w:val="none" w:sz="0" w:space="0" w:color="auto"/>
            <w:left w:val="none" w:sz="0" w:space="0" w:color="auto"/>
            <w:bottom w:val="none" w:sz="0" w:space="0" w:color="auto"/>
            <w:right w:val="none" w:sz="0" w:space="0" w:color="auto"/>
          </w:divBdr>
        </w:div>
        <w:div w:id="1797987256">
          <w:marLeft w:val="360"/>
          <w:marRight w:val="0"/>
          <w:marTop w:val="0"/>
          <w:marBottom w:val="0"/>
          <w:divBdr>
            <w:top w:val="none" w:sz="0" w:space="0" w:color="auto"/>
            <w:left w:val="none" w:sz="0" w:space="0" w:color="auto"/>
            <w:bottom w:val="none" w:sz="0" w:space="0" w:color="auto"/>
            <w:right w:val="none" w:sz="0" w:space="0" w:color="auto"/>
          </w:divBdr>
        </w:div>
        <w:div w:id="1795102919">
          <w:marLeft w:val="360"/>
          <w:marRight w:val="0"/>
          <w:marTop w:val="0"/>
          <w:marBottom w:val="0"/>
          <w:divBdr>
            <w:top w:val="none" w:sz="0" w:space="0" w:color="auto"/>
            <w:left w:val="none" w:sz="0" w:space="0" w:color="auto"/>
            <w:bottom w:val="none" w:sz="0" w:space="0" w:color="auto"/>
            <w:right w:val="none" w:sz="0" w:space="0" w:color="auto"/>
          </w:divBdr>
        </w:div>
        <w:div w:id="1848669342">
          <w:marLeft w:val="360"/>
          <w:marRight w:val="0"/>
          <w:marTop w:val="0"/>
          <w:marBottom w:val="0"/>
          <w:divBdr>
            <w:top w:val="none" w:sz="0" w:space="0" w:color="auto"/>
            <w:left w:val="none" w:sz="0" w:space="0" w:color="auto"/>
            <w:bottom w:val="none" w:sz="0" w:space="0" w:color="auto"/>
            <w:right w:val="none" w:sz="0" w:space="0" w:color="auto"/>
          </w:divBdr>
        </w:div>
      </w:divsChild>
    </w:div>
    <w:div w:id="2013949535">
      <w:bodyDiv w:val="1"/>
      <w:marLeft w:val="0"/>
      <w:marRight w:val="0"/>
      <w:marTop w:val="0"/>
      <w:marBottom w:val="0"/>
      <w:divBdr>
        <w:top w:val="none" w:sz="0" w:space="0" w:color="auto"/>
        <w:left w:val="none" w:sz="0" w:space="0" w:color="auto"/>
        <w:bottom w:val="none" w:sz="0" w:space="0" w:color="auto"/>
        <w:right w:val="none" w:sz="0" w:space="0" w:color="auto"/>
      </w:divBdr>
    </w:div>
    <w:div w:id="2030594259">
      <w:bodyDiv w:val="1"/>
      <w:marLeft w:val="0"/>
      <w:marRight w:val="0"/>
      <w:marTop w:val="0"/>
      <w:marBottom w:val="0"/>
      <w:divBdr>
        <w:top w:val="none" w:sz="0" w:space="0" w:color="auto"/>
        <w:left w:val="none" w:sz="0" w:space="0" w:color="auto"/>
        <w:bottom w:val="none" w:sz="0" w:space="0" w:color="auto"/>
        <w:right w:val="none" w:sz="0" w:space="0" w:color="auto"/>
      </w:divBdr>
    </w:div>
    <w:div w:id="2032681672">
      <w:bodyDiv w:val="1"/>
      <w:marLeft w:val="0"/>
      <w:marRight w:val="0"/>
      <w:marTop w:val="0"/>
      <w:marBottom w:val="0"/>
      <w:divBdr>
        <w:top w:val="none" w:sz="0" w:space="0" w:color="auto"/>
        <w:left w:val="none" w:sz="0" w:space="0" w:color="auto"/>
        <w:bottom w:val="none" w:sz="0" w:space="0" w:color="auto"/>
        <w:right w:val="none" w:sz="0" w:space="0" w:color="auto"/>
      </w:divBdr>
    </w:div>
    <w:div w:id="2048484728">
      <w:bodyDiv w:val="1"/>
      <w:marLeft w:val="0"/>
      <w:marRight w:val="0"/>
      <w:marTop w:val="0"/>
      <w:marBottom w:val="0"/>
      <w:divBdr>
        <w:top w:val="none" w:sz="0" w:space="0" w:color="auto"/>
        <w:left w:val="none" w:sz="0" w:space="0" w:color="auto"/>
        <w:bottom w:val="none" w:sz="0" w:space="0" w:color="auto"/>
        <w:right w:val="none" w:sz="0" w:space="0" w:color="auto"/>
      </w:divBdr>
      <w:divsChild>
        <w:div w:id="923150250">
          <w:marLeft w:val="0"/>
          <w:marRight w:val="0"/>
          <w:marTop w:val="0"/>
          <w:marBottom w:val="0"/>
          <w:divBdr>
            <w:top w:val="none" w:sz="0" w:space="0" w:color="auto"/>
            <w:left w:val="none" w:sz="0" w:space="0" w:color="auto"/>
            <w:bottom w:val="none" w:sz="0" w:space="0" w:color="auto"/>
            <w:right w:val="none" w:sz="0" w:space="0" w:color="auto"/>
          </w:divBdr>
        </w:div>
        <w:div w:id="813253500">
          <w:marLeft w:val="0"/>
          <w:marRight w:val="0"/>
          <w:marTop w:val="0"/>
          <w:marBottom w:val="0"/>
          <w:divBdr>
            <w:top w:val="none" w:sz="0" w:space="0" w:color="auto"/>
            <w:left w:val="none" w:sz="0" w:space="0" w:color="auto"/>
            <w:bottom w:val="none" w:sz="0" w:space="0" w:color="auto"/>
            <w:right w:val="none" w:sz="0" w:space="0" w:color="auto"/>
          </w:divBdr>
        </w:div>
        <w:div w:id="2015064105">
          <w:marLeft w:val="0"/>
          <w:marRight w:val="0"/>
          <w:marTop w:val="0"/>
          <w:marBottom w:val="0"/>
          <w:divBdr>
            <w:top w:val="none" w:sz="0" w:space="0" w:color="auto"/>
            <w:left w:val="none" w:sz="0" w:space="0" w:color="auto"/>
            <w:bottom w:val="none" w:sz="0" w:space="0" w:color="auto"/>
            <w:right w:val="none" w:sz="0" w:space="0" w:color="auto"/>
          </w:divBdr>
        </w:div>
      </w:divsChild>
    </w:div>
    <w:div w:id="2052538313">
      <w:bodyDiv w:val="1"/>
      <w:marLeft w:val="0"/>
      <w:marRight w:val="0"/>
      <w:marTop w:val="0"/>
      <w:marBottom w:val="0"/>
      <w:divBdr>
        <w:top w:val="none" w:sz="0" w:space="0" w:color="auto"/>
        <w:left w:val="none" w:sz="0" w:space="0" w:color="auto"/>
        <w:bottom w:val="none" w:sz="0" w:space="0" w:color="auto"/>
        <w:right w:val="none" w:sz="0" w:space="0" w:color="auto"/>
      </w:divBdr>
      <w:divsChild>
        <w:div w:id="209808958">
          <w:marLeft w:val="0"/>
          <w:marRight w:val="0"/>
          <w:marTop w:val="0"/>
          <w:marBottom w:val="0"/>
          <w:divBdr>
            <w:top w:val="none" w:sz="0" w:space="0" w:color="auto"/>
            <w:left w:val="none" w:sz="0" w:space="0" w:color="auto"/>
            <w:bottom w:val="none" w:sz="0" w:space="0" w:color="auto"/>
            <w:right w:val="none" w:sz="0" w:space="0" w:color="auto"/>
          </w:divBdr>
        </w:div>
        <w:div w:id="1751002515">
          <w:marLeft w:val="0"/>
          <w:marRight w:val="0"/>
          <w:marTop w:val="0"/>
          <w:marBottom w:val="0"/>
          <w:divBdr>
            <w:top w:val="none" w:sz="0" w:space="0" w:color="auto"/>
            <w:left w:val="none" w:sz="0" w:space="0" w:color="auto"/>
            <w:bottom w:val="none" w:sz="0" w:space="0" w:color="auto"/>
            <w:right w:val="none" w:sz="0" w:space="0" w:color="auto"/>
          </w:divBdr>
        </w:div>
        <w:div w:id="2319263">
          <w:marLeft w:val="0"/>
          <w:marRight w:val="0"/>
          <w:marTop w:val="0"/>
          <w:marBottom w:val="0"/>
          <w:divBdr>
            <w:top w:val="none" w:sz="0" w:space="0" w:color="auto"/>
            <w:left w:val="none" w:sz="0" w:space="0" w:color="auto"/>
            <w:bottom w:val="none" w:sz="0" w:space="0" w:color="auto"/>
            <w:right w:val="none" w:sz="0" w:space="0" w:color="auto"/>
          </w:divBdr>
        </w:div>
        <w:div w:id="1917932342">
          <w:marLeft w:val="0"/>
          <w:marRight w:val="0"/>
          <w:marTop w:val="0"/>
          <w:marBottom w:val="0"/>
          <w:divBdr>
            <w:top w:val="none" w:sz="0" w:space="0" w:color="auto"/>
            <w:left w:val="none" w:sz="0" w:space="0" w:color="auto"/>
            <w:bottom w:val="none" w:sz="0" w:space="0" w:color="auto"/>
            <w:right w:val="none" w:sz="0" w:space="0" w:color="auto"/>
          </w:divBdr>
        </w:div>
        <w:div w:id="1639725202">
          <w:marLeft w:val="0"/>
          <w:marRight w:val="0"/>
          <w:marTop w:val="0"/>
          <w:marBottom w:val="0"/>
          <w:divBdr>
            <w:top w:val="none" w:sz="0" w:space="0" w:color="auto"/>
            <w:left w:val="none" w:sz="0" w:space="0" w:color="auto"/>
            <w:bottom w:val="none" w:sz="0" w:space="0" w:color="auto"/>
            <w:right w:val="none" w:sz="0" w:space="0" w:color="auto"/>
          </w:divBdr>
        </w:div>
        <w:div w:id="1464155540">
          <w:marLeft w:val="0"/>
          <w:marRight w:val="0"/>
          <w:marTop w:val="0"/>
          <w:marBottom w:val="0"/>
          <w:divBdr>
            <w:top w:val="none" w:sz="0" w:space="0" w:color="auto"/>
            <w:left w:val="none" w:sz="0" w:space="0" w:color="auto"/>
            <w:bottom w:val="none" w:sz="0" w:space="0" w:color="auto"/>
            <w:right w:val="none" w:sz="0" w:space="0" w:color="auto"/>
          </w:divBdr>
        </w:div>
      </w:divsChild>
    </w:div>
    <w:div w:id="2052725009">
      <w:bodyDiv w:val="1"/>
      <w:marLeft w:val="0"/>
      <w:marRight w:val="0"/>
      <w:marTop w:val="0"/>
      <w:marBottom w:val="0"/>
      <w:divBdr>
        <w:top w:val="none" w:sz="0" w:space="0" w:color="auto"/>
        <w:left w:val="none" w:sz="0" w:space="0" w:color="auto"/>
        <w:bottom w:val="none" w:sz="0" w:space="0" w:color="auto"/>
        <w:right w:val="none" w:sz="0" w:space="0" w:color="auto"/>
      </w:divBdr>
    </w:div>
    <w:div w:id="2060743363">
      <w:bodyDiv w:val="1"/>
      <w:marLeft w:val="0"/>
      <w:marRight w:val="0"/>
      <w:marTop w:val="0"/>
      <w:marBottom w:val="0"/>
      <w:divBdr>
        <w:top w:val="none" w:sz="0" w:space="0" w:color="auto"/>
        <w:left w:val="none" w:sz="0" w:space="0" w:color="auto"/>
        <w:bottom w:val="none" w:sz="0" w:space="0" w:color="auto"/>
        <w:right w:val="none" w:sz="0" w:space="0" w:color="auto"/>
      </w:divBdr>
      <w:divsChild>
        <w:div w:id="410199703">
          <w:marLeft w:val="0"/>
          <w:marRight w:val="0"/>
          <w:marTop w:val="0"/>
          <w:marBottom w:val="0"/>
          <w:divBdr>
            <w:top w:val="single" w:sz="6" w:space="4" w:color="CCCCCC"/>
            <w:left w:val="single" w:sz="6" w:space="4" w:color="CCCCCC"/>
            <w:bottom w:val="single" w:sz="6" w:space="4" w:color="CCCCCC"/>
            <w:right w:val="single" w:sz="6" w:space="4" w:color="CCCCCC"/>
          </w:divBdr>
          <w:divsChild>
            <w:div w:id="166527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326232">
      <w:bodyDiv w:val="1"/>
      <w:marLeft w:val="0"/>
      <w:marRight w:val="0"/>
      <w:marTop w:val="0"/>
      <w:marBottom w:val="0"/>
      <w:divBdr>
        <w:top w:val="none" w:sz="0" w:space="0" w:color="auto"/>
        <w:left w:val="none" w:sz="0" w:space="0" w:color="auto"/>
        <w:bottom w:val="none" w:sz="0" w:space="0" w:color="auto"/>
        <w:right w:val="none" w:sz="0" w:space="0" w:color="auto"/>
      </w:divBdr>
    </w:div>
    <w:div w:id="2071877471">
      <w:bodyDiv w:val="1"/>
      <w:marLeft w:val="0"/>
      <w:marRight w:val="0"/>
      <w:marTop w:val="0"/>
      <w:marBottom w:val="0"/>
      <w:divBdr>
        <w:top w:val="none" w:sz="0" w:space="0" w:color="auto"/>
        <w:left w:val="none" w:sz="0" w:space="0" w:color="auto"/>
        <w:bottom w:val="none" w:sz="0" w:space="0" w:color="auto"/>
        <w:right w:val="none" w:sz="0" w:space="0" w:color="auto"/>
      </w:divBdr>
    </w:div>
    <w:div w:id="2080328634">
      <w:bodyDiv w:val="1"/>
      <w:marLeft w:val="0"/>
      <w:marRight w:val="0"/>
      <w:marTop w:val="0"/>
      <w:marBottom w:val="0"/>
      <w:divBdr>
        <w:top w:val="none" w:sz="0" w:space="0" w:color="auto"/>
        <w:left w:val="none" w:sz="0" w:space="0" w:color="auto"/>
        <w:bottom w:val="none" w:sz="0" w:space="0" w:color="auto"/>
        <w:right w:val="none" w:sz="0" w:space="0" w:color="auto"/>
      </w:divBdr>
      <w:divsChild>
        <w:div w:id="2072802699">
          <w:marLeft w:val="0"/>
          <w:marRight w:val="0"/>
          <w:marTop w:val="0"/>
          <w:marBottom w:val="0"/>
          <w:divBdr>
            <w:top w:val="none" w:sz="0" w:space="0" w:color="auto"/>
            <w:left w:val="none" w:sz="0" w:space="0" w:color="auto"/>
            <w:bottom w:val="none" w:sz="0" w:space="0" w:color="auto"/>
            <w:right w:val="none" w:sz="0" w:space="0" w:color="auto"/>
          </w:divBdr>
        </w:div>
      </w:divsChild>
    </w:div>
    <w:div w:id="2091537321">
      <w:bodyDiv w:val="1"/>
      <w:marLeft w:val="0"/>
      <w:marRight w:val="0"/>
      <w:marTop w:val="0"/>
      <w:marBottom w:val="0"/>
      <w:divBdr>
        <w:top w:val="none" w:sz="0" w:space="0" w:color="auto"/>
        <w:left w:val="none" w:sz="0" w:space="0" w:color="auto"/>
        <w:bottom w:val="none" w:sz="0" w:space="0" w:color="auto"/>
        <w:right w:val="none" w:sz="0" w:space="0" w:color="auto"/>
      </w:divBdr>
    </w:div>
    <w:div w:id="2094426889">
      <w:bodyDiv w:val="1"/>
      <w:marLeft w:val="0"/>
      <w:marRight w:val="0"/>
      <w:marTop w:val="0"/>
      <w:marBottom w:val="0"/>
      <w:divBdr>
        <w:top w:val="none" w:sz="0" w:space="0" w:color="auto"/>
        <w:left w:val="none" w:sz="0" w:space="0" w:color="auto"/>
        <w:bottom w:val="none" w:sz="0" w:space="0" w:color="auto"/>
        <w:right w:val="none" w:sz="0" w:space="0" w:color="auto"/>
      </w:divBdr>
      <w:divsChild>
        <w:div w:id="1993288298">
          <w:marLeft w:val="446"/>
          <w:marRight w:val="0"/>
          <w:marTop w:val="0"/>
          <w:marBottom w:val="0"/>
          <w:divBdr>
            <w:top w:val="none" w:sz="0" w:space="0" w:color="auto"/>
            <w:left w:val="none" w:sz="0" w:space="0" w:color="auto"/>
            <w:bottom w:val="none" w:sz="0" w:space="0" w:color="auto"/>
            <w:right w:val="none" w:sz="0" w:space="0" w:color="auto"/>
          </w:divBdr>
        </w:div>
        <w:div w:id="1912151085">
          <w:marLeft w:val="547"/>
          <w:marRight w:val="0"/>
          <w:marTop w:val="0"/>
          <w:marBottom w:val="0"/>
          <w:divBdr>
            <w:top w:val="none" w:sz="0" w:space="0" w:color="auto"/>
            <w:left w:val="none" w:sz="0" w:space="0" w:color="auto"/>
            <w:bottom w:val="none" w:sz="0" w:space="0" w:color="auto"/>
            <w:right w:val="none" w:sz="0" w:space="0" w:color="auto"/>
          </w:divBdr>
        </w:div>
      </w:divsChild>
    </w:div>
    <w:div w:id="2097244145">
      <w:bodyDiv w:val="1"/>
      <w:marLeft w:val="0"/>
      <w:marRight w:val="0"/>
      <w:marTop w:val="0"/>
      <w:marBottom w:val="0"/>
      <w:divBdr>
        <w:top w:val="none" w:sz="0" w:space="0" w:color="auto"/>
        <w:left w:val="none" w:sz="0" w:space="0" w:color="auto"/>
        <w:bottom w:val="none" w:sz="0" w:space="0" w:color="auto"/>
        <w:right w:val="none" w:sz="0" w:space="0" w:color="auto"/>
      </w:divBdr>
      <w:divsChild>
        <w:div w:id="903445045">
          <w:marLeft w:val="0"/>
          <w:marRight w:val="991"/>
          <w:marTop w:val="0"/>
          <w:marBottom w:val="0"/>
          <w:divBdr>
            <w:top w:val="none" w:sz="0" w:space="0" w:color="auto"/>
            <w:left w:val="none" w:sz="0" w:space="0" w:color="auto"/>
            <w:bottom w:val="none" w:sz="0" w:space="0" w:color="auto"/>
            <w:right w:val="none" w:sz="0" w:space="0" w:color="auto"/>
          </w:divBdr>
        </w:div>
      </w:divsChild>
    </w:div>
    <w:div w:id="2135519740">
      <w:bodyDiv w:val="1"/>
      <w:marLeft w:val="0"/>
      <w:marRight w:val="0"/>
      <w:marTop w:val="0"/>
      <w:marBottom w:val="0"/>
      <w:divBdr>
        <w:top w:val="none" w:sz="0" w:space="0" w:color="auto"/>
        <w:left w:val="none" w:sz="0" w:space="0" w:color="auto"/>
        <w:bottom w:val="none" w:sz="0" w:space="0" w:color="auto"/>
        <w:right w:val="none" w:sz="0" w:space="0" w:color="auto"/>
      </w:divBdr>
    </w:div>
    <w:div w:id="214704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bic.gov.in/htdocs-cbec/gst/notfctn-31-central-tax-english-2021.pdf" TargetMode="External"/><Relationship Id="rId117" Type="http://schemas.openxmlformats.org/officeDocument/2006/relationships/hyperlink" Target="https://www.ibbi.gov.in/uploads/whatsnew/2021-07-13-182838-3oe5d-d720b7a9d6a70b17d25a39894d26464e.pdf" TargetMode="External"/><Relationship Id="rId21" Type="http://schemas.openxmlformats.org/officeDocument/2006/relationships/hyperlink" Target="https://www.gst.gov.in/newsandupdates/read/488" TargetMode="External"/><Relationship Id="rId42" Type="http://schemas.openxmlformats.org/officeDocument/2006/relationships/hyperlink" Target="https://www.rbi.org.in/Scripts/BS_PressReleaseDisplay.aspx?prid=51927" TargetMode="External"/><Relationship Id="rId47" Type="http://schemas.openxmlformats.org/officeDocument/2006/relationships/hyperlink" Target="https://twitter.com/esichq/status/1406450604923179012" TargetMode="External"/><Relationship Id="rId63" Type="http://schemas.openxmlformats.org/officeDocument/2006/relationships/hyperlink" Target="https://www.sebi.gov.in/legal/circulars/jul-2021/relaxation-in-timelines-for-compliance-with-regulatory-requirements_51497.html" TargetMode="External"/><Relationship Id="rId68" Type="http://schemas.openxmlformats.org/officeDocument/2006/relationships/hyperlink" Target="https://www.sebi.gov.in/filings/debt-offer-document/jul-2021/piramal-capital-and-housing-finance-limited-addendum-to-shelf-prospectus-and-tranche-i-prospectus-dated-june-30-2021_51428.html" TargetMode="External"/><Relationship Id="rId84" Type="http://schemas.openxmlformats.org/officeDocument/2006/relationships/hyperlink" Target="http://www.mca.gov.in/Ministry/pdf/CompaniesOwnersAmendmentRules_08020219.pdf" TargetMode="External"/><Relationship Id="rId89" Type="http://schemas.openxmlformats.org/officeDocument/2006/relationships/hyperlink" Target="http://www.mca.gov.in/Ministry/pdf/Circular19_30042020.pdf" TargetMode="External"/><Relationship Id="rId112" Type="http://schemas.openxmlformats.org/officeDocument/2006/relationships/hyperlink" Target="https://www.ibbi.gov.in/uploads/legalframwork/c3d5d1bd7b451572b4dea0cfd7bcba3d.pdf" TargetMode="External"/><Relationship Id="rId16" Type="http://schemas.openxmlformats.org/officeDocument/2006/relationships/hyperlink" Target="https://www.incometaxindia.gov.in/Lists/Latest%20News/Attachments/462/TA_2018_reminder_MiscComm_29_7_21.pdf" TargetMode="External"/><Relationship Id="rId107" Type="http://schemas.openxmlformats.org/officeDocument/2006/relationships/hyperlink" Target="https://www.ibbi.gov.in/uploads/legalframwork/b5bcbb2358f95c2b232cadab23031e9c.pdf" TargetMode="External"/><Relationship Id="rId11" Type="http://schemas.openxmlformats.org/officeDocument/2006/relationships/hyperlink" Target="https://www.incometaxindia.gov.in/communications/notification/notification_77_2021.pdf" TargetMode="External"/><Relationship Id="rId32" Type="http://schemas.openxmlformats.org/officeDocument/2006/relationships/hyperlink" Target="https://pib.gov.in/PressReleseDetail.aspx?PRID=1735456" TargetMode="External"/><Relationship Id="rId37" Type="http://schemas.openxmlformats.org/officeDocument/2006/relationships/hyperlink" Target="https://www.rbi.org.in/Scripts/BS_PressReleaseDisplay.aspx?prid=51895" TargetMode="External"/><Relationship Id="rId53" Type="http://schemas.openxmlformats.org/officeDocument/2006/relationships/hyperlink" Target="https://economictimes.indiatimes.com/news/economy/indicators/pandemic-has-eroded-past-efforts-to-fix-unemployment-inequality-say-brics-labour-ministers/articleshow/84444726.cms" TargetMode="External"/><Relationship Id="rId58" Type="http://schemas.openxmlformats.org/officeDocument/2006/relationships/hyperlink" Target="https://www.epfindia.gov.in/site_docs/PDFs/Circulars/Y2021-2022/HRD_NotionalIncrement_467.pdf" TargetMode="External"/><Relationship Id="rId74" Type="http://schemas.openxmlformats.org/officeDocument/2006/relationships/hyperlink" Target="https://www.sebi.gov.in/legal/circulars/jul-2021/standard-operating-procedure-for-listed-subsidiary-company-desirous-of-getting-delisted-through-a-scheme-of-arrangement-wherein-the-listed-parent-holding-company-and-the-listed-subsidiary-are-in-the-s-_50926.html" TargetMode="External"/><Relationship Id="rId79" Type="http://schemas.openxmlformats.org/officeDocument/2006/relationships/hyperlink" Target="https://www.sebi.gov.in/legal/circulars/jul-2021/introduction-of-expected-loss-el-based-rating-scale-and-standardisation-of-rating-scales-used-by-credit-rating-agencies_51197.html" TargetMode="External"/><Relationship Id="rId102" Type="http://schemas.openxmlformats.org/officeDocument/2006/relationships/hyperlink" Target="https://www.mca.gov.in/bin/dms/getdocument?mds=bFACrqm28jn2umGfstmzBA%253D%253D&amp;type=open" TargetMode="External"/><Relationship Id="rId123"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www.mca.gov.in/Ministry/pdf/GeneralCircularNo.26_06072020.pdf" TargetMode="External"/><Relationship Id="rId95" Type="http://schemas.openxmlformats.org/officeDocument/2006/relationships/hyperlink" Target="https://www.mca.gov.in/content/mca/global/en/home.html" TargetMode="External"/><Relationship Id="rId22" Type="http://schemas.openxmlformats.org/officeDocument/2006/relationships/hyperlink" Target="https://www.gst.gov.in/newsandupdates/read/490" TargetMode="External"/><Relationship Id="rId27" Type="http://schemas.openxmlformats.org/officeDocument/2006/relationships/hyperlink" Target="https://flair.rbi.org.in/fla/" TargetMode="External"/><Relationship Id="rId43" Type="http://schemas.openxmlformats.org/officeDocument/2006/relationships/hyperlink" Target="https://www.epfindia.gov.in/site_docs/PDFs/Circulars/Y2021-2022/APAR_ExtnTimeline_1032.pdf" TargetMode="External"/><Relationship Id="rId48" Type="http://schemas.openxmlformats.org/officeDocument/2006/relationships/hyperlink" Target="https://twitter.com/socialepfo/status/1413516756581244931" TargetMode="External"/><Relationship Id="rId64" Type="http://schemas.openxmlformats.org/officeDocument/2006/relationships/hyperlink" Target="https://www.sebi.gov.in/filings/public-issues/jul-2021/exxaro-tiles-limited_51492.html" TargetMode="External"/><Relationship Id="rId69" Type="http://schemas.openxmlformats.org/officeDocument/2006/relationships/hyperlink" Target="https://www.sebi.gov.in/legal/circulars/jul-2021/circular-on-rta-inter-operable-platform-for-enhancing-investors-experience-in-mutual-fund-transactions-service-requests_51395.html" TargetMode="External"/><Relationship Id="rId113" Type="http://schemas.openxmlformats.org/officeDocument/2006/relationships/hyperlink" Target="https://www.ibbi.gov.in/uploads/order/fbe3335c2327ac029dd3f9592bfbb6ed.pdf" TargetMode="External"/><Relationship Id="rId118" Type="http://schemas.openxmlformats.org/officeDocument/2006/relationships/hyperlink" Target="https://www.ibbi.gov.in/uploads/legalframwork/48e2aa83bdcfb902ffb5852fccaac8c1.pdf" TargetMode="External"/><Relationship Id="rId80" Type="http://schemas.openxmlformats.org/officeDocument/2006/relationships/hyperlink" Target="https://www.sebi.gov.in/reports-and-statistics/reports/jul-2021/consultation-paper-for-introduction-of-swing-pricing_51234.html" TargetMode="External"/><Relationship Id="rId85" Type="http://schemas.openxmlformats.org/officeDocument/2006/relationships/hyperlink" Target="https://enlightengovernance.blogspot.com/2019/07/draft-format-for-ben-1-sbo-rules-2018.html" TargetMode="External"/><Relationship Id="rId12" Type="http://schemas.openxmlformats.org/officeDocument/2006/relationships/hyperlink" Target="https://www.incometaxindia.gov.in/communications/notification/notification_78_2021.pdf" TargetMode="External"/><Relationship Id="rId17" Type="http://schemas.openxmlformats.org/officeDocument/2006/relationships/hyperlink" Target="https://www.gst.gov.in/newsandupdates/read/485" TargetMode="External"/><Relationship Id="rId33" Type="http://schemas.openxmlformats.org/officeDocument/2006/relationships/hyperlink" Target="https://www.rbi.org.in/Scripts/NotificationUser.aspx?Id=12130&amp;Mode=0" TargetMode="External"/><Relationship Id="rId38" Type="http://schemas.openxmlformats.org/officeDocument/2006/relationships/hyperlink" Target="https://www.rbi.org.in/Scripts/BS_PressReleaseDisplay.aspx?prid=51899" TargetMode="External"/><Relationship Id="rId59" Type="http://schemas.openxmlformats.org/officeDocument/2006/relationships/hyperlink" Target="https://www.sebi.gov.in/legal/circulars/aug-2019/disclosure-of-reasons-for-encumbrance-by-promoter-of-listed-companies_43837.html" TargetMode="External"/><Relationship Id="rId103" Type="http://schemas.openxmlformats.org/officeDocument/2006/relationships/hyperlink" Target="https://www.mca.gov.in/bin/dms/getdocument?mds=xBAsF0oY7R3foZZqFw4y0A%253D%253D&amp;type=open" TargetMode="External"/><Relationship Id="rId108" Type="http://schemas.openxmlformats.org/officeDocument/2006/relationships/hyperlink" Target="https://www.ibbi.gov.in/uploads/order/0341ec9713c25e4bad8ef69fb6f11e64.pdf" TargetMode="External"/><Relationship Id="rId124" Type="http://schemas.openxmlformats.org/officeDocument/2006/relationships/theme" Target="theme/theme1.xml"/><Relationship Id="rId54" Type="http://schemas.openxmlformats.org/officeDocument/2006/relationships/hyperlink" Target="https://economictimes.indiatimes.com/news/economy/policy/govt-reviewing-proposed-rules-under-4-labour-codes/articleshow/84394935.cms" TargetMode="External"/><Relationship Id="rId70" Type="http://schemas.openxmlformats.org/officeDocument/2006/relationships/hyperlink" Target="https://www.sebi.gov.in/legal/circulars/jul-2021/circular-on-timelines-related-to-processing-of-scheme-related-applications-filed-by-amcs_51326.html" TargetMode="External"/><Relationship Id="rId75" Type="http://schemas.openxmlformats.org/officeDocument/2006/relationships/hyperlink" Target="https://www.sebi.gov.in/legal/circulars/jul-2021/review-of-advance-intimation-timelines-for-modifications-in-the-contract-specifications-of-commodity-derivative-contracts_50958.html" TargetMode="External"/><Relationship Id="rId91" Type="http://schemas.openxmlformats.org/officeDocument/2006/relationships/hyperlink" Target="https://enlightengovernance.blogspot.com/2020/06/note-on-form-nfra-2-auditors-return.html" TargetMode="External"/><Relationship Id="rId96" Type="http://schemas.openxmlformats.org/officeDocument/2006/relationships/hyperlink" Target="https://www.mca.gov.in/content/mca/global/en/home.html"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gst.gov.in/newsandupdates/read/491" TargetMode="External"/><Relationship Id="rId28" Type="http://schemas.openxmlformats.org/officeDocument/2006/relationships/hyperlink" Target="https://pib.gov.in/PressReleseDetail.aspx?PRID=1734303" TargetMode="External"/><Relationship Id="rId49" Type="http://schemas.openxmlformats.org/officeDocument/2006/relationships/hyperlink" Target="https://twitter.com/socialepfo/status/1412773899486564356" TargetMode="External"/><Relationship Id="rId114" Type="http://schemas.openxmlformats.org/officeDocument/2006/relationships/hyperlink" Target="https://www.ibbi.gov.in/uploads/whatsnew/ce4d72fd0a9980b7c15f158619e04c52.pdf" TargetMode="External"/><Relationship Id="rId119" Type="http://schemas.openxmlformats.org/officeDocument/2006/relationships/hyperlink" Target="https://www.ibbi.gov.in/uploads/legalframwork/f6c188806f3e1357ec641821cfc62d7e.pdf" TargetMode="External"/><Relationship Id="rId44" Type="http://schemas.openxmlformats.org/officeDocument/2006/relationships/hyperlink" Target="https://www.epfindia.gov.in/site_docs/PDFs/Circulars/Y2021-2022/HRM8_RevEnt_LeaseAcc_658.pdf" TargetMode="External"/><Relationship Id="rId60" Type="http://schemas.openxmlformats.org/officeDocument/2006/relationships/hyperlink" Target="https://www.sebi.gov.in/legal/circulars/aug-2019/non-compliance-with-certain-provisions-of-sebi-issue-of-capital-and-disclosure-requirements-regulations-2018-icdr-regulations-_43941.html" TargetMode="External"/><Relationship Id="rId65" Type="http://schemas.openxmlformats.org/officeDocument/2006/relationships/hyperlink" Target="https://www.sebi.gov.in/filings/mutual-funds/jul-2021/nippon-india-nifty-alpha-low-volatility-30-index-fund_51491.html" TargetMode="External"/><Relationship Id="rId81" Type="http://schemas.openxmlformats.org/officeDocument/2006/relationships/hyperlink" Target="https://www.sebi.gov.in/legal/circulars/jul-2021/relaxation-in-timelines-for-compliance-with-regulatory-requirements-by-debenture-trustees-due-to-covid-19_51268.html" TargetMode="External"/><Relationship Id="rId86" Type="http://schemas.openxmlformats.org/officeDocument/2006/relationships/hyperlink" Target="http://www.mca.gov.in/Ministry/pdf/GeneralCircular_24092019.pdf" TargetMode="External"/><Relationship Id="rId4" Type="http://schemas.openxmlformats.org/officeDocument/2006/relationships/settings" Target="settings.xml"/><Relationship Id="rId9" Type="http://schemas.openxmlformats.org/officeDocument/2006/relationships/hyperlink" Target="https://www.incometaxindia.gov.in/communications/circular/circular_no_12_2021.pdf" TargetMode="External"/><Relationship Id="rId13" Type="http://schemas.openxmlformats.org/officeDocument/2006/relationships/hyperlink" Target="https://www.incometaxindia.gov.in/communications/notification/notification_82_2021.pdf" TargetMode="External"/><Relationship Id="rId18" Type="http://schemas.openxmlformats.org/officeDocument/2006/relationships/hyperlink" Target="https://www.gst.gov.in/newsandupdates/read/486" TargetMode="External"/><Relationship Id="rId39" Type="http://schemas.openxmlformats.org/officeDocument/2006/relationships/hyperlink" Target="https://www.rbi.org.in/Scripts/BS_PressReleaseDisplay.aspx?prid=51910" TargetMode="External"/><Relationship Id="rId109" Type="http://schemas.openxmlformats.org/officeDocument/2006/relationships/hyperlink" Target="https://www.ibbi.gov.in/uploads/legalframwork/0cb67dc13cd3fdc59eddb4cc67226fc7.pdf" TargetMode="External"/><Relationship Id="rId34" Type="http://schemas.openxmlformats.org/officeDocument/2006/relationships/hyperlink" Target="https://rbidocs.rbi.org.in/rdocs/notification/PDFs/80MD21389A0318704E99835FC3013AA49E9A.PDF" TargetMode="External"/><Relationship Id="rId50" Type="http://schemas.openxmlformats.org/officeDocument/2006/relationships/hyperlink" Target="https://twitter.com/socialepfo/status/1411951306177081347" TargetMode="External"/><Relationship Id="rId55" Type="http://schemas.openxmlformats.org/officeDocument/2006/relationships/hyperlink" Target="https://www.esic.nic.in/attachments/circularfile/09e1f1c587d84b22d0612b0d536717cf.pdf" TargetMode="External"/><Relationship Id="rId76" Type="http://schemas.openxmlformats.org/officeDocument/2006/relationships/hyperlink" Target="https://www.sebi.gov.in/reports-and-statistics/reports/jul-2021/consultation-paper-on-review-of-sebi-share-based-employee-benefits-regulations-2014-and-sebi-issue-of-sweat-equity-regulations-2002_50960.html" TargetMode="External"/><Relationship Id="rId97" Type="http://schemas.openxmlformats.org/officeDocument/2006/relationships/hyperlink" Target="https://www.mca.gov.in/bin/dms/getdocument?mds=IC6CK5vqGILWmt352TlPJg%253D%253D&amp;type=open" TargetMode="External"/><Relationship Id="rId104" Type="http://schemas.openxmlformats.org/officeDocument/2006/relationships/hyperlink" Target="https://www.mca.gov.in/bin/dms/getdocument?mds=%252BrVndsNHmju%252FOHCLaLZgVA%253D%253D&amp;type=open" TargetMode="External"/><Relationship Id="rId120" Type="http://schemas.openxmlformats.org/officeDocument/2006/relationships/hyperlink" Target="https://www.ibbi.gov.in/uploads/order/d5cbdf4dbc283dfb9ef33011643eaf7c.pdf" TargetMode="External"/><Relationship Id="rId7" Type="http://schemas.openxmlformats.org/officeDocument/2006/relationships/endnotes" Target="endnotes.xml"/><Relationship Id="rId71" Type="http://schemas.openxmlformats.org/officeDocument/2006/relationships/hyperlink" Target="https://www.sebi.gov.in/reports-and-statistics/reports/jul-2021/consultation-paper-on-review-of-certain-provisions-related-to-superior-voting-rights-shares-framework_50843.html" TargetMode="External"/><Relationship Id="rId92" Type="http://schemas.openxmlformats.org/officeDocument/2006/relationships/hyperlink" Target="https://pib.gov.in/PressReleseDetail.aspx?PRID=1734241" TargetMode="External"/><Relationship Id="rId2" Type="http://schemas.openxmlformats.org/officeDocument/2006/relationships/numbering" Target="numbering.xml"/><Relationship Id="rId29" Type="http://schemas.openxmlformats.org/officeDocument/2006/relationships/hyperlink" Target="https://pib.gov.in/PressReleseDetail.aspx?PRID=1734499" TargetMode="External"/><Relationship Id="rId24" Type="http://schemas.openxmlformats.org/officeDocument/2006/relationships/hyperlink" Target="https://www.gst.gov.in/newsandupdates/read/492" TargetMode="External"/><Relationship Id="rId40" Type="http://schemas.openxmlformats.org/officeDocument/2006/relationships/hyperlink" Target="https://www.rbi.org.in/Scripts/BS_PressReleaseDisplay.aspx?prid=51912" TargetMode="External"/><Relationship Id="rId45" Type="http://schemas.openxmlformats.org/officeDocument/2006/relationships/hyperlink" Target="https://twitter.com/esichq/status/1403281030052646919" TargetMode="External"/><Relationship Id="rId66" Type="http://schemas.openxmlformats.org/officeDocument/2006/relationships/hyperlink" Target="https://www.sebi.gov.in/filings/takeovers/jul-2021/tejas-networks-limited_51456.html" TargetMode="External"/><Relationship Id="rId87" Type="http://schemas.openxmlformats.org/officeDocument/2006/relationships/hyperlink" Target="http://www.mca.gov.in/Ministry/pdf/DIR3KYCcompleteMessage_13042019.pdf" TargetMode="External"/><Relationship Id="rId110" Type="http://schemas.openxmlformats.org/officeDocument/2006/relationships/hyperlink" Target="https://www.ibbi.gov.in/uploads/legalframwork/1fec45081b1313f07945e1b217de6a9e.pdf" TargetMode="External"/><Relationship Id="rId115" Type="http://schemas.openxmlformats.org/officeDocument/2006/relationships/hyperlink" Target="https://www.ibbi.gov.in/uploads/whatsnew/a650764a464bc60fe330bce464d5607d.pdf" TargetMode="External"/><Relationship Id="rId61" Type="http://schemas.openxmlformats.org/officeDocument/2006/relationships/hyperlink" Target="https://www.sebi.gov.in/legal/circulars/jul-2021/circular-on-intra-day-net-asset-value-nav-for-transactions-in-units-of-exchange-traded-funds-directly-with-asset-management-companies_51520.html" TargetMode="External"/><Relationship Id="rId82" Type="http://schemas.openxmlformats.org/officeDocument/2006/relationships/hyperlink" Target="https://www.sebi.gov.in/filings/public-issues/jul-2021/anand-rathi-wealth-limited_51249.html" TargetMode="External"/><Relationship Id="rId19" Type="http://schemas.openxmlformats.org/officeDocument/2006/relationships/hyperlink" Target="https://www.cbic.gov.in/resources/htdocs-cbec/gst/156-12-2021%20GST%20Circular.pdf" TargetMode="External"/><Relationship Id="rId14" Type="http://schemas.openxmlformats.org/officeDocument/2006/relationships/hyperlink" Target="https://www.incometaxindia.gov.in/communications/notification/notification_82_2021.pdf" TargetMode="External"/><Relationship Id="rId30" Type="http://schemas.openxmlformats.org/officeDocument/2006/relationships/hyperlink" Target="https://www.rbi.org.in/Scripts/NotificationUser.aspx?Id=12125&amp;Mode=0" TargetMode="External"/><Relationship Id="rId35" Type="http://schemas.openxmlformats.org/officeDocument/2006/relationships/hyperlink" Target="https://www.rbi.org.in/Scripts/BS_PressReleaseDisplay.aspx?prid=51887" TargetMode="External"/><Relationship Id="rId56" Type="http://schemas.openxmlformats.org/officeDocument/2006/relationships/hyperlink" Target="https://www.esic.nic.in/attachments/circularfile/b62e52336ceba5b200a4a62edfc7c67f.pdf" TargetMode="External"/><Relationship Id="rId77" Type="http://schemas.openxmlformats.org/officeDocument/2006/relationships/hyperlink" Target="https://www.sebi.gov.in/legal/circulars/jul-2021/block-mechanism-in-demat-account-of-clients-undertaking-sale-transactions_51170.html" TargetMode="External"/><Relationship Id="rId100" Type="http://schemas.openxmlformats.org/officeDocument/2006/relationships/hyperlink" Target="https://www.mca.gov.in/content/mca/global/en/home.html" TargetMode="External"/><Relationship Id="rId105" Type="http://schemas.openxmlformats.org/officeDocument/2006/relationships/hyperlink" Target="https://www.mca.gov.in/bin/dms/getdocument?mds=HbDqXuiLTcYlShFfT8wcuA%253D%253D&amp;type=open" TargetMode="External"/><Relationship Id="rId8" Type="http://schemas.openxmlformats.org/officeDocument/2006/relationships/hyperlink" Target="https://www.incometaxindia.gov.in/communications/circular/circular_13_2021.pdf" TargetMode="External"/><Relationship Id="rId51" Type="http://schemas.openxmlformats.org/officeDocument/2006/relationships/hyperlink" Target="https://pib.gov.in/PressReleseDetail.aspx?PRID=1735948" TargetMode="External"/><Relationship Id="rId72" Type="http://schemas.openxmlformats.org/officeDocument/2006/relationships/hyperlink" Target="https://www.sebi.gov.in/enforcement/informal-guidance/jul-2021/informal-guidance-sought-by-waterfield-financial-and-investment-advisors-private-limited-regarding-sebi-investment-advisers-regulations-2013_50873.html" TargetMode="External"/><Relationship Id="rId93" Type="http://schemas.openxmlformats.org/officeDocument/2006/relationships/hyperlink" Target="https://www.mca.gov.in/bin/dms/getdocument?mds=xIk8LHJKnBG4BVxlUSaSFQ%253D%253D&amp;type=open" TargetMode="External"/><Relationship Id="rId98" Type="http://schemas.openxmlformats.org/officeDocument/2006/relationships/hyperlink" Target="https://pib.gov.in/PressReleseDetail.aspx?PRID=1734749" TargetMode="External"/><Relationship Id="rId121" Type="http://schemas.openxmlformats.org/officeDocument/2006/relationships/hyperlink" Target="https://ibbi.gov.in/uploads/press/0fb013e44352de2938ee7c9a5c84037c.pdf" TargetMode="External"/><Relationship Id="rId3" Type="http://schemas.openxmlformats.org/officeDocument/2006/relationships/styles" Target="styles.xml"/><Relationship Id="rId25" Type="http://schemas.openxmlformats.org/officeDocument/2006/relationships/hyperlink" Target="https://www.gst.gov.in/newsandupdates/read/493" TargetMode="External"/><Relationship Id="rId46" Type="http://schemas.openxmlformats.org/officeDocument/2006/relationships/hyperlink" Target="https://www.esic.nic.in/attachments/publicationfile/3ec606ef569d0eb3f82855f4617c524f.pdf" TargetMode="External"/><Relationship Id="rId67" Type="http://schemas.openxmlformats.org/officeDocument/2006/relationships/hyperlink" Target="https://www.sebi.gov.in/enforcement/orders-that-could-not-be-served/jul-2021/unserved-adjudication-order-in-the-matter-of-alps-motor-finance-ltd-_51457.html" TargetMode="External"/><Relationship Id="rId116" Type="http://schemas.openxmlformats.org/officeDocument/2006/relationships/hyperlink" Target="https://www.ibbi.gov.in/uploads/whatsnew/4b5fb3898b832fbdc69e7b363e87a0e7.pdf" TargetMode="External"/><Relationship Id="rId20" Type="http://schemas.openxmlformats.org/officeDocument/2006/relationships/hyperlink" Target="https://www.gst.gov.in/newsandupdates/read/487" TargetMode="External"/><Relationship Id="rId41" Type="http://schemas.openxmlformats.org/officeDocument/2006/relationships/hyperlink" Target="https://www.rbi.org.in/Scripts/BS_PressReleaseDisplay.aspx?prid=51924" TargetMode="External"/><Relationship Id="rId62" Type="http://schemas.openxmlformats.org/officeDocument/2006/relationships/hyperlink" Target="https://www.sebi.gov.in/legal/circulars/jul-2021/deployment-of-unclaimed-redemption-and-dividend-amounts-and-instant-access-facility-in-overnight-funds_51513.html" TargetMode="External"/><Relationship Id="rId83" Type="http://schemas.openxmlformats.org/officeDocument/2006/relationships/hyperlink" Target="https://www.sebi.gov.in/legal/circulars/jul-2021/segregation-and-monitoring-of-collateral-at-client-level_51265.html" TargetMode="External"/><Relationship Id="rId88" Type="http://schemas.openxmlformats.org/officeDocument/2006/relationships/hyperlink" Target="http://www.mca.gov.in/Ministry/pdf/Circular_06032020.pdf" TargetMode="External"/><Relationship Id="rId111" Type="http://schemas.openxmlformats.org/officeDocument/2006/relationships/hyperlink" Target="https://www.ibbi.gov.in/uploads/order/5fd4c9a70977db6f28d663c279fa2fda.pdf" TargetMode="External"/><Relationship Id="rId15" Type="http://schemas.openxmlformats.org/officeDocument/2006/relationships/hyperlink" Target="https://www.incometaxindia.gov.in/communications/notification/notification_83_2021.pdf" TargetMode="External"/><Relationship Id="rId36" Type="http://schemas.openxmlformats.org/officeDocument/2006/relationships/hyperlink" Target="https://www.rbi.org.in/Scripts/BS_PressReleaseDisplay.aspx?prid=51893" TargetMode="External"/><Relationship Id="rId57" Type="http://schemas.openxmlformats.org/officeDocument/2006/relationships/hyperlink" Target="https://www.esic.nic.in/attachments/circularfile/b62e52336ceba5b200a4a62edfc7c67f.pdf" TargetMode="External"/><Relationship Id="rId106" Type="http://schemas.openxmlformats.org/officeDocument/2006/relationships/hyperlink" Target="https://www.ibbi.gov.in/uploads/legalframwork/5c2976ceb203ec0ba390380f747563f6.pdf" TargetMode="External"/><Relationship Id="rId10" Type="http://schemas.openxmlformats.org/officeDocument/2006/relationships/hyperlink" Target="https://www.incometaxindia.gov.in/communications/notification/notification_76_2021.pdf" TargetMode="External"/><Relationship Id="rId31" Type="http://schemas.openxmlformats.org/officeDocument/2006/relationships/hyperlink" Target="https://www.rbi.org.in/Scripts/NotificationUser.aspx?Id=12129&amp;Mode=0" TargetMode="External"/><Relationship Id="rId52" Type="http://schemas.openxmlformats.org/officeDocument/2006/relationships/hyperlink" Target="https://pib.gov.in/PressReleseDetail.aspx?PRID=1735901" TargetMode="External"/><Relationship Id="rId73" Type="http://schemas.openxmlformats.org/officeDocument/2006/relationships/hyperlink" Target="https://www.sebi.gov.in/legal/master-circulars/jul-2021/master-circular-for-stock-exchanges-and-clearing-corporations_50914.html" TargetMode="External"/><Relationship Id="rId78" Type="http://schemas.openxmlformats.org/officeDocument/2006/relationships/hyperlink" Target="https://www.sebi.gov.in/media/press-releases/jul-2021/sebi-issues-circular-on-block-mechanism-in-demat-account-of-clients-undertaking-sale-transactions-_51174.html" TargetMode="External"/><Relationship Id="rId94" Type="http://schemas.openxmlformats.org/officeDocument/2006/relationships/hyperlink" Target="https://www.mca.gov.in/content/mca/global/en/home.html" TargetMode="External"/><Relationship Id="rId99" Type="http://schemas.openxmlformats.org/officeDocument/2006/relationships/hyperlink" Target="https://www.mca.gov.in/bin/dms/getdocument?mds=QyjD5gDAehu4qQnhoKvi%252Fw%253D%253D&amp;type=open" TargetMode="External"/><Relationship Id="rId101" Type="http://schemas.openxmlformats.org/officeDocument/2006/relationships/hyperlink" Target="https://www.mca.gov.in/bin/dms/getdocument?mds=9Zyh2hBv%252BUpNGQsX5p8M1A%253D%253D&amp;type=open" TargetMode="External"/><Relationship Id="rId122"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FE21A-3A24-4D58-80FD-5BE7E0537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3862</TotalTime>
  <Pages>19</Pages>
  <Words>8442</Words>
  <Characters>48122</Characters>
  <Application>Microsoft Office Word</Application>
  <DocSecurity>0</DocSecurity>
  <Lines>401</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PCS Lalit rajput !! +91 8802581290</dc:creator>
  <cp:lastModifiedBy>Lalit Rajput</cp:lastModifiedBy>
  <cp:revision>1189</cp:revision>
  <dcterms:created xsi:type="dcterms:W3CDTF">2020-08-31T12:45:00Z</dcterms:created>
  <dcterms:modified xsi:type="dcterms:W3CDTF">2021-08-02T07:32:00Z</dcterms:modified>
</cp:coreProperties>
</file>