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0BD" w:rsidRPr="00BF3A1D"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for the </w:t>
      </w:r>
      <w:r w:rsidRPr="00BF3A1D">
        <w:rPr>
          <w:rFonts w:ascii="Bodoni MT" w:eastAsia="Times New Roman" w:hAnsi="Bodoni MT" w:cs="Times New Roman"/>
          <w:b/>
          <w:color w:val="002060"/>
          <w:sz w:val="26"/>
          <w:szCs w:val="26"/>
          <w:u w:val="single"/>
          <w:lang w:eastAsia="en-IN"/>
        </w:rPr>
        <w:t xml:space="preserve">Month of </w:t>
      </w:r>
      <w:r>
        <w:rPr>
          <w:rFonts w:ascii="Bodoni MT" w:eastAsia="Times New Roman" w:hAnsi="Bodoni MT" w:cs="Times New Roman"/>
          <w:b/>
          <w:color w:val="002060"/>
          <w:sz w:val="30"/>
          <w:szCs w:val="26"/>
          <w:u w:val="single"/>
          <w:lang w:eastAsia="en-IN"/>
        </w:rPr>
        <w:t>Ju</w:t>
      </w:r>
      <w:r w:rsidR="003E06B2">
        <w:rPr>
          <w:rFonts w:ascii="Bodoni MT" w:eastAsia="Times New Roman" w:hAnsi="Bodoni MT" w:cs="Times New Roman"/>
          <w:b/>
          <w:color w:val="002060"/>
          <w:sz w:val="30"/>
          <w:szCs w:val="26"/>
          <w:u w:val="single"/>
          <w:lang w:eastAsia="en-IN"/>
        </w:rPr>
        <w:t>ly</w:t>
      </w:r>
      <w:r w:rsidRPr="00C71AEC">
        <w:rPr>
          <w:rFonts w:ascii="Bodoni MT" w:eastAsia="Times New Roman" w:hAnsi="Bodoni MT" w:cs="Times New Roman"/>
          <w:b/>
          <w:color w:val="002060"/>
          <w:sz w:val="30"/>
          <w:szCs w:val="26"/>
          <w:u w:val="single"/>
          <w:lang w:eastAsia="en-IN"/>
        </w:rPr>
        <w:t>, 2021</w:t>
      </w:r>
      <w:r w:rsidRPr="00BF3A1D">
        <w:rPr>
          <w:rFonts w:ascii="Bodoni MT" w:eastAsia="Times New Roman" w:hAnsi="Bodoni MT" w:cs="Times New Roman"/>
          <w:b/>
          <w:color w:val="002060"/>
          <w:sz w:val="26"/>
          <w:szCs w:val="26"/>
          <w:u w:val="single"/>
          <w:lang w:eastAsia="en-IN"/>
        </w:rPr>
        <w:t xml:space="preserve"> </w:t>
      </w:r>
      <w:r w:rsidRPr="00BF3A1D">
        <w:rPr>
          <w:rFonts w:ascii="Bodoni MT" w:eastAsia="Times New Roman" w:hAnsi="Bodoni MT" w:cs="Times New Roman"/>
          <w:color w:val="002060"/>
          <w:sz w:val="26"/>
          <w:szCs w:val="26"/>
          <w:lang w:eastAsia="en-IN"/>
        </w:rPr>
        <w:t xml:space="preserve">under </w:t>
      </w:r>
      <w:r>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Statutory Laws.</w:t>
      </w:r>
    </w:p>
    <w:p w:rsidR="009730BD" w:rsidRPr="00BF3A1D"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002060"/>
          <w:sz w:val="26"/>
          <w:szCs w:val="26"/>
          <w:u w:val="single"/>
          <w:lang w:eastAsia="en-IN"/>
        </w:rPr>
      </w:pP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rsidR="009730BD" w:rsidRPr="00EA06AB" w:rsidRDefault="00237F7A"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9730BD" w:rsidRPr="00EA06AB">
        <w:rPr>
          <w:rFonts w:ascii="Times New Roman" w:eastAsia="Times New Roman" w:hAnsi="Times New Roman" w:cs="Times New Roman"/>
          <w:color w:val="002060"/>
          <w:sz w:val="24"/>
          <w:szCs w:val="24"/>
          <w:lang w:eastAsia="en-IN"/>
        </w:rPr>
        <w:t xml:space="preserve">. Income Tax Act, 1961 </w:t>
      </w:r>
    </w:p>
    <w:p w:rsidR="009730BD" w:rsidRPr="00EA06AB" w:rsidRDefault="00237F7A"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9730BD" w:rsidRPr="00EA06AB">
        <w:rPr>
          <w:rFonts w:ascii="Times New Roman" w:eastAsia="Times New Roman" w:hAnsi="Times New Roman" w:cs="Times New Roman"/>
          <w:color w:val="002060"/>
          <w:sz w:val="24"/>
          <w:szCs w:val="24"/>
          <w:lang w:eastAsia="en-IN"/>
        </w:rPr>
        <w:t>. Goods &amp; Services Tax Act, 2017 (GST) and Important Updates / Circulars</w:t>
      </w:r>
    </w:p>
    <w:p w:rsidR="009730BD" w:rsidRDefault="00237F7A"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3</w:t>
      </w:r>
      <w:r w:rsidR="009730BD" w:rsidRPr="00EA06AB">
        <w:rPr>
          <w:rFonts w:ascii="Times New Roman" w:eastAsia="Times New Roman" w:hAnsi="Times New Roman" w:cs="Times New Roman"/>
          <w:color w:val="002060"/>
          <w:sz w:val="24"/>
          <w:szCs w:val="24"/>
          <w:lang w:eastAsia="en-IN"/>
        </w:rPr>
        <w:t>. Other Statutory Laws and Updates</w:t>
      </w:r>
    </w:p>
    <w:p w:rsidR="00237F7A" w:rsidRPr="00EA06AB" w:rsidRDefault="00237F7A" w:rsidP="00237F7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4</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5. SEBI (Listing Obligations &amp; Disclosure Requirements) (LODR) Regulations, 2015</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6. SEBI Takeover Regulations 2011</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7. SEBI (Prohibition of Insider Trading) Regulations, 2015</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8. SEBI (Issue of Capital and Disclosure Requirements) Regulations, 2018</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9</w:t>
      </w:r>
      <w:r w:rsidRPr="00EA06AB">
        <w:rPr>
          <w:rFonts w:ascii="Times New Roman" w:eastAsia="Times New Roman" w:hAnsi="Times New Roman" w:cs="Times New Roman"/>
          <w:color w:val="002060"/>
          <w:sz w:val="24"/>
          <w:szCs w:val="24"/>
          <w:lang w:eastAsia="en-IN"/>
        </w:rPr>
        <w:t>. SEBI (Depositories and Participants) Regulations 2018) and Circulars / Notifications</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10</w:t>
      </w:r>
      <w:r w:rsidRPr="00EA06AB">
        <w:rPr>
          <w:rFonts w:ascii="Times New Roman" w:eastAsia="Times New Roman" w:hAnsi="Times New Roman" w:cs="Times New Roman"/>
          <w:color w:val="002060"/>
          <w:sz w:val="24"/>
          <w:szCs w:val="24"/>
          <w:lang w:eastAsia="en-IN"/>
        </w:rPr>
        <w:t>. Companies Act, 2013 (MCA/ROC Compliance) and Notifications</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Pr>
          <w:rFonts w:ascii="Times New Roman" w:eastAsia="Times New Roman" w:hAnsi="Times New Roman" w:cs="Times New Roman"/>
          <w:color w:val="002060"/>
          <w:sz w:val="24"/>
          <w:szCs w:val="24"/>
          <w:lang w:eastAsia="en-IN"/>
        </w:rPr>
        <w:t>1</w:t>
      </w:r>
      <w:r w:rsidRPr="00EA06AB">
        <w:rPr>
          <w:rFonts w:ascii="Times New Roman" w:eastAsia="Times New Roman" w:hAnsi="Times New Roman" w:cs="Times New Roman"/>
          <w:color w:val="002060"/>
          <w:sz w:val="24"/>
          <w:szCs w:val="24"/>
          <w:lang w:eastAsia="en-IN"/>
        </w:rPr>
        <w:t>. Insolvency and Bankruptcy Board of India (IBBI) Updates</w:t>
      </w:r>
    </w:p>
    <w:p w:rsidR="009730BD" w:rsidRPr="00EA06AB"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12</w:t>
      </w:r>
      <w:r w:rsidRPr="00EA06AB">
        <w:rPr>
          <w:rFonts w:ascii="Times New Roman" w:eastAsia="Times New Roman" w:hAnsi="Times New Roman" w:cs="Times New Roman"/>
          <w:color w:val="002060"/>
          <w:sz w:val="24"/>
          <w:szCs w:val="24"/>
          <w:lang w:eastAsia="en-IN"/>
        </w:rPr>
        <w:t>. NCLT &amp; NCLAT Updates</w:t>
      </w:r>
    </w:p>
    <w:p w:rsidR="009730BD" w:rsidRDefault="009730BD"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13</w:t>
      </w:r>
      <w:r w:rsidRPr="00EA06AB">
        <w:rPr>
          <w:rFonts w:ascii="Times New Roman" w:eastAsia="Times New Roman" w:hAnsi="Times New Roman" w:cs="Times New Roman"/>
          <w:color w:val="002060"/>
          <w:sz w:val="24"/>
          <w:szCs w:val="24"/>
          <w:lang w:eastAsia="en-IN"/>
        </w:rPr>
        <w:t>. MSME Key Updates</w:t>
      </w:r>
    </w:p>
    <w:p w:rsidR="00D20217" w:rsidRPr="00EA06AB" w:rsidRDefault="00D20217" w:rsidP="009730BD">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 xml:space="preserve">14. Import – Export Code </w:t>
      </w:r>
      <w:r w:rsidR="003E06B2">
        <w:rPr>
          <w:rFonts w:ascii="Times New Roman" w:eastAsia="Times New Roman" w:hAnsi="Times New Roman" w:cs="Times New Roman"/>
          <w:color w:val="002060"/>
          <w:sz w:val="24"/>
          <w:szCs w:val="24"/>
          <w:lang w:eastAsia="en-IN"/>
        </w:rPr>
        <w:t xml:space="preserve">Timeline </w:t>
      </w:r>
    </w:p>
    <w:p w:rsidR="006B1BCF" w:rsidRPr="00EA06AB"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rsidR="007A4209" w:rsidRPr="00EA06AB" w:rsidRDefault="007A4209" w:rsidP="00C00FBE">
      <w:pPr>
        <w:spacing w:after="0" w:line="240" w:lineRule="auto"/>
        <w:ind w:right="-46"/>
        <w:rPr>
          <w:rFonts w:ascii="Times New Roman" w:hAnsi="Times New Roman" w:cs="Times New Roman"/>
          <w:b/>
          <w:caps/>
          <w:color w:val="002060"/>
          <w:sz w:val="4"/>
          <w:szCs w:val="24"/>
          <w:u w:val="single"/>
        </w:rPr>
      </w:pPr>
    </w:p>
    <w:p w:rsidR="007A4209" w:rsidRPr="00EA06AB" w:rsidRDefault="007A4209" w:rsidP="0098426E">
      <w:pPr>
        <w:pStyle w:val="ListParagraph"/>
        <w:numPr>
          <w:ilvl w:val="0"/>
          <w:numId w:val="7"/>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41"/>
        <w:tblW w:w="93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904"/>
        <w:gridCol w:w="1832"/>
      </w:tblGrid>
      <w:tr w:rsidR="0064167E" w:rsidRPr="00D321D1" w:rsidTr="0064167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13446E" w:rsidRDefault="0064167E" w:rsidP="00505820">
            <w:pPr>
              <w:ind w:right="-46"/>
              <w:jc w:val="center"/>
              <w:rPr>
                <w:rFonts w:ascii="Times New Roman" w:hAnsi="Times New Roman" w:cs="Times New Roman"/>
                <w:b w:val="0"/>
                <w:bCs w:val="0"/>
                <w:color w:val="002060"/>
                <w:sz w:val="14"/>
                <w:szCs w:val="24"/>
              </w:rPr>
            </w:pPr>
          </w:p>
          <w:p w:rsidR="0064167E" w:rsidRPr="00E21721" w:rsidRDefault="0064167E" w:rsidP="00505820">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6904" w:type="dxa"/>
            <w:shd w:val="clear" w:color="auto" w:fill="auto"/>
          </w:tcPr>
          <w:p w:rsidR="0064167E" w:rsidRPr="00E21721" w:rsidRDefault="0064167E" w:rsidP="00505820">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64167E" w:rsidRPr="0013446E" w:rsidRDefault="0064167E" w:rsidP="00505820">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832" w:type="dxa"/>
          </w:tcPr>
          <w:p w:rsidR="0064167E" w:rsidRPr="0013446E" w:rsidRDefault="0064167E" w:rsidP="00505820">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64167E" w:rsidRDefault="0064167E" w:rsidP="00505820">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64167E" w:rsidRPr="0013446E" w:rsidRDefault="0064167E" w:rsidP="00505820">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64167E" w:rsidRPr="001B2C5D" w:rsidTr="0064167E">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A51E8B" w:rsidRDefault="0064167E" w:rsidP="00505820">
            <w:pPr>
              <w:ind w:right="-46"/>
              <w:jc w:val="both"/>
              <w:rPr>
                <w:rFonts w:ascii="Times New Roman" w:hAnsi="Times New Roman" w:cs="Times New Roman"/>
                <w:b w:val="0"/>
                <w:color w:val="002060"/>
                <w:sz w:val="24"/>
                <w:szCs w:val="24"/>
              </w:rPr>
            </w:pPr>
            <w:r w:rsidRPr="00A51E8B">
              <w:rPr>
                <w:rFonts w:ascii="Times New Roman" w:hAnsi="Times New Roman" w:cs="Times New Roman"/>
                <w:b w:val="0"/>
                <w:color w:val="002060"/>
                <w:sz w:val="24"/>
                <w:szCs w:val="24"/>
              </w:rPr>
              <w:t>1</w:t>
            </w:r>
          </w:p>
        </w:tc>
        <w:tc>
          <w:tcPr>
            <w:tcW w:w="6904" w:type="dxa"/>
            <w:shd w:val="clear" w:color="auto" w:fill="auto"/>
          </w:tcPr>
          <w:p w:rsidR="0064167E" w:rsidRPr="00AB3ED0" w:rsidRDefault="0064167E" w:rsidP="00AB3ED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rPr>
            </w:pPr>
            <w:r w:rsidRPr="00AB3ED0">
              <w:rPr>
                <w:rFonts w:ascii="Times New Roman" w:hAnsi="Times New Roman" w:cs="Times New Roman"/>
                <w:b w:val="0"/>
                <w:sz w:val="24"/>
              </w:rPr>
              <w:t>Due date of depositing TDS/TCS liabilities for previous month.</w:t>
            </w:r>
          </w:p>
        </w:tc>
        <w:tc>
          <w:tcPr>
            <w:tcW w:w="1832" w:type="dxa"/>
            <w:vAlign w:val="center"/>
          </w:tcPr>
          <w:p w:rsidR="0064167E" w:rsidRPr="00A51E8B" w:rsidRDefault="0064167E" w:rsidP="0064167E">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51E8B">
              <w:rPr>
                <w:rFonts w:ascii="Times New Roman" w:hAnsi="Times New Roman" w:cs="Times New Roman"/>
                <w:color w:val="002060"/>
                <w:sz w:val="24"/>
                <w:szCs w:val="24"/>
              </w:rPr>
              <w:t>07-0</w:t>
            </w:r>
            <w:r>
              <w:rPr>
                <w:rFonts w:ascii="Times New Roman" w:hAnsi="Times New Roman" w:cs="Times New Roman"/>
                <w:color w:val="002060"/>
                <w:sz w:val="24"/>
                <w:szCs w:val="24"/>
              </w:rPr>
              <w:t>7</w:t>
            </w:r>
            <w:r w:rsidRPr="00A51E8B">
              <w:rPr>
                <w:rFonts w:ascii="Times New Roman" w:hAnsi="Times New Roman" w:cs="Times New Roman"/>
                <w:color w:val="002060"/>
                <w:sz w:val="24"/>
                <w:szCs w:val="24"/>
              </w:rPr>
              <w:t>-2021</w:t>
            </w:r>
          </w:p>
        </w:tc>
      </w:tr>
      <w:tr w:rsidR="0064167E" w:rsidRPr="001B2C5D" w:rsidTr="0064167E">
        <w:trPr>
          <w:trHeight w:val="81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34372C" w:rsidRDefault="0064167E" w:rsidP="00505820">
            <w:pPr>
              <w:ind w:right="-46"/>
              <w:jc w:val="both"/>
              <w:rPr>
                <w:rFonts w:ascii="Times New Roman" w:eastAsia="Calibri" w:hAnsi="Times New Roman" w:cs="Times New Roman"/>
                <w:b w:val="0"/>
                <w:color w:val="002060"/>
                <w:sz w:val="24"/>
                <w:szCs w:val="24"/>
                <w:lang w:val="en-US" w:bidi="en-US"/>
              </w:rPr>
            </w:pPr>
          </w:p>
          <w:p w:rsidR="0064167E" w:rsidRPr="0034372C" w:rsidRDefault="0064167E" w:rsidP="00505820">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2</w:t>
            </w:r>
          </w:p>
        </w:tc>
        <w:tc>
          <w:tcPr>
            <w:tcW w:w="6904" w:type="dxa"/>
            <w:shd w:val="clear" w:color="auto" w:fill="auto"/>
            <w:vAlign w:val="bottom"/>
          </w:tcPr>
          <w:p w:rsidR="0064167E" w:rsidRPr="00AB3ED0" w:rsidRDefault="0064167E" w:rsidP="00AB3ED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B3ED0">
              <w:rPr>
                <w:rFonts w:ascii="Times New Roman" w:hAnsi="Times New Roman" w:cs="Times New Roman"/>
                <w:b w:val="0"/>
                <w:sz w:val="24"/>
              </w:rPr>
              <w:t>Due date of depositing TDS/TCS liabilities for the period April to June for quarterly deposit of TDS under section 192, 194A, 194D or 194H</w:t>
            </w:r>
          </w:p>
        </w:tc>
        <w:tc>
          <w:tcPr>
            <w:tcW w:w="1832" w:type="dxa"/>
            <w:vAlign w:val="center"/>
          </w:tcPr>
          <w:p w:rsidR="0064167E" w:rsidRPr="0034372C" w:rsidRDefault="0064167E" w:rsidP="00505820">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A51E8B">
              <w:rPr>
                <w:rFonts w:ascii="Times New Roman" w:hAnsi="Times New Roman" w:cs="Times New Roman"/>
                <w:color w:val="002060"/>
                <w:sz w:val="24"/>
                <w:szCs w:val="24"/>
              </w:rPr>
              <w:t>07-0</w:t>
            </w:r>
            <w:r>
              <w:rPr>
                <w:rFonts w:ascii="Times New Roman" w:hAnsi="Times New Roman" w:cs="Times New Roman"/>
                <w:color w:val="002060"/>
                <w:sz w:val="24"/>
                <w:szCs w:val="24"/>
              </w:rPr>
              <w:t>7</w:t>
            </w:r>
            <w:r w:rsidRPr="00A51E8B">
              <w:rPr>
                <w:rFonts w:ascii="Times New Roman" w:hAnsi="Times New Roman" w:cs="Times New Roman"/>
                <w:color w:val="002060"/>
                <w:sz w:val="24"/>
                <w:szCs w:val="24"/>
              </w:rPr>
              <w:t>-2021</w:t>
            </w:r>
          </w:p>
        </w:tc>
      </w:tr>
      <w:tr w:rsidR="0064167E" w:rsidRPr="001B2C5D" w:rsidTr="0064167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34372C" w:rsidRDefault="0064167E" w:rsidP="00505820">
            <w:pPr>
              <w:tabs>
                <w:tab w:val="left" w:pos="3360"/>
              </w:tabs>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3</w:t>
            </w:r>
          </w:p>
        </w:tc>
        <w:tc>
          <w:tcPr>
            <w:tcW w:w="6904" w:type="dxa"/>
            <w:shd w:val="clear" w:color="auto" w:fill="auto"/>
            <w:vAlign w:val="bottom"/>
          </w:tcPr>
          <w:p w:rsidR="0064167E" w:rsidRPr="00AB3ED0" w:rsidRDefault="00AB3ED0" w:rsidP="00AB3ED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rPr>
            </w:pPr>
            <w:r w:rsidRPr="00AB3ED0">
              <w:rPr>
                <w:rFonts w:ascii="Times New Roman" w:hAnsi="Times New Roman" w:cs="Times New Roman"/>
                <w:b w:val="0"/>
                <w:sz w:val="24"/>
              </w:rPr>
              <w:t>TDS certificate to employees in respect of salary paid (extended date vide Circular no. 9/2021, dated 20-05-2021)</w:t>
            </w:r>
          </w:p>
        </w:tc>
        <w:tc>
          <w:tcPr>
            <w:tcW w:w="1832" w:type="dxa"/>
            <w:vAlign w:val="center"/>
          </w:tcPr>
          <w:p w:rsidR="0064167E" w:rsidRPr="0034372C" w:rsidRDefault="0064167E" w:rsidP="00AB3ED0">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w:t>
            </w:r>
            <w:r>
              <w:rPr>
                <w:rFonts w:ascii="Times New Roman" w:eastAsia="Calibri" w:hAnsi="Times New Roman" w:cs="Times New Roman"/>
                <w:bCs/>
                <w:color w:val="002060"/>
                <w:sz w:val="24"/>
                <w:szCs w:val="24"/>
                <w:lang w:val="en-US" w:bidi="en-US"/>
              </w:rPr>
              <w:t>5-0</w:t>
            </w:r>
            <w:r w:rsidR="00AB3ED0">
              <w:rPr>
                <w:rFonts w:ascii="Times New Roman" w:eastAsia="Calibri" w:hAnsi="Times New Roman" w:cs="Times New Roman"/>
                <w:bCs/>
                <w:color w:val="002060"/>
                <w:sz w:val="24"/>
                <w:szCs w:val="24"/>
                <w:lang w:val="en-US" w:bidi="en-US"/>
              </w:rPr>
              <w:t>7</w:t>
            </w:r>
            <w:r w:rsidRPr="0034372C">
              <w:rPr>
                <w:rFonts w:ascii="Times New Roman" w:eastAsia="Calibri" w:hAnsi="Times New Roman" w:cs="Times New Roman"/>
                <w:bCs/>
                <w:color w:val="002060"/>
                <w:sz w:val="24"/>
                <w:szCs w:val="24"/>
                <w:lang w:val="en-US" w:bidi="en-US"/>
              </w:rPr>
              <w:t>-2021</w:t>
            </w:r>
          </w:p>
        </w:tc>
      </w:tr>
      <w:tr w:rsidR="0064167E" w:rsidRPr="001B2C5D" w:rsidTr="00AB3ED0">
        <w:trPr>
          <w:trHeight w:val="41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34372C" w:rsidRDefault="0064167E" w:rsidP="00505820">
            <w:pPr>
              <w:tabs>
                <w:tab w:val="left" w:pos="3360"/>
              </w:tabs>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4</w:t>
            </w:r>
          </w:p>
        </w:tc>
        <w:tc>
          <w:tcPr>
            <w:tcW w:w="6904" w:type="dxa"/>
            <w:shd w:val="clear" w:color="auto" w:fill="auto"/>
            <w:vAlign w:val="bottom"/>
          </w:tcPr>
          <w:p w:rsidR="0064167E" w:rsidRPr="00AB3ED0" w:rsidRDefault="00AB3ED0" w:rsidP="00AB3ED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B3ED0">
              <w:rPr>
                <w:rFonts w:ascii="Times New Roman" w:hAnsi="Times New Roman" w:cs="Times New Roman"/>
                <w:b w:val="0"/>
                <w:sz w:val="24"/>
              </w:rPr>
              <w:t>Extended Due date of filing of TDS return for TDS deducted during Q4 of FY 2020-21. The due date for furnishing of quarterly statement of TDS has been extended from May 31, 2021 to June 30, 2021 (vide Circular no. 9/2021, dated 20-05-2021), now it is again changed to July 15, 2021</w:t>
            </w:r>
          </w:p>
        </w:tc>
        <w:tc>
          <w:tcPr>
            <w:tcW w:w="1832" w:type="dxa"/>
          </w:tcPr>
          <w:p w:rsidR="0064167E" w:rsidRDefault="0064167E" w:rsidP="0044465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p>
          <w:p w:rsidR="0064167E" w:rsidRDefault="0064167E" w:rsidP="0044465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p>
          <w:p w:rsidR="0064167E" w:rsidRPr="0034372C" w:rsidRDefault="0064167E" w:rsidP="00AB3ED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Pr>
                <w:rFonts w:ascii="Times New Roman" w:eastAsia="Calibri" w:hAnsi="Times New Roman" w:cs="Times New Roman"/>
                <w:bCs/>
                <w:color w:val="002060"/>
                <w:sz w:val="24"/>
                <w:szCs w:val="24"/>
                <w:lang w:val="en-US" w:bidi="en-US"/>
              </w:rPr>
              <w:t>15-0</w:t>
            </w:r>
            <w:r w:rsidR="00AB3ED0">
              <w:rPr>
                <w:rFonts w:ascii="Times New Roman" w:eastAsia="Calibri" w:hAnsi="Times New Roman" w:cs="Times New Roman"/>
                <w:bCs/>
                <w:color w:val="002060"/>
                <w:sz w:val="24"/>
                <w:szCs w:val="24"/>
                <w:lang w:val="en-US" w:bidi="en-US"/>
              </w:rPr>
              <w:t>7</w:t>
            </w:r>
            <w:r w:rsidRPr="0034372C">
              <w:rPr>
                <w:rFonts w:ascii="Times New Roman" w:eastAsia="Calibri" w:hAnsi="Times New Roman" w:cs="Times New Roman"/>
                <w:bCs/>
                <w:color w:val="002060"/>
                <w:sz w:val="24"/>
                <w:szCs w:val="24"/>
                <w:lang w:val="en-US" w:bidi="en-US"/>
              </w:rPr>
              <w:t>-2021</w:t>
            </w:r>
          </w:p>
        </w:tc>
      </w:tr>
      <w:tr w:rsidR="0064167E" w:rsidRPr="001B2C5D" w:rsidTr="0064167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34372C" w:rsidRDefault="0064167E" w:rsidP="00505820">
            <w:pPr>
              <w:tabs>
                <w:tab w:val="left" w:pos="3360"/>
              </w:tabs>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5</w:t>
            </w:r>
          </w:p>
        </w:tc>
        <w:tc>
          <w:tcPr>
            <w:tcW w:w="6904" w:type="dxa"/>
            <w:shd w:val="clear" w:color="auto" w:fill="auto"/>
            <w:vAlign w:val="bottom"/>
          </w:tcPr>
          <w:p w:rsidR="0064167E" w:rsidRPr="00AB3ED0" w:rsidRDefault="00FB078A" w:rsidP="00AB3ED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rPr>
            </w:pPr>
            <w:r w:rsidRPr="00FB078A">
              <w:rPr>
                <w:rFonts w:ascii="Times New Roman" w:hAnsi="Times New Roman" w:cs="Times New Roman"/>
                <w:b w:val="0"/>
                <w:sz w:val="24"/>
              </w:rPr>
              <w:t>Due date for issue of TDS Certificate for tax deducted under section 194-IA, 194-IB and 194M in the month of April, 2021</w:t>
            </w:r>
          </w:p>
        </w:tc>
        <w:tc>
          <w:tcPr>
            <w:tcW w:w="1832" w:type="dxa"/>
          </w:tcPr>
          <w:p w:rsidR="0064167E" w:rsidRPr="0034372C" w:rsidRDefault="0064167E" w:rsidP="00FB078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Pr>
                <w:rFonts w:ascii="Times New Roman" w:eastAsia="Calibri" w:hAnsi="Times New Roman" w:cs="Times New Roman"/>
                <w:bCs/>
                <w:color w:val="002060"/>
                <w:sz w:val="24"/>
                <w:szCs w:val="24"/>
                <w:lang w:val="en-US" w:bidi="en-US"/>
              </w:rPr>
              <w:t>15-0</w:t>
            </w:r>
            <w:r w:rsidR="00FB078A">
              <w:rPr>
                <w:rFonts w:ascii="Times New Roman" w:eastAsia="Calibri" w:hAnsi="Times New Roman" w:cs="Times New Roman"/>
                <w:bCs/>
                <w:color w:val="002060"/>
                <w:sz w:val="24"/>
                <w:szCs w:val="24"/>
                <w:lang w:val="en-US" w:bidi="en-US"/>
              </w:rPr>
              <w:t>7</w:t>
            </w:r>
            <w:r w:rsidRPr="0034372C">
              <w:rPr>
                <w:rFonts w:ascii="Times New Roman" w:eastAsia="Calibri" w:hAnsi="Times New Roman" w:cs="Times New Roman"/>
                <w:bCs/>
                <w:color w:val="002060"/>
                <w:sz w:val="24"/>
                <w:szCs w:val="24"/>
                <w:lang w:val="en-US" w:bidi="en-US"/>
              </w:rPr>
              <w:t>-2021</w:t>
            </w:r>
          </w:p>
        </w:tc>
      </w:tr>
      <w:tr w:rsidR="0064167E" w:rsidRPr="001B2C5D" w:rsidTr="0064167E">
        <w:trPr>
          <w:trHeight w:val="28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64167E" w:rsidRPr="0034372C" w:rsidRDefault="0064167E" w:rsidP="00505820">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6</w:t>
            </w:r>
          </w:p>
        </w:tc>
        <w:tc>
          <w:tcPr>
            <w:tcW w:w="6904" w:type="dxa"/>
            <w:shd w:val="clear" w:color="auto" w:fill="auto"/>
            <w:vAlign w:val="bottom"/>
          </w:tcPr>
          <w:p w:rsidR="0064167E" w:rsidRPr="00AB3ED0" w:rsidRDefault="008C4792" w:rsidP="00AB3ED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8C4792">
              <w:rPr>
                <w:rFonts w:ascii="Times New Roman" w:hAnsi="Times New Roman" w:cs="Times New Roman"/>
                <w:b w:val="0"/>
                <w:sz w:val="24"/>
              </w:rPr>
              <w:t>Quarterly statement in respect of foreign remittances (to be furnished by authorized dealers) in Form No. 15CC for quarter ending June, 2021</w:t>
            </w:r>
          </w:p>
        </w:tc>
        <w:tc>
          <w:tcPr>
            <w:tcW w:w="1832" w:type="dxa"/>
          </w:tcPr>
          <w:p w:rsidR="0064167E" w:rsidRPr="0034372C" w:rsidRDefault="0064167E" w:rsidP="008C479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34372C">
              <w:rPr>
                <w:rFonts w:ascii="Times New Roman" w:eastAsia="Calibri" w:hAnsi="Times New Roman" w:cs="Times New Roman"/>
                <w:bCs/>
                <w:color w:val="002060"/>
                <w:sz w:val="24"/>
                <w:szCs w:val="24"/>
                <w:lang w:val="en-US" w:bidi="en-US"/>
              </w:rPr>
              <w:t>15-0</w:t>
            </w:r>
            <w:r w:rsidR="008C4792">
              <w:rPr>
                <w:rFonts w:ascii="Times New Roman" w:eastAsia="Calibri" w:hAnsi="Times New Roman" w:cs="Times New Roman"/>
                <w:bCs/>
                <w:color w:val="002060"/>
                <w:sz w:val="24"/>
                <w:szCs w:val="24"/>
                <w:lang w:val="en-US" w:bidi="en-US"/>
              </w:rPr>
              <w:t>7</w:t>
            </w:r>
            <w:r w:rsidRPr="0034372C">
              <w:rPr>
                <w:rFonts w:ascii="Times New Roman" w:eastAsia="Calibri" w:hAnsi="Times New Roman" w:cs="Times New Roman"/>
                <w:bCs/>
                <w:color w:val="002060"/>
                <w:sz w:val="24"/>
                <w:szCs w:val="24"/>
                <w:lang w:val="en-US" w:bidi="en-US"/>
              </w:rPr>
              <w:t>-2021</w:t>
            </w:r>
          </w:p>
        </w:tc>
      </w:tr>
      <w:tr w:rsidR="008C4792" w:rsidRPr="001B2C5D" w:rsidTr="00F07D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8C4792" w:rsidRPr="0034372C" w:rsidRDefault="008C4792" w:rsidP="008C4792">
            <w:pPr>
              <w:spacing w:after="200" w:line="276" w:lineRule="auto"/>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7</w:t>
            </w:r>
          </w:p>
        </w:tc>
        <w:tc>
          <w:tcPr>
            <w:tcW w:w="6904" w:type="dxa"/>
            <w:shd w:val="clear" w:color="auto" w:fill="auto"/>
          </w:tcPr>
          <w:p w:rsidR="008C4792" w:rsidRDefault="008C4792" w:rsidP="008C4792">
            <w:pPr>
              <w:cnfStyle w:val="000000100000" w:firstRow="0" w:lastRow="0" w:firstColumn="0" w:lastColumn="0" w:oddVBand="0" w:evenVBand="0" w:oddHBand="1" w:evenHBand="0" w:firstRowFirstColumn="0" w:firstRowLastColumn="0" w:lastRowFirstColumn="0" w:lastRowLastColumn="0"/>
            </w:pPr>
            <w:r w:rsidRPr="008C4792">
              <w:rPr>
                <w:rFonts w:ascii="Times New Roman" w:eastAsia="Calibri" w:hAnsi="Times New Roman" w:cs="Times New Roman"/>
                <w:bCs/>
                <w:color w:val="002060"/>
                <w:sz w:val="24"/>
                <w:szCs w:val="24"/>
                <w:lang w:val="en-US" w:bidi="en-US"/>
              </w:rPr>
              <w:t>Quarterly statement of TCS deposited for the 1st Quarter</w:t>
            </w:r>
          </w:p>
        </w:tc>
        <w:tc>
          <w:tcPr>
            <w:tcW w:w="1832" w:type="dxa"/>
          </w:tcPr>
          <w:p w:rsidR="008C4792" w:rsidRDefault="008C4792" w:rsidP="008C4792">
            <w:pPr>
              <w:jc w:val="center"/>
              <w:cnfStyle w:val="000000100000" w:firstRow="0" w:lastRow="0" w:firstColumn="0" w:lastColumn="0" w:oddVBand="0" w:evenVBand="0" w:oddHBand="1" w:evenHBand="0" w:firstRowFirstColumn="0" w:firstRowLastColumn="0" w:lastRowFirstColumn="0" w:lastRowLastColumn="0"/>
            </w:pPr>
            <w:r w:rsidRPr="0034372C">
              <w:rPr>
                <w:rFonts w:ascii="Times New Roman" w:eastAsia="Calibri" w:hAnsi="Times New Roman" w:cs="Times New Roman"/>
                <w:bCs/>
                <w:color w:val="002060"/>
                <w:sz w:val="24"/>
                <w:szCs w:val="24"/>
                <w:lang w:val="en-US" w:bidi="en-US"/>
              </w:rPr>
              <w:t>15-0</w:t>
            </w:r>
            <w:r>
              <w:rPr>
                <w:rFonts w:ascii="Times New Roman" w:eastAsia="Calibri" w:hAnsi="Times New Roman" w:cs="Times New Roman"/>
                <w:bCs/>
                <w:color w:val="002060"/>
                <w:sz w:val="24"/>
                <w:szCs w:val="24"/>
                <w:lang w:val="en-US" w:bidi="en-US"/>
              </w:rPr>
              <w:t>7</w:t>
            </w:r>
            <w:r w:rsidRPr="0034372C">
              <w:rPr>
                <w:rFonts w:ascii="Times New Roman" w:eastAsia="Calibri" w:hAnsi="Times New Roman" w:cs="Times New Roman"/>
                <w:bCs/>
                <w:color w:val="002060"/>
                <w:sz w:val="24"/>
                <w:szCs w:val="24"/>
                <w:lang w:val="en-US" w:bidi="en-US"/>
              </w:rPr>
              <w:t>-2021</w:t>
            </w:r>
          </w:p>
        </w:tc>
      </w:tr>
      <w:tr w:rsidR="008C4792" w:rsidRPr="001B2C5D" w:rsidTr="00F07D65">
        <w:trPr>
          <w:trHeight w:val="54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8C4792" w:rsidRPr="0034372C" w:rsidRDefault="008C4792" w:rsidP="008C4792">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8</w:t>
            </w:r>
          </w:p>
        </w:tc>
        <w:tc>
          <w:tcPr>
            <w:tcW w:w="6904" w:type="dxa"/>
            <w:shd w:val="clear" w:color="auto" w:fill="auto"/>
          </w:tcPr>
          <w:p w:rsidR="008C4792" w:rsidRPr="00B83174" w:rsidRDefault="00B83174" w:rsidP="008C479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83174">
              <w:rPr>
                <w:rFonts w:ascii="Times New Roman" w:eastAsia="Calibri" w:hAnsi="Times New Roman" w:cs="Times New Roman"/>
                <w:bCs/>
                <w:color w:val="002060"/>
                <w:sz w:val="24"/>
                <w:szCs w:val="24"/>
                <w:lang w:val="en-US" w:bidi="en-US"/>
              </w:rPr>
              <w:t>Due date for issuance of TCS Certificate for Q1 of FY 2020-21</w:t>
            </w:r>
          </w:p>
        </w:tc>
        <w:tc>
          <w:tcPr>
            <w:tcW w:w="1832" w:type="dxa"/>
          </w:tcPr>
          <w:p w:rsidR="008C4792" w:rsidRDefault="00B83174" w:rsidP="008C4792">
            <w:pPr>
              <w:jc w:val="center"/>
              <w:cnfStyle w:val="000000000000" w:firstRow="0" w:lastRow="0" w:firstColumn="0" w:lastColumn="0" w:oddVBand="0" w:evenVBand="0" w:oddHBand="0" w:evenHBand="0" w:firstRowFirstColumn="0" w:firstRowLastColumn="0" w:lastRowFirstColumn="0" w:lastRowLastColumn="0"/>
            </w:pPr>
            <w:r>
              <w:rPr>
                <w:rFonts w:ascii="Times New Roman" w:eastAsia="Calibri" w:hAnsi="Times New Roman" w:cs="Times New Roman"/>
                <w:bCs/>
                <w:color w:val="002060"/>
                <w:sz w:val="24"/>
                <w:szCs w:val="24"/>
                <w:lang w:val="en-US" w:bidi="en-US"/>
              </w:rPr>
              <w:t>30</w:t>
            </w:r>
            <w:r w:rsidR="008C4792" w:rsidRPr="0034372C">
              <w:rPr>
                <w:rFonts w:ascii="Times New Roman" w:eastAsia="Calibri" w:hAnsi="Times New Roman" w:cs="Times New Roman"/>
                <w:bCs/>
                <w:color w:val="002060"/>
                <w:sz w:val="24"/>
                <w:szCs w:val="24"/>
                <w:lang w:val="en-US" w:bidi="en-US"/>
              </w:rPr>
              <w:t>-0</w:t>
            </w:r>
            <w:r w:rsidR="008C4792">
              <w:rPr>
                <w:rFonts w:ascii="Times New Roman" w:eastAsia="Calibri" w:hAnsi="Times New Roman" w:cs="Times New Roman"/>
                <w:bCs/>
                <w:color w:val="002060"/>
                <w:sz w:val="24"/>
                <w:szCs w:val="24"/>
                <w:lang w:val="en-US" w:bidi="en-US"/>
              </w:rPr>
              <w:t>7</w:t>
            </w:r>
            <w:r w:rsidR="008C4792" w:rsidRPr="0034372C">
              <w:rPr>
                <w:rFonts w:ascii="Times New Roman" w:eastAsia="Calibri" w:hAnsi="Times New Roman" w:cs="Times New Roman"/>
                <w:bCs/>
                <w:color w:val="002060"/>
                <w:sz w:val="24"/>
                <w:szCs w:val="24"/>
                <w:lang w:val="en-US" w:bidi="en-US"/>
              </w:rPr>
              <w:t>-2021</w:t>
            </w:r>
          </w:p>
        </w:tc>
      </w:tr>
      <w:tr w:rsidR="00B83174" w:rsidRPr="001B2C5D" w:rsidTr="00F07D6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B83174" w:rsidRPr="0034372C" w:rsidRDefault="00B83174" w:rsidP="00B83174">
            <w:pPr>
              <w:spacing w:after="200" w:line="276" w:lineRule="auto"/>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9</w:t>
            </w:r>
          </w:p>
        </w:tc>
        <w:tc>
          <w:tcPr>
            <w:tcW w:w="6904" w:type="dxa"/>
            <w:shd w:val="clear" w:color="auto" w:fill="auto"/>
          </w:tcPr>
          <w:p w:rsidR="00B83174" w:rsidRPr="00B83174" w:rsidRDefault="00B83174" w:rsidP="00B8317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83174">
              <w:rPr>
                <w:rFonts w:ascii="Times New Roman" w:eastAsia="Calibri" w:hAnsi="Times New Roman" w:cs="Times New Roman"/>
                <w:bCs/>
                <w:color w:val="002060"/>
                <w:sz w:val="24"/>
                <w:szCs w:val="24"/>
                <w:lang w:val="en-US" w:bidi="en-US"/>
              </w:rPr>
              <w:t xml:space="preserve">Due date for furnishing of </w:t>
            </w:r>
            <w:proofErr w:type="spellStart"/>
            <w:r w:rsidRPr="00B83174">
              <w:rPr>
                <w:rFonts w:ascii="Times New Roman" w:eastAsia="Calibri" w:hAnsi="Times New Roman" w:cs="Times New Roman"/>
                <w:bCs/>
                <w:color w:val="002060"/>
                <w:sz w:val="24"/>
                <w:szCs w:val="24"/>
                <w:lang w:val="en-US" w:bidi="en-US"/>
              </w:rPr>
              <w:t>challan</w:t>
            </w:r>
            <w:proofErr w:type="spellEnd"/>
            <w:r w:rsidRPr="00B83174">
              <w:rPr>
                <w:rFonts w:ascii="Times New Roman" w:eastAsia="Calibri" w:hAnsi="Times New Roman" w:cs="Times New Roman"/>
                <w:bCs/>
                <w:color w:val="002060"/>
                <w:sz w:val="24"/>
                <w:szCs w:val="24"/>
                <w:lang w:val="en-US" w:bidi="en-US"/>
              </w:rPr>
              <w:t>-cum-statement in respect of tax deducted under section 194-IA, 194-IB, 194M for the month of June, 2021</w:t>
            </w:r>
          </w:p>
        </w:tc>
        <w:tc>
          <w:tcPr>
            <w:tcW w:w="1832" w:type="dxa"/>
          </w:tcPr>
          <w:p w:rsidR="00B83174" w:rsidRDefault="00B83174" w:rsidP="00B83174">
            <w:pPr>
              <w:jc w:val="center"/>
              <w:cnfStyle w:val="000000100000" w:firstRow="0" w:lastRow="0" w:firstColumn="0" w:lastColumn="0" w:oddVBand="0" w:evenVBand="0" w:oddHBand="1" w:evenHBand="0" w:firstRowFirstColumn="0" w:firstRowLastColumn="0" w:lastRowFirstColumn="0" w:lastRowLastColumn="0"/>
            </w:pPr>
            <w:r w:rsidRPr="004C508B">
              <w:rPr>
                <w:rFonts w:ascii="Times New Roman" w:eastAsia="Calibri" w:hAnsi="Times New Roman" w:cs="Times New Roman"/>
                <w:bCs/>
                <w:color w:val="002060"/>
                <w:sz w:val="24"/>
                <w:szCs w:val="24"/>
                <w:lang w:val="en-US" w:bidi="en-US"/>
              </w:rPr>
              <w:t>30-07-2021</w:t>
            </w:r>
          </w:p>
        </w:tc>
      </w:tr>
      <w:tr w:rsidR="00B83174" w:rsidRPr="001B2C5D" w:rsidTr="00F07D65">
        <w:trPr>
          <w:trHeight w:val="54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B83174" w:rsidRPr="0034372C" w:rsidRDefault="00B83174" w:rsidP="00B83174">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10</w:t>
            </w:r>
          </w:p>
        </w:tc>
        <w:tc>
          <w:tcPr>
            <w:tcW w:w="6904" w:type="dxa"/>
            <w:shd w:val="clear" w:color="auto" w:fill="auto"/>
          </w:tcPr>
          <w:p w:rsidR="00B83174" w:rsidRPr="00B83174" w:rsidRDefault="00B83174" w:rsidP="00B831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83174">
              <w:rPr>
                <w:rFonts w:ascii="Times New Roman" w:eastAsia="Calibri" w:hAnsi="Times New Roman" w:cs="Times New Roman"/>
                <w:bCs/>
                <w:color w:val="002060"/>
                <w:sz w:val="24"/>
                <w:szCs w:val="24"/>
                <w:lang w:val="en-US" w:bidi="en-US"/>
              </w:rPr>
              <w:t>Quarterly statement of TDS deposited</w:t>
            </w:r>
          </w:p>
        </w:tc>
        <w:tc>
          <w:tcPr>
            <w:tcW w:w="1832" w:type="dxa"/>
          </w:tcPr>
          <w:p w:rsidR="00B83174" w:rsidRDefault="00B83174" w:rsidP="00B83174">
            <w:pPr>
              <w:jc w:val="center"/>
              <w:cnfStyle w:val="000000000000" w:firstRow="0" w:lastRow="0" w:firstColumn="0" w:lastColumn="0" w:oddVBand="0" w:evenVBand="0" w:oddHBand="0" w:evenHBand="0" w:firstRowFirstColumn="0" w:firstRowLastColumn="0" w:lastRowFirstColumn="0" w:lastRowLastColumn="0"/>
            </w:pPr>
            <w:r w:rsidRPr="004C508B">
              <w:rPr>
                <w:rFonts w:ascii="Times New Roman" w:eastAsia="Calibri" w:hAnsi="Times New Roman" w:cs="Times New Roman"/>
                <w:bCs/>
                <w:color w:val="002060"/>
                <w:sz w:val="24"/>
                <w:szCs w:val="24"/>
                <w:lang w:val="en-US" w:bidi="en-US"/>
              </w:rPr>
              <w:t>30-07-2021</w:t>
            </w:r>
          </w:p>
        </w:tc>
      </w:tr>
      <w:tr w:rsidR="00B83174" w:rsidRPr="001B2C5D" w:rsidTr="00F07D6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B83174" w:rsidRPr="0034372C" w:rsidRDefault="00B83174" w:rsidP="00B83174">
            <w:pPr>
              <w:ind w:right="-46"/>
              <w:jc w:val="both"/>
              <w:rPr>
                <w:rFonts w:ascii="Times New Roman" w:eastAsia="Calibri" w:hAnsi="Times New Roman" w:cs="Times New Roman"/>
                <w:b w:val="0"/>
                <w:color w:val="002060"/>
                <w:sz w:val="24"/>
                <w:szCs w:val="24"/>
                <w:lang w:val="en-US" w:bidi="en-US"/>
              </w:rPr>
            </w:pPr>
            <w:r w:rsidRPr="0034372C">
              <w:rPr>
                <w:rFonts w:ascii="Times New Roman" w:eastAsia="Calibri" w:hAnsi="Times New Roman" w:cs="Times New Roman"/>
                <w:b w:val="0"/>
                <w:color w:val="002060"/>
                <w:sz w:val="24"/>
                <w:szCs w:val="24"/>
                <w:lang w:val="en-US" w:bidi="en-US"/>
              </w:rPr>
              <w:t>11</w:t>
            </w:r>
          </w:p>
        </w:tc>
        <w:tc>
          <w:tcPr>
            <w:tcW w:w="6904" w:type="dxa"/>
            <w:shd w:val="clear" w:color="auto" w:fill="auto"/>
          </w:tcPr>
          <w:p w:rsidR="00B83174" w:rsidRPr="00B83174" w:rsidRDefault="00B83174" w:rsidP="00B8317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B83174">
              <w:rPr>
                <w:rFonts w:ascii="Times New Roman" w:eastAsia="Calibri" w:hAnsi="Times New Roman" w:cs="Times New Roman"/>
                <w:bCs/>
                <w:color w:val="002060"/>
                <w:sz w:val="24"/>
                <w:szCs w:val="24"/>
                <w:lang w:val="en-US" w:bidi="en-US"/>
              </w:rPr>
              <w:t xml:space="preserve">Certificate of TDS in respect of tax deducted for payments other than salary (Further </w:t>
            </w:r>
            <w:proofErr w:type="spellStart"/>
            <w:r w:rsidRPr="00B83174">
              <w:rPr>
                <w:rFonts w:ascii="Times New Roman" w:eastAsia="Calibri" w:hAnsi="Times New Roman" w:cs="Times New Roman"/>
                <w:bCs/>
                <w:color w:val="002060"/>
                <w:sz w:val="24"/>
                <w:szCs w:val="24"/>
                <w:lang w:val="en-US" w:bidi="en-US"/>
              </w:rPr>
              <w:t>extentioin</w:t>
            </w:r>
            <w:proofErr w:type="spellEnd"/>
            <w:r w:rsidRPr="00B83174">
              <w:rPr>
                <w:rFonts w:ascii="Times New Roman" w:eastAsia="Calibri" w:hAnsi="Times New Roman" w:cs="Times New Roman"/>
                <w:bCs/>
                <w:color w:val="002060"/>
                <w:sz w:val="24"/>
                <w:szCs w:val="24"/>
                <w:lang w:val="en-US" w:bidi="en-US"/>
              </w:rPr>
              <w:t xml:space="preserve"> of due date from July 15, 2021 to July 31, </w:t>
            </w:r>
            <w:r w:rsidRPr="00B83174">
              <w:rPr>
                <w:rFonts w:ascii="Times New Roman" w:eastAsia="Calibri" w:hAnsi="Times New Roman" w:cs="Times New Roman"/>
                <w:bCs/>
                <w:color w:val="002060"/>
                <w:sz w:val="24"/>
                <w:szCs w:val="24"/>
                <w:lang w:val="en-US" w:bidi="en-US"/>
              </w:rPr>
              <w:lastRenderedPageBreak/>
              <w:t>2021)</w:t>
            </w:r>
          </w:p>
        </w:tc>
        <w:tc>
          <w:tcPr>
            <w:tcW w:w="1832" w:type="dxa"/>
          </w:tcPr>
          <w:p w:rsidR="00B83174" w:rsidRDefault="00B83174" w:rsidP="00B83174">
            <w:pPr>
              <w:jc w:val="center"/>
              <w:cnfStyle w:val="000000100000" w:firstRow="0" w:lastRow="0" w:firstColumn="0" w:lastColumn="0" w:oddVBand="0" w:evenVBand="0" w:oddHBand="1" w:evenHBand="0" w:firstRowFirstColumn="0" w:firstRowLastColumn="0" w:lastRowFirstColumn="0" w:lastRowLastColumn="0"/>
            </w:pPr>
            <w:r w:rsidRPr="004C508B">
              <w:rPr>
                <w:rFonts w:ascii="Times New Roman" w:eastAsia="Calibri" w:hAnsi="Times New Roman" w:cs="Times New Roman"/>
                <w:bCs/>
                <w:color w:val="002060"/>
                <w:sz w:val="24"/>
                <w:szCs w:val="24"/>
                <w:lang w:val="en-US" w:bidi="en-US"/>
              </w:rPr>
              <w:lastRenderedPageBreak/>
              <w:t>30-07-2021</w:t>
            </w:r>
          </w:p>
        </w:tc>
      </w:tr>
    </w:tbl>
    <w:p w:rsidR="00915094" w:rsidRDefault="00915094" w:rsidP="00C00FBE">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7A4209" w:rsidRPr="00E5493F" w:rsidRDefault="007A4209" w:rsidP="00B31522">
      <w:pPr>
        <w:pStyle w:val="ListParagraph"/>
        <w:numPr>
          <w:ilvl w:val="0"/>
          <w:numId w:val="11"/>
        </w:numPr>
        <w:spacing w:after="0" w:line="240" w:lineRule="auto"/>
        <w:ind w:right="-46"/>
        <w:rPr>
          <w:rFonts w:ascii="Times New Roman" w:hAnsi="Times New Roman" w:cs="Times New Roman"/>
          <w:b/>
          <w:caps/>
          <w:color w:val="FF0000"/>
          <w:sz w:val="32"/>
          <w:szCs w:val="24"/>
          <w:u w:val="single"/>
        </w:rPr>
      </w:pPr>
      <w:r w:rsidRPr="00E5493F">
        <w:rPr>
          <w:rFonts w:ascii="Times New Roman" w:hAnsi="Times New Roman" w:cs="Times New Roman"/>
          <w:b/>
          <w:caps/>
          <w:color w:val="FF0000"/>
          <w:sz w:val="32"/>
          <w:szCs w:val="24"/>
          <w:u w:val="single"/>
        </w:rPr>
        <w:t>Importatnt updates</w:t>
      </w:r>
      <w:r w:rsidR="00922138" w:rsidRPr="00E5493F">
        <w:rPr>
          <w:rFonts w:ascii="Times New Roman" w:hAnsi="Times New Roman" w:cs="Times New Roman"/>
          <w:b/>
          <w:caps/>
          <w:color w:val="FF0000"/>
          <w:sz w:val="32"/>
          <w:szCs w:val="24"/>
          <w:u w:val="single"/>
        </w:rPr>
        <w:t xml:space="preserve"> – </w:t>
      </w:r>
      <w:r w:rsidR="005C5C2D">
        <w:rPr>
          <w:rFonts w:ascii="Times New Roman" w:hAnsi="Times New Roman" w:cs="Times New Roman"/>
          <w:b/>
          <w:caps/>
          <w:color w:val="FF0000"/>
          <w:sz w:val="32"/>
          <w:szCs w:val="24"/>
          <w:u w:val="single"/>
        </w:rPr>
        <w:t>June</w:t>
      </w:r>
      <w:r w:rsidR="00922138" w:rsidRPr="00E5493F">
        <w:rPr>
          <w:rFonts w:ascii="Times New Roman" w:hAnsi="Times New Roman" w:cs="Times New Roman"/>
          <w:b/>
          <w:caps/>
          <w:color w:val="FF0000"/>
          <w:sz w:val="32"/>
          <w:szCs w:val="24"/>
          <w:u w:val="single"/>
        </w:rPr>
        <w:t>, 2021</w:t>
      </w:r>
      <w:r w:rsidRPr="00E5493F">
        <w:rPr>
          <w:rFonts w:ascii="Times New Roman" w:hAnsi="Times New Roman" w:cs="Times New Roman"/>
          <w:b/>
          <w:caps/>
          <w:color w:val="FF0000"/>
          <w:sz w:val="32"/>
          <w:szCs w:val="24"/>
          <w:u w:val="single"/>
        </w:rPr>
        <w:t>:</w:t>
      </w:r>
    </w:p>
    <w:p w:rsidR="00A36C8D" w:rsidRDefault="00A36C8D" w:rsidP="00C00FBE">
      <w:pPr>
        <w:pStyle w:val="NoSpacing"/>
        <w:ind w:right="-46"/>
        <w:jc w:val="both"/>
        <w:rPr>
          <w:rFonts w:ascii="Times New Roman" w:hAnsi="Times New Roman" w:cs="Times New Roman"/>
          <w:color w:val="002060"/>
          <w:sz w:val="24"/>
          <w:szCs w:val="24"/>
        </w:rPr>
      </w:pPr>
    </w:p>
    <w:p w:rsidR="00C00FBE" w:rsidRPr="00152C8B" w:rsidRDefault="00C00FBE" w:rsidP="00242446">
      <w:pPr>
        <w:pStyle w:val="NoSpacing"/>
        <w:ind w:right="-46"/>
        <w:jc w:val="both"/>
        <w:rPr>
          <w:rFonts w:ascii="Times New Roman" w:hAnsi="Times New Roman" w:cs="Times New Roman"/>
          <w:b/>
          <w:color w:val="632423" w:themeColor="accent2" w:themeShade="80"/>
          <w:spacing w:val="8"/>
          <w:sz w:val="28"/>
          <w:szCs w:val="23"/>
          <w:shd w:val="clear" w:color="auto" w:fill="FFFFFF"/>
        </w:rPr>
      </w:pPr>
      <w:r w:rsidRPr="00152C8B">
        <w:rPr>
          <w:rFonts w:ascii="Times New Roman" w:hAnsi="Times New Roman" w:cs="Times New Roman"/>
          <w:b/>
          <w:color w:val="632423" w:themeColor="accent2" w:themeShade="80"/>
          <w:spacing w:val="8"/>
          <w:sz w:val="28"/>
          <w:szCs w:val="23"/>
          <w:shd w:val="clear" w:color="auto" w:fill="FFFFFF"/>
        </w:rPr>
        <w:t xml:space="preserve">1. </w:t>
      </w:r>
      <w:r w:rsidR="005C5C2D">
        <w:rPr>
          <w:rFonts w:ascii="Times New Roman" w:hAnsi="Times New Roman" w:cs="Times New Roman"/>
          <w:b/>
          <w:color w:val="632423" w:themeColor="accent2" w:themeShade="80"/>
          <w:spacing w:val="8"/>
          <w:sz w:val="28"/>
          <w:szCs w:val="23"/>
          <w:shd w:val="clear" w:color="auto" w:fill="FFFFFF"/>
        </w:rPr>
        <w:t xml:space="preserve">Key Highlights – Due Returns </w:t>
      </w:r>
    </w:p>
    <w:p w:rsidR="005C5C2D" w:rsidRDefault="005C5C2D" w:rsidP="005C5C2D">
      <w:pPr>
        <w:pStyle w:val="NoSpacing"/>
        <w:numPr>
          <w:ilvl w:val="0"/>
          <w:numId w:val="38"/>
        </w:numPr>
        <w:ind w:right="-46"/>
        <w:jc w:val="both"/>
        <w:rPr>
          <w:rFonts w:ascii="Times New Roman" w:hAnsi="Times New Roman" w:cs="Times New Roman"/>
          <w:color w:val="002060"/>
          <w:spacing w:val="8"/>
          <w:sz w:val="24"/>
          <w:szCs w:val="23"/>
          <w:shd w:val="clear" w:color="auto" w:fill="FFFFFF"/>
        </w:rPr>
      </w:pPr>
      <w:r w:rsidRPr="005C5C2D">
        <w:rPr>
          <w:rFonts w:ascii="Times New Roman" w:hAnsi="Times New Roman" w:cs="Times New Roman"/>
          <w:color w:val="002060"/>
          <w:spacing w:val="8"/>
          <w:sz w:val="24"/>
          <w:szCs w:val="23"/>
          <w:shd w:val="clear" w:color="auto" w:fill="FFFFFF"/>
        </w:rPr>
        <w:t>The deadline for receiving Form 16 has been extended to July 31, 2021.</w:t>
      </w:r>
    </w:p>
    <w:p w:rsidR="005C5C2D" w:rsidRDefault="005C5C2D" w:rsidP="005C5C2D">
      <w:pPr>
        <w:pStyle w:val="NoSpacing"/>
        <w:numPr>
          <w:ilvl w:val="0"/>
          <w:numId w:val="38"/>
        </w:numPr>
        <w:ind w:right="-46"/>
        <w:jc w:val="both"/>
        <w:rPr>
          <w:rFonts w:ascii="Times New Roman" w:hAnsi="Times New Roman" w:cs="Times New Roman"/>
          <w:color w:val="002060"/>
          <w:spacing w:val="8"/>
          <w:sz w:val="24"/>
          <w:szCs w:val="23"/>
          <w:shd w:val="clear" w:color="auto" w:fill="FFFFFF"/>
        </w:rPr>
      </w:pPr>
      <w:r w:rsidRPr="005C5C2D">
        <w:rPr>
          <w:rFonts w:ascii="Times New Roman" w:hAnsi="Times New Roman" w:cs="Times New Roman"/>
          <w:color w:val="002060"/>
          <w:spacing w:val="8"/>
          <w:sz w:val="24"/>
          <w:szCs w:val="23"/>
          <w:shd w:val="clear" w:color="auto" w:fill="FFFFFF"/>
        </w:rPr>
        <w:t xml:space="preserve">The deadline for linking PAN with </w:t>
      </w:r>
      <w:proofErr w:type="spellStart"/>
      <w:r w:rsidRPr="005C5C2D">
        <w:rPr>
          <w:rFonts w:ascii="Times New Roman" w:hAnsi="Times New Roman" w:cs="Times New Roman"/>
          <w:color w:val="002060"/>
          <w:spacing w:val="8"/>
          <w:sz w:val="24"/>
          <w:szCs w:val="23"/>
          <w:shd w:val="clear" w:color="auto" w:fill="FFFFFF"/>
        </w:rPr>
        <w:t>Aadhaar</w:t>
      </w:r>
      <w:proofErr w:type="spellEnd"/>
      <w:r w:rsidRPr="005C5C2D">
        <w:rPr>
          <w:rFonts w:ascii="Times New Roman" w:hAnsi="Times New Roman" w:cs="Times New Roman"/>
          <w:color w:val="002060"/>
          <w:spacing w:val="8"/>
          <w:sz w:val="24"/>
          <w:szCs w:val="23"/>
          <w:shd w:val="clear" w:color="auto" w:fill="FFFFFF"/>
        </w:rPr>
        <w:t xml:space="preserve"> has been extended to September 30, 2021.</w:t>
      </w:r>
    </w:p>
    <w:p w:rsidR="005C5C2D" w:rsidRPr="005C5C2D" w:rsidRDefault="005C5C2D" w:rsidP="005C5C2D">
      <w:pPr>
        <w:pStyle w:val="NoSpacing"/>
        <w:numPr>
          <w:ilvl w:val="0"/>
          <w:numId w:val="38"/>
        </w:numPr>
        <w:ind w:right="-46"/>
        <w:jc w:val="both"/>
        <w:rPr>
          <w:rFonts w:ascii="Times New Roman" w:hAnsi="Times New Roman" w:cs="Times New Roman"/>
          <w:color w:val="002060"/>
          <w:spacing w:val="8"/>
          <w:sz w:val="24"/>
          <w:szCs w:val="23"/>
          <w:shd w:val="clear" w:color="auto" w:fill="FFFFFF"/>
        </w:rPr>
      </w:pPr>
      <w:r w:rsidRPr="005C5C2D">
        <w:rPr>
          <w:rFonts w:ascii="Times New Roman" w:hAnsi="Times New Roman" w:cs="Times New Roman"/>
          <w:color w:val="002060"/>
          <w:spacing w:val="8"/>
          <w:sz w:val="24"/>
          <w:szCs w:val="23"/>
          <w:shd w:val="clear" w:color="auto" w:fill="FFFFFF"/>
        </w:rPr>
        <w:t>The ITR filing deadline for FY 2020-21 has been extended to September 30, 2021 from usual deadline of July 31, 2021.</w:t>
      </w:r>
    </w:p>
    <w:p w:rsidR="005C5C2D" w:rsidRPr="005C5C2D" w:rsidRDefault="005C5C2D" w:rsidP="005C5C2D">
      <w:pPr>
        <w:pStyle w:val="NoSpacing"/>
        <w:ind w:left="360" w:right="-46"/>
        <w:jc w:val="both"/>
        <w:rPr>
          <w:rFonts w:ascii="Times New Roman" w:hAnsi="Times New Roman" w:cs="Times New Roman"/>
          <w:color w:val="002060"/>
          <w:spacing w:val="8"/>
          <w:sz w:val="24"/>
          <w:szCs w:val="23"/>
          <w:shd w:val="clear" w:color="auto" w:fill="FFFFFF"/>
        </w:rPr>
      </w:pPr>
    </w:p>
    <w:p w:rsidR="0005452F" w:rsidRPr="0005452F" w:rsidRDefault="00C00FBE" w:rsidP="0005452F">
      <w:pPr>
        <w:pStyle w:val="NoSpacing"/>
        <w:ind w:right="-46"/>
        <w:jc w:val="both"/>
        <w:rPr>
          <w:rFonts w:ascii="Times New Roman" w:hAnsi="Times New Roman" w:cs="Times New Roman"/>
          <w:color w:val="002060"/>
          <w:spacing w:val="8"/>
          <w:sz w:val="24"/>
          <w:szCs w:val="23"/>
          <w:shd w:val="clear" w:color="auto" w:fill="FFFFFF"/>
        </w:rPr>
      </w:pPr>
      <w:r w:rsidRPr="00152C8B">
        <w:rPr>
          <w:rFonts w:ascii="Times New Roman" w:hAnsi="Times New Roman" w:cs="Times New Roman"/>
          <w:b/>
          <w:color w:val="632423" w:themeColor="accent2" w:themeShade="80"/>
          <w:spacing w:val="8"/>
          <w:sz w:val="28"/>
          <w:szCs w:val="23"/>
          <w:shd w:val="clear" w:color="auto" w:fill="FFFFFF"/>
        </w:rPr>
        <w:t xml:space="preserve">2. </w:t>
      </w:r>
      <w:r w:rsidR="0005452F" w:rsidRPr="0005452F">
        <w:rPr>
          <w:rFonts w:ascii="Times New Roman" w:hAnsi="Times New Roman" w:cs="Times New Roman"/>
          <w:b/>
          <w:color w:val="002060"/>
          <w:spacing w:val="8"/>
          <w:sz w:val="24"/>
          <w:szCs w:val="23"/>
          <w:shd w:val="clear" w:color="auto" w:fill="FFFFFF"/>
        </w:rPr>
        <w:t>National Faceless Assessment Centre, Delhi</w:t>
      </w:r>
      <w:r w:rsidR="0005452F">
        <w:rPr>
          <w:rFonts w:ascii="Times New Roman" w:hAnsi="Times New Roman" w:cs="Times New Roman"/>
          <w:b/>
          <w:color w:val="002060"/>
          <w:spacing w:val="8"/>
          <w:sz w:val="24"/>
          <w:szCs w:val="23"/>
          <w:shd w:val="clear" w:color="auto" w:fill="FFFFFF"/>
        </w:rPr>
        <w:t xml:space="preserve">, </w:t>
      </w:r>
      <w:r w:rsidR="0005452F" w:rsidRPr="0005452F">
        <w:rPr>
          <w:rFonts w:ascii="Times New Roman" w:hAnsi="Times New Roman" w:cs="Times New Roman"/>
          <w:color w:val="002060"/>
          <w:spacing w:val="8"/>
          <w:sz w:val="24"/>
          <w:szCs w:val="23"/>
          <w:shd w:val="clear" w:color="auto" w:fill="FFFFFF"/>
        </w:rPr>
        <w:t>directed to designate the web portal www.incometax.gov.in as the "designated</w:t>
      </w:r>
      <w:r w:rsidR="0005452F">
        <w:rPr>
          <w:rFonts w:ascii="Times New Roman" w:hAnsi="Times New Roman" w:cs="Times New Roman"/>
          <w:color w:val="002060"/>
          <w:spacing w:val="8"/>
          <w:sz w:val="24"/>
          <w:szCs w:val="23"/>
          <w:shd w:val="clear" w:color="auto" w:fill="FFFFFF"/>
        </w:rPr>
        <w:t xml:space="preserve"> </w:t>
      </w:r>
      <w:r w:rsidR="0005452F" w:rsidRPr="0005452F">
        <w:rPr>
          <w:rFonts w:ascii="Times New Roman" w:hAnsi="Times New Roman" w:cs="Times New Roman"/>
          <w:color w:val="002060"/>
          <w:spacing w:val="8"/>
          <w:sz w:val="24"/>
          <w:szCs w:val="23"/>
          <w:shd w:val="clear" w:color="auto" w:fill="FFFFFF"/>
        </w:rPr>
        <w:t>portal"</w:t>
      </w:r>
      <w:r w:rsidR="0005452F">
        <w:rPr>
          <w:rFonts w:ascii="Times New Roman" w:hAnsi="Times New Roman" w:cs="Times New Roman"/>
          <w:color w:val="002060"/>
          <w:spacing w:val="8"/>
          <w:sz w:val="24"/>
          <w:szCs w:val="23"/>
          <w:shd w:val="clear" w:color="auto" w:fill="FFFFFF"/>
        </w:rPr>
        <w:t xml:space="preserve"> </w:t>
      </w:r>
      <w:r w:rsidR="0005452F" w:rsidRPr="0005452F">
        <w:rPr>
          <w:rFonts w:ascii="Times New Roman" w:hAnsi="Times New Roman" w:cs="Times New Roman"/>
          <w:color w:val="002060"/>
          <w:spacing w:val="8"/>
          <w:sz w:val="24"/>
          <w:szCs w:val="23"/>
          <w:shd w:val="clear" w:color="auto" w:fill="FFFFFF"/>
        </w:rPr>
        <w:t>for the purpose of Faceless Assessment in terms of Explanation (</w:t>
      </w:r>
      <w:proofErr w:type="spellStart"/>
      <w:r w:rsidR="0005452F" w:rsidRPr="0005452F">
        <w:rPr>
          <w:rFonts w:ascii="Times New Roman" w:hAnsi="Times New Roman" w:cs="Times New Roman"/>
          <w:color w:val="002060"/>
          <w:spacing w:val="8"/>
          <w:sz w:val="24"/>
          <w:szCs w:val="23"/>
          <w:shd w:val="clear" w:color="auto" w:fill="FFFFFF"/>
        </w:rPr>
        <w:t>i</w:t>
      </w:r>
      <w:proofErr w:type="spellEnd"/>
      <w:r w:rsidR="0005452F" w:rsidRPr="0005452F">
        <w:rPr>
          <w:rFonts w:ascii="Times New Roman" w:hAnsi="Times New Roman" w:cs="Times New Roman"/>
          <w:color w:val="002060"/>
          <w:spacing w:val="8"/>
          <w:sz w:val="24"/>
          <w:szCs w:val="23"/>
          <w:shd w:val="clear" w:color="auto" w:fill="FFFFFF"/>
        </w:rPr>
        <w:t>) to section144B(I)</w:t>
      </w:r>
      <w:r w:rsidR="0005452F">
        <w:rPr>
          <w:rFonts w:ascii="Times New Roman" w:hAnsi="Times New Roman" w:cs="Times New Roman"/>
          <w:color w:val="002060"/>
          <w:spacing w:val="8"/>
          <w:sz w:val="24"/>
          <w:szCs w:val="23"/>
          <w:shd w:val="clear" w:color="auto" w:fill="FFFFFF"/>
        </w:rPr>
        <w:t xml:space="preserve"> </w:t>
      </w:r>
      <w:r w:rsidR="0005452F" w:rsidRPr="0005452F">
        <w:rPr>
          <w:rFonts w:ascii="Times New Roman" w:hAnsi="Times New Roman" w:cs="Times New Roman"/>
          <w:color w:val="002060"/>
          <w:spacing w:val="8"/>
          <w:sz w:val="24"/>
          <w:szCs w:val="23"/>
          <w:shd w:val="clear" w:color="auto" w:fill="FFFFFF"/>
        </w:rPr>
        <w:t>of the Income-tax Act</w:t>
      </w:r>
      <w:r w:rsidR="0005452F">
        <w:rPr>
          <w:rFonts w:ascii="Times New Roman" w:hAnsi="Times New Roman" w:cs="Times New Roman"/>
          <w:color w:val="002060"/>
          <w:spacing w:val="8"/>
          <w:sz w:val="24"/>
          <w:szCs w:val="23"/>
          <w:shd w:val="clear" w:color="auto" w:fill="FFFFFF"/>
        </w:rPr>
        <w:t xml:space="preserve">. </w:t>
      </w:r>
    </w:p>
    <w:p w:rsidR="0005452F" w:rsidRPr="0005452F" w:rsidRDefault="0005452F" w:rsidP="00865CC0">
      <w:pPr>
        <w:pStyle w:val="NoSpacing"/>
        <w:ind w:right="-46"/>
        <w:jc w:val="both"/>
        <w:rPr>
          <w:rFonts w:ascii="Times New Roman" w:hAnsi="Times New Roman" w:cs="Times New Roman"/>
          <w:b/>
          <w:color w:val="002060"/>
          <w:spacing w:val="8"/>
          <w:sz w:val="24"/>
          <w:szCs w:val="23"/>
          <w:shd w:val="clear" w:color="auto" w:fill="FFFFFF"/>
        </w:rPr>
      </w:pPr>
    </w:p>
    <w:p w:rsidR="00865CC0" w:rsidRPr="00B32345" w:rsidRDefault="0005452F" w:rsidP="00B32345">
      <w:pPr>
        <w:pStyle w:val="ListParagraph"/>
        <w:numPr>
          <w:ilvl w:val="0"/>
          <w:numId w:val="39"/>
        </w:numPr>
        <w:jc w:val="both"/>
        <w:rPr>
          <w:rFonts w:ascii="Times New Roman" w:hAnsi="Times New Roman" w:cs="Times New Roman"/>
          <w:b/>
          <w:i/>
          <w:color w:val="002060"/>
          <w:spacing w:val="8"/>
          <w:sz w:val="24"/>
          <w:szCs w:val="23"/>
          <w:shd w:val="clear" w:color="auto" w:fill="FFFFFF"/>
        </w:rPr>
      </w:pPr>
      <w:r w:rsidRPr="00B32345">
        <w:rPr>
          <w:rFonts w:ascii="Times New Roman" w:hAnsi="Times New Roman" w:cs="Times New Roman"/>
          <w:b/>
          <w:i/>
          <w:color w:val="002060"/>
          <w:spacing w:val="8"/>
          <w:sz w:val="24"/>
          <w:szCs w:val="23"/>
          <w:shd w:val="clear" w:color="auto" w:fill="FFFFFF"/>
        </w:rPr>
        <w:t xml:space="preserve">To read more: </w:t>
      </w:r>
      <w:hyperlink r:id="rId8" w:history="1">
        <w:r w:rsidRPr="00B32345">
          <w:rPr>
            <w:rStyle w:val="Hyperlink"/>
            <w:rFonts w:ascii="Times New Roman" w:hAnsi="Times New Roman" w:cs="Times New Roman"/>
            <w:b/>
            <w:i/>
            <w:spacing w:val="8"/>
            <w:sz w:val="24"/>
            <w:szCs w:val="23"/>
            <w:shd w:val="clear" w:color="auto" w:fill="FFFFFF"/>
          </w:rPr>
          <w:t>Click Here</w:t>
        </w:r>
      </w:hyperlink>
    </w:p>
    <w:p w:rsidR="00BB7E1F" w:rsidRDefault="00C00FBE" w:rsidP="00BF4D73">
      <w:pPr>
        <w:pStyle w:val="NoSpacing"/>
        <w:ind w:right="-46"/>
        <w:jc w:val="both"/>
        <w:rPr>
          <w:rFonts w:ascii="Times New Roman" w:hAnsi="Times New Roman" w:cs="Times New Roman"/>
          <w:b/>
          <w:color w:val="632423" w:themeColor="accent2" w:themeShade="80"/>
          <w:spacing w:val="8"/>
          <w:sz w:val="28"/>
          <w:szCs w:val="23"/>
          <w:shd w:val="clear" w:color="auto" w:fill="FFFFFF"/>
        </w:rPr>
      </w:pPr>
      <w:r w:rsidRPr="00152C8B">
        <w:rPr>
          <w:rFonts w:ascii="Times New Roman" w:hAnsi="Times New Roman" w:cs="Times New Roman"/>
          <w:b/>
          <w:color w:val="632423" w:themeColor="accent2" w:themeShade="80"/>
          <w:spacing w:val="8"/>
          <w:sz w:val="28"/>
          <w:szCs w:val="23"/>
          <w:shd w:val="clear" w:color="auto" w:fill="FFFFFF"/>
        </w:rPr>
        <w:t xml:space="preserve">3. </w:t>
      </w:r>
      <w:r w:rsidR="00BB7E1F" w:rsidRPr="00BB7E1F">
        <w:rPr>
          <w:rFonts w:ascii="Times New Roman" w:hAnsi="Times New Roman" w:cs="Times New Roman"/>
          <w:b/>
          <w:color w:val="632423" w:themeColor="accent2" w:themeShade="80"/>
          <w:spacing w:val="8"/>
          <w:sz w:val="28"/>
          <w:szCs w:val="23"/>
          <w:shd w:val="clear" w:color="auto" w:fill="FFFFFF"/>
        </w:rPr>
        <w:t>"Compliance Check for Section 206AB &amp;; 206CCA".</w:t>
      </w:r>
    </w:p>
    <w:p w:rsidR="00BF4D73" w:rsidRDefault="00BB7E1F" w:rsidP="00BB7E1F">
      <w:pPr>
        <w:jc w:val="both"/>
        <w:rPr>
          <w:rFonts w:ascii="Times New Roman" w:hAnsi="Times New Roman" w:cs="Times New Roman"/>
          <w:b/>
          <w:color w:val="002060"/>
          <w:sz w:val="24"/>
          <w:szCs w:val="26"/>
          <w:shd w:val="clear" w:color="auto" w:fill="FFFFFF"/>
        </w:rPr>
      </w:pPr>
      <w:r w:rsidRPr="00BB7E1F">
        <w:rPr>
          <w:rFonts w:ascii="Times New Roman" w:hAnsi="Times New Roman" w:cs="Times New Roman"/>
          <w:color w:val="002060"/>
          <w:sz w:val="24"/>
          <w:szCs w:val="26"/>
          <w:shd w:val="clear" w:color="auto" w:fill="FFFFFF"/>
        </w:rPr>
        <w:t xml:space="preserve">The Central Board of Direct Taxes ('CBDT'), in exercise of powers conferred under </w:t>
      </w:r>
      <w:r w:rsidRPr="00BB7E1F">
        <w:rPr>
          <w:rFonts w:ascii="Times New Roman" w:hAnsi="Times New Roman" w:cs="Times New Roman"/>
          <w:b/>
          <w:color w:val="002060"/>
          <w:sz w:val="24"/>
          <w:szCs w:val="26"/>
          <w:u w:val="single"/>
          <w:shd w:val="clear" w:color="auto" w:fill="FFFFFF"/>
        </w:rPr>
        <w:t>section 138 (1) (a) (</w:t>
      </w:r>
      <w:proofErr w:type="spellStart"/>
      <w:r w:rsidRPr="00BB7E1F">
        <w:rPr>
          <w:rFonts w:ascii="Times New Roman" w:hAnsi="Times New Roman" w:cs="Times New Roman"/>
          <w:b/>
          <w:color w:val="002060"/>
          <w:sz w:val="24"/>
          <w:szCs w:val="26"/>
          <w:u w:val="single"/>
          <w:shd w:val="clear" w:color="auto" w:fill="FFFFFF"/>
        </w:rPr>
        <w:t>i</w:t>
      </w:r>
      <w:proofErr w:type="spellEnd"/>
      <w:r w:rsidRPr="00BB7E1F">
        <w:rPr>
          <w:rFonts w:ascii="Times New Roman" w:hAnsi="Times New Roman" w:cs="Times New Roman"/>
          <w:b/>
          <w:color w:val="002060"/>
          <w:sz w:val="24"/>
          <w:szCs w:val="26"/>
          <w:u w:val="single"/>
          <w:shd w:val="clear" w:color="auto" w:fill="FFFFFF"/>
        </w:rPr>
        <w:t>) of Income-tax Act, 1961,</w:t>
      </w:r>
      <w:r w:rsidRPr="00BB7E1F">
        <w:rPr>
          <w:rFonts w:ascii="Times New Roman" w:hAnsi="Times New Roman" w:cs="Times New Roman"/>
          <w:color w:val="002060"/>
          <w:sz w:val="24"/>
          <w:szCs w:val="26"/>
          <w:shd w:val="clear" w:color="auto" w:fill="FFFFFF"/>
        </w:rPr>
        <w:t xml:space="preserve"> hereby directs that Director General of Income-tax (Systems), New Delhi shall be the specified income-tax authority for furnishing information to the 'Tax </w:t>
      </w:r>
      <w:proofErr w:type="spellStart"/>
      <w:r w:rsidRPr="00BB7E1F">
        <w:rPr>
          <w:rFonts w:ascii="Times New Roman" w:hAnsi="Times New Roman" w:cs="Times New Roman"/>
          <w:color w:val="002060"/>
          <w:sz w:val="24"/>
          <w:szCs w:val="26"/>
          <w:shd w:val="clear" w:color="auto" w:fill="FFFFFF"/>
        </w:rPr>
        <w:t>Deductor</w:t>
      </w:r>
      <w:proofErr w:type="spellEnd"/>
      <w:r w:rsidRPr="00BB7E1F">
        <w:rPr>
          <w:rFonts w:ascii="Times New Roman" w:hAnsi="Times New Roman" w:cs="Times New Roman"/>
          <w:color w:val="002060"/>
          <w:sz w:val="24"/>
          <w:szCs w:val="26"/>
          <w:shd w:val="clear" w:color="auto" w:fill="FFFFFF"/>
        </w:rPr>
        <w:t xml:space="preserve"> / Tax Collector', having registered in the reporting portal of the Project Insight through valid TAN, to identify the 'Specified Persons' for the purposes of section 206AB and 206CCA of the Act through the functionality </w:t>
      </w:r>
      <w:r w:rsidRPr="00BB7E1F">
        <w:rPr>
          <w:rFonts w:ascii="Times New Roman" w:hAnsi="Times New Roman" w:cs="Times New Roman"/>
          <w:b/>
          <w:color w:val="002060"/>
          <w:sz w:val="24"/>
          <w:szCs w:val="26"/>
          <w:shd w:val="clear" w:color="auto" w:fill="FFFFFF"/>
        </w:rPr>
        <w:t>"Compliance Check for Section 206AB &amp;; 206CCA".</w:t>
      </w:r>
    </w:p>
    <w:p w:rsidR="007927EC" w:rsidRPr="00B32345" w:rsidRDefault="007927EC" w:rsidP="00B32345">
      <w:pPr>
        <w:pStyle w:val="ListParagraph"/>
        <w:numPr>
          <w:ilvl w:val="0"/>
          <w:numId w:val="39"/>
        </w:numPr>
        <w:jc w:val="both"/>
        <w:rPr>
          <w:rFonts w:ascii="Times New Roman" w:hAnsi="Times New Roman" w:cs="Times New Roman"/>
          <w:b/>
          <w:i/>
          <w:color w:val="002060"/>
          <w:spacing w:val="8"/>
          <w:sz w:val="24"/>
          <w:szCs w:val="23"/>
          <w:shd w:val="clear" w:color="auto" w:fill="FFFFFF"/>
        </w:rPr>
      </w:pPr>
      <w:r w:rsidRPr="00B32345">
        <w:rPr>
          <w:rFonts w:ascii="Times New Roman" w:hAnsi="Times New Roman" w:cs="Times New Roman"/>
          <w:b/>
          <w:i/>
          <w:color w:val="002060"/>
          <w:spacing w:val="8"/>
          <w:sz w:val="24"/>
          <w:szCs w:val="23"/>
          <w:shd w:val="clear" w:color="auto" w:fill="FFFFFF"/>
        </w:rPr>
        <w:t xml:space="preserve">To read more: </w:t>
      </w:r>
      <w:hyperlink r:id="rId9" w:history="1">
        <w:r w:rsidRPr="00B32345">
          <w:rPr>
            <w:rStyle w:val="Hyperlink"/>
            <w:rFonts w:ascii="Times New Roman" w:hAnsi="Times New Roman" w:cs="Times New Roman"/>
            <w:b/>
            <w:i/>
            <w:spacing w:val="8"/>
            <w:sz w:val="24"/>
            <w:szCs w:val="23"/>
            <w:shd w:val="clear" w:color="auto" w:fill="FFFFFF"/>
          </w:rPr>
          <w:t>Click Here</w:t>
        </w:r>
      </w:hyperlink>
    </w:p>
    <w:p w:rsidR="001C3594" w:rsidRDefault="001C3594" w:rsidP="001C3594">
      <w:pPr>
        <w:pStyle w:val="NoSpacing"/>
        <w:ind w:right="-46"/>
        <w:jc w:val="both"/>
        <w:rPr>
          <w:rFonts w:ascii="Times New Roman" w:hAnsi="Times New Roman" w:cs="Times New Roman"/>
          <w:color w:val="002060"/>
          <w:sz w:val="26"/>
          <w:szCs w:val="26"/>
          <w:shd w:val="clear" w:color="auto" w:fill="FFFFFF"/>
        </w:rPr>
      </w:pPr>
    </w:p>
    <w:p w:rsidR="007A4209" w:rsidRPr="00F07D65" w:rsidRDefault="007A4209" w:rsidP="00B31522">
      <w:pPr>
        <w:pStyle w:val="ListParagraph"/>
        <w:numPr>
          <w:ilvl w:val="0"/>
          <w:numId w:val="9"/>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Important Notifications</w:t>
      </w:r>
      <w:r w:rsidR="00A36C8D" w:rsidRPr="00F07D65">
        <w:rPr>
          <w:rFonts w:ascii="Times New Roman" w:hAnsi="Times New Roman" w:cs="Times New Roman"/>
          <w:b/>
          <w:i/>
          <w:caps/>
          <w:color w:val="002060"/>
          <w:sz w:val="28"/>
          <w:szCs w:val="24"/>
          <w:u w:val="single"/>
        </w:rPr>
        <w:t xml:space="preserve"> – </w:t>
      </w:r>
      <w:r w:rsidR="00A36C8D" w:rsidRPr="00F07D65">
        <w:rPr>
          <w:rFonts w:ascii="Times New Roman" w:hAnsi="Times New Roman" w:cs="Times New Roman"/>
          <w:b/>
          <w:i/>
          <w:color w:val="002060"/>
          <w:sz w:val="28"/>
          <w:szCs w:val="24"/>
          <w:u w:val="single"/>
        </w:rPr>
        <w:t xml:space="preserve">For the month of </w:t>
      </w:r>
      <w:r w:rsidR="001C3594" w:rsidRPr="00F07D65">
        <w:rPr>
          <w:rFonts w:ascii="Times New Roman" w:hAnsi="Times New Roman" w:cs="Times New Roman"/>
          <w:b/>
          <w:i/>
          <w:color w:val="002060"/>
          <w:sz w:val="28"/>
          <w:szCs w:val="24"/>
          <w:u w:val="single"/>
        </w:rPr>
        <w:t>June</w:t>
      </w:r>
      <w:r w:rsidR="00A36C8D" w:rsidRPr="00F07D65">
        <w:rPr>
          <w:rFonts w:ascii="Times New Roman" w:hAnsi="Times New Roman" w:cs="Times New Roman"/>
          <w:b/>
          <w:i/>
          <w:color w:val="002060"/>
          <w:sz w:val="28"/>
          <w:szCs w:val="24"/>
          <w:u w:val="single"/>
        </w:rPr>
        <w:t xml:space="preserve"> - 2</w:t>
      </w:r>
      <w:r w:rsidR="00A36C8D" w:rsidRPr="00F07D65">
        <w:rPr>
          <w:rFonts w:ascii="Times New Roman" w:hAnsi="Times New Roman" w:cs="Times New Roman"/>
          <w:b/>
          <w:i/>
          <w:caps/>
          <w:color w:val="002060"/>
          <w:sz w:val="28"/>
          <w:szCs w:val="24"/>
          <w:u w:val="single"/>
        </w:rPr>
        <w:t>02</w:t>
      </w:r>
      <w:r w:rsidR="004515F4" w:rsidRPr="00F07D65">
        <w:rPr>
          <w:rFonts w:ascii="Times New Roman" w:hAnsi="Times New Roman" w:cs="Times New Roman"/>
          <w:b/>
          <w:i/>
          <w:caps/>
          <w:color w:val="002060"/>
          <w:sz w:val="28"/>
          <w:szCs w:val="24"/>
          <w:u w:val="single"/>
        </w:rPr>
        <w:t>1</w:t>
      </w:r>
      <w:r w:rsidRPr="00F07D65">
        <w:rPr>
          <w:rFonts w:ascii="Times New Roman" w:hAnsi="Times New Roman" w:cs="Times New Roman"/>
          <w:b/>
          <w:i/>
          <w:caps/>
          <w:color w:val="002060"/>
          <w:sz w:val="28"/>
          <w:szCs w:val="24"/>
          <w:u w:val="single"/>
        </w:rPr>
        <w:t>:</w:t>
      </w:r>
    </w:p>
    <w:p w:rsidR="007A4209" w:rsidRPr="00F07D65"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
        <w:tblW w:w="9468" w:type="dxa"/>
        <w:tblLayout w:type="fixed"/>
        <w:tblLook w:val="04A0" w:firstRow="1" w:lastRow="0" w:firstColumn="1" w:lastColumn="0" w:noHBand="0" w:noVBand="1"/>
      </w:tblPr>
      <w:tblGrid>
        <w:gridCol w:w="715"/>
        <w:gridCol w:w="4780"/>
        <w:gridCol w:w="2835"/>
        <w:gridCol w:w="1138"/>
      </w:tblGrid>
      <w:tr w:rsidR="00B125E8" w:rsidRPr="00F07D65" w:rsidTr="00152C8B">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B125E8" w:rsidRPr="00F07D65" w:rsidRDefault="00B125E8" w:rsidP="00152C8B">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B125E8" w:rsidRPr="00F07D65"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835" w:type="dxa"/>
            <w:shd w:val="clear" w:color="auto" w:fill="002060"/>
          </w:tcPr>
          <w:p w:rsidR="00B125E8" w:rsidRPr="00F07D65"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138" w:type="dxa"/>
            <w:shd w:val="clear" w:color="auto" w:fill="002060"/>
          </w:tcPr>
          <w:p w:rsidR="00B125E8" w:rsidRPr="00F07D65" w:rsidRDefault="00B125E8" w:rsidP="00152C8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B64B33" w:rsidRPr="00F07D65"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B64B33" w:rsidRPr="00F07D65" w:rsidRDefault="00B64B33" w:rsidP="00B64B33">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B64B33" w:rsidRPr="00F07D65" w:rsidRDefault="00111582" w:rsidP="00B64B3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4"/>
              </w:rPr>
            </w:pPr>
            <w:r w:rsidRPr="00F07D65">
              <w:rPr>
                <w:rFonts w:ascii="Times New Roman" w:hAnsi="Times New Roman" w:cs="Times New Roman"/>
                <w:b w:val="0"/>
                <w:color w:val="002060"/>
                <w:sz w:val="26"/>
                <w:szCs w:val="24"/>
              </w:rPr>
              <w:t>Guidelines under section 1940 of the Income-tax Act, 1961 - reg.</w:t>
            </w:r>
          </w:p>
        </w:tc>
        <w:tc>
          <w:tcPr>
            <w:tcW w:w="2835" w:type="dxa"/>
          </w:tcPr>
          <w:p w:rsidR="00B64B33" w:rsidRPr="00F07D65" w:rsidRDefault="00B64B33" w:rsidP="00B64B3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0"/>
                <w:szCs w:val="20"/>
              </w:rPr>
            </w:pPr>
            <w:r w:rsidRPr="00F07D65">
              <w:rPr>
                <w:rFonts w:ascii="Times New Roman" w:hAnsi="Times New Roman" w:cs="Times New Roman"/>
                <w:b w:val="0"/>
                <w:color w:val="002060"/>
                <w:sz w:val="20"/>
                <w:szCs w:val="20"/>
              </w:rPr>
              <w:t>Notification No. 40/2021][</w:t>
            </w:r>
            <w:proofErr w:type="spellStart"/>
            <w:r w:rsidRPr="00F07D65">
              <w:rPr>
                <w:rFonts w:ascii="Times New Roman" w:hAnsi="Times New Roman" w:cs="Times New Roman"/>
                <w:b w:val="0"/>
                <w:color w:val="002060"/>
                <w:sz w:val="20"/>
                <w:szCs w:val="20"/>
              </w:rPr>
              <w:t>F.No</w:t>
            </w:r>
            <w:proofErr w:type="spellEnd"/>
            <w:r w:rsidRPr="00F07D65">
              <w:rPr>
                <w:rFonts w:ascii="Times New Roman" w:hAnsi="Times New Roman" w:cs="Times New Roman"/>
                <w:b w:val="0"/>
                <w:color w:val="002060"/>
                <w:sz w:val="20"/>
                <w:szCs w:val="20"/>
              </w:rPr>
              <w:t>. 370142/8/2021-TPL</w:t>
            </w:r>
          </w:p>
        </w:tc>
        <w:tc>
          <w:tcPr>
            <w:tcW w:w="1138" w:type="dxa"/>
          </w:tcPr>
          <w:p w:rsidR="00B64B33" w:rsidRPr="00F07D65" w:rsidRDefault="00B64B33" w:rsidP="00B64B33">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6"/>
                <w:szCs w:val="24"/>
              </w:rPr>
            </w:pPr>
          </w:p>
          <w:p w:rsidR="00B64B33" w:rsidRPr="00F07D65" w:rsidRDefault="00127D46" w:rsidP="00B64B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0" w:history="1">
              <w:r w:rsidR="00B64B33" w:rsidRPr="00F07D65">
                <w:rPr>
                  <w:rStyle w:val="Hyperlink"/>
                  <w:rFonts w:ascii="Times New Roman" w:hAnsi="Times New Roman" w:cs="Times New Roman"/>
                  <w:b w:val="0"/>
                  <w:sz w:val="26"/>
                  <w:szCs w:val="24"/>
                </w:rPr>
                <w:t>LINK</w:t>
              </w:r>
            </w:hyperlink>
          </w:p>
        </w:tc>
      </w:tr>
      <w:tr w:rsidR="00F07D65" w:rsidRPr="00F07D65"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F07D65" w:rsidRPr="00F07D65" w:rsidRDefault="00F07D65" w:rsidP="00F07D65">
            <w:pPr>
              <w:ind w:left="360" w:right="-46"/>
              <w:jc w:val="center"/>
              <w:rPr>
                <w:rFonts w:ascii="Times New Roman" w:hAnsi="Times New Roman" w:cs="Times New Roman"/>
                <w:b w:val="0"/>
                <w:bCs w:val="0"/>
                <w:color w:val="002060"/>
                <w:sz w:val="26"/>
                <w:szCs w:val="26"/>
              </w:rPr>
            </w:pPr>
          </w:p>
          <w:p w:rsidR="00F07D65" w:rsidRPr="00F07D65" w:rsidRDefault="00F07D65" w:rsidP="00F07D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F07D65" w:rsidRPr="00585057" w:rsidRDefault="00F07D65" w:rsidP="00F07D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 xml:space="preserve">The </w:t>
            </w:r>
            <w:r w:rsidRPr="00E16BEB">
              <w:rPr>
                <w:rFonts w:ascii="Times New Roman" w:hAnsi="Times New Roman" w:cs="Times New Roman"/>
                <w:b w:val="0"/>
                <w:color w:val="002060"/>
                <w:sz w:val="24"/>
                <w:szCs w:val="24"/>
              </w:rPr>
              <w:t>Central Government specifies the Nodal officers</w:t>
            </w:r>
          </w:p>
        </w:tc>
        <w:tc>
          <w:tcPr>
            <w:tcW w:w="2835" w:type="dxa"/>
          </w:tcPr>
          <w:p w:rsidR="00F07D65" w:rsidRPr="00F259A2" w:rsidRDefault="00F07D65" w:rsidP="00F07D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0"/>
                <w:szCs w:val="20"/>
              </w:rPr>
            </w:pPr>
            <w:r w:rsidRPr="00E16BEB">
              <w:rPr>
                <w:rFonts w:ascii="Times New Roman" w:hAnsi="Times New Roman" w:cs="Times New Roman"/>
                <w:b w:val="0"/>
                <w:color w:val="002060"/>
                <w:sz w:val="20"/>
                <w:szCs w:val="20"/>
              </w:rPr>
              <w:t>F. No. 225/53/2020-I</w:t>
            </w:r>
            <w:r>
              <w:rPr>
                <w:rFonts w:ascii="Times New Roman" w:hAnsi="Times New Roman" w:cs="Times New Roman"/>
                <w:b w:val="0"/>
                <w:color w:val="002060"/>
                <w:sz w:val="20"/>
                <w:szCs w:val="20"/>
              </w:rPr>
              <w:t>TA.II/Notification No.69 /2021</w:t>
            </w:r>
          </w:p>
        </w:tc>
        <w:tc>
          <w:tcPr>
            <w:tcW w:w="1138" w:type="dxa"/>
          </w:tcPr>
          <w:p w:rsidR="00F07D65" w:rsidRPr="009B686A" w:rsidRDefault="00F07D65" w:rsidP="00F07D6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4"/>
                <w:szCs w:val="24"/>
              </w:rPr>
            </w:pPr>
          </w:p>
          <w:p w:rsidR="00F07D65" w:rsidRPr="00626DAC" w:rsidRDefault="00127D46" w:rsidP="00F07D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11" w:history="1">
              <w:r w:rsidR="00F07D65" w:rsidRPr="00626DAC">
                <w:rPr>
                  <w:rStyle w:val="Hyperlink"/>
                  <w:rFonts w:ascii="Times New Roman" w:hAnsi="Times New Roman" w:cs="Times New Roman"/>
                  <w:b w:val="0"/>
                  <w:sz w:val="26"/>
                  <w:szCs w:val="24"/>
                </w:rPr>
                <w:t>LINK</w:t>
              </w:r>
            </w:hyperlink>
          </w:p>
        </w:tc>
      </w:tr>
      <w:tr w:rsidR="00F07D65" w:rsidRPr="00F07D65"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07D65" w:rsidRPr="00F07D65" w:rsidRDefault="00F07D65" w:rsidP="00F07D65">
            <w:pPr>
              <w:ind w:right="-46"/>
              <w:jc w:val="center"/>
              <w:rPr>
                <w:rFonts w:ascii="Times New Roman" w:hAnsi="Times New Roman" w:cs="Times New Roman"/>
                <w:b w:val="0"/>
                <w:bCs w:val="0"/>
                <w:color w:val="002060"/>
                <w:sz w:val="6"/>
                <w:szCs w:val="26"/>
              </w:rPr>
            </w:pPr>
          </w:p>
          <w:p w:rsidR="00F07D65" w:rsidRPr="00F07D65" w:rsidRDefault="00F07D65" w:rsidP="00F07D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F07D65" w:rsidRPr="00585057" w:rsidRDefault="00F07D65" w:rsidP="00F07D6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616A5F">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616A5F">
              <w:rPr>
                <w:rFonts w:ascii="Times New Roman" w:hAnsi="Times New Roman" w:cs="Times New Roman"/>
                <w:b w:val="0"/>
                <w:color w:val="002060"/>
                <w:sz w:val="24"/>
                <w:szCs w:val="24"/>
              </w:rPr>
              <w:t xml:space="preserve">Central Government hereby approves M/s Indian Institute of Technology, </w:t>
            </w:r>
            <w:proofErr w:type="spellStart"/>
            <w:r w:rsidRPr="00616A5F">
              <w:rPr>
                <w:rFonts w:ascii="Times New Roman" w:hAnsi="Times New Roman" w:cs="Times New Roman"/>
                <w:b w:val="0"/>
                <w:color w:val="002060"/>
                <w:sz w:val="24"/>
                <w:szCs w:val="24"/>
              </w:rPr>
              <w:t>Bhilai</w:t>
            </w:r>
            <w:proofErr w:type="spellEnd"/>
            <w:r w:rsidRPr="00616A5F">
              <w:rPr>
                <w:rFonts w:ascii="Times New Roman" w:hAnsi="Times New Roman" w:cs="Times New Roman"/>
                <w:b w:val="0"/>
                <w:color w:val="002060"/>
                <w:sz w:val="24"/>
                <w:szCs w:val="24"/>
              </w:rPr>
              <w:t xml:space="preserve"> (PAN: AABAI0415K) under the</w:t>
            </w:r>
            <w:r>
              <w:rPr>
                <w:rFonts w:ascii="Times New Roman" w:hAnsi="Times New Roman" w:cs="Times New Roman"/>
                <w:b w:val="0"/>
                <w:color w:val="002060"/>
                <w:sz w:val="24"/>
                <w:szCs w:val="24"/>
              </w:rPr>
              <w:t xml:space="preserve"> </w:t>
            </w:r>
            <w:r w:rsidRPr="00616A5F">
              <w:rPr>
                <w:rFonts w:ascii="Times New Roman" w:hAnsi="Times New Roman" w:cs="Times New Roman"/>
                <w:b w:val="0"/>
                <w:color w:val="002060"/>
                <w:sz w:val="24"/>
                <w:szCs w:val="24"/>
              </w:rPr>
              <w:t>category of ‘University, College or other institution’</w:t>
            </w:r>
          </w:p>
        </w:tc>
        <w:tc>
          <w:tcPr>
            <w:tcW w:w="2835" w:type="dxa"/>
          </w:tcPr>
          <w:p w:rsidR="00F07D65" w:rsidRPr="00F259A2" w:rsidRDefault="00F07D65" w:rsidP="00F07D65">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0"/>
                <w:szCs w:val="20"/>
              </w:rPr>
            </w:pPr>
            <w:r w:rsidRPr="00616A5F">
              <w:rPr>
                <w:rFonts w:ascii="Times New Roman" w:hAnsi="Times New Roman" w:cs="Times New Roman"/>
                <w:b w:val="0"/>
                <w:color w:val="002060"/>
                <w:sz w:val="20"/>
                <w:szCs w:val="20"/>
              </w:rPr>
              <w:t xml:space="preserve">Notification No. 70 </w:t>
            </w:r>
            <w:r>
              <w:rPr>
                <w:rFonts w:ascii="Times New Roman" w:hAnsi="Times New Roman" w:cs="Times New Roman"/>
                <w:b w:val="0"/>
                <w:color w:val="002060"/>
                <w:sz w:val="20"/>
                <w:szCs w:val="20"/>
              </w:rPr>
              <w:t>/2021) F.No.203/ 06/ 2020/ ITA-II</w:t>
            </w:r>
          </w:p>
        </w:tc>
        <w:tc>
          <w:tcPr>
            <w:tcW w:w="1138" w:type="dxa"/>
          </w:tcPr>
          <w:p w:rsidR="00F07D65" w:rsidRPr="00525A0E" w:rsidRDefault="00F07D65" w:rsidP="00F07D6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6"/>
                <w:szCs w:val="24"/>
              </w:rPr>
            </w:pPr>
          </w:p>
          <w:p w:rsidR="00F07D65" w:rsidRDefault="00F07D65" w:rsidP="00F07D6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6"/>
                <w:szCs w:val="24"/>
              </w:rPr>
            </w:pPr>
          </w:p>
          <w:p w:rsidR="00F07D65" w:rsidRPr="00626DAC" w:rsidRDefault="00127D46" w:rsidP="00F07D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2" w:history="1">
              <w:r w:rsidR="00F07D65" w:rsidRPr="00626DAC">
                <w:rPr>
                  <w:rStyle w:val="Hyperlink"/>
                  <w:rFonts w:ascii="Times New Roman" w:hAnsi="Times New Roman" w:cs="Times New Roman"/>
                  <w:b w:val="0"/>
                  <w:sz w:val="26"/>
                  <w:szCs w:val="24"/>
                </w:rPr>
                <w:t>LINK</w:t>
              </w:r>
            </w:hyperlink>
          </w:p>
        </w:tc>
      </w:tr>
      <w:tr w:rsidR="00F07D65" w:rsidRPr="00F07D65"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F07D65" w:rsidRPr="00F07D65" w:rsidRDefault="00F07D65" w:rsidP="00F07D65">
            <w:pPr>
              <w:ind w:right="-46"/>
              <w:jc w:val="center"/>
              <w:rPr>
                <w:rFonts w:ascii="Times New Roman" w:hAnsi="Times New Roman" w:cs="Times New Roman"/>
                <w:color w:val="002060"/>
                <w:sz w:val="4"/>
                <w:szCs w:val="26"/>
              </w:rPr>
            </w:pPr>
          </w:p>
          <w:p w:rsidR="00F07D65" w:rsidRPr="00F07D65" w:rsidRDefault="00F07D65" w:rsidP="00F07D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F07D65" w:rsidRPr="00457CA8" w:rsidRDefault="00F07D65" w:rsidP="00F07D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B183D">
              <w:rPr>
                <w:rFonts w:ascii="Times New Roman" w:hAnsi="Times New Roman" w:cs="Times New Roman"/>
                <w:color w:val="002060"/>
                <w:sz w:val="24"/>
                <w:szCs w:val="24"/>
              </w:rPr>
              <w:t>The</w:t>
            </w:r>
            <w:r>
              <w:rPr>
                <w:rFonts w:ascii="Times New Roman" w:hAnsi="Times New Roman" w:cs="Times New Roman"/>
                <w:color w:val="002060"/>
                <w:sz w:val="24"/>
                <w:szCs w:val="24"/>
              </w:rPr>
              <w:t xml:space="preserve"> </w:t>
            </w:r>
            <w:r w:rsidRPr="00AB183D">
              <w:rPr>
                <w:rFonts w:ascii="Times New Roman" w:hAnsi="Times New Roman" w:cs="Times New Roman"/>
                <w:color w:val="002060"/>
                <w:sz w:val="24"/>
                <w:szCs w:val="24"/>
              </w:rPr>
              <w:t>Income-tax (17th Amendment) Rules, 2021</w:t>
            </w:r>
          </w:p>
        </w:tc>
        <w:tc>
          <w:tcPr>
            <w:tcW w:w="2835" w:type="dxa"/>
          </w:tcPr>
          <w:p w:rsidR="00F07D65" w:rsidRPr="00F259A2" w:rsidRDefault="00F07D65" w:rsidP="00F07D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rPr>
            </w:pPr>
            <w:r w:rsidRPr="00AB183D">
              <w:rPr>
                <w:rFonts w:ascii="Times New Roman" w:hAnsi="Times New Roman" w:cs="Times New Roman"/>
                <w:color w:val="002060"/>
                <w:sz w:val="20"/>
                <w:szCs w:val="20"/>
              </w:rPr>
              <w:t>Notification No. 71/2021/F. No. 370142/19/2021-TPL</w:t>
            </w:r>
          </w:p>
        </w:tc>
        <w:tc>
          <w:tcPr>
            <w:tcW w:w="1138" w:type="dxa"/>
          </w:tcPr>
          <w:p w:rsidR="00F07D65" w:rsidRPr="00E72E28" w:rsidRDefault="00F07D65" w:rsidP="00F07D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07D65" w:rsidRPr="00457CA8" w:rsidRDefault="00127D46" w:rsidP="00F07D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hyperlink r:id="rId13" w:history="1">
              <w:r w:rsidR="00F07D65" w:rsidRPr="006731FF">
                <w:rPr>
                  <w:rStyle w:val="Hyperlink"/>
                  <w:rFonts w:ascii="Times New Roman" w:hAnsi="Times New Roman" w:cs="Times New Roman"/>
                  <w:sz w:val="24"/>
                  <w:szCs w:val="24"/>
                </w:rPr>
                <w:t>LINK</w:t>
              </w:r>
            </w:hyperlink>
          </w:p>
        </w:tc>
      </w:tr>
      <w:tr w:rsidR="00F07D65" w:rsidRPr="00F07D65"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07D65" w:rsidRPr="00F07D65" w:rsidRDefault="00F07D65" w:rsidP="00F07D65">
            <w:pPr>
              <w:ind w:right="-46"/>
              <w:jc w:val="center"/>
              <w:rPr>
                <w:rFonts w:ascii="Times New Roman" w:hAnsi="Times New Roman" w:cs="Times New Roman"/>
                <w:bCs w:val="0"/>
                <w:color w:val="002060"/>
                <w:sz w:val="8"/>
                <w:szCs w:val="26"/>
              </w:rPr>
            </w:pPr>
          </w:p>
          <w:p w:rsidR="00F07D65" w:rsidRPr="00F07D65" w:rsidRDefault="00F07D65" w:rsidP="00F07D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5.</w:t>
            </w:r>
          </w:p>
        </w:tc>
        <w:tc>
          <w:tcPr>
            <w:tcW w:w="4780" w:type="dxa"/>
          </w:tcPr>
          <w:p w:rsidR="00F07D65" w:rsidRPr="00457CA8" w:rsidRDefault="00F07D65" w:rsidP="00F07D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w:t>
            </w:r>
            <w:r w:rsidRPr="00014BAF">
              <w:rPr>
                <w:rFonts w:ascii="Times New Roman" w:hAnsi="Times New Roman" w:cs="Times New Roman"/>
                <w:color w:val="002060"/>
                <w:sz w:val="24"/>
                <w:szCs w:val="24"/>
              </w:rPr>
              <w:t>mendments in the</w:t>
            </w:r>
            <w:r>
              <w:rPr>
                <w:rFonts w:ascii="Times New Roman" w:hAnsi="Times New Roman" w:cs="Times New Roman"/>
                <w:color w:val="002060"/>
                <w:sz w:val="24"/>
                <w:szCs w:val="24"/>
              </w:rPr>
              <w:t xml:space="preserve"> </w:t>
            </w:r>
            <w:r w:rsidRPr="00014BAF">
              <w:rPr>
                <w:rFonts w:ascii="Times New Roman" w:hAnsi="Times New Roman" w:cs="Times New Roman"/>
                <w:color w:val="002060"/>
                <w:sz w:val="24"/>
                <w:szCs w:val="24"/>
              </w:rPr>
              <w:t>notificat</w:t>
            </w:r>
            <w:r>
              <w:rPr>
                <w:rFonts w:ascii="Times New Roman" w:hAnsi="Times New Roman" w:cs="Times New Roman"/>
                <w:color w:val="002060"/>
                <w:sz w:val="24"/>
                <w:szCs w:val="24"/>
              </w:rPr>
              <w:t xml:space="preserve">ion of the Government of India, </w:t>
            </w:r>
            <w:r w:rsidRPr="00014BAF">
              <w:rPr>
                <w:rFonts w:ascii="Times New Roman" w:hAnsi="Times New Roman" w:cs="Times New Roman"/>
                <w:color w:val="002060"/>
                <w:sz w:val="24"/>
                <w:szCs w:val="24"/>
              </w:rPr>
              <w:t>published in the Gazette of India, Extraordinary, vide number S.</w:t>
            </w:r>
            <w:r>
              <w:rPr>
                <w:rFonts w:ascii="Times New Roman" w:hAnsi="Times New Roman" w:cs="Times New Roman"/>
                <w:color w:val="002060"/>
                <w:sz w:val="24"/>
                <w:szCs w:val="24"/>
              </w:rPr>
              <w:t xml:space="preserve">O. 1790(E), </w:t>
            </w:r>
            <w:proofErr w:type="spellStart"/>
            <w:r>
              <w:rPr>
                <w:rFonts w:ascii="Times New Roman" w:hAnsi="Times New Roman" w:cs="Times New Roman"/>
                <w:color w:val="002060"/>
                <w:sz w:val="24"/>
                <w:szCs w:val="24"/>
              </w:rPr>
              <w:t>dt.</w:t>
            </w:r>
            <w:proofErr w:type="spellEnd"/>
            <w:r>
              <w:rPr>
                <w:rFonts w:ascii="Times New Roman" w:hAnsi="Times New Roman" w:cs="Times New Roman"/>
                <w:color w:val="002060"/>
                <w:sz w:val="24"/>
                <w:szCs w:val="24"/>
              </w:rPr>
              <w:t xml:space="preserve"> 05.06.2</w:t>
            </w:r>
            <w:r w:rsidRPr="00014BAF">
              <w:rPr>
                <w:rFonts w:ascii="Times New Roman" w:hAnsi="Times New Roman" w:cs="Times New Roman"/>
                <w:color w:val="002060"/>
                <w:sz w:val="24"/>
                <w:szCs w:val="24"/>
              </w:rPr>
              <w:t>017</w:t>
            </w:r>
          </w:p>
        </w:tc>
        <w:tc>
          <w:tcPr>
            <w:tcW w:w="2835" w:type="dxa"/>
          </w:tcPr>
          <w:p w:rsidR="00F07D65" w:rsidRPr="00F259A2" w:rsidRDefault="00F07D65" w:rsidP="00F07D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0"/>
                <w:szCs w:val="20"/>
              </w:rPr>
            </w:pPr>
            <w:r>
              <w:rPr>
                <w:rFonts w:ascii="Times New Roman" w:hAnsi="Times New Roman" w:cs="Times New Roman"/>
                <w:color w:val="002060"/>
                <w:sz w:val="24"/>
                <w:szCs w:val="20"/>
              </w:rPr>
              <w:t>Notification No. 73/ 2021</w:t>
            </w:r>
          </w:p>
        </w:tc>
        <w:tc>
          <w:tcPr>
            <w:tcW w:w="1138" w:type="dxa"/>
          </w:tcPr>
          <w:p w:rsidR="00F07D65" w:rsidRDefault="00F07D65" w:rsidP="00F07D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F07D65" w:rsidRPr="00457CA8" w:rsidRDefault="00127D46" w:rsidP="00F07D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4" w:history="1">
              <w:r w:rsidR="00F07D65" w:rsidRPr="006731FF">
                <w:rPr>
                  <w:rStyle w:val="Hyperlink"/>
                  <w:rFonts w:ascii="Times New Roman" w:hAnsi="Times New Roman" w:cs="Times New Roman"/>
                  <w:sz w:val="24"/>
                  <w:szCs w:val="24"/>
                </w:rPr>
                <w:t>LINK</w:t>
              </w:r>
            </w:hyperlink>
          </w:p>
        </w:tc>
      </w:tr>
      <w:tr w:rsidR="004558F1" w:rsidRPr="00F07D65"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4558F1" w:rsidRPr="00F07D65" w:rsidRDefault="004558F1" w:rsidP="004558F1">
            <w:pPr>
              <w:ind w:right="-46"/>
              <w:jc w:val="center"/>
              <w:rPr>
                <w:rFonts w:ascii="Times New Roman" w:hAnsi="Times New Roman" w:cs="Times New Roman"/>
                <w:bCs w:val="0"/>
                <w:color w:val="002060"/>
                <w:sz w:val="8"/>
                <w:szCs w:val="26"/>
              </w:rPr>
            </w:pPr>
          </w:p>
          <w:p w:rsidR="004558F1" w:rsidRPr="00F07D65" w:rsidRDefault="004558F1" w:rsidP="004558F1">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6.</w:t>
            </w:r>
          </w:p>
        </w:tc>
        <w:tc>
          <w:tcPr>
            <w:tcW w:w="4780" w:type="dxa"/>
          </w:tcPr>
          <w:p w:rsidR="004558F1" w:rsidRPr="00585057" w:rsidRDefault="004558F1" w:rsidP="004558F1">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7A7800">
              <w:rPr>
                <w:rFonts w:ascii="Times New Roman" w:hAnsi="Times New Roman" w:cs="Times New Roman"/>
                <w:b w:val="0"/>
                <w:color w:val="002060"/>
                <w:sz w:val="24"/>
                <w:szCs w:val="24"/>
              </w:rPr>
              <w:t>Compliance Check Functionality for Section 206AB &amp; 206</w:t>
            </w:r>
            <w:r>
              <w:rPr>
                <w:rFonts w:ascii="Times New Roman" w:hAnsi="Times New Roman" w:cs="Times New Roman"/>
                <w:b w:val="0"/>
                <w:color w:val="002060"/>
                <w:sz w:val="24"/>
                <w:szCs w:val="24"/>
              </w:rPr>
              <w:t>CCA of Income-tax Act 1961</w:t>
            </w:r>
          </w:p>
        </w:tc>
        <w:tc>
          <w:tcPr>
            <w:tcW w:w="2835" w:type="dxa"/>
          </w:tcPr>
          <w:p w:rsidR="004558F1" w:rsidRPr="00F259A2" w:rsidRDefault="004558F1" w:rsidP="004558F1">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0"/>
                <w:szCs w:val="20"/>
              </w:rPr>
            </w:pPr>
            <w:r>
              <w:rPr>
                <w:rFonts w:ascii="Times New Roman" w:hAnsi="Times New Roman" w:cs="Times New Roman"/>
                <w:b w:val="0"/>
                <w:color w:val="002060"/>
                <w:sz w:val="20"/>
                <w:szCs w:val="20"/>
              </w:rPr>
              <w:t>Circular No. 11 of 2021</w:t>
            </w:r>
          </w:p>
        </w:tc>
        <w:tc>
          <w:tcPr>
            <w:tcW w:w="1138" w:type="dxa"/>
          </w:tcPr>
          <w:p w:rsidR="004558F1" w:rsidRPr="009B686A" w:rsidRDefault="004558F1" w:rsidP="004558F1">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4"/>
                <w:szCs w:val="24"/>
              </w:rPr>
            </w:pPr>
          </w:p>
          <w:p w:rsidR="004558F1" w:rsidRPr="00626DAC" w:rsidRDefault="00127D46" w:rsidP="004558F1">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15" w:history="1">
              <w:r w:rsidR="004558F1" w:rsidRPr="00626DAC">
                <w:rPr>
                  <w:rStyle w:val="Hyperlink"/>
                  <w:rFonts w:ascii="Times New Roman" w:hAnsi="Times New Roman" w:cs="Times New Roman"/>
                  <w:b w:val="0"/>
                  <w:sz w:val="26"/>
                  <w:szCs w:val="24"/>
                </w:rPr>
                <w:t>LINK</w:t>
              </w:r>
            </w:hyperlink>
          </w:p>
        </w:tc>
      </w:tr>
      <w:tr w:rsidR="004558F1" w:rsidRPr="00F07D65"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4558F1" w:rsidRPr="00F07D65" w:rsidRDefault="004558F1" w:rsidP="004558F1">
            <w:pPr>
              <w:ind w:right="-46"/>
              <w:jc w:val="center"/>
              <w:rPr>
                <w:rFonts w:ascii="Times New Roman" w:hAnsi="Times New Roman" w:cs="Times New Roman"/>
                <w:bCs w:val="0"/>
                <w:color w:val="002060"/>
                <w:sz w:val="8"/>
                <w:szCs w:val="26"/>
              </w:rPr>
            </w:pPr>
          </w:p>
          <w:p w:rsidR="004558F1" w:rsidRPr="00F07D65" w:rsidRDefault="004558F1" w:rsidP="004558F1">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7</w:t>
            </w:r>
          </w:p>
        </w:tc>
        <w:tc>
          <w:tcPr>
            <w:tcW w:w="4780" w:type="dxa"/>
          </w:tcPr>
          <w:p w:rsidR="004558F1" w:rsidRPr="00585057" w:rsidRDefault="004558F1" w:rsidP="004558F1">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7A7800">
              <w:rPr>
                <w:rFonts w:ascii="Times New Roman" w:hAnsi="Times New Roman" w:cs="Times New Roman"/>
                <w:b w:val="0"/>
                <w:color w:val="002060"/>
                <w:sz w:val="24"/>
                <w:szCs w:val="24"/>
              </w:rPr>
              <w:t xml:space="preserve">Extension of time limits of certain compliances </w:t>
            </w:r>
            <w:r w:rsidRPr="007A7800">
              <w:rPr>
                <w:rFonts w:ascii="Times New Roman" w:hAnsi="Times New Roman" w:cs="Times New Roman"/>
                <w:b w:val="0"/>
                <w:color w:val="002060"/>
                <w:sz w:val="24"/>
                <w:szCs w:val="24"/>
              </w:rPr>
              <w:lastRenderedPageBreak/>
              <w:t xml:space="preserve">to provide relief to taxpayers </w:t>
            </w:r>
            <w:r>
              <w:rPr>
                <w:rFonts w:ascii="Times New Roman" w:hAnsi="Times New Roman" w:cs="Times New Roman"/>
                <w:b w:val="0"/>
                <w:color w:val="002060"/>
                <w:sz w:val="24"/>
                <w:szCs w:val="24"/>
              </w:rPr>
              <w:t>in view of the severe pandemic.</w:t>
            </w:r>
          </w:p>
          <w:p w:rsidR="004558F1" w:rsidRPr="00585057" w:rsidRDefault="004558F1" w:rsidP="004558F1">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tc>
        <w:tc>
          <w:tcPr>
            <w:tcW w:w="2835" w:type="dxa"/>
          </w:tcPr>
          <w:p w:rsidR="004558F1" w:rsidRPr="00F259A2" w:rsidRDefault="004558F1" w:rsidP="004558F1">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0"/>
                <w:szCs w:val="20"/>
              </w:rPr>
            </w:pPr>
            <w:r>
              <w:rPr>
                <w:rFonts w:ascii="Times New Roman" w:hAnsi="Times New Roman" w:cs="Times New Roman"/>
                <w:b w:val="0"/>
                <w:color w:val="002060"/>
                <w:sz w:val="20"/>
                <w:szCs w:val="20"/>
              </w:rPr>
              <w:lastRenderedPageBreak/>
              <w:t>Circular No. 12/2021</w:t>
            </w:r>
          </w:p>
        </w:tc>
        <w:tc>
          <w:tcPr>
            <w:tcW w:w="1138" w:type="dxa"/>
          </w:tcPr>
          <w:p w:rsidR="004558F1" w:rsidRPr="00525A0E" w:rsidRDefault="004558F1" w:rsidP="004558F1">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6"/>
                <w:szCs w:val="24"/>
              </w:rPr>
            </w:pPr>
          </w:p>
          <w:p w:rsidR="004558F1" w:rsidRDefault="004558F1" w:rsidP="004558F1">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6"/>
                <w:szCs w:val="24"/>
              </w:rPr>
            </w:pPr>
          </w:p>
          <w:p w:rsidR="004558F1" w:rsidRPr="00626DAC" w:rsidRDefault="00127D46" w:rsidP="004558F1">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6" w:history="1">
              <w:r w:rsidR="004558F1" w:rsidRPr="00626DAC">
                <w:rPr>
                  <w:rStyle w:val="Hyperlink"/>
                  <w:rFonts w:ascii="Times New Roman" w:hAnsi="Times New Roman" w:cs="Times New Roman"/>
                  <w:b w:val="0"/>
                  <w:sz w:val="26"/>
                  <w:szCs w:val="24"/>
                </w:rPr>
                <w:t>LINK</w:t>
              </w:r>
            </w:hyperlink>
          </w:p>
        </w:tc>
      </w:tr>
      <w:tr w:rsidR="004558F1" w:rsidRPr="00EA06AB" w:rsidTr="00152C8B">
        <w:tc>
          <w:tcPr>
            <w:cnfStyle w:val="001000000000" w:firstRow="0" w:lastRow="0" w:firstColumn="1" w:lastColumn="0" w:oddVBand="0" w:evenVBand="0" w:oddHBand="0" w:evenHBand="0" w:firstRowFirstColumn="0" w:firstRowLastColumn="0" w:lastRowFirstColumn="0" w:lastRowLastColumn="0"/>
            <w:tcW w:w="715" w:type="dxa"/>
            <w:vAlign w:val="center"/>
          </w:tcPr>
          <w:p w:rsidR="004558F1" w:rsidRPr="00F07D65" w:rsidRDefault="004558F1" w:rsidP="004558F1">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lastRenderedPageBreak/>
              <w:t>8</w:t>
            </w:r>
          </w:p>
        </w:tc>
        <w:tc>
          <w:tcPr>
            <w:tcW w:w="4780" w:type="dxa"/>
          </w:tcPr>
          <w:p w:rsidR="004558F1" w:rsidRPr="00457CA8" w:rsidRDefault="004558F1" w:rsidP="004558F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P</w:t>
            </w:r>
            <w:r w:rsidRPr="00F01448">
              <w:rPr>
                <w:rFonts w:ascii="Times New Roman" w:hAnsi="Times New Roman" w:cs="Times New Roman"/>
                <w:color w:val="002060"/>
                <w:sz w:val="24"/>
                <w:szCs w:val="24"/>
              </w:rPr>
              <w:t>artial modification</w:t>
            </w:r>
            <w:r>
              <w:rPr>
                <w:rFonts w:ascii="Times New Roman" w:hAnsi="Times New Roman" w:cs="Times New Roman"/>
                <w:color w:val="002060"/>
                <w:sz w:val="24"/>
                <w:szCs w:val="24"/>
              </w:rPr>
              <w:t xml:space="preserve"> - </w:t>
            </w:r>
            <w:r w:rsidRPr="00F01448">
              <w:rPr>
                <w:rFonts w:ascii="Times New Roman" w:hAnsi="Times New Roman" w:cs="Times New Roman"/>
                <w:color w:val="002060"/>
                <w:sz w:val="24"/>
                <w:szCs w:val="24"/>
              </w:rPr>
              <w:t>Taxation</w:t>
            </w:r>
            <w:r>
              <w:rPr>
                <w:rFonts w:ascii="Times New Roman" w:hAnsi="Times New Roman" w:cs="Times New Roman"/>
                <w:color w:val="002060"/>
                <w:sz w:val="24"/>
                <w:szCs w:val="24"/>
              </w:rPr>
              <w:t xml:space="preserve"> </w:t>
            </w:r>
            <w:r w:rsidRPr="00F01448">
              <w:rPr>
                <w:rFonts w:ascii="Times New Roman" w:hAnsi="Times New Roman" w:cs="Times New Roman"/>
                <w:color w:val="002060"/>
                <w:sz w:val="24"/>
                <w:szCs w:val="24"/>
              </w:rPr>
              <w:t>and Other Laws (Relaxation and Amendment of Certain Provisions) Act, 2020</w:t>
            </w:r>
          </w:p>
        </w:tc>
        <w:tc>
          <w:tcPr>
            <w:tcW w:w="2835" w:type="dxa"/>
          </w:tcPr>
          <w:p w:rsidR="004558F1" w:rsidRPr="00F259A2" w:rsidRDefault="004558F1" w:rsidP="004558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rPr>
            </w:pPr>
            <w:r w:rsidRPr="00F01448">
              <w:rPr>
                <w:rFonts w:ascii="Times New Roman" w:hAnsi="Times New Roman" w:cs="Times New Roman"/>
                <w:color w:val="002060"/>
                <w:sz w:val="20"/>
                <w:szCs w:val="20"/>
              </w:rPr>
              <w:t>Notification No. 74/2021/ F. No. 370142/35/2020-TPL</w:t>
            </w:r>
          </w:p>
        </w:tc>
        <w:tc>
          <w:tcPr>
            <w:tcW w:w="1138" w:type="dxa"/>
          </w:tcPr>
          <w:p w:rsidR="004558F1" w:rsidRPr="00E72E28" w:rsidRDefault="004558F1" w:rsidP="004558F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4558F1" w:rsidRPr="00457CA8" w:rsidRDefault="00127D46" w:rsidP="004558F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hyperlink r:id="rId17" w:history="1">
              <w:r w:rsidR="004558F1" w:rsidRPr="006731FF">
                <w:rPr>
                  <w:rStyle w:val="Hyperlink"/>
                  <w:rFonts w:ascii="Times New Roman" w:hAnsi="Times New Roman" w:cs="Times New Roman"/>
                  <w:sz w:val="24"/>
                  <w:szCs w:val="24"/>
                </w:rPr>
                <w:t>LINK</w:t>
              </w:r>
            </w:hyperlink>
          </w:p>
        </w:tc>
      </w:tr>
      <w:tr w:rsidR="004558F1" w:rsidRPr="00EA06AB" w:rsidTr="00152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4558F1" w:rsidRPr="006D6A4E" w:rsidRDefault="004558F1" w:rsidP="004558F1">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4558F1" w:rsidRPr="00457CA8" w:rsidRDefault="004558F1" w:rsidP="004558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Amendments - </w:t>
            </w:r>
            <w:r w:rsidRPr="00604616">
              <w:rPr>
                <w:rFonts w:ascii="Times New Roman" w:hAnsi="Times New Roman" w:cs="Times New Roman"/>
                <w:color w:val="002060"/>
                <w:sz w:val="24"/>
                <w:szCs w:val="24"/>
              </w:rPr>
              <w:t xml:space="preserve">Direct Tax </w:t>
            </w:r>
            <w:proofErr w:type="spellStart"/>
            <w:r w:rsidRPr="00604616">
              <w:rPr>
                <w:rFonts w:ascii="Times New Roman" w:hAnsi="Times New Roman" w:cs="Times New Roman"/>
                <w:color w:val="002060"/>
                <w:sz w:val="24"/>
                <w:szCs w:val="24"/>
              </w:rPr>
              <w:t>Vivad</w:t>
            </w:r>
            <w:proofErr w:type="spellEnd"/>
            <w:r w:rsidRPr="00604616">
              <w:rPr>
                <w:rFonts w:ascii="Times New Roman" w:hAnsi="Times New Roman" w:cs="Times New Roman"/>
                <w:color w:val="002060"/>
                <w:sz w:val="24"/>
                <w:szCs w:val="24"/>
              </w:rPr>
              <w:t xml:space="preserve"> se</w:t>
            </w:r>
            <w:r>
              <w:rPr>
                <w:rFonts w:ascii="Times New Roman" w:hAnsi="Times New Roman" w:cs="Times New Roman"/>
                <w:color w:val="002060"/>
                <w:sz w:val="24"/>
                <w:szCs w:val="24"/>
              </w:rPr>
              <w:t xml:space="preserve"> </w:t>
            </w:r>
            <w:proofErr w:type="spellStart"/>
            <w:r w:rsidRPr="00604616">
              <w:rPr>
                <w:rFonts w:ascii="Times New Roman" w:hAnsi="Times New Roman" w:cs="Times New Roman"/>
                <w:color w:val="002060"/>
                <w:sz w:val="24"/>
                <w:szCs w:val="24"/>
              </w:rPr>
              <w:t>Vishwas</w:t>
            </w:r>
            <w:proofErr w:type="spellEnd"/>
            <w:r w:rsidRPr="00604616">
              <w:rPr>
                <w:rFonts w:ascii="Times New Roman" w:hAnsi="Times New Roman" w:cs="Times New Roman"/>
                <w:color w:val="002060"/>
                <w:sz w:val="24"/>
                <w:szCs w:val="24"/>
              </w:rPr>
              <w:t xml:space="preserve"> Act, 2020</w:t>
            </w:r>
          </w:p>
        </w:tc>
        <w:tc>
          <w:tcPr>
            <w:tcW w:w="2835" w:type="dxa"/>
          </w:tcPr>
          <w:p w:rsidR="004558F1" w:rsidRPr="00F259A2" w:rsidRDefault="004558F1" w:rsidP="004558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0"/>
                <w:szCs w:val="20"/>
              </w:rPr>
            </w:pPr>
            <w:r>
              <w:rPr>
                <w:rFonts w:ascii="Times New Roman" w:hAnsi="Times New Roman" w:cs="Times New Roman"/>
                <w:color w:val="002060"/>
                <w:sz w:val="20"/>
                <w:szCs w:val="20"/>
              </w:rPr>
              <w:t>Notification No. 75/2021</w:t>
            </w:r>
          </w:p>
        </w:tc>
        <w:tc>
          <w:tcPr>
            <w:tcW w:w="1138" w:type="dxa"/>
          </w:tcPr>
          <w:p w:rsidR="004558F1" w:rsidRPr="00635313" w:rsidRDefault="004558F1" w:rsidP="004558F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rsidR="004558F1" w:rsidRPr="00457CA8" w:rsidRDefault="00127D46" w:rsidP="004558F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8" w:history="1">
              <w:r w:rsidR="004558F1" w:rsidRPr="006731FF">
                <w:rPr>
                  <w:rStyle w:val="Hyperlink"/>
                  <w:rFonts w:ascii="Times New Roman" w:hAnsi="Times New Roman" w:cs="Times New Roman"/>
                  <w:sz w:val="24"/>
                  <w:szCs w:val="24"/>
                </w:rPr>
                <w:t>LINK</w:t>
              </w:r>
            </w:hyperlink>
          </w:p>
        </w:tc>
      </w:tr>
    </w:tbl>
    <w:p w:rsidR="007A4209" w:rsidRPr="004558F1" w:rsidRDefault="007A4209" w:rsidP="00C00FBE">
      <w:pPr>
        <w:spacing w:after="0" w:line="240" w:lineRule="auto"/>
        <w:ind w:right="-46"/>
        <w:rPr>
          <w:rFonts w:ascii="Times New Roman" w:hAnsi="Times New Roman" w:cs="Times New Roman"/>
          <w:b/>
          <w:caps/>
          <w:color w:val="002060"/>
          <w:sz w:val="4"/>
          <w:szCs w:val="24"/>
          <w:u w:val="single"/>
        </w:rPr>
      </w:pPr>
    </w:p>
    <w:p w:rsidR="007A4209" w:rsidRDefault="007A4209" w:rsidP="00C00FBE">
      <w:pPr>
        <w:pStyle w:val="ListParagraph"/>
        <w:spacing w:after="0" w:line="240" w:lineRule="auto"/>
        <w:ind w:right="-46"/>
        <w:rPr>
          <w:rFonts w:ascii="Times New Roman" w:hAnsi="Times New Roman" w:cs="Times New Roman"/>
          <w:b/>
          <w:caps/>
          <w:color w:val="002060"/>
          <w:sz w:val="16"/>
          <w:szCs w:val="24"/>
          <w:u w:val="single"/>
        </w:rPr>
      </w:pPr>
    </w:p>
    <w:p w:rsidR="00DD0472" w:rsidRDefault="00DD0472" w:rsidP="00C00FBE">
      <w:pPr>
        <w:pStyle w:val="ListParagraph"/>
        <w:spacing w:after="0" w:line="240" w:lineRule="auto"/>
        <w:ind w:right="-46"/>
        <w:rPr>
          <w:rFonts w:ascii="Times New Roman" w:hAnsi="Times New Roman" w:cs="Times New Roman"/>
          <w:b/>
          <w:caps/>
          <w:color w:val="002060"/>
          <w:sz w:val="16"/>
          <w:szCs w:val="24"/>
          <w:u w:val="single"/>
        </w:rPr>
      </w:pPr>
    </w:p>
    <w:p w:rsidR="007A4209" w:rsidRPr="00EA06AB" w:rsidRDefault="00237F7A" w:rsidP="00C00FBE">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2</w:t>
      </w:r>
      <w:r w:rsidR="007A4209" w:rsidRPr="00EA06AB">
        <w:rPr>
          <w:rFonts w:ascii="Times New Roman" w:hAnsi="Times New Roman" w:cs="Times New Roman"/>
          <w:b/>
          <w:caps/>
          <w:color w:val="002060"/>
          <w:sz w:val="32"/>
          <w:szCs w:val="24"/>
          <w:u w:val="single"/>
        </w:rPr>
        <w:t>. Compliance Requirement under</w:t>
      </w:r>
      <w:r w:rsidR="00002B77" w:rsidRPr="00EA06AB">
        <w:rPr>
          <w:rFonts w:ascii="Times New Roman" w:hAnsi="Times New Roman" w:cs="Times New Roman"/>
          <w:b/>
          <w:caps/>
          <w:color w:val="002060"/>
          <w:sz w:val="32"/>
          <w:szCs w:val="24"/>
          <w:u w:val="single"/>
        </w:rPr>
        <w:t xml:space="preserve"> </w:t>
      </w:r>
      <w:r w:rsidR="007A4209" w:rsidRPr="00EA06AB">
        <w:rPr>
          <w:rFonts w:ascii="Times New Roman" w:hAnsi="Times New Roman" w:cs="Times New Roman"/>
          <w:b/>
          <w:caps/>
          <w:color w:val="002060"/>
          <w:sz w:val="32"/>
          <w:szCs w:val="24"/>
          <w:u w:val="single"/>
        </w:rPr>
        <w:t>GST</w:t>
      </w:r>
      <w:r w:rsidR="00002B77" w:rsidRPr="00EA06AB">
        <w:rPr>
          <w:rFonts w:ascii="Times New Roman" w:hAnsi="Times New Roman" w:cs="Times New Roman"/>
          <w:b/>
          <w:caps/>
          <w:color w:val="002060"/>
          <w:sz w:val="32"/>
          <w:szCs w:val="24"/>
          <w:u w:val="single"/>
        </w:rPr>
        <w:t>,</w:t>
      </w:r>
      <w:r w:rsidR="007A4209" w:rsidRPr="00EA06AB">
        <w:rPr>
          <w:rFonts w:ascii="Times New Roman" w:hAnsi="Times New Roman" w:cs="Times New Roman"/>
          <w:b/>
          <w:caps/>
          <w:color w:val="002060"/>
          <w:sz w:val="32"/>
          <w:szCs w:val="24"/>
          <w:u w:val="single"/>
        </w:rPr>
        <w:t xml:space="preserve"> 2017</w:t>
      </w:r>
    </w:p>
    <w:p w:rsidR="007A4209" w:rsidRDefault="007A4209" w:rsidP="00C00FBE">
      <w:pPr>
        <w:pStyle w:val="ListParagraph"/>
        <w:spacing w:after="0" w:line="240" w:lineRule="auto"/>
        <w:ind w:right="-46"/>
        <w:rPr>
          <w:rFonts w:ascii="Times New Roman" w:hAnsi="Times New Roman" w:cs="Times New Roman"/>
          <w:b/>
          <w:caps/>
          <w:color w:val="002060"/>
          <w:sz w:val="24"/>
          <w:szCs w:val="24"/>
          <w:u w:val="single"/>
        </w:rPr>
      </w:pPr>
    </w:p>
    <w:p w:rsidR="00F05F86" w:rsidRPr="00EA06AB" w:rsidRDefault="00F05F86" w:rsidP="00F05F86">
      <w:pPr>
        <w:spacing w:after="0" w:line="240" w:lineRule="auto"/>
        <w:ind w:right="-46"/>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F05F86" w:rsidRDefault="00F05F86" w:rsidP="00F05F86">
      <w:pPr>
        <w:spacing w:after="0" w:line="240" w:lineRule="auto"/>
        <w:ind w:right="-46"/>
        <w:jc w:val="both"/>
        <w:rPr>
          <w:rFonts w:ascii="Times New Roman" w:hAnsi="Times New Roman" w:cs="Times New Roman"/>
          <w:b/>
          <w:bCs/>
          <w:color w:val="002060"/>
          <w:sz w:val="24"/>
          <w:szCs w:val="24"/>
          <w:u w:val="single"/>
        </w:rPr>
      </w:pPr>
    </w:p>
    <w:p w:rsidR="00F05F86" w:rsidRPr="00EA06AB" w:rsidRDefault="00F05F86" w:rsidP="00F05F86">
      <w:pPr>
        <w:spacing w:after="0" w:line="240" w:lineRule="auto"/>
        <w:ind w:right="-46"/>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 xml:space="preserve">A. Taxpayers having aggregate turnover &gt; </w:t>
      </w:r>
      <w:proofErr w:type="spellStart"/>
      <w:r w:rsidRPr="00EA06AB">
        <w:rPr>
          <w:rFonts w:ascii="Times New Roman" w:hAnsi="Times New Roman" w:cs="Times New Roman"/>
          <w:b/>
          <w:bCs/>
          <w:color w:val="002060"/>
          <w:sz w:val="24"/>
          <w:szCs w:val="24"/>
          <w:u w:val="single"/>
        </w:rPr>
        <w:t>Rs</w:t>
      </w:r>
      <w:proofErr w:type="spellEnd"/>
      <w:r w:rsidRPr="00EA06AB">
        <w:rPr>
          <w:rFonts w:ascii="Times New Roman" w:hAnsi="Times New Roman" w:cs="Times New Roman"/>
          <w:b/>
          <w:bCs/>
          <w:color w:val="002060"/>
          <w:sz w:val="24"/>
          <w:szCs w:val="24"/>
          <w:u w:val="single"/>
        </w:rPr>
        <w:t>. 5 Cr. in preceding FY</w:t>
      </w:r>
    </w:p>
    <w:p w:rsidR="00F05F86" w:rsidRPr="00EA06AB" w:rsidRDefault="00F05F86" w:rsidP="00F05F86">
      <w:pPr>
        <w:spacing w:after="0" w:line="240" w:lineRule="auto"/>
        <w:ind w:right="-46"/>
        <w:jc w:val="both"/>
        <w:rPr>
          <w:rFonts w:ascii="Times New Roman" w:hAnsi="Times New Roman" w:cs="Times New Roman"/>
          <w:b/>
          <w:bCs/>
          <w:color w:val="002060"/>
          <w:sz w:val="24"/>
          <w:szCs w:val="24"/>
          <w:u w:val="single"/>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20"/>
        <w:gridCol w:w="2285"/>
        <w:gridCol w:w="1670"/>
        <w:gridCol w:w="3440"/>
      </w:tblGrid>
      <w:tr w:rsidR="007D6DBA" w:rsidRPr="00BC4D40" w:rsidTr="007D6DBA">
        <w:trPr>
          <w:trHeight w:val="538"/>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7D6DBA" w:rsidRPr="00BC4D40" w:rsidTr="007D6DBA">
        <w:trPr>
          <w:trHeight w:val="554"/>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D6DBA" w:rsidRPr="00BC4D40" w:rsidRDefault="007D6DBA" w:rsidP="007D6DBA">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June, 2021</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D6DBA" w:rsidRDefault="007D6DBA" w:rsidP="007D6DBA">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July</w:t>
            </w:r>
            <w:r w:rsidRPr="00BC4D40">
              <w:rPr>
                <w:rFonts w:ascii="Times New Roman" w:eastAsia="Times New Roman" w:hAnsi="Times New Roman" w:cs="Times New Roman"/>
                <w:color w:val="002060"/>
                <w:lang w:val="en-US"/>
              </w:rPr>
              <w:t>,</w:t>
            </w:r>
          </w:p>
          <w:p w:rsidR="007D6DBA" w:rsidRPr="00BC4D40" w:rsidRDefault="007D6DBA" w:rsidP="007D6DBA">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D6DBA" w:rsidRPr="00BC4D40" w:rsidRDefault="007D6DBA" w:rsidP="00CA590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D6DBA" w:rsidRPr="00BC4D40" w:rsidRDefault="007D6DBA" w:rsidP="007D6DBA">
            <w:pPr>
              <w:spacing w:after="0" w:line="240" w:lineRule="auto"/>
              <w:ind w:left="39" w:right="-46"/>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p>
        </w:tc>
      </w:tr>
    </w:tbl>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p>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B.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A)</w:t>
      </w:r>
    </w:p>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2291"/>
        <w:gridCol w:w="3403"/>
      </w:tblGrid>
      <w:tr w:rsidR="007D6DBA" w:rsidRPr="00BC4D40" w:rsidTr="007D6DBA">
        <w:tc>
          <w:tcPr>
            <w:tcW w:w="1625" w:type="dxa"/>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7D6DBA" w:rsidRPr="00BC4D40" w:rsidRDefault="007D6DBA" w:rsidP="007D6DBA">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7D6DBA" w:rsidRPr="00BC4D40" w:rsidTr="007D6DBA">
        <w:tc>
          <w:tcPr>
            <w:tcW w:w="1625" w:type="dxa"/>
            <w:shd w:val="clear" w:color="auto" w:fill="FFFFFF"/>
            <w:tcMar>
              <w:top w:w="0" w:type="dxa"/>
              <w:left w:w="0" w:type="dxa"/>
              <w:bottom w:w="0" w:type="dxa"/>
              <w:right w:w="0" w:type="dxa"/>
            </w:tcMar>
            <w:vAlign w:val="center"/>
          </w:tcPr>
          <w:p w:rsidR="007D6DBA" w:rsidRPr="00BC4D40" w:rsidRDefault="007D6DBA" w:rsidP="007D6DBA">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June, 2021</w:t>
            </w:r>
          </w:p>
        </w:tc>
        <w:tc>
          <w:tcPr>
            <w:tcW w:w="1758" w:type="dxa"/>
            <w:shd w:val="clear" w:color="auto" w:fill="FFFFFF"/>
            <w:tcMar>
              <w:top w:w="0" w:type="dxa"/>
              <w:left w:w="0" w:type="dxa"/>
              <w:bottom w:w="0" w:type="dxa"/>
              <w:right w:w="0" w:type="dxa"/>
            </w:tcMar>
            <w:vAlign w:val="center"/>
          </w:tcPr>
          <w:p w:rsidR="007D6DBA" w:rsidRDefault="007D6DBA" w:rsidP="007D6DBA">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567CE">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July</w:t>
            </w:r>
            <w:r w:rsidRPr="00BC4D40">
              <w:rPr>
                <w:rFonts w:ascii="Times New Roman" w:eastAsia="Times New Roman" w:hAnsi="Times New Roman" w:cs="Times New Roman"/>
                <w:color w:val="002060"/>
                <w:lang w:val="en-US"/>
              </w:rPr>
              <w:t>,</w:t>
            </w:r>
          </w:p>
          <w:p w:rsidR="007D6DBA" w:rsidRPr="00BC4D40" w:rsidRDefault="007D6DBA" w:rsidP="007D6DBA">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7D6DBA" w:rsidRPr="00BC4D40" w:rsidRDefault="007D6DBA" w:rsidP="007D6DBA">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7D6DBA" w:rsidRPr="00BC4D40" w:rsidRDefault="007D6DBA" w:rsidP="0005673B">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 xml:space="preserve">Due Date for filling GSTR - 3B return for the month of June, 2021 for the taxpayer with Aggregate turnover </w:t>
            </w:r>
            <w:proofErr w:type="spellStart"/>
            <w:r w:rsidRPr="007D6DBA">
              <w:rPr>
                <w:rFonts w:ascii="Times New Roman" w:eastAsia="Times New Roman" w:hAnsi="Times New Roman" w:cs="Times New Roman"/>
                <w:color w:val="002060"/>
                <w:sz w:val="24"/>
                <w:szCs w:val="24"/>
                <w:lang w:val="en-US"/>
              </w:rPr>
              <w:t>upto</w:t>
            </w:r>
            <w:proofErr w:type="spellEnd"/>
            <w:r w:rsidRPr="007D6DBA">
              <w:rPr>
                <w:rFonts w:ascii="Times New Roman" w:eastAsia="Times New Roman" w:hAnsi="Times New Roman" w:cs="Times New Roman"/>
                <w:color w:val="002060"/>
                <w:sz w:val="24"/>
                <w:szCs w:val="24"/>
                <w:lang w:val="en-US"/>
              </w:rPr>
              <w:t xml:space="preserve"> INR 5 crores during previous year and who has opted for Quarterly filing of GSTR-3B</w:t>
            </w:r>
          </w:p>
        </w:tc>
      </w:tr>
      <w:tr w:rsidR="007D6DBA" w:rsidRPr="00BC4D40" w:rsidTr="0005673B">
        <w:trPr>
          <w:trHeight w:val="285"/>
        </w:trPr>
        <w:tc>
          <w:tcPr>
            <w:tcW w:w="9077" w:type="dxa"/>
            <w:gridSpan w:val="4"/>
            <w:shd w:val="clear" w:color="auto" w:fill="FFFFFF"/>
            <w:tcMar>
              <w:top w:w="0" w:type="dxa"/>
              <w:left w:w="0" w:type="dxa"/>
              <w:bottom w:w="0" w:type="dxa"/>
              <w:right w:w="0" w:type="dxa"/>
            </w:tcMar>
            <w:vAlign w:val="center"/>
          </w:tcPr>
          <w:p w:rsidR="007D6DBA" w:rsidRPr="00BC4D40" w:rsidRDefault="007D6DBA" w:rsidP="0005673B">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Andhra Pradesh, Daman &amp; Diu and Dadra &amp; Nagar Haveli, Puducherry, Andaman and Nicobar Islands, Lakshadweep</w:t>
            </w:r>
          </w:p>
        </w:tc>
      </w:tr>
    </w:tbl>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p>
    <w:p w:rsidR="00F05F86" w:rsidRPr="00BC4D40" w:rsidRDefault="00F05F86" w:rsidP="00237F7A">
      <w:pPr>
        <w:tabs>
          <w:tab w:val="left" w:pos="426"/>
        </w:tabs>
        <w:spacing w:after="0" w:line="240" w:lineRule="auto"/>
        <w:ind w:right="-46"/>
        <w:jc w:val="both"/>
        <w:rPr>
          <w:rFonts w:ascii="Times New Roman" w:hAnsi="Times New Roman" w:cs="Times New Roman"/>
          <w:b/>
          <w:bCs/>
          <w:color w:val="002060"/>
          <w:sz w:val="8"/>
          <w:szCs w:val="24"/>
          <w:u w:val="single"/>
        </w:rPr>
      </w:pPr>
    </w:p>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C.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B)</w:t>
      </w:r>
    </w:p>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1842"/>
        <w:gridCol w:w="3361"/>
      </w:tblGrid>
      <w:tr w:rsidR="0005673B" w:rsidRPr="00BC4D40" w:rsidTr="0005673B">
        <w:tc>
          <w:tcPr>
            <w:tcW w:w="2044" w:type="dxa"/>
            <w:shd w:val="clear" w:color="auto" w:fill="FFFFFF"/>
            <w:tcMar>
              <w:top w:w="0" w:type="dxa"/>
              <w:left w:w="0" w:type="dxa"/>
              <w:bottom w:w="0" w:type="dxa"/>
              <w:right w:w="0" w:type="dxa"/>
            </w:tcMar>
            <w:vAlign w:val="center"/>
            <w:hideMark/>
          </w:tcPr>
          <w:p w:rsidR="0005673B" w:rsidRPr="00BC4D40" w:rsidRDefault="0005673B" w:rsidP="0005673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rsidR="0005673B" w:rsidRPr="00BC4D40" w:rsidRDefault="0005673B" w:rsidP="0005673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05673B" w:rsidRPr="00BC4D40" w:rsidRDefault="0005673B" w:rsidP="0005673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05673B" w:rsidRPr="00BC4D40" w:rsidRDefault="0005673B" w:rsidP="0005673B">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05673B" w:rsidRPr="00BC4D40" w:rsidTr="0005673B">
        <w:tc>
          <w:tcPr>
            <w:tcW w:w="2044" w:type="dxa"/>
            <w:shd w:val="clear" w:color="auto" w:fill="FFFFFF"/>
            <w:tcMar>
              <w:top w:w="0" w:type="dxa"/>
              <w:left w:w="0" w:type="dxa"/>
              <w:bottom w:w="0" w:type="dxa"/>
              <w:right w:w="0" w:type="dxa"/>
            </w:tcMar>
            <w:vAlign w:val="center"/>
          </w:tcPr>
          <w:p w:rsidR="0005673B" w:rsidRPr="00BC4D40" w:rsidRDefault="0005673B" w:rsidP="0005673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June, 2021</w:t>
            </w:r>
          </w:p>
        </w:tc>
        <w:tc>
          <w:tcPr>
            <w:tcW w:w="1789" w:type="dxa"/>
            <w:shd w:val="clear" w:color="auto" w:fill="FFFFFF"/>
            <w:tcMar>
              <w:top w:w="0" w:type="dxa"/>
              <w:left w:w="0" w:type="dxa"/>
              <w:bottom w:w="0" w:type="dxa"/>
              <w:right w:w="0" w:type="dxa"/>
            </w:tcMar>
            <w:vAlign w:val="center"/>
          </w:tcPr>
          <w:p w:rsidR="0005673B" w:rsidRDefault="0005673B" w:rsidP="0005673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July</w:t>
            </w:r>
            <w:r w:rsidRPr="00BC4D40">
              <w:rPr>
                <w:rFonts w:ascii="Times New Roman" w:eastAsia="Times New Roman" w:hAnsi="Times New Roman" w:cs="Times New Roman"/>
                <w:color w:val="002060"/>
                <w:lang w:val="en-US"/>
              </w:rPr>
              <w:t>,</w:t>
            </w:r>
          </w:p>
          <w:p w:rsidR="0005673B" w:rsidRPr="00BC4D40" w:rsidRDefault="0005673B" w:rsidP="0005673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842" w:type="dxa"/>
            <w:shd w:val="clear" w:color="auto" w:fill="FFFFFF"/>
            <w:tcMar>
              <w:top w:w="0" w:type="dxa"/>
              <w:left w:w="0" w:type="dxa"/>
              <w:bottom w:w="0" w:type="dxa"/>
              <w:right w:w="0" w:type="dxa"/>
            </w:tcMar>
            <w:vAlign w:val="center"/>
          </w:tcPr>
          <w:p w:rsidR="0005673B" w:rsidRPr="00BC4D40" w:rsidRDefault="0005673B" w:rsidP="0005673B">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05673B" w:rsidRPr="00BC4D40" w:rsidRDefault="0005673B" w:rsidP="0005673B">
            <w:pPr>
              <w:spacing w:after="0" w:line="240" w:lineRule="auto"/>
              <w:ind w:right="-46"/>
              <w:jc w:val="center"/>
              <w:rPr>
                <w:rFonts w:ascii="Times New Roman" w:eastAsia="Times New Roman" w:hAnsi="Times New Roman" w:cs="Times New Roman"/>
                <w:color w:val="002060"/>
                <w:sz w:val="24"/>
                <w:szCs w:val="24"/>
                <w:lang w:val="en-US"/>
              </w:rPr>
            </w:pPr>
          </w:p>
        </w:tc>
      </w:tr>
      <w:tr w:rsidR="0005673B" w:rsidRPr="00BC4D40" w:rsidTr="00CA5904">
        <w:tc>
          <w:tcPr>
            <w:tcW w:w="9036" w:type="dxa"/>
            <w:gridSpan w:val="4"/>
            <w:shd w:val="clear" w:color="auto" w:fill="FFFFFF"/>
            <w:tcMar>
              <w:top w:w="0" w:type="dxa"/>
              <w:left w:w="0" w:type="dxa"/>
              <w:bottom w:w="0" w:type="dxa"/>
              <w:right w:w="0" w:type="dxa"/>
            </w:tcMar>
            <w:vAlign w:val="center"/>
          </w:tcPr>
          <w:p w:rsidR="0005673B" w:rsidRPr="00BC4D40" w:rsidRDefault="0005673B" w:rsidP="0005673B">
            <w:pPr>
              <w:spacing w:after="0" w:line="240" w:lineRule="auto"/>
              <w:ind w:left="147" w:right="10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Odisha,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tc>
      </w:tr>
    </w:tbl>
    <w:p w:rsidR="00F05F86" w:rsidRPr="00BC4D40" w:rsidRDefault="00F05F86" w:rsidP="00F05F86">
      <w:pPr>
        <w:spacing w:after="0" w:line="240" w:lineRule="auto"/>
        <w:ind w:right="-46"/>
        <w:jc w:val="both"/>
        <w:rPr>
          <w:rFonts w:ascii="Times New Roman" w:hAnsi="Times New Roman" w:cs="Times New Roman"/>
          <w:color w:val="002060"/>
          <w:sz w:val="24"/>
          <w:szCs w:val="24"/>
        </w:rPr>
      </w:pPr>
    </w:p>
    <w:p w:rsidR="00F05F86" w:rsidRPr="00BC4D40" w:rsidRDefault="00F05F86" w:rsidP="00F05F86">
      <w:pPr>
        <w:spacing w:after="0" w:line="240" w:lineRule="auto"/>
        <w:ind w:right="-46"/>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F05F86" w:rsidRPr="00BC4D40" w:rsidRDefault="00F05F86" w:rsidP="00F05F86">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701"/>
        <w:gridCol w:w="5103"/>
      </w:tblGrid>
      <w:tr w:rsidR="00F05F86" w:rsidRPr="00BC4D40" w:rsidTr="00DE2787">
        <w:tc>
          <w:tcPr>
            <w:tcW w:w="2273" w:type="dxa"/>
            <w:shd w:val="clear" w:color="auto" w:fill="FFFFFF"/>
            <w:tcMar>
              <w:top w:w="0" w:type="dxa"/>
              <w:left w:w="0" w:type="dxa"/>
              <w:bottom w:w="0" w:type="dxa"/>
              <w:right w:w="0" w:type="dxa"/>
            </w:tcMar>
            <w:vAlign w:val="center"/>
            <w:hideMark/>
          </w:tcPr>
          <w:p w:rsidR="00F05F86" w:rsidRPr="00BC4D40" w:rsidRDefault="00F05F86" w:rsidP="00CA590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01" w:type="dxa"/>
            <w:shd w:val="clear" w:color="auto" w:fill="FFFFFF"/>
            <w:tcMar>
              <w:top w:w="0" w:type="dxa"/>
              <w:left w:w="0" w:type="dxa"/>
              <w:bottom w:w="0" w:type="dxa"/>
              <w:right w:w="0" w:type="dxa"/>
            </w:tcMar>
            <w:vAlign w:val="center"/>
            <w:hideMark/>
          </w:tcPr>
          <w:p w:rsidR="00F05F86" w:rsidRPr="00BC4D40" w:rsidRDefault="00F05F86" w:rsidP="00CA590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103" w:type="dxa"/>
            <w:shd w:val="clear" w:color="auto" w:fill="FFFFFF"/>
            <w:tcMar>
              <w:top w:w="0" w:type="dxa"/>
              <w:left w:w="0" w:type="dxa"/>
              <w:bottom w:w="0" w:type="dxa"/>
              <w:right w:w="0" w:type="dxa"/>
            </w:tcMar>
            <w:vAlign w:val="center"/>
            <w:hideMark/>
          </w:tcPr>
          <w:p w:rsidR="00F05F86" w:rsidRPr="00BC4D40" w:rsidRDefault="00F05F86" w:rsidP="00CA590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F05F86" w:rsidRPr="00BC4D40" w:rsidTr="00DE2787">
        <w:tc>
          <w:tcPr>
            <w:tcW w:w="2273" w:type="dxa"/>
            <w:shd w:val="clear" w:color="auto" w:fill="FFFFFF"/>
            <w:tcMar>
              <w:top w:w="0" w:type="dxa"/>
              <w:left w:w="0" w:type="dxa"/>
              <w:bottom w:w="0" w:type="dxa"/>
              <w:right w:w="0" w:type="dxa"/>
            </w:tcMar>
            <w:vAlign w:val="center"/>
            <w:hideMark/>
          </w:tcPr>
          <w:p w:rsidR="00F05F86" w:rsidRPr="00BC4D40" w:rsidRDefault="00F05F86" w:rsidP="00CA5904">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F05F86" w:rsidRPr="00BC4D40" w:rsidRDefault="00F05F86" w:rsidP="00972FDB">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sidR="00972FDB">
              <w:rPr>
                <w:rFonts w:ascii="Times New Roman" w:eastAsia="Times New Roman" w:hAnsi="Times New Roman" w:cs="Times New Roman"/>
                <w:color w:val="002060"/>
                <w:sz w:val="24"/>
                <w:szCs w:val="24"/>
                <w:lang w:val="en-US"/>
              </w:rPr>
              <w:t>June,</w:t>
            </w:r>
            <w:r>
              <w:rPr>
                <w:rFonts w:ascii="Times New Roman" w:eastAsia="Times New Roman" w:hAnsi="Times New Roman" w:cs="Times New Roman"/>
                <w:color w:val="002060"/>
                <w:sz w:val="24"/>
                <w:szCs w:val="24"/>
                <w:lang w:val="en-US"/>
              </w:rPr>
              <w:t xml:space="preserve"> 2021</w:t>
            </w:r>
            <w:r w:rsidRPr="00BC4D40">
              <w:rPr>
                <w:rFonts w:ascii="Times New Roman" w:eastAsia="Times New Roman" w:hAnsi="Times New Roman" w:cs="Times New Roman"/>
                <w:color w:val="002060"/>
                <w:sz w:val="24"/>
                <w:szCs w:val="24"/>
                <w:lang w:val="en-US"/>
              </w:rPr>
              <w:t>)</w:t>
            </w:r>
          </w:p>
        </w:tc>
        <w:tc>
          <w:tcPr>
            <w:tcW w:w="1701" w:type="dxa"/>
            <w:shd w:val="clear" w:color="auto" w:fill="FFFFFF"/>
            <w:tcMar>
              <w:top w:w="0" w:type="dxa"/>
              <w:left w:w="0" w:type="dxa"/>
              <w:bottom w:w="0" w:type="dxa"/>
              <w:right w:w="0" w:type="dxa"/>
            </w:tcMar>
            <w:vAlign w:val="center"/>
            <w:hideMark/>
          </w:tcPr>
          <w:p w:rsidR="00F05F86" w:rsidRPr="00BC4D40" w:rsidRDefault="00F05F86" w:rsidP="00F05F86">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07.2021</w:t>
            </w:r>
          </w:p>
        </w:tc>
        <w:tc>
          <w:tcPr>
            <w:tcW w:w="5103" w:type="dxa"/>
            <w:shd w:val="clear" w:color="auto" w:fill="FFFFFF"/>
            <w:tcMar>
              <w:top w:w="0" w:type="dxa"/>
              <w:left w:w="0" w:type="dxa"/>
              <w:bottom w:w="0" w:type="dxa"/>
              <w:right w:w="0" w:type="dxa"/>
            </w:tcMar>
            <w:vAlign w:val="center"/>
            <w:hideMark/>
          </w:tcPr>
          <w:p w:rsidR="00F05F86" w:rsidRPr="00F05F86" w:rsidRDefault="00F05F86" w:rsidP="00F05F86">
            <w:pPr>
              <w:ind w:left="180" w:right="142"/>
              <w:jc w:val="both"/>
              <w:rPr>
                <w:rFonts w:ascii="Times New Roman" w:eastAsia="Times New Roman" w:hAnsi="Times New Roman" w:cs="Times New Roman"/>
                <w:color w:val="002060"/>
                <w:sz w:val="24"/>
                <w:szCs w:val="24"/>
                <w:lang w:val="en-US"/>
              </w:rPr>
            </w:pPr>
            <w:r w:rsidRPr="00F05F86">
              <w:rPr>
                <w:rFonts w:ascii="Times New Roman" w:eastAsia="Times New Roman" w:hAnsi="Times New Roman" w:cs="Times New Roman"/>
                <w:color w:val="002060"/>
                <w:sz w:val="24"/>
                <w:szCs w:val="24"/>
                <w:lang w:val="en-US"/>
              </w:rPr>
              <w:t xml:space="preserve">1. GST Filing of returns by registered person </w:t>
            </w:r>
            <w:r w:rsidRPr="00F05F86">
              <w:rPr>
                <w:rFonts w:ascii="Times New Roman" w:eastAsia="Times New Roman" w:hAnsi="Times New Roman" w:cs="Times New Roman"/>
                <w:color w:val="002060"/>
                <w:sz w:val="24"/>
                <w:szCs w:val="24"/>
                <w:lang w:val="en-US"/>
              </w:rPr>
              <w:lastRenderedPageBreak/>
              <w:t>with aggregate turnover exceeding INR 5 Crores.</w:t>
            </w:r>
          </w:p>
          <w:p w:rsidR="00F05F86" w:rsidRPr="000B3632" w:rsidRDefault="00F05F86" w:rsidP="00F05F86">
            <w:pPr>
              <w:ind w:left="180" w:right="142"/>
              <w:jc w:val="both"/>
              <w:rPr>
                <w:rFonts w:ascii="Times New Roman" w:eastAsia="Times New Roman" w:hAnsi="Times New Roman" w:cs="Times New Roman"/>
                <w:i/>
                <w:color w:val="002060"/>
                <w:sz w:val="24"/>
                <w:szCs w:val="24"/>
                <w:lang w:val="en-US"/>
              </w:rPr>
            </w:pPr>
            <w:r w:rsidRPr="00F05F86">
              <w:rPr>
                <w:rFonts w:ascii="Times New Roman" w:eastAsia="Times New Roman" w:hAnsi="Times New Roman" w:cs="Times New Roman"/>
                <w:color w:val="002060"/>
                <w:sz w:val="24"/>
                <w:szCs w:val="24"/>
                <w:lang w:val="en-US"/>
              </w:rPr>
              <w:t xml:space="preserve">2. Registered person, with aggregate turnover of less </w:t>
            </w:r>
            <w:proofErr w:type="spellStart"/>
            <w:r w:rsidRPr="00F05F86">
              <w:rPr>
                <w:rFonts w:ascii="Times New Roman" w:eastAsia="Times New Roman" w:hAnsi="Times New Roman" w:cs="Times New Roman"/>
                <w:color w:val="002060"/>
                <w:sz w:val="24"/>
                <w:szCs w:val="24"/>
                <w:lang w:val="en-US"/>
              </w:rPr>
              <w:t>then</w:t>
            </w:r>
            <w:proofErr w:type="spellEnd"/>
            <w:r w:rsidRPr="00F05F86">
              <w:rPr>
                <w:rFonts w:ascii="Times New Roman" w:eastAsia="Times New Roman" w:hAnsi="Times New Roman" w:cs="Times New Roman"/>
                <w:color w:val="002060"/>
                <w:sz w:val="24"/>
                <w:szCs w:val="24"/>
                <w:lang w:val="en-US"/>
              </w:rPr>
              <w:t xml:space="preserve"> INR 5 Crores, opted for monthly filing of return under QRMP</w:t>
            </w:r>
          </w:p>
        </w:tc>
      </w:tr>
    </w:tbl>
    <w:p w:rsidR="00F05F86" w:rsidRPr="00BC4D40" w:rsidRDefault="00F05F86" w:rsidP="00F05F86">
      <w:pPr>
        <w:spacing w:after="0" w:line="240" w:lineRule="auto"/>
        <w:ind w:right="-46"/>
        <w:jc w:val="both"/>
        <w:rPr>
          <w:rFonts w:ascii="Times New Roman" w:hAnsi="Times New Roman" w:cs="Times New Roman"/>
          <w:b/>
          <w:bCs/>
          <w:color w:val="002060"/>
          <w:sz w:val="20"/>
          <w:szCs w:val="24"/>
          <w:u w:val="single"/>
        </w:rPr>
      </w:pPr>
    </w:p>
    <w:p w:rsidR="00F05F86" w:rsidRPr="0021732F" w:rsidRDefault="00F05F86" w:rsidP="00F05F86">
      <w:pPr>
        <w:spacing w:after="0" w:line="240" w:lineRule="auto"/>
        <w:ind w:right="-46"/>
        <w:jc w:val="both"/>
        <w:rPr>
          <w:rFonts w:ascii="Times New Roman" w:hAnsi="Times New Roman" w:cs="Times New Roman"/>
          <w:b/>
          <w:bCs/>
          <w:color w:val="002060"/>
          <w:sz w:val="10"/>
          <w:szCs w:val="24"/>
          <w:u w:val="single"/>
        </w:rPr>
      </w:pPr>
    </w:p>
    <w:p w:rsidR="00F05F86" w:rsidRPr="00BC4D40" w:rsidRDefault="00F05F86" w:rsidP="00F05F86">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E</w:t>
      </w:r>
      <w:r w:rsidRPr="00BC4D40">
        <w:rPr>
          <w:rFonts w:ascii="Times New Roman" w:hAnsi="Times New Roman" w:cs="Times New Roman"/>
          <w:b/>
          <w:bCs/>
          <w:color w:val="002060"/>
          <w:sz w:val="28"/>
          <w:szCs w:val="24"/>
          <w:u w:val="single"/>
        </w:rPr>
        <w:t>. Non Resident Tax Payers, ISD, TDS &amp; TCS Taxpayers</w:t>
      </w:r>
    </w:p>
    <w:p w:rsidR="00F05F86" w:rsidRPr="00BC4D40" w:rsidRDefault="00F05F86" w:rsidP="00F05F86">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F05F86" w:rsidRPr="00BC4D40" w:rsidTr="00CA5904">
        <w:trPr>
          <w:trHeight w:val="617"/>
        </w:trPr>
        <w:tc>
          <w:tcPr>
            <w:tcW w:w="1817" w:type="dxa"/>
            <w:shd w:val="clear" w:color="auto" w:fill="auto"/>
          </w:tcPr>
          <w:p w:rsidR="00F05F86" w:rsidRPr="00BC4D40" w:rsidRDefault="00F05F86"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F05F86" w:rsidRPr="00BC4D40" w:rsidRDefault="00F05F86"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F05F86" w:rsidRPr="00BC4D40" w:rsidRDefault="00F05F86"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F05F86" w:rsidRPr="00BC4D40" w:rsidRDefault="00F05F86"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F05F86" w:rsidRPr="00BC4D40" w:rsidTr="00CA5904">
        <w:trPr>
          <w:trHeight w:val="617"/>
        </w:trPr>
        <w:tc>
          <w:tcPr>
            <w:tcW w:w="1817"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provider file Monthly GST Return</w:t>
            </w:r>
            <w:r w:rsidRPr="00BC4D40">
              <w:rPr>
                <w:rFonts w:ascii="Times New Roman" w:hAnsi="Times New Roman" w:cs="Times New Roman"/>
                <w:color w:val="002060"/>
                <w:sz w:val="24"/>
                <w:szCs w:val="24"/>
              </w:rPr>
              <w:tab/>
            </w:r>
          </w:p>
        </w:tc>
        <w:tc>
          <w:tcPr>
            <w:tcW w:w="2790"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F05F86" w:rsidRPr="00BC4D40" w:rsidRDefault="00F05F86" w:rsidP="00F05F86">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07.2021</w:t>
            </w:r>
          </w:p>
        </w:tc>
      </w:tr>
      <w:tr w:rsidR="00F05F86" w:rsidRPr="00BC4D40" w:rsidTr="00CA5904">
        <w:trPr>
          <w:trHeight w:val="782"/>
        </w:trPr>
        <w:tc>
          <w:tcPr>
            <w:tcW w:w="1817"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p>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F05F86" w:rsidRPr="00BC4D40" w:rsidRDefault="00F05F86" w:rsidP="00CA5904">
            <w:pPr>
              <w:ind w:right="-46"/>
              <w:rPr>
                <w:rFonts w:ascii="Times New Roman" w:hAnsi="Times New Roman" w:cs="Times New Roman"/>
                <w:color w:val="002060"/>
                <w:sz w:val="24"/>
                <w:szCs w:val="24"/>
              </w:rPr>
            </w:pPr>
          </w:p>
          <w:p w:rsidR="00F05F86" w:rsidRPr="00BC4D40" w:rsidRDefault="00F05F86" w:rsidP="00CA5904">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p>
          <w:p w:rsidR="00F05F86" w:rsidRPr="00BC4D40" w:rsidRDefault="00F05F86" w:rsidP="00CA590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13.07.2021</w:t>
            </w:r>
          </w:p>
        </w:tc>
      </w:tr>
      <w:tr w:rsidR="00F05F86" w:rsidRPr="00BC4D40" w:rsidTr="00CA5904">
        <w:trPr>
          <w:trHeight w:val="908"/>
        </w:trPr>
        <w:tc>
          <w:tcPr>
            <w:tcW w:w="1817"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p>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p>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p>
          <w:p w:rsidR="00F05F86" w:rsidRPr="00BC4D40" w:rsidRDefault="00F05F86" w:rsidP="00CA590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10.07.2021</w:t>
            </w:r>
          </w:p>
        </w:tc>
      </w:tr>
      <w:tr w:rsidR="00F05F86" w:rsidRPr="00BC4D40" w:rsidTr="00CA5904">
        <w:trPr>
          <w:trHeight w:val="827"/>
        </w:trPr>
        <w:tc>
          <w:tcPr>
            <w:tcW w:w="1817"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p>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F05F86" w:rsidRPr="00BC4D40" w:rsidRDefault="00F05F86" w:rsidP="00CA5904">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F05F86" w:rsidRPr="00BC4D40" w:rsidRDefault="00F05F86" w:rsidP="00CA590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10.07.2021</w:t>
            </w:r>
          </w:p>
        </w:tc>
      </w:tr>
    </w:tbl>
    <w:p w:rsidR="00F05F86" w:rsidRDefault="00F05F86" w:rsidP="00F05F86">
      <w:pPr>
        <w:spacing w:after="0" w:line="240" w:lineRule="auto"/>
        <w:ind w:right="-46"/>
        <w:rPr>
          <w:rFonts w:ascii="Times New Roman" w:hAnsi="Times New Roman" w:cs="Times New Roman"/>
          <w:b/>
          <w:caps/>
          <w:color w:val="002060"/>
          <w:sz w:val="24"/>
          <w:szCs w:val="24"/>
          <w:u w:val="single"/>
        </w:rPr>
      </w:pPr>
    </w:p>
    <w:p w:rsidR="00972FDB" w:rsidRPr="00BC4D40" w:rsidRDefault="00972FDB" w:rsidP="00972FDB">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F</w:t>
      </w:r>
      <w:r w:rsidRPr="00BC4D40">
        <w:rPr>
          <w:rFonts w:ascii="Times New Roman" w:hAnsi="Times New Roman" w:cs="Times New Roman"/>
          <w:b/>
          <w:bCs/>
          <w:color w:val="002060"/>
          <w:sz w:val="28"/>
          <w:szCs w:val="24"/>
          <w:u w:val="single"/>
        </w:rPr>
        <w:t>. Non Resident Tax Payers, ISD, TDS &amp; TCS Taxpayers</w:t>
      </w:r>
    </w:p>
    <w:p w:rsidR="00972FDB" w:rsidRDefault="00972FDB" w:rsidP="00F05F86">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1817"/>
        <w:gridCol w:w="3511"/>
        <w:gridCol w:w="2790"/>
        <w:gridCol w:w="1811"/>
      </w:tblGrid>
      <w:tr w:rsidR="00972FDB" w:rsidRPr="00BC4D40" w:rsidTr="00CA5904">
        <w:trPr>
          <w:trHeight w:val="617"/>
        </w:trPr>
        <w:tc>
          <w:tcPr>
            <w:tcW w:w="1817" w:type="dxa"/>
            <w:shd w:val="clear" w:color="auto" w:fill="auto"/>
          </w:tcPr>
          <w:p w:rsidR="00972FDB" w:rsidRPr="00BC4D40" w:rsidRDefault="00972FDB"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972FDB" w:rsidRPr="00BC4D40" w:rsidRDefault="00972FDB"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972FDB" w:rsidRPr="00BC4D40" w:rsidRDefault="00972FDB"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972FDB" w:rsidRPr="00BC4D40" w:rsidRDefault="00972FDB"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972FDB" w:rsidRPr="00BC4D40" w:rsidTr="00CA5904">
        <w:trPr>
          <w:trHeight w:val="617"/>
        </w:trPr>
        <w:tc>
          <w:tcPr>
            <w:tcW w:w="1817" w:type="dxa"/>
            <w:shd w:val="clear" w:color="auto" w:fill="auto"/>
          </w:tcPr>
          <w:p w:rsidR="0049695B" w:rsidRDefault="0049695B" w:rsidP="00957506">
            <w:pPr>
              <w:ind w:right="-46"/>
              <w:jc w:val="both"/>
              <w:rPr>
                <w:rFonts w:ascii="Times New Roman" w:hAnsi="Times New Roman" w:cs="Times New Roman"/>
                <w:color w:val="002060"/>
                <w:sz w:val="24"/>
                <w:szCs w:val="24"/>
              </w:rPr>
            </w:pPr>
          </w:p>
          <w:p w:rsidR="00972FDB" w:rsidRPr="00BC4D40" w:rsidRDefault="00957506" w:rsidP="00957506">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w:t>
            </w:r>
          </w:p>
        </w:tc>
        <w:tc>
          <w:tcPr>
            <w:tcW w:w="3511" w:type="dxa"/>
            <w:shd w:val="clear" w:color="auto" w:fill="auto"/>
          </w:tcPr>
          <w:p w:rsidR="00972FDB" w:rsidRPr="00BC4D40" w:rsidRDefault="00972FDB" w:rsidP="00CA5904">
            <w:pPr>
              <w:ind w:right="-46"/>
              <w:jc w:val="both"/>
              <w:rPr>
                <w:rFonts w:ascii="Times New Roman" w:hAnsi="Times New Roman" w:cs="Times New Roman"/>
                <w:color w:val="002060"/>
                <w:sz w:val="24"/>
                <w:szCs w:val="24"/>
              </w:rPr>
            </w:pPr>
            <w:r w:rsidRPr="00972FDB">
              <w:rPr>
                <w:rFonts w:ascii="Times New Roman" w:hAnsi="Times New Roman" w:cs="Times New Roman"/>
                <w:color w:val="002060"/>
                <w:sz w:val="24"/>
                <w:szCs w:val="24"/>
              </w:rPr>
              <w:t>Invoice furnishing facility is available for registered person with turnover less than INR 5 Crores and opted for quarterly filing of return.</w:t>
            </w:r>
          </w:p>
        </w:tc>
        <w:tc>
          <w:tcPr>
            <w:tcW w:w="2790" w:type="dxa"/>
            <w:shd w:val="clear" w:color="auto" w:fill="auto"/>
          </w:tcPr>
          <w:p w:rsidR="00957506" w:rsidRDefault="00957506" w:rsidP="00CA5904">
            <w:pPr>
              <w:ind w:right="-46"/>
              <w:jc w:val="both"/>
              <w:rPr>
                <w:rFonts w:ascii="Times New Roman" w:hAnsi="Times New Roman" w:cs="Times New Roman"/>
                <w:color w:val="002060"/>
                <w:sz w:val="24"/>
                <w:szCs w:val="24"/>
              </w:rPr>
            </w:pPr>
          </w:p>
          <w:p w:rsidR="00957506" w:rsidRDefault="00957506" w:rsidP="00CA5904">
            <w:pPr>
              <w:ind w:right="-46"/>
              <w:jc w:val="both"/>
              <w:rPr>
                <w:rFonts w:ascii="Times New Roman" w:hAnsi="Times New Roman" w:cs="Times New Roman"/>
                <w:color w:val="002060"/>
                <w:sz w:val="24"/>
                <w:szCs w:val="24"/>
              </w:rPr>
            </w:pPr>
          </w:p>
          <w:p w:rsidR="00972FDB" w:rsidRPr="00BC4D40" w:rsidRDefault="00972FDB" w:rsidP="00CA590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p>
        </w:tc>
        <w:tc>
          <w:tcPr>
            <w:tcW w:w="1811" w:type="dxa"/>
            <w:shd w:val="clear" w:color="auto" w:fill="auto"/>
          </w:tcPr>
          <w:p w:rsidR="00957506" w:rsidRDefault="00957506" w:rsidP="00CA5904">
            <w:pPr>
              <w:ind w:right="-46"/>
              <w:jc w:val="both"/>
              <w:rPr>
                <w:rFonts w:ascii="Times New Roman" w:hAnsi="Times New Roman" w:cs="Times New Roman"/>
                <w:color w:val="002060"/>
                <w:sz w:val="24"/>
                <w:szCs w:val="24"/>
              </w:rPr>
            </w:pPr>
          </w:p>
          <w:p w:rsidR="00957506" w:rsidRDefault="00957506" w:rsidP="00CA5904">
            <w:pPr>
              <w:ind w:right="-46"/>
              <w:jc w:val="both"/>
              <w:rPr>
                <w:rFonts w:ascii="Times New Roman" w:hAnsi="Times New Roman" w:cs="Times New Roman"/>
                <w:color w:val="002060"/>
                <w:sz w:val="24"/>
                <w:szCs w:val="24"/>
              </w:rPr>
            </w:pPr>
          </w:p>
          <w:p w:rsidR="00972FDB" w:rsidRPr="00BC4D40" w:rsidRDefault="00972FDB" w:rsidP="00CA590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07.2021</w:t>
            </w:r>
          </w:p>
        </w:tc>
      </w:tr>
    </w:tbl>
    <w:p w:rsidR="00972FDB" w:rsidRDefault="00972FDB" w:rsidP="00F05F86">
      <w:pPr>
        <w:spacing w:after="0" w:line="240" w:lineRule="auto"/>
        <w:ind w:right="-46"/>
        <w:rPr>
          <w:rFonts w:ascii="Times New Roman" w:hAnsi="Times New Roman" w:cs="Times New Roman"/>
          <w:b/>
          <w:caps/>
          <w:color w:val="002060"/>
          <w:sz w:val="24"/>
          <w:szCs w:val="24"/>
          <w:u w:val="single"/>
        </w:rPr>
      </w:pPr>
    </w:p>
    <w:p w:rsidR="001D642D" w:rsidRPr="008B05F4" w:rsidRDefault="008B05F4" w:rsidP="008B05F4">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G. </w:t>
      </w:r>
      <w:r w:rsidR="001D642D" w:rsidRPr="008B05F4">
        <w:rPr>
          <w:rFonts w:ascii="Bookman Old Style" w:hAnsi="Bookman Old Style" w:cs="Times New Roman"/>
          <w:b/>
          <w:i/>
          <w:color w:val="002060"/>
          <w:sz w:val="32"/>
          <w:szCs w:val="24"/>
          <w:u w:val="single"/>
        </w:rPr>
        <w:t>GST Refund:</w:t>
      </w:r>
    </w:p>
    <w:p w:rsidR="001D642D" w:rsidRPr="00BC4D40" w:rsidRDefault="001D642D" w:rsidP="00C00FBE">
      <w:pPr>
        <w:spacing w:after="0" w:line="240" w:lineRule="auto"/>
        <w:ind w:right="-46"/>
        <w:rPr>
          <w:rFonts w:ascii="Times New Roman" w:hAnsi="Times New Roman" w:cs="Times New Roman"/>
          <w:b/>
          <w:color w:val="002060"/>
          <w:sz w:val="24"/>
          <w:szCs w:val="24"/>
        </w:rPr>
      </w:pPr>
    </w:p>
    <w:tbl>
      <w:tblPr>
        <w:tblStyle w:val="TableGrid"/>
        <w:tblW w:w="0" w:type="auto"/>
        <w:tblLook w:val="04A0" w:firstRow="1" w:lastRow="0" w:firstColumn="1" w:lastColumn="0" w:noHBand="0" w:noVBand="1"/>
      </w:tblPr>
      <w:tblGrid>
        <w:gridCol w:w="2538"/>
        <w:gridCol w:w="3060"/>
        <w:gridCol w:w="3644"/>
      </w:tblGrid>
      <w:tr w:rsidR="001D642D" w:rsidRPr="00BC4D40" w:rsidTr="00A418F0">
        <w:tc>
          <w:tcPr>
            <w:tcW w:w="2538" w:type="dxa"/>
          </w:tcPr>
          <w:p w:rsidR="001D642D" w:rsidRPr="00BC4D40" w:rsidRDefault="001D642D"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1D642D" w:rsidRPr="00BC4D40" w:rsidRDefault="001D642D" w:rsidP="00C00FBE">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1D642D" w:rsidRPr="00BC4D40" w:rsidRDefault="00A0732B" w:rsidP="00C00FBE">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1D642D" w:rsidRPr="00BC4D40" w:rsidRDefault="001D642D" w:rsidP="00C00FBE">
            <w:pPr>
              <w:ind w:right="-46"/>
              <w:jc w:val="both"/>
              <w:rPr>
                <w:rFonts w:ascii="Times New Roman" w:hAnsi="Times New Roman" w:cs="Times New Roman"/>
                <w:b/>
                <w:bCs/>
                <w:color w:val="002060"/>
                <w:sz w:val="24"/>
                <w:szCs w:val="24"/>
              </w:rPr>
            </w:pPr>
          </w:p>
        </w:tc>
      </w:tr>
      <w:tr w:rsidR="001D642D" w:rsidRPr="00BC4D40" w:rsidTr="00A418F0">
        <w:tc>
          <w:tcPr>
            <w:tcW w:w="2538" w:type="dxa"/>
          </w:tcPr>
          <w:p w:rsidR="001D642D" w:rsidRPr="00BC4D40" w:rsidRDefault="001D642D" w:rsidP="00C00FBE">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1D642D" w:rsidRPr="00BC4D40" w:rsidRDefault="001D642D" w:rsidP="00C00FBE">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1D642D" w:rsidRPr="00BC4D40" w:rsidRDefault="001D642D" w:rsidP="00C00FBE">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1D642D" w:rsidRPr="00EA06AB" w:rsidRDefault="001D642D" w:rsidP="00C00FBE">
      <w:pPr>
        <w:spacing w:after="0" w:line="240" w:lineRule="auto"/>
        <w:ind w:right="-46"/>
        <w:rPr>
          <w:rFonts w:ascii="Times New Roman" w:hAnsi="Times New Roman" w:cs="Times New Roman"/>
          <w:b/>
          <w:color w:val="002060"/>
          <w:sz w:val="2"/>
          <w:szCs w:val="24"/>
        </w:rPr>
      </w:pPr>
    </w:p>
    <w:p w:rsidR="007A4209" w:rsidRDefault="007A4209" w:rsidP="00C00FBE">
      <w:pPr>
        <w:pStyle w:val="ListParagraph"/>
        <w:spacing w:after="0" w:line="240" w:lineRule="auto"/>
        <w:ind w:right="-46"/>
        <w:rPr>
          <w:rFonts w:ascii="Times New Roman" w:hAnsi="Times New Roman" w:cs="Times New Roman"/>
          <w:b/>
          <w:color w:val="002060"/>
          <w:sz w:val="6"/>
          <w:szCs w:val="24"/>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8B05F4" w:rsidRDefault="008B05F4" w:rsidP="00C00FBE">
      <w:pPr>
        <w:pStyle w:val="ListParagraph"/>
        <w:spacing w:after="0" w:line="240" w:lineRule="auto"/>
        <w:ind w:right="-46"/>
        <w:rPr>
          <w:rFonts w:ascii="Times New Roman" w:hAnsi="Times New Roman" w:cs="Times New Roman"/>
          <w:b/>
          <w:color w:val="002060"/>
          <w:sz w:val="6"/>
          <w:szCs w:val="24"/>
        </w:rPr>
      </w:pPr>
    </w:p>
    <w:p w:rsidR="008B05F4" w:rsidRDefault="008B05F4" w:rsidP="00C00FBE">
      <w:pPr>
        <w:pStyle w:val="ListParagraph"/>
        <w:spacing w:after="0" w:line="240" w:lineRule="auto"/>
        <w:ind w:right="-46"/>
        <w:rPr>
          <w:rFonts w:ascii="Times New Roman" w:hAnsi="Times New Roman" w:cs="Times New Roman"/>
          <w:b/>
          <w:color w:val="002060"/>
          <w:sz w:val="6"/>
          <w:szCs w:val="24"/>
        </w:rPr>
      </w:pPr>
    </w:p>
    <w:p w:rsidR="008B05F4" w:rsidRDefault="008B05F4" w:rsidP="00C00FBE">
      <w:pPr>
        <w:pStyle w:val="ListParagraph"/>
        <w:spacing w:after="0" w:line="240" w:lineRule="auto"/>
        <w:ind w:right="-46"/>
        <w:rPr>
          <w:rFonts w:ascii="Times New Roman" w:hAnsi="Times New Roman" w:cs="Times New Roman"/>
          <w:b/>
          <w:color w:val="002060"/>
          <w:sz w:val="6"/>
          <w:szCs w:val="24"/>
        </w:rPr>
      </w:pPr>
    </w:p>
    <w:p w:rsidR="008B05F4" w:rsidRDefault="008B05F4" w:rsidP="008B05F4">
      <w:pPr>
        <w:pStyle w:val="ListParagraph"/>
        <w:numPr>
          <w:ilvl w:val="0"/>
          <w:numId w:val="34"/>
        </w:num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Other Returns</w:t>
      </w:r>
      <w:r w:rsidRPr="002A6966">
        <w:rPr>
          <w:rFonts w:ascii="Bookman Old Style" w:hAnsi="Bookman Old Style" w:cs="Times New Roman"/>
          <w:b/>
          <w:i/>
          <w:color w:val="002060"/>
          <w:sz w:val="32"/>
          <w:szCs w:val="24"/>
          <w:u w:val="single"/>
        </w:rPr>
        <w:t>:</w:t>
      </w:r>
    </w:p>
    <w:p w:rsidR="00A708C5" w:rsidRDefault="00A708C5" w:rsidP="00A708C5">
      <w:pPr>
        <w:pStyle w:val="ListParagraph"/>
        <w:spacing w:after="0" w:line="240" w:lineRule="auto"/>
        <w:ind w:right="-46"/>
        <w:rPr>
          <w:rFonts w:ascii="Bookman Old Style" w:hAnsi="Bookman Old Style" w:cs="Times New Roman"/>
          <w:b/>
          <w:i/>
          <w:color w:val="002060"/>
          <w:sz w:val="32"/>
          <w:szCs w:val="24"/>
          <w:u w:val="single"/>
        </w:rPr>
      </w:pPr>
    </w:p>
    <w:tbl>
      <w:tblPr>
        <w:tblStyle w:val="TableGrid"/>
        <w:tblW w:w="9430" w:type="dxa"/>
        <w:tblLook w:val="04A0" w:firstRow="1" w:lastRow="0" w:firstColumn="1" w:lastColumn="0" w:noHBand="0" w:noVBand="1"/>
      </w:tblPr>
      <w:tblGrid>
        <w:gridCol w:w="1725"/>
        <w:gridCol w:w="3335"/>
        <w:gridCol w:w="2650"/>
        <w:gridCol w:w="1720"/>
      </w:tblGrid>
      <w:tr w:rsidR="00A708C5" w:rsidRPr="00BC4D40" w:rsidTr="00764736">
        <w:trPr>
          <w:trHeight w:val="572"/>
        </w:trPr>
        <w:tc>
          <w:tcPr>
            <w:tcW w:w="1725" w:type="dxa"/>
            <w:shd w:val="clear" w:color="auto" w:fill="auto"/>
          </w:tcPr>
          <w:p w:rsidR="00A708C5" w:rsidRPr="00BC4D40" w:rsidRDefault="00A708C5"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335" w:type="dxa"/>
            <w:shd w:val="clear" w:color="auto" w:fill="auto"/>
          </w:tcPr>
          <w:p w:rsidR="00A708C5" w:rsidRPr="00BC4D40" w:rsidRDefault="00A708C5"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650" w:type="dxa"/>
            <w:shd w:val="clear" w:color="auto" w:fill="auto"/>
          </w:tcPr>
          <w:p w:rsidR="00A708C5" w:rsidRPr="00BC4D40" w:rsidRDefault="00A708C5" w:rsidP="00CA590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720" w:type="dxa"/>
            <w:shd w:val="clear" w:color="auto" w:fill="auto"/>
          </w:tcPr>
          <w:p w:rsidR="00A708C5" w:rsidRPr="00BC4D40" w:rsidRDefault="00A708C5" w:rsidP="00764736">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A708C5" w:rsidRPr="00BC4D40" w:rsidTr="00DE2787">
        <w:trPr>
          <w:trHeight w:val="932"/>
        </w:trPr>
        <w:tc>
          <w:tcPr>
            <w:tcW w:w="1725" w:type="dxa"/>
            <w:shd w:val="clear" w:color="auto" w:fill="auto"/>
          </w:tcPr>
          <w:p w:rsidR="00A708C5" w:rsidRDefault="00A708C5" w:rsidP="00CA5904">
            <w:pPr>
              <w:ind w:right="-46"/>
              <w:jc w:val="both"/>
              <w:rPr>
                <w:rFonts w:ascii="Times New Roman" w:hAnsi="Times New Roman" w:cs="Times New Roman"/>
                <w:color w:val="002060"/>
                <w:sz w:val="24"/>
                <w:szCs w:val="24"/>
              </w:rPr>
            </w:pPr>
          </w:p>
          <w:p w:rsidR="00A708C5" w:rsidRPr="00BC4D40" w:rsidRDefault="00A708C5" w:rsidP="00CA5904">
            <w:pPr>
              <w:ind w:right="-46"/>
              <w:jc w:val="both"/>
              <w:rPr>
                <w:rFonts w:ascii="Times New Roman" w:hAnsi="Times New Roman" w:cs="Times New Roman"/>
                <w:color w:val="002060"/>
                <w:sz w:val="24"/>
                <w:szCs w:val="24"/>
              </w:rPr>
            </w:pPr>
            <w:r w:rsidRPr="00A708C5">
              <w:rPr>
                <w:rFonts w:ascii="Times New Roman" w:hAnsi="Times New Roman" w:cs="Times New Roman"/>
                <w:color w:val="002060"/>
                <w:sz w:val="24"/>
                <w:szCs w:val="24"/>
              </w:rPr>
              <w:t>GST CMP-08</w:t>
            </w:r>
          </w:p>
        </w:tc>
        <w:tc>
          <w:tcPr>
            <w:tcW w:w="3335" w:type="dxa"/>
            <w:shd w:val="clear" w:color="auto" w:fill="auto"/>
          </w:tcPr>
          <w:p w:rsidR="00A708C5" w:rsidRDefault="00A708C5" w:rsidP="00CA5904">
            <w:pPr>
              <w:ind w:right="-46"/>
              <w:jc w:val="both"/>
              <w:rPr>
                <w:rFonts w:ascii="Times New Roman" w:hAnsi="Times New Roman" w:cs="Times New Roman"/>
                <w:color w:val="002060"/>
                <w:sz w:val="24"/>
                <w:szCs w:val="24"/>
              </w:rPr>
            </w:pPr>
            <w:r w:rsidRPr="00A708C5">
              <w:rPr>
                <w:rFonts w:ascii="Times New Roman" w:hAnsi="Times New Roman" w:cs="Times New Roman"/>
                <w:color w:val="002060"/>
                <w:sz w:val="24"/>
                <w:szCs w:val="24"/>
              </w:rPr>
              <w:t>Due date of filing of GST CMP-08 for dealers opted for composition scheme.</w:t>
            </w:r>
            <w:r>
              <w:rPr>
                <w:rFonts w:ascii="Times New Roman" w:hAnsi="Times New Roman" w:cs="Times New Roman"/>
                <w:color w:val="002060"/>
                <w:sz w:val="24"/>
                <w:szCs w:val="24"/>
              </w:rPr>
              <w:t xml:space="preserve"> </w:t>
            </w:r>
          </w:p>
          <w:p w:rsidR="00A708C5" w:rsidRPr="00A708C5" w:rsidRDefault="00A708C5" w:rsidP="00CA5904">
            <w:pPr>
              <w:ind w:right="-46"/>
              <w:jc w:val="both"/>
              <w:rPr>
                <w:rFonts w:ascii="Times New Roman" w:hAnsi="Times New Roman" w:cs="Times New Roman"/>
                <w:b/>
                <w:color w:val="002060"/>
                <w:sz w:val="24"/>
                <w:szCs w:val="24"/>
              </w:rPr>
            </w:pPr>
            <w:r w:rsidRPr="00A708C5">
              <w:rPr>
                <w:rFonts w:ascii="Times New Roman" w:hAnsi="Times New Roman" w:cs="Times New Roman"/>
                <w:b/>
                <w:color w:val="002060"/>
                <w:sz w:val="24"/>
                <w:szCs w:val="24"/>
              </w:rPr>
              <w:t>Quarterly - April to June 2021</w:t>
            </w:r>
          </w:p>
        </w:tc>
        <w:tc>
          <w:tcPr>
            <w:tcW w:w="2650" w:type="dxa"/>
            <w:shd w:val="clear" w:color="auto" w:fill="auto"/>
          </w:tcPr>
          <w:p w:rsidR="00A708C5" w:rsidRPr="00BC4D40" w:rsidRDefault="00A708C5" w:rsidP="00A708C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Date was extended from 15.07.2021</w:t>
            </w:r>
            <w:r w:rsidRPr="00BC4D40">
              <w:rPr>
                <w:rFonts w:ascii="Times New Roman" w:hAnsi="Times New Roman" w:cs="Times New Roman"/>
                <w:color w:val="002060"/>
                <w:sz w:val="24"/>
                <w:szCs w:val="24"/>
              </w:rPr>
              <w:tab/>
            </w:r>
          </w:p>
        </w:tc>
        <w:tc>
          <w:tcPr>
            <w:tcW w:w="1720" w:type="dxa"/>
            <w:shd w:val="clear" w:color="auto" w:fill="auto"/>
          </w:tcPr>
          <w:p w:rsidR="00A708C5" w:rsidRDefault="00A708C5" w:rsidP="00764736">
            <w:pPr>
              <w:ind w:right="-46"/>
              <w:jc w:val="center"/>
              <w:rPr>
                <w:rFonts w:ascii="Times New Roman" w:hAnsi="Times New Roman" w:cs="Times New Roman"/>
                <w:color w:val="002060"/>
                <w:sz w:val="24"/>
                <w:szCs w:val="24"/>
              </w:rPr>
            </w:pPr>
          </w:p>
          <w:p w:rsidR="00A708C5" w:rsidRDefault="00A708C5" w:rsidP="00764736">
            <w:pPr>
              <w:ind w:right="-46"/>
              <w:jc w:val="center"/>
              <w:rPr>
                <w:rFonts w:ascii="Times New Roman" w:hAnsi="Times New Roman" w:cs="Times New Roman"/>
                <w:color w:val="002060"/>
                <w:sz w:val="24"/>
                <w:szCs w:val="24"/>
              </w:rPr>
            </w:pPr>
          </w:p>
          <w:p w:rsidR="00A708C5" w:rsidRPr="00BC4D40" w:rsidRDefault="00A708C5" w:rsidP="00764736">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18</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07.2021</w:t>
            </w:r>
          </w:p>
        </w:tc>
      </w:tr>
      <w:tr w:rsidR="009B1B1C" w:rsidRPr="00BC4D40" w:rsidTr="00DE2787">
        <w:trPr>
          <w:trHeight w:val="932"/>
        </w:trPr>
        <w:tc>
          <w:tcPr>
            <w:tcW w:w="1725" w:type="dxa"/>
            <w:shd w:val="clear" w:color="auto" w:fill="auto"/>
          </w:tcPr>
          <w:p w:rsidR="009B1B1C" w:rsidRDefault="009B1B1C" w:rsidP="00CA5904">
            <w:pPr>
              <w:ind w:right="-46"/>
              <w:jc w:val="both"/>
              <w:rPr>
                <w:rFonts w:ascii="Times New Roman" w:hAnsi="Times New Roman" w:cs="Times New Roman"/>
                <w:color w:val="002060"/>
                <w:sz w:val="24"/>
                <w:szCs w:val="24"/>
              </w:rPr>
            </w:pPr>
            <w:r w:rsidRPr="009B1B1C">
              <w:rPr>
                <w:rFonts w:ascii="Times New Roman" w:hAnsi="Times New Roman" w:cs="Times New Roman"/>
                <w:color w:val="002060"/>
                <w:sz w:val="24"/>
                <w:szCs w:val="24"/>
              </w:rPr>
              <w:lastRenderedPageBreak/>
              <w:t>GSTR-4</w:t>
            </w:r>
          </w:p>
        </w:tc>
        <w:tc>
          <w:tcPr>
            <w:tcW w:w="3335" w:type="dxa"/>
            <w:shd w:val="clear" w:color="auto" w:fill="auto"/>
          </w:tcPr>
          <w:p w:rsidR="009B1B1C" w:rsidRPr="00A708C5" w:rsidRDefault="009B1B1C" w:rsidP="00CA5904">
            <w:pPr>
              <w:ind w:right="-46"/>
              <w:jc w:val="both"/>
              <w:rPr>
                <w:rFonts w:ascii="Times New Roman" w:hAnsi="Times New Roman" w:cs="Times New Roman"/>
                <w:color w:val="002060"/>
                <w:sz w:val="24"/>
                <w:szCs w:val="24"/>
              </w:rPr>
            </w:pPr>
            <w:r w:rsidRPr="009B1B1C">
              <w:rPr>
                <w:rFonts w:ascii="Times New Roman" w:hAnsi="Times New Roman" w:cs="Times New Roman"/>
                <w:color w:val="002060"/>
                <w:sz w:val="24"/>
                <w:szCs w:val="24"/>
              </w:rPr>
              <w:t>Annual return for dealers opted for Composition Scheme</w:t>
            </w:r>
          </w:p>
        </w:tc>
        <w:tc>
          <w:tcPr>
            <w:tcW w:w="2650" w:type="dxa"/>
            <w:shd w:val="clear" w:color="auto" w:fill="auto"/>
          </w:tcPr>
          <w:p w:rsidR="009B1B1C" w:rsidRDefault="00764736" w:rsidP="00A708C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For 2020-21</w:t>
            </w:r>
          </w:p>
        </w:tc>
        <w:tc>
          <w:tcPr>
            <w:tcW w:w="1720" w:type="dxa"/>
            <w:shd w:val="clear" w:color="auto" w:fill="auto"/>
          </w:tcPr>
          <w:p w:rsidR="00764736" w:rsidRDefault="00764736" w:rsidP="00764736">
            <w:pPr>
              <w:ind w:right="-46"/>
              <w:jc w:val="center"/>
              <w:rPr>
                <w:rFonts w:ascii="Times New Roman" w:hAnsi="Times New Roman" w:cs="Times New Roman"/>
                <w:color w:val="002060"/>
                <w:sz w:val="24"/>
                <w:szCs w:val="24"/>
              </w:rPr>
            </w:pPr>
          </w:p>
          <w:p w:rsidR="009B1B1C" w:rsidRDefault="009B1B1C" w:rsidP="00764736">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07.2021</w:t>
            </w:r>
          </w:p>
        </w:tc>
      </w:tr>
      <w:tr w:rsidR="00BF51EE" w:rsidRPr="00BC4D40" w:rsidTr="00DE2787">
        <w:trPr>
          <w:trHeight w:val="932"/>
        </w:trPr>
        <w:tc>
          <w:tcPr>
            <w:tcW w:w="1725" w:type="dxa"/>
            <w:shd w:val="clear" w:color="auto" w:fill="auto"/>
          </w:tcPr>
          <w:p w:rsidR="00BF51EE" w:rsidRPr="009B1B1C" w:rsidRDefault="00BF51EE" w:rsidP="00CA5904">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GST return for pending Period-Amnesty Scheme</w:t>
            </w:r>
          </w:p>
        </w:tc>
        <w:tc>
          <w:tcPr>
            <w:tcW w:w="3335" w:type="dxa"/>
            <w:shd w:val="clear" w:color="auto" w:fill="auto"/>
          </w:tcPr>
          <w:p w:rsidR="00BF51EE" w:rsidRPr="009B1B1C" w:rsidRDefault="00BF51EE" w:rsidP="00CA5904">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Filing of Pending GST return with reduced penalty under Amnesty Scheme</w:t>
            </w:r>
          </w:p>
        </w:tc>
        <w:tc>
          <w:tcPr>
            <w:tcW w:w="2650" w:type="dxa"/>
            <w:shd w:val="clear" w:color="auto" w:fill="auto"/>
          </w:tcPr>
          <w:p w:rsidR="00BF51EE" w:rsidRDefault="00BF51EE" w:rsidP="00A708C5">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July, 2017 to April, 2021</w:t>
            </w:r>
          </w:p>
        </w:tc>
        <w:tc>
          <w:tcPr>
            <w:tcW w:w="1720" w:type="dxa"/>
            <w:shd w:val="clear" w:color="auto" w:fill="auto"/>
          </w:tcPr>
          <w:p w:rsidR="00BF51EE" w:rsidRDefault="00BF51EE" w:rsidP="00764736">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From </w:t>
            </w:r>
            <w:r w:rsidRPr="00BF51EE">
              <w:rPr>
                <w:rFonts w:ascii="Times New Roman" w:hAnsi="Times New Roman" w:cs="Times New Roman"/>
                <w:color w:val="002060"/>
                <w:sz w:val="24"/>
                <w:szCs w:val="24"/>
              </w:rPr>
              <w:t>01.6.2021 to 31.08.2021</w:t>
            </w:r>
          </w:p>
        </w:tc>
      </w:tr>
    </w:tbl>
    <w:p w:rsidR="00A708C5" w:rsidRDefault="00A708C5" w:rsidP="00A708C5">
      <w:pPr>
        <w:spacing w:after="0" w:line="240" w:lineRule="auto"/>
        <w:ind w:right="-46"/>
        <w:rPr>
          <w:rFonts w:ascii="Bookman Old Style" w:hAnsi="Bookman Old Style" w:cs="Times New Roman"/>
          <w:b/>
          <w:i/>
          <w:color w:val="002060"/>
          <w:sz w:val="32"/>
          <w:szCs w:val="24"/>
          <w:u w:val="single"/>
        </w:rPr>
      </w:pPr>
    </w:p>
    <w:p w:rsidR="00A0732B" w:rsidRDefault="00A0732B" w:rsidP="00C00FBE">
      <w:pPr>
        <w:pStyle w:val="ListParagraph"/>
        <w:spacing w:after="0" w:line="240" w:lineRule="auto"/>
        <w:ind w:right="-46"/>
        <w:rPr>
          <w:rFonts w:ascii="Times New Roman" w:hAnsi="Times New Roman" w:cs="Times New Roman"/>
          <w:b/>
          <w:color w:val="002060"/>
          <w:sz w:val="6"/>
          <w:szCs w:val="24"/>
        </w:rPr>
      </w:pPr>
    </w:p>
    <w:p w:rsidR="00152C8B" w:rsidRPr="00EA06AB" w:rsidRDefault="00152C8B" w:rsidP="00152C8B">
      <w:pPr>
        <w:pStyle w:val="ListParagraph"/>
        <w:numPr>
          <w:ilvl w:val="0"/>
          <w:numId w:val="4"/>
        </w:numPr>
        <w:spacing w:after="0" w:line="240" w:lineRule="auto"/>
        <w:ind w:right="-46"/>
        <w:rPr>
          <w:rFonts w:ascii="Times New Roman" w:hAnsi="Times New Roman" w:cs="Times New Roman"/>
          <w:b/>
          <w:color w:val="002060"/>
          <w:sz w:val="28"/>
          <w:szCs w:val="24"/>
          <w:u w:val="single"/>
        </w:rPr>
      </w:pPr>
      <w:r w:rsidRPr="00EA06AB">
        <w:rPr>
          <w:rFonts w:ascii="Times New Roman" w:hAnsi="Times New Roman" w:cs="Times New Roman"/>
          <w:b/>
          <w:caps/>
          <w:color w:val="002060"/>
          <w:sz w:val="28"/>
          <w:szCs w:val="24"/>
          <w:u w:val="single"/>
        </w:rPr>
        <w:t>Key UPDATE</w:t>
      </w:r>
      <w:r w:rsidRPr="00EA06AB">
        <w:rPr>
          <w:rFonts w:ascii="Times New Roman" w:hAnsi="Times New Roman" w:cs="Times New Roman"/>
          <w:b/>
          <w:color w:val="002060"/>
          <w:sz w:val="28"/>
          <w:szCs w:val="24"/>
          <w:u w:val="single"/>
        </w:rPr>
        <w:t>(s):</w:t>
      </w:r>
    </w:p>
    <w:p w:rsidR="00152C8B" w:rsidRPr="00EA06AB" w:rsidRDefault="00152C8B" w:rsidP="00152C8B">
      <w:pPr>
        <w:ind w:right="-46"/>
        <w:rPr>
          <w:rFonts w:ascii="Times New Roman" w:hAnsi="Times New Roman" w:cs="Times New Roman"/>
          <w:b/>
          <w:color w:val="002060"/>
          <w:sz w:val="2"/>
          <w:szCs w:val="24"/>
        </w:rPr>
      </w:pPr>
    </w:p>
    <w:p w:rsidR="000F288D" w:rsidRDefault="00152C8B" w:rsidP="000A2DAF">
      <w:pPr>
        <w:jc w:val="both"/>
        <w:rPr>
          <w:rFonts w:ascii="Times New Roman" w:hAnsi="Times New Roman" w:cs="Times New Roman"/>
          <w:b/>
          <w:sz w:val="24"/>
          <w:szCs w:val="24"/>
        </w:rPr>
      </w:pPr>
      <w:r w:rsidRPr="007F2411">
        <w:rPr>
          <w:rFonts w:ascii="Times New Roman" w:hAnsi="Times New Roman" w:cs="Times New Roman"/>
          <w:b/>
          <w:sz w:val="24"/>
          <w:szCs w:val="24"/>
        </w:rPr>
        <w:t xml:space="preserve">1. </w:t>
      </w:r>
      <w:r w:rsidR="000F288D" w:rsidRPr="000F288D">
        <w:rPr>
          <w:rFonts w:ascii="Times New Roman" w:hAnsi="Times New Roman" w:cs="Times New Roman"/>
          <w:b/>
          <w:sz w:val="24"/>
          <w:szCs w:val="24"/>
        </w:rPr>
        <w:t>GSTN enables functionality to lodge complaint of PAN misuse for GST registration</w:t>
      </w:r>
    </w:p>
    <w:p w:rsidR="000A2DAF" w:rsidRPr="000A2DAF" w:rsidRDefault="00E653ED" w:rsidP="000A2DAF">
      <w:pPr>
        <w:jc w:val="both"/>
        <w:rPr>
          <w:rFonts w:ascii="Times New Roman" w:hAnsi="Times New Roman" w:cs="Times New Roman"/>
          <w:color w:val="002060"/>
          <w:sz w:val="24"/>
          <w:shd w:val="clear" w:color="auto" w:fill="FFFFFF"/>
        </w:rPr>
      </w:pPr>
      <w:r w:rsidRPr="00E653ED">
        <w:rPr>
          <w:rFonts w:ascii="Times New Roman" w:hAnsi="Times New Roman" w:cs="Times New Roman"/>
          <w:color w:val="002060"/>
          <w:sz w:val="24"/>
          <w:shd w:val="clear" w:color="auto" w:fill="FFFFFF"/>
        </w:rPr>
        <w:t xml:space="preserve">“To check the misuses of PAN in GST Registration, a functionality has been provided at GST Portal to register the complaint. </w:t>
      </w:r>
      <w:r w:rsidR="000A2DAF" w:rsidRPr="000A2DAF">
        <w:rPr>
          <w:rFonts w:ascii="Times New Roman" w:hAnsi="Times New Roman" w:cs="Times New Roman"/>
          <w:color w:val="002060"/>
          <w:sz w:val="24"/>
          <w:shd w:val="clear" w:color="auto" w:fill="FFFFFF"/>
        </w:rPr>
        <w:t xml:space="preserve">GSTN, which handles the technology backbone of the Goods and Services Tax, has enabled </w:t>
      </w:r>
      <w:proofErr w:type="gramStart"/>
      <w:r w:rsidR="000A2DAF" w:rsidRPr="000A2DAF">
        <w:rPr>
          <w:rFonts w:ascii="Times New Roman" w:hAnsi="Times New Roman" w:cs="Times New Roman"/>
          <w:color w:val="002060"/>
          <w:sz w:val="24"/>
          <w:shd w:val="clear" w:color="auto" w:fill="FFFFFF"/>
        </w:rPr>
        <w:t>an</w:t>
      </w:r>
      <w:proofErr w:type="gramEnd"/>
      <w:r w:rsidR="000A2DAF" w:rsidRPr="000A2DAF">
        <w:rPr>
          <w:rFonts w:ascii="Times New Roman" w:hAnsi="Times New Roman" w:cs="Times New Roman"/>
          <w:color w:val="002060"/>
          <w:sz w:val="24"/>
          <w:shd w:val="clear" w:color="auto" w:fill="FFFFFF"/>
        </w:rPr>
        <w:t xml:space="preserve"> utility to lodge complaints relating to misuse of PAN for obtaining GST registration, a move aimed at curbing creation of bogus entities for the purpose of tax evasion. Any person </w:t>
      </w:r>
      <w:proofErr w:type="gramStart"/>
      <w:r w:rsidR="000A2DAF" w:rsidRPr="000A2DAF">
        <w:rPr>
          <w:rFonts w:ascii="Times New Roman" w:hAnsi="Times New Roman" w:cs="Times New Roman"/>
          <w:color w:val="002060"/>
          <w:sz w:val="24"/>
          <w:shd w:val="clear" w:color="auto" w:fill="FFFFFF"/>
        </w:rPr>
        <w:t>whose</w:t>
      </w:r>
      <w:proofErr w:type="gramEnd"/>
      <w:r w:rsidR="000A2DAF" w:rsidRPr="000A2DAF">
        <w:rPr>
          <w:rFonts w:ascii="Times New Roman" w:hAnsi="Times New Roman" w:cs="Times New Roman"/>
          <w:color w:val="002060"/>
          <w:sz w:val="24"/>
          <w:shd w:val="clear" w:color="auto" w:fill="FFFFFF"/>
        </w:rPr>
        <w:t xml:space="preserve"> PAN has been misused can lodge such a complaint. Following that, it would be sent to the concerned tax officer under whose jurisdiction the registration has taken place fraudulently for further action.</w:t>
      </w:r>
    </w:p>
    <w:p w:rsidR="00774470" w:rsidRPr="00774470" w:rsidRDefault="00774470" w:rsidP="00774470">
      <w:pPr>
        <w:pStyle w:val="ListParagraph"/>
        <w:numPr>
          <w:ilvl w:val="0"/>
          <w:numId w:val="41"/>
        </w:numPr>
        <w:rPr>
          <w:rFonts w:ascii="Times New Roman" w:hAnsi="Times New Roman" w:cs="Times New Roman"/>
          <w:b/>
          <w:i/>
          <w:color w:val="002060"/>
          <w:sz w:val="24"/>
          <w:shd w:val="clear" w:color="auto" w:fill="FFFFFF"/>
        </w:rPr>
      </w:pPr>
      <w:r w:rsidRPr="00774470">
        <w:rPr>
          <w:rFonts w:ascii="Times New Roman" w:hAnsi="Times New Roman" w:cs="Times New Roman"/>
          <w:b/>
          <w:i/>
          <w:color w:val="002060"/>
          <w:sz w:val="24"/>
          <w:shd w:val="clear" w:color="auto" w:fill="FFFFFF"/>
        </w:rPr>
        <w:t xml:space="preserve">To read more: </w:t>
      </w:r>
      <w:hyperlink r:id="rId19" w:history="1">
        <w:r w:rsidRPr="00774470">
          <w:rPr>
            <w:rStyle w:val="Hyperlink"/>
            <w:rFonts w:ascii="Times New Roman" w:hAnsi="Times New Roman" w:cs="Times New Roman"/>
            <w:b/>
            <w:i/>
            <w:sz w:val="24"/>
            <w:shd w:val="clear" w:color="auto" w:fill="FFFFFF"/>
          </w:rPr>
          <w:t>Click Here</w:t>
        </w:r>
      </w:hyperlink>
    </w:p>
    <w:p w:rsidR="0082042C" w:rsidRDefault="009730BD" w:rsidP="00152C8B">
      <w:pPr>
        <w:ind w:right="-46"/>
        <w:jc w:val="both"/>
        <w:rPr>
          <w:rFonts w:ascii="Times New Roman" w:hAnsi="Times New Roman" w:cs="Times New Roman"/>
          <w:b/>
          <w:color w:val="002060"/>
          <w:sz w:val="24"/>
          <w:shd w:val="clear" w:color="auto" w:fill="FFFFFF"/>
        </w:rPr>
      </w:pPr>
      <w:r>
        <w:rPr>
          <w:rFonts w:ascii="Times New Roman" w:hAnsi="Times New Roman" w:cs="Times New Roman"/>
          <w:b/>
          <w:color w:val="002060"/>
          <w:sz w:val="24"/>
          <w:shd w:val="clear" w:color="auto" w:fill="FFFFFF"/>
        </w:rPr>
        <w:t>2</w:t>
      </w:r>
      <w:r w:rsidR="00152C8B" w:rsidRPr="00152C8B">
        <w:rPr>
          <w:rFonts w:ascii="Times New Roman" w:hAnsi="Times New Roman" w:cs="Times New Roman"/>
          <w:b/>
          <w:color w:val="002060"/>
          <w:sz w:val="24"/>
          <w:shd w:val="clear" w:color="auto" w:fill="FFFFFF"/>
        </w:rPr>
        <w:t xml:space="preserve">. </w:t>
      </w:r>
      <w:r w:rsidR="00C13456">
        <w:rPr>
          <w:rFonts w:ascii="Times New Roman" w:hAnsi="Times New Roman" w:cs="Times New Roman"/>
          <w:b/>
          <w:color w:val="002060"/>
          <w:sz w:val="24"/>
          <w:shd w:val="clear" w:color="auto" w:fill="FFFFFF"/>
        </w:rPr>
        <w:t xml:space="preserve"> </w:t>
      </w:r>
      <w:r w:rsidR="00304B81" w:rsidRPr="00304B81">
        <w:rPr>
          <w:rFonts w:ascii="Times New Roman" w:hAnsi="Times New Roman" w:cs="Times New Roman"/>
          <w:b/>
          <w:color w:val="002060"/>
          <w:sz w:val="24"/>
          <w:shd w:val="clear" w:color="auto" w:fill="FFFFFF"/>
        </w:rPr>
        <w:t>Petrol, diesel under GST: HC asks Centre to decide</w:t>
      </w:r>
    </w:p>
    <w:p w:rsidR="00304B81" w:rsidRPr="00304B81" w:rsidRDefault="00304B81" w:rsidP="00304B81">
      <w:pPr>
        <w:ind w:right="-46"/>
        <w:jc w:val="both"/>
        <w:rPr>
          <w:rFonts w:ascii="Times New Roman" w:hAnsi="Times New Roman" w:cs="Times New Roman"/>
          <w:color w:val="002060"/>
          <w:sz w:val="24"/>
          <w:shd w:val="clear" w:color="auto" w:fill="FFFFFF"/>
        </w:rPr>
      </w:pPr>
      <w:r w:rsidRPr="00304B81">
        <w:rPr>
          <w:rFonts w:ascii="Times New Roman" w:hAnsi="Times New Roman" w:cs="Times New Roman"/>
          <w:color w:val="002060"/>
          <w:sz w:val="24"/>
          <w:shd w:val="clear" w:color="auto" w:fill="FFFFFF"/>
        </w:rPr>
        <w:t>The Kerala high court has asked the central government to decide on a representation seeking to bring petroleum products under goods and services tax (GST) regime.</w:t>
      </w:r>
    </w:p>
    <w:p w:rsidR="00304B81" w:rsidRDefault="00304B81" w:rsidP="00152C8B">
      <w:pPr>
        <w:ind w:right="-46"/>
        <w:jc w:val="both"/>
        <w:rPr>
          <w:rFonts w:ascii="Times New Roman" w:hAnsi="Times New Roman" w:cs="Times New Roman"/>
          <w:color w:val="002060"/>
          <w:sz w:val="24"/>
          <w:shd w:val="clear" w:color="auto" w:fill="FFFFFF"/>
        </w:rPr>
      </w:pPr>
      <w:r w:rsidRPr="00304B81">
        <w:rPr>
          <w:rFonts w:ascii="Times New Roman" w:hAnsi="Times New Roman" w:cs="Times New Roman"/>
          <w:color w:val="002060"/>
          <w:sz w:val="24"/>
          <w:shd w:val="clear" w:color="auto" w:fill="FFFFFF"/>
        </w:rPr>
        <w:t xml:space="preserve">A division bench comprising chief justice S </w:t>
      </w:r>
      <w:proofErr w:type="spellStart"/>
      <w:r w:rsidRPr="00304B81">
        <w:rPr>
          <w:rFonts w:ascii="Times New Roman" w:hAnsi="Times New Roman" w:cs="Times New Roman"/>
          <w:color w:val="002060"/>
          <w:sz w:val="24"/>
          <w:shd w:val="clear" w:color="auto" w:fill="FFFFFF"/>
        </w:rPr>
        <w:t>Manikumar</w:t>
      </w:r>
      <w:proofErr w:type="spellEnd"/>
      <w:r w:rsidRPr="00304B81">
        <w:rPr>
          <w:rFonts w:ascii="Times New Roman" w:hAnsi="Times New Roman" w:cs="Times New Roman"/>
          <w:color w:val="002060"/>
          <w:sz w:val="24"/>
          <w:shd w:val="clear" w:color="auto" w:fill="FFFFFF"/>
        </w:rPr>
        <w:t xml:space="preserve"> and justice </w:t>
      </w:r>
      <w:proofErr w:type="spellStart"/>
      <w:r w:rsidRPr="00304B81">
        <w:rPr>
          <w:rFonts w:ascii="Times New Roman" w:hAnsi="Times New Roman" w:cs="Times New Roman"/>
          <w:color w:val="002060"/>
          <w:sz w:val="24"/>
          <w:shd w:val="clear" w:color="auto" w:fill="FFFFFF"/>
        </w:rPr>
        <w:t>Shaji</w:t>
      </w:r>
      <w:proofErr w:type="spellEnd"/>
      <w:r w:rsidRPr="00304B81">
        <w:rPr>
          <w:rFonts w:ascii="Times New Roman" w:hAnsi="Times New Roman" w:cs="Times New Roman"/>
          <w:color w:val="002060"/>
          <w:sz w:val="24"/>
          <w:shd w:val="clear" w:color="auto" w:fill="FFFFFF"/>
        </w:rPr>
        <w:t xml:space="preserve"> P </w:t>
      </w:r>
      <w:proofErr w:type="spellStart"/>
      <w:r w:rsidRPr="00304B81">
        <w:rPr>
          <w:rFonts w:ascii="Times New Roman" w:hAnsi="Times New Roman" w:cs="Times New Roman"/>
          <w:color w:val="002060"/>
          <w:sz w:val="24"/>
          <w:shd w:val="clear" w:color="auto" w:fill="FFFFFF"/>
        </w:rPr>
        <w:t>Chaly</w:t>
      </w:r>
      <w:proofErr w:type="spellEnd"/>
      <w:r w:rsidRPr="00304B81">
        <w:rPr>
          <w:rFonts w:ascii="Times New Roman" w:hAnsi="Times New Roman" w:cs="Times New Roman"/>
          <w:color w:val="002060"/>
          <w:sz w:val="24"/>
          <w:shd w:val="clear" w:color="auto" w:fill="FFFFFF"/>
        </w:rPr>
        <w:t xml:space="preserve"> asked the government to take a decision on the representation raising the demand within six weeks after considering a petition (WP-C No. 12481/2021) filed by Kerala Pradesh Gandhi </w:t>
      </w:r>
      <w:proofErr w:type="spellStart"/>
      <w:r w:rsidRPr="00304B81">
        <w:rPr>
          <w:rFonts w:ascii="Times New Roman" w:hAnsi="Times New Roman" w:cs="Times New Roman"/>
          <w:color w:val="002060"/>
          <w:sz w:val="24"/>
          <w:shd w:val="clear" w:color="auto" w:fill="FFFFFF"/>
        </w:rPr>
        <w:t>Darshanvedi</w:t>
      </w:r>
      <w:proofErr w:type="spellEnd"/>
      <w:r w:rsidRPr="00304B81">
        <w:rPr>
          <w:rFonts w:ascii="Times New Roman" w:hAnsi="Times New Roman" w:cs="Times New Roman"/>
          <w:color w:val="002060"/>
          <w:sz w:val="24"/>
          <w:shd w:val="clear" w:color="auto" w:fill="FFFFFF"/>
        </w:rPr>
        <w:t xml:space="preserve"> th</w:t>
      </w:r>
      <w:r>
        <w:rPr>
          <w:rFonts w:ascii="Times New Roman" w:hAnsi="Times New Roman" w:cs="Times New Roman"/>
          <w:color w:val="002060"/>
          <w:sz w:val="24"/>
          <w:shd w:val="clear" w:color="auto" w:fill="FFFFFF"/>
        </w:rPr>
        <w:t xml:space="preserve">rough advocate Arun B Varghese. </w:t>
      </w:r>
      <w:r w:rsidRPr="00304B81">
        <w:rPr>
          <w:rFonts w:ascii="Times New Roman" w:hAnsi="Times New Roman" w:cs="Times New Roman"/>
          <w:color w:val="002060"/>
          <w:sz w:val="24"/>
          <w:shd w:val="clear" w:color="auto" w:fill="FFFFFF"/>
        </w:rPr>
        <w:t>It was alleged by the petitioner that petrol and diesel rates differ in various states as the tax levied by each state is different.</w:t>
      </w:r>
    </w:p>
    <w:p w:rsidR="00152C8B" w:rsidRPr="00EA06AB" w:rsidRDefault="009730BD" w:rsidP="00B31522">
      <w:pPr>
        <w:pStyle w:val="ListParagraph"/>
        <w:numPr>
          <w:ilvl w:val="0"/>
          <w:numId w:val="9"/>
        </w:num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KEy </w:t>
      </w:r>
      <w:r w:rsidR="00152C8B" w:rsidRPr="00EA06AB">
        <w:rPr>
          <w:rFonts w:ascii="Times New Roman" w:hAnsi="Times New Roman" w:cs="Times New Roman"/>
          <w:b/>
          <w:caps/>
          <w:color w:val="002060"/>
          <w:sz w:val="32"/>
          <w:szCs w:val="24"/>
          <w:u w:val="single"/>
        </w:rPr>
        <w:t xml:space="preserve">GST UPDATES </w:t>
      </w:r>
      <w:r w:rsidR="00152C8B">
        <w:rPr>
          <w:rFonts w:ascii="Times New Roman" w:hAnsi="Times New Roman" w:cs="Times New Roman"/>
          <w:b/>
          <w:caps/>
          <w:color w:val="002060"/>
          <w:sz w:val="32"/>
          <w:szCs w:val="24"/>
          <w:u w:val="single"/>
        </w:rPr>
        <w:t>from 01.0</w:t>
      </w:r>
      <w:r w:rsidR="00C90177">
        <w:rPr>
          <w:rFonts w:ascii="Times New Roman" w:hAnsi="Times New Roman" w:cs="Times New Roman"/>
          <w:b/>
          <w:caps/>
          <w:color w:val="002060"/>
          <w:sz w:val="32"/>
          <w:szCs w:val="24"/>
          <w:u w:val="single"/>
        </w:rPr>
        <w:t>6.2021</w:t>
      </w:r>
      <w:r w:rsidR="00152C8B" w:rsidRPr="00EA06AB">
        <w:rPr>
          <w:rFonts w:ascii="Times New Roman" w:hAnsi="Times New Roman" w:cs="Times New Roman"/>
          <w:b/>
          <w:caps/>
          <w:color w:val="002060"/>
          <w:sz w:val="32"/>
          <w:szCs w:val="24"/>
          <w:u w:val="single"/>
        </w:rPr>
        <w:t xml:space="preserve"> to </w:t>
      </w:r>
      <w:r w:rsidR="00152C8B">
        <w:rPr>
          <w:rFonts w:ascii="Times New Roman" w:hAnsi="Times New Roman" w:cs="Times New Roman"/>
          <w:b/>
          <w:caps/>
          <w:color w:val="002060"/>
          <w:sz w:val="32"/>
          <w:szCs w:val="24"/>
          <w:u w:val="single"/>
        </w:rPr>
        <w:t>3</w:t>
      </w:r>
      <w:r w:rsidR="00C90177">
        <w:rPr>
          <w:rFonts w:ascii="Times New Roman" w:hAnsi="Times New Roman" w:cs="Times New Roman"/>
          <w:b/>
          <w:caps/>
          <w:color w:val="002060"/>
          <w:sz w:val="32"/>
          <w:szCs w:val="24"/>
          <w:u w:val="single"/>
        </w:rPr>
        <w:t>0</w:t>
      </w:r>
      <w:r w:rsidR="00152C8B">
        <w:rPr>
          <w:rFonts w:ascii="Times New Roman" w:hAnsi="Times New Roman" w:cs="Times New Roman"/>
          <w:b/>
          <w:caps/>
          <w:color w:val="002060"/>
          <w:sz w:val="32"/>
          <w:szCs w:val="24"/>
          <w:u w:val="single"/>
        </w:rPr>
        <w:t>.0</w:t>
      </w:r>
      <w:r w:rsidR="00C90177">
        <w:rPr>
          <w:rFonts w:ascii="Times New Roman" w:hAnsi="Times New Roman" w:cs="Times New Roman"/>
          <w:b/>
          <w:caps/>
          <w:color w:val="002060"/>
          <w:sz w:val="32"/>
          <w:szCs w:val="24"/>
          <w:u w:val="single"/>
        </w:rPr>
        <w:t>6</w:t>
      </w:r>
      <w:r w:rsidR="00152C8B">
        <w:rPr>
          <w:rFonts w:ascii="Times New Roman" w:hAnsi="Times New Roman" w:cs="Times New Roman"/>
          <w:b/>
          <w:caps/>
          <w:color w:val="002060"/>
          <w:sz w:val="32"/>
          <w:szCs w:val="24"/>
          <w:u w:val="single"/>
        </w:rPr>
        <w:t>.2021</w:t>
      </w:r>
      <w:r w:rsidR="00152C8B" w:rsidRPr="00EA06AB">
        <w:rPr>
          <w:rFonts w:ascii="Times New Roman" w:hAnsi="Times New Roman" w:cs="Times New Roman"/>
          <w:b/>
          <w:caps/>
          <w:color w:val="002060"/>
          <w:sz w:val="32"/>
          <w:szCs w:val="24"/>
          <w:u w:val="single"/>
        </w:rPr>
        <w:t>:</w:t>
      </w:r>
    </w:p>
    <w:p w:rsidR="00152C8B" w:rsidRPr="00EA06AB" w:rsidRDefault="00152C8B" w:rsidP="00152C8B">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2-Accent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734"/>
        <w:gridCol w:w="1304"/>
      </w:tblGrid>
      <w:tr w:rsidR="00152C8B" w:rsidRPr="00EA06AB" w:rsidTr="00BC4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right w:val="none" w:sz="0" w:space="0" w:color="auto"/>
            </w:tcBorders>
            <w:shd w:val="clear" w:color="auto" w:fill="auto"/>
          </w:tcPr>
          <w:p w:rsidR="00152C8B" w:rsidRPr="00EA06AB" w:rsidRDefault="00152C8B" w:rsidP="00422E07">
            <w:pPr>
              <w:ind w:right="-46"/>
              <w:jc w:val="center"/>
              <w:rPr>
                <w:rFonts w:ascii="Times New Roman" w:hAnsi="Times New Roman" w:cs="Times New Roman"/>
                <w:color w:val="002060"/>
              </w:rPr>
            </w:pPr>
            <w:r>
              <w:rPr>
                <w:rFonts w:ascii="Times New Roman" w:hAnsi="Times New Roman" w:cs="Times New Roman"/>
                <w:color w:val="002060"/>
              </w:rPr>
              <w:t>Sl.</w:t>
            </w:r>
          </w:p>
        </w:tc>
        <w:tc>
          <w:tcPr>
            <w:tcW w:w="5556" w:type="dxa"/>
            <w:tcBorders>
              <w:top w:val="none" w:sz="0" w:space="0" w:color="auto"/>
              <w:left w:val="none" w:sz="0" w:space="0" w:color="auto"/>
              <w:bottom w:val="none" w:sz="0" w:space="0" w:color="auto"/>
              <w:right w:val="none" w:sz="0" w:space="0" w:color="auto"/>
            </w:tcBorders>
            <w:shd w:val="clear" w:color="auto" w:fill="auto"/>
          </w:tcPr>
          <w:p w:rsidR="00152C8B" w:rsidRPr="00EA06AB"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N</w:t>
            </w:r>
            <w:r>
              <w:rPr>
                <w:rFonts w:ascii="Times New Roman" w:hAnsi="Times New Roman" w:cs="Times New Roman"/>
                <w:color w:val="002060"/>
              </w:rPr>
              <w:t>otification Particulars</w:t>
            </w:r>
          </w:p>
        </w:tc>
        <w:tc>
          <w:tcPr>
            <w:tcW w:w="1734" w:type="dxa"/>
            <w:tcBorders>
              <w:top w:val="none" w:sz="0" w:space="0" w:color="auto"/>
              <w:left w:val="none" w:sz="0" w:space="0" w:color="auto"/>
              <w:bottom w:val="none" w:sz="0" w:space="0" w:color="auto"/>
              <w:right w:val="none" w:sz="0" w:space="0" w:color="auto"/>
            </w:tcBorders>
            <w:shd w:val="clear" w:color="auto" w:fill="auto"/>
          </w:tcPr>
          <w:p w:rsidR="00152C8B" w:rsidRPr="00EA06AB"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Notification No.</w:t>
            </w:r>
          </w:p>
        </w:tc>
        <w:tc>
          <w:tcPr>
            <w:tcW w:w="1304" w:type="dxa"/>
            <w:tcBorders>
              <w:top w:val="none" w:sz="0" w:space="0" w:color="auto"/>
              <w:left w:val="none" w:sz="0" w:space="0" w:color="auto"/>
              <w:bottom w:val="none" w:sz="0" w:space="0" w:color="auto"/>
            </w:tcBorders>
            <w:shd w:val="clear" w:color="auto" w:fill="auto"/>
          </w:tcPr>
          <w:p w:rsidR="00152C8B" w:rsidRPr="00EA06AB"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Link(s)</w:t>
            </w:r>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1.</w:t>
            </w:r>
          </w:p>
          <w:p w:rsidR="00BC47CD" w:rsidRPr="00DD0472" w:rsidRDefault="00BC47CD" w:rsidP="00BC47CD">
            <w:pPr>
              <w:ind w:right="-46"/>
              <w:jc w:val="center"/>
              <w:rPr>
                <w:rFonts w:ascii="Times New Roman" w:hAnsi="Times New Roman" w:cs="Times New Roman"/>
                <w:color w:val="002060"/>
                <w:sz w:val="24"/>
              </w:rPr>
            </w:pP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Extension of the due date of filing Application for Revocation of Cancellation of Registration</w:t>
            </w:r>
          </w:p>
        </w:tc>
        <w:tc>
          <w:tcPr>
            <w:tcW w:w="1734" w:type="dxa"/>
            <w:shd w:val="clear" w:color="auto" w:fill="auto"/>
          </w:tcPr>
          <w:p w:rsidR="00BC47CD" w:rsidRPr="00BC47CD"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 474</w:t>
            </w:r>
          </w:p>
        </w:tc>
        <w:tc>
          <w:tcPr>
            <w:tcW w:w="1304" w:type="dxa"/>
            <w:shd w:val="clear" w:color="auto" w:fill="auto"/>
          </w:tcPr>
          <w:p w:rsidR="00BC47CD" w:rsidRPr="00EB08D8"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szCs w:val="24"/>
              </w:rPr>
            </w:pPr>
          </w:p>
          <w:p w:rsidR="00BC47CD" w:rsidRPr="00AF10FC" w:rsidRDefault="00127D46"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4"/>
                <w:szCs w:val="24"/>
              </w:rPr>
            </w:pPr>
            <w:hyperlink r:id="rId20" w:history="1">
              <w:r w:rsidR="00BC47CD" w:rsidRPr="00AF10FC">
                <w:rPr>
                  <w:rStyle w:val="Hyperlink"/>
                  <w:rFonts w:ascii="Times New Roman" w:hAnsi="Times New Roman" w:cs="Times New Roman"/>
                  <w:sz w:val="24"/>
                  <w:szCs w:val="24"/>
                </w:rPr>
                <w:t>Click Here</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2.</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Extension in dates of various GST Compliances for GST Taxpayers</w:t>
            </w:r>
          </w:p>
        </w:tc>
        <w:tc>
          <w:tcPr>
            <w:tcW w:w="1734" w:type="dxa"/>
            <w:shd w:val="clear" w:color="auto" w:fill="auto"/>
          </w:tcPr>
          <w:p w:rsidR="00BC47CD" w:rsidRPr="00BC47CD" w:rsidRDefault="00BC47CD"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 475</w:t>
            </w:r>
          </w:p>
        </w:tc>
        <w:tc>
          <w:tcPr>
            <w:tcW w:w="1304" w:type="dxa"/>
            <w:shd w:val="clear" w:color="auto" w:fill="auto"/>
          </w:tcPr>
          <w:p w:rsidR="00BC47CD" w:rsidRPr="00EB08D8" w:rsidRDefault="00BC47CD"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szCs w:val="24"/>
              </w:rPr>
            </w:pPr>
          </w:p>
          <w:p w:rsidR="00BC47CD" w:rsidRPr="00AF10FC" w:rsidRDefault="00127D46"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hyperlink r:id="rId21" w:history="1">
              <w:r w:rsidR="00BC47CD" w:rsidRPr="00AF10FC">
                <w:rPr>
                  <w:rStyle w:val="Hyperlink"/>
                  <w:rFonts w:ascii="Times New Roman" w:hAnsi="Times New Roman" w:cs="Times New Roman"/>
                  <w:sz w:val="24"/>
                  <w:szCs w:val="24"/>
                </w:rPr>
                <w:t>Click Here</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3.</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Waiver of interest and late fee for normal taxpayers (filing return on monthly or quarterly basis) and composition taxpayers (Part1)</w:t>
            </w:r>
          </w:p>
        </w:tc>
        <w:tc>
          <w:tcPr>
            <w:tcW w:w="1734" w:type="dxa"/>
            <w:shd w:val="clear" w:color="auto" w:fill="auto"/>
          </w:tcPr>
          <w:p w:rsidR="00BC47CD" w:rsidRPr="00BC47CD"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w:t>
            </w:r>
          </w:p>
          <w:p w:rsidR="00BC47CD" w:rsidRPr="00BC47CD"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478</w:t>
            </w:r>
          </w:p>
        </w:tc>
        <w:tc>
          <w:tcPr>
            <w:tcW w:w="1304" w:type="dxa"/>
            <w:shd w:val="clear" w:color="auto" w:fill="auto"/>
          </w:tcPr>
          <w:p w:rsidR="00BC47CD" w:rsidRPr="00EB08D8"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szCs w:val="24"/>
              </w:rPr>
            </w:pPr>
          </w:p>
          <w:p w:rsidR="00BC47CD" w:rsidRPr="00AF10FC" w:rsidRDefault="00127D46"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4"/>
                <w:szCs w:val="24"/>
              </w:rPr>
            </w:pPr>
            <w:hyperlink r:id="rId22" w:history="1">
              <w:r w:rsidR="00BC47CD" w:rsidRPr="00AF10FC">
                <w:rPr>
                  <w:rStyle w:val="Hyperlink"/>
                  <w:rFonts w:ascii="Times New Roman" w:hAnsi="Times New Roman" w:cs="Times New Roman"/>
                  <w:sz w:val="24"/>
                  <w:szCs w:val="24"/>
                </w:rPr>
                <w:t>Click Here</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4.</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Waiver of interest and late fee for normal taxpayers (filing return on monthly or quarterly basis) and composition taxpayers (Part2)</w:t>
            </w:r>
          </w:p>
        </w:tc>
        <w:tc>
          <w:tcPr>
            <w:tcW w:w="1734" w:type="dxa"/>
            <w:shd w:val="clear" w:color="auto" w:fill="auto"/>
          </w:tcPr>
          <w:p w:rsidR="00BC47CD" w:rsidRPr="00BC47CD" w:rsidRDefault="00BC47CD"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 477</w:t>
            </w:r>
          </w:p>
        </w:tc>
        <w:tc>
          <w:tcPr>
            <w:tcW w:w="1304" w:type="dxa"/>
            <w:shd w:val="clear" w:color="auto" w:fill="auto"/>
          </w:tcPr>
          <w:p w:rsidR="00BC47CD" w:rsidRPr="00AF10FC" w:rsidRDefault="00127D46"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hyperlink r:id="rId23" w:history="1">
              <w:r w:rsidR="00BC47CD" w:rsidRPr="00AF10FC">
                <w:rPr>
                  <w:rStyle w:val="Hyperlink"/>
                  <w:rFonts w:ascii="Times New Roman" w:hAnsi="Times New Roman" w:cs="Times New Roman"/>
                  <w:sz w:val="24"/>
                  <w:szCs w:val="24"/>
                </w:rPr>
                <w:t>Click Here</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5.</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Upcoming functionalities to be deployed on GST Portal for the Taxpayers</w:t>
            </w:r>
          </w:p>
        </w:tc>
        <w:tc>
          <w:tcPr>
            <w:tcW w:w="1734" w:type="dxa"/>
            <w:shd w:val="clear" w:color="auto" w:fill="auto"/>
          </w:tcPr>
          <w:p w:rsidR="00BC47CD" w:rsidRPr="00BC47CD"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 481</w:t>
            </w:r>
          </w:p>
        </w:tc>
        <w:tc>
          <w:tcPr>
            <w:tcW w:w="1304" w:type="dxa"/>
            <w:shd w:val="clear" w:color="auto" w:fill="auto"/>
          </w:tcPr>
          <w:p w:rsidR="00BC47CD" w:rsidRPr="00AF10FC" w:rsidRDefault="00127D46"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4"/>
                <w:szCs w:val="24"/>
              </w:rPr>
            </w:pPr>
            <w:hyperlink r:id="rId24" w:history="1">
              <w:r w:rsidR="00BC47CD" w:rsidRPr="00AF10FC">
                <w:rPr>
                  <w:rStyle w:val="Hyperlink"/>
                  <w:rFonts w:ascii="Times New Roman" w:hAnsi="Times New Roman" w:cs="Times New Roman"/>
                  <w:sz w:val="24"/>
                  <w:szCs w:val="24"/>
                </w:rPr>
                <w:t>Click Here</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6</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Webinars on recent functionalities related to Refunds deployed on GST Portal.</w:t>
            </w:r>
          </w:p>
        </w:tc>
        <w:tc>
          <w:tcPr>
            <w:tcW w:w="1734" w:type="dxa"/>
            <w:shd w:val="clear" w:color="auto" w:fill="auto"/>
          </w:tcPr>
          <w:p w:rsidR="00BC47CD" w:rsidRPr="00BC47CD" w:rsidRDefault="00BC47CD"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 483</w:t>
            </w:r>
          </w:p>
        </w:tc>
        <w:tc>
          <w:tcPr>
            <w:tcW w:w="1304" w:type="dxa"/>
            <w:shd w:val="clear" w:color="auto" w:fill="auto"/>
          </w:tcPr>
          <w:p w:rsidR="00BC47CD" w:rsidRPr="00AF10FC" w:rsidRDefault="00127D46"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hyperlink r:id="rId25" w:history="1">
              <w:r w:rsidR="00BC47CD" w:rsidRPr="00AF10FC">
                <w:rPr>
                  <w:rStyle w:val="Hyperlink"/>
                  <w:rFonts w:ascii="Times New Roman" w:hAnsi="Times New Roman" w:cs="Times New Roman"/>
                  <w:sz w:val="24"/>
                  <w:szCs w:val="24"/>
                </w:rPr>
                <w:t>Click Here</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7</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Module wise new functionalities deployed on the GST Portal for taxpayers</w:t>
            </w:r>
          </w:p>
        </w:tc>
        <w:tc>
          <w:tcPr>
            <w:tcW w:w="1734" w:type="dxa"/>
            <w:shd w:val="clear" w:color="auto" w:fill="auto"/>
          </w:tcPr>
          <w:p w:rsidR="00BC47CD" w:rsidRPr="00BC47CD"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47CD">
              <w:rPr>
                <w:rFonts w:ascii="Times New Roman" w:hAnsi="Times New Roman" w:cs="Times New Roman"/>
                <w:color w:val="002060"/>
                <w:sz w:val="24"/>
                <w:szCs w:val="24"/>
              </w:rPr>
              <w:t>GSTN Circular 482</w:t>
            </w:r>
          </w:p>
        </w:tc>
        <w:tc>
          <w:tcPr>
            <w:tcW w:w="1304" w:type="dxa"/>
            <w:shd w:val="clear" w:color="auto" w:fill="auto"/>
          </w:tcPr>
          <w:p w:rsidR="00BC47CD" w:rsidRPr="00AF10FC" w:rsidRDefault="00127D46"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4"/>
                <w:szCs w:val="24"/>
              </w:rPr>
            </w:pPr>
            <w:hyperlink r:id="rId26" w:history="1">
              <w:r w:rsidR="00BC47CD" w:rsidRPr="00AF10FC">
                <w:rPr>
                  <w:rStyle w:val="Hyperlink"/>
                  <w:rFonts w:ascii="Times New Roman" w:hAnsi="Times New Roman" w:cs="Times New Roman"/>
                  <w:sz w:val="24"/>
                  <w:szCs w:val="24"/>
                </w:rPr>
                <w:t>Click Here</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lastRenderedPageBreak/>
              <w:t>8</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appoint 01.06.2021 as the day from which the provisions of section 112 of Finance Act, 2021, relating to amendment of section 50 of the CGST Act, 2017 shall come into force.</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16/2021-Central Tax dated 01.06.2021</w:t>
            </w:r>
          </w:p>
        </w:tc>
        <w:tc>
          <w:tcPr>
            <w:tcW w:w="1304" w:type="dxa"/>
            <w:shd w:val="clear" w:color="auto" w:fill="auto"/>
          </w:tcPr>
          <w:p w:rsidR="00BC47CD"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27" w:history="1">
              <w:r w:rsidR="00BC47CD" w:rsidRPr="0081339E">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9</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extend the due date for FORM GSTR-1 for May, 2021 by 15 days.</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17/2021-Central Tax dated 01.06.2021</w:t>
            </w:r>
          </w:p>
        </w:tc>
        <w:tc>
          <w:tcPr>
            <w:tcW w:w="1304" w:type="dxa"/>
            <w:shd w:val="clear" w:color="auto" w:fill="auto"/>
          </w:tcPr>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28" w:history="1">
              <w:r w:rsidR="00BC47CD" w:rsidRPr="0081339E">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Pr="00DD0472"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provide relief by lowering of interest rate for a specified time for tax periods March, 2021to May, 2021.</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18/2021-Central Tax dated 01.06.2021</w:t>
            </w:r>
          </w:p>
        </w:tc>
        <w:tc>
          <w:tcPr>
            <w:tcW w:w="1304" w:type="dxa"/>
            <w:shd w:val="clear" w:color="auto" w:fill="auto"/>
          </w:tcPr>
          <w:p w:rsidR="00BC47CD"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29" w:history="1">
              <w:r w:rsidR="00BC47CD" w:rsidRPr="0081339E">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11</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rationalize late fee for delay in filing of return in FORM GSTR-3B ; and to provide conditional waiver of late fee for delay in filing FORM GSTR-3B from July, 2017 to April, 2021; and to provide waiver of late fees for late filing of return in FORM GSTR-3B for specified taxpayers and specified tax periods.</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19/2021-Central Tax dated 01.06.2021</w:t>
            </w:r>
          </w:p>
        </w:tc>
        <w:tc>
          <w:tcPr>
            <w:tcW w:w="1304" w:type="dxa"/>
            <w:shd w:val="clear" w:color="auto" w:fill="auto"/>
          </w:tcPr>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30" w:history="1">
              <w:r w:rsidR="00BC47CD" w:rsidRPr="0081339E">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12</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rationalize late fee for delay in furnishing of the statement of outward supplies in FORM GSTR-1.</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20/2021-Central Tax dated 01.06.2021</w:t>
            </w:r>
          </w:p>
        </w:tc>
        <w:tc>
          <w:tcPr>
            <w:tcW w:w="1304" w:type="dxa"/>
            <w:shd w:val="clear" w:color="auto" w:fill="auto"/>
          </w:tcPr>
          <w:p w:rsidR="00BC47CD"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31" w:history="1">
              <w:r w:rsidR="00BC47CD" w:rsidRPr="0081339E">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13</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rationalize late fee for delay in filing of return in FORM GSTR-4.</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21/2021-Central Tax dated 01.06.2021</w:t>
            </w:r>
          </w:p>
        </w:tc>
        <w:tc>
          <w:tcPr>
            <w:tcW w:w="1304" w:type="dxa"/>
            <w:shd w:val="clear" w:color="auto" w:fill="auto"/>
          </w:tcPr>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32" w:history="1">
              <w:r w:rsidR="00BC47CD" w:rsidRPr="0081339E">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14</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rationalize late fee for delay in filing of return in FORM GSTR-7.</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22/2021-Central Tax dated 01.06.2021</w:t>
            </w:r>
          </w:p>
        </w:tc>
        <w:tc>
          <w:tcPr>
            <w:tcW w:w="1304" w:type="dxa"/>
            <w:shd w:val="clear" w:color="auto" w:fill="auto"/>
          </w:tcPr>
          <w:p w:rsidR="00BC47CD"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33" w:history="1">
              <w:r w:rsidR="00BC47CD" w:rsidRPr="0081339E">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15</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amend Notification no. 13/2020-Central Tax to exclude government departments and local authorities from the requirement of issuance of e-invoice.</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23/2021-Central Tax dated 01.06.2021</w:t>
            </w:r>
          </w:p>
        </w:tc>
        <w:tc>
          <w:tcPr>
            <w:tcW w:w="1304" w:type="dxa"/>
            <w:shd w:val="clear" w:color="auto" w:fill="auto"/>
          </w:tcPr>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34" w:history="1">
              <w:r w:rsidR="00BC47CD" w:rsidRPr="0081339E">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16</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amend notification no. 14/2021-Central Tax in order to extend due date of compliances which fall during the period from "15.04.2021 to 29.06.2021" till 30.06.2021.</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24/2021-Central Tax dated 01.06.2021</w:t>
            </w:r>
          </w:p>
        </w:tc>
        <w:tc>
          <w:tcPr>
            <w:tcW w:w="1304" w:type="dxa"/>
            <w:shd w:val="clear" w:color="auto" w:fill="auto"/>
          </w:tcPr>
          <w:p w:rsidR="00BC47CD"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35" w:history="1">
              <w:r w:rsidR="00BC47CD" w:rsidRPr="0081339E">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17</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extend the due date for filing FORM GSTR-4 for financial year 2020-21 to 31.07.2021.</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25/2021-Central Tax dated 01.06.2021</w:t>
            </w:r>
          </w:p>
        </w:tc>
        <w:tc>
          <w:tcPr>
            <w:tcW w:w="1304" w:type="dxa"/>
            <w:shd w:val="clear" w:color="auto" w:fill="auto"/>
          </w:tcPr>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36" w:history="1">
              <w:r w:rsidR="00BC47CD" w:rsidRPr="0081339E">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18</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extend the due date for furnishing of FORM ITC-04 for QE March, 2021 to 30.06.2021.</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26/2021-Central Tax dated 01.06.2021</w:t>
            </w:r>
          </w:p>
        </w:tc>
        <w:tc>
          <w:tcPr>
            <w:tcW w:w="1304" w:type="dxa"/>
            <w:shd w:val="clear" w:color="auto" w:fill="auto"/>
          </w:tcPr>
          <w:p w:rsidR="00BC47CD"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37" w:history="1">
              <w:r w:rsidR="00BC47CD" w:rsidRPr="0081339E">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19</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make amendments (Fifth Amendment, 2021) to the CGST Rules, 2017.</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27/2021-Central Tax dated 01.06.2021</w:t>
            </w:r>
          </w:p>
        </w:tc>
        <w:tc>
          <w:tcPr>
            <w:tcW w:w="1304" w:type="dxa"/>
            <w:shd w:val="clear" w:color="auto" w:fill="auto"/>
          </w:tcPr>
          <w:p w:rsidR="00BC47CD" w:rsidRDefault="00BC47CD" w:rsidP="00BC47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38" w:history="1">
              <w:r w:rsidR="00BC47CD" w:rsidRPr="0081339E">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20</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amend notification No. 1/2017-Central Tax (Rate) to prescribe change in CGST rate of goods.</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01/2021-Central Tax (Rate</w:t>
            </w:r>
            <w:proofErr w:type="gramStart"/>
            <w:r w:rsidRPr="00BC47CD">
              <w:rPr>
                <w:rFonts w:ascii="Times New Roman" w:hAnsi="Times New Roman" w:cs="Times New Roman"/>
                <w:color w:val="002060"/>
              </w:rPr>
              <w:t>) ,</w:t>
            </w:r>
            <w:proofErr w:type="spellStart"/>
            <w:proofErr w:type="gramEnd"/>
            <w:r w:rsidRPr="00BC47CD">
              <w:rPr>
                <w:rFonts w:ascii="Times New Roman" w:hAnsi="Times New Roman" w:cs="Times New Roman"/>
                <w:color w:val="002060"/>
              </w:rPr>
              <w:t>dt.</w:t>
            </w:r>
            <w:proofErr w:type="spellEnd"/>
          </w:p>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02-06-2021</w:t>
            </w:r>
          </w:p>
        </w:tc>
        <w:tc>
          <w:tcPr>
            <w:tcW w:w="1304" w:type="dxa"/>
            <w:shd w:val="clear" w:color="auto" w:fill="auto"/>
          </w:tcPr>
          <w:p w:rsidR="00BC47CD" w:rsidRPr="007E0119"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39" w:history="1">
              <w:r w:rsidR="00BC47CD" w:rsidRPr="00AD5D13">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21</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amend notification No. 11/2017- Central Tax (Rate) so as to notify CGST rates of various services as recommended by GST Council in its 43rd meeting held on 28.05.2021.</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02/2021-Central Tax (Rate</w:t>
            </w:r>
            <w:proofErr w:type="gramStart"/>
            <w:r w:rsidRPr="00BC47CD">
              <w:rPr>
                <w:rFonts w:ascii="Times New Roman" w:hAnsi="Times New Roman" w:cs="Times New Roman"/>
                <w:color w:val="002060"/>
              </w:rPr>
              <w:t>) ,</w:t>
            </w:r>
            <w:proofErr w:type="spellStart"/>
            <w:proofErr w:type="gramEnd"/>
            <w:r w:rsidRPr="00BC47CD">
              <w:rPr>
                <w:rFonts w:ascii="Times New Roman" w:hAnsi="Times New Roman" w:cs="Times New Roman"/>
                <w:color w:val="002060"/>
              </w:rPr>
              <w:t>dt.</w:t>
            </w:r>
            <w:proofErr w:type="spellEnd"/>
            <w:r w:rsidRPr="00BC47CD">
              <w:rPr>
                <w:rFonts w:ascii="Times New Roman" w:hAnsi="Times New Roman" w:cs="Times New Roman"/>
                <w:color w:val="002060"/>
              </w:rPr>
              <w:t xml:space="preserve"> 02-06-2021</w:t>
            </w:r>
          </w:p>
        </w:tc>
        <w:tc>
          <w:tcPr>
            <w:tcW w:w="1304" w:type="dxa"/>
            <w:shd w:val="clear" w:color="auto" w:fill="auto"/>
          </w:tcPr>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40" w:history="1">
              <w:r w:rsidR="00BC47CD" w:rsidRPr="00AD5D13">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22</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amend notification No. 06/2019- Central Tax (Rate) so as to give effect to the recommendations made by GST Council in its 43rd meeting held on 28.05.2021.</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03/2021-Central Tax (Rate</w:t>
            </w:r>
            <w:proofErr w:type="gramStart"/>
            <w:r w:rsidRPr="00BC47CD">
              <w:rPr>
                <w:rFonts w:ascii="Times New Roman" w:hAnsi="Times New Roman" w:cs="Times New Roman"/>
                <w:color w:val="002060"/>
              </w:rPr>
              <w:t>) ,</w:t>
            </w:r>
            <w:proofErr w:type="spellStart"/>
            <w:proofErr w:type="gramEnd"/>
            <w:r w:rsidRPr="00BC47CD">
              <w:rPr>
                <w:rFonts w:ascii="Times New Roman" w:hAnsi="Times New Roman" w:cs="Times New Roman"/>
                <w:color w:val="002060"/>
              </w:rPr>
              <w:t>dt.</w:t>
            </w:r>
            <w:proofErr w:type="spellEnd"/>
            <w:r w:rsidRPr="00BC47CD">
              <w:rPr>
                <w:rFonts w:ascii="Times New Roman" w:hAnsi="Times New Roman" w:cs="Times New Roman"/>
                <w:color w:val="002060"/>
              </w:rPr>
              <w:t xml:space="preserve"> 02-06-2021</w:t>
            </w:r>
          </w:p>
        </w:tc>
        <w:tc>
          <w:tcPr>
            <w:tcW w:w="1304" w:type="dxa"/>
            <w:shd w:val="clear" w:color="auto" w:fill="auto"/>
          </w:tcPr>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41" w:history="1">
              <w:r w:rsidR="00BC47CD" w:rsidRPr="00AD5D13">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23</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amend notification No. 11/2017- Central Tax (Rate) so as to notify GST rates of various services as recommended by GST Council in its 44th meeting held on 12.06.2021.</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04/2021-Central Tax (Rate</w:t>
            </w:r>
            <w:proofErr w:type="gramStart"/>
            <w:r w:rsidRPr="00BC47CD">
              <w:rPr>
                <w:rFonts w:ascii="Times New Roman" w:hAnsi="Times New Roman" w:cs="Times New Roman"/>
                <w:color w:val="002060"/>
              </w:rPr>
              <w:t>) ,</w:t>
            </w:r>
            <w:proofErr w:type="spellStart"/>
            <w:proofErr w:type="gramEnd"/>
            <w:r w:rsidRPr="00BC47CD">
              <w:rPr>
                <w:rFonts w:ascii="Times New Roman" w:hAnsi="Times New Roman" w:cs="Times New Roman"/>
                <w:color w:val="002060"/>
              </w:rPr>
              <w:t>dt.</w:t>
            </w:r>
            <w:proofErr w:type="spellEnd"/>
            <w:r w:rsidRPr="00BC47CD">
              <w:rPr>
                <w:rFonts w:ascii="Times New Roman" w:hAnsi="Times New Roman" w:cs="Times New Roman"/>
                <w:color w:val="002060"/>
              </w:rPr>
              <w:t xml:space="preserve"> 14-06-2021</w:t>
            </w:r>
          </w:p>
        </w:tc>
        <w:tc>
          <w:tcPr>
            <w:tcW w:w="1304" w:type="dxa"/>
            <w:shd w:val="clear" w:color="auto" w:fill="auto"/>
          </w:tcPr>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42" w:history="1">
              <w:r w:rsidR="00BC47CD" w:rsidRPr="00AD5D13">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24</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Seeks to provide the concessional rate of CGST on Covid-19 relief supplies, up to and inclusive of 30th September 2021</w:t>
            </w:r>
          </w:p>
        </w:tc>
        <w:tc>
          <w:tcPr>
            <w:tcW w:w="1734" w:type="dxa"/>
            <w:shd w:val="clear" w:color="auto" w:fill="auto"/>
          </w:tcPr>
          <w:p w:rsidR="00BC47CD" w:rsidRPr="00BC47CD" w:rsidRDefault="00BC47CD" w:rsidP="00BC47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05/2021-Central Tax (Rate</w:t>
            </w:r>
            <w:proofErr w:type="gramStart"/>
            <w:r w:rsidRPr="00BC47CD">
              <w:rPr>
                <w:rFonts w:ascii="Times New Roman" w:hAnsi="Times New Roman" w:cs="Times New Roman"/>
                <w:color w:val="002060"/>
              </w:rPr>
              <w:t>) ,</w:t>
            </w:r>
            <w:proofErr w:type="spellStart"/>
            <w:proofErr w:type="gramEnd"/>
            <w:r w:rsidRPr="00BC47CD">
              <w:rPr>
                <w:rFonts w:ascii="Times New Roman" w:hAnsi="Times New Roman" w:cs="Times New Roman"/>
                <w:color w:val="002060"/>
              </w:rPr>
              <w:t>dt.</w:t>
            </w:r>
            <w:proofErr w:type="spellEnd"/>
            <w:r w:rsidRPr="00BC47CD">
              <w:rPr>
                <w:rFonts w:ascii="Times New Roman" w:hAnsi="Times New Roman" w:cs="Times New Roman"/>
                <w:color w:val="002060"/>
              </w:rPr>
              <w:t xml:space="preserve"> 14-06-2021</w:t>
            </w:r>
          </w:p>
        </w:tc>
        <w:tc>
          <w:tcPr>
            <w:tcW w:w="1304" w:type="dxa"/>
            <w:shd w:val="clear" w:color="auto" w:fill="auto"/>
          </w:tcPr>
          <w:p w:rsidR="00BC47CD" w:rsidRDefault="00127D46" w:rsidP="00BC47CD">
            <w:pPr>
              <w:jc w:val="center"/>
              <w:cnfStyle w:val="000000000000" w:firstRow="0" w:lastRow="0" w:firstColumn="0" w:lastColumn="0" w:oddVBand="0" w:evenVBand="0" w:oddHBand="0" w:evenHBand="0" w:firstRowFirstColumn="0" w:firstRowLastColumn="0" w:lastRowFirstColumn="0" w:lastRowLastColumn="0"/>
            </w:pPr>
            <w:hyperlink r:id="rId43" w:history="1">
              <w:r w:rsidR="00BC47CD" w:rsidRPr="00AD5D13">
                <w:rPr>
                  <w:rStyle w:val="Hyperlink"/>
                  <w:rFonts w:ascii="Times New Roman" w:hAnsi="Times New Roman" w:cs="Times New Roman"/>
                </w:rPr>
                <w:t>LINK</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BC47C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25</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 xml:space="preserve">Clarification regarding applicability of GST on supply of food in </w:t>
            </w:r>
            <w:proofErr w:type="spellStart"/>
            <w:r w:rsidRPr="00BC47CD">
              <w:rPr>
                <w:rFonts w:ascii="Times New Roman" w:hAnsi="Times New Roman" w:cs="Times New Roman"/>
                <w:color w:val="002060"/>
              </w:rPr>
              <w:t>Anganwadis</w:t>
            </w:r>
            <w:proofErr w:type="spellEnd"/>
            <w:r w:rsidRPr="00BC47CD">
              <w:rPr>
                <w:rFonts w:ascii="Times New Roman" w:hAnsi="Times New Roman" w:cs="Times New Roman"/>
                <w:color w:val="002060"/>
              </w:rPr>
              <w:t xml:space="preserve"> and Schools.</w:t>
            </w:r>
          </w:p>
        </w:tc>
        <w:tc>
          <w:tcPr>
            <w:tcW w:w="1734" w:type="dxa"/>
            <w:shd w:val="clear" w:color="auto" w:fill="auto"/>
          </w:tcPr>
          <w:p w:rsidR="00BC47CD" w:rsidRPr="00BC47CD" w:rsidRDefault="00BC47CD" w:rsidP="00BC47C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149/05/2021-GST</w:t>
            </w:r>
          </w:p>
        </w:tc>
        <w:tc>
          <w:tcPr>
            <w:tcW w:w="1304" w:type="dxa"/>
            <w:shd w:val="clear" w:color="auto" w:fill="auto"/>
          </w:tcPr>
          <w:p w:rsidR="00BC47CD" w:rsidRDefault="00127D46" w:rsidP="00BC47CD">
            <w:pPr>
              <w:jc w:val="center"/>
              <w:cnfStyle w:val="000000100000" w:firstRow="0" w:lastRow="0" w:firstColumn="0" w:lastColumn="0" w:oddVBand="0" w:evenVBand="0" w:oddHBand="1" w:evenHBand="0" w:firstRowFirstColumn="0" w:firstRowLastColumn="0" w:lastRowFirstColumn="0" w:lastRowLastColumn="0"/>
            </w:pPr>
            <w:hyperlink r:id="rId44" w:history="1">
              <w:r w:rsidR="00BC47CD" w:rsidRPr="00AD5D13">
                <w:rPr>
                  <w:rStyle w:val="Hyperlink"/>
                  <w:rFonts w:ascii="Times New Roman" w:hAnsi="Times New Roman" w:cs="Times New Roman"/>
                </w:rPr>
                <w:t>LINK</w:t>
              </w:r>
            </w:hyperlink>
          </w:p>
        </w:tc>
      </w:tr>
      <w:tr w:rsidR="00BC47CD" w:rsidRPr="00EA06AB" w:rsidTr="00BC47CD">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9730B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lastRenderedPageBreak/>
              <w:t>26</w:t>
            </w:r>
          </w:p>
        </w:tc>
        <w:tc>
          <w:tcPr>
            <w:tcW w:w="5556" w:type="dxa"/>
            <w:shd w:val="clear" w:color="auto" w:fill="auto"/>
          </w:tcPr>
          <w:p w:rsidR="00BC47CD" w:rsidRPr="00BC47CD" w:rsidRDefault="00BC47CD" w:rsidP="00BC47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 xml:space="preserve">Clarification in respect of applicability of Dynamic Quick Response (QR) Code on B2C invoices and compliance of notification 14/2020- Central Tax dated 21st March, 2020 </w:t>
            </w:r>
          </w:p>
        </w:tc>
        <w:tc>
          <w:tcPr>
            <w:tcW w:w="1734" w:type="dxa"/>
            <w:shd w:val="clear" w:color="auto" w:fill="auto"/>
          </w:tcPr>
          <w:p w:rsidR="00BC47CD" w:rsidRPr="00BC47CD" w:rsidRDefault="00BC47CD"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156/12/2021-GST</w:t>
            </w:r>
            <w:r w:rsidRPr="00BC47CD">
              <w:rPr>
                <w:rFonts w:ascii="Times New Roman" w:hAnsi="Times New Roman" w:cs="Times New Roman"/>
                <w:color w:val="002060"/>
              </w:rPr>
              <w:tab/>
            </w:r>
          </w:p>
        </w:tc>
        <w:tc>
          <w:tcPr>
            <w:tcW w:w="1304" w:type="dxa"/>
            <w:shd w:val="clear" w:color="auto" w:fill="auto"/>
          </w:tcPr>
          <w:p w:rsidR="00BC47CD" w:rsidRPr="0063174A" w:rsidRDefault="00BC47CD" w:rsidP="00BC47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rsidR="00BC47CD" w:rsidRPr="0063174A" w:rsidRDefault="00127D46" w:rsidP="00BC4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hyperlink r:id="rId45" w:history="1">
              <w:r w:rsidR="00BC47CD" w:rsidRPr="0063174A">
                <w:rPr>
                  <w:rStyle w:val="Hyperlink"/>
                  <w:rFonts w:ascii="Times New Roman" w:hAnsi="Times New Roman" w:cs="Times New Roman"/>
                </w:rPr>
                <w:t>Click Here</w:t>
              </w:r>
            </w:hyperlink>
          </w:p>
        </w:tc>
      </w:tr>
      <w:tr w:rsidR="00BC47CD" w:rsidRPr="00EA06AB" w:rsidTr="00BC4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BC47CD" w:rsidRDefault="009730BD" w:rsidP="00BC47CD">
            <w:pPr>
              <w:ind w:right="-46"/>
              <w:jc w:val="center"/>
              <w:rPr>
                <w:rFonts w:ascii="Times New Roman" w:hAnsi="Times New Roman" w:cs="Times New Roman"/>
                <w:color w:val="002060"/>
                <w:sz w:val="24"/>
              </w:rPr>
            </w:pPr>
            <w:r>
              <w:rPr>
                <w:rFonts w:ascii="Times New Roman" w:hAnsi="Times New Roman" w:cs="Times New Roman"/>
                <w:color w:val="002060"/>
                <w:sz w:val="24"/>
              </w:rPr>
              <w:t>27</w:t>
            </w:r>
          </w:p>
        </w:tc>
        <w:tc>
          <w:tcPr>
            <w:tcW w:w="5556" w:type="dxa"/>
            <w:shd w:val="clear" w:color="auto" w:fill="auto"/>
          </w:tcPr>
          <w:p w:rsidR="00BC47CD" w:rsidRPr="00BC47CD" w:rsidRDefault="00BC47CD" w:rsidP="00BC47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Webinars on New Functionalities related to Registration and Returns deployed on GST Portal</w:t>
            </w:r>
          </w:p>
        </w:tc>
        <w:tc>
          <w:tcPr>
            <w:tcW w:w="1734" w:type="dxa"/>
            <w:shd w:val="clear" w:color="auto" w:fill="auto"/>
          </w:tcPr>
          <w:p w:rsidR="00BC47CD" w:rsidRPr="00BC47CD"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BC47CD">
              <w:rPr>
                <w:rFonts w:ascii="Times New Roman" w:hAnsi="Times New Roman" w:cs="Times New Roman"/>
                <w:color w:val="002060"/>
              </w:rPr>
              <w:t>GSTN Circular 484</w:t>
            </w:r>
          </w:p>
        </w:tc>
        <w:tc>
          <w:tcPr>
            <w:tcW w:w="1304" w:type="dxa"/>
            <w:shd w:val="clear" w:color="auto" w:fill="auto"/>
          </w:tcPr>
          <w:p w:rsidR="00BC47CD" w:rsidRPr="0063174A" w:rsidRDefault="00BC47CD"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BC47CD" w:rsidRPr="0063174A" w:rsidRDefault="00127D46" w:rsidP="00BC4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46" w:history="1">
              <w:r w:rsidR="00BC47CD" w:rsidRPr="0063174A">
                <w:rPr>
                  <w:rStyle w:val="Hyperlink"/>
                  <w:rFonts w:ascii="Times New Roman" w:hAnsi="Times New Roman" w:cs="Times New Roman"/>
                </w:rPr>
                <w:t>Click Here</w:t>
              </w:r>
            </w:hyperlink>
          </w:p>
        </w:tc>
      </w:tr>
    </w:tbl>
    <w:p w:rsidR="00152C8B" w:rsidRDefault="00152C8B" w:rsidP="00152C8B">
      <w:pPr>
        <w:spacing w:after="0" w:line="240" w:lineRule="auto"/>
        <w:ind w:right="-46"/>
        <w:rPr>
          <w:rFonts w:ascii="Times New Roman" w:hAnsi="Times New Roman" w:cs="Times New Roman"/>
          <w:b/>
          <w:caps/>
          <w:color w:val="002060"/>
          <w:sz w:val="24"/>
          <w:szCs w:val="24"/>
          <w:u w:val="single"/>
        </w:rPr>
      </w:pPr>
    </w:p>
    <w:p w:rsidR="00152C8B" w:rsidRPr="00EA06AB" w:rsidRDefault="00152C8B" w:rsidP="00152C8B">
      <w:pPr>
        <w:spacing w:after="0" w:line="240" w:lineRule="auto"/>
        <w:ind w:right="-46"/>
        <w:rPr>
          <w:rFonts w:ascii="Times New Roman" w:hAnsi="Times New Roman" w:cs="Times New Roman"/>
          <w:b/>
          <w:caps/>
          <w:color w:val="002060"/>
          <w:sz w:val="8"/>
          <w:szCs w:val="24"/>
          <w:u w:val="single"/>
        </w:rPr>
      </w:pPr>
    </w:p>
    <w:p w:rsidR="00152C8B" w:rsidRPr="00EA06AB" w:rsidRDefault="00237F7A" w:rsidP="00152C8B">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3</w:t>
      </w:r>
      <w:r w:rsidR="00152C8B" w:rsidRPr="00EA06AB">
        <w:rPr>
          <w:rFonts w:ascii="Times New Roman" w:hAnsi="Times New Roman" w:cs="Times New Roman"/>
          <w:b/>
          <w:caps/>
          <w:color w:val="002060"/>
          <w:sz w:val="32"/>
          <w:szCs w:val="24"/>
          <w:u w:val="single"/>
        </w:rPr>
        <w:t>. Compliance under Other Statutory LAws</w:t>
      </w:r>
    </w:p>
    <w:p w:rsidR="00152C8B" w:rsidRPr="00EA06AB" w:rsidRDefault="00152C8B" w:rsidP="00152C8B">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2160"/>
        <w:gridCol w:w="2340"/>
        <w:gridCol w:w="1744"/>
      </w:tblGrid>
      <w:tr w:rsidR="00152C8B" w:rsidRPr="00EA06AB" w:rsidTr="00422E07">
        <w:tc>
          <w:tcPr>
            <w:tcW w:w="3112" w:type="dxa"/>
          </w:tcPr>
          <w:p w:rsidR="00152C8B" w:rsidRPr="00EA06AB" w:rsidRDefault="00152C8B" w:rsidP="00422E07">
            <w:pPr>
              <w:ind w:right="-46"/>
              <w:jc w:val="center"/>
              <w:rPr>
                <w:rFonts w:ascii="Times New Roman" w:hAnsi="Times New Roman" w:cs="Times New Roman"/>
                <w:b/>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152C8B" w:rsidRPr="00EA06AB" w:rsidRDefault="00152C8B" w:rsidP="00422E07">
            <w:pPr>
              <w:ind w:right="-46"/>
              <w:jc w:val="center"/>
              <w:rPr>
                <w:rFonts w:ascii="Times New Roman" w:hAnsi="Times New Roman" w:cs="Times New Roman"/>
                <w:b/>
                <w:color w:val="002060"/>
                <w:sz w:val="24"/>
                <w:szCs w:val="24"/>
              </w:rPr>
            </w:pPr>
          </w:p>
        </w:tc>
        <w:tc>
          <w:tcPr>
            <w:tcW w:w="2160" w:type="dxa"/>
          </w:tcPr>
          <w:p w:rsidR="00152C8B" w:rsidRPr="00CA582E" w:rsidRDefault="00152C8B" w:rsidP="00422E07">
            <w:pPr>
              <w:ind w:right="-46"/>
              <w:jc w:val="center"/>
              <w:rPr>
                <w:rFonts w:ascii="Times New Roman" w:hAnsi="Times New Roman" w:cs="Times New Roman"/>
                <w:b/>
                <w:color w:val="002060"/>
                <w:sz w:val="12"/>
                <w:szCs w:val="24"/>
              </w:rPr>
            </w:pPr>
          </w:p>
          <w:p w:rsidR="00152C8B" w:rsidRPr="00EA06AB" w:rsidRDefault="00CA582E" w:rsidP="00422E07">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340" w:type="dxa"/>
          </w:tcPr>
          <w:p w:rsidR="00152C8B" w:rsidRPr="00CA582E" w:rsidRDefault="00152C8B" w:rsidP="00422E07">
            <w:pPr>
              <w:ind w:right="-46"/>
              <w:jc w:val="center"/>
              <w:rPr>
                <w:rFonts w:ascii="Times New Roman" w:hAnsi="Times New Roman" w:cs="Times New Roman"/>
                <w:b/>
                <w:caps/>
                <w:color w:val="002060"/>
                <w:sz w:val="1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744" w:type="dxa"/>
          </w:tcPr>
          <w:p w:rsidR="00152C8B" w:rsidRPr="00CA582E" w:rsidRDefault="00152C8B" w:rsidP="00422E07">
            <w:pPr>
              <w:ind w:right="-46"/>
              <w:jc w:val="center"/>
              <w:rPr>
                <w:rFonts w:ascii="Times New Roman" w:hAnsi="Times New Roman" w:cs="Times New Roman"/>
                <w:b/>
                <w:color w:val="002060"/>
                <w:sz w:val="10"/>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152C8B" w:rsidRPr="00EA06AB" w:rsidTr="00422E07">
        <w:tc>
          <w:tcPr>
            <w:tcW w:w="3112" w:type="dxa"/>
          </w:tcPr>
          <w:p w:rsidR="00152C8B" w:rsidRPr="00EA06AB" w:rsidRDefault="00152C8B" w:rsidP="00422E07">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152C8B" w:rsidRPr="004D4058" w:rsidRDefault="00152C8B" w:rsidP="00CA582E">
            <w:pPr>
              <w:ind w:right="-46"/>
              <w:jc w:val="both"/>
              <w:rPr>
                <w:rFonts w:ascii="Times New Roman" w:hAnsi="Times New Roman" w:cs="Times New Roman"/>
                <w:caps/>
                <w:color w:val="002060"/>
                <w:sz w:val="16"/>
                <w:szCs w:val="24"/>
              </w:rPr>
            </w:pPr>
          </w:p>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w:t>
            </w:r>
            <w:r w:rsidR="008B03C7">
              <w:rPr>
                <w:rFonts w:ascii="Times New Roman" w:hAnsi="Times New Roman" w:cs="Times New Roman"/>
                <w:caps/>
                <w:color w:val="002060"/>
                <w:sz w:val="24"/>
                <w:szCs w:val="24"/>
              </w:rPr>
              <w:t>7</w:t>
            </w:r>
            <w:r w:rsidR="00CC6562">
              <w:rPr>
                <w:rFonts w:ascii="Times New Roman" w:hAnsi="Times New Roman" w:cs="Times New Roman"/>
                <w:caps/>
                <w:color w:val="002060"/>
                <w:sz w:val="24"/>
                <w:szCs w:val="24"/>
              </w:rPr>
              <w:t>.2021</w:t>
            </w:r>
          </w:p>
        </w:tc>
        <w:tc>
          <w:tcPr>
            <w:tcW w:w="2340" w:type="dxa"/>
            <w:vAlign w:val="center"/>
          </w:tcPr>
          <w:p w:rsidR="00152C8B" w:rsidRPr="004D4058" w:rsidRDefault="00152C8B" w:rsidP="00CA582E">
            <w:pPr>
              <w:ind w:right="-46"/>
              <w:jc w:val="both"/>
              <w:rPr>
                <w:rFonts w:ascii="Times New Roman" w:eastAsia="Times New Roman" w:hAnsi="Times New Roman" w:cs="Times New Roman"/>
                <w:color w:val="002060"/>
                <w:sz w:val="12"/>
                <w:szCs w:val="24"/>
                <w:lang w:val="en-US" w:eastAsia="en-IN"/>
              </w:rPr>
            </w:pPr>
          </w:p>
          <w:p w:rsidR="00152C8B" w:rsidRPr="00EA06AB" w:rsidRDefault="00152C8B" w:rsidP="00CA582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vAlign w:val="center"/>
          </w:tcPr>
          <w:p w:rsidR="00152C8B" w:rsidRPr="004D4058" w:rsidRDefault="00152C8B" w:rsidP="00422E07">
            <w:pPr>
              <w:ind w:right="-46"/>
              <w:jc w:val="center"/>
              <w:rPr>
                <w:rFonts w:ascii="Times New Roman" w:eastAsia="Times New Roman" w:hAnsi="Times New Roman" w:cs="Times New Roman"/>
                <w:color w:val="002060"/>
                <w:sz w:val="12"/>
                <w:szCs w:val="24"/>
                <w:lang w:val="en-US" w:eastAsia="en-IN"/>
              </w:rPr>
            </w:pPr>
          </w:p>
          <w:p w:rsidR="00152C8B" w:rsidRPr="00EA06AB" w:rsidRDefault="00152C8B" w:rsidP="00422E07">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152C8B" w:rsidRPr="00EA06AB" w:rsidTr="00422E07">
        <w:tc>
          <w:tcPr>
            <w:tcW w:w="3112" w:type="dxa"/>
          </w:tcPr>
          <w:p w:rsidR="00152C8B" w:rsidRPr="00EA06AB" w:rsidRDefault="00152C8B" w:rsidP="00422E07">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152C8B" w:rsidRPr="005C67BC" w:rsidRDefault="00152C8B" w:rsidP="00CA582E">
            <w:pPr>
              <w:ind w:right="-46"/>
              <w:jc w:val="both"/>
              <w:rPr>
                <w:rFonts w:ascii="Times New Roman" w:hAnsi="Times New Roman" w:cs="Times New Roman"/>
                <w:caps/>
                <w:color w:val="002060"/>
                <w:sz w:val="14"/>
                <w:szCs w:val="24"/>
              </w:rPr>
            </w:pPr>
          </w:p>
          <w:p w:rsidR="00152C8B" w:rsidRPr="00EA06AB" w:rsidRDefault="00152C8B" w:rsidP="00CA582E">
            <w:pPr>
              <w:ind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15.0</w:t>
            </w:r>
            <w:r w:rsidR="008B03C7">
              <w:rPr>
                <w:rFonts w:ascii="Times New Roman" w:hAnsi="Times New Roman" w:cs="Times New Roman"/>
                <w:caps/>
                <w:color w:val="002060"/>
                <w:sz w:val="24"/>
                <w:szCs w:val="24"/>
              </w:rPr>
              <w:t>7</w:t>
            </w:r>
            <w:r w:rsidR="00CC6562">
              <w:rPr>
                <w:rFonts w:ascii="Times New Roman" w:hAnsi="Times New Roman" w:cs="Times New Roman"/>
                <w:caps/>
                <w:color w:val="002060"/>
                <w:sz w:val="24"/>
                <w:szCs w:val="24"/>
              </w:rPr>
              <w:t>.2021</w:t>
            </w:r>
          </w:p>
        </w:tc>
        <w:tc>
          <w:tcPr>
            <w:tcW w:w="2340" w:type="dxa"/>
            <w:vAlign w:val="center"/>
          </w:tcPr>
          <w:p w:rsidR="00152C8B" w:rsidRPr="004D4058" w:rsidRDefault="00152C8B" w:rsidP="00CA582E">
            <w:pPr>
              <w:ind w:right="-46"/>
              <w:jc w:val="both"/>
              <w:rPr>
                <w:rFonts w:ascii="Times New Roman" w:hAnsi="Times New Roman" w:cs="Times New Roman"/>
                <w:caps/>
                <w:color w:val="002060"/>
                <w:sz w:val="2"/>
                <w:szCs w:val="24"/>
              </w:rPr>
            </w:pPr>
          </w:p>
          <w:p w:rsidR="00152C8B" w:rsidRPr="004D4058" w:rsidRDefault="00152C8B" w:rsidP="00CA582E">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152C8B" w:rsidRPr="00EA06AB" w:rsidTr="00422E07">
        <w:tc>
          <w:tcPr>
            <w:tcW w:w="3112" w:type="dxa"/>
          </w:tcPr>
          <w:p w:rsidR="00152C8B" w:rsidRDefault="00152C8B" w:rsidP="00422E07">
            <w:pPr>
              <w:ind w:right="-46"/>
              <w:jc w:val="center"/>
              <w:rPr>
                <w:rFonts w:ascii="Times New Roman" w:hAnsi="Times New Roman" w:cs="Times New Roman"/>
                <w:color w:val="002060"/>
                <w:sz w:val="24"/>
                <w:szCs w:val="24"/>
              </w:rPr>
            </w:pPr>
          </w:p>
          <w:p w:rsidR="00152C8B" w:rsidRPr="00EA06AB" w:rsidRDefault="00152C8B" w:rsidP="00422E07">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152C8B" w:rsidRPr="004D4058" w:rsidRDefault="00152C8B" w:rsidP="00CA582E">
            <w:pPr>
              <w:ind w:right="-46"/>
              <w:jc w:val="both"/>
              <w:rPr>
                <w:rFonts w:ascii="Times New Roman" w:hAnsi="Times New Roman" w:cs="Times New Roman"/>
                <w:color w:val="002060"/>
                <w:sz w:val="12"/>
                <w:szCs w:val="24"/>
              </w:rPr>
            </w:pPr>
          </w:p>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8D0B95" w:rsidRPr="00EA06AB" w:rsidTr="00422E07">
        <w:tc>
          <w:tcPr>
            <w:tcW w:w="3112" w:type="dxa"/>
          </w:tcPr>
          <w:p w:rsidR="008D0B95" w:rsidRDefault="008D0B95" w:rsidP="008D0B95">
            <w:pPr>
              <w:ind w:right="-46"/>
              <w:jc w:val="center"/>
              <w:rPr>
                <w:rFonts w:ascii="Times New Roman" w:hAnsi="Times New Roman" w:cs="Times New Roman"/>
                <w:color w:val="002060"/>
                <w:sz w:val="24"/>
                <w:szCs w:val="24"/>
              </w:rPr>
            </w:pPr>
          </w:p>
          <w:p w:rsidR="008D0B95" w:rsidRPr="00EA06AB" w:rsidRDefault="008D0B95" w:rsidP="008D0B9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8D0B95" w:rsidRPr="004D4058" w:rsidRDefault="008D0B95" w:rsidP="00CA582E">
            <w:pPr>
              <w:ind w:right="-46"/>
              <w:jc w:val="both"/>
              <w:rPr>
                <w:rFonts w:ascii="Times New Roman" w:hAnsi="Times New Roman" w:cs="Times New Roman"/>
                <w:color w:val="002060"/>
                <w:sz w:val="12"/>
                <w:szCs w:val="24"/>
              </w:rPr>
            </w:pPr>
          </w:p>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8D0B95" w:rsidRPr="00EA06AB" w:rsidRDefault="008D0B95" w:rsidP="00CA582E">
            <w:pPr>
              <w:ind w:right="-46"/>
              <w:jc w:val="both"/>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744" w:type="dxa"/>
            <w:vAlign w:val="center"/>
          </w:tcPr>
          <w:p w:rsidR="008D0B95" w:rsidRPr="00EA06AB" w:rsidRDefault="008D0B95" w:rsidP="008D0B95">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8D0B95" w:rsidRPr="00EA06AB" w:rsidTr="00422E07">
        <w:tc>
          <w:tcPr>
            <w:tcW w:w="3112" w:type="dxa"/>
          </w:tcPr>
          <w:p w:rsidR="008D0B95" w:rsidRPr="004D4058" w:rsidRDefault="008D0B95" w:rsidP="008D0B95">
            <w:pPr>
              <w:ind w:right="-46"/>
              <w:jc w:val="center"/>
              <w:rPr>
                <w:rFonts w:ascii="Times New Roman" w:hAnsi="Times New Roman" w:cs="Times New Roman"/>
                <w:color w:val="002060"/>
                <w:sz w:val="14"/>
                <w:szCs w:val="24"/>
              </w:rPr>
            </w:pPr>
          </w:p>
          <w:p w:rsidR="008D0B95" w:rsidRPr="00EA06AB" w:rsidRDefault="008D0B95" w:rsidP="008D0B9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vAlign w:val="center"/>
          </w:tcPr>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vAlign w:val="center"/>
          </w:tcPr>
          <w:p w:rsidR="008D0B95" w:rsidRPr="00EA06AB" w:rsidRDefault="008D0B95" w:rsidP="008D0B9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rsidR="00152C8B" w:rsidRDefault="00152C8B" w:rsidP="00152C8B">
      <w:pPr>
        <w:spacing w:after="0" w:line="240" w:lineRule="auto"/>
        <w:ind w:right="-46"/>
        <w:rPr>
          <w:rFonts w:ascii="Times New Roman" w:hAnsi="Times New Roman" w:cs="Times New Roman"/>
          <w:b/>
          <w:caps/>
          <w:color w:val="002060"/>
          <w:sz w:val="10"/>
          <w:szCs w:val="24"/>
          <w:u w:val="single"/>
        </w:rPr>
      </w:pPr>
    </w:p>
    <w:p w:rsidR="008B03C7" w:rsidRDefault="008B03C7" w:rsidP="00152C8B">
      <w:pPr>
        <w:spacing w:after="0" w:line="240" w:lineRule="auto"/>
        <w:ind w:right="-46"/>
        <w:rPr>
          <w:rFonts w:ascii="Times New Roman" w:hAnsi="Times New Roman" w:cs="Times New Roman"/>
          <w:b/>
          <w:caps/>
          <w:color w:val="002060"/>
          <w:sz w:val="10"/>
          <w:szCs w:val="24"/>
          <w:u w:val="single"/>
        </w:rPr>
      </w:pPr>
    </w:p>
    <w:p w:rsidR="008B03C7" w:rsidRPr="00EA06AB" w:rsidRDefault="008B03C7" w:rsidP="00152C8B">
      <w:pPr>
        <w:spacing w:after="0" w:line="240" w:lineRule="auto"/>
        <w:ind w:right="-46"/>
        <w:rPr>
          <w:rFonts w:ascii="Times New Roman" w:hAnsi="Times New Roman" w:cs="Times New Roman"/>
          <w:b/>
          <w:caps/>
          <w:color w:val="002060"/>
          <w:sz w:val="10"/>
          <w:szCs w:val="24"/>
          <w:u w:val="single"/>
        </w:rPr>
      </w:pPr>
    </w:p>
    <w:p w:rsidR="00152C8B" w:rsidRPr="00BC4D40" w:rsidRDefault="00152C8B" w:rsidP="00B31522">
      <w:pPr>
        <w:pStyle w:val="ListParagraph"/>
        <w:numPr>
          <w:ilvl w:val="0"/>
          <w:numId w:val="13"/>
        </w:numPr>
        <w:spacing w:after="0" w:line="240" w:lineRule="auto"/>
        <w:ind w:right="-46"/>
        <w:jc w:val="both"/>
        <w:rPr>
          <w:rFonts w:ascii="Times New Roman" w:hAnsi="Times New Roman" w:cs="Times New Roman"/>
          <w:b/>
          <w:bCs/>
          <w:i/>
          <w:color w:val="002060"/>
          <w:sz w:val="36"/>
          <w:szCs w:val="24"/>
          <w:u w:val="single"/>
          <w:shd w:val="clear" w:color="auto" w:fill="FFF9EE"/>
        </w:rPr>
      </w:pPr>
      <w:r w:rsidRPr="00BC4D40">
        <w:rPr>
          <w:rFonts w:ascii="Times New Roman" w:hAnsi="Times New Roman" w:cs="Times New Roman"/>
          <w:b/>
          <w:bCs/>
          <w:i/>
          <w:color w:val="002060"/>
          <w:sz w:val="36"/>
          <w:szCs w:val="24"/>
          <w:u w:val="single"/>
          <w:shd w:val="clear" w:color="auto" w:fill="FFF9EE"/>
        </w:rPr>
        <w:t>Key Update</w:t>
      </w:r>
      <w:r w:rsidR="00497EFC">
        <w:rPr>
          <w:rFonts w:ascii="Times New Roman" w:hAnsi="Times New Roman" w:cs="Times New Roman"/>
          <w:b/>
          <w:bCs/>
          <w:i/>
          <w:color w:val="002060"/>
          <w:sz w:val="36"/>
          <w:szCs w:val="24"/>
          <w:u w:val="single"/>
          <w:shd w:val="clear" w:color="auto" w:fill="FFF9EE"/>
        </w:rPr>
        <w:t xml:space="preserve">s – </w:t>
      </w:r>
      <w:r w:rsidR="008B03C7">
        <w:rPr>
          <w:rFonts w:ascii="Times New Roman" w:hAnsi="Times New Roman" w:cs="Times New Roman"/>
          <w:b/>
          <w:bCs/>
          <w:i/>
          <w:color w:val="002060"/>
          <w:sz w:val="36"/>
          <w:szCs w:val="24"/>
          <w:u w:val="single"/>
          <w:shd w:val="clear" w:color="auto" w:fill="FFF9EE"/>
        </w:rPr>
        <w:t>June</w:t>
      </w:r>
      <w:r w:rsidR="00497EFC">
        <w:rPr>
          <w:rFonts w:ascii="Times New Roman" w:hAnsi="Times New Roman" w:cs="Times New Roman"/>
          <w:b/>
          <w:bCs/>
          <w:i/>
          <w:color w:val="002060"/>
          <w:sz w:val="36"/>
          <w:szCs w:val="24"/>
          <w:u w:val="single"/>
          <w:shd w:val="clear" w:color="auto" w:fill="FFF9EE"/>
        </w:rPr>
        <w:t>, 2021</w:t>
      </w:r>
      <w:r w:rsidRPr="00BC4D40">
        <w:rPr>
          <w:rFonts w:ascii="Times New Roman" w:hAnsi="Times New Roman" w:cs="Times New Roman"/>
          <w:b/>
          <w:bCs/>
          <w:i/>
          <w:color w:val="002060"/>
          <w:sz w:val="36"/>
          <w:szCs w:val="24"/>
          <w:u w:val="single"/>
          <w:shd w:val="clear" w:color="auto" w:fill="FFF9EE"/>
        </w:rPr>
        <w:t xml:space="preserve">: </w:t>
      </w:r>
    </w:p>
    <w:p w:rsidR="00152C8B" w:rsidRPr="00EA06AB" w:rsidRDefault="00152C8B" w:rsidP="00152C8B">
      <w:pPr>
        <w:spacing w:after="0" w:line="240" w:lineRule="auto"/>
        <w:ind w:right="-46"/>
        <w:jc w:val="both"/>
        <w:rPr>
          <w:rFonts w:ascii="Times New Roman" w:hAnsi="Times New Roman" w:cs="Times New Roman"/>
          <w:b/>
          <w:bCs/>
          <w:color w:val="984806" w:themeColor="accent6" w:themeShade="80"/>
          <w:sz w:val="24"/>
          <w:szCs w:val="24"/>
          <w:shd w:val="clear" w:color="auto" w:fill="FFF9EE"/>
        </w:rPr>
      </w:pPr>
    </w:p>
    <w:p w:rsidR="00152C8B" w:rsidRPr="00EA06AB" w:rsidRDefault="00152C8B" w:rsidP="00152C8B">
      <w:pPr>
        <w:tabs>
          <w:tab w:val="left" w:pos="900"/>
        </w:tabs>
        <w:ind w:right="-46"/>
        <w:jc w:val="both"/>
        <w:rPr>
          <w:rFonts w:ascii="Times New Roman" w:hAnsi="Times New Roman" w:cs="Times New Roman"/>
          <w:b/>
          <w:bCs/>
          <w:color w:val="984806" w:themeColor="accent6" w:themeShade="80"/>
          <w:sz w:val="24"/>
          <w:szCs w:val="24"/>
          <w:shd w:val="clear" w:color="auto" w:fill="FFF9EE"/>
        </w:rPr>
      </w:pPr>
      <w:r w:rsidRPr="00EA06AB">
        <w:rPr>
          <w:rFonts w:ascii="Times New Roman" w:hAnsi="Times New Roman" w:cs="Times New Roman"/>
          <w:b/>
          <w:bCs/>
          <w:color w:val="002060"/>
          <w:sz w:val="24"/>
          <w:szCs w:val="24"/>
          <w:shd w:val="clear" w:color="auto" w:fill="FFF9EE"/>
        </w:rPr>
        <w:t xml:space="preserve">1. </w:t>
      </w:r>
      <w:r w:rsidR="00D46F17" w:rsidRPr="00D46F17">
        <w:rPr>
          <w:rFonts w:ascii="Times New Roman" w:hAnsi="Times New Roman" w:cs="Times New Roman"/>
          <w:color w:val="002060"/>
          <w:sz w:val="24"/>
          <w:szCs w:val="24"/>
        </w:rPr>
        <w:t>"Interest for the year 2019-20 has been credited at 8.5%. Kindly seed UAN accounts with KYC, if not already done, to view credit of interest and updated PF accounts."</w:t>
      </w:r>
    </w:p>
    <w:p w:rsidR="00A56B29" w:rsidRPr="00A56B29" w:rsidRDefault="00152C8B" w:rsidP="00A56B29">
      <w:pPr>
        <w:spacing w:after="0" w:line="240" w:lineRule="auto"/>
        <w:ind w:right="-46"/>
        <w:jc w:val="both"/>
        <w:rPr>
          <w:rFonts w:ascii="Times New Roman" w:hAnsi="Times New Roman" w:cs="Times New Roman"/>
          <w:b/>
          <w:color w:val="002060"/>
          <w:sz w:val="24"/>
          <w:szCs w:val="24"/>
        </w:rPr>
      </w:pPr>
      <w:r w:rsidRPr="00261024">
        <w:rPr>
          <w:rFonts w:ascii="Times New Roman" w:hAnsi="Times New Roman" w:cs="Times New Roman"/>
          <w:b/>
          <w:color w:val="002060"/>
          <w:sz w:val="24"/>
          <w:szCs w:val="24"/>
        </w:rPr>
        <w:t xml:space="preserve">2. </w:t>
      </w:r>
      <w:r w:rsidR="00A56B29" w:rsidRPr="00A56B29">
        <w:rPr>
          <w:rFonts w:ascii="Times New Roman" w:hAnsi="Times New Roman" w:cs="Times New Roman"/>
          <w:b/>
          <w:color w:val="002060"/>
          <w:sz w:val="24"/>
          <w:szCs w:val="24"/>
        </w:rPr>
        <w:t>Mumbai barge disaster may be outside labour law purview</w:t>
      </w:r>
    </w:p>
    <w:p w:rsidR="00622FB4" w:rsidRPr="00A56B29" w:rsidRDefault="00622FB4" w:rsidP="00622FB4">
      <w:pPr>
        <w:spacing w:after="0" w:line="240" w:lineRule="auto"/>
        <w:ind w:right="-46"/>
        <w:jc w:val="both"/>
        <w:rPr>
          <w:rFonts w:ascii="Times New Roman" w:hAnsi="Times New Roman" w:cs="Times New Roman"/>
          <w:b/>
          <w:color w:val="002060"/>
          <w:sz w:val="14"/>
          <w:szCs w:val="24"/>
        </w:rPr>
      </w:pPr>
    </w:p>
    <w:p w:rsidR="009D0511" w:rsidRPr="009D0511" w:rsidRDefault="009D0511" w:rsidP="009D0511">
      <w:pPr>
        <w:jc w:val="both"/>
        <w:rPr>
          <w:rFonts w:ascii="Times New Roman" w:hAnsi="Times New Roman" w:cs="Times New Roman"/>
          <w:color w:val="002060"/>
          <w:sz w:val="24"/>
          <w:szCs w:val="24"/>
        </w:rPr>
      </w:pPr>
      <w:r w:rsidRPr="009D0511">
        <w:rPr>
          <w:rFonts w:ascii="Times New Roman" w:hAnsi="Times New Roman" w:cs="Times New Roman"/>
          <w:color w:val="002060"/>
          <w:sz w:val="24"/>
          <w:szCs w:val="24"/>
        </w:rPr>
        <w:t>"The employers disbursing the wages for March 2020 not only get relief of extension of due date for payment of EPF dues for March, 2020 but also avoid liability of interest and penalty, if they remit on or b</w:t>
      </w:r>
      <w:r>
        <w:rPr>
          <w:rFonts w:ascii="Times New Roman" w:hAnsi="Times New Roman" w:cs="Times New Roman"/>
          <w:color w:val="002060"/>
          <w:sz w:val="24"/>
          <w:szCs w:val="24"/>
        </w:rPr>
        <w:t>efore May 15, 2020,".</w:t>
      </w:r>
    </w:p>
    <w:p w:rsidR="009D0511" w:rsidRPr="009D0511" w:rsidRDefault="009D0511" w:rsidP="009D0511">
      <w:pPr>
        <w:jc w:val="both"/>
        <w:rPr>
          <w:rFonts w:ascii="Times New Roman" w:hAnsi="Times New Roman" w:cs="Times New Roman"/>
          <w:color w:val="002060"/>
          <w:sz w:val="24"/>
          <w:szCs w:val="24"/>
        </w:rPr>
      </w:pPr>
      <w:r w:rsidRPr="009D0511">
        <w:rPr>
          <w:rFonts w:ascii="Times New Roman" w:hAnsi="Times New Roman" w:cs="Times New Roman"/>
          <w:color w:val="002060"/>
          <w:sz w:val="24"/>
          <w:szCs w:val="24"/>
        </w:rPr>
        <w:t>Labour ministry is of the view that the above decision will support and provide relief to employers of establishments which have disbursed wages for March, 2020 to its employees and an incentive to employers for wage payment during the COVID-19 pandemic.</w:t>
      </w:r>
    </w:p>
    <w:p w:rsidR="005B0AD3" w:rsidRPr="005B0AD3" w:rsidRDefault="009730BD" w:rsidP="00047424">
      <w:pPr>
        <w:pStyle w:val="NoSpacing"/>
        <w:ind w:right="-46"/>
        <w:jc w:val="both"/>
        <w:rPr>
          <w:rFonts w:ascii="Times New Roman" w:hAnsi="Times New Roman" w:cs="Times New Roman"/>
          <w:b/>
          <w:color w:val="002060"/>
          <w:sz w:val="24"/>
          <w:szCs w:val="24"/>
        </w:rPr>
      </w:pPr>
      <w:r>
        <w:rPr>
          <w:rFonts w:ascii="Times New Roman" w:hAnsi="Times New Roman" w:cs="Times New Roman"/>
          <w:b/>
          <w:color w:val="002060"/>
          <w:sz w:val="24"/>
          <w:szCs w:val="24"/>
        </w:rPr>
        <w:t>3</w:t>
      </w:r>
      <w:r w:rsidR="003C0679" w:rsidRPr="00A17B50">
        <w:rPr>
          <w:rFonts w:ascii="Times New Roman" w:hAnsi="Times New Roman" w:cs="Times New Roman"/>
          <w:b/>
          <w:color w:val="002060"/>
          <w:sz w:val="24"/>
          <w:szCs w:val="24"/>
        </w:rPr>
        <w:t xml:space="preserve">. </w:t>
      </w:r>
      <w:proofErr w:type="spellStart"/>
      <w:r w:rsidR="00047424" w:rsidRPr="00047424">
        <w:rPr>
          <w:rFonts w:ascii="Times New Roman" w:hAnsi="Times New Roman" w:cs="Times New Roman"/>
          <w:b/>
          <w:color w:val="002060"/>
          <w:sz w:val="24"/>
          <w:szCs w:val="24"/>
        </w:rPr>
        <w:t>Govt</w:t>
      </w:r>
      <w:proofErr w:type="spellEnd"/>
      <w:r w:rsidR="00047424" w:rsidRPr="00047424">
        <w:rPr>
          <w:rFonts w:ascii="Times New Roman" w:hAnsi="Times New Roman" w:cs="Times New Roman"/>
          <w:b/>
          <w:color w:val="002060"/>
          <w:sz w:val="24"/>
          <w:szCs w:val="24"/>
        </w:rPr>
        <w:t xml:space="preserve"> to provide pension to families who lost earning member due to </w:t>
      </w:r>
      <w:proofErr w:type="spellStart"/>
      <w:r w:rsidR="00047424" w:rsidRPr="00047424">
        <w:rPr>
          <w:rFonts w:ascii="Times New Roman" w:hAnsi="Times New Roman" w:cs="Times New Roman"/>
          <w:b/>
          <w:color w:val="002060"/>
          <w:sz w:val="24"/>
          <w:szCs w:val="24"/>
        </w:rPr>
        <w:t>Covid</w:t>
      </w:r>
      <w:proofErr w:type="spellEnd"/>
    </w:p>
    <w:p w:rsidR="005B0AD3" w:rsidRPr="005B0AD3" w:rsidRDefault="005B0AD3" w:rsidP="00047424">
      <w:pPr>
        <w:pStyle w:val="NoSpacing"/>
        <w:ind w:right="-46"/>
        <w:jc w:val="both"/>
        <w:rPr>
          <w:rFonts w:ascii="Times New Roman" w:hAnsi="Times New Roman" w:cs="Times New Roman"/>
          <w:color w:val="002060"/>
          <w:sz w:val="24"/>
          <w:szCs w:val="24"/>
        </w:rPr>
      </w:pPr>
    </w:p>
    <w:p w:rsidR="00047424" w:rsidRPr="00047424" w:rsidRDefault="00047424" w:rsidP="00047424">
      <w:pPr>
        <w:pStyle w:val="NoSpacing"/>
        <w:ind w:right="-46"/>
        <w:jc w:val="both"/>
        <w:rPr>
          <w:rFonts w:ascii="Times New Roman" w:hAnsi="Times New Roman" w:cs="Times New Roman"/>
          <w:i/>
          <w:color w:val="002060"/>
          <w:sz w:val="24"/>
          <w:szCs w:val="24"/>
        </w:rPr>
      </w:pPr>
      <w:r w:rsidRPr="00047424">
        <w:rPr>
          <w:rFonts w:ascii="Times New Roman" w:hAnsi="Times New Roman" w:cs="Times New Roman"/>
          <w:i/>
          <w:color w:val="002060"/>
          <w:sz w:val="24"/>
          <w:szCs w:val="24"/>
        </w:rPr>
        <w:t>The Centre announced welfare measures, including a pension to those families who have lost their earning members due to the Covid-19.</w:t>
      </w:r>
    </w:p>
    <w:p w:rsidR="00047424" w:rsidRDefault="00047424" w:rsidP="00047424">
      <w:pPr>
        <w:pStyle w:val="NoSpacing"/>
        <w:ind w:right="-46"/>
        <w:jc w:val="both"/>
        <w:rPr>
          <w:rFonts w:ascii="Times New Roman" w:hAnsi="Times New Roman" w:cs="Times New Roman"/>
          <w:color w:val="002060"/>
          <w:sz w:val="24"/>
          <w:szCs w:val="24"/>
        </w:rPr>
      </w:pPr>
    </w:p>
    <w:p w:rsidR="00047424" w:rsidRPr="00047424" w:rsidRDefault="00047424" w:rsidP="00047424">
      <w:pPr>
        <w:jc w:val="both"/>
        <w:rPr>
          <w:rFonts w:ascii="Times New Roman" w:hAnsi="Times New Roman" w:cs="Times New Roman"/>
          <w:color w:val="002060"/>
          <w:sz w:val="24"/>
          <w:szCs w:val="24"/>
        </w:rPr>
      </w:pPr>
      <w:r w:rsidRPr="00047424">
        <w:rPr>
          <w:rFonts w:ascii="Times New Roman" w:hAnsi="Times New Roman" w:cs="Times New Roman"/>
          <w:color w:val="002060"/>
          <w:sz w:val="24"/>
          <w:szCs w:val="24"/>
        </w:rPr>
        <w:lastRenderedPageBreak/>
        <w:t xml:space="preserve">In addition to the measures announced under PM CARES for Children- Empowerment of </w:t>
      </w:r>
      <w:proofErr w:type="spellStart"/>
      <w:r w:rsidRPr="00047424">
        <w:rPr>
          <w:rFonts w:ascii="Times New Roman" w:hAnsi="Times New Roman" w:cs="Times New Roman"/>
          <w:color w:val="002060"/>
          <w:sz w:val="24"/>
          <w:szCs w:val="24"/>
        </w:rPr>
        <w:t>Covid</w:t>
      </w:r>
      <w:proofErr w:type="spellEnd"/>
      <w:r w:rsidRPr="00047424">
        <w:rPr>
          <w:rFonts w:ascii="Times New Roman" w:hAnsi="Times New Roman" w:cs="Times New Roman"/>
          <w:color w:val="002060"/>
          <w:sz w:val="24"/>
          <w:szCs w:val="24"/>
        </w:rPr>
        <w:t xml:space="preserve"> affected children, the government has announced further measures to help families who have lost the earning member due to </w:t>
      </w:r>
      <w:proofErr w:type="spellStart"/>
      <w:r w:rsidRPr="00047424">
        <w:rPr>
          <w:rFonts w:ascii="Times New Roman" w:hAnsi="Times New Roman" w:cs="Times New Roman"/>
          <w:color w:val="002060"/>
          <w:sz w:val="24"/>
          <w:szCs w:val="24"/>
        </w:rPr>
        <w:t>Covid</w:t>
      </w:r>
      <w:proofErr w:type="spellEnd"/>
      <w:r>
        <w:rPr>
          <w:rFonts w:ascii="Times New Roman" w:hAnsi="Times New Roman" w:cs="Times New Roman"/>
          <w:color w:val="002060"/>
          <w:sz w:val="24"/>
          <w:szCs w:val="24"/>
        </w:rPr>
        <w:t xml:space="preserve">. </w:t>
      </w:r>
      <w:r w:rsidRPr="00047424">
        <w:rPr>
          <w:rFonts w:ascii="Times New Roman" w:hAnsi="Times New Roman" w:cs="Times New Roman"/>
          <w:color w:val="002060"/>
          <w:sz w:val="24"/>
          <w:szCs w:val="24"/>
        </w:rPr>
        <w:t xml:space="preserve">To help families live a life of dignity and maintain a good standard of living, the government has extended the benefit of Employees State Insurance Corporation (ESIC) pension scheme for employment related death cases is being extended to even those who have died due to </w:t>
      </w:r>
      <w:proofErr w:type="spellStart"/>
      <w:r w:rsidRPr="00047424">
        <w:rPr>
          <w:rFonts w:ascii="Times New Roman" w:hAnsi="Times New Roman" w:cs="Times New Roman"/>
          <w:color w:val="002060"/>
          <w:sz w:val="24"/>
          <w:szCs w:val="24"/>
        </w:rPr>
        <w:t>Covid</w:t>
      </w:r>
      <w:proofErr w:type="spellEnd"/>
      <w:r w:rsidRPr="00047424">
        <w:rPr>
          <w:rFonts w:ascii="Times New Roman" w:hAnsi="Times New Roman" w:cs="Times New Roman"/>
          <w:color w:val="002060"/>
          <w:sz w:val="24"/>
          <w:szCs w:val="24"/>
        </w:rPr>
        <w:t>.</w:t>
      </w:r>
    </w:p>
    <w:p w:rsidR="00047424" w:rsidRPr="00047424" w:rsidRDefault="00047424" w:rsidP="00047424">
      <w:pPr>
        <w:jc w:val="both"/>
        <w:rPr>
          <w:rFonts w:ascii="Times New Roman" w:hAnsi="Times New Roman" w:cs="Times New Roman"/>
          <w:color w:val="002060"/>
          <w:sz w:val="24"/>
          <w:szCs w:val="24"/>
        </w:rPr>
      </w:pPr>
      <w:r w:rsidRPr="00047424">
        <w:rPr>
          <w:rFonts w:ascii="Times New Roman" w:hAnsi="Times New Roman" w:cs="Times New Roman"/>
          <w:color w:val="002060"/>
          <w:sz w:val="24"/>
          <w:szCs w:val="24"/>
        </w:rPr>
        <w:t>The insurance benefits under the Employees Provident Fund Organization- Employees' Deposit Linked Insurance (EDLI) scheme have been enhanced and liberalized.</w:t>
      </w:r>
    </w:p>
    <w:p w:rsidR="00047424" w:rsidRPr="00047424" w:rsidRDefault="00047424" w:rsidP="00047424">
      <w:pPr>
        <w:jc w:val="both"/>
        <w:rPr>
          <w:rFonts w:ascii="Times New Roman" w:hAnsi="Times New Roman" w:cs="Times New Roman"/>
          <w:color w:val="002060"/>
          <w:sz w:val="24"/>
          <w:szCs w:val="24"/>
        </w:rPr>
      </w:pPr>
      <w:r w:rsidRPr="00047424">
        <w:rPr>
          <w:rFonts w:ascii="Times New Roman" w:hAnsi="Times New Roman" w:cs="Times New Roman"/>
          <w:color w:val="002060"/>
          <w:sz w:val="24"/>
          <w:szCs w:val="24"/>
        </w:rPr>
        <w:t xml:space="preserve">The provision of minimum insurance benefit of </w:t>
      </w:r>
      <w:proofErr w:type="spellStart"/>
      <w:r w:rsidRPr="00047424">
        <w:rPr>
          <w:rFonts w:ascii="Times New Roman" w:hAnsi="Times New Roman" w:cs="Times New Roman"/>
          <w:color w:val="002060"/>
          <w:sz w:val="24"/>
          <w:szCs w:val="24"/>
        </w:rPr>
        <w:t>Rs</w:t>
      </w:r>
      <w:proofErr w:type="spellEnd"/>
      <w:r w:rsidRPr="00047424">
        <w:rPr>
          <w:rFonts w:ascii="Times New Roman" w:hAnsi="Times New Roman" w:cs="Times New Roman"/>
          <w:color w:val="002060"/>
          <w:sz w:val="24"/>
          <w:szCs w:val="24"/>
        </w:rPr>
        <w:t xml:space="preserve"> 2.5 lakh has been restored and will apply retrospectively from February 15, 2020 for the next three years.</w:t>
      </w:r>
    </w:p>
    <w:p w:rsidR="005B0AD3" w:rsidRDefault="005B0AD3" w:rsidP="00152C8B">
      <w:pPr>
        <w:pStyle w:val="NoSpacing"/>
        <w:ind w:right="-46"/>
        <w:jc w:val="both"/>
        <w:rPr>
          <w:rFonts w:ascii="Times New Roman" w:hAnsi="Times New Roman" w:cs="Times New Roman"/>
          <w:color w:val="000000"/>
          <w:sz w:val="12"/>
          <w:szCs w:val="24"/>
        </w:rPr>
      </w:pPr>
    </w:p>
    <w:p w:rsidR="005B0AD3" w:rsidRPr="00650899" w:rsidRDefault="005B0AD3" w:rsidP="00152C8B">
      <w:pPr>
        <w:pStyle w:val="NoSpacing"/>
        <w:ind w:right="-46"/>
        <w:jc w:val="both"/>
        <w:rPr>
          <w:rFonts w:ascii="Times New Roman" w:hAnsi="Times New Roman" w:cs="Times New Roman"/>
          <w:color w:val="000000"/>
          <w:sz w:val="12"/>
          <w:szCs w:val="24"/>
        </w:rPr>
      </w:pPr>
    </w:p>
    <w:p w:rsidR="00152C8B" w:rsidRPr="00EA06AB" w:rsidRDefault="00152C8B" w:rsidP="00B31522">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047424">
        <w:rPr>
          <w:rFonts w:ascii="Times New Roman" w:hAnsi="Times New Roman" w:cs="Times New Roman"/>
          <w:b/>
          <w:caps/>
          <w:color w:val="002060"/>
          <w:sz w:val="28"/>
          <w:szCs w:val="24"/>
          <w:u w:val="single"/>
        </w:rPr>
        <w:t>June</w:t>
      </w:r>
      <w:r>
        <w:rPr>
          <w:rFonts w:ascii="Times New Roman" w:hAnsi="Times New Roman" w:cs="Times New Roman"/>
          <w:b/>
          <w:caps/>
          <w:color w:val="002060"/>
          <w:sz w:val="28"/>
          <w:szCs w:val="24"/>
          <w:u w:val="single"/>
        </w:rPr>
        <w:t>, 2021</w:t>
      </w:r>
      <w:r w:rsidRPr="00EA06AB">
        <w:rPr>
          <w:rFonts w:ascii="Times New Roman" w:hAnsi="Times New Roman" w:cs="Times New Roman"/>
          <w:b/>
          <w:caps/>
          <w:color w:val="002060"/>
          <w:sz w:val="28"/>
          <w:szCs w:val="24"/>
          <w:u w:val="single"/>
        </w:rPr>
        <w:t>:</w:t>
      </w:r>
    </w:p>
    <w:p w:rsidR="00152C8B" w:rsidRPr="00650899" w:rsidRDefault="00152C8B" w:rsidP="00152C8B">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152C8B" w:rsidRPr="00731DA7" w:rsidTr="00422E07">
        <w:tc>
          <w:tcPr>
            <w:tcW w:w="648"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152C8B" w:rsidRPr="00831D22" w:rsidRDefault="00152C8B" w:rsidP="00831D22">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047424" w:rsidRPr="00731DA7" w:rsidTr="00422E07">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047424" w:rsidRPr="00267AEA" w:rsidRDefault="00047424" w:rsidP="00047424">
            <w:pPr>
              <w:tabs>
                <w:tab w:val="left" w:pos="2863"/>
              </w:tabs>
              <w:jc w:val="both"/>
              <w:rPr>
                <w:rFonts w:ascii="Times New Roman" w:hAnsi="Times New Roman" w:cs="Times New Roman"/>
                <w:color w:val="002060"/>
                <w:sz w:val="24"/>
                <w:szCs w:val="24"/>
              </w:rPr>
            </w:pPr>
            <w:r w:rsidRPr="00C635DD">
              <w:rPr>
                <w:rFonts w:ascii="Times New Roman" w:hAnsi="Times New Roman" w:cs="Times New Roman"/>
                <w:color w:val="002060"/>
                <w:sz w:val="24"/>
                <w:szCs w:val="24"/>
              </w:rPr>
              <w:t>EPFO allows its members to avail second COVID-19  advance</w:t>
            </w:r>
          </w:p>
        </w:tc>
        <w:tc>
          <w:tcPr>
            <w:tcW w:w="1530" w:type="dxa"/>
          </w:tcPr>
          <w:p w:rsidR="00047424" w:rsidRPr="00EC0A1C" w:rsidRDefault="00127D46" w:rsidP="00047424">
            <w:pPr>
              <w:jc w:val="center"/>
              <w:rPr>
                <w:rFonts w:ascii="Times New Roman" w:hAnsi="Times New Roman" w:cs="Times New Roman"/>
                <w:sz w:val="24"/>
                <w:szCs w:val="24"/>
              </w:rPr>
            </w:pPr>
            <w:hyperlink r:id="rId47" w:history="1">
              <w:r w:rsidR="00047424" w:rsidRPr="00EC0A1C">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047424" w:rsidRPr="00267AEA" w:rsidRDefault="00047424" w:rsidP="00047424">
            <w:pPr>
              <w:tabs>
                <w:tab w:val="left" w:pos="2863"/>
              </w:tabs>
              <w:jc w:val="both"/>
              <w:rPr>
                <w:rFonts w:ascii="Times New Roman" w:hAnsi="Times New Roman" w:cs="Times New Roman"/>
                <w:color w:val="002060"/>
                <w:sz w:val="24"/>
                <w:szCs w:val="24"/>
              </w:rPr>
            </w:pPr>
            <w:r w:rsidRPr="00C635DD">
              <w:rPr>
                <w:rFonts w:ascii="Times New Roman" w:hAnsi="Times New Roman" w:cs="Times New Roman"/>
                <w:color w:val="002060"/>
                <w:sz w:val="24"/>
                <w:szCs w:val="24"/>
              </w:rPr>
              <w:t xml:space="preserve">Family Pension Rules simplified in view of the COVID pandemic: Dr </w:t>
            </w:r>
            <w:proofErr w:type="spellStart"/>
            <w:r w:rsidRPr="00C635DD">
              <w:rPr>
                <w:rFonts w:ascii="Times New Roman" w:hAnsi="Times New Roman" w:cs="Times New Roman"/>
                <w:color w:val="002060"/>
                <w:sz w:val="24"/>
                <w:szCs w:val="24"/>
              </w:rPr>
              <w:t>Jitendra</w:t>
            </w:r>
            <w:proofErr w:type="spellEnd"/>
            <w:r w:rsidRPr="00C635DD">
              <w:rPr>
                <w:rFonts w:ascii="Times New Roman" w:hAnsi="Times New Roman" w:cs="Times New Roman"/>
                <w:color w:val="002060"/>
                <w:sz w:val="24"/>
                <w:szCs w:val="24"/>
              </w:rPr>
              <w:t xml:space="preserve"> Singh</w:t>
            </w:r>
          </w:p>
        </w:tc>
        <w:tc>
          <w:tcPr>
            <w:tcW w:w="1530" w:type="dxa"/>
          </w:tcPr>
          <w:p w:rsidR="00047424" w:rsidRPr="00FC6EB4" w:rsidRDefault="00047424" w:rsidP="00047424">
            <w:pPr>
              <w:jc w:val="center"/>
              <w:rPr>
                <w:rStyle w:val="Hyperlink"/>
                <w:rFonts w:ascii="Times New Roman" w:hAnsi="Times New Roman" w:cs="Times New Roman"/>
                <w:sz w:val="12"/>
                <w:szCs w:val="24"/>
              </w:rPr>
            </w:pPr>
          </w:p>
          <w:p w:rsidR="00047424" w:rsidRPr="00EC0A1C" w:rsidRDefault="00127D46" w:rsidP="00047424">
            <w:pPr>
              <w:jc w:val="center"/>
              <w:rPr>
                <w:rFonts w:ascii="Times New Roman" w:hAnsi="Times New Roman" w:cs="Times New Roman"/>
                <w:sz w:val="24"/>
                <w:szCs w:val="24"/>
              </w:rPr>
            </w:pPr>
            <w:hyperlink r:id="rId48" w:history="1">
              <w:r w:rsidR="00047424" w:rsidRPr="00EC0A1C">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047424" w:rsidRPr="00267AEA" w:rsidRDefault="00047424" w:rsidP="00047424">
            <w:pPr>
              <w:tabs>
                <w:tab w:val="left" w:pos="900"/>
                <w:tab w:val="left" w:pos="4287"/>
              </w:tabs>
              <w:jc w:val="both"/>
              <w:rPr>
                <w:rFonts w:ascii="Times New Roman" w:hAnsi="Times New Roman" w:cs="Times New Roman"/>
                <w:color w:val="002060"/>
                <w:sz w:val="24"/>
                <w:szCs w:val="24"/>
              </w:rPr>
            </w:pPr>
            <w:r w:rsidRPr="00E12E24">
              <w:rPr>
                <w:rFonts w:ascii="Times New Roman" w:hAnsi="Times New Roman" w:cs="Times New Roman"/>
                <w:color w:val="002060"/>
                <w:sz w:val="24"/>
                <w:szCs w:val="24"/>
              </w:rPr>
              <w:t>Centre Issues Advisory to State Governments/UTs to Encourage Work-from-Home for Nursing Mothers</w:t>
            </w:r>
          </w:p>
        </w:tc>
        <w:tc>
          <w:tcPr>
            <w:tcW w:w="1530" w:type="dxa"/>
          </w:tcPr>
          <w:p w:rsidR="00047424" w:rsidRDefault="00127D46" w:rsidP="00047424">
            <w:pPr>
              <w:jc w:val="center"/>
            </w:pPr>
            <w:hyperlink r:id="rId49" w:history="1">
              <w:r w:rsidR="00047424" w:rsidRPr="00C31E2C">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047424" w:rsidRPr="00267AEA" w:rsidRDefault="00047424" w:rsidP="00047424">
            <w:pPr>
              <w:tabs>
                <w:tab w:val="left" w:pos="900"/>
                <w:tab w:val="left" w:pos="4287"/>
              </w:tabs>
              <w:jc w:val="both"/>
              <w:rPr>
                <w:rFonts w:ascii="Times New Roman" w:hAnsi="Times New Roman" w:cs="Times New Roman"/>
                <w:color w:val="002060"/>
                <w:sz w:val="24"/>
                <w:szCs w:val="24"/>
              </w:rPr>
            </w:pPr>
            <w:r w:rsidRPr="00CA5807">
              <w:rPr>
                <w:rFonts w:ascii="Times New Roman" w:hAnsi="Times New Roman" w:cs="Times New Roman"/>
                <w:color w:val="002060"/>
                <w:sz w:val="24"/>
                <w:szCs w:val="24"/>
              </w:rPr>
              <w:t>Government constitute Expert Group on Fixation of Minimum Wages and National Floor Wages</w:t>
            </w:r>
          </w:p>
        </w:tc>
        <w:tc>
          <w:tcPr>
            <w:tcW w:w="1530" w:type="dxa"/>
          </w:tcPr>
          <w:p w:rsidR="00047424" w:rsidRDefault="00127D46" w:rsidP="00047424">
            <w:pPr>
              <w:jc w:val="center"/>
            </w:pPr>
            <w:hyperlink r:id="rId50" w:history="1">
              <w:r w:rsidR="00047424" w:rsidRPr="00C31E2C">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047424" w:rsidRPr="00267AEA" w:rsidRDefault="00047424" w:rsidP="00047424">
            <w:pPr>
              <w:tabs>
                <w:tab w:val="left" w:pos="900"/>
                <w:tab w:val="left" w:pos="4287"/>
              </w:tabs>
              <w:jc w:val="both"/>
              <w:rPr>
                <w:rFonts w:ascii="Times New Roman" w:hAnsi="Times New Roman" w:cs="Times New Roman"/>
                <w:color w:val="002060"/>
                <w:sz w:val="24"/>
                <w:szCs w:val="24"/>
              </w:rPr>
            </w:pPr>
            <w:proofErr w:type="spellStart"/>
            <w:r w:rsidRPr="00D36999">
              <w:rPr>
                <w:rFonts w:ascii="Times New Roman" w:hAnsi="Times New Roman" w:cs="Times New Roman"/>
                <w:color w:val="002060"/>
                <w:sz w:val="24"/>
                <w:szCs w:val="24"/>
              </w:rPr>
              <w:t>Gangwar</w:t>
            </w:r>
            <w:proofErr w:type="spellEnd"/>
            <w:r w:rsidRPr="00D36999">
              <w:rPr>
                <w:rFonts w:ascii="Times New Roman" w:hAnsi="Times New Roman" w:cs="Times New Roman"/>
                <w:color w:val="002060"/>
                <w:sz w:val="24"/>
                <w:szCs w:val="24"/>
              </w:rPr>
              <w:t xml:space="preserve"> reiterates India's </w:t>
            </w:r>
            <w:proofErr w:type="spellStart"/>
            <w:r w:rsidRPr="00D36999">
              <w:rPr>
                <w:rFonts w:ascii="Times New Roman" w:hAnsi="Times New Roman" w:cs="Times New Roman"/>
                <w:color w:val="002060"/>
                <w:sz w:val="24"/>
                <w:szCs w:val="24"/>
              </w:rPr>
              <w:t>committment</w:t>
            </w:r>
            <w:proofErr w:type="spellEnd"/>
            <w:r w:rsidRPr="00D36999">
              <w:rPr>
                <w:rFonts w:ascii="Times New Roman" w:hAnsi="Times New Roman" w:cs="Times New Roman"/>
                <w:color w:val="002060"/>
                <w:sz w:val="24"/>
                <w:szCs w:val="24"/>
              </w:rPr>
              <w:t xml:space="preserve"> towards countering the impact of Covid-19 pandemic; addresses the 109th Session of ILC</w:t>
            </w:r>
          </w:p>
        </w:tc>
        <w:tc>
          <w:tcPr>
            <w:tcW w:w="1530" w:type="dxa"/>
          </w:tcPr>
          <w:p w:rsidR="00047424" w:rsidRDefault="00127D46" w:rsidP="00047424">
            <w:pPr>
              <w:jc w:val="center"/>
            </w:pPr>
            <w:hyperlink r:id="rId51" w:history="1">
              <w:r w:rsidR="00047424" w:rsidRPr="00C31E2C">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047424" w:rsidRPr="007C2D7F" w:rsidRDefault="00047424" w:rsidP="00047424">
            <w:pPr>
              <w:tabs>
                <w:tab w:val="left" w:pos="2190"/>
              </w:tabs>
              <w:jc w:val="both"/>
              <w:rPr>
                <w:rFonts w:ascii="Times New Roman" w:hAnsi="Times New Roman" w:cs="Times New Roman"/>
                <w:color w:val="002060"/>
                <w:sz w:val="24"/>
                <w:szCs w:val="24"/>
              </w:rPr>
            </w:pPr>
            <w:r w:rsidRPr="009A0081">
              <w:rPr>
                <w:rFonts w:ascii="Times New Roman" w:hAnsi="Times New Roman" w:cs="Times New Roman"/>
                <w:color w:val="002060"/>
                <w:sz w:val="24"/>
                <w:szCs w:val="24"/>
              </w:rPr>
              <w:t>ESI coverage for casual and contractual employees of Municipal bodies in the States/UTs​</w:t>
            </w:r>
          </w:p>
        </w:tc>
        <w:tc>
          <w:tcPr>
            <w:tcW w:w="1530" w:type="dxa"/>
          </w:tcPr>
          <w:p w:rsidR="00047424" w:rsidRPr="00FC6EB4" w:rsidRDefault="00047424" w:rsidP="00047424">
            <w:pPr>
              <w:jc w:val="center"/>
              <w:rPr>
                <w:rStyle w:val="Hyperlink"/>
                <w:rFonts w:ascii="Times New Roman" w:hAnsi="Times New Roman" w:cs="Times New Roman"/>
                <w:sz w:val="8"/>
                <w:szCs w:val="24"/>
              </w:rPr>
            </w:pPr>
          </w:p>
          <w:p w:rsidR="00047424" w:rsidRPr="00E531EC" w:rsidRDefault="00127D46" w:rsidP="00047424">
            <w:pPr>
              <w:jc w:val="center"/>
              <w:rPr>
                <w:rStyle w:val="Hyperlink"/>
                <w:rFonts w:ascii="Times New Roman" w:hAnsi="Times New Roman" w:cs="Times New Roman"/>
                <w:sz w:val="8"/>
                <w:szCs w:val="24"/>
              </w:rPr>
            </w:pPr>
            <w:hyperlink r:id="rId52" w:history="1">
              <w:r w:rsidR="00047424" w:rsidRPr="004E4841">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047424" w:rsidRPr="009A0081" w:rsidRDefault="00047424" w:rsidP="00047424">
            <w:pPr>
              <w:tabs>
                <w:tab w:val="left" w:pos="2190"/>
              </w:tabs>
              <w:jc w:val="both"/>
              <w:rPr>
                <w:rFonts w:ascii="Times New Roman" w:hAnsi="Times New Roman" w:cs="Times New Roman"/>
                <w:color w:val="002060"/>
                <w:sz w:val="24"/>
                <w:szCs w:val="24"/>
              </w:rPr>
            </w:pPr>
            <w:r w:rsidRPr="009E475C">
              <w:rPr>
                <w:rFonts w:ascii="Times New Roman" w:hAnsi="Times New Roman" w:cs="Times New Roman"/>
                <w:color w:val="002060"/>
                <w:sz w:val="24"/>
                <w:szCs w:val="24"/>
              </w:rPr>
              <w:t>Draft Rules relating to Employee’s Compensation under the Code on Social Security, 2020 notified</w:t>
            </w:r>
          </w:p>
        </w:tc>
        <w:tc>
          <w:tcPr>
            <w:tcW w:w="1530" w:type="dxa"/>
          </w:tcPr>
          <w:p w:rsidR="00047424" w:rsidRPr="009E475C" w:rsidRDefault="00047424" w:rsidP="00047424">
            <w:pPr>
              <w:jc w:val="center"/>
              <w:rPr>
                <w:rStyle w:val="Hyperlink"/>
                <w:rFonts w:ascii="Times New Roman" w:hAnsi="Times New Roman" w:cs="Times New Roman"/>
                <w:sz w:val="12"/>
                <w:szCs w:val="24"/>
              </w:rPr>
            </w:pPr>
          </w:p>
          <w:p w:rsidR="00047424" w:rsidRPr="00FC6EB4" w:rsidRDefault="00127D46" w:rsidP="00047424">
            <w:pPr>
              <w:jc w:val="center"/>
              <w:rPr>
                <w:rStyle w:val="Hyperlink"/>
                <w:rFonts w:ascii="Times New Roman" w:hAnsi="Times New Roman" w:cs="Times New Roman"/>
                <w:sz w:val="8"/>
                <w:szCs w:val="24"/>
              </w:rPr>
            </w:pPr>
            <w:hyperlink r:id="rId53" w:history="1">
              <w:r w:rsidR="00047424" w:rsidRPr="004E4841">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047424" w:rsidRPr="009E475C" w:rsidRDefault="00047424" w:rsidP="00047424">
            <w:pPr>
              <w:tabs>
                <w:tab w:val="left" w:pos="2190"/>
              </w:tabs>
              <w:jc w:val="both"/>
              <w:rPr>
                <w:rFonts w:ascii="Times New Roman" w:hAnsi="Times New Roman" w:cs="Times New Roman"/>
                <w:color w:val="002060"/>
                <w:sz w:val="24"/>
                <w:szCs w:val="24"/>
              </w:rPr>
            </w:pPr>
            <w:r w:rsidRPr="00DD2B78">
              <w:rPr>
                <w:rFonts w:ascii="Times New Roman" w:hAnsi="Times New Roman" w:cs="Times New Roman"/>
                <w:color w:val="002060"/>
                <w:sz w:val="24"/>
                <w:szCs w:val="24"/>
              </w:rPr>
              <w:t xml:space="preserve">Minister of Labour and Employment Shri Santosh </w:t>
            </w:r>
            <w:proofErr w:type="spellStart"/>
            <w:r w:rsidRPr="00DD2B78">
              <w:rPr>
                <w:rFonts w:ascii="Times New Roman" w:hAnsi="Times New Roman" w:cs="Times New Roman"/>
                <w:color w:val="002060"/>
                <w:sz w:val="24"/>
                <w:szCs w:val="24"/>
              </w:rPr>
              <w:t>Gangwar</w:t>
            </w:r>
            <w:proofErr w:type="spellEnd"/>
            <w:r w:rsidRPr="00DD2B78">
              <w:rPr>
                <w:rFonts w:ascii="Times New Roman" w:hAnsi="Times New Roman" w:cs="Times New Roman"/>
                <w:color w:val="002060"/>
                <w:sz w:val="24"/>
                <w:szCs w:val="24"/>
              </w:rPr>
              <w:t xml:space="preserve"> releases pamphlets elaborating a slew of measures for welfare of workers and their family members during the pandemic</w:t>
            </w:r>
          </w:p>
        </w:tc>
        <w:tc>
          <w:tcPr>
            <w:tcW w:w="1530" w:type="dxa"/>
          </w:tcPr>
          <w:p w:rsidR="00047424" w:rsidRDefault="00047424" w:rsidP="00047424">
            <w:pPr>
              <w:jc w:val="center"/>
              <w:rPr>
                <w:rStyle w:val="Hyperlink"/>
                <w:rFonts w:ascii="Times New Roman" w:hAnsi="Times New Roman" w:cs="Times New Roman"/>
                <w:sz w:val="24"/>
                <w:szCs w:val="24"/>
              </w:rPr>
            </w:pPr>
          </w:p>
          <w:p w:rsidR="00047424" w:rsidRPr="009E475C" w:rsidRDefault="00127D46" w:rsidP="00047424">
            <w:pPr>
              <w:jc w:val="center"/>
              <w:rPr>
                <w:rStyle w:val="Hyperlink"/>
                <w:rFonts w:ascii="Times New Roman" w:hAnsi="Times New Roman" w:cs="Times New Roman"/>
                <w:sz w:val="12"/>
                <w:szCs w:val="24"/>
              </w:rPr>
            </w:pPr>
            <w:hyperlink r:id="rId54" w:history="1">
              <w:r w:rsidR="00047424" w:rsidRPr="004E4841">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047424" w:rsidRPr="00267AEA" w:rsidRDefault="00047424" w:rsidP="00047424">
            <w:pPr>
              <w:tabs>
                <w:tab w:val="left" w:pos="2863"/>
              </w:tabs>
              <w:jc w:val="both"/>
              <w:rPr>
                <w:rFonts w:ascii="Times New Roman" w:hAnsi="Times New Roman" w:cs="Times New Roman"/>
                <w:color w:val="002060"/>
                <w:sz w:val="24"/>
                <w:szCs w:val="24"/>
              </w:rPr>
            </w:pPr>
            <w:r w:rsidRPr="003A494F">
              <w:rPr>
                <w:rFonts w:ascii="Times New Roman" w:hAnsi="Times New Roman" w:cs="Times New Roman"/>
                <w:color w:val="002060"/>
                <w:sz w:val="24"/>
                <w:szCs w:val="24"/>
              </w:rPr>
              <w:t>Expert Group on fixation of Minimum Wages and National Floor Wages to give early report</w:t>
            </w:r>
          </w:p>
        </w:tc>
        <w:tc>
          <w:tcPr>
            <w:tcW w:w="1530" w:type="dxa"/>
          </w:tcPr>
          <w:p w:rsidR="00047424" w:rsidRPr="00EC0A1C" w:rsidRDefault="00127D46" w:rsidP="00047424">
            <w:pPr>
              <w:jc w:val="center"/>
              <w:rPr>
                <w:rFonts w:ascii="Times New Roman" w:hAnsi="Times New Roman" w:cs="Times New Roman"/>
                <w:sz w:val="24"/>
                <w:szCs w:val="24"/>
              </w:rPr>
            </w:pPr>
            <w:hyperlink r:id="rId55" w:history="1">
              <w:r w:rsidR="00047424" w:rsidRPr="00EC0A1C">
                <w:rPr>
                  <w:rStyle w:val="Hyperlink"/>
                  <w:rFonts w:ascii="Times New Roman" w:hAnsi="Times New Roman" w:cs="Times New Roman"/>
                  <w:sz w:val="24"/>
                  <w:szCs w:val="24"/>
                </w:rPr>
                <w:t>Click here</w:t>
              </w:r>
            </w:hyperlink>
          </w:p>
        </w:tc>
      </w:tr>
      <w:tr w:rsidR="00047424" w:rsidRPr="00731DA7" w:rsidTr="00422E07">
        <w:trPr>
          <w:trHeight w:val="179"/>
        </w:trPr>
        <w:tc>
          <w:tcPr>
            <w:tcW w:w="648" w:type="dxa"/>
          </w:tcPr>
          <w:p w:rsidR="00047424" w:rsidRPr="00731DA7" w:rsidRDefault="00047424" w:rsidP="0004742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047424" w:rsidRPr="00267AEA" w:rsidRDefault="00047424" w:rsidP="00047424">
            <w:pPr>
              <w:tabs>
                <w:tab w:val="left" w:pos="2863"/>
              </w:tabs>
              <w:jc w:val="both"/>
              <w:rPr>
                <w:rFonts w:ascii="Times New Roman" w:hAnsi="Times New Roman" w:cs="Times New Roman"/>
                <w:color w:val="002060"/>
                <w:sz w:val="24"/>
                <w:szCs w:val="24"/>
              </w:rPr>
            </w:pPr>
            <w:r w:rsidRPr="003A494F">
              <w:rPr>
                <w:rFonts w:ascii="Times New Roman" w:hAnsi="Times New Roman" w:cs="Times New Roman"/>
                <w:color w:val="002060"/>
                <w:sz w:val="24"/>
                <w:szCs w:val="24"/>
              </w:rPr>
              <w:t>EPFO payroll data: 12.76 lakh net subscribers added during April, 2021</w:t>
            </w:r>
          </w:p>
        </w:tc>
        <w:tc>
          <w:tcPr>
            <w:tcW w:w="1530" w:type="dxa"/>
          </w:tcPr>
          <w:p w:rsidR="00047424" w:rsidRPr="00EC0A1C" w:rsidRDefault="00127D46" w:rsidP="00047424">
            <w:pPr>
              <w:jc w:val="center"/>
              <w:rPr>
                <w:rFonts w:ascii="Times New Roman" w:hAnsi="Times New Roman" w:cs="Times New Roman"/>
                <w:sz w:val="24"/>
                <w:szCs w:val="24"/>
              </w:rPr>
            </w:pPr>
            <w:hyperlink r:id="rId56" w:history="1">
              <w:r w:rsidR="00047424" w:rsidRPr="00EC0A1C">
                <w:rPr>
                  <w:rStyle w:val="Hyperlink"/>
                  <w:rFonts w:ascii="Times New Roman" w:hAnsi="Times New Roman" w:cs="Times New Roman"/>
                  <w:sz w:val="24"/>
                  <w:szCs w:val="24"/>
                </w:rPr>
                <w:t>Click here</w:t>
              </w:r>
            </w:hyperlink>
          </w:p>
        </w:tc>
      </w:tr>
    </w:tbl>
    <w:p w:rsidR="00A154DB" w:rsidRPr="00EA06AB" w:rsidRDefault="00A154DB"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Default="00482204" w:rsidP="00C00FBE">
      <w:pPr>
        <w:spacing w:after="0" w:line="240" w:lineRule="auto"/>
        <w:ind w:right="-46"/>
        <w:jc w:val="both"/>
        <w:rPr>
          <w:rFonts w:ascii="Times New Roman" w:hAnsi="Times New Roman" w:cs="Times New Roman"/>
          <w:b/>
          <w:caps/>
          <w:color w:val="002060"/>
          <w:sz w:val="8"/>
          <w:szCs w:val="24"/>
          <w:u w:val="single"/>
        </w:rPr>
      </w:pPr>
    </w:p>
    <w:p w:rsidR="00237F7A" w:rsidRDefault="00237F7A" w:rsidP="00C00FBE">
      <w:pPr>
        <w:spacing w:after="0" w:line="240" w:lineRule="auto"/>
        <w:ind w:right="-46"/>
        <w:jc w:val="both"/>
        <w:rPr>
          <w:rFonts w:ascii="Times New Roman" w:hAnsi="Times New Roman" w:cs="Times New Roman"/>
          <w:b/>
          <w:caps/>
          <w:color w:val="002060"/>
          <w:sz w:val="8"/>
          <w:szCs w:val="24"/>
          <w:u w:val="single"/>
        </w:rPr>
      </w:pPr>
    </w:p>
    <w:p w:rsidR="00237F7A" w:rsidRPr="00237F7A" w:rsidRDefault="00237F7A" w:rsidP="00237F7A">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4. </w:t>
      </w:r>
      <w:r w:rsidRPr="00237F7A">
        <w:rPr>
          <w:rFonts w:ascii="Times New Roman" w:hAnsi="Times New Roman" w:cs="Times New Roman"/>
          <w:b/>
          <w:caps/>
          <w:color w:val="002060"/>
          <w:sz w:val="32"/>
          <w:szCs w:val="24"/>
          <w:u w:val="single"/>
        </w:rPr>
        <w:t>Compliances under FEMA / RBI</w:t>
      </w:r>
    </w:p>
    <w:p w:rsidR="00237F7A" w:rsidRPr="00EA06AB" w:rsidRDefault="00237F7A" w:rsidP="00237F7A">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237F7A" w:rsidRPr="00930455" w:rsidTr="00FA3514">
        <w:trPr>
          <w:trHeight w:val="839"/>
        </w:trPr>
        <w:tc>
          <w:tcPr>
            <w:tcW w:w="1560" w:type="dxa"/>
            <w:shd w:val="clear" w:color="auto" w:fill="auto"/>
          </w:tcPr>
          <w:p w:rsidR="00237F7A" w:rsidRPr="00930455" w:rsidRDefault="00237F7A" w:rsidP="00FA351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rsidR="00237F7A" w:rsidRPr="00930455" w:rsidRDefault="00237F7A" w:rsidP="00FA351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rsidR="00237F7A" w:rsidRPr="00930455" w:rsidRDefault="00237F7A" w:rsidP="00FA351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rsidR="00237F7A" w:rsidRPr="00930455" w:rsidRDefault="00237F7A" w:rsidP="00FA351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15 July every year</w:t>
            </w:r>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color w:val="002060"/>
                <w:sz w:val="24"/>
                <w:szCs w:val="24"/>
              </w:rPr>
            </w:pPr>
            <w:r w:rsidRPr="00930455">
              <w:rPr>
                <w:rFonts w:ascii="Times New Roman" w:hAnsi="Times New Roman" w:cs="Times New Roman"/>
                <w:color w:val="002060"/>
                <w:sz w:val="24"/>
                <w:szCs w:val="24"/>
              </w:rPr>
              <w:t xml:space="preserve">Annual Return on Foreign liabilities and assets.  </w:t>
            </w:r>
          </w:p>
          <w:p w:rsidR="00237F7A"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FLA return is required to be submitted by the companies who have received Foreign direct investment (FDI) and/or made Foreign direct investment abroad in the previous year(s) including the current year</w:t>
            </w:r>
          </w:p>
          <w:p w:rsidR="00237F7A" w:rsidRPr="003F02DD" w:rsidRDefault="00237F7A" w:rsidP="00FA3514">
            <w:pPr>
              <w:pStyle w:val="BodyText"/>
              <w:ind w:right="-46"/>
              <w:jc w:val="both"/>
              <w:rPr>
                <w:rFonts w:ascii="Times New Roman" w:hAnsi="Times New Roman" w:cs="Times New Roman"/>
                <w:b w:val="0"/>
                <w:color w:val="002060"/>
                <w:sz w:val="18"/>
                <w:szCs w:val="24"/>
              </w:rPr>
            </w:pP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FLA Return through Flair Portal: </w:t>
            </w:r>
            <w:hyperlink r:id="rId57" w:history="1">
              <w:r w:rsidRPr="00930455">
                <w:rPr>
                  <w:rStyle w:val="Hyperlink"/>
                  <w:rFonts w:ascii="Times New Roman" w:hAnsi="Times New Roman" w:cs="Times New Roman"/>
                  <w:b w:val="0"/>
                  <w:color w:val="002060"/>
                  <w:sz w:val="24"/>
                  <w:szCs w:val="24"/>
                </w:rPr>
                <w:t>Click here</w:t>
              </w:r>
            </w:hyperlink>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FEMA ACT </w:t>
            </w:r>
            <w:r w:rsidRPr="00930455">
              <w:rPr>
                <w:rFonts w:ascii="Times New Roman" w:hAnsi="Times New Roman" w:cs="Times New Roman"/>
                <w:b w:val="0"/>
                <w:color w:val="002060"/>
              </w:rPr>
              <w:lastRenderedPageBreak/>
              <w:t>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Monthly Basis </w:t>
            </w:r>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color w:val="002060"/>
                <w:sz w:val="24"/>
                <w:szCs w:val="24"/>
              </w:rPr>
            </w:pPr>
            <w:r w:rsidRPr="00930455">
              <w:rPr>
                <w:rFonts w:ascii="Times New Roman" w:hAnsi="Times New Roman" w:cs="Times New Roman"/>
                <w:color w:val="002060"/>
                <w:sz w:val="24"/>
                <w:szCs w:val="24"/>
              </w:rPr>
              <w:t>External Commercial Borrowings</w:t>
            </w: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Borrowers are required to report all ECB </w:t>
            </w:r>
            <w:r w:rsidRPr="00930455">
              <w:rPr>
                <w:rFonts w:ascii="Times New Roman" w:hAnsi="Times New Roman" w:cs="Times New Roman"/>
                <w:b w:val="0"/>
                <w:color w:val="002060"/>
                <w:sz w:val="24"/>
                <w:szCs w:val="24"/>
              </w:rPr>
              <w:lastRenderedPageBreak/>
              <w:t>transactions to the RBI on a monthly basis through an AD Category – I Bank in the form of ‘ECB 2 Return’.</w:t>
            </w: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ECB 2 Return</w:t>
            </w:r>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 instruments whichever is </w:t>
            </w:r>
            <w:proofErr w:type="gramStart"/>
            <w:r w:rsidRPr="00930455">
              <w:rPr>
                <w:rFonts w:ascii="Times New Roman" w:hAnsi="Times New Roman" w:cs="Times New Roman"/>
                <w:b w:val="0"/>
                <w:color w:val="002060"/>
              </w:rPr>
              <w:t>earlier.</w:t>
            </w:r>
            <w:proofErr w:type="gramEnd"/>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roofErr w:type="gramStart"/>
            <w:r w:rsidRPr="00930455">
              <w:rPr>
                <w:rFonts w:ascii="Times New Roman" w:hAnsi="Times New Roman" w:cs="Times New Roman"/>
                <w:b w:val="0"/>
                <w:color w:val="002060"/>
              </w:rPr>
              <w:t>within</w:t>
            </w:r>
            <w:proofErr w:type="gramEnd"/>
            <w:r w:rsidRPr="00930455">
              <w:rPr>
                <w:rFonts w:ascii="Times New Roman" w:hAnsi="Times New Roman" w:cs="Times New Roman"/>
                <w:b w:val="0"/>
                <w:color w:val="002060"/>
              </w:rPr>
              <w:t xml:space="preserve"> 30 days from the date of receipt of the amount of consideration.</w:t>
            </w:r>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237F7A" w:rsidRPr="00930455" w:rsidTr="00FA3514">
        <w:tc>
          <w:tcPr>
            <w:tcW w:w="156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rPr>
            </w:pPr>
          </w:p>
          <w:p w:rsidR="00237F7A" w:rsidRPr="00930455" w:rsidRDefault="00237F7A" w:rsidP="00FA351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rsidR="00237F7A" w:rsidRPr="00930455" w:rsidRDefault="00237F7A" w:rsidP="00FA3514">
            <w:pPr>
              <w:pStyle w:val="BodyText"/>
              <w:ind w:right="-46"/>
              <w:jc w:val="both"/>
              <w:rPr>
                <w:rFonts w:ascii="Times New Roman" w:hAnsi="Times New Roman" w:cs="Times New Roman"/>
                <w:b w:val="0"/>
                <w:color w:val="002060"/>
                <w:sz w:val="24"/>
                <w:szCs w:val="24"/>
              </w:rPr>
            </w:pPr>
          </w:p>
          <w:p w:rsidR="00237F7A" w:rsidRPr="00930455" w:rsidRDefault="00237F7A" w:rsidP="00FA351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237F7A" w:rsidRDefault="00237F7A" w:rsidP="00237F7A">
      <w:pPr>
        <w:pStyle w:val="BodyText"/>
        <w:ind w:right="-46"/>
        <w:jc w:val="both"/>
        <w:rPr>
          <w:b w:val="0"/>
        </w:rPr>
      </w:pPr>
    </w:p>
    <w:p w:rsidR="00237F7A" w:rsidRPr="003F02DD" w:rsidRDefault="00237F7A" w:rsidP="00237F7A">
      <w:pPr>
        <w:spacing w:after="0" w:line="240" w:lineRule="auto"/>
        <w:ind w:right="-46"/>
        <w:jc w:val="both"/>
        <w:rPr>
          <w:rFonts w:ascii="Times New Roman" w:eastAsia="Calibri" w:hAnsi="Times New Roman" w:cs="Times New Roman"/>
          <w:bCs/>
          <w:i/>
          <w:color w:val="002060"/>
          <w:sz w:val="24"/>
          <w:szCs w:val="24"/>
          <w:lang w:val="en-US" w:bidi="en-US"/>
        </w:rPr>
      </w:pPr>
      <w:r w:rsidRPr="003F02DD">
        <w:rPr>
          <w:rFonts w:ascii="Times New Roman" w:eastAsia="Calibri" w:hAnsi="Times New Roman" w:cs="Times New Roman"/>
          <w:bCs/>
          <w:i/>
          <w:color w:val="002060"/>
          <w:sz w:val="24"/>
          <w:szCs w:val="24"/>
          <w:lang w:val="en-US" w:bidi="en-US"/>
        </w:rPr>
        <w:t>All applicants before raising any queries to RBI, may contact the respective AD bank as per the contact details provided under Contact Us. It may be noted that all Business user registrations as well as forms in SMF are processed at AD level. AD shall always be the first point of contact. All AD banks shall ensure that the queries from the applicants are answered correctly and in the timely manner.</w:t>
      </w:r>
    </w:p>
    <w:p w:rsidR="00237F7A" w:rsidRPr="005103EE" w:rsidRDefault="00237F7A" w:rsidP="00237F7A">
      <w:pPr>
        <w:spacing w:after="0" w:line="240" w:lineRule="auto"/>
        <w:ind w:right="-46"/>
        <w:jc w:val="both"/>
        <w:rPr>
          <w:rFonts w:ascii="Times New Roman" w:hAnsi="Times New Roman" w:cs="Times New Roman"/>
          <w:b/>
          <w:caps/>
          <w:color w:val="002060"/>
          <w:sz w:val="24"/>
          <w:szCs w:val="24"/>
          <w:u w:val="single"/>
        </w:rPr>
      </w:pPr>
    </w:p>
    <w:p w:rsidR="00237F7A" w:rsidRPr="005103EE" w:rsidRDefault="00237F7A" w:rsidP="00237F7A">
      <w:pPr>
        <w:spacing w:after="0" w:line="240" w:lineRule="auto"/>
        <w:ind w:right="-46"/>
        <w:jc w:val="both"/>
        <w:rPr>
          <w:rFonts w:ascii="Times New Roman" w:hAnsi="Times New Roman" w:cs="Times New Roman"/>
          <w:b/>
          <w:caps/>
          <w:color w:val="002060"/>
          <w:sz w:val="4"/>
          <w:szCs w:val="24"/>
          <w:u w:val="single"/>
        </w:rPr>
      </w:pPr>
    </w:p>
    <w:p w:rsidR="00237F7A" w:rsidRPr="00EA06AB" w:rsidRDefault="00237F7A" w:rsidP="00237F7A">
      <w:pPr>
        <w:pStyle w:val="ListParagraph"/>
        <w:numPr>
          <w:ilvl w:val="0"/>
          <w:numId w:val="12"/>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Important Updates</w:t>
      </w:r>
      <w:r>
        <w:rPr>
          <w:rFonts w:ascii="Times New Roman" w:hAnsi="Times New Roman" w:cs="Times New Roman"/>
          <w:b/>
          <w:caps/>
          <w:color w:val="002060"/>
          <w:sz w:val="32"/>
          <w:szCs w:val="24"/>
          <w:u w:val="single"/>
        </w:rPr>
        <w:t>, June-2021</w:t>
      </w:r>
      <w:r w:rsidRPr="00EA06AB">
        <w:rPr>
          <w:rFonts w:ascii="Times New Roman" w:hAnsi="Times New Roman" w:cs="Times New Roman"/>
          <w:b/>
          <w:caps/>
          <w:color w:val="002060"/>
          <w:sz w:val="32"/>
          <w:szCs w:val="24"/>
          <w:u w:val="single"/>
        </w:rPr>
        <w:t>:</w:t>
      </w:r>
    </w:p>
    <w:p w:rsidR="00237F7A" w:rsidRPr="001D656F" w:rsidRDefault="00237F7A" w:rsidP="00237F7A">
      <w:pPr>
        <w:spacing w:after="0" w:line="240" w:lineRule="auto"/>
        <w:ind w:right="-46"/>
        <w:jc w:val="both"/>
        <w:rPr>
          <w:rFonts w:ascii="Times New Roman" w:hAnsi="Times New Roman" w:cs="Times New Roman"/>
          <w:b/>
          <w:caps/>
          <w:color w:val="002060"/>
          <w:sz w:val="24"/>
          <w:szCs w:val="24"/>
          <w:u w:val="single"/>
        </w:rPr>
      </w:pPr>
    </w:p>
    <w:p w:rsidR="00237F7A" w:rsidRPr="009A7DCD" w:rsidRDefault="00237F7A" w:rsidP="00237F7A">
      <w:pPr>
        <w:pStyle w:val="BodyText"/>
        <w:ind w:right="-46"/>
        <w:jc w:val="both"/>
        <w:rPr>
          <w:rFonts w:ascii="Times New Roman" w:hAnsi="Times New Roman" w:cs="Times New Roman"/>
          <w:b w:val="0"/>
          <w:color w:val="002060"/>
          <w:sz w:val="24"/>
          <w:szCs w:val="24"/>
        </w:rPr>
      </w:pPr>
      <w:r w:rsidRPr="009A7DCD">
        <w:rPr>
          <w:rFonts w:ascii="Times New Roman" w:hAnsi="Times New Roman" w:cs="Times New Roman"/>
          <w:b w:val="0"/>
          <w:color w:val="002060"/>
          <w:sz w:val="24"/>
          <w:szCs w:val="24"/>
        </w:rPr>
        <w:t>1. Entities which are filing FLA return for the first time/ with revised UIN (Unique identification number) are required to register themselves first for generating login credentials and afterwards they can file FLA return. However, the entities which have already registered earlier may submit FLA-2021 using their earlier login credentials.</w:t>
      </w:r>
    </w:p>
    <w:p w:rsidR="00237F7A" w:rsidRDefault="00237F7A" w:rsidP="00237F7A">
      <w:pPr>
        <w:pStyle w:val="BodyText"/>
        <w:ind w:right="-46"/>
        <w:jc w:val="both"/>
        <w:rPr>
          <w:rFonts w:ascii="Times New Roman" w:hAnsi="Times New Roman" w:cs="Times New Roman"/>
          <w:color w:val="002060"/>
          <w:sz w:val="24"/>
          <w:szCs w:val="24"/>
        </w:rPr>
      </w:pPr>
    </w:p>
    <w:p w:rsidR="00237F7A" w:rsidRPr="00EC4AFC" w:rsidRDefault="00237F7A" w:rsidP="00237F7A">
      <w:pPr>
        <w:pStyle w:val="BodyText"/>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2</w:t>
      </w:r>
      <w:r w:rsidRPr="007C2BE6">
        <w:rPr>
          <w:rFonts w:ascii="Times New Roman" w:hAnsi="Times New Roman" w:cs="Times New Roman"/>
          <w:color w:val="002060"/>
          <w:sz w:val="24"/>
          <w:szCs w:val="24"/>
        </w:rPr>
        <w:t xml:space="preserve">. </w:t>
      </w:r>
      <w:r w:rsidRPr="00EF4084">
        <w:rPr>
          <w:rFonts w:ascii="Times New Roman" w:hAnsi="Times New Roman" w:cs="Times New Roman"/>
          <w:color w:val="002060"/>
          <w:sz w:val="24"/>
          <w:szCs w:val="24"/>
        </w:rPr>
        <w:t>Mahesh Jain Re-appointed as RBI Deputy Governor</w:t>
      </w:r>
    </w:p>
    <w:p w:rsidR="00237F7A" w:rsidRPr="00EF4084" w:rsidRDefault="00237F7A" w:rsidP="00237F7A">
      <w:pPr>
        <w:pStyle w:val="BodyText"/>
        <w:ind w:right="-46"/>
        <w:jc w:val="both"/>
        <w:rPr>
          <w:rFonts w:ascii="Times New Roman" w:hAnsi="Times New Roman" w:cs="Times New Roman"/>
          <w:b w:val="0"/>
          <w:color w:val="002060"/>
          <w:sz w:val="12"/>
          <w:szCs w:val="24"/>
        </w:rPr>
      </w:pPr>
    </w:p>
    <w:p w:rsidR="00237F7A" w:rsidRDefault="00237F7A" w:rsidP="00237F7A">
      <w:pPr>
        <w:pStyle w:val="BodyText"/>
        <w:ind w:right="-46"/>
        <w:jc w:val="both"/>
        <w:rPr>
          <w:rFonts w:ascii="Times New Roman" w:hAnsi="Times New Roman" w:cs="Times New Roman"/>
          <w:b w:val="0"/>
          <w:color w:val="002060"/>
          <w:sz w:val="24"/>
          <w:szCs w:val="24"/>
        </w:rPr>
      </w:pPr>
      <w:r w:rsidRPr="00EF4084">
        <w:rPr>
          <w:rFonts w:ascii="Times New Roman" w:hAnsi="Times New Roman" w:cs="Times New Roman"/>
          <w:b w:val="0"/>
          <w:color w:val="002060"/>
          <w:sz w:val="24"/>
          <w:szCs w:val="24"/>
        </w:rPr>
        <w:t>The Central Government has re-appointed Shri Mahesh Kumar Jain as Deputy Governor, Reserve Bank of India for a period of two years with effect from June 22, 2021, or until further orders, whichever is earlier, upon completion of his existing term on June 21, 2021," the central bank</w:t>
      </w:r>
      <w:r>
        <w:rPr>
          <w:rFonts w:ascii="Times New Roman" w:hAnsi="Times New Roman" w:cs="Times New Roman"/>
          <w:b w:val="0"/>
          <w:color w:val="002060"/>
          <w:sz w:val="24"/>
          <w:szCs w:val="24"/>
        </w:rPr>
        <w:t xml:space="preserve"> said in a statement.</w:t>
      </w:r>
    </w:p>
    <w:p w:rsidR="00237F7A" w:rsidRDefault="00237F7A" w:rsidP="00237F7A">
      <w:pPr>
        <w:pStyle w:val="BodyText"/>
        <w:ind w:right="-46"/>
        <w:jc w:val="both"/>
        <w:rPr>
          <w:rFonts w:ascii="Times New Roman" w:hAnsi="Times New Roman" w:cs="Times New Roman"/>
          <w:b w:val="0"/>
          <w:color w:val="002060"/>
          <w:sz w:val="24"/>
          <w:szCs w:val="24"/>
        </w:rPr>
      </w:pPr>
    </w:p>
    <w:p w:rsidR="00237F7A" w:rsidRPr="00152C8B" w:rsidRDefault="00237F7A" w:rsidP="00237F7A">
      <w:pPr>
        <w:pStyle w:val="BodyText"/>
        <w:ind w:right="-46"/>
        <w:jc w:val="both"/>
        <w:rPr>
          <w:rFonts w:ascii="Times New Roman" w:eastAsiaTheme="minorHAnsi" w:hAnsi="Times New Roman" w:cs="Times New Roman"/>
          <w:b w:val="0"/>
          <w:sz w:val="2"/>
          <w:lang w:val="en-IN" w:bidi="ar-SA"/>
        </w:rPr>
      </w:pPr>
    </w:p>
    <w:p w:rsidR="00237F7A" w:rsidRDefault="00237F7A" w:rsidP="00237F7A">
      <w:pPr>
        <w:ind w:right="-46"/>
        <w:jc w:val="both"/>
        <w:rPr>
          <w:rFonts w:ascii="Times New Roman" w:eastAsia="Calibri" w:hAnsi="Times New Roman" w:cs="Times New Roman"/>
          <w:b/>
          <w:bCs/>
          <w:color w:val="002060"/>
          <w:sz w:val="24"/>
          <w:szCs w:val="24"/>
          <w:lang w:val="en-US" w:bidi="en-US"/>
        </w:rPr>
      </w:pPr>
      <w:r>
        <w:rPr>
          <w:rFonts w:ascii="Times New Roman" w:eastAsia="Calibri" w:hAnsi="Times New Roman" w:cs="Times New Roman"/>
          <w:b/>
          <w:bCs/>
          <w:color w:val="002060"/>
          <w:sz w:val="24"/>
          <w:szCs w:val="24"/>
          <w:lang w:val="en-US" w:bidi="en-US"/>
        </w:rPr>
        <w:t xml:space="preserve">3. </w:t>
      </w:r>
      <w:r w:rsidRPr="00DD5A7E">
        <w:rPr>
          <w:rFonts w:ascii="Times New Roman" w:eastAsia="Calibri" w:hAnsi="Times New Roman" w:cs="Times New Roman"/>
          <w:b/>
          <w:bCs/>
          <w:color w:val="002060"/>
          <w:sz w:val="24"/>
          <w:szCs w:val="24"/>
          <w:lang w:val="en-US" w:bidi="en-US"/>
        </w:rPr>
        <w:t>RBI rings warning bell on rising bad loans, stress among MSMEs</w:t>
      </w:r>
    </w:p>
    <w:p w:rsidR="00237F7A" w:rsidRDefault="00237F7A" w:rsidP="00237F7A">
      <w:pPr>
        <w:ind w:right="-46"/>
        <w:jc w:val="both"/>
        <w:rPr>
          <w:rFonts w:ascii="Times New Roman" w:hAnsi="Times New Roman" w:cs="Times New Roman"/>
          <w:color w:val="002060"/>
          <w:sz w:val="24"/>
        </w:rPr>
      </w:pPr>
      <w:r w:rsidRPr="00DD5A7E">
        <w:rPr>
          <w:rFonts w:ascii="Times New Roman" w:hAnsi="Times New Roman" w:cs="Times New Roman"/>
          <w:color w:val="002060"/>
          <w:sz w:val="24"/>
        </w:rPr>
        <w:lastRenderedPageBreak/>
        <w:t>Within the bank groups, NPAs of public sector banks are expected to rise to 9.54 per cent in March 2021 and edge up to 12.52 per cent by March 2022 under the baseline scenario. However, this is an improvement over earlier expectations and indicative of pandemic proofing by regulatory support, it said.</w:t>
      </w:r>
    </w:p>
    <w:p w:rsidR="00237F7A" w:rsidRPr="00DD5A7E" w:rsidRDefault="00237F7A" w:rsidP="00237F7A">
      <w:pPr>
        <w:jc w:val="both"/>
        <w:rPr>
          <w:rFonts w:ascii="Times New Roman" w:hAnsi="Times New Roman" w:cs="Times New Roman"/>
          <w:color w:val="002060"/>
          <w:sz w:val="24"/>
        </w:rPr>
      </w:pPr>
      <w:r w:rsidRPr="00DD5A7E">
        <w:rPr>
          <w:rFonts w:ascii="Times New Roman" w:hAnsi="Times New Roman" w:cs="Times New Roman"/>
          <w:color w:val="002060"/>
          <w:sz w:val="24"/>
        </w:rPr>
        <w:t>The Reserve Bank of India (RBI) has cautioned that bad loans of the banking system are expected to hit 11.22 per cent of the advances under a severe stress scenario. The central bank also warned about the incipient signs of stress among medium and small units.</w:t>
      </w:r>
    </w:p>
    <w:p w:rsidR="00237F7A" w:rsidRPr="00DD5A7E" w:rsidRDefault="00237F7A" w:rsidP="00237F7A">
      <w:pPr>
        <w:jc w:val="both"/>
        <w:rPr>
          <w:rFonts w:ascii="Times New Roman" w:hAnsi="Times New Roman" w:cs="Times New Roman"/>
          <w:color w:val="002060"/>
          <w:sz w:val="24"/>
        </w:rPr>
      </w:pPr>
      <w:r w:rsidRPr="00DD5A7E">
        <w:rPr>
          <w:rFonts w:ascii="Times New Roman" w:hAnsi="Times New Roman" w:cs="Times New Roman"/>
          <w:color w:val="002060"/>
          <w:sz w:val="24"/>
        </w:rPr>
        <w:t>According to the RBI, only 0.9 per cent of the total loans were restructured. The micro, medium and small enterprises (MSME) sector saw the maximum debt recast at 1.7 per cent followed by the corporate loans, which saw 0.9 per cent of the sector loan being restructured. Retail segment saw only 0.7 per cent loans restructured.</w:t>
      </w:r>
    </w:p>
    <w:p w:rsidR="00237F7A" w:rsidRPr="00B71FEB" w:rsidRDefault="00237F7A" w:rsidP="00237F7A">
      <w:pPr>
        <w:spacing w:after="0" w:line="240" w:lineRule="auto"/>
        <w:ind w:right="-46"/>
        <w:jc w:val="both"/>
        <w:rPr>
          <w:rFonts w:ascii="Times New Roman" w:hAnsi="Times New Roman" w:cs="Times New Roman"/>
          <w:b/>
          <w:caps/>
          <w:color w:val="002060"/>
          <w:sz w:val="6"/>
          <w:szCs w:val="24"/>
        </w:rPr>
      </w:pPr>
    </w:p>
    <w:p w:rsidR="00237F7A" w:rsidRPr="00930455" w:rsidRDefault="00237F7A" w:rsidP="00237F7A">
      <w:pPr>
        <w:pStyle w:val="ListParagraph"/>
        <w:numPr>
          <w:ilvl w:val="0"/>
          <w:numId w:val="15"/>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Circulars / Notifications: </w:t>
      </w:r>
      <w:r>
        <w:rPr>
          <w:rFonts w:ascii="Times New Roman" w:hAnsi="Times New Roman" w:cs="Times New Roman"/>
          <w:b/>
          <w:caps/>
          <w:color w:val="002060"/>
          <w:sz w:val="28"/>
          <w:szCs w:val="24"/>
          <w:u w:val="single"/>
        </w:rPr>
        <w:t>JunE</w:t>
      </w:r>
      <w:r w:rsidRPr="00930455">
        <w:rPr>
          <w:rFonts w:ascii="Times New Roman" w:hAnsi="Times New Roman" w:cs="Times New Roman"/>
          <w:b/>
          <w:caps/>
          <w:color w:val="002060"/>
          <w:sz w:val="28"/>
          <w:szCs w:val="24"/>
          <w:u w:val="single"/>
        </w:rPr>
        <w:t>, 2021</w:t>
      </w:r>
    </w:p>
    <w:p w:rsidR="00237F7A" w:rsidRPr="00EA06AB" w:rsidRDefault="00237F7A" w:rsidP="00237F7A">
      <w:pPr>
        <w:spacing w:after="0" w:line="240" w:lineRule="auto"/>
        <w:ind w:right="-46"/>
        <w:jc w:val="both"/>
        <w:rPr>
          <w:rFonts w:ascii="Times New Roman" w:hAnsi="Times New Roman" w:cs="Times New Roman"/>
          <w:b/>
          <w:caps/>
          <w:color w:val="002060"/>
          <w:sz w:val="24"/>
          <w:szCs w:val="24"/>
          <w:u w:val="single"/>
        </w:rPr>
      </w:pPr>
    </w:p>
    <w:tbl>
      <w:tblPr>
        <w:tblStyle w:val="TableGrid"/>
        <w:tblW w:w="9630" w:type="dxa"/>
        <w:tblLayout w:type="fixed"/>
        <w:tblLook w:val="04A0" w:firstRow="1" w:lastRow="0" w:firstColumn="1" w:lastColumn="0" w:noHBand="0" w:noVBand="1"/>
      </w:tblPr>
      <w:tblGrid>
        <w:gridCol w:w="675"/>
        <w:gridCol w:w="7371"/>
        <w:gridCol w:w="1584"/>
      </w:tblGrid>
      <w:tr w:rsidR="00237F7A" w:rsidRPr="009A04D9" w:rsidTr="00FA3514">
        <w:tc>
          <w:tcPr>
            <w:tcW w:w="675" w:type="dxa"/>
          </w:tcPr>
          <w:p w:rsidR="00237F7A" w:rsidRPr="009A04D9" w:rsidRDefault="00237F7A" w:rsidP="00FA3514">
            <w:pPr>
              <w:ind w:right="-46"/>
              <w:jc w:val="center"/>
              <w:rPr>
                <w:rFonts w:ascii="Book Antiqua" w:hAnsi="Book Antiqua" w:cs="Times New Roman"/>
                <w:b/>
                <w:color w:val="002060"/>
                <w:sz w:val="24"/>
                <w:szCs w:val="24"/>
              </w:rPr>
            </w:pPr>
          </w:p>
          <w:p w:rsidR="00237F7A" w:rsidRPr="009A04D9" w:rsidRDefault="00237F7A" w:rsidP="00FA3514">
            <w:pPr>
              <w:ind w:right="-46"/>
              <w:jc w:val="center"/>
              <w:rPr>
                <w:rFonts w:ascii="Book Antiqua" w:hAnsi="Book Antiqua" w:cs="Times New Roman"/>
                <w:b/>
                <w:color w:val="002060"/>
                <w:sz w:val="24"/>
                <w:szCs w:val="24"/>
              </w:rPr>
            </w:pPr>
            <w:r>
              <w:rPr>
                <w:rFonts w:ascii="Book Antiqua" w:hAnsi="Book Antiqua" w:cs="Times New Roman"/>
                <w:b/>
                <w:color w:val="002060"/>
                <w:sz w:val="24"/>
                <w:szCs w:val="24"/>
              </w:rPr>
              <w:t>Sl.</w:t>
            </w:r>
          </w:p>
        </w:tc>
        <w:tc>
          <w:tcPr>
            <w:tcW w:w="7371" w:type="dxa"/>
          </w:tcPr>
          <w:p w:rsidR="00237F7A" w:rsidRPr="009A04D9" w:rsidRDefault="00237F7A" w:rsidP="00FA3514">
            <w:pPr>
              <w:ind w:right="-46"/>
              <w:jc w:val="center"/>
              <w:rPr>
                <w:rFonts w:ascii="Book Antiqua" w:hAnsi="Book Antiqua" w:cs="Times New Roman"/>
                <w:b/>
                <w:color w:val="002060"/>
                <w:sz w:val="24"/>
                <w:szCs w:val="24"/>
              </w:rPr>
            </w:pPr>
          </w:p>
          <w:p w:rsidR="00237F7A" w:rsidRPr="009A04D9" w:rsidRDefault="00237F7A" w:rsidP="00FA3514">
            <w:pPr>
              <w:pStyle w:val="ListParagraph"/>
              <w:ind w:left="0" w:right="-46"/>
              <w:jc w:val="center"/>
              <w:rPr>
                <w:rFonts w:ascii="Book Antiqua" w:hAnsi="Book Antiqua" w:cs="Times New Roman"/>
                <w:b/>
                <w:caps/>
                <w:color w:val="002060"/>
                <w:sz w:val="24"/>
                <w:szCs w:val="24"/>
              </w:rPr>
            </w:pPr>
            <w:r w:rsidRPr="009A04D9">
              <w:rPr>
                <w:rFonts w:ascii="Book Antiqua" w:hAnsi="Book Antiqua" w:cs="Times New Roman"/>
                <w:b/>
                <w:color w:val="002060"/>
                <w:sz w:val="24"/>
                <w:szCs w:val="24"/>
              </w:rPr>
              <w:t>Particulars of the Circulars</w:t>
            </w:r>
          </w:p>
        </w:tc>
        <w:tc>
          <w:tcPr>
            <w:tcW w:w="1584" w:type="dxa"/>
          </w:tcPr>
          <w:p w:rsidR="00237F7A" w:rsidRPr="009A04D9" w:rsidRDefault="00237F7A" w:rsidP="00FA3514">
            <w:pPr>
              <w:ind w:right="-46"/>
              <w:jc w:val="center"/>
              <w:rPr>
                <w:rFonts w:ascii="Book Antiqua" w:hAnsi="Book Antiqua" w:cs="Times New Roman"/>
                <w:b/>
                <w:color w:val="002060"/>
                <w:sz w:val="24"/>
                <w:szCs w:val="24"/>
              </w:rPr>
            </w:pPr>
          </w:p>
          <w:p w:rsidR="00237F7A" w:rsidRPr="009A04D9" w:rsidRDefault="00237F7A" w:rsidP="00FA3514">
            <w:pPr>
              <w:pStyle w:val="ListParagraph"/>
              <w:ind w:left="0" w:right="-46"/>
              <w:jc w:val="center"/>
              <w:rPr>
                <w:rFonts w:ascii="Book Antiqua" w:hAnsi="Book Antiqua" w:cs="Times New Roman"/>
                <w:b/>
                <w:caps/>
                <w:color w:val="002060"/>
                <w:sz w:val="24"/>
                <w:szCs w:val="24"/>
              </w:rPr>
            </w:pPr>
            <w:r w:rsidRPr="009A04D9">
              <w:rPr>
                <w:rFonts w:ascii="Book Antiqua" w:hAnsi="Book Antiqua" w:cs="Times New Roman"/>
                <w:b/>
                <w:color w:val="002060"/>
                <w:sz w:val="24"/>
                <w:szCs w:val="24"/>
              </w:rPr>
              <w:t>Link</w:t>
            </w:r>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w:t>
            </w:r>
          </w:p>
        </w:tc>
        <w:tc>
          <w:tcPr>
            <w:tcW w:w="7371" w:type="dxa"/>
          </w:tcPr>
          <w:p w:rsidR="00237F7A" w:rsidRPr="0067111B" w:rsidRDefault="00237F7A" w:rsidP="00FA3514">
            <w:pPr>
              <w:tabs>
                <w:tab w:val="left" w:pos="2863"/>
              </w:tabs>
              <w:jc w:val="both"/>
              <w:rPr>
                <w:rFonts w:ascii="Times New Roman" w:hAnsi="Times New Roman" w:cs="Times New Roman"/>
                <w:color w:val="002060"/>
                <w:sz w:val="24"/>
                <w:szCs w:val="24"/>
              </w:rPr>
            </w:pPr>
            <w:r w:rsidRPr="004E656F">
              <w:rPr>
                <w:rFonts w:ascii="Times New Roman" w:hAnsi="Times New Roman" w:cs="Times New Roman"/>
                <w:color w:val="002060"/>
                <w:sz w:val="24"/>
                <w:szCs w:val="24"/>
              </w:rPr>
              <w:t>RBI Monetary Policy Committee keeps Repo rate unchanged at 4%</w:t>
            </w:r>
          </w:p>
        </w:tc>
        <w:tc>
          <w:tcPr>
            <w:tcW w:w="1584" w:type="dxa"/>
          </w:tcPr>
          <w:p w:rsidR="00237F7A" w:rsidRPr="00FA0888" w:rsidRDefault="00237F7A" w:rsidP="00FA3514">
            <w:pPr>
              <w:jc w:val="center"/>
              <w:rPr>
                <w:rFonts w:ascii="Times New Roman" w:hAnsi="Times New Roman" w:cs="Times New Roman"/>
                <w:sz w:val="24"/>
                <w:szCs w:val="24"/>
              </w:rPr>
            </w:pPr>
            <w:hyperlink r:id="rId58"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w:t>
            </w:r>
          </w:p>
        </w:tc>
        <w:tc>
          <w:tcPr>
            <w:tcW w:w="7371" w:type="dxa"/>
          </w:tcPr>
          <w:p w:rsidR="00237F7A" w:rsidRPr="0067111B" w:rsidRDefault="00237F7A" w:rsidP="00FA3514">
            <w:pPr>
              <w:tabs>
                <w:tab w:val="left" w:pos="2863"/>
              </w:tabs>
              <w:jc w:val="both"/>
              <w:rPr>
                <w:rFonts w:ascii="Times New Roman" w:hAnsi="Times New Roman" w:cs="Times New Roman"/>
                <w:color w:val="002060"/>
                <w:sz w:val="24"/>
                <w:szCs w:val="24"/>
              </w:rPr>
            </w:pPr>
            <w:r w:rsidRPr="007770C2">
              <w:rPr>
                <w:rFonts w:ascii="Times New Roman" w:hAnsi="Times New Roman" w:cs="Times New Roman"/>
                <w:color w:val="002060"/>
                <w:sz w:val="24"/>
                <w:szCs w:val="24"/>
              </w:rPr>
              <w:t>Transactions in Government securities by Foreign Portfolio Investors: Reporting</w:t>
            </w:r>
          </w:p>
        </w:tc>
        <w:tc>
          <w:tcPr>
            <w:tcW w:w="1584" w:type="dxa"/>
          </w:tcPr>
          <w:p w:rsidR="00237F7A" w:rsidRPr="007770C2" w:rsidRDefault="00237F7A" w:rsidP="00FA3514">
            <w:pPr>
              <w:jc w:val="center"/>
              <w:rPr>
                <w:rStyle w:val="Hyperlink"/>
                <w:rFonts w:ascii="Times New Roman" w:hAnsi="Times New Roman" w:cs="Times New Roman"/>
                <w:sz w:val="10"/>
                <w:szCs w:val="24"/>
              </w:rPr>
            </w:pPr>
          </w:p>
          <w:p w:rsidR="00237F7A" w:rsidRPr="00FA0888" w:rsidRDefault="00237F7A" w:rsidP="00FA3514">
            <w:pPr>
              <w:jc w:val="center"/>
              <w:rPr>
                <w:rFonts w:ascii="Times New Roman" w:hAnsi="Times New Roman" w:cs="Times New Roman"/>
                <w:sz w:val="24"/>
                <w:szCs w:val="24"/>
              </w:rPr>
            </w:pPr>
            <w:hyperlink r:id="rId59"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3</w:t>
            </w:r>
          </w:p>
        </w:tc>
        <w:tc>
          <w:tcPr>
            <w:tcW w:w="7371" w:type="dxa"/>
          </w:tcPr>
          <w:p w:rsidR="00237F7A" w:rsidRPr="0067111B" w:rsidRDefault="00237F7A" w:rsidP="00FA3514">
            <w:pPr>
              <w:tabs>
                <w:tab w:val="left" w:pos="900"/>
                <w:tab w:val="left" w:pos="4287"/>
              </w:tabs>
              <w:jc w:val="both"/>
              <w:rPr>
                <w:rFonts w:ascii="Times New Roman" w:hAnsi="Times New Roman" w:cs="Times New Roman"/>
                <w:color w:val="002060"/>
                <w:sz w:val="24"/>
                <w:szCs w:val="24"/>
              </w:rPr>
            </w:pPr>
            <w:r w:rsidRPr="007770C2">
              <w:rPr>
                <w:rFonts w:ascii="Times New Roman" w:hAnsi="Times New Roman" w:cs="Times New Roman"/>
                <w:color w:val="002060"/>
                <w:sz w:val="24"/>
                <w:szCs w:val="24"/>
              </w:rPr>
              <w:t>Preservation of CCTV recordings</w:t>
            </w:r>
          </w:p>
        </w:tc>
        <w:tc>
          <w:tcPr>
            <w:tcW w:w="1584" w:type="dxa"/>
          </w:tcPr>
          <w:p w:rsidR="00237F7A" w:rsidRPr="00FA0888" w:rsidRDefault="00237F7A" w:rsidP="00FA3514">
            <w:pPr>
              <w:jc w:val="center"/>
              <w:rPr>
                <w:rFonts w:ascii="Times New Roman" w:hAnsi="Times New Roman" w:cs="Times New Roman"/>
                <w:sz w:val="24"/>
                <w:szCs w:val="24"/>
              </w:rPr>
            </w:pPr>
            <w:hyperlink r:id="rId60"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4</w:t>
            </w:r>
          </w:p>
        </w:tc>
        <w:tc>
          <w:tcPr>
            <w:tcW w:w="7371" w:type="dxa"/>
          </w:tcPr>
          <w:p w:rsidR="00237F7A" w:rsidRPr="0067111B" w:rsidRDefault="00237F7A" w:rsidP="00FA3514">
            <w:pPr>
              <w:tabs>
                <w:tab w:val="left" w:pos="900"/>
                <w:tab w:val="left" w:pos="4287"/>
              </w:tabs>
              <w:jc w:val="both"/>
              <w:rPr>
                <w:rFonts w:ascii="Times New Roman" w:hAnsi="Times New Roman" w:cs="Times New Roman"/>
                <w:color w:val="002060"/>
                <w:sz w:val="24"/>
                <w:szCs w:val="24"/>
              </w:rPr>
            </w:pPr>
            <w:r w:rsidRPr="007770C2">
              <w:rPr>
                <w:rFonts w:ascii="Times New Roman" w:hAnsi="Times New Roman" w:cs="Times New Roman"/>
                <w:color w:val="002060"/>
                <w:sz w:val="24"/>
                <w:szCs w:val="24"/>
              </w:rPr>
              <w:t>Usage of Automated Teller Machines / Cash Recycler Machines – Review of Interchange Fee and Customer Charges</w:t>
            </w:r>
          </w:p>
        </w:tc>
        <w:tc>
          <w:tcPr>
            <w:tcW w:w="1584" w:type="dxa"/>
          </w:tcPr>
          <w:p w:rsidR="00237F7A" w:rsidRPr="007770C2" w:rsidRDefault="00237F7A" w:rsidP="00FA3514">
            <w:pPr>
              <w:jc w:val="center"/>
              <w:rPr>
                <w:rStyle w:val="Hyperlink"/>
                <w:rFonts w:ascii="Times New Roman" w:hAnsi="Times New Roman" w:cs="Times New Roman"/>
                <w:sz w:val="10"/>
                <w:szCs w:val="24"/>
              </w:rPr>
            </w:pPr>
          </w:p>
          <w:p w:rsidR="00237F7A" w:rsidRPr="00FA0888" w:rsidRDefault="00237F7A" w:rsidP="00FA3514">
            <w:pPr>
              <w:jc w:val="center"/>
              <w:rPr>
                <w:rFonts w:ascii="Times New Roman" w:hAnsi="Times New Roman" w:cs="Times New Roman"/>
                <w:sz w:val="24"/>
                <w:szCs w:val="24"/>
              </w:rPr>
            </w:pPr>
            <w:hyperlink r:id="rId61"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5</w:t>
            </w:r>
          </w:p>
        </w:tc>
        <w:tc>
          <w:tcPr>
            <w:tcW w:w="7371" w:type="dxa"/>
          </w:tcPr>
          <w:p w:rsidR="00237F7A" w:rsidRPr="0067111B" w:rsidRDefault="00237F7A" w:rsidP="00FA3514">
            <w:pPr>
              <w:tabs>
                <w:tab w:val="left" w:pos="900"/>
                <w:tab w:val="left" w:pos="4287"/>
              </w:tabs>
              <w:jc w:val="both"/>
              <w:rPr>
                <w:rFonts w:ascii="Times New Roman" w:hAnsi="Times New Roman" w:cs="Times New Roman"/>
                <w:color w:val="002060"/>
                <w:sz w:val="24"/>
                <w:szCs w:val="24"/>
              </w:rPr>
            </w:pPr>
            <w:r w:rsidRPr="003A554B">
              <w:rPr>
                <w:rFonts w:ascii="Times New Roman" w:hAnsi="Times New Roman" w:cs="Times New Roman"/>
                <w:color w:val="002060"/>
                <w:sz w:val="24"/>
                <w:szCs w:val="24"/>
              </w:rPr>
              <w:t>Risk Based Internal Audit (RBIA)</w:t>
            </w:r>
          </w:p>
        </w:tc>
        <w:tc>
          <w:tcPr>
            <w:tcW w:w="1584" w:type="dxa"/>
          </w:tcPr>
          <w:p w:rsidR="00237F7A" w:rsidRPr="00FA0888" w:rsidRDefault="00237F7A" w:rsidP="00FA3514">
            <w:pPr>
              <w:jc w:val="center"/>
              <w:rPr>
                <w:rFonts w:ascii="Times New Roman" w:hAnsi="Times New Roman" w:cs="Times New Roman"/>
                <w:sz w:val="24"/>
                <w:szCs w:val="24"/>
              </w:rPr>
            </w:pPr>
            <w:hyperlink r:id="rId62" w:history="1">
              <w:r w:rsidRPr="00FA0888">
                <w:rPr>
                  <w:rStyle w:val="Hyperlink"/>
                  <w:rFonts w:ascii="Times New Roman" w:hAnsi="Times New Roman" w:cs="Times New Roman"/>
                  <w:sz w:val="24"/>
                  <w:szCs w:val="24"/>
                </w:rPr>
                <w:t>Click here</w:t>
              </w:r>
            </w:hyperlink>
          </w:p>
        </w:tc>
      </w:tr>
      <w:tr w:rsidR="00237F7A" w:rsidRPr="009A04D9" w:rsidTr="00FA3514">
        <w:trPr>
          <w:trHeight w:val="344"/>
        </w:trPr>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6</w:t>
            </w:r>
          </w:p>
        </w:tc>
        <w:tc>
          <w:tcPr>
            <w:tcW w:w="7371" w:type="dxa"/>
          </w:tcPr>
          <w:p w:rsidR="00237F7A" w:rsidRPr="0067111B" w:rsidRDefault="00237F7A" w:rsidP="00FA3514">
            <w:pPr>
              <w:tabs>
                <w:tab w:val="left" w:pos="900"/>
                <w:tab w:val="left" w:pos="4287"/>
              </w:tabs>
              <w:jc w:val="both"/>
              <w:rPr>
                <w:rFonts w:ascii="Times New Roman" w:hAnsi="Times New Roman" w:cs="Times New Roman"/>
                <w:color w:val="002060"/>
                <w:sz w:val="24"/>
                <w:szCs w:val="24"/>
              </w:rPr>
            </w:pPr>
            <w:r w:rsidRPr="00712F37">
              <w:rPr>
                <w:rFonts w:ascii="Times New Roman" w:hAnsi="Times New Roman" w:cs="Times New Roman"/>
                <w:color w:val="002060"/>
                <w:sz w:val="24"/>
                <w:szCs w:val="24"/>
              </w:rPr>
              <w:t>Investment in Entities from FATF Non-compliant Jurisdictions</w:t>
            </w:r>
          </w:p>
        </w:tc>
        <w:tc>
          <w:tcPr>
            <w:tcW w:w="1584" w:type="dxa"/>
          </w:tcPr>
          <w:p w:rsidR="00237F7A" w:rsidRPr="00FA0888" w:rsidRDefault="00237F7A" w:rsidP="00FA3514">
            <w:pPr>
              <w:jc w:val="center"/>
              <w:rPr>
                <w:rFonts w:ascii="Times New Roman" w:hAnsi="Times New Roman" w:cs="Times New Roman"/>
                <w:sz w:val="24"/>
                <w:szCs w:val="24"/>
              </w:rPr>
            </w:pPr>
            <w:hyperlink r:id="rId63"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7</w:t>
            </w:r>
          </w:p>
        </w:tc>
        <w:tc>
          <w:tcPr>
            <w:tcW w:w="7371" w:type="dxa"/>
          </w:tcPr>
          <w:p w:rsidR="00237F7A" w:rsidRPr="0067111B" w:rsidRDefault="00237F7A" w:rsidP="00FA3514">
            <w:pPr>
              <w:tabs>
                <w:tab w:val="left" w:pos="900"/>
                <w:tab w:val="left" w:pos="4287"/>
              </w:tabs>
              <w:jc w:val="both"/>
              <w:rPr>
                <w:rFonts w:ascii="Times New Roman" w:hAnsi="Times New Roman" w:cs="Times New Roman"/>
                <w:color w:val="002060"/>
                <w:sz w:val="24"/>
                <w:szCs w:val="24"/>
              </w:rPr>
            </w:pPr>
            <w:r w:rsidRPr="00712F37">
              <w:rPr>
                <w:rFonts w:ascii="Times New Roman" w:hAnsi="Times New Roman" w:cs="Times New Roman"/>
                <w:color w:val="002060"/>
                <w:sz w:val="24"/>
                <w:szCs w:val="24"/>
              </w:rPr>
              <w:t>Liberalised Remittance Scheme for Resident Individuals – Reporting</w:t>
            </w:r>
          </w:p>
        </w:tc>
        <w:tc>
          <w:tcPr>
            <w:tcW w:w="1584" w:type="dxa"/>
          </w:tcPr>
          <w:p w:rsidR="00237F7A" w:rsidRPr="00FA0888" w:rsidRDefault="00237F7A" w:rsidP="00FA3514">
            <w:pPr>
              <w:jc w:val="center"/>
              <w:rPr>
                <w:rFonts w:ascii="Times New Roman" w:hAnsi="Times New Roman" w:cs="Times New Roman"/>
                <w:sz w:val="24"/>
                <w:szCs w:val="24"/>
              </w:rPr>
            </w:pPr>
            <w:hyperlink r:id="rId64"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8</w:t>
            </w:r>
          </w:p>
        </w:tc>
        <w:tc>
          <w:tcPr>
            <w:tcW w:w="7371" w:type="dxa"/>
          </w:tcPr>
          <w:p w:rsidR="00237F7A" w:rsidRPr="006A4BC5" w:rsidRDefault="00237F7A" w:rsidP="00FA3514">
            <w:pPr>
              <w:tabs>
                <w:tab w:val="left" w:pos="900"/>
                <w:tab w:val="left" w:pos="4287"/>
              </w:tabs>
              <w:jc w:val="both"/>
              <w:rPr>
                <w:rFonts w:ascii="Times New Roman" w:hAnsi="Times New Roman" w:cs="Times New Roman"/>
                <w:color w:val="002060"/>
                <w:sz w:val="24"/>
              </w:rPr>
            </w:pPr>
            <w:r w:rsidRPr="00712F37">
              <w:rPr>
                <w:rFonts w:ascii="Times New Roman" w:hAnsi="Times New Roman" w:cs="Times New Roman"/>
                <w:color w:val="002060"/>
                <w:sz w:val="24"/>
              </w:rPr>
              <w:t>Reserve Bank of India – Bulletin Weekly Statistical Supplement – Extract</w:t>
            </w:r>
          </w:p>
        </w:tc>
        <w:tc>
          <w:tcPr>
            <w:tcW w:w="1584" w:type="dxa"/>
          </w:tcPr>
          <w:p w:rsidR="00237F7A" w:rsidRPr="00FA0888" w:rsidRDefault="00237F7A" w:rsidP="00FA3514">
            <w:pPr>
              <w:jc w:val="center"/>
              <w:rPr>
                <w:rFonts w:ascii="Times New Roman" w:hAnsi="Times New Roman" w:cs="Times New Roman"/>
                <w:sz w:val="24"/>
                <w:szCs w:val="24"/>
              </w:rPr>
            </w:pPr>
            <w:hyperlink r:id="rId65"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9</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712F37">
              <w:rPr>
                <w:rFonts w:ascii="Book Antiqua" w:hAnsi="Book Antiqua"/>
                <w:color w:val="002060"/>
                <w:sz w:val="24"/>
              </w:rPr>
              <w:t>RBI Bulletin - June 2021</w:t>
            </w:r>
          </w:p>
        </w:tc>
        <w:tc>
          <w:tcPr>
            <w:tcW w:w="1584" w:type="dxa"/>
          </w:tcPr>
          <w:p w:rsidR="00237F7A" w:rsidRPr="00FA0888" w:rsidRDefault="00237F7A" w:rsidP="00FA3514">
            <w:pPr>
              <w:jc w:val="center"/>
              <w:rPr>
                <w:rFonts w:ascii="Times New Roman" w:hAnsi="Times New Roman" w:cs="Times New Roman"/>
                <w:sz w:val="24"/>
                <w:szCs w:val="24"/>
              </w:rPr>
            </w:pPr>
            <w:hyperlink r:id="rId66"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10. </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015FEC">
              <w:rPr>
                <w:rFonts w:ascii="Book Antiqua" w:hAnsi="Book Antiqua"/>
                <w:color w:val="002060"/>
                <w:sz w:val="24"/>
              </w:rPr>
              <w:t>Overseas Direct Investment for May 2021</w:t>
            </w:r>
          </w:p>
        </w:tc>
        <w:tc>
          <w:tcPr>
            <w:tcW w:w="1584" w:type="dxa"/>
          </w:tcPr>
          <w:p w:rsidR="00237F7A" w:rsidRPr="00FA0888" w:rsidRDefault="00237F7A" w:rsidP="00FA3514">
            <w:pPr>
              <w:jc w:val="center"/>
              <w:rPr>
                <w:rFonts w:ascii="Times New Roman" w:hAnsi="Times New Roman" w:cs="Times New Roman"/>
                <w:sz w:val="24"/>
                <w:szCs w:val="24"/>
              </w:rPr>
            </w:pPr>
            <w:hyperlink r:id="rId67" w:history="1">
              <w:r w:rsidRPr="00FA0888">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11. </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015FEC">
              <w:rPr>
                <w:rFonts w:ascii="Book Antiqua" w:hAnsi="Book Antiqua"/>
                <w:color w:val="002060"/>
                <w:sz w:val="24"/>
              </w:rPr>
              <w:t>RBI releases Consultative Document on Regulation of Microfinance</w:t>
            </w:r>
          </w:p>
        </w:tc>
        <w:tc>
          <w:tcPr>
            <w:tcW w:w="1584" w:type="dxa"/>
          </w:tcPr>
          <w:p w:rsidR="00237F7A" w:rsidRDefault="00237F7A" w:rsidP="00FA3514">
            <w:pPr>
              <w:jc w:val="center"/>
            </w:pPr>
            <w:hyperlink r:id="rId68" w:history="1">
              <w:r w:rsidRPr="00BE70FA">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12</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015FEC">
              <w:rPr>
                <w:rFonts w:ascii="Book Antiqua" w:hAnsi="Book Antiqua"/>
                <w:color w:val="002060"/>
                <w:sz w:val="24"/>
              </w:rPr>
              <w:t>Extension of time to give feedback and Suggestions to the Group of Advisors to Regulations Review Authority 2.0</w:t>
            </w:r>
          </w:p>
        </w:tc>
        <w:tc>
          <w:tcPr>
            <w:tcW w:w="1584" w:type="dxa"/>
          </w:tcPr>
          <w:p w:rsidR="00237F7A" w:rsidRPr="00015FEC" w:rsidRDefault="00237F7A" w:rsidP="00FA3514">
            <w:pPr>
              <w:jc w:val="center"/>
              <w:rPr>
                <w:rStyle w:val="Hyperlink"/>
                <w:rFonts w:ascii="Times New Roman" w:hAnsi="Times New Roman" w:cs="Times New Roman"/>
                <w:sz w:val="8"/>
                <w:szCs w:val="24"/>
              </w:rPr>
            </w:pPr>
          </w:p>
          <w:p w:rsidR="00237F7A" w:rsidRDefault="00237F7A" w:rsidP="00FA3514">
            <w:pPr>
              <w:jc w:val="center"/>
            </w:pPr>
            <w:hyperlink r:id="rId69" w:history="1">
              <w:r w:rsidRPr="00BE70FA">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13</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015FEC">
              <w:rPr>
                <w:rFonts w:ascii="Book Antiqua" w:hAnsi="Book Antiqua"/>
                <w:color w:val="002060"/>
                <w:sz w:val="24"/>
              </w:rPr>
              <w:t xml:space="preserve">Reserve Bank of India – Bulletin Weekly </w:t>
            </w:r>
            <w:r>
              <w:rPr>
                <w:rFonts w:ascii="Book Antiqua" w:hAnsi="Book Antiqua"/>
                <w:color w:val="002060"/>
                <w:sz w:val="24"/>
              </w:rPr>
              <w:t xml:space="preserve">Statistical Supplement </w:t>
            </w:r>
          </w:p>
        </w:tc>
        <w:tc>
          <w:tcPr>
            <w:tcW w:w="1584" w:type="dxa"/>
          </w:tcPr>
          <w:p w:rsidR="00237F7A" w:rsidRDefault="00237F7A" w:rsidP="00FA3514">
            <w:pPr>
              <w:jc w:val="center"/>
            </w:pPr>
            <w:hyperlink r:id="rId70" w:history="1">
              <w:r w:rsidRPr="00BE70FA">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14</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015FEC">
              <w:rPr>
                <w:rFonts w:ascii="Book Antiqua" w:hAnsi="Book Antiqua"/>
                <w:color w:val="002060"/>
                <w:sz w:val="24"/>
              </w:rPr>
              <w:t>RBI-Occasional Papers-Vol. 41, No.2, 2020</w:t>
            </w:r>
          </w:p>
        </w:tc>
        <w:tc>
          <w:tcPr>
            <w:tcW w:w="1584" w:type="dxa"/>
          </w:tcPr>
          <w:p w:rsidR="00237F7A" w:rsidRDefault="00237F7A" w:rsidP="00FA3514">
            <w:pPr>
              <w:jc w:val="center"/>
            </w:pPr>
            <w:hyperlink r:id="rId71" w:history="1">
              <w:r w:rsidRPr="00BE70FA">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15</w:t>
            </w:r>
          </w:p>
        </w:tc>
        <w:tc>
          <w:tcPr>
            <w:tcW w:w="7371" w:type="dxa"/>
          </w:tcPr>
          <w:p w:rsidR="00237F7A" w:rsidRPr="0010351A" w:rsidRDefault="00237F7A" w:rsidP="00FA3514">
            <w:pPr>
              <w:tabs>
                <w:tab w:val="left" w:pos="900"/>
                <w:tab w:val="left" w:pos="4287"/>
              </w:tabs>
              <w:jc w:val="both"/>
              <w:rPr>
                <w:rFonts w:ascii="Book Antiqua" w:hAnsi="Book Antiqua"/>
                <w:color w:val="002060"/>
                <w:sz w:val="24"/>
              </w:rPr>
            </w:pPr>
            <w:r w:rsidRPr="00015FEC">
              <w:rPr>
                <w:rFonts w:ascii="Book Antiqua" w:hAnsi="Book Antiqua"/>
                <w:color w:val="002060"/>
                <w:sz w:val="24"/>
              </w:rPr>
              <w:t>Minutes of the Monetary Policy Committee Meeting, June 2 to 4, 2021</w:t>
            </w:r>
          </w:p>
        </w:tc>
        <w:tc>
          <w:tcPr>
            <w:tcW w:w="1584" w:type="dxa"/>
          </w:tcPr>
          <w:p w:rsidR="00237F7A" w:rsidRDefault="00237F7A" w:rsidP="00FA3514">
            <w:pPr>
              <w:jc w:val="center"/>
            </w:pPr>
            <w:hyperlink r:id="rId72" w:history="1">
              <w:r w:rsidRPr="00BE70FA">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16</w:t>
            </w:r>
          </w:p>
        </w:tc>
        <w:tc>
          <w:tcPr>
            <w:tcW w:w="7371" w:type="dxa"/>
          </w:tcPr>
          <w:p w:rsidR="00237F7A" w:rsidRPr="0019578C" w:rsidRDefault="00237F7A" w:rsidP="00FA3514">
            <w:pPr>
              <w:tabs>
                <w:tab w:val="left" w:pos="2863"/>
              </w:tabs>
              <w:jc w:val="both"/>
              <w:rPr>
                <w:rFonts w:ascii="Times New Roman" w:hAnsi="Times New Roman" w:cs="Times New Roman"/>
                <w:color w:val="002060"/>
                <w:sz w:val="24"/>
                <w:szCs w:val="24"/>
              </w:rPr>
            </w:pPr>
            <w:r w:rsidRPr="0019578C">
              <w:rPr>
                <w:rFonts w:ascii="Times New Roman" w:hAnsi="Times New Roman" w:cs="Times New Roman"/>
                <w:color w:val="002060"/>
                <w:sz w:val="24"/>
                <w:szCs w:val="24"/>
              </w:rPr>
              <w:t>Declaration of dividends by NBFCs</w:t>
            </w:r>
          </w:p>
        </w:tc>
        <w:tc>
          <w:tcPr>
            <w:tcW w:w="1584" w:type="dxa"/>
          </w:tcPr>
          <w:p w:rsidR="00237F7A" w:rsidRPr="0019578C" w:rsidRDefault="00237F7A" w:rsidP="00FA3514">
            <w:pPr>
              <w:jc w:val="center"/>
              <w:rPr>
                <w:rFonts w:ascii="Times New Roman" w:hAnsi="Times New Roman" w:cs="Times New Roman"/>
                <w:sz w:val="24"/>
                <w:szCs w:val="24"/>
              </w:rPr>
            </w:pPr>
            <w:hyperlink r:id="rId73" w:history="1">
              <w:r w:rsidRPr="0019578C">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17</w:t>
            </w:r>
          </w:p>
        </w:tc>
        <w:tc>
          <w:tcPr>
            <w:tcW w:w="7371" w:type="dxa"/>
          </w:tcPr>
          <w:p w:rsidR="00237F7A" w:rsidRPr="0019578C" w:rsidRDefault="00237F7A" w:rsidP="00FA3514">
            <w:pPr>
              <w:tabs>
                <w:tab w:val="left" w:pos="2863"/>
              </w:tabs>
              <w:jc w:val="both"/>
              <w:rPr>
                <w:rFonts w:ascii="Times New Roman" w:hAnsi="Times New Roman" w:cs="Times New Roman"/>
                <w:color w:val="002060"/>
                <w:sz w:val="24"/>
                <w:szCs w:val="24"/>
              </w:rPr>
            </w:pPr>
            <w:r w:rsidRPr="0019578C">
              <w:rPr>
                <w:rFonts w:ascii="Times New Roman" w:hAnsi="Times New Roman" w:cs="Times New Roman"/>
                <w:color w:val="002060"/>
                <w:sz w:val="24"/>
                <w:szCs w:val="24"/>
              </w:rPr>
              <w:t>New Definition of Micro, Small and Medium Enterprises</w:t>
            </w:r>
          </w:p>
        </w:tc>
        <w:tc>
          <w:tcPr>
            <w:tcW w:w="1584" w:type="dxa"/>
          </w:tcPr>
          <w:p w:rsidR="00237F7A" w:rsidRPr="0019578C" w:rsidRDefault="00237F7A" w:rsidP="00FA3514">
            <w:pPr>
              <w:jc w:val="center"/>
              <w:rPr>
                <w:rFonts w:ascii="Times New Roman" w:hAnsi="Times New Roman" w:cs="Times New Roman"/>
                <w:sz w:val="24"/>
                <w:szCs w:val="24"/>
              </w:rPr>
            </w:pPr>
            <w:hyperlink r:id="rId74" w:history="1">
              <w:r w:rsidRPr="0019578C">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18</w:t>
            </w:r>
          </w:p>
        </w:tc>
        <w:tc>
          <w:tcPr>
            <w:tcW w:w="7371" w:type="dxa"/>
          </w:tcPr>
          <w:p w:rsidR="00237F7A" w:rsidRPr="0019578C" w:rsidRDefault="00237F7A" w:rsidP="00FA3514">
            <w:pPr>
              <w:tabs>
                <w:tab w:val="left" w:pos="900"/>
                <w:tab w:val="left" w:pos="4287"/>
              </w:tabs>
              <w:jc w:val="both"/>
              <w:rPr>
                <w:rFonts w:ascii="Times New Roman" w:hAnsi="Times New Roman" w:cs="Times New Roman"/>
                <w:color w:val="002060"/>
                <w:sz w:val="24"/>
                <w:szCs w:val="24"/>
              </w:rPr>
            </w:pPr>
            <w:r w:rsidRPr="0019578C">
              <w:rPr>
                <w:rFonts w:ascii="Times New Roman" w:hAnsi="Times New Roman" w:cs="Times New Roman"/>
                <w:color w:val="002060"/>
                <w:sz w:val="24"/>
                <w:szCs w:val="24"/>
              </w:rPr>
              <w:t>Reserve Bank of India (Call, Notice and Term Money Markets) Directions, 2021</w:t>
            </w:r>
          </w:p>
        </w:tc>
        <w:tc>
          <w:tcPr>
            <w:tcW w:w="1584" w:type="dxa"/>
          </w:tcPr>
          <w:p w:rsidR="00237F7A" w:rsidRPr="0019578C" w:rsidRDefault="00237F7A" w:rsidP="00FA3514">
            <w:pPr>
              <w:jc w:val="center"/>
              <w:rPr>
                <w:rStyle w:val="Hyperlink"/>
                <w:rFonts w:ascii="Times New Roman" w:hAnsi="Times New Roman" w:cs="Times New Roman"/>
                <w:sz w:val="10"/>
                <w:szCs w:val="24"/>
              </w:rPr>
            </w:pPr>
          </w:p>
          <w:p w:rsidR="00237F7A" w:rsidRPr="0019578C" w:rsidRDefault="00237F7A" w:rsidP="00FA3514">
            <w:pPr>
              <w:jc w:val="center"/>
              <w:rPr>
                <w:rFonts w:ascii="Times New Roman" w:hAnsi="Times New Roman" w:cs="Times New Roman"/>
                <w:sz w:val="24"/>
                <w:szCs w:val="24"/>
              </w:rPr>
            </w:pPr>
            <w:hyperlink r:id="rId75" w:history="1">
              <w:r w:rsidRPr="0019578C">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19</w:t>
            </w:r>
          </w:p>
        </w:tc>
        <w:tc>
          <w:tcPr>
            <w:tcW w:w="7371" w:type="dxa"/>
          </w:tcPr>
          <w:p w:rsidR="00237F7A" w:rsidRPr="0019578C" w:rsidRDefault="00237F7A" w:rsidP="00FA3514">
            <w:pPr>
              <w:tabs>
                <w:tab w:val="left" w:pos="900"/>
                <w:tab w:val="left" w:pos="4287"/>
              </w:tabs>
              <w:jc w:val="both"/>
              <w:rPr>
                <w:rFonts w:ascii="Times New Roman" w:hAnsi="Times New Roman" w:cs="Times New Roman"/>
                <w:color w:val="002060"/>
                <w:sz w:val="24"/>
                <w:szCs w:val="24"/>
              </w:rPr>
            </w:pPr>
            <w:r w:rsidRPr="0019578C">
              <w:rPr>
                <w:rFonts w:ascii="Times New Roman" w:hAnsi="Times New Roman" w:cs="Times New Roman"/>
                <w:color w:val="002060"/>
                <w:sz w:val="24"/>
                <w:szCs w:val="24"/>
              </w:rPr>
              <w:t>Guidelines for Managing Risk in Outsourcing of Financial Services by Co-operative Banks</w:t>
            </w:r>
          </w:p>
        </w:tc>
        <w:tc>
          <w:tcPr>
            <w:tcW w:w="1584" w:type="dxa"/>
          </w:tcPr>
          <w:p w:rsidR="00237F7A" w:rsidRPr="0019578C" w:rsidRDefault="00237F7A" w:rsidP="00FA3514">
            <w:pPr>
              <w:jc w:val="center"/>
              <w:rPr>
                <w:rStyle w:val="Hyperlink"/>
                <w:rFonts w:ascii="Times New Roman" w:hAnsi="Times New Roman" w:cs="Times New Roman"/>
                <w:sz w:val="10"/>
                <w:szCs w:val="24"/>
              </w:rPr>
            </w:pPr>
          </w:p>
          <w:p w:rsidR="00237F7A" w:rsidRPr="0019578C" w:rsidRDefault="00237F7A" w:rsidP="00FA3514">
            <w:pPr>
              <w:jc w:val="center"/>
              <w:rPr>
                <w:rFonts w:ascii="Times New Roman" w:hAnsi="Times New Roman" w:cs="Times New Roman"/>
                <w:sz w:val="24"/>
                <w:szCs w:val="24"/>
              </w:rPr>
            </w:pPr>
            <w:hyperlink r:id="rId76" w:history="1">
              <w:r w:rsidRPr="0019578C">
                <w:rPr>
                  <w:rStyle w:val="Hyperlink"/>
                  <w:rFonts w:ascii="Times New Roman" w:hAnsi="Times New Roman" w:cs="Times New Roman"/>
                  <w:sz w:val="24"/>
                  <w:szCs w:val="24"/>
                </w:rPr>
                <w:t>Click here</w:t>
              </w:r>
            </w:hyperlink>
          </w:p>
        </w:tc>
      </w:tr>
      <w:tr w:rsidR="00237F7A" w:rsidRPr="009A04D9" w:rsidTr="00FA3514">
        <w:tc>
          <w:tcPr>
            <w:tcW w:w="675" w:type="dxa"/>
          </w:tcPr>
          <w:p w:rsidR="00237F7A" w:rsidRPr="009A04D9" w:rsidRDefault="00237F7A" w:rsidP="00FA351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20</w:t>
            </w:r>
          </w:p>
        </w:tc>
        <w:tc>
          <w:tcPr>
            <w:tcW w:w="7371" w:type="dxa"/>
          </w:tcPr>
          <w:p w:rsidR="00237F7A" w:rsidRPr="0019578C" w:rsidRDefault="00237F7A" w:rsidP="00FA3514">
            <w:pPr>
              <w:tabs>
                <w:tab w:val="left" w:pos="900"/>
                <w:tab w:val="left" w:pos="4287"/>
              </w:tabs>
              <w:jc w:val="both"/>
              <w:rPr>
                <w:rFonts w:ascii="Times New Roman" w:hAnsi="Times New Roman" w:cs="Times New Roman"/>
                <w:color w:val="002060"/>
                <w:sz w:val="24"/>
                <w:szCs w:val="24"/>
              </w:rPr>
            </w:pPr>
            <w:r w:rsidRPr="0019578C">
              <w:rPr>
                <w:rFonts w:ascii="Times New Roman" w:hAnsi="Times New Roman" w:cs="Times New Roman"/>
                <w:color w:val="002060"/>
                <w:sz w:val="24"/>
                <w:szCs w:val="24"/>
              </w:rPr>
              <w:t>Interest Equalization Scheme on Pre and Post Shipment Rupee Export Credit - Extension</w:t>
            </w:r>
          </w:p>
        </w:tc>
        <w:tc>
          <w:tcPr>
            <w:tcW w:w="1584" w:type="dxa"/>
          </w:tcPr>
          <w:p w:rsidR="00237F7A" w:rsidRPr="0019578C" w:rsidRDefault="00237F7A" w:rsidP="00FA3514">
            <w:pPr>
              <w:jc w:val="center"/>
              <w:rPr>
                <w:rStyle w:val="Hyperlink"/>
                <w:rFonts w:ascii="Times New Roman" w:hAnsi="Times New Roman" w:cs="Times New Roman"/>
                <w:sz w:val="8"/>
                <w:szCs w:val="24"/>
              </w:rPr>
            </w:pPr>
          </w:p>
          <w:p w:rsidR="00237F7A" w:rsidRPr="0019578C" w:rsidRDefault="00237F7A" w:rsidP="00FA3514">
            <w:pPr>
              <w:jc w:val="center"/>
              <w:rPr>
                <w:rFonts w:ascii="Times New Roman" w:hAnsi="Times New Roman" w:cs="Times New Roman"/>
                <w:sz w:val="24"/>
                <w:szCs w:val="24"/>
              </w:rPr>
            </w:pPr>
            <w:hyperlink r:id="rId77" w:history="1">
              <w:r w:rsidRPr="0019578C">
                <w:rPr>
                  <w:rStyle w:val="Hyperlink"/>
                  <w:rFonts w:ascii="Times New Roman" w:hAnsi="Times New Roman" w:cs="Times New Roman"/>
                  <w:sz w:val="24"/>
                  <w:szCs w:val="24"/>
                </w:rPr>
                <w:t>Click here</w:t>
              </w:r>
            </w:hyperlink>
          </w:p>
        </w:tc>
      </w:tr>
    </w:tbl>
    <w:p w:rsidR="00237F7A" w:rsidRDefault="00237F7A" w:rsidP="00C00FBE">
      <w:pPr>
        <w:spacing w:after="0" w:line="240" w:lineRule="auto"/>
        <w:ind w:right="-46"/>
        <w:jc w:val="both"/>
        <w:rPr>
          <w:rFonts w:ascii="Times New Roman" w:hAnsi="Times New Roman" w:cs="Times New Roman"/>
          <w:b/>
          <w:caps/>
          <w:color w:val="002060"/>
          <w:sz w:val="8"/>
          <w:szCs w:val="24"/>
          <w:u w:val="single"/>
        </w:rPr>
      </w:pPr>
    </w:p>
    <w:p w:rsidR="00237F7A" w:rsidRDefault="00237F7A" w:rsidP="00C00FBE">
      <w:pPr>
        <w:spacing w:after="0" w:line="240" w:lineRule="auto"/>
        <w:ind w:right="-46"/>
        <w:jc w:val="both"/>
        <w:rPr>
          <w:rFonts w:ascii="Times New Roman" w:hAnsi="Times New Roman" w:cs="Times New Roman"/>
          <w:b/>
          <w:caps/>
          <w:color w:val="002060"/>
          <w:sz w:val="8"/>
          <w:szCs w:val="24"/>
          <w:u w:val="single"/>
        </w:rPr>
      </w:pPr>
    </w:p>
    <w:p w:rsidR="00237F7A" w:rsidRDefault="00237F7A" w:rsidP="00C00FBE">
      <w:pPr>
        <w:spacing w:after="0" w:line="240" w:lineRule="auto"/>
        <w:ind w:right="-46"/>
        <w:jc w:val="both"/>
        <w:rPr>
          <w:rFonts w:ascii="Times New Roman" w:hAnsi="Times New Roman" w:cs="Times New Roman"/>
          <w:b/>
          <w:caps/>
          <w:color w:val="002060"/>
          <w:sz w:val="8"/>
          <w:szCs w:val="24"/>
          <w:u w:val="single"/>
        </w:rPr>
      </w:pPr>
    </w:p>
    <w:p w:rsidR="00237F7A" w:rsidRPr="00EA06AB" w:rsidRDefault="00237F7A" w:rsidP="00C00FBE">
      <w:pPr>
        <w:spacing w:after="0" w:line="240" w:lineRule="auto"/>
        <w:ind w:right="-46"/>
        <w:jc w:val="both"/>
        <w:rPr>
          <w:rFonts w:ascii="Times New Roman" w:hAnsi="Times New Roman" w:cs="Times New Roman"/>
          <w:b/>
          <w:caps/>
          <w:color w:val="002060"/>
          <w:sz w:val="8"/>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36"/>
          <w:szCs w:val="24"/>
          <w:u w:val="single"/>
        </w:rPr>
      </w:pPr>
      <w:r w:rsidRPr="00EA06AB">
        <w:rPr>
          <w:rFonts w:ascii="Times New Roman" w:hAnsi="Times New Roman" w:cs="Times New Roman"/>
          <w:b/>
          <w:caps/>
          <w:color w:val="002060"/>
          <w:sz w:val="36"/>
          <w:szCs w:val="24"/>
          <w:u w:val="single"/>
        </w:rPr>
        <w:t>5. SEBI – Securities Exchange Board of INDIA</w:t>
      </w: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5C309C" w:rsidRPr="00024493" w:rsidRDefault="005C309C" w:rsidP="00C00FBE">
      <w:pPr>
        <w:spacing w:after="0" w:line="240" w:lineRule="auto"/>
        <w:ind w:right="-46"/>
        <w:jc w:val="both"/>
        <w:rPr>
          <w:rFonts w:ascii="Times New Roman" w:hAnsi="Times New Roman" w:cs="Times New Roman"/>
          <w:bCs/>
          <w:color w:val="002060"/>
          <w:sz w:val="2"/>
          <w:szCs w:val="24"/>
        </w:rPr>
      </w:pPr>
    </w:p>
    <w:p w:rsidR="005C309C" w:rsidRDefault="005C309C" w:rsidP="00C00FBE">
      <w:pPr>
        <w:spacing w:after="0" w:line="240" w:lineRule="auto"/>
        <w:ind w:right="-46"/>
        <w:jc w:val="both"/>
        <w:rPr>
          <w:rFonts w:ascii="Times New Roman" w:hAnsi="Times New Roman" w:cs="Times New Roman"/>
          <w:bCs/>
          <w:color w:val="002060"/>
          <w:sz w:val="16"/>
          <w:szCs w:val="24"/>
        </w:rPr>
      </w:pPr>
    </w:p>
    <w:p w:rsidR="006B79A3" w:rsidRPr="006B79A3" w:rsidRDefault="006B79A3" w:rsidP="006B79A3">
      <w:pPr>
        <w:rPr>
          <w:rFonts w:ascii="Times New Roman" w:hAnsi="Times New Roman" w:cs="Times New Roman"/>
          <w:b/>
          <w:color w:val="002060"/>
          <w:sz w:val="28"/>
          <w:szCs w:val="24"/>
          <w:u w:val="single"/>
        </w:rPr>
      </w:pPr>
      <w:r w:rsidRPr="006B79A3">
        <w:rPr>
          <w:rFonts w:ascii="Times New Roman" w:hAnsi="Times New Roman" w:cs="Times New Roman"/>
          <w:b/>
          <w:color w:val="002060"/>
          <w:sz w:val="28"/>
          <w:szCs w:val="24"/>
          <w:u w:val="single"/>
        </w:rPr>
        <w:t xml:space="preserve">1. Quarterly Compliances: </w:t>
      </w:r>
    </w:p>
    <w:tbl>
      <w:tblPr>
        <w:tblStyle w:val="TableGrid"/>
        <w:tblW w:w="9817" w:type="dxa"/>
        <w:tblLook w:val="04A0" w:firstRow="1" w:lastRow="0" w:firstColumn="1" w:lastColumn="0" w:noHBand="0" w:noVBand="1"/>
      </w:tblPr>
      <w:tblGrid>
        <w:gridCol w:w="573"/>
        <w:gridCol w:w="1445"/>
        <w:gridCol w:w="3477"/>
        <w:gridCol w:w="2693"/>
        <w:gridCol w:w="1629"/>
      </w:tblGrid>
      <w:tr w:rsidR="006B79A3" w:rsidRPr="006B79A3" w:rsidTr="007D5747">
        <w:trPr>
          <w:trHeight w:val="452"/>
        </w:trPr>
        <w:tc>
          <w:tcPr>
            <w:tcW w:w="573"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Sl. No.</w:t>
            </w:r>
          </w:p>
        </w:tc>
        <w:tc>
          <w:tcPr>
            <w:tcW w:w="1445" w:type="dxa"/>
          </w:tcPr>
          <w:p w:rsidR="006B79A3" w:rsidRPr="006B79A3" w:rsidRDefault="006B79A3" w:rsidP="007D5747">
            <w:pPr>
              <w:jc w:val="center"/>
              <w:rPr>
                <w:rFonts w:ascii="Times New Roman" w:hAnsi="Times New Roman" w:cs="Times New Roman"/>
                <w:b/>
                <w:color w:val="002060"/>
                <w:sz w:val="24"/>
                <w:szCs w:val="24"/>
                <w:lang w:eastAsia="en-IN"/>
              </w:rPr>
            </w:pPr>
            <w:r w:rsidRPr="006B79A3">
              <w:rPr>
                <w:rFonts w:ascii="Times New Roman" w:hAnsi="Times New Roman" w:cs="Times New Roman"/>
                <w:b/>
                <w:color w:val="002060"/>
                <w:sz w:val="24"/>
                <w:szCs w:val="24"/>
                <w:lang w:eastAsia="en-IN"/>
              </w:rPr>
              <w:t>Regulation reference</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lang w:eastAsia="en-IN"/>
              </w:rPr>
              <w:t>(Reg.)</w:t>
            </w:r>
          </w:p>
        </w:tc>
        <w:tc>
          <w:tcPr>
            <w:tcW w:w="3477"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Compliance Particulars</w:t>
            </w:r>
          </w:p>
        </w:tc>
        <w:tc>
          <w:tcPr>
            <w:tcW w:w="2693"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Timeline / Due Dates</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Quarter 1</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(For the Quarter Ended June)</w:t>
            </w:r>
          </w:p>
        </w:tc>
        <w:tc>
          <w:tcPr>
            <w:tcW w:w="1629"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Due Dates</w:t>
            </w:r>
          </w:p>
          <w:p w:rsidR="006B79A3" w:rsidRPr="006B79A3" w:rsidRDefault="006B79A3" w:rsidP="007D5747">
            <w:pPr>
              <w:jc w:val="center"/>
              <w:rPr>
                <w:rFonts w:ascii="Times New Roman" w:hAnsi="Times New Roman" w:cs="Times New Roman"/>
                <w:b/>
                <w:color w:val="002060"/>
                <w:sz w:val="24"/>
                <w:szCs w:val="24"/>
              </w:rPr>
            </w:pPr>
          </w:p>
        </w:tc>
      </w:tr>
      <w:tr w:rsidR="006B79A3" w:rsidRPr="006B79A3" w:rsidTr="007D5747">
        <w:trPr>
          <w:trHeight w:val="452"/>
        </w:trPr>
        <w:tc>
          <w:tcPr>
            <w:tcW w:w="573"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1</w:t>
            </w:r>
          </w:p>
        </w:tc>
        <w:tc>
          <w:tcPr>
            <w:tcW w:w="1445" w:type="dxa"/>
          </w:tcPr>
          <w:p w:rsidR="006B79A3" w:rsidRPr="006B79A3" w:rsidRDefault="006B79A3" w:rsidP="007D5747">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Schedule B</w:t>
            </w:r>
          </w:p>
        </w:tc>
        <w:tc>
          <w:tcPr>
            <w:tcW w:w="3477"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Intimation of Trading Window Closure</w:t>
            </w:r>
          </w:p>
        </w:tc>
        <w:tc>
          <w:tcPr>
            <w:tcW w:w="2693" w:type="dxa"/>
          </w:tcPr>
          <w:p w:rsidR="006B79A3" w:rsidRPr="006B79A3" w:rsidRDefault="006B79A3" w:rsidP="006B79A3">
            <w:pPr>
              <w:jc w:val="center"/>
              <w:rPr>
                <w:rFonts w:ascii="Times New Roman" w:hAnsi="Times New Roman" w:cs="Times New Roman"/>
                <w:color w:val="002060"/>
                <w:sz w:val="24"/>
                <w:szCs w:val="24"/>
              </w:rPr>
            </w:pPr>
            <w:r w:rsidRPr="006B79A3">
              <w:rPr>
                <w:rFonts w:ascii="Times New Roman" w:hAnsi="Times New Roman" w:cs="Times New Roman"/>
                <w:color w:val="002060"/>
                <w:sz w:val="24"/>
                <w:szCs w:val="24"/>
              </w:rPr>
              <w:t>From the end of closure of quarter</w:t>
            </w:r>
          </w:p>
        </w:tc>
        <w:tc>
          <w:tcPr>
            <w:tcW w:w="1629"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30.06.2021</w:t>
            </w:r>
          </w:p>
        </w:tc>
      </w:tr>
      <w:tr w:rsidR="006B79A3" w:rsidRPr="006B79A3" w:rsidTr="007D5747">
        <w:trPr>
          <w:trHeight w:val="452"/>
        </w:trPr>
        <w:tc>
          <w:tcPr>
            <w:tcW w:w="573"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2</w:t>
            </w:r>
          </w:p>
        </w:tc>
        <w:tc>
          <w:tcPr>
            <w:tcW w:w="1445" w:type="dxa"/>
          </w:tcPr>
          <w:p w:rsidR="006B79A3" w:rsidRPr="006B79A3" w:rsidRDefault="006B79A3" w:rsidP="006B79A3">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27(2)</w:t>
            </w:r>
          </w:p>
        </w:tc>
        <w:tc>
          <w:tcPr>
            <w:tcW w:w="3477"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Corporate Governance Report</w:t>
            </w:r>
          </w:p>
        </w:tc>
        <w:tc>
          <w:tcPr>
            <w:tcW w:w="2693" w:type="dxa"/>
          </w:tcPr>
          <w:p w:rsidR="006B79A3" w:rsidRPr="006B79A3" w:rsidRDefault="006B79A3" w:rsidP="006B79A3">
            <w:pPr>
              <w:jc w:val="center"/>
              <w:rPr>
                <w:rFonts w:ascii="Times New Roman" w:hAnsi="Times New Roman" w:cs="Times New Roman"/>
                <w:color w:val="002060"/>
                <w:sz w:val="24"/>
                <w:szCs w:val="24"/>
              </w:rPr>
            </w:pPr>
            <w:r w:rsidRPr="006B79A3">
              <w:rPr>
                <w:rFonts w:ascii="Times New Roman" w:hAnsi="Times New Roman" w:cs="Times New Roman"/>
                <w:color w:val="002060"/>
                <w:sz w:val="24"/>
                <w:szCs w:val="24"/>
              </w:rPr>
              <w:t>21 days from end of quarter</w:t>
            </w:r>
          </w:p>
        </w:tc>
        <w:tc>
          <w:tcPr>
            <w:tcW w:w="1629"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21.07.2021</w:t>
            </w:r>
          </w:p>
        </w:tc>
      </w:tr>
      <w:tr w:rsidR="006B79A3" w:rsidRPr="006B79A3" w:rsidTr="007D5747">
        <w:trPr>
          <w:trHeight w:val="452"/>
        </w:trPr>
        <w:tc>
          <w:tcPr>
            <w:tcW w:w="573"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3</w:t>
            </w:r>
          </w:p>
        </w:tc>
        <w:tc>
          <w:tcPr>
            <w:tcW w:w="1445" w:type="dxa"/>
          </w:tcPr>
          <w:p w:rsidR="006B79A3" w:rsidRPr="006B79A3" w:rsidRDefault="006B79A3" w:rsidP="006B79A3">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rPr>
              <w:t>13(3)</w:t>
            </w:r>
          </w:p>
        </w:tc>
        <w:tc>
          <w:tcPr>
            <w:tcW w:w="3477"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Statement of Investor Complaints</w:t>
            </w:r>
          </w:p>
        </w:tc>
        <w:tc>
          <w:tcPr>
            <w:tcW w:w="2693" w:type="dxa"/>
          </w:tcPr>
          <w:p w:rsidR="006B79A3" w:rsidRPr="006B79A3" w:rsidRDefault="006B79A3" w:rsidP="006B79A3">
            <w:pPr>
              <w:jc w:val="center"/>
              <w:rPr>
                <w:rFonts w:ascii="Times New Roman" w:hAnsi="Times New Roman" w:cs="Times New Roman"/>
                <w:color w:val="002060"/>
                <w:sz w:val="24"/>
                <w:szCs w:val="24"/>
              </w:rPr>
            </w:pPr>
            <w:r w:rsidRPr="006B79A3">
              <w:rPr>
                <w:rFonts w:ascii="Times New Roman" w:hAnsi="Times New Roman" w:cs="Times New Roman"/>
                <w:color w:val="002060"/>
                <w:sz w:val="24"/>
                <w:szCs w:val="24"/>
              </w:rPr>
              <w:t>21 days from end of quarter</w:t>
            </w:r>
          </w:p>
        </w:tc>
        <w:tc>
          <w:tcPr>
            <w:tcW w:w="1629"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21.07.2021</w:t>
            </w:r>
          </w:p>
        </w:tc>
      </w:tr>
      <w:tr w:rsidR="006B79A3" w:rsidRPr="006B79A3" w:rsidTr="007D5747">
        <w:trPr>
          <w:trHeight w:val="452"/>
        </w:trPr>
        <w:tc>
          <w:tcPr>
            <w:tcW w:w="573"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4</w:t>
            </w:r>
          </w:p>
        </w:tc>
        <w:tc>
          <w:tcPr>
            <w:tcW w:w="1445" w:type="dxa"/>
          </w:tcPr>
          <w:p w:rsidR="006B79A3" w:rsidRPr="006B79A3" w:rsidRDefault="006B79A3" w:rsidP="006B79A3">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31 (1) (b)</w:t>
            </w:r>
          </w:p>
        </w:tc>
        <w:tc>
          <w:tcPr>
            <w:tcW w:w="3477"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Shareholding Pattern</w:t>
            </w:r>
          </w:p>
        </w:tc>
        <w:tc>
          <w:tcPr>
            <w:tcW w:w="2693" w:type="dxa"/>
          </w:tcPr>
          <w:p w:rsidR="006B79A3" w:rsidRPr="006B79A3" w:rsidRDefault="006B79A3" w:rsidP="006B79A3">
            <w:pPr>
              <w:jc w:val="center"/>
              <w:rPr>
                <w:rFonts w:ascii="Times New Roman" w:hAnsi="Times New Roman" w:cs="Times New Roman"/>
                <w:color w:val="002060"/>
                <w:sz w:val="24"/>
                <w:szCs w:val="24"/>
              </w:rPr>
            </w:pPr>
            <w:r w:rsidRPr="006B79A3">
              <w:rPr>
                <w:rFonts w:ascii="Times New Roman" w:hAnsi="Times New Roman" w:cs="Times New Roman"/>
                <w:color w:val="002060"/>
                <w:sz w:val="24"/>
                <w:szCs w:val="24"/>
              </w:rPr>
              <w:t>21 days from end of quarter</w:t>
            </w:r>
          </w:p>
        </w:tc>
        <w:tc>
          <w:tcPr>
            <w:tcW w:w="1629"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21.07.2021</w:t>
            </w:r>
          </w:p>
        </w:tc>
      </w:tr>
      <w:tr w:rsidR="006B79A3" w:rsidRPr="006B79A3" w:rsidTr="007D5747">
        <w:trPr>
          <w:trHeight w:val="452"/>
        </w:trPr>
        <w:tc>
          <w:tcPr>
            <w:tcW w:w="573"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5</w:t>
            </w:r>
          </w:p>
        </w:tc>
        <w:tc>
          <w:tcPr>
            <w:tcW w:w="1445"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32 &amp; 33</w:t>
            </w:r>
          </w:p>
        </w:tc>
        <w:tc>
          <w:tcPr>
            <w:tcW w:w="3477"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Financial Results &amp; Statement of deviation</w:t>
            </w:r>
          </w:p>
        </w:tc>
        <w:tc>
          <w:tcPr>
            <w:tcW w:w="2693" w:type="dxa"/>
          </w:tcPr>
          <w:p w:rsidR="006B79A3" w:rsidRPr="006B79A3" w:rsidRDefault="006B79A3" w:rsidP="006B79A3">
            <w:pPr>
              <w:jc w:val="center"/>
              <w:rPr>
                <w:rFonts w:ascii="Times New Roman" w:hAnsi="Times New Roman" w:cs="Times New Roman"/>
                <w:color w:val="002060"/>
                <w:sz w:val="24"/>
                <w:szCs w:val="24"/>
              </w:rPr>
            </w:pPr>
            <w:r w:rsidRPr="006B79A3">
              <w:rPr>
                <w:rFonts w:ascii="Times New Roman" w:hAnsi="Times New Roman" w:cs="Times New Roman"/>
                <w:color w:val="002060"/>
                <w:sz w:val="24"/>
                <w:szCs w:val="24"/>
              </w:rPr>
              <w:t>45 days/60 days from end of quarter</w:t>
            </w:r>
          </w:p>
        </w:tc>
        <w:tc>
          <w:tcPr>
            <w:tcW w:w="1629" w:type="dxa"/>
          </w:tcPr>
          <w:p w:rsidR="006B79A3" w:rsidRPr="006B79A3" w:rsidRDefault="006B79A3" w:rsidP="006B79A3">
            <w:pPr>
              <w:rPr>
                <w:rFonts w:ascii="Times New Roman" w:hAnsi="Times New Roman" w:cs="Times New Roman"/>
                <w:color w:val="002060"/>
                <w:sz w:val="24"/>
                <w:szCs w:val="24"/>
              </w:rPr>
            </w:pPr>
            <w:r w:rsidRPr="006B79A3">
              <w:rPr>
                <w:rFonts w:ascii="Times New Roman" w:hAnsi="Times New Roman" w:cs="Times New Roman"/>
                <w:color w:val="002060"/>
                <w:sz w:val="24"/>
                <w:szCs w:val="24"/>
              </w:rPr>
              <w:t>14.08.2021</w:t>
            </w:r>
          </w:p>
        </w:tc>
      </w:tr>
    </w:tbl>
    <w:p w:rsidR="006B79A3" w:rsidRPr="006B79A3" w:rsidRDefault="006B79A3" w:rsidP="006B79A3">
      <w:pPr>
        <w:rPr>
          <w:rFonts w:ascii="Times New Roman" w:hAnsi="Times New Roman" w:cs="Times New Roman"/>
          <w:color w:val="002060"/>
          <w:sz w:val="24"/>
          <w:szCs w:val="24"/>
        </w:rPr>
      </w:pPr>
    </w:p>
    <w:p w:rsidR="006B79A3" w:rsidRPr="006B79A3" w:rsidRDefault="006B79A3" w:rsidP="006B79A3">
      <w:pPr>
        <w:rPr>
          <w:rFonts w:ascii="Times New Roman" w:hAnsi="Times New Roman" w:cs="Times New Roman"/>
          <w:b/>
          <w:color w:val="002060"/>
          <w:sz w:val="28"/>
          <w:szCs w:val="24"/>
          <w:u w:val="single"/>
        </w:rPr>
      </w:pPr>
      <w:r w:rsidRPr="006B79A3">
        <w:rPr>
          <w:rFonts w:ascii="Times New Roman" w:hAnsi="Times New Roman" w:cs="Times New Roman"/>
          <w:b/>
          <w:color w:val="002060"/>
          <w:sz w:val="28"/>
          <w:szCs w:val="24"/>
          <w:u w:val="single"/>
        </w:rPr>
        <w:t xml:space="preserve">2. Half Yearly Compliances: </w:t>
      </w:r>
    </w:p>
    <w:tbl>
      <w:tblPr>
        <w:tblStyle w:val="TableGrid"/>
        <w:tblW w:w="9817" w:type="dxa"/>
        <w:tblLook w:val="04A0" w:firstRow="1" w:lastRow="0" w:firstColumn="1" w:lastColumn="0" w:noHBand="0" w:noVBand="1"/>
      </w:tblPr>
      <w:tblGrid>
        <w:gridCol w:w="573"/>
        <w:gridCol w:w="1445"/>
        <w:gridCol w:w="3477"/>
        <w:gridCol w:w="2693"/>
        <w:gridCol w:w="1629"/>
      </w:tblGrid>
      <w:tr w:rsidR="006B79A3" w:rsidRPr="006B79A3" w:rsidTr="007D5747">
        <w:trPr>
          <w:trHeight w:val="452"/>
        </w:trPr>
        <w:tc>
          <w:tcPr>
            <w:tcW w:w="573"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Sl. No.</w:t>
            </w:r>
          </w:p>
        </w:tc>
        <w:tc>
          <w:tcPr>
            <w:tcW w:w="1445" w:type="dxa"/>
          </w:tcPr>
          <w:p w:rsidR="006B79A3" w:rsidRPr="006B79A3" w:rsidRDefault="006B79A3" w:rsidP="007D5747">
            <w:pPr>
              <w:jc w:val="center"/>
              <w:rPr>
                <w:rFonts w:ascii="Times New Roman" w:hAnsi="Times New Roman" w:cs="Times New Roman"/>
                <w:b/>
                <w:color w:val="002060"/>
                <w:sz w:val="24"/>
                <w:szCs w:val="24"/>
                <w:lang w:eastAsia="en-IN"/>
              </w:rPr>
            </w:pPr>
            <w:r w:rsidRPr="006B79A3">
              <w:rPr>
                <w:rFonts w:ascii="Times New Roman" w:hAnsi="Times New Roman" w:cs="Times New Roman"/>
                <w:b/>
                <w:color w:val="002060"/>
                <w:sz w:val="24"/>
                <w:szCs w:val="24"/>
                <w:lang w:eastAsia="en-IN"/>
              </w:rPr>
              <w:t>Regulation reference</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lang w:eastAsia="en-IN"/>
              </w:rPr>
              <w:t>(Reg.)</w:t>
            </w:r>
          </w:p>
        </w:tc>
        <w:tc>
          <w:tcPr>
            <w:tcW w:w="3477"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Compliance Particulars</w:t>
            </w:r>
          </w:p>
        </w:tc>
        <w:tc>
          <w:tcPr>
            <w:tcW w:w="2693"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Timeline / Due Dates</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Quarter 1</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(For the Quarter Ended June)</w:t>
            </w:r>
          </w:p>
        </w:tc>
        <w:tc>
          <w:tcPr>
            <w:tcW w:w="1629"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Due Dates</w:t>
            </w:r>
          </w:p>
          <w:p w:rsidR="006B79A3" w:rsidRPr="006B79A3" w:rsidRDefault="006B79A3" w:rsidP="007D5747">
            <w:pPr>
              <w:jc w:val="center"/>
              <w:rPr>
                <w:rFonts w:ascii="Times New Roman" w:hAnsi="Times New Roman" w:cs="Times New Roman"/>
                <w:b/>
                <w:color w:val="002060"/>
                <w:sz w:val="24"/>
                <w:szCs w:val="24"/>
              </w:rPr>
            </w:pPr>
          </w:p>
        </w:tc>
      </w:tr>
      <w:tr w:rsidR="006B79A3" w:rsidRPr="006B79A3" w:rsidTr="007D5747">
        <w:trPr>
          <w:trHeight w:val="452"/>
        </w:trPr>
        <w:tc>
          <w:tcPr>
            <w:tcW w:w="573"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1</w:t>
            </w:r>
          </w:p>
        </w:tc>
        <w:tc>
          <w:tcPr>
            <w:tcW w:w="1445" w:type="dxa"/>
          </w:tcPr>
          <w:p w:rsidR="006B79A3" w:rsidRPr="006B79A3" w:rsidRDefault="006B79A3" w:rsidP="007D5747">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23(9)</w:t>
            </w:r>
          </w:p>
        </w:tc>
        <w:tc>
          <w:tcPr>
            <w:tcW w:w="3477"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Disclosures of related party transactions</w:t>
            </w:r>
          </w:p>
        </w:tc>
        <w:tc>
          <w:tcPr>
            <w:tcW w:w="2693"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30 days from the date of publication of its standalone and consolidated financial results</w:t>
            </w:r>
          </w:p>
        </w:tc>
        <w:tc>
          <w:tcPr>
            <w:tcW w:w="1629" w:type="dxa"/>
          </w:tcPr>
          <w:p w:rsidR="006B79A3" w:rsidRPr="006B79A3" w:rsidRDefault="006B79A3" w:rsidP="007D5747">
            <w:pPr>
              <w:rPr>
                <w:rFonts w:ascii="Times New Roman" w:hAnsi="Times New Roman" w:cs="Times New Roman"/>
                <w:color w:val="002060"/>
                <w:sz w:val="24"/>
                <w:szCs w:val="24"/>
              </w:rPr>
            </w:pPr>
          </w:p>
        </w:tc>
      </w:tr>
    </w:tbl>
    <w:p w:rsidR="006B79A3" w:rsidRPr="006B79A3" w:rsidRDefault="006B79A3" w:rsidP="006B79A3">
      <w:pPr>
        <w:rPr>
          <w:rFonts w:ascii="Times New Roman" w:hAnsi="Times New Roman" w:cs="Times New Roman"/>
          <w:b/>
          <w:color w:val="002060"/>
          <w:sz w:val="14"/>
          <w:szCs w:val="24"/>
        </w:rPr>
      </w:pPr>
    </w:p>
    <w:p w:rsidR="006B79A3" w:rsidRPr="006B79A3" w:rsidRDefault="006B79A3" w:rsidP="006B79A3">
      <w:pPr>
        <w:rPr>
          <w:rFonts w:ascii="Times New Roman" w:hAnsi="Times New Roman" w:cs="Times New Roman"/>
          <w:b/>
          <w:color w:val="002060"/>
          <w:sz w:val="28"/>
          <w:szCs w:val="24"/>
          <w:u w:val="single"/>
        </w:rPr>
      </w:pPr>
      <w:r w:rsidRPr="006B79A3">
        <w:rPr>
          <w:rFonts w:ascii="Times New Roman" w:hAnsi="Times New Roman" w:cs="Times New Roman"/>
          <w:b/>
          <w:color w:val="002060"/>
          <w:sz w:val="28"/>
          <w:szCs w:val="24"/>
          <w:u w:val="single"/>
        </w:rPr>
        <w:t xml:space="preserve">3. Annual Compliances: </w:t>
      </w:r>
    </w:p>
    <w:tbl>
      <w:tblPr>
        <w:tblStyle w:val="TableGrid"/>
        <w:tblW w:w="9565" w:type="dxa"/>
        <w:tblLook w:val="04A0" w:firstRow="1" w:lastRow="0" w:firstColumn="1" w:lastColumn="0" w:noHBand="0" w:noVBand="1"/>
      </w:tblPr>
      <w:tblGrid>
        <w:gridCol w:w="669"/>
        <w:gridCol w:w="1688"/>
        <w:gridCol w:w="4062"/>
        <w:gridCol w:w="3146"/>
      </w:tblGrid>
      <w:tr w:rsidR="006B79A3" w:rsidRPr="006B79A3" w:rsidTr="007D5747">
        <w:trPr>
          <w:trHeight w:val="419"/>
        </w:trPr>
        <w:tc>
          <w:tcPr>
            <w:tcW w:w="669"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Sl. No.</w:t>
            </w:r>
          </w:p>
        </w:tc>
        <w:tc>
          <w:tcPr>
            <w:tcW w:w="1688" w:type="dxa"/>
          </w:tcPr>
          <w:p w:rsidR="006B79A3" w:rsidRPr="006B79A3" w:rsidRDefault="006B79A3" w:rsidP="007D5747">
            <w:pPr>
              <w:jc w:val="center"/>
              <w:rPr>
                <w:rFonts w:ascii="Times New Roman" w:hAnsi="Times New Roman" w:cs="Times New Roman"/>
                <w:b/>
                <w:color w:val="002060"/>
                <w:sz w:val="24"/>
                <w:szCs w:val="24"/>
                <w:lang w:eastAsia="en-IN"/>
              </w:rPr>
            </w:pPr>
            <w:r w:rsidRPr="006B79A3">
              <w:rPr>
                <w:rFonts w:ascii="Times New Roman" w:hAnsi="Times New Roman" w:cs="Times New Roman"/>
                <w:b/>
                <w:color w:val="002060"/>
                <w:sz w:val="24"/>
                <w:szCs w:val="24"/>
                <w:lang w:eastAsia="en-IN"/>
              </w:rPr>
              <w:t>Regulation reference</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lang w:eastAsia="en-IN"/>
              </w:rPr>
              <w:t>(Reg.)</w:t>
            </w:r>
          </w:p>
        </w:tc>
        <w:tc>
          <w:tcPr>
            <w:tcW w:w="4062"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Compliance Particulars</w:t>
            </w:r>
          </w:p>
        </w:tc>
        <w:tc>
          <w:tcPr>
            <w:tcW w:w="3146" w:type="dxa"/>
          </w:tcPr>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Timeline / Due Dates</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Quarter 1</w:t>
            </w:r>
          </w:p>
          <w:p w:rsidR="006B79A3" w:rsidRPr="006B79A3" w:rsidRDefault="006B79A3" w:rsidP="007D5747">
            <w:pPr>
              <w:jc w:val="center"/>
              <w:rPr>
                <w:rFonts w:ascii="Times New Roman" w:hAnsi="Times New Roman" w:cs="Times New Roman"/>
                <w:b/>
                <w:color w:val="002060"/>
                <w:sz w:val="24"/>
                <w:szCs w:val="24"/>
              </w:rPr>
            </w:pPr>
            <w:r w:rsidRPr="006B79A3">
              <w:rPr>
                <w:rFonts w:ascii="Times New Roman" w:hAnsi="Times New Roman" w:cs="Times New Roman"/>
                <w:b/>
                <w:color w:val="002060"/>
                <w:sz w:val="24"/>
                <w:szCs w:val="24"/>
              </w:rPr>
              <w:t>(For the Quarter Ended June)</w:t>
            </w:r>
          </w:p>
        </w:tc>
      </w:tr>
      <w:tr w:rsidR="006B79A3" w:rsidRPr="006B79A3" w:rsidTr="007D5747">
        <w:trPr>
          <w:trHeight w:val="419"/>
        </w:trPr>
        <w:tc>
          <w:tcPr>
            <w:tcW w:w="669"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1</w:t>
            </w:r>
          </w:p>
        </w:tc>
        <w:tc>
          <w:tcPr>
            <w:tcW w:w="1688" w:type="dxa"/>
          </w:tcPr>
          <w:p w:rsidR="006B79A3" w:rsidRPr="006B79A3" w:rsidRDefault="006B79A3" w:rsidP="007D5747">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7(3)</w:t>
            </w:r>
          </w:p>
        </w:tc>
        <w:tc>
          <w:tcPr>
            <w:tcW w:w="4062"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Share Transfer Agent</w:t>
            </w:r>
          </w:p>
        </w:tc>
        <w:tc>
          <w:tcPr>
            <w:tcW w:w="3146"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Within 30 days from the end of the financial year</w:t>
            </w:r>
          </w:p>
        </w:tc>
      </w:tr>
      <w:tr w:rsidR="006B79A3" w:rsidRPr="006B79A3" w:rsidTr="007D5747">
        <w:trPr>
          <w:trHeight w:val="419"/>
        </w:trPr>
        <w:tc>
          <w:tcPr>
            <w:tcW w:w="669"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2</w:t>
            </w:r>
          </w:p>
        </w:tc>
        <w:tc>
          <w:tcPr>
            <w:tcW w:w="1688" w:type="dxa"/>
          </w:tcPr>
          <w:p w:rsidR="006B79A3" w:rsidRPr="006B79A3" w:rsidRDefault="006B79A3" w:rsidP="007D5747">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34(1)</w:t>
            </w:r>
          </w:p>
        </w:tc>
        <w:tc>
          <w:tcPr>
            <w:tcW w:w="4062"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Annual Report</w:t>
            </w:r>
          </w:p>
        </w:tc>
        <w:tc>
          <w:tcPr>
            <w:tcW w:w="3146"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Not later than the day of commencement of dispatch to its shareholders.</w:t>
            </w:r>
          </w:p>
        </w:tc>
      </w:tr>
      <w:tr w:rsidR="006B79A3" w:rsidRPr="006B79A3" w:rsidTr="007D5747">
        <w:trPr>
          <w:trHeight w:val="419"/>
        </w:trPr>
        <w:tc>
          <w:tcPr>
            <w:tcW w:w="669"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3</w:t>
            </w:r>
          </w:p>
        </w:tc>
        <w:tc>
          <w:tcPr>
            <w:tcW w:w="1688" w:type="dxa"/>
          </w:tcPr>
          <w:p w:rsidR="006B79A3" w:rsidRPr="006B79A3" w:rsidRDefault="006B79A3" w:rsidP="007D5747">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40(10)</w:t>
            </w:r>
          </w:p>
        </w:tc>
        <w:tc>
          <w:tcPr>
            <w:tcW w:w="4062"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Transfer or transmission or transposition of securities</w:t>
            </w:r>
            <w:r w:rsidRPr="006B79A3">
              <w:rPr>
                <w:rFonts w:ascii="Times New Roman" w:hAnsi="Times New Roman" w:cs="Times New Roman"/>
                <w:color w:val="002060"/>
                <w:sz w:val="24"/>
                <w:szCs w:val="24"/>
              </w:rPr>
              <w:tab/>
            </w:r>
          </w:p>
        </w:tc>
        <w:tc>
          <w:tcPr>
            <w:tcW w:w="3146"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Within 30 days from the end of the financial year</w:t>
            </w:r>
          </w:p>
        </w:tc>
      </w:tr>
      <w:tr w:rsidR="006B79A3" w:rsidRPr="006B79A3" w:rsidTr="007D5747">
        <w:trPr>
          <w:trHeight w:val="419"/>
        </w:trPr>
        <w:tc>
          <w:tcPr>
            <w:tcW w:w="669"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4</w:t>
            </w:r>
          </w:p>
        </w:tc>
        <w:tc>
          <w:tcPr>
            <w:tcW w:w="1688" w:type="dxa"/>
          </w:tcPr>
          <w:p w:rsidR="006B79A3" w:rsidRPr="006B79A3" w:rsidRDefault="006B79A3" w:rsidP="007D5747">
            <w:pPr>
              <w:rPr>
                <w:rFonts w:ascii="Times New Roman" w:hAnsi="Times New Roman" w:cs="Times New Roman"/>
                <w:color w:val="002060"/>
                <w:sz w:val="24"/>
                <w:szCs w:val="24"/>
                <w:lang w:eastAsia="en-IN"/>
              </w:rPr>
            </w:pPr>
            <w:r w:rsidRPr="006B79A3">
              <w:rPr>
                <w:rFonts w:ascii="Times New Roman" w:hAnsi="Times New Roman" w:cs="Times New Roman"/>
                <w:color w:val="002060"/>
                <w:sz w:val="24"/>
                <w:szCs w:val="24"/>
                <w:lang w:eastAsia="en-IN"/>
              </w:rPr>
              <w:t>40(9)</w:t>
            </w:r>
          </w:p>
        </w:tc>
        <w:tc>
          <w:tcPr>
            <w:tcW w:w="4062"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PCS Certificate on Share Transfer</w:t>
            </w:r>
          </w:p>
        </w:tc>
        <w:tc>
          <w:tcPr>
            <w:tcW w:w="3146" w:type="dxa"/>
          </w:tcPr>
          <w:p w:rsidR="006B79A3" w:rsidRPr="006B79A3" w:rsidRDefault="006B79A3" w:rsidP="007D5747">
            <w:pPr>
              <w:rPr>
                <w:rFonts w:ascii="Times New Roman" w:hAnsi="Times New Roman" w:cs="Times New Roman"/>
                <w:color w:val="002060"/>
                <w:sz w:val="24"/>
                <w:szCs w:val="24"/>
              </w:rPr>
            </w:pPr>
            <w:r w:rsidRPr="006B79A3">
              <w:rPr>
                <w:rFonts w:ascii="Times New Roman" w:hAnsi="Times New Roman" w:cs="Times New Roman"/>
                <w:color w:val="002060"/>
                <w:sz w:val="24"/>
                <w:szCs w:val="24"/>
              </w:rPr>
              <w:t>One month from end of FY</w:t>
            </w:r>
          </w:p>
        </w:tc>
      </w:tr>
    </w:tbl>
    <w:p w:rsidR="006B79A3" w:rsidRPr="006B79A3" w:rsidRDefault="006B79A3" w:rsidP="006B79A3">
      <w:pPr>
        <w:rPr>
          <w:rFonts w:ascii="Times New Roman" w:hAnsi="Times New Roman" w:cs="Times New Roman"/>
          <w:b/>
          <w:color w:val="002060"/>
          <w:sz w:val="24"/>
          <w:szCs w:val="24"/>
        </w:rPr>
      </w:pPr>
    </w:p>
    <w:p w:rsidR="006B79A3" w:rsidRPr="006B79A3" w:rsidRDefault="006B79A3" w:rsidP="006B79A3">
      <w:pPr>
        <w:rPr>
          <w:rFonts w:ascii="Times New Roman" w:hAnsi="Times New Roman" w:cs="Times New Roman"/>
          <w:b/>
          <w:color w:val="002060"/>
          <w:sz w:val="28"/>
          <w:szCs w:val="24"/>
        </w:rPr>
      </w:pPr>
      <w:r w:rsidRPr="006B79A3">
        <w:rPr>
          <w:rFonts w:ascii="Times New Roman" w:hAnsi="Times New Roman" w:cs="Times New Roman"/>
          <w:b/>
          <w:color w:val="002060"/>
          <w:sz w:val="28"/>
          <w:szCs w:val="24"/>
        </w:rPr>
        <w:t>4. Event Based Compliance: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84"/>
        <w:gridCol w:w="5952"/>
      </w:tblGrid>
      <w:tr w:rsidR="006B79A3" w:rsidRPr="006B79A3" w:rsidTr="007D5747">
        <w:trPr>
          <w:trHeight w:val="224"/>
        </w:trPr>
        <w:tc>
          <w:tcPr>
            <w:tcW w:w="0" w:type="auto"/>
            <w:shd w:val="clear" w:color="auto" w:fill="auto"/>
            <w:tcMar>
              <w:top w:w="105" w:type="dxa"/>
              <w:left w:w="105" w:type="dxa"/>
              <w:bottom w:w="105" w:type="dxa"/>
              <w:right w:w="105" w:type="dxa"/>
            </w:tcMar>
            <w:vAlign w:val="center"/>
            <w:hideMark/>
          </w:tcPr>
          <w:p w:rsidR="006B79A3" w:rsidRPr="006B79A3" w:rsidRDefault="006B79A3" w:rsidP="007D5747">
            <w:pPr>
              <w:spacing w:after="0" w:line="240" w:lineRule="auto"/>
              <w:jc w:val="center"/>
              <w:rPr>
                <w:rFonts w:ascii="Times New Roman" w:eastAsia="Times New Roman" w:hAnsi="Times New Roman" w:cs="Times New Roman"/>
                <w:b/>
                <w:caps/>
                <w:color w:val="002060"/>
                <w:sz w:val="24"/>
                <w:szCs w:val="24"/>
                <w:lang w:eastAsia="en-IN"/>
              </w:rPr>
            </w:pPr>
            <w:r w:rsidRPr="006B79A3">
              <w:rPr>
                <w:rFonts w:ascii="Times New Roman" w:eastAsia="Times New Roman" w:hAnsi="Times New Roman" w:cs="Times New Roman"/>
                <w:b/>
                <w:caps/>
                <w:color w:val="002060"/>
                <w:sz w:val="24"/>
                <w:szCs w:val="24"/>
                <w:lang w:eastAsia="en-IN"/>
              </w:rPr>
              <w:t>REGULATION REFERENCE</w:t>
            </w:r>
          </w:p>
        </w:tc>
        <w:tc>
          <w:tcPr>
            <w:tcW w:w="0" w:type="auto"/>
            <w:shd w:val="clear" w:color="auto" w:fill="auto"/>
            <w:tcMar>
              <w:top w:w="105" w:type="dxa"/>
              <w:left w:w="105" w:type="dxa"/>
              <w:bottom w:w="105" w:type="dxa"/>
              <w:right w:w="105" w:type="dxa"/>
            </w:tcMar>
            <w:vAlign w:val="center"/>
            <w:hideMark/>
          </w:tcPr>
          <w:p w:rsidR="006B79A3" w:rsidRPr="006B79A3" w:rsidRDefault="006B79A3" w:rsidP="007D5747">
            <w:pPr>
              <w:spacing w:after="0" w:line="240" w:lineRule="auto"/>
              <w:jc w:val="center"/>
              <w:rPr>
                <w:rFonts w:ascii="Times New Roman" w:eastAsia="Times New Roman" w:hAnsi="Times New Roman" w:cs="Times New Roman"/>
                <w:b/>
                <w:caps/>
                <w:color w:val="002060"/>
                <w:sz w:val="24"/>
                <w:szCs w:val="24"/>
                <w:lang w:eastAsia="en-IN"/>
              </w:rPr>
            </w:pPr>
            <w:r w:rsidRPr="006B79A3">
              <w:rPr>
                <w:rFonts w:ascii="Times New Roman" w:eastAsia="Times New Roman" w:hAnsi="Times New Roman" w:cs="Times New Roman"/>
                <w:b/>
                <w:caps/>
                <w:color w:val="002060"/>
                <w:sz w:val="24"/>
                <w:szCs w:val="24"/>
                <w:lang w:eastAsia="en-IN"/>
              </w:rPr>
              <w:t>WHEN TO COMPLY</w:t>
            </w:r>
          </w:p>
        </w:tc>
      </w:tr>
      <w:tr w:rsidR="006B79A3" w:rsidRPr="006B79A3" w:rsidTr="007D5747">
        <w:trPr>
          <w:trHeight w:val="673"/>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lastRenderedPageBreak/>
              <w:t>Regulation 7(5) – Intimation of appointment of Share Transfer Agent</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Within 7 days of Agreement with RTA</w:t>
            </w:r>
            <w:r w:rsidRPr="006B79A3">
              <w:rPr>
                <w:rFonts w:ascii="Times New Roman" w:eastAsia="Times New Roman" w:hAnsi="Times New Roman" w:cs="Times New Roman"/>
                <w:color w:val="002060"/>
                <w:sz w:val="24"/>
                <w:szCs w:val="24"/>
                <w:lang w:eastAsia="en-IN"/>
              </w:rPr>
              <w:br/>
              <w:t> </w:t>
            </w:r>
          </w:p>
        </w:tc>
      </w:tr>
      <w:tr w:rsidR="006B79A3" w:rsidRPr="006B79A3" w:rsidTr="007D5747">
        <w:trPr>
          <w:trHeight w:val="687"/>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Regulation 28 (1) - In-principle approval of recognized stock exchange(s)</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Before issuing securities</w:t>
            </w:r>
            <w:r w:rsidRPr="006B79A3">
              <w:rPr>
                <w:rFonts w:ascii="Times New Roman" w:eastAsia="Times New Roman" w:hAnsi="Times New Roman" w:cs="Times New Roman"/>
                <w:color w:val="002060"/>
                <w:sz w:val="24"/>
                <w:szCs w:val="24"/>
                <w:lang w:eastAsia="en-IN"/>
              </w:rPr>
              <w:br/>
              <w:t> </w:t>
            </w:r>
          </w:p>
        </w:tc>
      </w:tr>
      <w:tr w:rsidR="006B79A3" w:rsidRPr="006B79A3" w:rsidTr="007D5747">
        <w:trPr>
          <w:trHeight w:val="673"/>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Regulation 29 (2) (a) - Prior intimation of Board meeting for Financial Results</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At least five days in advance (excluding the date of the intimation and date of the meeting)</w:t>
            </w:r>
          </w:p>
        </w:tc>
      </w:tr>
      <w:tr w:rsidR="006B79A3" w:rsidRPr="006B79A3" w:rsidTr="007D5747">
        <w:trPr>
          <w:trHeight w:val="898"/>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Regulation 30 (6) – Disclosure of events or information</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Disclose to stock exchange(s) of all events, as specified in Part A of Schedule III, or information as soon as reasonably possible and not later than twenty four hours from the occurrence of event or information</w:t>
            </w:r>
          </w:p>
        </w:tc>
      </w:tr>
      <w:tr w:rsidR="006B79A3" w:rsidRPr="006B79A3" w:rsidTr="007D5747">
        <w:trPr>
          <w:trHeight w:val="687"/>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Regulation 30 (6) – Disclosure of events or information</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Disclosure with respect to events specified in sub-para 4 of Para A of Part A of Schedule III shall be made within thirty minutes of the conclusion of the board meeting</w:t>
            </w:r>
          </w:p>
        </w:tc>
      </w:tr>
      <w:tr w:rsidR="006B79A3" w:rsidRPr="006B79A3" w:rsidTr="007D5747">
        <w:trPr>
          <w:trHeight w:val="449"/>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Regulation 45(3) – Change in name</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Prior approval from Stock Exchange before filing application with Registrar of Companies</w:t>
            </w:r>
          </w:p>
        </w:tc>
      </w:tr>
      <w:tr w:rsidR="006B79A3" w:rsidRPr="006B79A3" w:rsidTr="007D5747">
        <w:trPr>
          <w:trHeight w:val="449"/>
        </w:trPr>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Regulation 46 – Website</w:t>
            </w:r>
          </w:p>
        </w:tc>
        <w:tc>
          <w:tcPr>
            <w:tcW w:w="0" w:type="auto"/>
            <w:shd w:val="clear" w:color="auto" w:fill="FFFFFF"/>
            <w:tcMar>
              <w:top w:w="165" w:type="dxa"/>
              <w:left w:w="105" w:type="dxa"/>
              <w:bottom w:w="165" w:type="dxa"/>
              <w:right w:w="105" w:type="dxa"/>
            </w:tcMar>
            <w:vAlign w:val="center"/>
            <w:hideMark/>
          </w:tcPr>
          <w:p w:rsidR="006B79A3" w:rsidRPr="006B79A3" w:rsidRDefault="006B79A3" w:rsidP="007D5747">
            <w:pPr>
              <w:spacing w:after="0" w:line="240" w:lineRule="auto"/>
              <w:rPr>
                <w:rFonts w:ascii="Times New Roman" w:eastAsia="Times New Roman" w:hAnsi="Times New Roman" w:cs="Times New Roman"/>
                <w:color w:val="002060"/>
                <w:sz w:val="24"/>
                <w:szCs w:val="24"/>
                <w:lang w:eastAsia="en-IN"/>
              </w:rPr>
            </w:pPr>
            <w:r w:rsidRPr="006B79A3">
              <w:rPr>
                <w:rFonts w:ascii="Times New Roman" w:eastAsia="Times New Roman" w:hAnsi="Times New Roman" w:cs="Times New Roman"/>
                <w:color w:val="002060"/>
                <w:sz w:val="24"/>
                <w:szCs w:val="24"/>
                <w:lang w:eastAsia="en-IN"/>
              </w:rPr>
              <w:t>The listed entity shall maintain a functional website containing the basic information about the listed entity</w:t>
            </w:r>
          </w:p>
        </w:tc>
      </w:tr>
    </w:tbl>
    <w:p w:rsidR="001A7935" w:rsidRPr="006B79A3" w:rsidRDefault="001A7935" w:rsidP="00C00FBE">
      <w:pPr>
        <w:spacing w:after="0" w:line="240" w:lineRule="auto"/>
        <w:ind w:right="-46"/>
        <w:jc w:val="both"/>
        <w:rPr>
          <w:rFonts w:ascii="Times New Roman" w:hAnsi="Times New Roman" w:cs="Times New Roman"/>
          <w:color w:val="002060"/>
          <w:sz w:val="16"/>
          <w:szCs w:val="24"/>
        </w:rPr>
      </w:pPr>
    </w:p>
    <w:p w:rsidR="00024493" w:rsidRDefault="00024493" w:rsidP="00C00FBE">
      <w:pPr>
        <w:spacing w:after="0" w:line="240" w:lineRule="auto"/>
        <w:ind w:right="-46"/>
        <w:jc w:val="both"/>
        <w:rPr>
          <w:rFonts w:ascii="Times New Roman" w:hAnsi="Times New Roman" w:cs="Times New Roman"/>
          <w:color w:val="002060"/>
          <w:sz w:val="24"/>
          <w:szCs w:val="24"/>
        </w:rPr>
      </w:pPr>
    </w:p>
    <w:p w:rsidR="001A7935" w:rsidRDefault="001A7935" w:rsidP="00C00FBE">
      <w:pPr>
        <w:spacing w:after="0" w:line="240" w:lineRule="auto"/>
        <w:ind w:right="-46"/>
        <w:jc w:val="both"/>
        <w:rPr>
          <w:rFonts w:ascii="Times New Roman" w:hAnsi="Times New Roman" w:cs="Times New Roman"/>
          <w:b/>
          <w:color w:val="002060"/>
          <w:sz w:val="28"/>
          <w:szCs w:val="26"/>
          <w:u w:val="single"/>
        </w:rPr>
      </w:pPr>
      <w:r w:rsidRPr="00EA06AB">
        <w:rPr>
          <w:rFonts w:ascii="Times New Roman" w:hAnsi="Times New Roman" w:cs="Times New Roman"/>
          <w:b/>
          <w:color w:val="002060"/>
          <w:sz w:val="28"/>
          <w:szCs w:val="26"/>
          <w:u w:val="single"/>
        </w:rPr>
        <w:t>6. SEBI (Substantial Acquisition of Shares and Takeovers) Regulations, 2011</w:t>
      </w:r>
    </w:p>
    <w:p w:rsidR="00823410" w:rsidRPr="00EA06AB" w:rsidRDefault="00823410" w:rsidP="00C00FBE">
      <w:pPr>
        <w:spacing w:after="0" w:line="240" w:lineRule="auto"/>
        <w:ind w:right="-46"/>
        <w:jc w:val="both"/>
        <w:rPr>
          <w:rFonts w:ascii="Times New Roman" w:hAnsi="Times New Roman" w:cs="Times New Roman"/>
          <w:b/>
          <w:color w:val="002060"/>
          <w:sz w:val="28"/>
          <w:szCs w:val="26"/>
          <w:u w:val="single"/>
          <w:lang w:val="en-US"/>
        </w:rPr>
      </w:pPr>
    </w:p>
    <w:p w:rsidR="001A7935" w:rsidRPr="00EA06AB" w:rsidRDefault="001A7935" w:rsidP="00C00FB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823410" w:rsidRPr="00EA06AB" w:rsidRDefault="00823410" w:rsidP="00C00FB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1A7935" w:rsidRPr="00823410" w:rsidRDefault="001A7935" w:rsidP="00C00FBE">
            <w:pPr>
              <w:ind w:right="-46"/>
              <w:jc w:val="both"/>
              <w:rPr>
                <w:rFonts w:ascii="Times New Roman" w:hAnsi="Times New Roman" w:cs="Times New Roman"/>
                <w:color w:val="002060"/>
                <w:sz w:val="24"/>
                <w:szCs w:val="24"/>
              </w:rPr>
            </w:pPr>
          </w:p>
          <w:p w:rsidR="001A7935" w:rsidRPr="00823410" w:rsidRDefault="001A7935" w:rsidP="00C00FBE">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B31522">
            <w:pPr>
              <w:pStyle w:val="ListParagraph"/>
              <w:numPr>
                <w:ilvl w:val="0"/>
                <w:numId w:val="17"/>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stock exchange where the shares of the target company are listed; </w:t>
            </w:r>
            <w:r w:rsidRPr="00823410">
              <w:rPr>
                <w:rFonts w:ascii="Times New Roman" w:hAnsi="Times New Roman" w:cs="Times New Roman"/>
                <w:color w:val="002060"/>
                <w:sz w:val="24"/>
                <w:szCs w:val="24"/>
              </w:rPr>
              <w:lastRenderedPageBreak/>
              <w:t>and</w:t>
            </w:r>
          </w:p>
          <w:p w:rsidR="00D349DD" w:rsidRPr="00823410" w:rsidRDefault="00D349DD" w:rsidP="00C00FBE">
            <w:p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D349DD" w:rsidP="00B31522">
            <w:pPr>
              <w:pStyle w:val="ListParagraph"/>
              <w:numPr>
                <w:ilvl w:val="0"/>
                <w:numId w:val="17"/>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1A7935" w:rsidRPr="00823410"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6C7AF6">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1A7935" w:rsidRPr="00EA06AB" w:rsidRDefault="00127D46"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78" w:history="1">
              <w:r w:rsidR="006C7AF6"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C7AF6" w:rsidRPr="006C7AF6">
              <w:rPr>
                <w:rFonts w:ascii="Times New Roman" w:hAnsi="Times New Roman" w:cs="Times New Roman"/>
                <w:b/>
                <w:color w:val="002060"/>
                <w:sz w:val="20"/>
                <w:szCs w:val="24"/>
              </w:rPr>
              <w:t xml:space="preserve"> </w:t>
            </w:r>
          </w:p>
        </w:tc>
        <w:tc>
          <w:tcPr>
            <w:tcW w:w="3150" w:type="dxa"/>
          </w:tcPr>
          <w:p w:rsidR="001A7935" w:rsidRPr="00823410"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1A7935" w:rsidRPr="00EA06AB" w:rsidTr="001A7935">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1A7935" w:rsidRPr="00823410" w:rsidRDefault="001A7935" w:rsidP="00C00FBE">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rsidR="001A7935" w:rsidRDefault="001A7935" w:rsidP="00C00FBE">
      <w:pPr>
        <w:spacing w:after="0" w:line="240" w:lineRule="auto"/>
        <w:ind w:right="-46"/>
        <w:rPr>
          <w:rFonts w:ascii="Times New Roman" w:hAnsi="Times New Roman" w:cs="Times New Roman"/>
          <w:color w:val="002060"/>
          <w:sz w:val="24"/>
          <w:szCs w:val="24"/>
        </w:rPr>
      </w:pPr>
    </w:p>
    <w:p w:rsidR="00823410" w:rsidRPr="00EA06AB" w:rsidRDefault="00823410" w:rsidP="00C00FBE">
      <w:pPr>
        <w:spacing w:after="0" w:line="240" w:lineRule="auto"/>
        <w:ind w:right="-46"/>
        <w:rPr>
          <w:rFonts w:ascii="Times New Roman" w:hAnsi="Times New Roman" w:cs="Times New Roman"/>
          <w:color w:val="002060"/>
          <w:sz w:val="24"/>
          <w:szCs w:val="24"/>
        </w:rPr>
      </w:pPr>
    </w:p>
    <w:p w:rsidR="001A7935" w:rsidRPr="00EA06AB" w:rsidRDefault="001A7935" w:rsidP="00C00FBE">
      <w:pPr>
        <w:spacing w:after="0" w:line="240" w:lineRule="auto"/>
        <w:ind w:right="-46"/>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7. SEBI (Prohibition of Insider Trading) Regulations, 2015</w:t>
      </w:r>
    </w:p>
    <w:p w:rsidR="001A7935" w:rsidRPr="00EA06AB" w:rsidRDefault="001A7935" w:rsidP="00C00FB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1A7935" w:rsidRPr="00EA06AB" w:rsidTr="00146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rPr>
                <w:rFonts w:ascii="Times New Roman" w:hAnsi="Times New Roman" w:cs="Times New Roman"/>
                <w:color w:val="002060"/>
                <w:sz w:val="24"/>
                <w:szCs w:val="24"/>
              </w:rPr>
            </w:pPr>
          </w:p>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Pr="00EA06AB" w:rsidRDefault="001A7935" w:rsidP="00C00FBE">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8. SEBI (Issue of Capital and Disclosure Requirements) Regulations, 2018 </w:t>
      </w:r>
    </w:p>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27D59">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rsidR="001A7935"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823410" w:rsidRPr="00823410" w:rsidRDefault="00823410"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823410">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sid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1A7935" w:rsidRPr="00EA06AB" w:rsidRDefault="00127D46"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79" w:history="1">
              <w:r w:rsidR="001A7935"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1A7935"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w:t>
            </w:r>
            <w:r w:rsidR="00221309" w:rsidRP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The issuers shall publish required &amp; necessary documents on the websites of the company, registrar, stock exchanges and the lead managers to the rights issue</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221309"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r w:rsidR="00221309" w:rsidRPr="00823410">
              <w:rPr>
                <w:rFonts w:ascii="Times New Roman" w:hAnsi="Times New Roman" w:cs="Times New Roman"/>
                <w:color w:val="002060"/>
                <w:sz w:val="24"/>
                <w:szCs w:val="24"/>
              </w:rPr>
              <w:t xml:space="preserve">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1A7935" w:rsidRDefault="001A7935" w:rsidP="00C00FBE">
      <w:pPr>
        <w:spacing w:after="0" w:line="240" w:lineRule="auto"/>
        <w:ind w:right="-46"/>
        <w:jc w:val="both"/>
        <w:rPr>
          <w:rFonts w:ascii="Times New Roman" w:hAnsi="Times New Roman" w:cs="Times New Roman"/>
          <w:b/>
          <w:color w:val="002060"/>
          <w:sz w:val="24"/>
          <w:szCs w:val="24"/>
          <w:u w:val="single"/>
        </w:rPr>
      </w:pPr>
    </w:p>
    <w:p w:rsidR="009730BD" w:rsidRDefault="009730BD" w:rsidP="00C00FBE">
      <w:pPr>
        <w:spacing w:after="0" w:line="240" w:lineRule="auto"/>
        <w:ind w:right="-46"/>
        <w:jc w:val="both"/>
        <w:rPr>
          <w:rFonts w:ascii="Times New Roman" w:hAnsi="Times New Roman" w:cs="Times New Roman"/>
          <w:b/>
          <w:color w:val="002060"/>
          <w:sz w:val="24"/>
          <w:szCs w:val="24"/>
          <w:u w:val="single"/>
        </w:rPr>
      </w:pPr>
    </w:p>
    <w:p w:rsidR="001A7935" w:rsidRPr="0030473D" w:rsidRDefault="009730BD" w:rsidP="00C00FBE">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9</w:t>
      </w:r>
      <w:r w:rsidR="001A7935" w:rsidRPr="0030473D">
        <w:rPr>
          <w:rFonts w:ascii="Times New Roman" w:hAnsi="Times New Roman" w:cs="Times New Roman"/>
          <w:b/>
          <w:bCs/>
          <w:color w:val="002060"/>
          <w:sz w:val="28"/>
          <w:szCs w:val="24"/>
          <w:u w:val="single"/>
        </w:rPr>
        <w:t>. SEBI (Depositories and Participants) Regulations 2018)</w:t>
      </w:r>
    </w:p>
    <w:p w:rsidR="001A7935" w:rsidRPr="0030473D" w:rsidRDefault="001A7935" w:rsidP="00C00FBE">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604"/>
        <w:gridCol w:w="2303"/>
      </w:tblGrid>
      <w:tr w:rsidR="001A7935" w:rsidRPr="0030473D" w:rsidTr="001A7935">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1A7935" w:rsidRPr="0030473D" w:rsidRDefault="001A7935" w:rsidP="00C00FBE">
            <w:pPr>
              <w:ind w:right="-46"/>
              <w:jc w:val="center"/>
              <w:rPr>
                <w:rFonts w:ascii="Times New Roman" w:eastAsia="Times New Roman" w:hAnsi="Times New Roman" w:cs="Times New Roman"/>
                <w:b/>
                <w:bCs/>
                <w:color w:val="002060"/>
                <w:sz w:val="24"/>
                <w:szCs w:val="24"/>
              </w:rPr>
            </w:pPr>
          </w:p>
        </w:tc>
        <w:tc>
          <w:tcPr>
            <w:tcW w:w="303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246"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1A7935" w:rsidRPr="0030473D" w:rsidTr="001A7935">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3032" w:type="pct"/>
          </w:tcPr>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sidR="0030473D">
              <w:rPr>
                <w:rFonts w:ascii="Times New Roman" w:eastAsia="Times New Roman" w:hAnsi="Times New Roman" w:cs="Times New Roman"/>
                <w:color w:val="002060"/>
                <w:sz w:val="24"/>
                <w:szCs w:val="24"/>
              </w:rPr>
              <w:t xml:space="preserve"> (Quarter, </w:t>
            </w:r>
            <w:r w:rsidR="008B6646">
              <w:rPr>
                <w:rFonts w:ascii="Times New Roman" w:eastAsia="Times New Roman" w:hAnsi="Times New Roman" w:cs="Times New Roman"/>
                <w:color w:val="002060"/>
                <w:sz w:val="24"/>
                <w:szCs w:val="24"/>
              </w:rPr>
              <w:t>January</w:t>
            </w:r>
            <w:r w:rsidR="0030473D">
              <w:rPr>
                <w:rFonts w:ascii="Times New Roman" w:eastAsia="Times New Roman" w:hAnsi="Times New Roman" w:cs="Times New Roman"/>
                <w:color w:val="002060"/>
                <w:sz w:val="24"/>
                <w:szCs w:val="24"/>
              </w:rPr>
              <w:t xml:space="preserve"> – </w:t>
            </w:r>
            <w:r w:rsidR="008B6646">
              <w:rPr>
                <w:rFonts w:ascii="Times New Roman" w:eastAsia="Times New Roman" w:hAnsi="Times New Roman" w:cs="Times New Roman"/>
                <w:color w:val="002060"/>
                <w:sz w:val="24"/>
                <w:szCs w:val="24"/>
              </w:rPr>
              <w:t>March 2021</w:t>
            </w:r>
            <w:r w:rsidR="0030473D">
              <w:rPr>
                <w:rFonts w:ascii="Times New Roman" w:eastAsia="Times New Roman" w:hAnsi="Times New Roman" w:cs="Times New Roman"/>
                <w:color w:val="002060"/>
                <w:sz w:val="24"/>
                <w:szCs w:val="24"/>
              </w:rPr>
              <w:t>)</w:t>
            </w:r>
          </w:p>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246" w:type="pct"/>
          </w:tcPr>
          <w:p w:rsidR="00490593" w:rsidRPr="00127D59" w:rsidRDefault="0030473D" w:rsidP="00127D59">
            <w:pPr>
              <w:ind w:right="-46"/>
              <w:jc w:val="center"/>
              <w:rPr>
                <w:rFonts w:ascii="Times New Roman" w:eastAsia="Times New Roman" w:hAnsi="Times New Roman" w:cs="Times New Roman"/>
                <w:b/>
                <w:bCs/>
                <w:color w:val="002060"/>
                <w:sz w:val="30"/>
                <w:szCs w:val="24"/>
              </w:rPr>
            </w:pPr>
            <w:r w:rsidRPr="00127D59">
              <w:rPr>
                <w:rFonts w:ascii="Times New Roman" w:eastAsia="Times New Roman" w:hAnsi="Times New Roman" w:cs="Times New Roman"/>
                <w:b/>
                <w:bCs/>
                <w:color w:val="002060"/>
                <w:sz w:val="30"/>
                <w:szCs w:val="24"/>
              </w:rPr>
              <w:t>3</w:t>
            </w:r>
            <w:r w:rsidR="00127D59" w:rsidRPr="00127D59">
              <w:rPr>
                <w:rFonts w:ascii="Times New Roman" w:eastAsia="Times New Roman" w:hAnsi="Times New Roman" w:cs="Times New Roman"/>
                <w:b/>
                <w:bCs/>
                <w:color w:val="002060"/>
                <w:sz w:val="30"/>
                <w:szCs w:val="24"/>
              </w:rPr>
              <w:t>1</w:t>
            </w:r>
            <w:r w:rsidRPr="00127D59">
              <w:rPr>
                <w:rFonts w:ascii="Times New Roman" w:eastAsia="Times New Roman" w:hAnsi="Times New Roman" w:cs="Times New Roman"/>
                <w:b/>
                <w:bCs/>
                <w:color w:val="002060"/>
                <w:sz w:val="30"/>
                <w:szCs w:val="24"/>
              </w:rPr>
              <w:t>.0</w:t>
            </w:r>
            <w:r w:rsidR="00127D59" w:rsidRPr="00127D59">
              <w:rPr>
                <w:rFonts w:ascii="Times New Roman" w:eastAsia="Times New Roman" w:hAnsi="Times New Roman" w:cs="Times New Roman"/>
                <w:b/>
                <w:bCs/>
                <w:color w:val="002060"/>
                <w:sz w:val="30"/>
                <w:szCs w:val="24"/>
              </w:rPr>
              <w:t>7</w:t>
            </w:r>
            <w:r w:rsidRPr="00127D59">
              <w:rPr>
                <w:rFonts w:ascii="Times New Roman" w:eastAsia="Times New Roman" w:hAnsi="Times New Roman" w:cs="Times New Roman"/>
                <w:b/>
                <w:bCs/>
                <w:color w:val="002060"/>
                <w:sz w:val="30"/>
                <w:szCs w:val="24"/>
              </w:rPr>
              <w:t>.2021</w:t>
            </w:r>
          </w:p>
        </w:tc>
      </w:tr>
      <w:tr w:rsidR="001A7935" w:rsidRPr="00EA06AB" w:rsidTr="001A7935">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lastRenderedPageBreak/>
              <w:t xml:space="preserve">2. </w:t>
            </w:r>
          </w:p>
        </w:tc>
        <w:tc>
          <w:tcPr>
            <w:tcW w:w="3032" w:type="pct"/>
          </w:tcPr>
          <w:p w:rsidR="001A7935" w:rsidRPr="0030473D" w:rsidRDefault="001A7935" w:rsidP="00C00FBE">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lastRenderedPageBreak/>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w:t>
            </w:r>
            <w:r w:rsidRPr="0030473D">
              <w:rPr>
                <w:rFonts w:ascii="Times New Roman" w:eastAsia="Times New Roman" w:hAnsi="Times New Roman" w:cs="Times New Roman"/>
                <w:color w:val="002060"/>
                <w:sz w:val="24"/>
                <w:szCs w:val="24"/>
              </w:rPr>
              <w:lastRenderedPageBreak/>
              <w:t>by Issuer/RTAs - Certificate Received from Registrar</w:t>
            </w:r>
          </w:p>
        </w:tc>
        <w:tc>
          <w:tcPr>
            <w:tcW w:w="1246" w:type="pct"/>
          </w:tcPr>
          <w:p w:rsidR="001A7935" w:rsidRPr="00127D59" w:rsidRDefault="00127D59" w:rsidP="00127D59">
            <w:pPr>
              <w:ind w:right="-46"/>
              <w:jc w:val="center"/>
              <w:rPr>
                <w:rFonts w:ascii="Times New Roman" w:eastAsia="Times New Roman" w:hAnsi="Times New Roman" w:cs="Times New Roman"/>
                <w:b/>
                <w:bCs/>
                <w:color w:val="002060"/>
                <w:sz w:val="30"/>
                <w:szCs w:val="24"/>
              </w:rPr>
            </w:pPr>
            <w:r w:rsidRPr="00127D59">
              <w:rPr>
                <w:rFonts w:ascii="Times New Roman" w:eastAsia="Times New Roman" w:hAnsi="Times New Roman" w:cs="Times New Roman"/>
                <w:b/>
                <w:bCs/>
                <w:color w:val="002060"/>
                <w:sz w:val="30"/>
                <w:szCs w:val="24"/>
              </w:rPr>
              <w:lastRenderedPageBreak/>
              <w:t>31.07.2021</w:t>
            </w:r>
          </w:p>
        </w:tc>
      </w:tr>
    </w:tbl>
    <w:p w:rsidR="001A7935" w:rsidRDefault="001A7935" w:rsidP="00C00FBE">
      <w:pPr>
        <w:spacing w:after="0" w:line="240" w:lineRule="auto"/>
        <w:ind w:right="-46"/>
        <w:rPr>
          <w:rFonts w:ascii="Times New Roman" w:hAnsi="Times New Roman" w:cs="Times New Roman"/>
          <w:sz w:val="24"/>
          <w:szCs w:val="24"/>
        </w:rPr>
      </w:pPr>
    </w:p>
    <w:p w:rsidR="009730BD" w:rsidRDefault="009730BD" w:rsidP="00C00FBE">
      <w:pPr>
        <w:spacing w:after="0" w:line="240" w:lineRule="auto"/>
        <w:ind w:right="-46"/>
        <w:rPr>
          <w:rFonts w:ascii="Times New Roman" w:hAnsi="Times New Roman" w:cs="Times New Roman"/>
          <w:sz w:val="24"/>
          <w:szCs w:val="24"/>
        </w:rPr>
      </w:pPr>
    </w:p>
    <w:p w:rsidR="009730BD" w:rsidRDefault="009730BD" w:rsidP="00C00FBE">
      <w:pPr>
        <w:spacing w:after="0" w:line="240" w:lineRule="auto"/>
        <w:ind w:right="-46"/>
        <w:rPr>
          <w:rFonts w:ascii="Times New Roman" w:hAnsi="Times New Roman" w:cs="Times New Roman"/>
          <w:sz w:val="24"/>
          <w:szCs w:val="24"/>
        </w:rPr>
      </w:pPr>
    </w:p>
    <w:p w:rsidR="009730BD" w:rsidRPr="00EA06AB" w:rsidRDefault="009730BD" w:rsidP="00C00FBE">
      <w:pPr>
        <w:spacing w:after="0" w:line="240" w:lineRule="auto"/>
        <w:ind w:right="-46"/>
        <w:rPr>
          <w:rFonts w:ascii="Times New Roman" w:hAnsi="Times New Roman" w:cs="Times New Roman"/>
          <w:sz w:val="24"/>
          <w:szCs w:val="24"/>
        </w:rPr>
      </w:pPr>
    </w:p>
    <w:p w:rsidR="007A4209" w:rsidRPr="00541595" w:rsidRDefault="007A4209" w:rsidP="00C00FBE">
      <w:pPr>
        <w:pStyle w:val="ListParagraph"/>
        <w:numPr>
          <w:ilvl w:val="0"/>
          <w:numId w:val="6"/>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SEBI Circulars Tracker:</w:t>
      </w:r>
      <w:r w:rsidR="00065695" w:rsidRPr="00541595">
        <w:rPr>
          <w:rFonts w:ascii="Times New Roman" w:eastAsia="Times New Roman" w:hAnsi="Times New Roman" w:cs="Times New Roman"/>
          <w:b/>
          <w:bCs/>
          <w:i/>
          <w:color w:val="002060"/>
          <w:sz w:val="34"/>
          <w:szCs w:val="24"/>
          <w:u w:val="single"/>
        </w:rPr>
        <w:t xml:space="preserve"> 01.</w:t>
      </w:r>
      <w:r w:rsidR="009272CB" w:rsidRPr="00541595">
        <w:rPr>
          <w:rFonts w:ascii="Times New Roman" w:eastAsia="Times New Roman" w:hAnsi="Times New Roman" w:cs="Times New Roman"/>
          <w:b/>
          <w:bCs/>
          <w:i/>
          <w:color w:val="002060"/>
          <w:sz w:val="34"/>
          <w:szCs w:val="24"/>
          <w:u w:val="single"/>
        </w:rPr>
        <w:t>0</w:t>
      </w:r>
      <w:r w:rsidR="006B79A3">
        <w:rPr>
          <w:rFonts w:ascii="Times New Roman" w:eastAsia="Times New Roman" w:hAnsi="Times New Roman" w:cs="Times New Roman"/>
          <w:b/>
          <w:bCs/>
          <w:i/>
          <w:color w:val="002060"/>
          <w:sz w:val="34"/>
          <w:szCs w:val="24"/>
          <w:u w:val="single"/>
        </w:rPr>
        <w:t>6</w:t>
      </w:r>
      <w:r w:rsidR="009272CB" w:rsidRPr="00541595">
        <w:rPr>
          <w:rFonts w:ascii="Times New Roman" w:eastAsia="Times New Roman" w:hAnsi="Times New Roman" w:cs="Times New Roman"/>
          <w:b/>
          <w:bCs/>
          <w:i/>
          <w:color w:val="002060"/>
          <w:sz w:val="34"/>
          <w:szCs w:val="24"/>
          <w:u w:val="single"/>
        </w:rPr>
        <w:t>.2021</w:t>
      </w:r>
      <w:r w:rsidR="00065695" w:rsidRPr="00541595">
        <w:rPr>
          <w:rFonts w:ascii="Times New Roman" w:eastAsia="Times New Roman" w:hAnsi="Times New Roman" w:cs="Times New Roman"/>
          <w:b/>
          <w:bCs/>
          <w:i/>
          <w:color w:val="002060"/>
          <w:sz w:val="34"/>
          <w:szCs w:val="24"/>
          <w:u w:val="single"/>
        </w:rPr>
        <w:t xml:space="preserve"> to </w:t>
      </w:r>
      <w:r w:rsidR="00711700" w:rsidRPr="00541595">
        <w:rPr>
          <w:rFonts w:ascii="Times New Roman" w:eastAsia="Times New Roman" w:hAnsi="Times New Roman" w:cs="Times New Roman"/>
          <w:b/>
          <w:bCs/>
          <w:i/>
          <w:color w:val="002060"/>
          <w:sz w:val="34"/>
          <w:szCs w:val="24"/>
          <w:u w:val="single"/>
        </w:rPr>
        <w:t>3</w:t>
      </w:r>
      <w:r w:rsidR="006B79A3">
        <w:rPr>
          <w:rFonts w:ascii="Times New Roman" w:eastAsia="Times New Roman" w:hAnsi="Times New Roman" w:cs="Times New Roman"/>
          <w:b/>
          <w:bCs/>
          <w:i/>
          <w:color w:val="002060"/>
          <w:sz w:val="34"/>
          <w:szCs w:val="24"/>
          <w:u w:val="single"/>
        </w:rPr>
        <w:t>0</w:t>
      </w:r>
      <w:r w:rsidR="00065695" w:rsidRPr="00541595">
        <w:rPr>
          <w:rFonts w:ascii="Times New Roman" w:eastAsia="Times New Roman" w:hAnsi="Times New Roman" w:cs="Times New Roman"/>
          <w:b/>
          <w:bCs/>
          <w:i/>
          <w:color w:val="002060"/>
          <w:sz w:val="34"/>
          <w:szCs w:val="24"/>
          <w:u w:val="single"/>
        </w:rPr>
        <w:t>.</w:t>
      </w:r>
      <w:r w:rsidR="009272CB" w:rsidRPr="00541595">
        <w:rPr>
          <w:rFonts w:ascii="Times New Roman" w:eastAsia="Times New Roman" w:hAnsi="Times New Roman" w:cs="Times New Roman"/>
          <w:b/>
          <w:bCs/>
          <w:i/>
          <w:color w:val="002060"/>
          <w:sz w:val="34"/>
          <w:szCs w:val="24"/>
          <w:u w:val="single"/>
        </w:rPr>
        <w:t>0</w:t>
      </w:r>
      <w:r w:rsidR="006B79A3">
        <w:rPr>
          <w:rFonts w:ascii="Times New Roman" w:eastAsia="Times New Roman" w:hAnsi="Times New Roman" w:cs="Times New Roman"/>
          <w:b/>
          <w:bCs/>
          <w:i/>
          <w:color w:val="002060"/>
          <w:sz w:val="34"/>
          <w:szCs w:val="24"/>
          <w:u w:val="single"/>
        </w:rPr>
        <w:t>6</w:t>
      </w:r>
      <w:r w:rsidR="009272CB" w:rsidRPr="00541595">
        <w:rPr>
          <w:rFonts w:ascii="Times New Roman" w:eastAsia="Times New Roman" w:hAnsi="Times New Roman" w:cs="Times New Roman"/>
          <w:b/>
          <w:bCs/>
          <w:i/>
          <w:color w:val="002060"/>
          <w:sz w:val="34"/>
          <w:szCs w:val="24"/>
          <w:u w:val="single"/>
        </w:rPr>
        <w:t>.2021</w:t>
      </w:r>
    </w:p>
    <w:p w:rsidR="007A4209" w:rsidRPr="00EA06AB" w:rsidRDefault="007A4209" w:rsidP="00C00FBE">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firstRow="1" w:lastRow="0" w:firstColumn="1" w:lastColumn="0" w:noHBand="0" w:noVBand="1"/>
      </w:tblPr>
      <w:tblGrid>
        <w:gridCol w:w="644"/>
        <w:gridCol w:w="7636"/>
        <w:gridCol w:w="1530"/>
      </w:tblGrid>
      <w:tr w:rsidR="00BB57C9" w:rsidRPr="004A507C" w:rsidTr="00D95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BB57C9" w:rsidRPr="004A507C" w:rsidRDefault="00D9566D" w:rsidP="00C00FBE">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742E">
              <w:rPr>
                <w:rFonts w:ascii="Times New Roman" w:hAnsi="Times New Roman" w:cs="Times New Roman"/>
                <w:sz w:val="24"/>
                <w:szCs w:val="24"/>
              </w:rPr>
              <w:t>Circular on Relaxation in compliance with requirements pertaining to AIFs and VCFs.</w:t>
            </w:r>
          </w:p>
        </w:tc>
        <w:tc>
          <w:tcPr>
            <w:tcW w:w="1530" w:type="dxa"/>
          </w:tcPr>
          <w:p w:rsidR="006D0F26" w:rsidRPr="00681D5F" w:rsidRDefault="006D0F2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6"/>
              </w:rPr>
            </w:pPr>
          </w:p>
          <w:p w:rsidR="006D0F26" w:rsidRPr="00C23271"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80" w:history="1">
              <w:r w:rsidR="006D0F26" w:rsidRPr="00255A8D">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p>
        </w:tc>
        <w:tc>
          <w:tcPr>
            <w:tcW w:w="7636" w:type="dxa"/>
          </w:tcPr>
          <w:p w:rsidR="006D0F26" w:rsidRPr="00172FF2" w:rsidRDefault="006D0F26" w:rsidP="006D0F26">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DSP Nifty 50 Equal weight ETF</w:t>
            </w:r>
          </w:p>
        </w:tc>
        <w:tc>
          <w:tcPr>
            <w:tcW w:w="1530" w:type="dxa"/>
          </w:tcPr>
          <w:p w:rsidR="006D0F26" w:rsidRPr="00C23271"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81" w:history="1">
              <w:r w:rsidR="006D0F26" w:rsidRPr="00C23271">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'Off-market’ transfer of securities by FPI</w:t>
            </w:r>
          </w:p>
        </w:tc>
        <w:tc>
          <w:tcPr>
            <w:tcW w:w="1530" w:type="dxa"/>
          </w:tcPr>
          <w:p w:rsidR="006D0F26" w:rsidRPr="00C23271"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82" w:history="1">
              <w:r w:rsidR="006D0F26" w:rsidRPr="00C23271">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 xml:space="preserve">Streamlining the process of IPOs with UPI in ASBA and </w:t>
            </w:r>
            <w:proofErr w:type="spellStart"/>
            <w:r w:rsidRPr="009F7257">
              <w:rPr>
                <w:rFonts w:ascii="Times New Roman" w:hAnsi="Times New Roman" w:cs="Times New Roman"/>
                <w:sz w:val="24"/>
                <w:szCs w:val="24"/>
              </w:rPr>
              <w:t>redressal</w:t>
            </w:r>
            <w:proofErr w:type="spellEnd"/>
            <w:r w:rsidRPr="009F7257">
              <w:rPr>
                <w:rFonts w:ascii="Times New Roman" w:hAnsi="Times New Roman" w:cs="Times New Roman"/>
                <w:sz w:val="24"/>
                <w:szCs w:val="24"/>
              </w:rPr>
              <w:t xml:space="preserve"> of investors grievances</w:t>
            </w:r>
          </w:p>
        </w:tc>
        <w:tc>
          <w:tcPr>
            <w:tcW w:w="1530" w:type="dxa"/>
          </w:tcPr>
          <w:p w:rsidR="006D0F26"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6D0F26" w:rsidRPr="00C23271"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83" w:history="1">
              <w:r w:rsidR="006D0F26" w:rsidRPr="00C23271">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Notice of the meeting of the equity shareholders of Hindustan Foods Limited</w:t>
            </w:r>
          </w:p>
        </w:tc>
        <w:tc>
          <w:tcPr>
            <w:tcW w:w="1530" w:type="dxa"/>
          </w:tcPr>
          <w:p w:rsidR="006D0F26" w:rsidRPr="00C23271"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84" w:history="1">
              <w:r w:rsidR="006D0F26" w:rsidRPr="00455978">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 xml:space="preserve">SEBI signs </w:t>
            </w:r>
            <w:proofErr w:type="spellStart"/>
            <w:r w:rsidRPr="009F7257">
              <w:rPr>
                <w:rFonts w:ascii="Times New Roman" w:hAnsi="Times New Roman" w:cs="Times New Roman"/>
                <w:sz w:val="24"/>
                <w:szCs w:val="24"/>
              </w:rPr>
              <w:t>MoU</w:t>
            </w:r>
            <w:proofErr w:type="spellEnd"/>
            <w:r w:rsidRPr="009F7257">
              <w:rPr>
                <w:rFonts w:ascii="Times New Roman" w:hAnsi="Times New Roman" w:cs="Times New Roman"/>
                <w:sz w:val="24"/>
                <w:szCs w:val="24"/>
              </w:rPr>
              <w:t xml:space="preserve"> with CSSF, Luxembourg</w:t>
            </w:r>
          </w:p>
        </w:tc>
        <w:tc>
          <w:tcPr>
            <w:tcW w:w="1530" w:type="dxa"/>
          </w:tcPr>
          <w:p w:rsidR="006D0F26"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pPr>
            <w:hyperlink r:id="rId85" w:history="1">
              <w:r w:rsidR="006D0F26" w:rsidRPr="00CF4A74">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Circular on Enhancement of Overseas Investment Limits</w:t>
            </w:r>
          </w:p>
        </w:tc>
        <w:tc>
          <w:tcPr>
            <w:tcW w:w="1530" w:type="dxa"/>
          </w:tcPr>
          <w:p w:rsidR="006D0F26"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86" w:history="1">
              <w:r w:rsidR="006D0F26" w:rsidRPr="00CF4A74">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Centralized Database for Corporate Bonds/ Debentures</w:t>
            </w:r>
          </w:p>
        </w:tc>
        <w:tc>
          <w:tcPr>
            <w:tcW w:w="1530" w:type="dxa"/>
          </w:tcPr>
          <w:p w:rsidR="006D0F26" w:rsidRPr="00944B3D"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sz w:val="2"/>
              </w:rPr>
            </w:pPr>
          </w:p>
          <w:p w:rsidR="006D0F26"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87" w:history="1">
              <w:r w:rsidR="006D0F26" w:rsidRPr="00DC0F21">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Circular on Potential Risk Class Matrix for debt schemes based on Interest Rate Risk and Credit Risk</w:t>
            </w:r>
          </w:p>
        </w:tc>
        <w:tc>
          <w:tcPr>
            <w:tcW w:w="1530" w:type="dxa"/>
          </w:tcPr>
          <w:p w:rsidR="006D0F26" w:rsidRPr="00715A6B" w:rsidRDefault="006D0F2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6D0F26"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88" w:history="1">
              <w:r w:rsidR="006D0F26" w:rsidRPr="00806693">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7257">
              <w:rPr>
                <w:rFonts w:ascii="Times New Roman" w:hAnsi="Times New Roman" w:cs="Times New Roman"/>
                <w:sz w:val="24"/>
                <w:szCs w:val="24"/>
              </w:rPr>
              <w:t xml:space="preserve">Notice of the meeting of the equity shareholders, Secured Creditors and Unsecured Creditors of </w:t>
            </w:r>
            <w:proofErr w:type="spellStart"/>
            <w:r w:rsidRPr="009F7257">
              <w:rPr>
                <w:rFonts w:ascii="Times New Roman" w:hAnsi="Times New Roman" w:cs="Times New Roman"/>
                <w:sz w:val="24"/>
                <w:szCs w:val="24"/>
              </w:rPr>
              <w:t>Srikalahasthi</w:t>
            </w:r>
            <w:proofErr w:type="spellEnd"/>
            <w:r w:rsidRPr="009F7257">
              <w:rPr>
                <w:rFonts w:ascii="Times New Roman" w:hAnsi="Times New Roman" w:cs="Times New Roman"/>
                <w:sz w:val="24"/>
                <w:szCs w:val="24"/>
              </w:rPr>
              <w:t xml:space="preserve"> Pipes Limited</w:t>
            </w:r>
          </w:p>
        </w:tc>
        <w:tc>
          <w:tcPr>
            <w:tcW w:w="1530" w:type="dxa"/>
          </w:tcPr>
          <w:p w:rsidR="006D0F26" w:rsidRPr="00E705EE"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6D0F26"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89" w:history="1">
              <w:r w:rsidR="006D0F26" w:rsidRPr="00CF4A74">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Issues - </w:t>
            </w:r>
            <w:proofErr w:type="spellStart"/>
            <w:r w:rsidRPr="007F2F8F">
              <w:rPr>
                <w:rFonts w:ascii="Times New Roman" w:hAnsi="Times New Roman" w:cs="Times New Roman"/>
                <w:sz w:val="24"/>
                <w:szCs w:val="24"/>
              </w:rPr>
              <w:t>Sansera</w:t>
            </w:r>
            <w:proofErr w:type="spellEnd"/>
            <w:r w:rsidRPr="007F2F8F">
              <w:rPr>
                <w:rFonts w:ascii="Times New Roman" w:hAnsi="Times New Roman" w:cs="Times New Roman"/>
                <w:sz w:val="24"/>
                <w:szCs w:val="24"/>
              </w:rPr>
              <w:t xml:space="preserve"> Engineering Limited</w:t>
            </w:r>
          </w:p>
        </w:tc>
        <w:tc>
          <w:tcPr>
            <w:tcW w:w="1530" w:type="dxa"/>
          </w:tcPr>
          <w:p w:rsidR="006D0F26" w:rsidRDefault="00127D46" w:rsidP="006D0F26">
            <w:pPr>
              <w:jc w:val="center"/>
              <w:cnfStyle w:val="000000100000" w:firstRow="0" w:lastRow="0" w:firstColumn="0" w:lastColumn="0" w:oddVBand="0" w:evenVBand="0" w:oddHBand="1" w:evenHBand="0" w:firstRowFirstColumn="0" w:firstRowLastColumn="0" w:lastRowFirstColumn="0" w:lastRowLastColumn="0"/>
            </w:pPr>
            <w:hyperlink r:id="rId90" w:history="1">
              <w:r w:rsidR="006D0F26" w:rsidRPr="00E55909">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SEBI </w:t>
            </w:r>
            <w:r w:rsidRPr="007F2F8F">
              <w:rPr>
                <w:rFonts w:ascii="Times New Roman" w:hAnsi="Times New Roman" w:cs="Times New Roman"/>
                <w:sz w:val="24"/>
                <w:szCs w:val="24"/>
              </w:rPr>
              <w:t>(Delisting of Equity Shares) Regulations, 2021</w:t>
            </w:r>
          </w:p>
        </w:tc>
        <w:tc>
          <w:tcPr>
            <w:tcW w:w="1530" w:type="dxa"/>
          </w:tcPr>
          <w:p w:rsidR="006D0F26" w:rsidRDefault="00127D46" w:rsidP="006D0F26">
            <w:pPr>
              <w:jc w:val="center"/>
              <w:cnfStyle w:val="000000000000" w:firstRow="0" w:lastRow="0" w:firstColumn="0" w:lastColumn="0" w:oddVBand="0" w:evenVBand="0" w:oddHBand="0" w:evenHBand="0" w:firstRowFirstColumn="0" w:firstRowLastColumn="0" w:lastRowFirstColumn="0" w:lastRowLastColumn="0"/>
            </w:pPr>
            <w:hyperlink r:id="rId91" w:history="1">
              <w:r w:rsidR="006D0F26" w:rsidRPr="00E55909">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F8F">
              <w:rPr>
                <w:rFonts w:ascii="Times New Roman" w:hAnsi="Times New Roman" w:cs="Times New Roman"/>
                <w:sz w:val="24"/>
                <w:szCs w:val="24"/>
              </w:rPr>
              <w:t>Revised Framework for Regulatory Sandbox</w:t>
            </w:r>
          </w:p>
        </w:tc>
        <w:tc>
          <w:tcPr>
            <w:tcW w:w="1530" w:type="dxa"/>
          </w:tcPr>
          <w:p w:rsidR="006D0F26" w:rsidRDefault="00127D46" w:rsidP="006D0F26">
            <w:pPr>
              <w:jc w:val="center"/>
              <w:cnfStyle w:val="000000100000" w:firstRow="0" w:lastRow="0" w:firstColumn="0" w:lastColumn="0" w:oddVBand="0" w:evenVBand="0" w:oddHBand="1" w:evenHBand="0" w:firstRowFirstColumn="0" w:firstRowLastColumn="0" w:lastRowFirstColumn="0" w:lastRowLastColumn="0"/>
            </w:pPr>
            <w:hyperlink r:id="rId92" w:history="1">
              <w:r w:rsidR="006D0F26" w:rsidRPr="00E55909">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F9E">
              <w:rPr>
                <w:rFonts w:ascii="Times New Roman" w:hAnsi="Times New Roman" w:cs="Times New Roman"/>
                <w:sz w:val="24"/>
                <w:szCs w:val="24"/>
              </w:rPr>
              <w:t>BSE Administration &amp; Supervision Limited granted recognition for administration and supervision of Investment Advisers</w:t>
            </w:r>
          </w:p>
        </w:tc>
        <w:tc>
          <w:tcPr>
            <w:tcW w:w="1530" w:type="dxa"/>
          </w:tcPr>
          <w:p w:rsidR="006D0F26" w:rsidRDefault="00127D46" w:rsidP="006D0F26">
            <w:pPr>
              <w:jc w:val="center"/>
              <w:cnfStyle w:val="000000000000" w:firstRow="0" w:lastRow="0" w:firstColumn="0" w:lastColumn="0" w:oddVBand="0" w:evenVBand="0" w:oddHBand="0" w:evenHBand="0" w:firstRowFirstColumn="0" w:firstRowLastColumn="0" w:lastRowFirstColumn="0" w:lastRowLastColumn="0"/>
            </w:pPr>
            <w:hyperlink r:id="rId93" w:history="1">
              <w:r w:rsidR="006D0F26" w:rsidRPr="00E55909">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F9E">
              <w:rPr>
                <w:rFonts w:ascii="Times New Roman" w:hAnsi="Times New Roman" w:cs="Times New Roman"/>
                <w:sz w:val="24"/>
                <w:szCs w:val="24"/>
              </w:rPr>
              <w:t>Relaxation from the requirement of minimum vesting period in case of death of employee(s) under SEBI (Share Based Employee Benefit) Reg</w:t>
            </w:r>
            <w:r>
              <w:rPr>
                <w:rFonts w:ascii="Times New Roman" w:hAnsi="Times New Roman" w:cs="Times New Roman"/>
                <w:sz w:val="24"/>
                <w:szCs w:val="24"/>
              </w:rPr>
              <w:t>.</w:t>
            </w:r>
            <w:r w:rsidRPr="00332F9E">
              <w:rPr>
                <w:rFonts w:ascii="Times New Roman" w:hAnsi="Times New Roman" w:cs="Times New Roman"/>
                <w:sz w:val="24"/>
                <w:szCs w:val="24"/>
              </w:rPr>
              <w:t>, 2014</w:t>
            </w:r>
          </w:p>
        </w:tc>
        <w:tc>
          <w:tcPr>
            <w:tcW w:w="1530" w:type="dxa"/>
          </w:tcPr>
          <w:p w:rsidR="006D0F26" w:rsidRPr="00332F9E" w:rsidRDefault="006D0F26" w:rsidP="006D0F26">
            <w:pPr>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6D0F26" w:rsidRDefault="00127D46" w:rsidP="006D0F26">
            <w:pPr>
              <w:jc w:val="center"/>
              <w:cnfStyle w:val="000000100000" w:firstRow="0" w:lastRow="0" w:firstColumn="0" w:lastColumn="0" w:oddVBand="0" w:evenVBand="0" w:oddHBand="1" w:evenHBand="0" w:firstRowFirstColumn="0" w:firstRowLastColumn="0" w:lastRowFirstColumn="0" w:lastRowLastColumn="0"/>
            </w:pPr>
            <w:hyperlink r:id="rId94" w:history="1">
              <w:r w:rsidR="006D0F26" w:rsidRPr="00E55909">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Takeovers - </w:t>
            </w:r>
            <w:r w:rsidRPr="002513DA">
              <w:rPr>
                <w:rFonts w:ascii="Times New Roman" w:hAnsi="Times New Roman" w:cs="Times New Roman"/>
                <w:sz w:val="24"/>
                <w:szCs w:val="24"/>
              </w:rPr>
              <w:tab/>
            </w:r>
            <w:proofErr w:type="spellStart"/>
            <w:r w:rsidRPr="002513DA">
              <w:rPr>
                <w:rFonts w:ascii="Times New Roman" w:hAnsi="Times New Roman" w:cs="Times New Roman"/>
                <w:sz w:val="24"/>
                <w:szCs w:val="24"/>
              </w:rPr>
              <w:t>Intellivate</w:t>
            </w:r>
            <w:proofErr w:type="spellEnd"/>
            <w:r w:rsidRPr="002513DA">
              <w:rPr>
                <w:rFonts w:ascii="Times New Roman" w:hAnsi="Times New Roman" w:cs="Times New Roman"/>
                <w:sz w:val="24"/>
                <w:szCs w:val="24"/>
              </w:rPr>
              <w:t xml:space="preserve"> Capital Advisors Limited</w:t>
            </w:r>
          </w:p>
        </w:tc>
        <w:tc>
          <w:tcPr>
            <w:tcW w:w="1530" w:type="dxa"/>
          </w:tcPr>
          <w:p w:rsidR="006D0F26" w:rsidRDefault="00127D46" w:rsidP="006D0F26">
            <w:pPr>
              <w:jc w:val="center"/>
              <w:cnfStyle w:val="000000000000" w:firstRow="0" w:lastRow="0" w:firstColumn="0" w:lastColumn="0" w:oddVBand="0" w:evenVBand="0" w:oddHBand="0" w:evenHBand="0" w:firstRowFirstColumn="0" w:firstRowLastColumn="0" w:lastRowFirstColumn="0" w:lastRowLastColumn="0"/>
            </w:pPr>
            <w:hyperlink r:id="rId95" w:history="1">
              <w:r w:rsidR="006D0F26" w:rsidRPr="00E55909">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13DA">
              <w:rPr>
                <w:rFonts w:ascii="Times New Roman" w:hAnsi="Times New Roman" w:cs="Times New Roman"/>
                <w:sz w:val="24"/>
                <w:szCs w:val="24"/>
              </w:rPr>
              <w:t>Settlement of Running Account of Client’s Funds lying with Trading Member (TM)</w:t>
            </w:r>
          </w:p>
        </w:tc>
        <w:tc>
          <w:tcPr>
            <w:tcW w:w="1530" w:type="dxa"/>
          </w:tcPr>
          <w:p w:rsidR="006D0F26" w:rsidRPr="002513DA" w:rsidRDefault="006D0F26" w:rsidP="006D0F26">
            <w:pPr>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6D0F26" w:rsidRDefault="00127D46" w:rsidP="006D0F26">
            <w:pPr>
              <w:jc w:val="center"/>
              <w:cnfStyle w:val="000000100000" w:firstRow="0" w:lastRow="0" w:firstColumn="0" w:lastColumn="0" w:oddVBand="0" w:evenVBand="0" w:oddHBand="1" w:evenHBand="0" w:firstRowFirstColumn="0" w:firstRowLastColumn="0" w:lastRowFirstColumn="0" w:lastRowLastColumn="0"/>
            </w:pPr>
            <w:hyperlink r:id="rId96" w:history="1">
              <w:r w:rsidR="006D0F26" w:rsidRPr="00E55909">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13DA">
              <w:rPr>
                <w:rFonts w:ascii="Times New Roman" w:hAnsi="Times New Roman" w:cs="Times New Roman"/>
                <w:sz w:val="24"/>
                <w:szCs w:val="24"/>
              </w:rPr>
              <w:t>Automation of Continual Disclosures under Regulation 7(2) of SEBI (Prohibition of Insider Trading) Regulations, 2015 - System Driven Disclosures for inclusion of listed Debt Securities</w:t>
            </w:r>
          </w:p>
        </w:tc>
        <w:tc>
          <w:tcPr>
            <w:tcW w:w="1530" w:type="dxa"/>
          </w:tcPr>
          <w:p w:rsidR="006D0F26" w:rsidRDefault="006D0F26" w:rsidP="006D0F26">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p>
          <w:p w:rsidR="006D0F26" w:rsidRDefault="00127D46" w:rsidP="006D0F26">
            <w:pPr>
              <w:jc w:val="center"/>
              <w:cnfStyle w:val="000000000000" w:firstRow="0" w:lastRow="0" w:firstColumn="0" w:lastColumn="0" w:oddVBand="0" w:evenVBand="0" w:oddHBand="0" w:evenHBand="0" w:firstRowFirstColumn="0" w:firstRowLastColumn="0" w:lastRowFirstColumn="0" w:lastRowLastColumn="0"/>
            </w:pPr>
            <w:hyperlink r:id="rId97" w:history="1">
              <w:r w:rsidR="006D0F26" w:rsidRPr="00E55909">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13DA">
              <w:rPr>
                <w:rFonts w:ascii="Times New Roman" w:hAnsi="Times New Roman" w:cs="Times New Roman"/>
                <w:sz w:val="24"/>
                <w:szCs w:val="24"/>
              </w:rPr>
              <w:t>Framework for administration and supervision of Investment Advisers under the SEBI (Investment Advisers) Regulations, 2013</w:t>
            </w:r>
          </w:p>
        </w:tc>
        <w:tc>
          <w:tcPr>
            <w:tcW w:w="1530" w:type="dxa"/>
          </w:tcPr>
          <w:p w:rsidR="006D0F26" w:rsidRPr="002513DA" w:rsidRDefault="006D0F26" w:rsidP="006D0F26">
            <w:pPr>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6D0F26" w:rsidRDefault="00127D46" w:rsidP="006D0F26">
            <w:pPr>
              <w:jc w:val="center"/>
              <w:cnfStyle w:val="000000100000" w:firstRow="0" w:lastRow="0" w:firstColumn="0" w:lastColumn="0" w:oddVBand="0" w:evenVBand="0" w:oddHBand="1" w:evenHBand="0" w:firstRowFirstColumn="0" w:firstRowLastColumn="0" w:lastRowFirstColumn="0" w:lastRowLastColumn="0"/>
            </w:pPr>
            <w:hyperlink r:id="rId98" w:history="1">
              <w:r w:rsidR="006D0F26" w:rsidRPr="00E55909">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13DA">
              <w:rPr>
                <w:rFonts w:ascii="Times New Roman" w:hAnsi="Times New Roman" w:cs="Times New Roman"/>
                <w:sz w:val="24"/>
                <w:szCs w:val="24"/>
              </w:rPr>
              <w:t>Extension of Timeline for submission of public comments on the Report of the Technical Group on Social Stock Exchange</w:t>
            </w:r>
          </w:p>
        </w:tc>
        <w:tc>
          <w:tcPr>
            <w:tcW w:w="1530" w:type="dxa"/>
          </w:tcPr>
          <w:p w:rsidR="006D0F26" w:rsidRPr="002513DA" w:rsidRDefault="006D0F26" w:rsidP="006D0F26">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6D0F26" w:rsidRPr="00E55909" w:rsidRDefault="00127D46" w:rsidP="006D0F26">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hyperlink r:id="rId99" w:history="1">
              <w:r w:rsidR="006D0F26" w:rsidRPr="00E55909">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6D0F26" w:rsidRPr="002513DA"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13DA">
              <w:rPr>
                <w:rFonts w:ascii="Times New Roman" w:hAnsi="Times New Roman" w:cs="Times New Roman"/>
                <w:sz w:val="24"/>
                <w:szCs w:val="24"/>
              </w:rPr>
              <w:t xml:space="preserve">Norms for investment and </w:t>
            </w:r>
            <w:proofErr w:type="spellStart"/>
            <w:r w:rsidRPr="002513DA">
              <w:rPr>
                <w:rFonts w:ascii="Times New Roman" w:hAnsi="Times New Roman" w:cs="Times New Roman"/>
                <w:sz w:val="24"/>
                <w:szCs w:val="24"/>
              </w:rPr>
              <w:t>diclosure</w:t>
            </w:r>
            <w:proofErr w:type="spellEnd"/>
            <w:r w:rsidRPr="002513DA">
              <w:rPr>
                <w:rFonts w:ascii="Times New Roman" w:hAnsi="Times New Roman" w:cs="Times New Roman"/>
                <w:sz w:val="24"/>
                <w:szCs w:val="24"/>
              </w:rPr>
              <w:t xml:space="preserve"> by Mutual Funds in Derivatives</w:t>
            </w:r>
          </w:p>
        </w:tc>
        <w:tc>
          <w:tcPr>
            <w:tcW w:w="1530" w:type="dxa"/>
          </w:tcPr>
          <w:p w:rsidR="006D0F26" w:rsidRPr="002513DA" w:rsidRDefault="00127D46" w:rsidP="006D0F26">
            <w:pPr>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hyperlink r:id="rId100" w:history="1">
              <w:r w:rsidR="006D0F26" w:rsidRPr="00E55909">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2A2">
              <w:rPr>
                <w:rFonts w:ascii="Times New Roman" w:hAnsi="Times New Roman" w:cs="Times New Roman"/>
                <w:sz w:val="24"/>
                <w:szCs w:val="24"/>
              </w:rPr>
              <w:t>Exemption Order under Regulation 11 of SEBI (SAST) Regulations, 2011 in the matter of United Breweries Ltd</w:t>
            </w:r>
          </w:p>
        </w:tc>
        <w:tc>
          <w:tcPr>
            <w:tcW w:w="1530" w:type="dxa"/>
          </w:tcPr>
          <w:p w:rsidR="006D0F26" w:rsidRPr="00681D5F"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6"/>
              </w:rPr>
            </w:pPr>
          </w:p>
          <w:p w:rsidR="006D0F26" w:rsidRPr="00C23271"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01" w:history="1">
              <w:r w:rsidR="006D0F26" w:rsidRPr="00255A8D">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6D0F26" w:rsidRPr="00172FF2" w:rsidRDefault="006D0F26" w:rsidP="006D0F26">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B62A2">
              <w:rPr>
                <w:rFonts w:ascii="Times New Roman" w:hAnsi="Times New Roman" w:cs="Times New Roman"/>
                <w:sz w:val="24"/>
                <w:szCs w:val="24"/>
              </w:rPr>
              <w:t>Kotak</w:t>
            </w:r>
            <w:proofErr w:type="spellEnd"/>
            <w:r w:rsidRPr="006B62A2">
              <w:rPr>
                <w:rFonts w:ascii="Times New Roman" w:hAnsi="Times New Roman" w:cs="Times New Roman"/>
                <w:sz w:val="24"/>
                <w:szCs w:val="24"/>
              </w:rPr>
              <w:t xml:space="preserve"> Nifty Alpha 50 ETF Fund of Fund</w:t>
            </w:r>
          </w:p>
        </w:tc>
        <w:tc>
          <w:tcPr>
            <w:tcW w:w="1530" w:type="dxa"/>
          </w:tcPr>
          <w:p w:rsidR="006D0F26" w:rsidRPr="00C23271"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02" w:history="1">
              <w:r w:rsidR="006D0F26" w:rsidRPr="00C23271">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2A2">
              <w:rPr>
                <w:rFonts w:ascii="Times New Roman" w:hAnsi="Times New Roman" w:cs="Times New Roman"/>
                <w:sz w:val="24"/>
                <w:szCs w:val="24"/>
              </w:rPr>
              <w:t>Quick Heal Technologies Limited - Post Buyback Public Announcement</w:t>
            </w:r>
          </w:p>
        </w:tc>
        <w:tc>
          <w:tcPr>
            <w:tcW w:w="1530" w:type="dxa"/>
          </w:tcPr>
          <w:p w:rsidR="006D0F26" w:rsidRPr="00C23271"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03" w:history="1">
              <w:r w:rsidR="006D0F26" w:rsidRPr="00C23271">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Buybacks - </w:t>
            </w:r>
            <w:r w:rsidRPr="006B62A2">
              <w:rPr>
                <w:rFonts w:ascii="Times New Roman" w:hAnsi="Times New Roman" w:cs="Times New Roman"/>
                <w:sz w:val="24"/>
                <w:szCs w:val="24"/>
              </w:rPr>
              <w:t>Infosys Limited - Public Announcement</w:t>
            </w:r>
          </w:p>
        </w:tc>
        <w:tc>
          <w:tcPr>
            <w:tcW w:w="1530" w:type="dxa"/>
          </w:tcPr>
          <w:p w:rsidR="006D0F26" w:rsidRPr="00C23271"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04" w:history="1">
              <w:r w:rsidR="006D0F26" w:rsidRPr="00C23271">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6790">
              <w:rPr>
                <w:rFonts w:ascii="Times New Roman" w:hAnsi="Times New Roman" w:cs="Times New Roman"/>
                <w:sz w:val="24"/>
                <w:szCs w:val="24"/>
              </w:rPr>
              <w:t>Settlement Order in respect of M3M India Private Limited in the matter of non</w:t>
            </w:r>
            <w:r>
              <w:rPr>
                <w:rFonts w:ascii="Times New Roman" w:hAnsi="Times New Roman" w:cs="Times New Roman"/>
                <w:sz w:val="24"/>
                <w:szCs w:val="24"/>
              </w:rPr>
              <w:t>-</w:t>
            </w:r>
            <w:r w:rsidRPr="00CA6790">
              <w:rPr>
                <w:rFonts w:ascii="Times New Roman" w:hAnsi="Times New Roman" w:cs="Times New Roman"/>
                <w:sz w:val="24"/>
                <w:szCs w:val="24"/>
              </w:rPr>
              <w:t>filing / delayed filing of financial results</w:t>
            </w:r>
          </w:p>
        </w:tc>
        <w:tc>
          <w:tcPr>
            <w:tcW w:w="1530" w:type="dxa"/>
          </w:tcPr>
          <w:p w:rsidR="006D0F26" w:rsidRPr="00CA6790"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6D0F26" w:rsidRPr="00C23271"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05" w:history="1">
              <w:r w:rsidR="006D0F26" w:rsidRPr="00455978">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5729">
              <w:rPr>
                <w:rFonts w:ascii="Times New Roman" w:hAnsi="Times New Roman" w:cs="Times New Roman"/>
                <w:sz w:val="24"/>
                <w:szCs w:val="24"/>
              </w:rPr>
              <w:t>Discussion Paper on Review of delisting framework pursuant to open offer</w:t>
            </w:r>
          </w:p>
        </w:tc>
        <w:tc>
          <w:tcPr>
            <w:tcW w:w="1530" w:type="dxa"/>
          </w:tcPr>
          <w:p w:rsidR="006D0F26"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106" w:history="1">
              <w:r w:rsidR="006D0F26" w:rsidRPr="00CF4A74">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5729">
              <w:rPr>
                <w:rFonts w:ascii="Times New Roman" w:hAnsi="Times New Roman" w:cs="Times New Roman"/>
                <w:sz w:val="24"/>
                <w:szCs w:val="24"/>
              </w:rPr>
              <w:t>Circular on Prudential norms for liquidity risk management for open ended debt schemes</w:t>
            </w:r>
          </w:p>
        </w:tc>
        <w:tc>
          <w:tcPr>
            <w:tcW w:w="1530" w:type="dxa"/>
          </w:tcPr>
          <w:p w:rsidR="006D0F26" w:rsidRPr="00D25729"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0"/>
              </w:rPr>
            </w:pPr>
          </w:p>
          <w:p w:rsidR="006D0F26"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pPr>
            <w:hyperlink r:id="rId107" w:history="1">
              <w:r w:rsidR="006D0F26" w:rsidRPr="00CF4A74">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5729">
              <w:rPr>
                <w:rFonts w:ascii="Times New Roman" w:hAnsi="Times New Roman" w:cs="Times New Roman"/>
                <w:sz w:val="24"/>
                <w:szCs w:val="24"/>
              </w:rPr>
              <w:t>Alignment of interest of Key Employees of Asset Management Companies (AMCs) with the Unit</w:t>
            </w:r>
            <w:r>
              <w:rPr>
                <w:rFonts w:ascii="Times New Roman" w:hAnsi="Times New Roman" w:cs="Times New Roman"/>
                <w:sz w:val="24"/>
                <w:szCs w:val="24"/>
              </w:rPr>
              <w:t xml:space="preserve"> </w:t>
            </w:r>
            <w:r w:rsidRPr="00D25729">
              <w:rPr>
                <w:rFonts w:ascii="Times New Roman" w:hAnsi="Times New Roman" w:cs="Times New Roman"/>
                <w:sz w:val="24"/>
                <w:szCs w:val="24"/>
              </w:rPr>
              <w:t>holders of the Mutual Fund Schemes</w:t>
            </w:r>
          </w:p>
        </w:tc>
        <w:tc>
          <w:tcPr>
            <w:tcW w:w="1530" w:type="dxa"/>
          </w:tcPr>
          <w:p w:rsidR="006D0F26" w:rsidRPr="00944B3D" w:rsidRDefault="006D0F2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sz w:val="2"/>
              </w:rPr>
            </w:pPr>
          </w:p>
          <w:p w:rsidR="006D0F26" w:rsidRPr="00D25729" w:rsidRDefault="006D0F2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6D0F26" w:rsidRDefault="00127D46" w:rsidP="006D0F26">
            <w:pPr>
              <w:tabs>
                <w:tab w:val="left" w:pos="900"/>
              </w:tabs>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08" w:history="1">
              <w:r w:rsidR="006D0F26" w:rsidRPr="00DC0F21">
                <w:rPr>
                  <w:rStyle w:val="Hyperlink"/>
                  <w:rFonts w:ascii="Book Antiqua" w:hAnsi="Book Antiqua"/>
                  <w:sz w:val="24"/>
                </w:rPr>
                <w:t>Click Here</w:t>
              </w:r>
            </w:hyperlink>
          </w:p>
        </w:tc>
      </w:tr>
      <w:tr w:rsidR="006D0F2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6D0F26" w:rsidP="006D0F2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30</w:t>
            </w:r>
          </w:p>
        </w:tc>
        <w:tc>
          <w:tcPr>
            <w:tcW w:w="7636" w:type="dxa"/>
          </w:tcPr>
          <w:p w:rsidR="006D0F26" w:rsidRPr="00172FF2" w:rsidRDefault="006D0F26" w:rsidP="006D0F2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5729">
              <w:rPr>
                <w:rFonts w:ascii="Times New Roman" w:hAnsi="Times New Roman" w:cs="Times New Roman"/>
                <w:sz w:val="24"/>
                <w:szCs w:val="24"/>
              </w:rPr>
              <w:t>Circular on Amendment to SEBI (Alternative Investment Funds) Regulations, 2012</w:t>
            </w:r>
          </w:p>
        </w:tc>
        <w:tc>
          <w:tcPr>
            <w:tcW w:w="1530" w:type="dxa"/>
          </w:tcPr>
          <w:p w:rsidR="006D0F26" w:rsidRPr="00715A6B" w:rsidRDefault="006D0F2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6D0F26" w:rsidRDefault="00127D46" w:rsidP="006D0F26">
            <w:pPr>
              <w:tabs>
                <w:tab w:val="left" w:pos="900"/>
              </w:tabs>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09" w:history="1">
              <w:r w:rsidR="006D0F26" w:rsidRPr="00806693">
                <w:rPr>
                  <w:rStyle w:val="Hyperlink"/>
                  <w:rFonts w:ascii="Book Antiqua" w:hAnsi="Book Antiqua"/>
                  <w:sz w:val="24"/>
                </w:rPr>
                <w:t>Click Here</w:t>
              </w:r>
            </w:hyperlink>
          </w:p>
        </w:tc>
      </w:tr>
      <w:tr w:rsidR="006D0F2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6D0F26" w:rsidRPr="004A507C" w:rsidRDefault="009730BD" w:rsidP="006D0F26">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31</w:t>
            </w:r>
          </w:p>
        </w:tc>
        <w:tc>
          <w:tcPr>
            <w:tcW w:w="7636" w:type="dxa"/>
          </w:tcPr>
          <w:p w:rsidR="006D0F26" w:rsidRPr="00172FF2" w:rsidRDefault="006D0F26" w:rsidP="006D0F2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16A9">
              <w:rPr>
                <w:rFonts w:ascii="Times New Roman" w:hAnsi="Times New Roman" w:cs="Times New Roman"/>
                <w:sz w:val="24"/>
                <w:szCs w:val="24"/>
              </w:rPr>
              <w:t>Relaxation in timelines for compliance with regulatory requirements</w:t>
            </w:r>
          </w:p>
        </w:tc>
        <w:tc>
          <w:tcPr>
            <w:tcW w:w="1530" w:type="dxa"/>
          </w:tcPr>
          <w:p w:rsidR="006D0F26" w:rsidRDefault="00127D46" w:rsidP="006D0F26">
            <w:pPr>
              <w:jc w:val="center"/>
              <w:cnfStyle w:val="000000100000" w:firstRow="0" w:lastRow="0" w:firstColumn="0" w:lastColumn="0" w:oddVBand="0" w:evenVBand="0" w:oddHBand="1" w:evenHBand="0" w:firstRowFirstColumn="0" w:firstRowLastColumn="0" w:lastRowFirstColumn="0" w:lastRowLastColumn="0"/>
            </w:pPr>
            <w:hyperlink r:id="rId110" w:history="1">
              <w:r w:rsidR="006D0F26" w:rsidRPr="00E55909">
                <w:rPr>
                  <w:rStyle w:val="Hyperlink"/>
                  <w:rFonts w:ascii="Book Antiqua" w:hAnsi="Book Antiqua"/>
                  <w:sz w:val="24"/>
                </w:rPr>
                <w:t>Click Here</w:t>
              </w:r>
            </w:hyperlink>
          </w:p>
        </w:tc>
      </w:tr>
    </w:tbl>
    <w:p w:rsidR="008C20C9" w:rsidRDefault="008C20C9" w:rsidP="00C00FBE">
      <w:pPr>
        <w:spacing w:after="0" w:line="240" w:lineRule="auto"/>
        <w:ind w:right="-46"/>
        <w:jc w:val="both"/>
        <w:rPr>
          <w:rFonts w:ascii="Times New Roman" w:hAnsi="Times New Roman" w:cs="Times New Roman"/>
          <w:b/>
          <w:bCs/>
          <w:caps/>
          <w:color w:val="002060"/>
          <w:sz w:val="24"/>
          <w:szCs w:val="24"/>
        </w:rPr>
      </w:pPr>
    </w:p>
    <w:p w:rsidR="00991035" w:rsidRDefault="00991035"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Pr="000340AD" w:rsidRDefault="00B91074" w:rsidP="00C00FBE">
      <w:pPr>
        <w:spacing w:after="0" w:line="240" w:lineRule="auto"/>
        <w:ind w:right="-46"/>
        <w:jc w:val="both"/>
        <w:rPr>
          <w:rFonts w:ascii="Times New Roman" w:hAnsi="Times New Roman" w:cs="Times New Roman"/>
          <w:b/>
          <w:bCs/>
          <w:caps/>
          <w:color w:val="002060"/>
          <w:sz w:val="2"/>
          <w:szCs w:val="24"/>
        </w:rPr>
      </w:pPr>
    </w:p>
    <w:p w:rsidR="007A4209" w:rsidRPr="00EA06AB" w:rsidRDefault="009E73F5" w:rsidP="00C00FBE">
      <w:p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rPr>
        <w:t>1</w:t>
      </w:r>
      <w:r w:rsidR="009730BD">
        <w:rPr>
          <w:rFonts w:ascii="Times New Roman" w:hAnsi="Times New Roman" w:cs="Times New Roman"/>
          <w:b/>
          <w:caps/>
          <w:color w:val="002060"/>
          <w:sz w:val="28"/>
          <w:szCs w:val="24"/>
        </w:rPr>
        <w:t>0</w:t>
      </w:r>
      <w:r w:rsidR="007A4209" w:rsidRPr="00EA06AB">
        <w:rPr>
          <w:rFonts w:ascii="Times New Roman" w:hAnsi="Times New Roman" w:cs="Times New Roman"/>
          <w:b/>
          <w:caps/>
          <w:color w:val="002060"/>
          <w:sz w:val="28"/>
          <w:szCs w:val="24"/>
        </w:rPr>
        <w:t xml:space="preserve">. </w:t>
      </w:r>
      <w:r w:rsidR="007A4209" w:rsidRPr="00EA06AB">
        <w:rPr>
          <w:rFonts w:ascii="Times New Roman" w:hAnsi="Times New Roman" w:cs="Times New Roman"/>
          <w:b/>
          <w:caps/>
          <w:color w:val="002060"/>
          <w:sz w:val="28"/>
          <w:szCs w:val="24"/>
          <w:u w:val="single"/>
        </w:rPr>
        <w:t>Compliance Requirement UNDER Companies Act, 2013 and Rules made thereunder;</w:t>
      </w:r>
    </w:p>
    <w:p w:rsidR="007A4209" w:rsidRPr="006C476C" w:rsidRDefault="007A4209" w:rsidP="00C00FBE">
      <w:pPr>
        <w:spacing w:after="0" w:line="240" w:lineRule="auto"/>
        <w:ind w:right="-46"/>
        <w:jc w:val="both"/>
        <w:rPr>
          <w:rFonts w:ascii="Times New Roman" w:hAnsi="Times New Roman" w:cs="Times New Roman"/>
          <w:b/>
          <w:caps/>
          <w:color w:val="002060"/>
          <w:sz w:val="24"/>
          <w:szCs w:val="24"/>
          <w:u w:val="single"/>
        </w:rPr>
      </w:pPr>
    </w:p>
    <w:p w:rsidR="006C476C" w:rsidRDefault="006C476C" w:rsidP="006C476C">
      <w:pPr>
        <w:pStyle w:val="ListParagraph"/>
        <w:numPr>
          <w:ilvl w:val="0"/>
          <w:numId w:val="35"/>
        </w:numPr>
        <w:spacing w:after="0" w:line="240" w:lineRule="auto"/>
        <w:ind w:right="-46"/>
        <w:jc w:val="both"/>
        <w:rPr>
          <w:rFonts w:ascii="Times New Roman" w:hAnsi="Times New Roman" w:cs="Times New Roman"/>
          <w:i/>
          <w:color w:val="002060"/>
          <w:sz w:val="24"/>
          <w:szCs w:val="24"/>
        </w:rPr>
      </w:pPr>
      <w:r w:rsidRPr="006C476C">
        <w:rPr>
          <w:rFonts w:ascii="Times New Roman" w:hAnsi="Times New Roman" w:cs="Times New Roman"/>
          <w:b/>
          <w:i/>
          <w:color w:val="002060"/>
          <w:sz w:val="24"/>
          <w:szCs w:val="24"/>
        </w:rPr>
        <w:t>For all forms except, Charge related:</w:t>
      </w:r>
      <w:r>
        <w:rPr>
          <w:rFonts w:ascii="Times New Roman" w:hAnsi="Times New Roman" w:cs="Times New Roman"/>
          <w:i/>
          <w:color w:val="002060"/>
          <w:sz w:val="24"/>
          <w:szCs w:val="24"/>
        </w:rPr>
        <w:t xml:space="preserve"> </w:t>
      </w:r>
      <w:r w:rsidR="00E5587A" w:rsidRPr="006C476C">
        <w:rPr>
          <w:rFonts w:ascii="Times New Roman" w:hAnsi="Times New Roman" w:cs="Times New Roman"/>
          <w:i/>
          <w:color w:val="002060"/>
          <w:sz w:val="24"/>
          <w:szCs w:val="24"/>
        </w:rPr>
        <w:t xml:space="preserve">If due date of any form given below falling </w:t>
      </w:r>
      <w:proofErr w:type="gramStart"/>
      <w:r w:rsidR="00E5587A" w:rsidRPr="006C476C">
        <w:rPr>
          <w:rFonts w:ascii="Times New Roman" w:hAnsi="Times New Roman" w:cs="Times New Roman"/>
          <w:i/>
          <w:color w:val="002060"/>
          <w:sz w:val="24"/>
          <w:szCs w:val="24"/>
        </w:rPr>
        <w:t xml:space="preserve">between 1st April, 2021 to </w:t>
      </w:r>
      <w:r w:rsidRPr="006C476C">
        <w:rPr>
          <w:rFonts w:ascii="Times New Roman" w:hAnsi="Times New Roman" w:cs="Times New Roman"/>
          <w:i/>
          <w:color w:val="002060"/>
          <w:sz w:val="24"/>
          <w:szCs w:val="24"/>
        </w:rPr>
        <w:t>31</w:t>
      </w:r>
      <w:r w:rsidRPr="006C476C">
        <w:rPr>
          <w:rFonts w:ascii="Times New Roman" w:hAnsi="Times New Roman" w:cs="Times New Roman"/>
          <w:i/>
          <w:color w:val="002060"/>
          <w:sz w:val="24"/>
          <w:szCs w:val="24"/>
          <w:vertAlign w:val="superscript"/>
        </w:rPr>
        <w:t>st</w:t>
      </w:r>
      <w:r w:rsidRPr="006C476C">
        <w:rPr>
          <w:rFonts w:ascii="Times New Roman" w:hAnsi="Times New Roman" w:cs="Times New Roman"/>
          <w:i/>
          <w:color w:val="002060"/>
          <w:sz w:val="24"/>
          <w:szCs w:val="24"/>
        </w:rPr>
        <w:t xml:space="preserve"> July, 2021</w:t>
      </w:r>
      <w:proofErr w:type="gramEnd"/>
      <w:r w:rsidR="00E5587A" w:rsidRPr="006C476C">
        <w:rPr>
          <w:rFonts w:ascii="Times New Roman" w:hAnsi="Times New Roman" w:cs="Times New Roman"/>
          <w:i/>
          <w:color w:val="002060"/>
          <w:sz w:val="24"/>
          <w:szCs w:val="24"/>
        </w:rPr>
        <w:t xml:space="preserve"> then those forms can be file wit</w:t>
      </w:r>
      <w:r w:rsidRPr="006C476C">
        <w:rPr>
          <w:rFonts w:ascii="Times New Roman" w:hAnsi="Times New Roman" w:cs="Times New Roman"/>
          <w:i/>
          <w:color w:val="002060"/>
          <w:sz w:val="24"/>
          <w:szCs w:val="24"/>
        </w:rPr>
        <w:t>hout additional fees till 31st August</w:t>
      </w:r>
      <w:r w:rsidR="00E5587A" w:rsidRPr="006C476C">
        <w:rPr>
          <w:rFonts w:ascii="Times New Roman" w:hAnsi="Times New Roman" w:cs="Times New Roman"/>
          <w:i/>
          <w:color w:val="002060"/>
          <w:sz w:val="24"/>
          <w:szCs w:val="24"/>
        </w:rPr>
        <w:t>, 2021.</w:t>
      </w:r>
    </w:p>
    <w:p w:rsidR="006C476C" w:rsidRDefault="006C476C" w:rsidP="006C476C">
      <w:pPr>
        <w:pStyle w:val="ListParagraph"/>
        <w:spacing w:after="0" w:line="240" w:lineRule="auto"/>
        <w:ind w:right="-46"/>
        <w:jc w:val="both"/>
        <w:rPr>
          <w:rFonts w:ascii="Times New Roman" w:hAnsi="Times New Roman" w:cs="Times New Roman"/>
          <w:i/>
          <w:color w:val="002060"/>
          <w:sz w:val="24"/>
          <w:szCs w:val="24"/>
        </w:rPr>
      </w:pPr>
    </w:p>
    <w:p w:rsidR="006C476C" w:rsidRPr="006C476C" w:rsidRDefault="006C476C" w:rsidP="006C476C">
      <w:pPr>
        <w:pStyle w:val="ListParagraph"/>
        <w:numPr>
          <w:ilvl w:val="0"/>
          <w:numId w:val="35"/>
        </w:numPr>
        <w:spacing w:after="0" w:line="240" w:lineRule="auto"/>
        <w:ind w:right="-46"/>
        <w:jc w:val="both"/>
        <w:rPr>
          <w:rFonts w:ascii="Times New Roman" w:hAnsi="Times New Roman" w:cs="Times New Roman"/>
          <w:i/>
          <w:color w:val="002060"/>
          <w:sz w:val="24"/>
          <w:szCs w:val="24"/>
        </w:rPr>
      </w:pPr>
      <w:r w:rsidRPr="006C476C">
        <w:rPr>
          <w:rFonts w:ascii="Times New Roman" w:hAnsi="Times New Roman" w:cs="Times New Roman"/>
          <w:b/>
          <w:i/>
          <w:color w:val="002060"/>
          <w:sz w:val="24"/>
          <w:szCs w:val="24"/>
        </w:rPr>
        <w:t>For Charges related forms -</w:t>
      </w:r>
      <w:r w:rsidRPr="006C476C">
        <w:rPr>
          <w:rFonts w:ascii="Times New Roman" w:hAnsi="Times New Roman" w:cs="Times New Roman"/>
          <w:i/>
          <w:color w:val="002060"/>
          <w:sz w:val="24"/>
          <w:szCs w:val="24"/>
        </w:rPr>
        <w:t xml:space="preserve"> In line with the extension provided in General Circular 12/2021 issued by the Ministry of Corporate Affairs, Additional Fee/Ad valorem fee in respect of Charge documents viz. CHG-1 and CHG-9 shall be calculated after excluding No. of days between 01st April 2021 to 31st July 2021 based on the event date entered in the form.</w:t>
      </w:r>
    </w:p>
    <w:p w:rsidR="00E5587A" w:rsidRPr="00EA06AB" w:rsidRDefault="00E5587A" w:rsidP="00C00FBE">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7A4209" w:rsidRPr="00EA06AB" w:rsidTr="00D019A0">
        <w:trPr>
          <w:trHeight w:val="929"/>
        </w:trPr>
        <w:tc>
          <w:tcPr>
            <w:tcW w:w="1526" w:type="dxa"/>
          </w:tcPr>
          <w:p w:rsidR="007A4209" w:rsidRPr="00EA06AB" w:rsidRDefault="007A4209" w:rsidP="00C00FBE">
            <w:pPr>
              <w:ind w:right="-46"/>
              <w:jc w:val="center"/>
              <w:rPr>
                <w:rFonts w:ascii="Times New Roman" w:hAnsi="Times New Roman" w:cs="Times New Roman"/>
                <w:b/>
                <w:color w:val="002060"/>
                <w:sz w:val="24"/>
                <w:szCs w:val="24"/>
              </w:rPr>
            </w:pPr>
          </w:p>
          <w:p w:rsidR="007A4209" w:rsidRPr="00EA06AB" w:rsidRDefault="007A4209" w:rsidP="00C00FBE">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7A4209" w:rsidRPr="00EA06AB" w:rsidRDefault="007A4209" w:rsidP="00C00FBE">
            <w:pPr>
              <w:ind w:right="-46"/>
              <w:jc w:val="center"/>
              <w:rPr>
                <w:rFonts w:ascii="Times New Roman" w:hAnsi="Times New Roman" w:cs="Times New Roman"/>
                <w:b/>
                <w:color w:val="002060"/>
                <w:sz w:val="24"/>
                <w:szCs w:val="24"/>
              </w:rPr>
            </w:pPr>
          </w:p>
        </w:tc>
        <w:tc>
          <w:tcPr>
            <w:tcW w:w="1701" w:type="dxa"/>
          </w:tcPr>
          <w:p w:rsidR="007A4209" w:rsidRPr="00EA06AB" w:rsidRDefault="007A4209" w:rsidP="00C00FBE">
            <w:pPr>
              <w:ind w:right="-46"/>
              <w:jc w:val="center"/>
              <w:rPr>
                <w:rFonts w:ascii="Times New Roman" w:hAnsi="Times New Roman" w:cs="Times New Roman"/>
                <w:b/>
                <w:color w:val="002060"/>
                <w:sz w:val="24"/>
                <w:szCs w:val="24"/>
              </w:rPr>
            </w:pPr>
          </w:p>
          <w:p w:rsidR="007A4209" w:rsidRPr="00EA06AB" w:rsidRDefault="007A4209" w:rsidP="00C00FBE">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7A4209" w:rsidRPr="00EA06AB" w:rsidRDefault="007A4209" w:rsidP="00C00FBE">
            <w:pPr>
              <w:ind w:right="-46"/>
              <w:jc w:val="center"/>
              <w:rPr>
                <w:rFonts w:ascii="Times New Roman" w:hAnsi="Times New Roman" w:cs="Times New Roman"/>
                <w:b/>
                <w:caps/>
                <w:color w:val="002060"/>
                <w:sz w:val="24"/>
                <w:szCs w:val="24"/>
              </w:rPr>
            </w:pPr>
          </w:p>
          <w:p w:rsidR="007A4209" w:rsidRPr="00EA06AB" w:rsidRDefault="007A4209" w:rsidP="00C00FBE">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7A4209" w:rsidRPr="00EA06AB" w:rsidRDefault="007A4209" w:rsidP="00C00FBE">
            <w:pPr>
              <w:ind w:right="-46"/>
              <w:jc w:val="center"/>
              <w:rPr>
                <w:rFonts w:ascii="Times New Roman" w:hAnsi="Times New Roman" w:cs="Times New Roman"/>
                <w:b/>
                <w:color w:val="002060"/>
                <w:sz w:val="24"/>
                <w:szCs w:val="24"/>
              </w:rPr>
            </w:pPr>
          </w:p>
          <w:p w:rsidR="007A4209" w:rsidRPr="00EA06AB" w:rsidRDefault="007A4209" w:rsidP="00C00FBE">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7A4209" w:rsidRPr="00EA06AB" w:rsidTr="00AC2651">
        <w:tc>
          <w:tcPr>
            <w:tcW w:w="1526" w:type="dxa"/>
            <w:vAlign w:val="center"/>
          </w:tcPr>
          <w:p w:rsidR="007A4209" w:rsidRPr="00EA06AB" w:rsidRDefault="007A4209" w:rsidP="00C00FBE">
            <w:pPr>
              <w:ind w:right="-46"/>
              <w:jc w:val="center"/>
              <w:rPr>
                <w:rFonts w:ascii="Times New Roman" w:hAnsi="Times New Roman" w:cs="Times New Roman"/>
                <w:color w:val="002060"/>
                <w:sz w:val="24"/>
                <w:szCs w:val="24"/>
              </w:rPr>
            </w:pPr>
          </w:p>
          <w:p w:rsidR="007A4209" w:rsidRPr="00EA06AB" w:rsidRDefault="007A4209" w:rsidP="00C00FBE">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7A4209" w:rsidRPr="00EA06AB" w:rsidRDefault="007A4209" w:rsidP="00C00FBE">
            <w:pPr>
              <w:ind w:right="-46"/>
              <w:jc w:val="center"/>
              <w:rPr>
                <w:rFonts w:ascii="Times New Roman" w:hAnsi="Times New Roman" w:cs="Times New Roman"/>
                <w:caps/>
                <w:color w:val="002060"/>
                <w:sz w:val="24"/>
                <w:szCs w:val="24"/>
              </w:rPr>
            </w:pPr>
          </w:p>
        </w:tc>
        <w:tc>
          <w:tcPr>
            <w:tcW w:w="1701" w:type="dxa"/>
            <w:vAlign w:val="center"/>
          </w:tcPr>
          <w:p w:rsidR="00024493" w:rsidRDefault="007A4209" w:rsidP="00024493">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sidR="00024493">
              <w:rPr>
                <w:rFonts w:ascii="Times New Roman" w:hAnsi="Times New Roman" w:cs="Times New Roman"/>
                <w:color w:val="002060"/>
                <w:sz w:val="24"/>
                <w:szCs w:val="24"/>
              </w:rPr>
              <w:t xml:space="preserve"> </w:t>
            </w:r>
          </w:p>
          <w:p w:rsidR="00024493" w:rsidRPr="00024493" w:rsidRDefault="00024493" w:rsidP="00024493">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7A4209" w:rsidRPr="00EA06AB" w:rsidRDefault="007A4209" w:rsidP="00C00FB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7A4209" w:rsidRPr="00D019A0" w:rsidRDefault="007A4209" w:rsidP="00C00FB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sidR="00D019A0">
              <w:rPr>
                <w:rFonts w:ascii="Times New Roman" w:eastAsia="Times New Roman" w:hAnsi="Times New Roman" w:cs="Times New Roman"/>
                <w:color w:val="002060"/>
                <w:sz w:val="24"/>
                <w:szCs w:val="24"/>
                <w:lang w:val="en-US" w:eastAsia="en-IN"/>
              </w:rPr>
              <w:t>.</w:t>
            </w:r>
          </w:p>
        </w:tc>
        <w:tc>
          <w:tcPr>
            <w:tcW w:w="2018" w:type="dxa"/>
            <w:vAlign w:val="center"/>
          </w:tcPr>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E046EE" w:rsidRPr="00024493" w:rsidRDefault="00E046EE" w:rsidP="00C00FBE">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5F382E" w:rsidRPr="00EA06AB" w:rsidRDefault="005F382E" w:rsidP="00C00FBE">
            <w:pPr>
              <w:ind w:right="-46"/>
              <w:jc w:val="center"/>
              <w:rPr>
                <w:rFonts w:ascii="Times New Roman" w:eastAsia="Times New Roman" w:hAnsi="Times New Roman" w:cs="Times New Roman"/>
                <w:b/>
                <w:color w:val="002060"/>
                <w:sz w:val="24"/>
                <w:szCs w:val="24"/>
                <w:lang w:val="en-US" w:eastAsia="en-IN"/>
              </w:rPr>
            </w:pPr>
          </w:p>
          <w:p w:rsidR="005F382E" w:rsidRPr="00EA06AB" w:rsidRDefault="005F382E" w:rsidP="00C00FBE">
            <w:pPr>
              <w:ind w:right="-46"/>
              <w:jc w:val="center"/>
              <w:rPr>
                <w:rFonts w:ascii="Times New Roman" w:eastAsia="Times New Roman" w:hAnsi="Times New Roman" w:cs="Times New Roman"/>
                <w:b/>
                <w:color w:val="002060"/>
                <w:sz w:val="24"/>
                <w:szCs w:val="24"/>
                <w:lang w:eastAsia="en-IN"/>
              </w:rPr>
            </w:pPr>
          </w:p>
        </w:tc>
      </w:tr>
      <w:tr w:rsidR="007A4209" w:rsidRPr="00EA06AB" w:rsidTr="00AC2651">
        <w:tc>
          <w:tcPr>
            <w:tcW w:w="1526" w:type="dxa"/>
            <w:vAlign w:val="center"/>
          </w:tcPr>
          <w:p w:rsidR="007A4209" w:rsidRPr="00EA06AB" w:rsidRDefault="007A4209" w:rsidP="00C00FBE">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7A4209" w:rsidRPr="00EA06AB" w:rsidRDefault="007A4209" w:rsidP="00C00FBE">
            <w:pPr>
              <w:ind w:right="-46"/>
              <w:jc w:val="center"/>
              <w:rPr>
                <w:rFonts w:ascii="Times New Roman" w:hAnsi="Times New Roman" w:cs="Times New Roman"/>
                <w:color w:val="002060"/>
                <w:sz w:val="24"/>
                <w:szCs w:val="24"/>
              </w:rPr>
            </w:pPr>
          </w:p>
        </w:tc>
        <w:tc>
          <w:tcPr>
            <w:tcW w:w="1701" w:type="dxa"/>
            <w:vAlign w:val="center"/>
          </w:tcPr>
          <w:p w:rsidR="007A4209" w:rsidRPr="00EA06AB" w:rsidRDefault="007A4209" w:rsidP="00C00FBE">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7A4209" w:rsidRPr="00EA06AB" w:rsidRDefault="007A4209" w:rsidP="00C00FBE">
            <w:pPr>
              <w:ind w:right="-46"/>
              <w:rPr>
                <w:rFonts w:ascii="Times New Roman" w:hAnsi="Times New Roman" w:cs="Times New Roman"/>
                <w:color w:val="002060"/>
                <w:sz w:val="24"/>
                <w:szCs w:val="24"/>
              </w:rPr>
            </w:pPr>
          </w:p>
          <w:p w:rsidR="007A4209" w:rsidRPr="00EA06AB" w:rsidRDefault="007A4209" w:rsidP="00C00FBE">
            <w:pPr>
              <w:ind w:right="-46"/>
              <w:rPr>
                <w:rFonts w:ascii="Times New Roman" w:hAnsi="Times New Roman" w:cs="Times New Roman"/>
                <w:b/>
                <w:color w:val="002060"/>
                <w:sz w:val="24"/>
                <w:szCs w:val="24"/>
              </w:rPr>
            </w:pPr>
          </w:p>
        </w:tc>
        <w:tc>
          <w:tcPr>
            <w:tcW w:w="4111" w:type="dxa"/>
          </w:tcPr>
          <w:p w:rsidR="007A4209" w:rsidRPr="00EA06AB" w:rsidRDefault="007A4209" w:rsidP="00C00FB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7A4209" w:rsidRPr="00EA06AB" w:rsidRDefault="00127D46" w:rsidP="00C00FBE">
            <w:pPr>
              <w:ind w:right="-46"/>
              <w:jc w:val="both"/>
              <w:rPr>
                <w:rFonts w:ascii="Times New Roman" w:eastAsia="Times New Roman" w:hAnsi="Times New Roman" w:cs="Times New Roman"/>
                <w:color w:val="002060"/>
                <w:sz w:val="24"/>
                <w:szCs w:val="24"/>
                <w:lang w:val="en-US" w:eastAsia="en-IN"/>
              </w:rPr>
            </w:pPr>
            <w:hyperlink r:id="rId111" w:history="1">
              <w:r w:rsidR="00B8047B"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sidR="00B8047B">
              <w:rPr>
                <w:rStyle w:val="Hyperlink"/>
                <w:rFonts w:ascii="Times New Roman" w:eastAsia="Times New Roman" w:hAnsi="Times New Roman" w:cs="Times New Roman"/>
                <w:color w:val="002060"/>
                <w:sz w:val="24"/>
                <w:szCs w:val="24"/>
                <w:lang w:val="en-US" w:eastAsia="en-IN"/>
              </w:rPr>
              <w:t xml:space="preserve"> </w:t>
            </w:r>
          </w:p>
          <w:p w:rsidR="007A4209" w:rsidRPr="00EA06AB" w:rsidRDefault="007A4209" w:rsidP="00C00FBE">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7A4209" w:rsidRPr="00EA06AB" w:rsidRDefault="007A4209" w:rsidP="00C00FBE">
            <w:pPr>
              <w:pStyle w:val="NoSpacing"/>
              <w:ind w:right="-46"/>
              <w:jc w:val="both"/>
              <w:rPr>
                <w:rFonts w:ascii="Times New Roman" w:hAnsi="Times New Roman" w:cs="Times New Roman"/>
                <w:color w:val="002060"/>
                <w:sz w:val="24"/>
                <w:szCs w:val="24"/>
                <w:lang w:val="en-US" w:eastAsia="en-IN"/>
              </w:rPr>
            </w:pPr>
          </w:p>
          <w:p w:rsidR="007A4209" w:rsidRPr="00EA06AB" w:rsidRDefault="007A4209" w:rsidP="00C00FBE">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7A4209" w:rsidRPr="00EA06AB" w:rsidRDefault="007A4209" w:rsidP="00C00FBE">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7A4209" w:rsidRPr="00EA06AB" w:rsidRDefault="00127D46" w:rsidP="00C00FBE">
            <w:pPr>
              <w:ind w:right="-46"/>
              <w:jc w:val="center"/>
              <w:rPr>
                <w:rFonts w:ascii="Times New Roman" w:eastAsia="Times New Roman" w:hAnsi="Times New Roman" w:cs="Times New Roman"/>
                <w:b/>
                <w:color w:val="002060"/>
                <w:sz w:val="24"/>
                <w:szCs w:val="24"/>
                <w:lang w:val="en-US" w:eastAsia="en-IN"/>
              </w:rPr>
            </w:pPr>
            <w:hyperlink r:id="rId112" w:history="1">
              <w:r w:rsidR="007A4209" w:rsidRPr="00EA06AB">
                <w:rPr>
                  <w:rStyle w:val="Hyperlink"/>
                  <w:rFonts w:ascii="Times New Roman" w:eastAsia="Times New Roman" w:hAnsi="Times New Roman" w:cs="Times New Roman"/>
                  <w:b/>
                  <w:sz w:val="24"/>
                  <w:szCs w:val="24"/>
                  <w:lang w:val="en-US" w:eastAsia="en-IN"/>
                </w:rPr>
                <w:t>LINK</w:t>
              </w:r>
            </w:hyperlink>
          </w:p>
        </w:tc>
      </w:tr>
      <w:tr w:rsidR="007A4209" w:rsidRPr="00EA06AB" w:rsidTr="00AC2651">
        <w:tc>
          <w:tcPr>
            <w:tcW w:w="1526" w:type="dxa"/>
            <w:vAlign w:val="center"/>
          </w:tcPr>
          <w:p w:rsidR="007A4209" w:rsidRPr="00EA06AB" w:rsidRDefault="007A4209" w:rsidP="00C00FBE">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Companies </w:t>
            </w:r>
            <w:r w:rsidRPr="00EA06AB">
              <w:rPr>
                <w:rFonts w:ascii="Times New Roman" w:hAnsi="Times New Roman" w:cs="Times New Roman"/>
                <w:color w:val="002060"/>
                <w:sz w:val="24"/>
                <w:szCs w:val="24"/>
              </w:rPr>
              <w:lastRenderedPageBreak/>
              <w:t>Act, 2013</w:t>
            </w:r>
          </w:p>
          <w:p w:rsidR="007A4209" w:rsidRPr="00EA06AB" w:rsidRDefault="007A4209" w:rsidP="00C00FBE">
            <w:pPr>
              <w:ind w:right="-46"/>
              <w:jc w:val="center"/>
              <w:rPr>
                <w:rFonts w:ascii="Times New Roman" w:hAnsi="Times New Roman" w:cs="Times New Roman"/>
                <w:color w:val="002060"/>
                <w:sz w:val="24"/>
                <w:szCs w:val="24"/>
              </w:rPr>
            </w:pPr>
          </w:p>
        </w:tc>
        <w:tc>
          <w:tcPr>
            <w:tcW w:w="1701" w:type="dxa"/>
            <w:vAlign w:val="center"/>
          </w:tcPr>
          <w:p w:rsidR="007A4209" w:rsidRPr="00333A27" w:rsidRDefault="00333A27" w:rsidP="00C00FBE">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lastRenderedPageBreak/>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w:t>
            </w:r>
            <w:r w:rsidRPr="00333A27">
              <w:rPr>
                <w:rFonts w:ascii="Times New Roman" w:hAnsi="Times New Roman" w:cs="Times New Roman"/>
                <w:bCs/>
                <w:color w:val="002060"/>
                <w:sz w:val="24"/>
                <w:szCs w:val="24"/>
              </w:rPr>
              <w:lastRenderedPageBreak/>
              <w:t>of acquiring beneficial interest</w:t>
            </w:r>
          </w:p>
        </w:tc>
        <w:tc>
          <w:tcPr>
            <w:tcW w:w="4111" w:type="dxa"/>
          </w:tcPr>
          <w:p w:rsidR="007A4209" w:rsidRPr="00EA06AB" w:rsidRDefault="007A4209" w:rsidP="00C00FB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 xml:space="preserve">Filing of form BEN-2 under the </w:t>
            </w:r>
            <w:r w:rsidRPr="00EA06AB">
              <w:rPr>
                <w:rFonts w:ascii="Times New Roman" w:eastAsia="Times New Roman" w:hAnsi="Times New Roman" w:cs="Times New Roman"/>
                <w:color w:val="002060"/>
                <w:sz w:val="24"/>
                <w:szCs w:val="24"/>
                <w:lang w:val="en-US" w:eastAsia="en-IN"/>
              </w:rPr>
              <w:lastRenderedPageBreak/>
              <w:t>Companies (Significant Beneficial Owners) Rules, 2018.</w:t>
            </w:r>
          </w:p>
          <w:p w:rsidR="007A4209" w:rsidRPr="00EA06AB" w:rsidRDefault="007A4209" w:rsidP="00C00FB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7A4209" w:rsidRPr="00EA06AB" w:rsidRDefault="00127D46" w:rsidP="00C00FBE">
            <w:pPr>
              <w:ind w:right="-46"/>
              <w:jc w:val="both"/>
              <w:rPr>
                <w:rFonts w:ascii="Times New Roman" w:eastAsia="Times New Roman" w:hAnsi="Times New Roman" w:cs="Times New Roman"/>
                <w:b/>
                <w:bCs/>
                <w:color w:val="002060"/>
                <w:sz w:val="24"/>
                <w:szCs w:val="24"/>
                <w:lang w:val="en-US" w:eastAsia="en-IN"/>
              </w:rPr>
            </w:pPr>
            <w:hyperlink r:id="rId113" w:history="1">
              <w:r w:rsidR="007A4209"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Form BEN – 2</w:t>
            </w:r>
          </w:p>
          <w:p w:rsidR="007A4209" w:rsidRPr="00EA06AB" w:rsidRDefault="007A4209" w:rsidP="00C00FBE">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(e-form deployed by Ministry (ROC)) on 01.07.2019</w:t>
            </w:r>
          </w:p>
        </w:tc>
      </w:tr>
      <w:tr w:rsidR="007A4209" w:rsidRPr="00EA06AB" w:rsidTr="00AC2651">
        <w:tc>
          <w:tcPr>
            <w:tcW w:w="1526" w:type="dxa"/>
            <w:vAlign w:val="center"/>
          </w:tcPr>
          <w:p w:rsidR="007A4209" w:rsidRPr="00EA06AB" w:rsidRDefault="007A4209" w:rsidP="00C00FBE">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7A4209" w:rsidRPr="00EA06AB" w:rsidRDefault="007A4209" w:rsidP="00C00FBE">
            <w:pPr>
              <w:ind w:right="-46"/>
              <w:jc w:val="center"/>
              <w:rPr>
                <w:rFonts w:ascii="Times New Roman" w:hAnsi="Times New Roman" w:cs="Times New Roman"/>
                <w:color w:val="002060"/>
                <w:sz w:val="24"/>
                <w:szCs w:val="24"/>
              </w:rPr>
            </w:pPr>
          </w:p>
        </w:tc>
        <w:tc>
          <w:tcPr>
            <w:tcW w:w="1701" w:type="dxa"/>
            <w:vAlign w:val="center"/>
          </w:tcPr>
          <w:p w:rsidR="007A4209" w:rsidRPr="001F3282" w:rsidRDefault="00F068F3" w:rsidP="00C00FBE">
            <w:pPr>
              <w:ind w:right="-46"/>
              <w:rPr>
                <w:rFonts w:ascii="Times New Roman" w:hAnsi="Times New Roman" w:cs="Times New Roman"/>
                <w:b/>
                <w:color w:val="002060"/>
                <w:sz w:val="24"/>
                <w:szCs w:val="24"/>
              </w:rPr>
            </w:pPr>
            <w:r w:rsidRPr="001F3282">
              <w:rPr>
                <w:rFonts w:ascii="Times New Roman" w:hAnsi="Times New Roman" w:cs="Times New Roman"/>
                <w:b/>
                <w:color w:val="002060"/>
                <w:sz w:val="24"/>
                <w:szCs w:val="24"/>
              </w:rPr>
              <w:t xml:space="preserve">One time Compliance </w:t>
            </w:r>
          </w:p>
        </w:tc>
        <w:tc>
          <w:tcPr>
            <w:tcW w:w="4111" w:type="dxa"/>
          </w:tcPr>
          <w:p w:rsidR="007A4209" w:rsidRPr="00EA06AB" w:rsidRDefault="007A4209" w:rsidP="00C00FB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the particulars of the Company &amp; its registered office.</w:t>
            </w:r>
          </w:p>
          <w:p w:rsidR="00F068F3" w:rsidRPr="00EA06AB" w:rsidRDefault="007A4209" w:rsidP="00076F7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t>
            </w:r>
            <w:proofErr w:type="gramStart"/>
            <w:r w:rsidRPr="00EA06AB">
              <w:rPr>
                <w:rFonts w:ascii="Times New Roman" w:eastAsia="Times New Roman" w:hAnsi="Times New Roman" w:cs="Times New Roman"/>
                <w:color w:val="002060"/>
                <w:sz w:val="24"/>
                <w:szCs w:val="24"/>
                <w:lang w:val="en-US" w:eastAsia="en-IN"/>
              </w:rPr>
              <w:t>by</w:t>
            </w:r>
            <w:proofErr w:type="gramEnd"/>
            <w:r w:rsidRPr="00EA06AB">
              <w:rPr>
                <w:rFonts w:ascii="Times New Roman" w:eastAsia="Times New Roman" w:hAnsi="Times New Roman" w:cs="Times New Roman"/>
                <w:color w:val="002060"/>
                <w:sz w:val="24"/>
                <w:szCs w:val="24"/>
                <w:lang w:val="en-US" w:eastAsia="en-IN"/>
              </w:rPr>
              <w:t xml:space="preserve"> every company incorporated on or before the 31.12.2017.)</w:t>
            </w:r>
          </w:p>
        </w:tc>
        <w:tc>
          <w:tcPr>
            <w:tcW w:w="2018" w:type="dxa"/>
            <w:vAlign w:val="center"/>
          </w:tcPr>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Active Form</w:t>
            </w: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INC -22A</w:t>
            </w:r>
          </w:p>
        </w:tc>
      </w:tr>
      <w:tr w:rsidR="007A4209" w:rsidRPr="00EA06AB" w:rsidTr="00AC2651">
        <w:tc>
          <w:tcPr>
            <w:tcW w:w="1526" w:type="dxa"/>
            <w:vAlign w:val="center"/>
          </w:tcPr>
          <w:p w:rsidR="007A4209" w:rsidRPr="00EA06AB" w:rsidRDefault="007A4209" w:rsidP="00C00FBE">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7A4209" w:rsidRPr="00EA06AB" w:rsidRDefault="007A4209" w:rsidP="00C00FBE">
            <w:pPr>
              <w:ind w:right="-46"/>
              <w:jc w:val="center"/>
              <w:rPr>
                <w:rFonts w:ascii="Times New Roman" w:hAnsi="Times New Roman" w:cs="Times New Roman"/>
                <w:color w:val="002060"/>
                <w:sz w:val="24"/>
                <w:szCs w:val="24"/>
              </w:rPr>
            </w:pPr>
          </w:p>
        </w:tc>
        <w:tc>
          <w:tcPr>
            <w:tcW w:w="1701" w:type="dxa"/>
            <w:vAlign w:val="center"/>
          </w:tcPr>
          <w:p w:rsidR="007A4209" w:rsidRDefault="00F068F3" w:rsidP="00C00FBE">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076F7B" w:rsidRPr="00076F7B" w:rsidRDefault="00076F7B" w:rsidP="00C00FBE">
            <w:pPr>
              <w:ind w:right="-46"/>
              <w:jc w:val="both"/>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7A4209" w:rsidRPr="00EA06AB" w:rsidRDefault="007A4209" w:rsidP="00C00FBE">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7A4209" w:rsidRPr="001F3282" w:rsidRDefault="007A4209" w:rsidP="00C00FBE">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sidR="00061B8F">
              <w:rPr>
                <w:rFonts w:ascii="Times New Roman" w:eastAsia="Times New Roman" w:hAnsi="Times New Roman" w:cs="Times New Roman"/>
                <w:color w:val="002060"/>
                <w:sz w:val="24"/>
                <w:szCs w:val="24"/>
                <w:lang w:val="en-US" w:eastAsia="en-IN"/>
              </w:rPr>
              <w:t>2020</w:t>
            </w:r>
            <w:r w:rsidR="00024493">
              <w:rPr>
                <w:rFonts w:ascii="Times New Roman" w:eastAsia="Times New Roman" w:hAnsi="Times New Roman" w:cs="Times New Roman"/>
                <w:color w:val="002060"/>
                <w:sz w:val="24"/>
                <w:szCs w:val="24"/>
                <w:lang w:val="en-US" w:eastAsia="en-IN"/>
              </w:rPr>
              <w:t>-21</w:t>
            </w:r>
            <w:r w:rsidR="00061B8F">
              <w:rPr>
                <w:rFonts w:ascii="Times New Roman" w:eastAsia="Times New Roman" w:hAnsi="Times New Roman" w:cs="Times New Roman"/>
                <w:color w:val="002060"/>
                <w:sz w:val="24"/>
                <w:szCs w:val="24"/>
                <w:lang w:val="en-US" w:eastAsia="en-IN"/>
              </w:rPr>
              <w:t xml:space="preserve"> </w:t>
            </w:r>
            <w:r w:rsidR="00024493">
              <w:rPr>
                <w:rFonts w:ascii="Times New Roman" w:eastAsia="Times New Roman" w:hAnsi="Times New Roman" w:cs="Times New Roman"/>
                <w:color w:val="002060"/>
                <w:sz w:val="24"/>
                <w:szCs w:val="24"/>
                <w:lang w:val="en-US" w:eastAsia="en-IN"/>
              </w:rPr>
              <w:t xml:space="preserve">is </w:t>
            </w:r>
            <w:r w:rsidR="00024493" w:rsidRPr="001F3282">
              <w:rPr>
                <w:rFonts w:ascii="Times New Roman" w:eastAsia="Times New Roman" w:hAnsi="Times New Roman" w:cs="Times New Roman"/>
                <w:b/>
                <w:color w:val="002060"/>
                <w:sz w:val="24"/>
                <w:szCs w:val="24"/>
                <w:lang w:val="en-US" w:eastAsia="en-IN"/>
              </w:rPr>
              <w:t>30</w:t>
            </w:r>
            <w:r w:rsidR="00024493" w:rsidRPr="001F3282">
              <w:rPr>
                <w:rFonts w:ascii="Times New Roman" w:eastAsia="Times New Roman" w:hAnsi="Times New Roman" w:cs="Times New Roman"/>
                <w:b/>
                <w:color w:val="002060"/>
                <w:sz w:val="24"/>
                <w:szCs w:val="24"/>
                <w:vertAlign w:val="superscript"/>
                <w:lang w:val="en-US" w:eastAsia="en-IN"/>
              </w:rPr>
              <w:t>th</w:t>
            </w:r>
            <w:r w:rsidR="00024493" w:rsidRPr="001F3282">
              <w:rPr>
                <w:rFonts w:ascii="Times New Roman" w:eastAsia="Times New Roman" w:hAnsi="Times New Roman" w:cs="Times New Roman"/>
                <w:b/>
                <w:color w:val="002060"/>
                <w:sz w:val="24"/>
                <w:szCs w:val="24"/>
                <w:lang w:val="en-US" w:eastAsia="en-IN"/>
              </w:rPr>
              <w:t xml:space="preserve"> September, 2021</w:t>
            </w:r>
          </w:p>
          <w:p w:rsidR="00024493" w:rsidRPr="00024493" w:rsidRDefault="00024493" w:rsidP="00C00FBE">
            <w:pPr>
              <w:ind w:right="-46"/>
              <w:jc w:val="both"/>
              <w:rPr>
                <w:rFonts w:ascii="Times New Roman" w:eastAsia="Times New Roman" w:hAnsi="Times New Roman" w:cs="Times New Roman"/>
                <w:color w:val="002060"/>
                <w:sz w:val="2"/>
                <w:szCs w:val="24"/>
                <w:lang w:val="en-US" w:eastAsia="en-IN"/>
              </w:rPr>
            </w:pPr>
          </w:p>
          <w:p w:rsidR="007A4209" w:rsidRPr="00EA06AB" w:rsidRDefault="007A4209" w:rsidP="00C00FBE">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sidR="00024493">
              <w:rPr>
                <w:rFonts w:ascii="Times New Roman" w:hAnsi="Times New Roman" w:cs="Times New Roman"/>
                <w:b/>
                <w:bCs/>
                <w:color w:val="002060"/>
                <w:sz w:val="24"/>
                <w:szCs w:val="24"/>
              </w:rPr>
              <w:t xml:space="preserve"> </w:t>
            </w:r>
            <w:hyperlink r:id="rId114" w:history="1">
              <w:r w:rsidRPr="00EA06AB">
                <w:rPr>
                  <w:rStyle w:val="Hyperlink"/>
                  <w:rFonts w:ascii="Times New Roman" w:eastAsia="Times New Roman" w:hAnsi="Times New Roman" w:cs="Times New Roman"/>
                  <w:i/>
                  <w:sz w:val="24"/>
                  <w:szCs w:val="24"/>
                  <w:lang w:val="en-US" w:eastAsia="en-IN"/>
                </w:rPr>
                <w:t>CLICK HERE</w:t>
              </w:r>
            </w:hyperlink>
          </w:p>
          <w:p w:rsidR="007A4209" w:rsidRPr="00EA06AB" w:rsidRDefault="007A4209" w:rsidP="00C00FBE">
            <w:pPr>
              <w:ind w:right="-46"/>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 xml:space="preserve">Penalty after due date is </w:t>
            </w:r>
            <w:proofErr w:type="spellStart"/>
            <w:r w:rsidRPr="00EA06AB">
              <w:rPr>
                <w:rFonts w:ascii="Times New Roman" w:eastAsia="Times New Roman" w:hAnsi="Times New Roman" w:cs="Times New Roman"/>
                <w:i/>
                <w:color w:val="002060"/>
                <w:sz w:val="24"/>
                <w:szCs w:val="24"/>
                <w:lang w:val="en-US" w:eastAsia="en-IN"/>
              </w:rPr>
              <w:t>Rs</w:t>
            </w:r>
            <w:proofErr w:type="spellEnd"/>
            <w:r w:rsidRPr="00EA06AB">
              <w:rPr>
                <w:rFonts w:ascii="Times New Roman" w:eastAsia="Times New Roman" w:hAnsi="Times New Roman" w:cs="Times New Roman"/>
                <w:i/>
                <w:color w:val="002060"/>
                <w:sz w:val="24"/>
                <w:szCs w:val="24"/>
                <w:lang w:val="en-US" w:eastAsia="en-IN"/>
              </w:rPr>
              <w:t>. 5000/-(one time)</w:t>
            </w:r>
          </w:p>
        </w:tc>
        <w:tc>
          <w:tcPr>
            <w:tcW w:w="2018" w:type="dxa"/>
            <w:vAlign w:val="center"/>
          </w:tcPr>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p>
        </w:tc>
      </w:tr>
      <w:tr w:rsidR="007A4209" w:rsidRPr="00EA06AB" w:rsidTr="00061B8F">
        <w:trPr>
          <w:trHeight w:val="524"/>
        </w:trPr>
        <w:tc>
          <w:tcPr>
            <w:tcW w:w="1526" w:type="dxa"/>
            <w:vAlign w:val="center"/>
          </w:tcPr>
          <w:p w:rsidR="007A4209" w:rsidRPr="00EA06AB" w:rsidRDefault="007A4209" w:rsidP="00C00FBE">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7A4209" w:rsidRPr="00EA06AB" w:rsidRDefault="007A4209" w:rsidP="00C00FBE">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w:t>
            </w:r>
            <w:r w:rsidR="00611FB1" w:rsidRPr="00EA06AB">
              <w:rPr>
                <w:rFonts w:ascii="Times New Roman" w:hAnsi="Times New Roman" w:cs="Times New Roman"/>
                <w:color w:val="002060"/>
                <w:sz w:val="24"/>
                <w:szCs w:val="24"/>
              </w:rPr>
              <w:t>7</w:t>
            </w:r>
            <w:r w:rsidRPr="00EA06AB">
              <w:rPr>
                <w:rFonts w:ascii="Times New Roman" w:hAnsi="Times New Roman" w:cs="Times New Roman"/>
                <w:color w:val="002060"/>
                <w:sz w:val="24"/>
                <w:szCs w:val="24"/>
              </w:rPr>
              <w:t>0 days from the date of deployment of this Form</w:t>
            </w:r>
          </w:p>
        </w:tc>
        <w:tc>
          <w:tcPr>
            <w:tcW w:w="4111" w:type="dxa"/>
          </w:tcPr>
          <w:p w:rsidR="007A4209" w:rsidRPr="00EA06AB" w:rsidRDefault="007A4209" w:rsidP="00C00FB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7A4209" w:rsidRPr="00EA06AB" w:rsidRDefault="00127D46" w:rsidP="00C00FBE">
            <w:pPr>
              <w:ind w:right="-46"/>
              <w:jc w:val="both"/>
              <w:rPr>
                <w:rFonts w:ascii="Times New Roman" w:eastAsia="Times New Roman" w:hAnsi="Times New Roman" w:cs="Times New Roman"/>
                <w:color w:val="002060"/>
                <w:sz w:val="24"/>
                <w:szCs w:val="24"/>
                <w:lang w:val="en-US" w:eastAsia="en-IN"/>
              </w:rPr>
            </w:pPr>
            <w:hyperlink r:id="rId115" w:history="1">
              <w:r w:rsidR="007A4209" w:rsidRPr="00EA06AB">
                <w:rPr>
                  <w:rStyle w:val="Hyperlink"/>
                  <w:rFonts w:ascii="Times New Roman" w:eastAsia="Times New Roman" w:hAnsi="Times New Roman" w:cs="Times New Roman"/>
                  <w:sz w:val="24"/>
                  <w:szCs w:val="24"/>
                  <w:lang w:val="en-US" w:eastAsia="en-IN"/>
                </w:rPr>
                <w:t>CLICK HERE</w:t>
              </w:r>
            </w:hyperlink>
          </w:p>
          <w:p w:rsidR="007A4209" w:rsidRPr="00EA06AB" w:rsidRDefault="00127D46" w:rsidP="00C00FBE">
            <w:pPr>
              <w:ind w:right="-46"/>
              <w:jc w:val="both"/>
              <w:rPr>
                <w:rStyle w:val="Hyperlink"/>
                <w:rFonts w:ascii="Times New Roman" w:eastAsia="Times New Roman" w:hAnsi="Times New Roman" w:cs="Times New Roman"/>
                <w:sz w:val="24"/>
                <w:szCs w:val="24"/>
                <w:lang w:val="en-US" w:eastAsia="en-IN"/>
              </w:rPr>
            </w:pPr>
            <w:hyperlink r:id="rId116" w:history="1">
              <w:r w:rsidR="007A4209" w:rsidRPr="00EA06AB">
                <w:rPr>
                  <w:rStyle w:val="Hyperlink"/>
                  <w:rFonts w:ascii="Times New Roman" w:eastAsia="Times New Roman" w:hAnsi="Times New Roman" w:cs="Times New Roman"/>
                  <w:sz w:val="24"/>
                  <w:szCs w:val="24"/>
                  <w:lang w:val="en-US" w:eastAsia="en-IN"/>
                </w:rPr>
                <w:t>CLICK HERE</w:t>
              </w:r>
            </w:hyperlink>
          </w:p>
          <w:p w:rsidR="007A4209" w:rsidRPr="00EA06AB" w:rsidRDefault="00127D46" w:rsidP="00C00FBE">
            <w:pPr>
              <w:ind w:right="-46"/>
              <w:jc w:val="both"/>
              <w:rPr>
                <w:rFonts w:ascii="Times New Roman" w:hAnsi="Times New Roman" w:cs="Times New Roman"/>
                <w:b/>
                <w:bCs/>
                <w:sz w:val="24"/>
                <w:szCs w:val="24"/>
              </w:rPr>
            </w:pPr>
            <w:hyperlink r:id="rId117" w:history="1">
              <w:r w:rsidR="006013F3" w:rsidRPr="00EA06AB">
                <w:rPr>
                  <w:rStyle w:val="Hyperlink"/>
                  <w:rFonts w:ascii="Times New Roman" w:eastAsia="Times New Roman" w:hAnsi="Times New Roman" w:cs="Times New Roman"/>
                  <w:sz w:val="24"/>
                  <w:szCs w:val="24"/>
                  <w:lang w:val="en-US" w:eastAsia="en-IN"/>
                </w:rPr>
                <w:t>Click Here</w:t>
              </w:r>
            </w:hyperlink>
          </w:p>
          <w:p w:rsidR="007A4209" w:rsidRPr="00EA06AB" w:rsidRDefault="007A4209" w:rsidP="00C00FBE">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118"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7A4209" w:rsidRPr="00EA06AB" w:rsidRDefault="007A4209" w:rsidP="00C00FBE">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1F3282" w:rsidRPr="00EA06AB" w:rsidTr="00061B8F">
        <w:trPr>
          <w:trHeight w:val="524"/>
        </w:trPr>
        <w:tc>
          <w:tcPr>
            <w:tcW w:w="1526" w:type="dxa"/>
            <w:vAlign w:val="center"/>
          </w:tcPr>
          <w:p w:rsidR="001F3282" w:rsidRPr="00EA06AB" w:rsidRDefault="001F3282" w:rsidP="00C00FBE">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1F3282" w:rsidRPr="00EA06AB" w:rsidRDefault="001F3282" w:rsidP="001F3282">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1F3282" w:rsidRPr="00EA06AB" w:rsidRDefault="001F3282" w:rsidP="001F3282">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rsidR="001F3282" w:rsidRDefault="001F3282" w:rsidP="00C00FBE">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1F3282" w:rsidRPr="00EA06AB" w:rsidRDefault="001F3282" w:rsidP="00C00FBE">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6414D7" w:rsidRPr="00EA06AB" w:rsidTr="00AC2651">
        <w:trPr>
          <w:trHeight w:val="1379"/>
        </w:trPr>
        <w:tc>
          <w:tcPr>
            <w:tcW w:w="1526" w:type="dxa"/>
            <w:vAlign w:val="center"/>
          </w:tcPr>
          <w:p w:rsidR="006414D7" w:rsidRPr="00EA06AB" w:rsidRDefault="006414D7" w:rsidP="00024493">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6414D7" w:rsidRPr="00EA06AB" w:rsidRDefault="006E5B89" w:rsidP="00C00FBE">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6414D7" w:rsidRPr="00EA06AB" w:rsidRDefault="006E5B89" w:rsidP="00C00FBE">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9462F2" w:rsidRDefault="006E5B89" w:rsidP="00C00FBE">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6414D7" w:rsidRPr="009462F2" w:rsidRDefault="009462F2" w:rsidP="00C00FBE">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024493" w:rsidRPr="00EA06AB" w:rsidTr="00422E07">
        <w:trPr>
          <w:trHeight w:val="1379"/>
        </w:trPr>
        <w:tc>
          <w:tcPr>
            <w:tcW w:w="1526" w:type="dxa"/>
          </w:tcPr>
          <w:p w:rsidR="00024493" w:rsidRDefault="00024493" w:rsidP="00024493">
            <w:pPr>
              <w:jc w:val="center"/>
              <w:rPr>
                <w:rFonts w:ascii="Times New Roman" w:hAnsi="Times New Roman" w:cs="Times New Roman"/>
                <w:color w:val="002060"/>
                <w:sz w:val="24"/>
                <w:szCs w:val="24"/>
              </w:rPr>
            </w:pPr>
          </w:p>
          <w:p w:rsidR="00024493" w:rsidRDefault="00024493" w:rsidP="00024493">
            <w:pPr>
              <w:jc w:val="center"/>
              <w:rPr>
                <w:rFonts w:ascii="Times New Roman" w:hAnsi="Times New Roman" w:cs="Times New Roman"/>
                <w:color w:val="002060"/>
                <w:sz w:val="24"/>
                <w:szCs w:val="24"/>
              </w:rPr>
            </w:pPr>
          </w:p>
          <w:p w:rsidR="00024493" w:rsidRDefault="00024493" w:rsidP="00024493">
            <w:pPr>
              <w:jc w:val="center"/>
              <w:rPr>
                <w:rFonts w:ascii="Times New Roman" w:hAnsi="Times New Roman" w:cs="Times New Roman"/>
                <w:color w:val="002060"/>
                <w:sz w:val="24"/>
                <w:szCs w:val="24"/>
              </w:rPr>
            </w:pPr>
          </w:p>
          <w:p w:rsidR="00024493" w:rsidRDefault="00024493" w:rsidP="00024493">
            <w:pPr>
              <w:jc w:val="center"/>
            </w:pPr>
            <w:r w:rsidRPr="00030CF9">
              <w:rPr>
                <w:rFonts w:ascii="Times New Roman" w:hAnsi="Times New Roman" w:cs="Times New Roman"/>
                <w:color w:val="002060"/>
                <w:sz w:val="24"/>
                <w:szCs w:val="24"/>
              </w:rPr>
              <w:t>Companies Act, 2013</w:t>
            </w:r>
          </w:p>
        </w:tc>
        <w:tc>
          <w:tcPr>
            <w:tcW w:w="1701" w:type="dxa"/>
            <w:vAlign w:val="center"/>
          </w:tcPr>
          <w:p w:rsidR="00024493" w:rsidRPr="006E5B89" w:rsidRDefault="00BB7710" w:rsidP="00BB7710">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024493" w:rsidRPr="001D5087" w:rsidRDefault="00024493" w:rsidP="00024493">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024493" w:rsidRPr="001D5087" w:rsidRDefault="00024493" w:rsidP="00024493">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024493" w:rsidRPr="001D5087" w:rsidRDefault="00024493" w:rsidP="00024493">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p>
          <w:p w:rsidR="00024493" w:rsidRPr="006E5B89" w:rsidRDefault="00024493" w:rsidP="00024493">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024493" w:rsidRDefault="00024493" w:rsidP="00024493">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1879EB" w:rsidRPr="00EA06AB" w:rsidTr="00422E07">
        <w:trPr>
          <w:trHeight w:val="1379"/>
        </w:trPr>
        <w:tc>
          <w:tcPr>
            <w:tcW w:w="1526" w:type="dxa"/>
          </w:tcPr>
          <w:p w:rsidR="001879EB" w:rsidRDefault="001879EB" w:rsidP="001879EB">
            <w:pPr>
              <w:jc w:val="center"/>
              <w:rPr>
                <w:rFonts w:ascii="Times New Roman" w:hAnsi="Times New Roman" w:cs="Times New Roman"/>
                <w:color w:val="002060"/>
                <w:sz w:val="24"/>
                <w:szCs w:val="24"/>
              </w:rPr>
            </w:pPr>
          </w:p>
          <w:p w:rsidR="001879EB" w:rsidRDefault="001879EB" w:rsidP="001879EB">
            <w:pPr>
              <w:jc w:val="center"/>
            </w:pPr>
            <w:r w:rsidRPr="00030CF9">
              <w:rPr>
                <w:rFonts w:ascii="Times New Roman" w:hAnsi="Times New Roman" w:cs="Times New Roman"/>
                <w:color w:val="002060"/>
                <w:sz w:val="24"/>
                <w:szCs w:val="24"/>
              </w:rPr>
              <w:t>Companies Act, 2013</w:t>
            </w:r>
          </w:p>
        </w:tc>
        <w:tc>
          <w:tcPr>
            <w:tcW w:w="1701" w:type="dxa"/>
            <w:vAlign w:val="center"/>
          </w:tcPr>
          <w:p w:rsidR="001879EB" w:rsidRPr="006E5B89" w:rsidRDefault="00E51124" w:rsidP="001879E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30</w:t>
            </w:r>
            <w:r w:rsidRPr="00E51124">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June, 2021</w:t>
            </w:r>
          </w:p>
        </w:tc>
        <w:tc>
          <w:tcPr>
            <w:tcW w:w="4111" w:type="dxa"/>
          </w:tcPr>
          <w:p w:rsidR="00E51124" w:rsidRDefault="00E51124" w:rsidP="001879EB">
            <w:pPr>
              <w:ind w:right="-46"/>
              <w:jc w:val="both"/>
              <w:rPr>
                <w:rFonts w:ascii="Times New Roman" w:eastAsia="Times New Roman" w:hAnsi="Times New Roman" w:cs="Times New Roman"/>
                <w:color w:val="002060"/>
                <w:sz w:val="24"/>
                <w:szCs w:val="24"/>
                <w:lang w:val="en-US" w:eastAsia="en-IN"/>
              </w:rPr>
            </w:pPr>
            <w:r w:rsidRPr="00E51124">
              <w:rPr>
                <w:rFonts w:ascii="Times New Roman" w:eastAsia="Times New Roman" w:hAnsi="Times New Roman" w:cs="Times New Roman"/>
                <w:color w:val="002060"/>
                <w:sz w:val="24"/>
                <w:szCs w:val="24"/>
                <w:lang w:val="en-US" w:eastAsia="en-IN"/>
              </w:rPr>
              <w:t>Every company must file DPT 3 for outstanding loans annually.</w:t>
            </w:r>
          </w:p>
          <w:p w:rsidR="00E51124" w:rsidRPr="00E51124" w:rsidRDefault="00E51124" w:rsidP="001879EB">
            <w:pPr>
              <w:ind w:right="-46"/>
              <w:jc w:val="both"/>
              <w:rPr>
                <w:rFonts w:ascii="Times New Roman" w:eastAsia="Times New Roman" w:hAnsi="Times New Roman" w:cs="Times New Roman"/>
                <w:color w:val="002060"/>
                <w:sz w:val="8"/>
                <w:szCs w:val="24"/>
                <w:lang w:val="en-US" w:eastAsia="en-IN"/>
              </w:rPr>
            </w:pPr>
          </w:p>
          <w:p w:rsidR="001879EB" w:rsidRPr="006E5B89" w:rsidRDefault="00E51124" w:rsidP="001879EB">
            <w:pPr>
              <w:ind w:right="-46"/>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T</w:t>
            </w:r>
            <w:r w:rsidRPr="00E51124">
              <w:rPr>
                <w:rFonts w:ascii="Times New Roman" w:eastAsia="Times New Roman" w:hAnsi="Times New Roman" w:cs="Times New Roman"/>
                <w:color w:val="002060"/>
                <w:sz w:val="24"/>
                <w:szCs w:val="24"/>
                <w:lang w:val="en-US" w:eastAsia="en-IN"/>
              </w:rPr>
              <w:t>he Companies (Acceptance of Deposits) Amendment Rules, 2019,</w:t>
            </w:r>
          </w:p>
        </w:tc>
        <w:tc>
          <w:tcPr>
            <w:tcW w:w="2018" w:type="dxa"/>
            <w:vAlign w:val="center"/>
          </w:tcPr>
          <w:p w:rsidR="001879EB" w:rsidRDefault="001879EB" w:rsidP="001879EB">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w:t>
            </w:r>
            <w:r>
              <w:rPr>
                <w:rFonts w:ascii="Times New Roman" w:eastAsia="Times New Roman" w:hAnsi="Times New Roman" w:cs="Times New Roman"/>
                <w:b/>
                <w:color w:val="002060"/>
                <w:sz w:val="24"/>
                <w:szCs w:val="24"/>
                <w:lang w:val="en-US" w:eastAsia="en-IN"/>
              </w:rPr>
              <w:t>DPT</w:t>
            </w:r>
            <w:r w:rsidRPr="001D5087">
              <w:rPr>
                <w:rFonts w:ascii="Times New Roman" w:eastAsia="Times New Roman" w:hAnsi="Times New Roman" w:cs="Times New Roman"/>
                <w:b/>
                <w:color w:val="002060"/>
                <w:sz w:val="24"/>
                <w:szCs w:val="24"/>
                <w:lang w:val="en-US" w:eastAsia="en-IN"/>
              </w:rPr>
              <w:t xml:space="preserve"> – </w:t>
            </w:r>
            <w:r>
              <w:rPr>
                <w:rFonts w:ascii="Times New Roman" w:eastAsia="Times New Roman" w:hAnsi="Times New Roman" w:cs="Times New Roman"/>
                <w:b/>
                <w:color w:val="002060"/>
                <w:sz w:val="24"/>
                <w:szCs w:val="24"/>
                <w:lang w:val="en-US" w:eastAsia="en-IN"/>
              </w:rPr>
              <w:t>3</w:t>
            </w:r>
            <w:r w:rsidRPr="001D5087">
              <w:rPr>
                <w:rFonts w:ascii="Times New Roman" w:eastAsia="Times New Roman" w:hAnsi="Times New Roman" w:cs="Times New Roman"/>
                <w:b/>
                <w:color w:val="002060"/>
                <w:sz w:val="24"/>
                <w:szCs w:val="24"/>
                <w:lang w:val="en-US" w:eastAsia="en-IN"/>
              </w:rPr>
              <w:t xml:space="preserve"> </w:t>
            </w:r>
          </w:p>
        </w:tc>
      </w:tr>
    </w:tbl>
    <w:p w:rsidR="002B226E" w:rsidRDefault="002B226E" w:rsidP="00C00FBE">
      <w:pPr>
        <w:spacing w:after="0" w:line="240" w:lineRule="auto"/>
        <w:ind w:right="-46"/>
        <w:jc w:val="both"/>
        <w:rPr>
          <w:rFonts w:ascii="Times New Roman" w:hAnsi="Times New Roman" w:cs="Times New Roman"/>
          <w:b/>
          <w:color w:val="002060"/>
          <w:sz w:val="24"/>
          <w:szCs w:val="24"/>
          <w:u w:val="single"/>
        </w:rPr>
      </w:pPr>
    </w:p>
    <w:p w:rsidR="000B1643" w:rsidRPr="000B1643" w:rsidRDefault="000B1643" w:rsidP="000B1643">
      <w:pPr>
        <w:pStyle w:val="ListParagraph"/>
        <w:numPr>
          <w:ilvl w:val="0"/>
          <w:numId w:val="27"/>
        </w:numPr>
        <w:spacing w:after="0" w:line="240" w:lineRule="auto"/>
        <w:ind w:right="-46"/>
        <w:jc w:val="both"/>
        <w:rPr>
          <w:rFonts w:ascii="Times New Roman" w:hAnsi="Times New Roman" w:cs="Times New Roman"/>
          <w:b/>
          <w:color w:val="002060"/>
          <w:sz w:val="32"/>
          <w:szCs w:val="24"/>
          <w:u w:val="single"/>
        </w:rPr>
      </w:pPr>
      <w:r w:rsidRPr="000B1643">
        <w:rPr>
          <w:rFonts w:ascii="Times New Roman" w:hAnsi="Times New Roman" w:cs="Times New Roman"/>
          <w:b/>
          <w:color w:val="002060"/>
          <w:sz w:val="32"/>
          <w:szCs w:val="24"/>
          <w:u w:val="single"/>
        </w:rPr>
        <w:t xml:space="preserve">LLP Compliance: </w:t>
      </w:r>
    </w:p>
    <w:p w:rsidR="000B1643" w:rsidRDefault="000B1643" w:rsidP="00C00FBE">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0B1643" w:rsidRPr="00EA06AB" w:rsidTr="00567592">
        <w:trPr>
          <w:trHeight w:val="929"/>
        </w:trPr>
        <w:tc>
          <w:tcPr>
            <w:tcW w:w="1526" w:type="dxa"/>
          </w:tcPr>
          <w:p w:rsidR="000B1643" w:rsidRPr="00EA06AB" w:rsidRDefault="000B1643" w:rsidP="00567592">
            <w:pPr>
              <w:ind w:right="-46"/>
              <w:jc w:val="center"/>
              <w:rPr>
                <w:rFonts w:ascii="Times New Roman" w:hAnsi="Times New Roman" w:cs="Times New Roman"/>
                <w:b/>
                <w:color w:val="002060"/>
                <w:sz w:val="24"/>
                <w:szCs w:val="24"/>
              </w:rPr>
            </w:pPr>
          </w:p>
          <w:p w:rsidR="000B1643" w:rsidRPr="00EA06AB" w:rsidRDefault="000B1643" w:rsidP="00567592">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0B1643" w:rsidRPr="00EA06AB" w:rsidRDefault="000B1643" w:rsidP="00567592">
            <w:pPr>
              <w:ind w:right="-46"/>
              <w:jc w:val="center"/>
              <w:rPr>
                <w:rFonts w:ascii="Times New Roman" w:hAnsi="Times New Roman" w:cs="Times New Roman"/>
                <w:b/>
                <w:color w:val="002060"/>
                <w:sz w:val="24"/>
                <w:szCs w:val="24"/>
              </w:rPr>
            </w:pPr>
          </w:p>
        </w:tc>
        <w:tc>
          <w:tcPr>
            <w:tcW w:w="1701" w:type="dxa"/>
          </w:tcPr>
          <w:p w:rsidR="000B1643" w:rsidRPr="00EA06AB" w:rsidRDefault="000B1643" w:rsidP="00567592">
            <w:pPr>
              <w:ind w:right="-46"/>
              <w:jc w:val="center"/>
              <w:rPr>
                <w:rFonts w:ascii="Times New Roman" w:hAnsi="Times New Roman" w:cs="Times New Roman"/>
                <w:b/>
                <w:color w:val="002060"/>
                <w:sz w:val="24"/>
                <w:szCs w:val="24"/>
              </w:rPr>
            </w:pPr>
          </w:p>
          <w:p w:rsidR="000B1643" w:rsidRPr="00EA06AB" w:rsidRDefault="000B1643" w:rsidP="00567592">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0B1643" w:rsidRPr="00EA06AB" w:rsidRDefault="000B1643" w:rsidP="00567592">
            <w:pPr>
              <w:ind w:right="-46"/>
              <w:jc w:val="center"/>
              <w:rPr>
                <w:rFonts w:ascii="Times New Roman" w:hAnsi="Times New Roman" w:cs="Times New Roman"/>
                <w:b/>
                <w:caps/>
                <w:color w:val="002060"/>
                <w:sz w:val="24"/>
                <w:szCs w:val="24"/>
              </w:rPr>
            </w:pPr>
          </w:p>
          <w:p w:rsidR="000B1643" w:rsidRPr="00EA06AB" w:rsidRDefault="000B1643" w:rsidP="00567592">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0B1643" w:rsidRPr="00EA06AB" w:rsidRDefault="000B1643" w:rsidP="00567592">
            <w:pPr>
              <w:ind w:right="-46"/>
              <w:jc w:val="center"/>
              <w:rPr>
                <w:rFonts w:ascii="Times New Roman" w:hAnsi="Times New Roman" w:cs="Times New Roman"/>
                <w:b/>
                <w:color w:val="002060"/>
                <w:sz w:val="24"/>
                <w:szCs w:val="24"/>
              </w:rPr>
            </w:pPr>
          </w:p>
          <w:p w:rsidR="000B1643" w:rsidRPr="00EA06AB" w:rsidRDefault="000B1643" w:rsidP="00567592">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0B1643" w:rsidRPr="00EA06AB" w:rsidTr="00567592">
        <w:tc>
          <w:tcPr>
            <w:tcW w:w="1526" w:type="dxa"/>
            <w:vAlign w:val="center"/>
          </w:tcPr>
          <w:p w:rsidR="000B1643" w:rsidRPr="00EA06AB" w:rsidRDefault="000B1643" w:rsidP="00567592">
            <w:pPr>
              <w:ind w:right="-46"/>
              <w:jc w:val="center"/>
              <w:rPr>
                <w:rFonts w:ascii="Times New Roman" w:hAnsi="Times New Roman" w:cs="Times New Roman"/>
                <w:color w:val="002060"/>
                <w:sz w:val="24"/>
                <w:szCs w:val="24"/>
              </w:rPr>
            </w:pPr>
          </w:p>
          <w:p w:rsidR="000B1643" w:rsidRPr="00EA06AB" w:rsidRDefault="000B1643" w:rsidP="00567592">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rsidR="000B1643" w:rsidRPr="00EA06AB" w:rsidRDefault="000B1643" w:rsidP="00567592">
            <w:pPr>
              <w:ind w:right="-46"/>
              <w:jc w:val="center"/>
              <w:rPr>
                <w:rFonts w:ascii="Times New Roman" w:hAnsi="Times New Roman" w:cs="Times New Roman"/>
                <w:caps/>
                <w:color w:val="002060"/>
                <w:sz w:val="24"/>
                <w:szCs w:val="24"/>
              </w:rPr>
            </w:pPr>
          </w:p>
        </w:tc>
        <w:tc>
          <w:tcPr>
            <w:tcW w:w="1701" w:type="dxa"/>
            <w:vAlign w:val="center"/>
          </w:tcPr>
          <w:p w:rsidR="000B26F6" w:rsidRPr="000B26F6" w:rsidRDefault="000B1643" w:rsidP="00567592">
            <w:pPr>
              <w:ind w:right="-46"/>
              <w:jc w:val="both"/>
              <w:rPr>
                <w:rFonts w:ascii="Times New Roman" w:hAnsi="Times New Roman" w:cs="Times New Roman"/>
                <w:b/>
                <w:color w:val="002060"/>
                <w:sz w:val="24"/>
                <w:szCs w:val="24"/>
              </w:rPr>
            </w:pPr>
            <w:r w:rsidRPr="000B1643">
              <w:rPr>
                <w:rFonts w:ascii="Times New Roman" w:hAnsi="Times New Roman" w:cs="Times New Roman"/>
                <w:color w:val="002060"/>
                <w:sz w:val="24"/>
                <w:szCs w:val="24"/>
              </w:rPr>
              <w:t>within 60 days from the closure of the financial year</w:t>
            </w:r>
          </w:p>
          <w:p w:rsidR="000B1643" w:rsidRPr="00EA06AB" w:rsidRDefault="000B26F6" w:rsidP="00567592">
            <w:pPr>
              <w:ind w:right="-46"/>
              <w:jc w:val="both"/>
              <w:rPr>
                <w:rFonts w:ascii="Times New Roman" w:hAnsi="Times New Roman" w:cs="Times New Roman"/>
                <w:caps/>
                <w:color w:val="002060"/>
                <w:sz w:val="24"/>
                <w:szCs w:val="24"/>
              </w:rPr>
            </w:pPr>
            <w:r w:rsidRPr="000B26F6">
              <w:rPr>
                <w:rFonts w:ascii="Times New Roman" w:hAnsi="Times New Roman" w:cs="Times New Roman"/>
                <w:b/>
                <w:color w:val="002060"/>
                <w:sz w:val="24"/>
                <w:szCs w:val="24"/>
              </w:rPr>
              <w:t>(date extended till 31.07.2021)</w:t>
            </w:r>
            <w:r w:rsidR="000B1643" w:rsidRPr="00EA06AB">
              <w:rPr>
                <w:rFonts w:ascii="Times New Roman" w:hAnsi="Times New Roman" w:cs="Times New Roman"/>
                <w:color w:val="002060"/>
                <w:sz w:val="24"/>
                <w:szCs w:val="24"/>
              </w:rPr>
              <w:t xml:space="preserve"> </w:t>
            </w:r>
          </w:p>
        </w:tc>
        <w:tc>
          <w:tcPr>
            <w:tcW w:w="4111" w:type="dxa"/>
          </w:tcPr>
          <w:p w:rsidR="000B1643" w:rsidRPr="00D019A0" w:rsidRDefault="000B1643" w:rsidP="00567592">
            <w:pPr>
              <w:ind w:right="-46"/>
              <w:jc w:val="both"/>
              <w:rPr>
                <w:rFonts w:ascii="Times New Roman" w:eastAsia="Times New Roman" w:hAnsi="Times New Roman" w:cs="Times New Roman"/>
                <w:color w:val="002060"/>
                <w:sz w:val="24"/>
                <w:szCs w:val="24"/>
                <w:lang w:val="en-US" w:eastAsia="en-IN"/>
              </w:rPr>
            </w:pPr>
            <w:r w:rsidRPr="000B1643">
              <w:rPr>
                <w:rFonts w:ascii="Times New Roman" w:eastAsia="Times New Roman" w:hAnsi="Times New Roman" w:cs="Times New Roman"/>
                <w:color w:val="002060"/>
                <w:sz w:val="24"/>
                <w:szCs w:val="24"/>
                <w:lang w:val="en-US" w:eastAsia="en-IN"/>
              </w:rPr>
              <w:t>LLP Annual Filing- An annual statement for submitting details of the business of the LLP and its partners for the FY 2020-21</w:t>
            </w:r>
          </w:p>
        </w:tc>
        <w:tc>
          <w:tcPr>
            <w:tcW w:w="2018" w:type="dxa"/>
            <w:vAlign w:val="center"/>
          </w:tcPr>
          <w:p w:rsidR="000B1643" w:rsidRPr="00024493" w:rsidRDefault="000B1643" w:rsidP="00567592">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LLP-11</w:t>
            </w:r>
          </w:p>
          <w:p w:rsidR="000B1643" w:rsidRPr="00EA06AB" w:rsidRDefault="000B1643" w:rsidP="00567592">
            <w:pPr>
              <w:ind w:right="-46"/>
              <w:jc w:val="center"/>
              <w:rPr>
                <w:rFonts w:ascii="Times New Roman" w:eastAsia="Times New Roman" w:hAnsi="Times New Roman" w:cs="Times New Roman"/>
                <w:b/>
                <w:color w:val="002060"/>
                <w:sz w:val="24"/>
                <w:szCs w:val="24"/>
                <w:lang w:val="en-US" w:eastAsia="en-IN"/>
              </w:rPr>
            </w:pPr>
          </w:p>
          <w:p w:rsidR="000B1643" w:rsidRPr="00EA06AB" w:rsidRDefault="000B1643" w:rsidP="00567592">
            <w:pPr>
              <w:ind w:right="-46"/>
              <w:jc w:val="center"/>
              <w:rPr>
                <w:rFonts w:ascii="Times New Roman" w:eastAsia="Times New Roman" w:hAnsi="Times New Roman" w:cs="Times New Roman"/>
                <w:b/>
                <w:color w:val="002060"/>
                <w:sz w:val="24"/>
                <w:szCs w:val="24"/>
                <w:lang w:eastAsia="en-IN"/>
              </w:rPr>
            </w:pPr>
          </w:p>
        </w:tc>
      </w:tr>
    </w:tbl>
    <w:p w:rsidR="000B1643" w:rsidRDefault="000B1643" w:rsidP="00C00FBE">
      <w:pPr>
        <w:spacing w:after="0" w:line="240" w:lineRule="auto"/>
        <w:ind w:right="-46"/>
        <w:jc w:val="both"/>
        <w:rPr>
          <w:rFonts w:ascii="Times New Roman" w:hAnsi="Times New Roman" w:cs="Times New Roman"/>
          <w:b/>
          <w:color w:val="002060"/>
          <w:sz w:val="24"/>
          <w:szCs w:val="24"/>
          <w:u w:val="single"/>
        </w:rPr>
      </w:pPr>
    </w:p>
    <w:p w:rsidR="00B8047B" w:rsidRDefault="00B8047B" w:rsidP="00C00FBE">
      <w:pPr>
        <w:spacing w:after="0" w:line="240" w:lineRule="auto"/>
        <w:ind w:right="-46"/>
        <w:jc w:val="both"/>
        <w:rPr>
          <w:rFonts w:ascii="Times New Roman" w:hAnsi="Times New Roman" w:cs="Times New Roman"/>
          <w:b/>
          <w:color w:val="002060"/>
          <w:sz w:val="4"/>
          <w:szCs w:val="24"/>
          <w:u w:val="single"/>
        </w:rPr>
      </w:pPr>
    </w:p>
    <w:p w:rsidR="00B8047B" w:rsidRDefault="00B8047B" w:rsidP="00C00FBE">
      <w:pPr>
        <w:spacing w:after="0" w:line="240" w:lineRule="auto"/>
        <w:ind w:right="-46"/>
        <w:jc w:val="both"/>
        <w:rPr>
          <w:rFonts w:ascii="Times New Roman" w:hAnsi="Times New Roman" w:cs="Times New Roman"/>
          <w:b/>
          <w:color w:val="002060"/>
          <w:sz w:val="4"/>
          <w:szCs w:val="24"/>
          <w:u w:val="single"/>
        </w:rPr>
      </w:pPr>
    </w:p>
    <w:p w:rsidR="00B8047B" w:rsidRPr="00EA06AB" w:rsidRDefault="00B8047B" w:rsidP="00C00FBE">
      <w:pPr>
        <w:spacing w:after="0" w:line="240" w:lineRule="auto"/>
        <w:ind w:right="-46"/>
        <w:jc w:val="both"/>
        <w:rPr>
          <w:rFonts w:ascii="Times New Roman" w:hAnsi="Times New Roman" w:cs="Times New Roman"/>
          <w:b/>
          <w:color w:val="002060"/>
          <w:sz w:val="4"/>
          <w:szCs w:val="24"/>
          <w:u w:val="single"/>
        </w:rPr>
      </w:pPr>
    </w:p>
    <w:p w:rsidR="00083AE2" w:rsidRPr="00EA06AB" w:rsidRDefault="00083AE2" w:rsidP="00C00FBE">
      <w:pPr>
        <w:spacing w:after="0" w:line="240" w:lineRule="auto"/>
        <w:ind w:right="-46"/>
        <w:jc w:val="both"/>
        <w:rPr>
          <w:rFonts w:ascii="Times New Roman" w:hAnsi="Times New Roman" w:cs="Times New Roman"/>
          <w:b/>
          <w:color w:val="002060"/>
          <w:sz w:val="4"/>
          <w:szCs w:val="24"/>
          <w:u w:val="single"/>
        </w:rPr>
      </w:pPr>
    </w:p>
    <w:p w:rsidR="00926D42" w:rsidRDefault="00926D42" w:rsidP="00B31522">
      <w:pPr>
        <w:pStyle w:val="ListParagraph"/>
        <w:numPr>
          <w:ilvl w:val="0"/>
          <w:numId w:val="14"/>
        </w:num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KEY UPDATES</w:t>
      </w:r>
      <w:r w:rsidR="00922138">
        <w:rPr>
          <w:rFonts w:ascii="Times New Roman" w:hAnsi="Times New Roman" w:cs="Times New Roman"/>
          <w:b/>
          <w:color w:val="002060"/>
          <w:sz w:val="28"/>
          <w:szCs w:val="24"/>
          <w:u w:val="single"/>
        </w:rPr>
        <w:t xml:space="preserve"> – </w:t>
      </w:r>
      <w:r w:rsidR="00907917">
        <w:rPr>
          <w:rFonts w:ascii="Times New Roman" w:hAnsi="Times New Roman" w:cs="Times New Roman"/>
          <w:b/>
          <w:color w:val="002060"/>
          <w:sz w:val="28"/>
          <w:szCs w:val="24"/>
          <w:u w:val="single"/>
        </w:rPr>
        <w:t>May</w:t>
      </w:r>
      <w:r w:rsidR="00922138">
        <w:rPr>
          <w:rFonts w:ascii="Times New Roman" w:hAnsi="Times New Roman" w:cs="Times New Roman"/>
          <w:b/>
          <w:color w:val="002060"/>
          <w:sz w:val="28"/>
          <w:szCs w:val="24"/>
          <w:u w:val="single"/>
        </w:rPr>
        <w:t>, 2021</w:t>
      </w:r>
      <w:r w:rsidRPr="00EA06AB">
        <w:rPr>
          <w:rFonts w:ascii="Times New Roman" w:hAnsi="Times New Roman" w:cs="Times New Roman"/>
          <w:b/>
          <w:color w:val="002060"/>
          <w:sz w:val="28"/>
          <w:szCs w:val="24"/>
          <w:u w:val="single"/>
        </w:rPr>
        <w:t xml:space="preserve">: </w:t>
      </w:r>
    </w:p>
    <w:p w:rsidR="00064416" w:rsidRPr="00EA06AB" w:rsidRDefault="00064416" w:rsidP="00C00FBE">
      <w:pPr>
        <w:pStyle w:val="ListParagraph"/>
        <w:spacing w:after="0" w:line="240" w:lineRule="auto"/>
        <w:ind w:right="-46"/>
        <w:jc w:val="both"/>
        <w:rPr>
          <w:rFonts w:ascii="Times New Roman" w:hAnsi="Times New Roman" w:cs="Times New Roman"/>
          <w:b/>
          <w:color w:val="002060"/>
          <w:sz w:val="28"/>
          <w:szCs w:val="24"/>
          <w:u w:val="single"/>
        </w:rPr>
      </w:pPr>
    </w:p>
    <w:p w:rsidR="001671DE" w:rsidRDefault="001671DE" w:rsidP="001671DE">
      <w:pPr>
        <w:jc w:val="both"/>
        <w:rPr>
          <w:rFonts w:ascii="Bodoni MT" w:hAnsi="Bodoni MT" w:cs="Times New Roman"/>
          <w:b/>
          <w:color w:val="C00000"/>
          <w:sz w:val="26"/>
          <w:szCs w:val="24"/>
          <w:u w:val="single"/>
        </w:rPr>
      </w:pPr>
      <w:r>
        <w:rPr>
          <w:rFonts w:ascii="Bodoni MT" w:hAnsi="Bodoni MT" w:cs="Times New Roman"/>
          <w:b/>
          <w:color w:val="C00000"/>
          <w:sz w:val="26"/>
          <w:szCs w:val="24"/>
          <w:u w:val="single"/>
        </w:rPr>
        <w:t>1. Relaxation in Maximum Gap b</w:t>
      </w:r>
      <w:r w:rsidRPr="001671DE">
        <w:rPr>
          <w:rFonts w:ascii="Bodoni MT" w:hAnsi="Bodoni MT" w:cs="Times New Roman"/>
          <w:b/>
          <w:color w:val="C00000"/>
          <w:sz w:val="26"/>
          <w:szCs w:val="24"/>
          <w:u w:val="single"/>
        </w:rPr>
        <w:t>etween Two Board Meetings:</w:t>
      </w:r>
    </w:p>
    <w:p w:rsidR="001671DE" w:rsidRDefault="001671DE" w:rsidP="001671DE">
      <w:pPr>
        <w:jc w:val="both"/>
        <w:rPr>
          <w:rFonts w:ascii="Times New Roman" w:eastAsia="Calibri" w:hAnsi="Times New Roman" w:cs="Times New Roman"/>
          <w:bCs/>
          <w:color w:val="002060"/>
          <w:sz w:val="24"/>
          <w:lang w:val="en-US" w:bidi="en-US"/>
        </w:rPr>
      </w:pPr>
      <w:r w:rsidRPr="001671DE">
        <w:rPr>
          <w:rFonts w:ascii="Times New Roman" w:eastAsia="Calibri" w:hAnsi="Times New Roman" w:cs="Times New Roman"/>
          <w:bCs/>
          <w:color w:val="002060"/>
          <w:sz w:val="24"/>
          <w:lang w:val="en-US" w:bidi="en-US"/>
        </w:rPr>
        <w:t>MCA extended gap between two board meetings by 60 days for first two quarters of financial year 2021-22. According to this, the gap between two consecutive Board Meetings may extend to 180 days during the quarters, April to June and July to August.</w:t>
      </w:r>
    </w:p>
    <w:p w:rsidR="00C7795A" w:rsidRDefault="009730BD" w:rsidP="00C7795A">
      <w:pPr>
        <w:jc w:val="both"/>
        <w:rPr>
          <w:rFonts w:ascii="Bodoni MT" w:hAnsi="Bodoni MT" w:cs="Times New Roman"/>
          <w:b/>
          <w:color w:val="C00000"/>
          <w:sz w:val="26"/>
          <w:szCs w:val="24"/>
          <w:u w:val="single"/>
        </w:rPr>
      </w:pPr>
      <w:r>
        <w:rPr>
          <w:rFonts w:ascii="Bodoni MT" w:hAnsi="Bodoni MT" w:cs="Times New Roman"/>
          <w:b/>
          <w:color w:val="C00000"/>
          <w:sz w:val="26"/>
          <w:szCs w:val="24"/>
          <w:u w:val="single"/>
        </w:rPr>
        <w:t>2</w:t>
      </w:r>
      <w:r w:rsidR="00C7795A" w:rsidRPr="00906EF9">
        <w:rPr>
          <w:rFonts w:ascii="Bodoni MT" w:hAnsi="Bodoni MT" w:cs="Times New Roman"/>
          <w:b/>
          <w:color w:val="C00000"/>
          <w:sz w:val="26"/>
          <w:szCs w:val="24"/>
          <w:u w:val="single"/>
        </w:rPr>
        <w:t xml:space="preserve">. </w:t>
      </w:r>
      <w:r w:rsidR="00C7795A" w:rsidRPr="00C7795A">
        <w:rPr>
          <w:rFonts w:ascii="Bodoni MT" w:hAnsi="Bodoni MT" w:cs="Times New Roman"/>
          <w:b/>
          <w:color w:val="C00000"/>
          <w:sz w:val="26"/>
          <w:szCs w:val="24"/>
          <w:u w:val="single"/>
        </w:rPr>
        <w:t>MCA expands small firm definition, raises turnover and borrowing limits</w:t>
      </w:r>
    </w:p>
    <w:p w:rsidR="00C910E0" w:rsidRPr="00C910E0" w:rsidRDefault="00C910E0" w:rsidP="00522B8C">
      <w:pPr>
        <w:pStyle w:val="NormalWeb"/>
        <w:shd w:val="clear" w:color="auto" w:fill="FFFFFF"/>
        <w:jc w:val="both"/>
        <w:rPr>
          <w:rFonts w:eastAsia="Calibri"/>
          <w:bCs/>
          <w:color w:val="002060"/>
          <w:szCs w:val="22"/>
          <w:lang w:val="en-US" w:eastAsia="en-US" w:bidi="en-US"/>
        </w:rPr>
      </w:pPr>
      <w:r w:rsidRPr="00C910E0">
        <w:rPr>
          <w:rFonts w:eastAsia="Calibri"/>
          <w:bCs/>
          <w:color w:val="002060"/>
          <w:szCs w:val="22"/>
          <w:lang w:val="en-US" w:eastAsia="en-US" w:bidi="en-US"/>
        </w:rPr>
        <w:t>The </w:t>
      </w:r>
      <w:hyperlink r:id="rId119" w:tgtFrame="_blank" w:history="1">
        <w:r w:rsidRPr="00C910E0">
          <w:rPr>
            <w:rFonts w:eastAsia="Calibri"/>
            <w:bCs/>
            <w:color w:val="002060"/>
            <w:szCs w:val="22"/>
            <w:lang w:val="en-US" w:eastAsia="en-US" w:bidi="en-US"/>
          </w:rPr>
          <w:t>ministry of corporate affairs </w:t>
        </w:r>
      </w:hyperlink>
      <w:r w:rsidRPr="00C910E0">
        <w:rPr>
          <w:rFonts w:eastAsia="Calibri"/>
          <w:bCs/>
          <w:color w:val="002060"/>
          <w:szCs w:val="22"/>
          <w:lang w:val="en-US" w:eastAsia="en-US" w:bidi="en-US"/>
        </w:rPr>
        <w:t>has expanded the definition of small and medium </w:t>
      </w:r>
      <w:hyperlink r:id="rId120" w:tgtFrame="_blank" w:history="1">
        <w:r w:rsidRPr="00C910E0">
          <w:rPr>
            <w:rFonts w:eastAsia="Calibri"/>
            <w:bCs/>
            <w:color w:val="002060"/>
            <w:szCs w:val="22"/>
            <w:lang w:val="en-US" w:eastAsia="en-US" w:bidi="en-US"/>
          </w:rPr>
          <w:t>companies </w:t>
        </w:r>
      </w:hyperlink>
      <w:r w:rsidRPr="00C910E0">
        <w:rPr>
          <w:rFonts w:eastAsia="Calibri"/>
          <w:bCs/>
          <w:color w:val="002060"/>
          <w:szCs w:val="22"/>
          <w:lang w:val="en-US" w:eastAsia="en-US" w:bidi="en-US"/>
        </w:rPr>
        <w:t>(SMC), raising their turnover and borrowing limits. This would enable a wider set of </w:t>
      </w:r>
      <w:hyperlink r:id="rId121" w:tgtFrame="_blank" w:history="1">
        <w:r w:rsidRPr="00C910E0">
          <w:rPr>
            <w:rFonts w:eastAsia="Calibri"/>
            <w:bCs/>
            <w:color w:val="002060"/>
            <w:szCs w:val="22"/>
            <w:lang w:val="en-US" w:eastAsia="en-US" w:bidi="en-US"/>
          </w:rPr>
          <w:t>companies </w:t>
        </w:r>
      </w:hyperlink>
      <w:r w:rsidRPr="00C910E0">
        <w:rPr>
          <w:rFonts w:eastAsia="Calibri"/>
          <w:bCs/>
          <w:color w:val="002060"/>
          <w:szCs w:val="22"/>
          <w:lang w:val="en-US" w:eastAsia="en-US" w:bidi="en-US"/>
        </w:rPr>
        <w:t>to avail of greater flexibili</w:t>
      </w:r>
      <w:r w:rsidR="00522B8C">
        <w:rPr>
          <w:rFonts w:eastAsia="Calibri"/>
          <w:bCs/>
          <w:color w:val="002060"/>
          <w:szCs w:val="22"/>
          <w:lang w:val="en-US" w:eastAsia="en-US" w:bidi="en-US"/>
        </w:rPr>
        <w:t>ty in the accounting standards.</w:t>
      </w:r>
    </w:p>
    <w:p w:rsidR="00C910E0" w:rsidRDefault="00C910E0" w:rsidP="00522B8C">
      <w:pPr>
        <w:pStyle w:val="NormalWeb"/>
        <w:shd w:val="clear" w:color="auto" w:fill="FFFFFF"/>
        <w:jc w:val="both"/>
        <w:rPr>
          <w:rFonts w:eastAsia="Calibri"/>
          <w:bCs/>
          <w:color w:val="002060"/>
          <w:szCs w:val="22"/>
          <w:lang w:val="en-US" w:eastAsia="en-US" w:bidi="en-US"/>
        </w:rPr>
      </w:pPr>
      <w:r w:rsidRPr="00C910E0">
        <w:rPr>
          <w:rFonts w:eastAsia="Calibri"/>
          <w:bCs/>
          <w:color w:val="002060"/>
          <w:szCs w:val="22"/>
          <w:lang w:val="en-US" w:eastAsia="en-US" w:bidi="en-US"/>
        </w:rPr>
        <w:t>The 388-page notification has defined small and medium </w:t>
      </w:r>
      <w:hyperlink r:id="rId122" w:tgtFrame="_blank" w:history="1">
        <w:r w:rsidRPr="00C910E0">
          <w:rPr>
            <w:rFonts w:eastAsia="Calibri"/>
            <w:bCs/>
            <w:color w:val="002060"/>
            <w:szCs w:val="22"/>
            <w:lang w:val="en-US" w:eastAsia="en-US" w:bidi="en-US"/>
          </w:rPr>
          <w:t>companies </w:t>
        </w:r>
      </w:hyperlink>
      <w:r w:rsidRPr="00C910E0">
        <w:rPr>
          <w:rFonts w:eastAsia="Calibri"/>
          <w:bCs/>
          <w:color w:val="002060"/>
          <w:szCs w:val="22"/>
          <w:lang w:val="en-US" w:eastAsia="en-US" w:bidi="en-US"/>
        </w:rPr>
        <w:t>as unlisted entities which are not banks, financial institutions or </w:t>
      </w:r>
      <w:hyperlink r:id="rId123" w:tgtFrame="_blank" w:history="1">
        <w:r w:rsidRPr="00C910E0">
          <w:rPr>
            <w:rFonts w:eastAsia="Calibri"/>
            <w:bCs/>
            <w:color w:val="002060"/>
            <w:szCs w:val="22"/>
            <w:lang w:val="en-US" w:eastAsia="en-US" w:bidi="en-US"/>
          </w:rPr>
          <w:t>insurance firms </w:t>
        </w:r>
      </w:hyperlink>
      <w:r w:rsidRPr="00C910E0">
        <w:rPr>
          <w:rFonts w:eastAsia="Calibri"/>
          <w:bCs/>
          <w:color w:val="002060"/>
          <w:szCs w:val="22"/>
          <w:lang w:val="en-US" w:eastAsia="en-US" w:bidi="en-US"/>
        </w:rPr>
        <w:t xml:space="preserve">and have a turnover of up to </w:t>
      </w:r>
      <w:proofErr w:type="spellStart"/>
      <w:r w:rsidRPr="00C910E0">
        <w:rPr>
          <w:rFonts w:eastAsia="Calibri"/>
          <w:bCs/>
          <w:color w:val="002060"/>
          <w:szCs w:val="22"/>
          <w:lang w:val="en-US" w:eastAsia="en-US" w:bidi="en-US"/>
        </w:rPr>
        <w:t>Rs</w:t>
      </w:r>
      <w:proofErr w:type="spellEnd"/>
      <w:r w:rsidRPr="00C910E0">
        <w:rPr>
          <w:rFonts w:eastAsia="Calibri"/>
          <w:bCs/>
          <w:color w:val="002060"/>
          <w:szCs w:val="22"/>
          <w:lang w:val="en-US" w:eastAsia="en-US" w:bidi="en-US"/>
        </w:rPr>
        <w:t xml:space="preserve"> 250 crore and borrowings up to </w:t>
      </w:r>
      <w:proofErr w:type="spellStart"/>
      <w:r w:rsidRPr="00C910E0">
        <w:rPr>
          <w:rFonts w:eastAsia="Calibri"/>
          <w:bCs/>
          <w:color w:val="002060"/>
          <w:szCs w:val="22"/>
          <w:lang w:val="en-US" w:eastAsia="en-US" w:bidi="en-US"/>
        </w:rPr>
        <w:t>Rs</w:t>
      </w:r>
      <w:proofErr w:type="spellEnd"/>
      <w:r w:rsidRPr="00C910E0">
        <w:rPr>
          <w:rFonts w:eastAsia="Calibri"/>
          <w:bCs/>
          <w:color w:val="002060"/>
          <w:szCs w:val="22"/>
          <w:lang w:val="en-US" w:eastAsia="en-US" w:bidi="en-US"/>
        </w:rPr>
        <w:t xml:space="preserve"> 50 crore in the immediately preceding accounting year. The threshold has been </w:t>
      </w:r>
      <w:proofErr w:type="spellStart"/>
      <w:r w:rsidRPr="00C910E0">
        <w:rPr>
          <w:rFonts w:eastAsia="Calibri"/>
          <w:bCs/>
          <w:color w:val="002060"/>
          <w:szCs w:val="22"/>
          <w:lang w:val="en-US" w:eastAsia="en-US" w:bidi="en-US"/>
        </w:rPr>
        <w:t>Rs</w:t>
      </w:r>
      <w:proofErr w:type="spellEnd"/>
      <w:r w:rsidRPr="00C910E0">
        <w:rPr>
          <w:rFonts w:eastAsia="Calibri"/>
          <w:bCs/>
          <w:color w:val="002060"/>
          <w:szCs w:val="22"/>
          <w:lang w:val="en-US" w:eastAsia="en-US" w:bidi="en-US"/>
        </w:rPr>
        <w:t xml:space="preserve"> 50 crore and </w:t>
      </w:r>
      <w:proofErr w:type="spellStart"/>
      <w:r w:rsidRPr="00C910E0">
        <w:rPr>
          <w:rFonts w:eastAsia="Calibri"/>
          <w:bCs/>
          <w:color w:val="002060"/>
          <w:szCs w:val="22"/>
          <w:lang w:val="en-US" w:eastAsia="en-US" w:bidi="en-US"/>
        </w:rPr>
        <w:t>Rs</w:t>
      </w:r>
      <w:proofErr w:type="spellEnd"/>
      <w:r w:rsidRPr="00C910E0">
        <w:rPr>
          <w:rFonts w:eastAsia="Calibri"/>
          <w:bCs/>
          <w:color w:val="002060"/>
          <w:szCs w:val="22"/>
          <w:lang w:val="en-US" w:eastAsia="en-US" w:bidi="en-US"/>
        </w:rPr>
        <w:t xml:space="preserve"> 10 crore for turnover and borrowings under the general accounting standards.</w:t>
      </w:r>
    </w:p>
    <w:p w:rsidR="00522B8C" w:rsidRDefault="00522B8C" w:rsidP="00522B8C">
      <w:pPr>
        <w:pStyle w:val="NormalWeb"/>
        <w:shd w:val="clear" w:color="auto" w:fill="FFFFFF"/>
        <w:jc w:val="both"/>
        <w:rPr>
          <w:rFonts w:eastAsia="Calibri"/>
          <w:bCs/>
          <w:color w:val="002060"/>
          <w:lang w:val="en-US" w:bidi="en-US"/>
        </w:rPr>
      </w:pPr>
      <w:r w:rsidRPr="00522B8C">
        <w:rPr>
          <w:rFonts w:eastAsia="Calibri"/>
          <w:bCs/>
          <w:color w:val="002060"/>
          <w:szCs w:val="22"/>
          <w:lang w:val="en-US" w:eastAsia="en-US" w:bidi="en-US"/>
        </w:rPr>
        <w:t>“SMC which is a holding company or subsidiary company of a non-SMC will not qualif</w:t>
      </w:r>
      <w:r>
        <w:rPr>
          <w:rFonts w:eastAsia="Calibri"/>
          <w:bCs/>
          <w:color w:val="002060"/>
          <w:szCs w:val="22"/>
          <w:lang w:val="en-US" w:eastAsia="en-US" w:bidi="en-US"/>
        </w:rPr>
        <w:t>y as a small and medium company.</w:t>
      </w:r>
      <w:r w:rsidRPr="00522B8C">
        <w:rPr>
          <w:rFonts w:eastAsia="Calibri"/>
          <w:bCs/>
          <w:color w:val="002060"/>
          <w:szCs w:val="22"/>
          <w:lang w:val="en-US" w:eastAsia="en-US" w:bidi="en-US"/>
        </w:rPr>
        <w:t>”</w:t>
      </w:r>
      <w:r>
        <w:rPr>
          <w:rFonts w:eastAsia="Calibri"/>
          <w:bCs/>
          <w:color w:val="002060"/>
          <w:szCs w:val="22"/>
          <w:lang w:val="en-US" w:eastAsia="en-US" w:bidi="en-US"/>
        </w:rPr>
        <w:t xml:space="preserve"> </w:t>
      </w:r>
      <w:r w:rsidRPr="00522B8C">
        <w:rPr>
          <w:rFonts w:eastAsia="Calibri"/>
          <w:bCs/>
          <w:color w:val="002060"/>
          <w:lang w:val="en-US" w:bidi="en-US"/>
        </w:rPr>
        <w:t>The notification also says that an existing company which was not a small and medium company previously but became so subsequently would not be able to avail of any exemptions in accounting standards. It can avail of these exemptions if it continues as a small and medium company for two consecutive accounting periods.</w:t>
      </w:r>
    </w:p>
    <w:p w:rsidR="007A4209" w:rsidRPr="00EA06AB" w:rsidRDefault="007A4209" w:rsidP="00C00FBE">
      <w:pPr>
        <w:pStyle w:val="ListParagraph"/>
        <w:numPr>
          <w:ilvl w:val="0"/>
          <w:numId w:val="6"/>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p>
    <w:p w:rsidR="00F35A49" w:rsidRPr="00EA06AB" w:rsidRDefault="00F35A49" w:rsidP="00C00FBE">
      <w:pPr>
        <w:pStyle w:val="ListParagraph"/>
        <w:spacing w:after="0" w:line="240" w:lineRule="auto"/>
        <w:ind w:right="-46"/>
        <w:jc w:val="both"/>
        <w:rPr>
          <w:rFonts w:ascii="Times New Roman" w:hAnsi="Times New Roman" w:cs="Times New Roman"/>
          <w:b/>
          <w:color w:val="002060"/>
          <w:sz w:val="24"/>
          <w:szCs w:val="24"/>
          <w:u w:val="single"/>
        </w:rPr>
      </w:pPr>
    </w:p>
    <w:p w:rsidR="007A4209" w:rsidRPr="00EA06AB" w:rsidRDefault="007A4209" w:rsidP="00C00FBE">
      <w:pPr>
        <w:pStyle w:val="ListParagraph"/>
        <w:numPr>
          <w:ilvl w:val="0"/>
          <w:numId w:val="3"/>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sidR="00DC3A28">
        <w:rPr>
          <w:rFonts w:ascii="Times New Roman" w:hAnsi="Times New Roman" w:cs="Times New Roman"/>
          <w:b/>
          <w:bCs/>
          <w:caps/>
          <w:color w:val="002060"/>
          <w:sz w:val="24"/>
          <w:szCs w:val="24"/>
          <w:u w:val="single"/>
        </w:rPr>
        <w:t>JUNE</w:t>
      </w:r>
      <w:r w:rsidR="00E66E0A" w:rsidRPr="00EA06AB">
        <w:rPr>
          <w:rFonts w:ascii="Times New Roman" w:hAnsi="Times New Roman" w:cs="Times New Roman"/>
          <w:b/>
          <w:bCs/>
          <w:caps/>
          <w:color w:val="002060"/>
          <w:sz w:val="24"/>
          <w:szCs w:val="24"/>
          <w:u w:val="single"/>
        </w:rPr>
        <w:t>,</w:t>
      </w:r>
      <w:r w:rsidR="00064416">
        <w:rPr>
          <w:rFonts w:ascii="Times New Roman" w:hAnsi="Times New Roman" w:cs="Times New Roman"/>
          <w:b/>
          <w:bCs/>
          <w:caps/>
          <w:color w:val="002060"/>
          <w:sz w:val="24"/>
          <w:szCs w:val="24"/>
          <w:u w:val="single"/>
        </w:rPr>
        <w:t xml:space="preserve"> 2021</w:t>
      </w:r>
    </w:p>
    <w:p w:rsidR="007A4209" w:rsidRPr="00EA06AB" w:rsidRDefault="007A4209" w:rsidP="00C00FBE">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TableGrid"/>
        <w:tblW w:w="9360" w:type="dxa"/>
        <w:tblInd w:w="-162" w:type="dxa"/>
        <w:tblLayout w:type="fixed"/>
        <w:tblLook w:val="04A0" w:firstRow="1" w:lastRow="0" w:firstColumn="1" w:lastColumn="0" w:noHBand="0" w:noVBand="1"/>
      </w:tblPr>
      <w:tblGrid>
        <w:gridCol w:w="696"/>
        <w:gridCol w:w="7229"/>
        <w:gridCol w:w="1435"/>
      </w:tblGrid>
      <w:tr w:rsidR="007A4209" w:rsidRPr="00EA06AB" w:rsidTr="005B75B5">
        <w:tc>
          <w:tcPr>
            <w:tcW w:w="696" w:type="dxa"/>
          </w:tcPr>
          <w:p w:rsidR="007A4209" w:rsidRPr="00EA06AB" w:rsidRDefault="007A4209" w:rsidP="00C00FBE">
            <w:pPr>
              <w:ind w:right="-46"/>
              <w:jc w:val="center"/>
              <w:rPr>
                <w:rFonts w:ascii="Times New Roman" w:hAnsi="Times New Roman" w:cs="Times New Roman"/>
                <w:b/>
                <w:color w:val="002060"/>
                <w:sz w:val="24"/>
                <w:szCs w:val="24"/>
              </w:rPr>
            </w:pPr>
          </w:p>
          <w:p w:rsidR="007A4209" w:rsidRPr="00EA06AB" w:rsidRDefault="005B75B5" w:rsidP="00C00FBE">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w:t>
            </w:r>
          </w:p>
          <w:p w:rsidR="007A4209" w:rsidRPr="00EA06AB" w:rsidRDefault="007A4209" w:rsidP="00C00FBE">
            <w:pPr>
              <w:pStyle w:val="ListParagraph"/>
              <w:ind w:left="0" w:right="-46"/>
              <w:jc w:val="center"/>
              <w:rPr>
                <w:rFonts w:ascii="Times New Roman" w:hAnsi="Times New Roman" w:cs="Times New Roman"/>
                <w:b/>
                <w:caps/>
                <w:color w:val="002060"/>
                <w:sz w:val="24"/>
                <w:szCs w:val="24"/>
              </w:rPr>
            </w:pPr>
          </w:p>
        </w:tc>
        <w:tc>
          <w:tcPr>
            <w:tcW w:w="7229" w:type="dxa"/>
          </w:tcPr>
          <w:p w:rsidR="007A4209" w:rsidRPr="00EA06AB" w:rsidRDefault="007A4209" w:rsidP="00C00FBE">
            <w:pPr>
              <w:ind w:right="-46"/>
              <w:jc w:val="center"/>
              <w:rPr>
                <w:rFonts w:ascii="Times New Roman" w:hAnsi="Times New Roman" w:cs="Times New Roman"/>
                <w:b/>
                <w:color w:val="002060"/>
                <w:sz w:val="24"/>
                <w:szCs w:val="24"/>
              </w:rPr>
            </w:pPr>
          </w:p>
          <w:p w:rsidR="007A4209" w:rsidRPr="00EA06AB" w:rsidRDefault="007A4209" w:rsidP="00C00FBE">
            <w:pPr>
              <w:pStyle w:val="ListParagraph"/>
              <w:ind w:left="0" w:right="-46"/>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Particulars of the Circulars</w:t>
            </w:r>
          </w:p>
        </w:tc>
        <w:tc>
          <w:tcPr>
            <w:tcW w:w="1435" w:type="dxa"/>
          </w:tcPr>
          <w:p w:rsidR="007A4209" w:rsidRPr="00EA06AB" w:rsidRDefault="007A4209" w:rsidP="00C00FBE">
            <w:pPr>
              <w:ind w:right="-46"/>
              <w:jc w:val="center"/>
              <w:rPr>
                <w:rFonts w:ascii="Times New Roman" w:hAnsi="Times New Roman" w:cs="Times New Roman"/>
                <w:b/>
                <w:color w:val="002060"/>
                <w:sz w:val="24"/>
                <w:szCs w:val="24"/>
              </w:rPr>
            </w:pPr>
          </w:p>
          <w:p w:rsidR="007A4209" w:rsidRPr="00EA06AB" w:rsidRDefault="007A4209" w:rsidP="00C00FBE">
            <w:pPr>
              <w:pStyle w:val="ListParagraph"/>
              <w:ind w:left="0" w:right="-46"/>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Link</w:t>
            </w:r>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w:t>
            </w:r>
          </w:p>
        </w:tc>
        <w:tc>
          <w:tcPr>
            <w:tcW w:w="7229" w:type="dxa"/>
          </w:tcPr>
          <w:p w:rsidR="00854D0C" w:rsidRPr="00BF37F0" w:rsidRDefault="00854D0C" w:rsidP="00854D0C">
            <w:pPr>
              <w:tabs>
                <w:tab w:val="left" w:pos="900"/>
              </w:tabs>
              <w:jc w:val="both"/>
              <w:rPr>
                <w:rFonts w:ascii="Times New Roman" w:hAnsi="Times New Roman" w:cs="Times New Roman"/>
                <w:color w:val="002060"/>
                <w:sz w:val="24"/>
              </w:rPr>
            </w:pPr>
            <w:r>
              <w:rPr>
                <w:rFonts w:ascii="Times New Roman" w:hAnsi="Times New Roman" w:cs="Times New Roman"/>
                <w:color w:val="002060"/>
                <w:sz w:val="24"/>
              </w:rPr>
              <w:t xml:space="preserve">MCA New V3 Website Overview </w:t>
            </w:r>
          </w:p>
        </w:tc>
        <w:tc>
          <w:tcPr>
            <w:tcW w:w="1435" w:type="dxa"/>
          </w:tcPr>
          <w:p w:rsidR="00854D0C" w:rsidRPr="00DB12B8" w:rsidRDefault="00127D46" w:rsidP="00854D0C">
            <w:pPr>
              <w:tabs>
                <w:tab w:val="left" w:pos="900"/>
              </w:tabs>
              <w:jc w:val="center"/>
              <w:rPr>
                <w:rFonts w:ascii="Times New Roman" w:hAnsi="Times New Roman" w:cs="Times New Roman"/>
                <w:sz w:val="24"/>
                <w:szCs w:val="24"/>
              </w:rPr>
            </w:pPr>
            <w:hyperlink r:id="rId124" w:history="1">
              <w:r w:rsidR="00854D0C" w:rsidRPr="00DB12B8">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229" w:type="dxa"/>
          </w:tcPr>
          <w:p w:rsidR="00854D0C" w:rsidRPr="00BF37F0" w:rsidRDefault="00854D0C" w:rsidP="00854D0C">
            <w:pPr>
              <w:tabs>
                <w:tab w:val="left" w:pos="900"/>
              </w:tabs>
              <w:jc w:val="both"/>
              <w:rPr>
                <w:rFonts w:ascii="Times New Roman" w:hAnsi="Times New Roman" w:cs="Times New Roman"/>
                <w:color w:val="002060"/>
                <w:sz w:val="24"/>
              </w:rPr>
            </w:pPr>
            <w:r w:rsidRPr="00546C10">
              <w:rPr>
                <w:rFonts w:ascii="Times New Roman" w:hAnsi="Times New Roman" w:cs="Times New Roman"/>
                <w:color w:val="002060"/>
                <w:sz w:val="24"/>
              </w:rPr>
              <w:t>Companies (Incorporati</w:t>
            </w:r>
            <w:r>
              <w:rPr>
                <w:rFonts w:ascii="Times New Roman" w:hAnsi="Times New Roman" w:cs="Times New Roman"/>
                <w:color w:val="002060"/>
                <w:sz w:val="24"/>
              </w:rPr>
              <w:t>on) 4th Amendment Rules 2021</w:t>
            </w:r>
          </w:p>
        </w:tc>
        <w:tc>
          <w:tcPr>
            <w:tcW w:w="1435" w:type="dxa"/>
          </w:tcPr>
          <w:p w:rsidR="00854D0C" w:rsidRPr="00DB12B8" w:rsidRDefault="00127D46" w:rsidP="00854D0C">
            <w:pPr>
              <w:tabs>
                <w:tab w:val="left" w:pos="900"/>
              </w:tabs>
              <w:jc w:val="center"/>
              <w:rPr>
                <w:rFonts w:ascii="Times New Roman" w:hAnsi="Times New Roman" w:cs="Times New Roman"/>
                <w:sz w:val="24"/>
                <w:szCs w:val="24"/>
              </w:rPr>
            </w:pPr>
            <w:hyperlink r:id="rId125" w:history="1">
              <w:r w:rsidR="00854D0C" w:rsidRPr="00DB12B8">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8429AC">
              <w:rPr>
                <w:rFonts w:ascii="Times New Roman" w:hAnsi="Times New Roman" w:cs="Times New Roman"/>
                <w:color w:val="002060"/>
                <w:sz w:val="24"/>
              </w:rPr>
              <w:t>Companies (Meetings of Board and its Powers) Amendment Rules 2021</w:t>
            </w:r>
          </w:p>
        </w:tc>
        <w:tc>
          <w:tcPr>
            <w:tcW w:w="1435" w:type="dxa"/>
          </w:tcPr>
          <w:p w:rsidR="00854D0C" w:rsidRDefault="00127D46" w:rsidP="00854D0C">
            <w:pPr>
              <w:jc w:val="center"/>
            </w:pPr>
            <w:hyperlink r:id="rId126"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4E7870">
              <w:rPr>
                <w:rFonts w:ascii="Times New Roman" w:hAnsi="Times New Roman" w:cs="Times New Roman"/>
                <w:color w:val="002060"/>
                <w:sz w:val="24"/>
              </w:rPr>
              <w:t>Please refer the attached file for the list of forms for which additional fee waiver is made available as per Circular no. 06/2021 and 07/2021. Stakeholders may please take no</w:t>
            </w:r>
            <w:r>
              <w:rPr>
                <w:rFonts w:ascii="Times New Roman" w:hAnsi="Times New Roman" w:cs="Times New Roman"/>
                <w:color w:val="002060"/>
                <w:sz w:val="24"/>
              </w:rPr>
              <w:t xml:space="preserve">te and plan accordingly </w:t>
            </w:r>
          </w:p>
        </w:tc>
        <w:tc>
          <w:tcPr>
            <w:tcW w:w="1435" w:type="dxa"/>
          </w:tcPr>
          <w:p w:rsidR="00854D0C" w:rsidRDefault="00854D0C" w:rsidP="00854D0C">
            <w:pPr>
              <w:jc w:val="center"/>
              <w:rPr>
                <w:rStyle w:val="Hyperlink"/>
                <w:rFonts w:ascii="Times New Roman" w:hAnsi="Times New Roman" w:cs="Times New Roman"/>
                <w:sz w:val="24"/>
                <w:szCs w:val="24"/>
              </w:rPr>
            </w:pPr>
          </w:p>
          <w:p w:rsidR="00854D0C" w:rsidRDefault="00127D46" w:rsidP="00854D0C">
            <w:pPr>
              <w:jc w:val="center"/>
            </w:pPr>
            <w:hyperlink r:id="rId127"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5. </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4E7870">
              <w:rPr>
                <w:rFonts w:ascii="Times New Roman" w:hAnsi="Times New Roman" w:cs="Times New Roman"/>
                <w:color w:val="002060"/>
                <w:sz w:val="24"/>
              </w:rPr>
              <w:t>Publication of notice u/s 75 of the LLP Act, 2008 read with Rule 37 (2) of Limited Liability P</w:t>
            </w:r>
            <w:r>
              <w:rPr>
                <w:rFonts w:ascii="Times New Roman" w:hAnsi="Times New Roman" w:cs="Times New Roman"/>
                <w:color w:val="002060"/>
                <w:sz w:val="24"/>
              </w:rPr>
              <w:t>artnership Rules, 2009</w:t>
            </w:r>
          </w:p>
        </w:tc>
        <w:tc>
          <w:tcPr>
            <w:tcW w:w="1435" w:type="dxa"/>
          </w:tcPr>
          <w:p w:rsidR="00854D0C" w:rsidRPr="004E7870" w:rsidRDefault="00854D0C" w:rsidP="00854D0C">
            <w:pPr>
              <w:jc w:val="center"/>
              <w:rPr>
                <w:rStyle w:val="Hyperlink"/>
                <w:rFonts w:ascii="Times New Roman" w:hAnsi="Times New Roman" w:cs="Times New Roman"/>
                <w:sz w:val="12"/>
                <w:szCs w:val="24"/>
              </w:rPr>
            </w:pPr>
          </w:p>
          <w:p w:rsidR="00854D0C" w:rsidRDefault="00127D46" w:rsidP="00854D0C">
            <w:pPr>
              <w:jc w:val="center"/>
            </w:pPr>
            <w:hyperlink r:id="rId128"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lastRenderedPageBreak/>
              <w:t xml:space="preserve">6. </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CA5807">
              <w:rPr>
                <w:rFonts w:ascii="Times New Roman" w:hAnsi="Times New Roman" w:cs="Times New Roman"/>
                <w:color w:val="002060"/>
                <w:sz w:val="24"/>
              </w:rPr>
              <w:t xml:space="preserve">Union Minister of State for Finance and Corporate Affairs Shri </w:t>
            </w:r>
            <w:proofErr w:type="spellStart"/>
            <w:r w:rsidRPr="00CA5807">
              <w:rPr>
                <w:rFonts w:ascii="Times New Roman" w:hAnsi="Times New Roman" w:cs="Times New Roman"/>
                <w:color w:val="002060"/>
                <w:sz w:val="24"/>
              </w:rPr>
              <w:t>Anurag</w:t>
            </w:r>
            <w:proofErr w:type="spellEnd"/>
            <w:r w:rsidRPr="00CA5807">
              <w:rPr>
                <w:rFonts w:ascii="Times New Roman" w:hAnsi="Times New Roman" w:cs="Times New Roman"/>
                <w:color w:val="002060"/>
                <w:sz w:val="24"/>
              </w:rPr>
              <w:t xml:space="preserve"> Singh Thakur launches IEPFA’s 6 modules of short films titled “</w:t>
            </w:r>
            <w:proofErr w:type="spellStart"/>
            <w:r w:rsidRPr="00CA5807">
              <w:rPr>
                <w:rFonts w:ascii="Times New Roman" w:hAnsi="Times New Roman" w:cs="Times New Roman"/>
                <w:color w:val="002060"/>
                <w:sz w:val="24"/>
              </w:rPr>
              <w:t>Hisab</w:t>
            </w:r>
            <w:proofErr w:type="spellEnd"/>
            <w:r w:rsidRPr="00CA5807">
              <w:rPr>
                <w:rFonts w:ascii="Times New Roman" w:hAnsi="Times New Roman" w:cs="Times New Roman"/>
                <w:color w:val="002060"/>
                <w:sz w:val="24"/>
              </w:rPr>
              <w:t xml:space="preserve"> Ki </w:t>
            </w:r>
            <w:proofErr w:type="spellStart"/>
            <w:r w:rsidRPr="00CA5807">
              <w:rPr>
                <w:rFonts w:ascii="Times New Roman" w:hAnsi="Times New Roman" w:cs="Times New Roman"/>
                <w:color w:val="002060"/>
                <w:sz w:val="24"/>
              </w:rPr>
              <w:t>Kitaab</w:t>
            </w:r>
            <w:proofErr w:type="spellEnd"/>
            <w:r w:rsidRPr="00CA5807">
              <w:rPr>
                <w:rFonts w:ascii="Times New Roman" w:hAnsi="Times New Roman" w:cs="Times New Roman"/>
                <w:color w:val="002060"/>
                <w:sz w:val="24"/>
              </w:rPr>
              <w:t>”</w:t>
            </w:r>
          </w:p>
        </w:tc>
        <w:tc>
          <w:tcPr>
            <w:tcW w:w="1435" w:type="dxa"/>
          </w:tcPr>
          <w:p w:rsidR="00854D0C" w:rsidRPr="00CA5807" w:rsidRDefault="00854D0C" w:rsidP="00854D0C">
            <w:pPr>
              <w:jc w:val="center"/>
              <w:rPr>
                <w:rStyle w:val="Hyperlink"/>
                <w:rFonts w:ascii="Times New Roman" w:hAnsi="Times New Roman" w:cs="Times New Roman"/>
                <w:sz w:val="10"/>
                <w:szCs w:val="24"/>
              </w:rPr>
            </w:pPr>
          </w:p>
          <w:p w:rsidR="00854D0C" w:rsidRDefault="00127D46" w:rsidP="00854D0C">
            <w:pPr>
              <w:jc w:val="center"/>
            </w:pPr>
            <w:hyperlink r:id="rId129"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Pr="00EA06AB"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7</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71160D">
              <w:rPr>
                <w:rFonts w:ascii="Times New Roman" w:hAnsi="Times New Roman" w:cs="Times New Roman"/>
                <w:color w:val="002060"/>
                <w:sz w:val="24"/>
              </w:rPr>
              <w:t>National Financial Reporting Authority seeks comments/suggestions from public and stakeholders on consultation paper on NFRA’s engagement with its stakeholders</w:t>
            </w:r>
          </w:p>
        </w:tc>
        <w:tc>
          <w:tcPr>
            <w:tcW w:w="1435" w:type="dxa"/>
          </w:tcPr>
          <w:p w:rsidR="00854D0C" w:rsidRDefault="00854D0C" w:rsidP="00854D0C">
            <w:pPr>
              <w:jc w:val="center"/>
              <w:rPr>
                <w:rStyle w:val="Hyperlink"/>
                <w:rFonts w:ascii="Times New Roman" w:hAnsi="Times New Roman" w:cs="Times New Roman"/>
                <w:sz w:val="24"/>
                <w:szCs w:val="24"/>
              </w:rPr>
            </w:pPr>
          </w:p>
          <w:p w:rsidR="00854D0C" w:rsidRDefault="00127D46" w:rsidP="00854D0C">
            <w:pPr>
              <w:jc w:val="center"/>
            </w:pPr>
            <w:hyperlink r:id="rId130" w:history="1">
              <w:r w:rsidR="00854D0C" w:rsidRPr="00805FA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8</w:t>
            </w:r>
          </w:p>
        </w:tc>
        <w:tc>
          <w:tcPr>
            <w:tcW w:w="7229" w:type="dxa"/>
          </w:tcPr>
          <w:p w:rsidR="00854D0C" w:rsidRPr="0071160D" w:rsidRDefault="00854D0C" w:rsidP="00854D0C">
            <w:pPr>
              <w:tabs>
                <w:tab w:val="left" w:pos="900"/>
              </w:tabs>
              <w:jc w:val="both"/>
              <w:rPr>
                <w:rFonts w:ascii="Times New Roman" w:hAnsi="Times New Roman" w:cs="Times New Roman"/>
                <w:color w:val="002060"/>
                <w:sz w:val="24"/>
              </w:rPr>
            </w:pPr>
            <w:r w:rsidRPr="003D51ED">
              <w:rPr>
                <w:rFonts w:ascii="Times New Roman" w:hAnsi="Times New Roman" w:cs="Times New Roman"/>
                <w:color w:val="002060"/>
                <w:sz w:val="24"/>
              </w:rPr>
              <w:t>Companies (Indian Accounting Standards</w:t>
            </w:r>
            <w:r>
              <w:rPr>
                <w:rFonts w:ascii="Times New Roman" w:hAnsi="Times New Roman" w:cs="Times New Roman"/>
                <w:color w:val="002060"/>
                <w:sz w:val="24"/>
              </w:rPr>
              <w:t>) Amendment Rules, 2021</w:t>
            </w:r>
          </w:p>
        </w:tc>
        <w:tc>
          <w:tcPr>
            <w:tcW w:w="1435" w:type="dxa"/>
          </w:tcPr>
          <w:p w:rsidR="00854D0C" w:rsidRDefault="00127D46" w:rsidP="00854D0C">
            <w:pPr>
              <w:jc w:val="center"/>
            </w:pPr>
            <w:hyperlink r:id="rId131" w:history="1">
              <w:r w:rsidR="00854D0C" w:rsidRPr="00035320">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9</w:t>
            </w:r>
          </w:p>
        </w:tc>
        <w:tc>
          <w:tcPr>
            <w:tcW w:w="7229" w:type="dxa"/>
          </w:tcPr>
          <w:p w:rsidR="00854D0C" w:rsidRPr="0071160D" w:rsidRDefault="00854D0C" w:rsidP="00854D0C">
            <w:pPr>
              <w:tabs>
                <w:tab w:val="left" w:pos="900"/>
              </w:tabs>
              <w:jc w:val="both"/>
              <w:rPr>
                <w:rFonts w:ascii="Times New Roman" w:hAnsi="Times New Roman" w:cs="Times New Roman"/>
                <w:color w:val="002060"/>
                <w:sz w:val="24"/>
              </w:rPr>
            </w:pPr>
            <w:r w:rsidRPr="003D51ED">
              <w:rPr>
                <w:rFonts w:ascii="Times New Roman" w:hAnsi="Times New Roman" w:cs="Times New Roman"/>
                <w:color w:val="002060"/>
                <w:sz w:val="24"/>
              </w:rPr>
              <w:t>Companies (Creation and Maintenance of databank of Independent Director</w:t>
            </w:r>
            <w:r>
              <w:rPr>
                <w:rFonts w:ascii="Times New Roman" w:hAnsi="Times New Roman" w:cs="Times New Roman"/>
                <w:color w:val="002060"/>
                <w:sz w:val="24"/>
              </w:rPr>
              <w:t>s) Amendment Rules, 2021</w:t>
            </w:r>
          </w:p>
        </w:tc>
        <w:tc>
          <w:tcPr>
            <w:tcW w:w="1435" w:type="dxa"/>
          </w:tcPr>
          <w:p w:rsidR="00854D0C" w:rsidRDefault="00127D46" w:rsidP="00854D0C">
            <w:pPr>
              <w:jc w:val="center"/>
            </w:pPr>
            <w:hyperlink r:id="rId132" w:history="1">
              <w:r w:rsidR="00854D0C" w:rsidRPr="00035320">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10</w:t>
            </w:r>
          </w:p>
        </w:tc>
        <w:tc>
          <w:tcPr>
            <w:tcW w:w="7229" w:type="dxa"/>
          </w:tcPr>
          <w:p w:rsidR="00854D0C" w:rsidRPr="00BF37F0" w:rsidRDefault="00854D0C" w:rsidP="00854D0C">
            <w:pPr>
              <w:tabs>
                <w:tab w:val="left" w:pos="900"/>
              </w:tabs>
              <w:jc w:val="both"/>
              <w:rPr>
                <w:rFonts w:ascii="Times New Roman" w:hAnsi="Times New Roman" w:cs="Times New Roman"/>
                <w:color w:val="002060"/>
                <w:sz w:val="24"/>
              </w:rPr>
            </w:pPr>
            <w:r>
              <w:rPr>
                <w:rFonts w:ascii="Times New Roman" w:hAnsi="Times New Roman" w:cs="Times New Roman"/>
                <w:color w:val="002060"/>
                <w:sz w:val="24"/>
              </w:rPr>
              <w:t>T</w:t>
            </w:r>
            <w:r w:rsidRPr="002B07D4">
              <w:rPr>
                <w:rFonts w:ascii="Times New Roman" w:hAnsi="Times New Roman" w:cs="Times New Roman"/>
                <w:color w:val="002060"/>
                <w:sz w:val="24"/>
              </w:rPr>
              <w:t>he Companies (Accounting Standards) Rules,</w:t>
            </w:r>
            <w:r>
              <w:rPr>
                <w:rFonts w:ascii="Times New Roman" w:hAnsi="Times New Roman" w:cs="Times New Roman"/>
                <w:color w:val="002060"/>
                <w:sz w:val="24"/>
              </w:rPr>
              <w:t xml:space="preserve"> 2021.</w:t>
            </w:r>
          </w:p>
        </w:tc>
        <w:tc>
          <w:tcPr>
            <w:tcW w:w="1435" w:type="dxa"/>
          </w:tcPr>
          <w:p w:rsidR="00854D0C" w:rsidRPr="00DB12B8" w:rsidRDefault="00127D46" w:rsidP="00854D0C">
            <w:pPr>
              <w:tabs>
                <w:tab w:val="left" w:pos="900"/>
              </w:tabs>
              <w:jc w:val="center"/>
              <w:rPr>
                <w:rFonts w:ascii="Times New Roman" w:hAnsi="Times New Roman" w:cs="Times New Roman"/>
                <w:sz w:val="24"/>
                <w:szCs w:val="24"/>
              </w:rPr>
            </w:pPr>
            <w:hyperlink r:id="rId133" w:history="1">
              <w:r w:rsidR="00854D0C" w:rsidRPr="00DB12B8">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11</w:t>
            </w:r>
          </w:p>
        </w:tc>
        <w:tc>
          <w:tcPr>
            <w:tcW w:w="7229" w:type="dxa"/>
          </w:tcPr>
          <w:p w:rsidR="00854D0C" w:rsidRPr="00BF37F0" w:rsidRDefault="00854D0C" w:rsidP="00854D0C">
            <w:pPr>
              <w:rPr>
                <w:rFonts w:ascii="Times New Roman" w:hAnsi="Times New Roman" w:cs="Times New Roman"/>
                <w:color w:val="002060"/>
                <w:sz w:val="24"/>
              </w:rPr>
            </w:pPr>
            <w:r w:rsidRPr="00883563">
              <w:rPr>
                <w:rFonts w:ascii="Times New Roman" w:hAnsi="Times New Roman" w:cs="Times New Roman"/>
                <w:color w:val="002060"/>
                <w:sz w:val="24"/>
              </w:rPr>
              <w:t>clarification on passing of ordinary and special reso</w:t>
            </w:r>
            <w:r>
              <w:rPr>
                <w:rFonts w:ascii="Times New Roman" w:hAnsi="Times New Roman" w:cs="Times New Roman"/>
                <w:color w:val="002060"/>
                <w:sz w:val="24"/>
              </w:rPr>
              <w:t>lutions</w:t>
            </w:r>
          </w:p>
        </w:tc>
        <w:tc>
          <w:tcPr>
            <w:tcW w:w="1435" w:type="dxa"/>
          </w:tcPr>
          <w:p w:rsidR="00854D0C" w:rsidRPr="00DB12B8" w:rsidRDefault="00127D46" w:rsidP="00854D0C">
            <w:pPr>
              <w:tabs>
                <w:tab w:val="left" w:pos="900"/>
              </w:tabs>
              <w:jc w:val="center"/>
              <w:rPr>
                <w:rFonts w:ascii="Times New Roman" w:hAnsi="Times New Roman" w:cs="Times New Roman"/>
                <w:sz w:val="24"/>
                <w:szCs w:val="24"/>
              </w:rPr>
            </w:pPr>
            <w:hyperlink r:id="rId134" w:history="1">
              <w:r w:rsidR="00854D0C" w:rsidRPr="00DB12B8">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12</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883563">
              <w:rPr>
                <w:rFonts w:ascii="Times New Roman" w:hAnsi="Times New Roman" w:cs="Times New Roman"/>
                <w:color w:val="002060"/>
                <w:sz w:val="24"/>
              </w:rPr>
              <w:t>Relaxation on levy of additional fees in filing of certain Forms under the Companies Act, 2013 and LLP Act 2</w:t>
            </w:r>
            <w:r>
              <w:rPr>
                <w:rFonts w:ascii="Times New Roman" w:hAnsi="Times New Roman" w:cs="Times New Roman"/>
                <w:color w:val="002060"/>
                <w:sz w:val="24"/>
              </w:rPr>
              <w:t>008 - Extension of time</w:t>
            </w:r>
          </w:p>
        </w:tc>
        <w:tc>
          <w:tcPr>
            <w:tcW w:w="1435" w:type="dxa"/>
          </w:tcPr>
          <w:p w:rsidR="00854D0C" w:rsidRPr="00883563" w:rsidRDefault="00854D0C" w:rsidP="00854D0C">
            <w:pPr>
              <w:jc w:val="center"/>
              <w:rPr>
                <w:rStyle w:val="Hyperlink"/>
                <w:rFonts w:ascii="Times New Roman" w:hAnsi="Times New Roman" w:cs="Times New Roman"/>
                <w:sz w:val="10"/>
                <w:szCs w:val="24"/>
              </w:rPr>
            </w:pPr>
          </w:p>
          <w:p w:rsidR="00854D0C" w:rsidRDefault="00127D46" w:rsidP="00854D0C">
            <w:pPr>
              <w:jc w:val="center"/>
            </w:pPr>
            <w:hyperlink r:id="rId135"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13</w:t>
            </w:r>
          </w:p>
        </w:tc>
        <w:tc>
          <w:tcPr>
            <w:tcW w:w="7229" w:type="dxa"/>
          </w:tcPr>
          <w:p w:rsidR="00854D0C" w:rsidRPr="00546C10" w:rsidRDefault="00854D0C" w:rsidP="00854D0C">
            <w:pPr>
              <w:tabs>
                <w:tab w:val="left" w:pos="900"/>
              </w:tabs>
              <w:jc w:val="both"/>
              <w:rPr>
                <w:rFonts w:ascii="Times New Roman" w:hAnsi="Times New Roman" w:cs="Times New Roman"/>
                <w:color w:val="002060"/>
                <w:sz w:val="24"/>
              </w:rPr>
            </w:pPr>
            <w:r w:rsidRPr="00883563">
              <w:rPr>
                <w:rFonts w:ascii="Times New Roman" w:hAnsi="Times New Roman" w:cs="Times New Roman"/>
                <w:color w:val="002060"/>
                <w:sz w:val="24"/>
              </w:rPr>
              <w:t>Relaxation of time for filing forms related to creation or modification of charges under the Companies Act, 2013-</w:t>
            </w:r>
            <w:r>
              <w:rPr>
                <w:rFonts w:ascii="Times New Roman" w:hAnsi="Times New Roman" w:cs="Times New Roman"/>
                <w:color w:val="002060"/>
                <w:sz w:val="24"/>
              </w:rPr>
              <w:t>Extension of time - reg.</w:t>
            </w:r>
          </w:p>
        </w:tc>
        <w:tc>
          <w:tcPr>
            <w:tcW w:w="1435" w:type="dxa"/>
          </w:tcPr>
          <w:p w:rsidR="00854D0C" w:rsidRPr="00AF2731" w:rsidRDefault="00854D0C" w:rsidP="00854D0C">
            <w:pPr>
              <w:jc w:val="center"/>
              <w:rPr>
                <w:rStyle w:val="Hyperlink"/>
                <w:rFonts w:ascii="Times New Roman" w:hAnsi="Times New Roman" w:cs="Times New Roman"/>
                <w:sz w:val="10"/>
                <w:szCs w:val="24"/>
              </w:rPr>
            </w:pPr>
          </w:p>
          <w:p w:rsidR="00854D0C" w:rsidRDefault="00127D46" w:rsidP="00854D0C">
            <w:pPr>
              <w:jc w:val="center"/>
            </w:pPr>
            <w:hyperlink r:id="rId136"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p>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14</w:t>
            </w:r>
          </w:p>
        </w:tc>
        <w:tc>
          <w:tcPr>
            <w:tcW w:w="7229" w:type="dxa"/>
          </w:tcPr>
          <w:p w:rsidR="00854D0C" w:rsidRPr="00AF2731" w:rsidRDefault="00854D0C" w:rsidP="00854D0C">
            <w:pPr>
              <w:tabs>
                <w:tab w:val="left" w:pos="900"/>
              </w:tabs>
              <w:jc w:val="both"/>
              <w:rPr>
                <w:rFonts w:ascii="Times New Roman" w:hAnsi="Times New Roman" w:cs="Times New Roman"/>
                <w:b/>
                <w:color w:val="002060"/>
                <w:sz w:val="24"/>
              </w:rPr>
            </w:pPr>
            <w:r w:rsidRPr="00AF2731">
              <w:rPr>
                <w:rFonts w:ascii="Times New Roman" w:hAnsi="Times New Roman" w:cs="Times New Roman"/>
                <w:color w:val="002060"/>
                <w:sz w:val="24"/>
              </w:rPr>
              <w:t>Refer the attached file for the list of forms for which additional fee waiver shall be made available/ extended in line with the General Circulars 11/2021 and 12/2021. Stakeholders may please take not</w:t>
            </w:r>
            <w:r>
              <w:rPr>
                <w:rFonts w:ascii="Times New Roman" w:hAnsi="Times New Roman" w:cs="Times New Roman"/>
                <w:color w:val="002060"/>
                <w:sz w:val="24"/>
              </w:rPr>
              <w:t xml:space="preserve">e and plan accordingly. </w:t>
            </w:r>
            <w:r w:rsidRPr="00AF2731">
              <w:rPr>
                <w:rFonts w:ascii="Times New Roman" w:hAnsi="Times New Roman" w:cs="Times New Roman"/>
                <w:b/>
                <w:color w:val="002060"/>
                <w:sz w:val="24"/>
              </w:rPr>
              <w:t>CFSS Due Date Extended</w:t>
            </w:r>
          </w:p>
        </w:tc>
        <w:tc>
          <w:tcPr>
            <w:tcW w:w="1435" w:type="dxa"/>
          </w:tcPr>
          <w:p w:rsidR="00854D0C" w:rsidRDefault="00854D0C" w:rsidP="00854D0C">
            <w:pPr>
              <w:jc w:val="center"/>
              <w:rPr>
                <w:rStyle w:val="Hyperlink"/>
                <w:rFonts w:ascii="Times New Roman" w:hAnsi="Times New Roman" w:cs="Times New Roman"/>
                <w:sz w:val="12"/>
                <w:szCs w:val="24"/>
              </w:rPr>
            </w:pPr>
          </w:p>
          <w:p w:rsidR="00854D0C" w:rsidRPr="004E7870" w:rsidRDefault="00854D0C" w:rsidP="00854D0C">
            <w:pPr>
              <w:jc w:val="center"/>
              <w:rPr>
                <w:rStyle w:val="Hyperlink"/>
                <w:rFonts w:ascii="Times New Roman" w:hAnsi="Times New Roman" w:cs="Times New Roman"/>
                <w:sz w:val="12"/>
                <w:szCs w:val="24"/>
              </w:rPr>
            </w:pPr>
          </w:p>
          <w:p w:rsidR="00854D0C" w:rsidRDefault="00127D46" w:rsidP="00854D0C">
            <w:pPr>
              <w:jc w:val="center"/>
            </w:pPr>
            <w:hyperlink r:id="rId137"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p>
          <w:p w:rsidR="00854D0C" w:rsidRDefault="00854D0C" w:rsidP="00854D0C">
            <w:pPr>
              <w:pStyle w:val="ListParagraph"/>
              <w:ind w:left="0" w:right="-46"/>
              <w:jc w:val="both"/>
              <w:rPr>
                <w:rFonts w:ascii="Times New Roman" w:hAnsi="Times New Roman" w:cs="Times New Roman"/>
                <w:bCs/>
                <w:caps/>
                <w:color w:val="002060"/>
                <w:sz w:val="24"/>
                <w:szCs w:val="24"/>
              </w:rPr>
            </w:pPr>
          </w:p>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15.</w:t>
            </w:r>
          </w:p>
        </w:tc>
        <w:tc>
          <w:tcPr>
            <w:tcW w:w="7229" w:type="dxa"/>
          </w:tcPr>
          <w:p w:rsidR="00854D0C" w:rsidRPr="00546C10" w:rsidRDefault="00854D0C" w:rsidP="00854D0C">
            <w:pPr>
              <w:rPr>
                <w:rFonts w:ascii="Times New Roman" w:hAnsi="Times New Roman" w:cs="Times New Roman"/>
                <w:color w:val="002060"/>
                <w:sz w:val="24"/>
              </w:rPr>
            </w:pPr>
            <w:r w:rsidRPr="00AF2731">
              <w:rPr>
                <w:rFonts w:ascii="Times New Roman" w:hAnsi="Times New Roman" w:cs="Times New Roman"/>
                <w:color w:val="002060"/>
                <w:sz w:val="24"/>
              </w:rPr>
              <w:t>In line with the extension provided in General Circular 11/2021 issued by the Ministry of Corporate Affairs, stakeholders shall be allowed to file various forms due for filing between 1st April 2021 to 31st July 2021 under the Companies Act 2013 or LLP Act, 2008 without payment of additional fees up to 31st August 2021. Please refer the list of f</w:t>
            </w:r>
            <w:r>
              <w:rPr>
                <w:rFonts w:ascii="Times New Roman" w:hAnsi="Times New Roman" w:cs="Times New Roman"/>
                <w:color w:val="002060"/>
                <w:sz w:val="24"/>
              </w:rPr>
              <w:t>orms under Latest News Section.</w:t>
            </w:r>
          </w:p>
        </w:tc>
        <w:tc>
          <w:tcPr>
            <w:tcW w:w="1435" w:type="dxa"/>
          </w:tcPr>
          <w:p w:rsidR="00854D0C" w:rsidRPr="00CA5807" w:rsidRDefault="00854D0C" w:rsidP="00854D0C">
            <w:pPr>
              <w:jc w:val="center"/>
              <w:rPr>
                <w:rStyle w:val="Hyperlink"/>
                <w:rFonts w:ascii="Times New Roman" w:hAnsi="Times New Roman" w:cs="Times New Roman"/>
                <w:sz w:val="10"/>
                <w:szCs w:val="24"/>
              </w:rPr>
            </w:pPr>
          </w:p>
          <w:p w:rsidR="00854D0C" w:rsidRDefault="00854D0C" w:rsidP="00854D0C">
            <w:pPr>
              <w:jc w:val="center"/>
              <w:rPr>
                <w:rStyle w:val="Hyperlink"/>
                <w:rFonts w:ascii="Times New Roman" w:hAnsi="Times New Roman" w:cs="Times New Roman"/>
                <w:sz w:val="24"/>
                <w:szCs w:val="24"/>
              </w:rPr>
            </w:pPr>
          </w:p>
          <w:p w:rsidR="00854D0C" w:rsidRDefault="00854D0C" w:rsidP="00854D0C">
            <w:pPr>
              <w:jc w:val="center"/>
              <w:rPr>
                <w:rStyle w:val="Hyperlink"/>
                <w:rFonts w:ascii="Times New Roman" w:hAnsi="Times New Roman" w:cs="Times New Roman"/>
                <w:sz w:val="24"/>
                <w:szCs w:val="24"/>
              </w:rPr>
            </w:pPr>
          </w:p>
          <w:p w:rsidR="00854D0C" w:rsidRDefault="00127D46" w:rsidP="00854D0C">
            <w:pPr>
              <w:jc w:val="center"/>
            </w:pPr>
            <w:hyperlink r:id="rId138" w:history="1">
              <w:r w:rsidR="00854D0C" w:rsidRPr="001840B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p>
          <w:p w:rsidR="00854D0C" w:rsidRDefault="00854D0C" w:rsidP="00854D0C">
            <w:pPr>
              <w:pStyle w:val="ListParagraph"/>
              <w:ind w:left="0" w:right="-46"/>
              <w:jc w:val="both"/>
              <w:rPr>
                <w:rFonts w:ascii="Times New Roman" w:hAnsi="Times New Roman" w:cs="Times New Roman"/>
                <w:bCs/>
                <w:caps/>
                <w:color w:val="002060"/>
                <w:sz w:val="24"/>
                <w:szCs w:val="24"/>
              </w:rPr>
            </w:pPr>
          </w:p>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16.</w:t>
            </w:r>
          </w:p>
        </w:tc>
        <w:tc>
          <w:tcPr>
            <w:tcW w:w="7229" w:type="dxa"/>
          </w:tcPr>
          <w:p w:rsidR="00854D0C" w:rsidRPr="00546C10" w:rsidRDefault="00854D0C" w:rsidP="00854D0C">
            <w:pPr>
              <w:rPr>
                <w:rFonts w:ascii="Times New Roman" w:hAnsi="Times New Roman" w:cs="Times New Roman"/>
                <w:color w:val="002060"/>
                <w:sz w:val="24"/>
              </w:rPr>
            </w:pPr>
            <w:r w:rsidRPr="00AF2731">
              <w:rPr>
                <w:rFonts w:ascii="Times New Roman" w:hAnsi="Times New Roman" w:cs="Times New Roman"/>
                <w:color w:val="002060"/>
                <w:sz w:val="24"/>
              </w:rPr>
              <w:t xml:space="preserve">In line with the extension provided in General Circular 12/2021 issued by the Ministry of Corporate Affairs, Additional Fee/Ad valorem fee in respect of Charge documents viz. CHG-1 and CHG-9 shall be calculated after excluding No. of days between 01st April 2021 to 31st July 2021 based on the </w:t>
            </w:r>
            <w:r>
              <w:rPr>
                <w:rFonts w:ascii="Times New Roman" w:hAnsi="Times New Roman" w:cs="Times New Roman"/>
                <w:color w:val="002060"/>
                <w:sz w:val="24"/>
              </w:rPr>
              <w:t>event date entered in the form</w:t>
            </w:r>
          </w:p>
        </w:tc>
        <w:tc>
          <w:tcPr>
            <w:tcW w:w="1435" w:type="dxa"/>
          </w:tcPr>
          <w:p w:rsidR="00854D0C" w:rsidRDefault="00854D0C" w:rsidP="00854D0C">
            <w:pPr>
              <w:jc w:val="center"/>
              <w:rPr>
                <w:rStyle w:val="Hyperlink"/>
                <w:rFonts w:ascii="Times New Roman" w:hAnsi="Times New Roman" w:cs="Times New Roman"/>
                <w:sz w:val="24"/>
                <w:szCs w:val="24"/>
              </w:rPr>
            </w:pPr>
          </w:p>
          <w:p w:rsidR="00854D0C" w:rsidRDefault="00854D0C" w:rsidP="00854D0C">
            <w:pPr>
              <w:jc w:val="center"/>
              <w:rPr>
                <w:rStyle w:val="Hyperlink"/>
                <w:rFonts w:ascii="Times New Roman" w:hAnsi="Times New Roman" w:cs="Times New Roman"/>
                <w:sz w:val="24"/>
                <w:szCs w:val="24"/>
              </w:rPr>
            </w:pPr>
          </w:p>
          <w:p w:rsidR="00854D0C" w:rsidRDefault="00127D46" w:rsidP="00854D0C">
            <w:pPr>
              <w:jc w:val="center"/>
            </w:pPr>
            <w:hyperlink r:id="rId139" w:history="1">
              <w:r w:rsidR="00854D0C" w:rsidRPr="00805FAB">
                <w:rPr>
                  <w:rStyle w:val="Hyperlink"/>
                  <w:rFonts w:ascii="Times New Roman" w:hAnsi="Times New Roman" w:cs="Times New Roman"/>
                  <w:sz w:val="24"/>
                  <w:szCs w:val="24"/>
                </w:rPr>
                <w:t>Click Here</w:t>
              </w:r>
            </w:hyperlink>
          </w:p>
        </w:tc>
      </w:tr>
      <w:tr w:rsidR="00854D0C" w:rsidRPr="00EA06AB" w:rsidTr="005B75B5">
        <w:tc>
          <w:tcPr>
            <w:tcW w:w="696" w:type="dxa"/>
          </w:tcPr>
          <w:p w:rsidR="00854D0C" w:rsidRDefault="00854D0C" w:rsidP="00854D0C">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17.</w:t>
            </w:r>
          </w:p>
        </w:tc>
        <w:tc>
          <w:tcPr>
            <w:tcW w:w="7229" w:type="dxa"/>
          </w:tcPr>
          <w:p w:rsidR="00854D0C" w:rsidRPr="0071160D" w:rsidRDefault="00854D0C" w:rsidP="00854D0C">
            <w:pPr>
              <w:rPr>
                <w:rFonts w:ascii="Times New Roman" w:hAnsi="Times New Roman" w:cs="Times New Roman"/>
                <w:color w:val="002060"/>
                <w:sz w:val="24"/>
              </w:rPr>
            </w:pPr>
            <w:proofErr w:type="spellStart"/>
            <w:proofErr w:type="gramStart"/>
            <w:r w:rsidRPr="00AF2731">
              <w:rPr>
                <w:rFonts w:ascii="Times New Roman" w:hAnsi="Times New Roman" w:cs="Times New Roman"/>
                <w:color w:val="002060"/>
                <w:sz w:val="24"/>
              </w:rPr>
              <w:t>eform</w:t>
            </w:r>
            <w:proofErr w:type="spellEnd"/>
            <w:proofErr w:type="gramEnd"/>
            <w:r w:rsidRPr="00AF2731">
              <w:rPr>
                <w:rFonts w:ascii="Times New Roman" w:hAnsi="Times New Roman" w:cs="Times New Roman"/>
                <w:color w:val="002060"/>
                <w:sz w:val="24"/>
              </w:rPr>
              <w:t xml:space="preserve"> CFSS-2020 may be filed till 31st August 2021. Stakeholders may pl</w:t>
            </w:r>
            <w:r>
              <w:rPr>
                <w:rFonts w:ascii="Times New Roman" w:hAnsi="Times New Roman" w:cs="Times New Roman"/>
                <w:color w:val="002060"/>
                <w:sz w:val="24"/>
              </w:rPr>
              <w:t>ease note and plan accordingly.</w:t>
            </w:r>
          </w:p>
        </w:tc>
        <w:tc>
          <w:tcPr>
            <w:tcW w:w="1435" w:type="dxa"/>
          </w:tcPr>
          <w:p w:rsidR="00854D0C" w:rsidRDefault="00127D46" w:rsidP="00854D0C">
            <w:pPr>
              <w:jc w:val="center"/>
            </w:pPr>
            <w:hyperlink r:id="rId140" w:history="1">
              <w:r w:rsidR="00854D0C" w:rsidRPr="00805FAB">
                <w:rPr>
                  <w:rStyle w:val="Hyperlink"/>
                  <w:rFonts w:ascii="Times New Roman" w:hAnsi="Times New Roman" w:cs="Times New Roman"/>
                  <w:sz w:val="24"/>
                  <w:szCs w:val="24"/>
                </w:rPr>
                <w:t>Click Here</w:t>
              </w:r>
            </w:hyperlink>
          </w:p>
        </w:tc>
      </w:tr>
    </w:tbl>
    <w:p w:rsidR="007A4209" w:rsidRPr="00EA06AB" w:rsidRDefault="007A4209" w:rsidP="00C00FBE">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157EFE" w:rsidRPr="00EA06AB" w:rsidRDefault="00157EFE" w:rsidP="00C00FBE">
      <w:pPr>
        <w:autoSpaceDE w:val="0"/>
        <w:autoSpaceDN w:val="0"/>
        <w:adjustRightInd w:val="0"/>
        <w:spacing w:after="0" w:line="240" w:lineRule="auto"/>
        <w:ind w:right="-46"/>
        <w:jc w:val="both"/>
        <w:rPr>
          <w:rFonts w:ascii="Times New Roman" w:hAnsi="Times New Roman" w:cs="Times New Roman"/>
          <w:b/>
          <w:color w:val="002060"/>
          <w:sz w:val="24"/>
          <w:szCs w:val="24"/>
          <w:u w:val="single"/>
        </w:rPr>
      </w:pP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1</w:t>
      </w:r>
      <w:r w:rsidR="009730BD">
        <w:rPr>
          <w:rFonts w:ascii="Times New Roman" w:hAnsi="Times New Roman" w:cs="Times New Roman"/>
          <w:b/>
          <w:caps/>
          <w:color w:val="002060"/>
          <w:sz w:val="32"/>
          <w:szCs w:val="24"/>
          <w:u w:val="single"/>
        </w:rPr>
        <w:t>1</w:t>
      </w:r>
      <w:r w:rsidRPr="00EA06AB">
        <w:rPr>
          <w:rFonts w:ascii="Times New Roman" w:hAnsi="Times New Roman" w:cs="Times New Roman"/>
          <w:b/>
          <w:caps/>
          <w:color w:val="002060"/>
          <w:sz w:val="32"/>
          <w:szCs w:val="24"/>
          <w:u w:val="single"/>
        </w:rPr>
        <w:t xml:space="preserve">. IBBI Updates {Insolvency and Bankruptcy </w:t>
      </w:r>
      <w:r w:rsidRPr="00407BA6">
        <w:rPr>
          <w:rFonts w:ascii="Times New Roman" w:hAnsi="Times New Roman" w:cs="Times New Roman"/>
          <w:b/>
          <w:caps/>
          <w:color w:val="002060"/>
          <w:sz w:val="32"/>
          <w:szCs w:val="24"/>
          <w:u w:val="single"/>
        </w:rPr>
        <w:t>Board of India</w:t>
      </w:r>
      <w:r w:rsidRPr="00EA06AB">
        <w:rPr>
          <w:rFonts w:ascii="Times New Roman" w:hAnsi="Times New Roman" w:cs="Times New Roman"/>
          <w:b/>
          <w:caps/>
          <w:color w:val="002060"/>
          <w:sz w:val="32"/>
          <w:szCs w:val="24"/>
          <w:u w:val="single"/>
        </w:rPr>
        <w:t>}</w:t>
      </w: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24"/>
          <w:szCs w:val="24"/>
        </w:rPr>
      </w:pPr>
    </w:p>
    <w:p w:rsidR="006B1F9A" w:rsidRPr="006B1F9A" w:rsidRDefault="006B1F9A" w:rsidP="006B1F9A">
      <w:pPr>
        <w:pStyle w:val="ListParagraph"/>
        <w:numPr>
          <w:ilvl w:val="0"/>
          <w:numId w:val="41"/>
        </w:numPr>
        <w:tabs>
          <w:tab w:val="left" w:pos="3575"/>
        </w:tabs>
        <w:spacing w:after="0" w:line="240" w:lineRule="auto"/>
        <w:ind w:right="-46"/>
        <w:jc w:val="both"/>
        <w:rPr>
          <w:rFonts w:ascii="Times New Roman" w:hAnsi="Times New Roman" w:cs="Times New Roman"/>
          <w:b/>
          <w:bCs/>
          <w:color w:val="FF0000"/>
          <w:sz w:val="27"/>
          <w:szCs w:val="23"/>
          <w:u w:val="single"/>
        </w:rPr>
      </w:pPr>
      <w:r w:rsidRPr="006B1F9A">
        <w:rPr>
          <w:rFonts w:ascii="Times New Roman" w:hAnsi="Times New Roman" w:cs="Times New Roman"/>
          <w:b/>
          <w:bCs/>
          <w:color w:val="FF0000"/>
          <w:sz w:val="27"/>
          <w:szCs w:val="23"/>
          <w:u w:val="single"/>
        </w:rPr>
        <w:t>IBBI plans a best practice Code for Committee of creditors</w:t>
      </w:r>
    </w:p>
    <w:p w:rsidR="006B1F9A" w:rsidRDefault="006B1F9A" w:rsidP="006B1F9A">
      <w:pPr>
        <w:tabs>
          <w:tab w:val="left" w:pos="3575"/>
        </w:tabs>
        <w:spacing w:after="0" w:line="240" w:lineRule="auto"/>
        <w:ind w:left="-270" w:right="-46"/>
        <w:jc w:val="both"/>
        <w:rPr>
          <w:rFonts w:ascii="Times New Roman" w:hAnsi="Times New Roman" w:cs="Times New Roman"/>
          <w:bCs/>
          <w:color w:val="002060"/>
          <w:sz w:val="24"/>
          <w:szCs w:val="24"/>
        </w:rPr>
      </w:pPr>
      <w:r w:rsidRPr="006B1F9A">
        <w:rPr>
          <w:rFonts w:ascii="Times New Roman" w:hAnsi="Times New Roman" w:cs="Times New Roman"/>
          <w:bCs/>
          <w:color w:val="002060"/>
          <w:sz w:val="24"/>
          <w:szCs w:val="24"/>
        </w:rPr>
        <w:t xml:space="preserve">The Insolvency and Bankruptcy Board of India (IBBI) is tightening the process for resolution of defaulting companies to avoid charges of bias and prejudice after a </w:t>
      </w:r>
      <w:r>
        <w:rPr>
          <w:rFonts w:ascii="Times New Roman" w:hAnsi="Times New Roman" w:cs="Times New Roman"/>
          <w:bCs/>
          <w:color w:val="002060"/>
          <w:sz w:val="24"/>
          <w:szCs w:val="24"/>
        </w:rPr>
        <w:t xml:space="preserve">few cases ended up in disputes. </w:t>
      </w:r>
      <w:r w:rsidRPr="006B1F9A">
        <w:rPr>
          <w:rFonts w:ascii="Times New Roman" w:hAnsi="Times New Roman" w:cs="Times New Roman"/>
          <w:bCs/>
          <w:color w:val="002060"/>
          <w:sz w:val="24"/>
          <w:szCs w:val="24"/>
        </w:rPr>
        <w:t>Indian Institute of Insolvency Professionals of ICAI (IIIPI) has submitted a report to IBBI, which is said to be in discussion with various stakeholders including the Reserve Bank of India, Indian Banking Association (IBA) and the government, three people with direct knowledge of the matter.</w:t>
      </w:r>
    </w:p>
    <w:p w:rsidR="006B1F9A" w:rsidRPr="006B1F9A" w:rsidRDefault="006B1F9A" w:rsidP="006B1F9A">
      <w:pPr>
        <w:tabs>
          <w:tab w:val="left" w:pos="3575"/>
        </w:tabs>
        <w:spacing w:after="0" w:line="240" w:lineRule="auto"/>
        <w:ind w:left="-270" w:right="-46"/>
        <w:jc w:val="both"/>
        <w:rPr>
          <w:rFonts w:ascii="Times New Roman" w:hAnsi="Times New Roman" w:cs="Times New Roman"/>
          <w:bCs/>
          <w:color w:val="002060"/>
          <w:sz w:val="16"/>
          <w:szCs w:val="24"/>
        </w:rPr>
      </w:pPr>
    </w:p>
    <w:p w:rsidR="006B1F9A" w:rsidRPr="006B1F9A" w:rsidRDefault="006B1F9A" w:rsidP="006B1F9A">
      <w:pPr>
        <w:tabs>
          <w:tab w:val="left" w:pos="3575"/>
        </w:tabs>
        <w:spacing w:after="0" w:line="240" w:lineRule="auto"/>
        <w:ind w:left="-270" w:right="-46"/>
        <w:jc w:val="both"/>
        <w:rPr>
          <w:rFonts w:ascii="Times New Roman" w:hAnsi="Times New Roman" w:cs="Times New Roman"/>
          <w:bCs/>
          <w:i/>
          <w:color w:val="002060"/>
          <w:sz w:val="24"/>
          <w:szCs w:val="24"/>
        </w:rPr>
      </w:pPr>
      <w:r w:rsidRPr="006B1F9A">
        <w:rPr>
          <w:rFonts w:ascii="Times New Roman" w:hAnsi="Times New Roman" w:cs="Times New Roman"/>
          <w:bCs/>
          <w:i/>
          <w:color w:val="002060"/>
          <w:sz w:val="24"/>
          <w:szCs w:val="24"/>
        </w:rPr>
        <w:t xml:space="preserve">Many times resolution professionals are replaced as </w:t>
      </w:r>
      <w:proofErr w:type="spellStart"/>
      <w:r w:rsidRPr="006B1F9A">
        <w:rPr>
          <w:rFonts w:ascii="Times New Roman" w:hAnsi="Times New Roman" w:cs="Times New Roman"/>
          <w:bCs/>
          <w:i/>
          <w:color w:val="002060"/>
          <w:sz w:val="24"/>
          <w:szCs w:val="24"/>
        </w:rPr>
        <w:t>CoC</w:t>
      </w:r>
      <w:proofErr w:type="spellEnd"/>
      <w:r w:rsidRPr="006B1F9A">
        <w:rPr>
          <w:rFonts w:ascii="Times New Roman" w:hAnsi="Times New Roman" w:cs="Times New Roman"/>
          <w:bCs/>
          <w:i/>
          <w:color w:val="002060"/>
          <w:sz w:val="24"/>
          <w:szCs w:val="24"/>
        </w:rPr>
        <w:t xml:space="preserve"> mandates citing reasons based on doubts or perceptions.</w:t>
      </w:r>
    </w:p>
    <w:p w:rsidR="006B1F9A" w:rsidRPr="006B1F9A" w:rsidRDefault="006B1F9A" w:rsidP="006B1F9A">
      <w:pPr>
        <w:tabs>
          <w:tab w:val="left" w:pos="3575"/>
        </w:tabs>
        <w:spacing w:after="0" w:line="240" w:lineRule="auto"/>
        <w:ind w:left="-270" w:right="-46"/>
        <w:jc w:val="both"/>
        <w:rPr>
          <w:rFonts w:ascii="Times New Roman" w:hAnsi="Times New Roman" w:cs="Times New Roman"/>
          <w:bCs/>
          <w:color w:val="002060"/>
          <w:sz w:val="24"/>
          <w:szCs w:val="24"/>
        </w:rPr>
      </w:pPr>
    </w:p>
    <w:p w:rsidR="007A4209" w:rsidRPr="00EA06AB" w:rsidRDefault="007A4209" w:rsidP="00C00FBE">
      <w:pPr>
        <w:pStyle w:val="ListParagraph"/>
        <w:numPr>
          <w:ilvl w:val="0"/>
          <w:numId w:val="5"/>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 xml:space="preserve">Important Notifications and Circulars Tracker </w:t>
      </w:r>
      <w:r w:rsidR="00482204" w:rsidRPr="00EA06AB">
        <w:rPr>
          <w:rFonts w:ascii="Times New Roman" w:hAnsi="Times New Roman" w:cs="Times New Roman"/>
          <w:b/>
          <w:i/>
          <w:color w:val="002060"/>
          <w:sz w:val="28"/>
          <w:szCs w:val="24"/>
          <w:u w:val="single"/>
        </w:rPr>
        <w:t>(</w:t>
      </w:r>
      <w:r w:rsidR="00C54924">
        <w:rPr>
          <w:rFonts w:ascii="Times New Roman" w:hAnsi="Times New Roman" w:cs="Times New Roman"/>
          <w:b/>
          <w:i/>
          <w:color w:val="002060"/>
          <w:sz w:val="28"/>
          <w:szCs w:val="24"/>
          <w:u w:val="single"/>
        </w:rPr>
        <w:t>June</w:t>
      </w:r>
      <w:r w:rsidR="00482204" w:rsidRPr="00EA06AB">
        <w:rPr>
          <w:rFonts w:ascii="Times New Roman" w:hAnsi="Times New Roman" w:cs="Times New Roman"/>
          <w:b/>
          <w:i/>
          <w:color w:val="002060"/>
          <w:sz w:val="28"/>
          <w:szCs w:val="24"/>
          <w:u w:val="single"/>
        </w:rPr>
        <w:t>, 202</w:t>
      </w:r>
      <w:r w:rsidR="00EA48FE">
        <w:rPr>
          <w:rFonts w:ascii="Times New Roman" w:hAnsi="Times New Roman" w:cs="Times New Roman"/>
          <w:b/>
          <w:i/>
          <w:color w:val="002060"/>
          <w:sz w:val="28"/>
          <w:szCs w:val="24"/>
          <w:u w:val="single"/>
        </w:rPr>
        <w:t>1</w:t>
      </w:r>
      <w:r w:rsidR="00482204" w:rsidRPr="00EA06AB">
        <w:rPr>
          <w:rFonts w:ascii="Times New Roman" w:hAnsi="Times New Roman" w:cs="Times New Roman"/>
          <w:b/>
          <w:i/>
          <w:color w:val="002060"/>
          <w:sz w:val="28"/>
          <w:szCs w:val="24"/>
          <w:u w:val="single"/>
        </w:rPr>
        <w:t>)</w:t>
      </w:r>
    </w:p>
    <w:p w:rsidR="007A4209" w:rsidRPr="00EA06AB" w:rsidRDefault="007A4209" w:rsidP="00C00FBE">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870"/>
        <w:gridCol w:w="1680"/>
      </w:tblGrid>
      <w:tr w:rsidR="007A4209" w:rsidRPr="00372A85" w:rsidTr="0037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7A4209" w:rsidRPr="00372A85" w:rsidRDefault="007A4209" w:rsidP="00C00FBE">
            <w:pPr>
              <w:ind w:right="-46"/>
              <w:jc w:val="center"/>
              <w:rPr>
                <w:rFonts w:ascii="Times New Roman" w:hAnsi="Times New Roman" w:cs="Times New Roman"/>
                <w:b w:val="0"/>
                <w:color w:val="002060"/>
                <w:sz w:val="24"/>
                <w:szCs w:val="24"/>
              </w:rPr>
            </w:pPr>
          </w:p>
        </w:tc>
        <w:tc>
          <w:tcPr>
            <w:tcW w:w="687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68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116430" w:rsidRPr="00372A85" w:rsidTr="00F07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6870" w:type="dxa"/>
          </w:tcPr>
          <w:p w:rsidR="00116430" w:rsidRPr="00C15DA1" w:rsidRDefault="00116430" w:rsidP="00116430">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47B59">
              <w:rPr>
                <w:rFonts w:ascii="Times New Roman" w:hAnsi="Times New Roman" w:cs="Times New Roman"/>
                <w:color w:val="002060"/>
                <w:sz w:val="24"/>
              </w:rPr>
              <w:t xml:space="preserve">Insolvency Professionals to act as Interim Resolution Professionals, Liquidators, Resolution Professionals and Bankruptcy Trustees </w:t>
            </w:r>
            <w:r w:rsidRPr="00B47B59">
              <w:rPr>
                <w:rFonts w:ascii="Times New Roman" w:hAnsi="Times New Roman" w:cs="Times New Roman"/>
                <w:color w:val="002060"/>
                <w:sz w:val="24"/>
              </w:rPr>
              <w:lastRenderedPageBreak/>
              <w:t>(Recommendation) Guidelines, 2021</w:t>
            </w:r>
          </w:p>
        </w:tc>
        <w:tc>
          <w:tcPr>
            <w:tcW w:w="1680" w:type="dxa"/>
          </w:tcPr>
          <w:p w:rsidR="00116430" w:rsidRPr="00A579B1" w:rsidRDefault="00116430" w:rsidP="00116430">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rsidR="00116430" w:rsidRPr="00FA0888" w:rsidRDefault="00116430" w:rsidP="00116430">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6"/>
                <w:szCs w:val="24"/>
              </w:rPr>
            </w:pPr>
          </w:p>
          <w:p w:rsidR="00116430" w:rsidRPr="00DB12B8" w:rsidRDefault="00127D46" w:rsidP="00116430">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41" w:history="1">
              <w:r w:rsidR="00116430" w:rsidRPr="00DB12B8">
                <w:rPr>
                  <w:rStyle w:val="Hyperlink"/>
                  <w:rFonts w:ascii="Times New Roman" w:hAnsi="Times New Roman" w:cs="Times New Roman"/>
                  <w:sz w:val="24"/>
                  <w:szCs w:val="24"/>
                </w:rPr>
                <w:t>Click Here</w:t>
              </w:r>
            </w:hyperlink>
          </w:p>
        </w:tc>
      </w:tr>
      <w:tr w:rsidR="00116430" w:rsidRPr="00372A85" w:rsidTr="00F07D65">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lastRenderedPageBreak/>
              <w:t>2.</w:t>
            </w:r>
          </w:p>
        </w:tc>
        <w:tc>
          <w:tcPr>
            <w:tcW w:w="6870" w:type="dxa"/>
          </w:tcPr>
          <w:p w:rsidR="00116430" w:rsidRPr="004B2568" w:rsidRDefault="00116430" w:rsidP="00116430">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47B59">
              <w:rPr>
                <w:rFonts w:ascii="Times New Roman" w:hAnsi="Times New Roman" w:cs="Times New Roman"/>
                <w:color w:val="002060"/>
                <w:sz w:val="24"/>
              </w:rPr>
              <w:t>Corporate Insolvency Resolution Processes Yielding Resolution Plans: As on 31st March, 2021</w:t>
            </w:r>
          </w:p>
        </w:tc>
        <w:tc>
          <w:tcPr>
            <w:tcW w:w="1680" w:type="dxa"/>
          </w:tcPr>
          <w:p w:rsidR="00116430" w:rsidRPr="00A579B1" w:rsidRDefault="00116430" w:rsidP="00116430">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116430" w:rsidRPr="00DB12B8" w:rsidRDefault="00127D46" w:rsidP="00116430">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42" w:history="1">
              <w:r w:rsidR="00116430" w:rsidRPr="00DB12B8">
                <w:rPr>
                  <w:rStyle w:val="Hyperlink"/>
                  <w:rFonts w:ascii="Times New Roman" w:hAnsi="Times New Roman" w:cs="Times New Roman"/>
                  <w:sz w:val="24"/>
                  <w:szCs w:val="24"/>
                </w:rPr>
                <w:t>Click Here</w:t>
              </w:r>
            </w:hyperlink>
          </w:p>
        </w:tc>
      </w:tr>
      <w:tr w:rsidR="00116430" w:rsidRPr="00372A85" w:rsidTr="00F07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6870" w:type="dxa"/>
          </w:tcPr>
          <w:p w:rsidR="00116430" w:rsidRPr="00EF3957" w:rsidRDefault="00116430" w:rsidP="00116430">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47B59">
              <w:rPr>
                <w:rFonts w:ascii="Times New Roman" w:hAnsi="Times New Roman" w:cs="Times New Roman"/>
                <w:color w:val="002060"/>
                <w:sz w:val="24"/>
                <w:szCs w:val="24"/>
              </w:rPr>
              <w:t>Corporate Insolvency Resolution Processes Ending With Order of Liquidation: As on 31st March, 2021</w:t>
            </w:r>
          </w:p>
        </w:tc>
        <w:tc>
          <w:tcPr>
            <w:tcW w:w="1680" w:type="dxa"/>
            <w:vAlign w:val="center"/>
          </w:tcPr>
          <w:p w:rsidR="00116430" w:rsidRPr="00EF3957" w:rsidRDefault="00127D46" w:rsidP="0011643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43" w:history="1">
              <w:r w:rsidR="00116430" w:rsidRPr="00EF3957">
                <w:rPr>
                  <w:rStyle w:val="Hyperlink"/>
                  <w:rFonts w:ascii="Times New Roman" w:hAnsi="Times New Roman" w:cs="Times New Roman"/>
                  <w:sz w:val="24"/>
                  <w:szCs w:val="24"/>
                </w:rPr>
                <w:t>Click Here</w:t>
              </w:r>
            </w:hyperlink>
          </w:p>
        </w:tc>
      </w:tr>
      <w:tr w:rsidR="00116430" w:rsidRPr="00372A85" w:rsidTr="00372A85">
        <w:tc>
          <w:tcPr>
            <w:cnfStyle w:val="001000000000" w:firstRow="0" w:lastRow="0" w:firstColumn="1" w:lastColumn="0" w:oddVBand="0" w:evenVBand="0" w:oddHBand="0" w:evenHBand="0" w:firstRowFirstColumn="0" w:firstRowLastColumn="0" w:lastRowFirstColumn="0" w:lastRowLastColumn="0"/>
            <w:tcW w:w="630" w:type="dxa"/>
          </w:tcPr>
          <w:p w:rsidR="00116430" w:rsidRDefault="00116430" w:rsidP="00116430">
            <w:pPr>
              <w:ind w:right="-46"/>
              <w:jc w:val="center"/>
              <w:rPr>
                <w:rFonts w:ascii="Times New Roman" w:hAnsi="Times New Roman" w:cs="Times New Roman"/>
                <w:color w:val="002060"/>
                <w:sz w:val="24"/>
                <w:szCs w:val="24"/>
              </w:rPr>
            </w:pPr>
          </w:p>
          <w:p w:rsidR="00116430" w:rsidRPr="00372A85" w:rsidRDefault="00116430" w:rsidP="00116430">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6870" w:type="dxa"/>
          </w:tcPr>
          <w:p w:rsidR="00116430" w:rsidRPr="00EF3957" w:rsidRDefault="00116430" w:rsidP="00116430">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 xml:space="preserve">In the matter of Martin S.K </w:t>
            </w:r>
            <w:proofErr w:type="spellStart"/>
            <w:r w:rsidRPr="00232C56">
              <w:rPr>
                <w:rFonts w:ascii="Times New Roman" w:hAnsi="Times New Roman" w:cs="Times New Roman"/>
                <w:color w:val="002060"/>
                <w:sz w:val="24"/>
                <w:szCs w:val="24"/>
              </w:rPr>
              <w:t>Golla</w:t>
            </w:r>
            <w:proofErr w:type="spellEnd"/>
            <w:r w:rsidRPr="00232C56">
              <w:rPr>
                <w:rFonts w:ascii="Times New Roman" w:hAnsi="Times New Roman" w:cs="Times New Roman"/>
                <w:color w:val="002060"/>
                <w:sz w:val="24"/>
                <w:szCs w:val="24"/>
              </w:rPr>
              <w:t xml:space="preserve"> Vs. Wig Associates </w:t>
            </w:r>
            <w:proofErr w:type="spellStart"/>
            <w:r w:rsidRPr="00232C56">
              <w:rPr>
                <w:rFonts w:ascii="Times New Roman" w:hAnsi="Times New Roman" w:cs="Times New Roman"/>
                <w:color w:val="002060"/>
                <w:sz w:val="24"/>
                <w:szCs w:val="24"/>
              </w:rPr>
              <w:t>Pvt.</w:t>
            </w:r>
            <w:proofErr w:type="spellEnd"/>
            <w:r w:rsidRPr="00232C56">
              <w:rPr>
                <w:rFonts w:ascii="Times New Roman" w:hAnsi="Times New Roman" w:cs="Times New Roman"/>
                <w:color w:val="002060"/>
                <w:sz w:val="24"/>
                <w:szCs w:val="24"/>
              </w:rPr>
              <w:t xml:space="preserve"> Ltd. and </w:t>
            </w:r>
            <w:proofErr w:type="spellStart"/>
            <w:r w:rsidRPr="00232C56">
              <w:rPr>
                <w:rFonts w:ascii="Times New Roman" w:hAnsi="Times New Roman" w:cs="Times New Roman"/>
                <w:color w:val="002060"/>
                <w:sz w:val="24"/>
                <w:szCs w:val="24"/>
              </w:rPr>
              <w:t>Ors</w:t>
            </w:r>
            <w:proofErr w:type="spellEnd"/>
            <w:r w:rsidRPr="00232C56">
              <w:rPr>
                <w:rFonts w:ascii="Times New Roman" w:hAnsi="Times New Roman" w:cs="Times New Roman"/>
                <w:color w:val="002060"/>
                <w:sz w:val="24"/>
                <w:szCs w:val="24"/>
              </w:rPr>
              <w:t>. CA (AT) (Ins) No. 121 of 2019</w:t>
            </w:r>
          </w:p>
        </w:tc>
        <w:tc>
          <w:tcPr>
            <w:tcW w:w="1680" w:type="dxa"/>
          </w:tcPr>
          <w:p w:rsidR="00116430" w:rsidRDefault="00127D46" w:rsidP="00116430">
            <w:pPr>
              <w:jc w:val="center"/>
              <w:cnfStyle w:val="000000000000" w:firstRow="0" w:lastRow="0" w:firstColumn="0" w:lastColumn="0" w:oddVBand="0" w:evenVBand="0" w:oddHBand="0" w:evenHBand="0" w:firstRowFirstColumn="0" w:firstRowLastColumn="0" w:lastRowFirstColumn="0" w:lastRowLastColumn="0"/>
            </w:pPr>
            <w:hyperlink r:id="rId144" w:history="1">
              <w:r w:rsidR="00116430" w:rsidRPr="004B5714">
                <w:rPr>
                  <w:rStyle w:val="Hyperlink"/>
                  <w:rFonts w:ascii="Times New Roman" w:hAnsi="Times New Roman" w:cs="Times New Roman"/>
                  <w:sz w:val="24"/>
                  <w:szCs w:val="24"/>
                </w:rPr>
                <w:t>Click Here</w:t>
              </w:r>
            </w:hyperlink>
          </w:p>
        </w:tc>
      </w:tr>
      <w:tr w:rsidR="00116430" w:rsidRPr="00372A85" w:rsidTr="00F07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6870" w:type="dxa"/>
          </w:tcPr>
          <w:p w:rsidR="00116430" w:rsidRPr="00EF3957" w:rsidRDefault="00116430" w:rsidP="00116430">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I</w:t>
            </w:r>
            <w:r w:rsidRPr="00232C56">
              <w:rPr>
                <w:rFonts w:ascii="Times New Roman" w:hAnsi="Times New Roman" w:cs="Times New Roman"/>
                <w:color w:val="002060"/>
                <w:sz w:val="24"/>
                <w:szCs w:val="24"/>
              </w:rPr>
              <w:t>nsolvency Professionals to act as Interim Resolution Professionals, Liquidators, Resolution Professionals and Bankruptcy Trustees (Recommendation), Guidelines, 2021 [Guidelines] - Extension of last date for submission of Expression of Interest (EOI)</w:t>
            </w:r>
          </w:p>
        </w:tc>
        <w:tc>
          <w:tcPr>
            <w:tcW w:w="1680" w:type="dxa"/>
          </w:tcPr>
          <w:p w:rsidR="00116430" w:rsidRDefault="00116430" w:rsidP="00116430">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116430" w:rsidRDefault="00127D46" w:rsidP="00116430">
            <w:pPr>
              <w:jc w:val="center"/>
              <w:cnfStyle w:val="000000100000" w:firstRow="0" w:lastRow="0" w:firstColumn="0" w:lastColumn="0" w:oddVBand="0" w:evenVBand="0" w:oddHBand="1" w:evenHBand="0" w:firstRowFirstColumn="0" w:firstRowLastColumn="0" w:lastRowFirstColumn="0" w:lastRowLastColumn="0"/>
            </w:pPr>
            <w:hyperlink r:id="rId145" w:history="1">
              <w:r w:rsidR="00116430" w:rsidRPr="004B5714">
                <w:rPr>
                  <w:rStyle w:val="Hyperlink"/>
                  <w:rFonts w:ascii="Times New Roman" w:hAnsi="Times New Roman" w:cs="Times New Roman"/>
                  <w:sz w:val="24"/>
                  <w:szCs w:val="24"/>
                </w:rPr>
                <w:t>Click Here</w:t>
              </w:r>
            </w:hyperlink>
          </w:p>
        </w:tc>
      </w:tr>
      <w:tr w:rsidR="00116430" w:rsidRPr="00372A85" w:rsidTr="00372A85">
        <w:tc>
          <w:tcPr>
            <w:cnfStyle w:val="001000000000" w:firstRow="0" w:lastRow="0" w:firstColumn="1" w:lastColumn="0" w:oddVBand="0" w:evenVBand="0" w:oddHBand="0" w:evenHBand="0" w:firstRowFirstColumn="0" w:firstRowLastColumn="0" w:lastRowFirstColumn="0" w:lastRowLastColumn="0"/>
            <w:tcW w:w="630" w:type="dxa"/>
          </w:tcPr>
          <w:p w:rsidR="00116430" w:rsidRDefault="00116430" w:rsidP="00116430">
            <w:pPr>
              <w:ind w:right="-46"/>
              <w:jc w:val="center"/>
              <w:rPr>
                <w:rFonts w:ascii="Times New Roman" w:hAnsi="Times New Roman" w:cs="Times New Roman"/>
                <w:color w:val="002060"/>
                <w:sz w:val="24"/>
                <w:szCs w:val="24"/>
              </w:rPr>
            </w:pPr>
          </w:p>
          <w:p w:rsidR="00116430" w:rsidRPr="00372A85" w:rsidRDefault="00116430" w:rsidP="00116430">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6870" w:type="dxa"/>
          </w:tcPr>
          <w:p w:rsidR="00116430" w:rsidRPr="00EF3957" w:rsidRDefault="00116430" w:rsidP="00116430">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 xml:space="preserve">In the matter of Arena Superstructures </w:t>
            </w:r>
            <w:proofErr w:type="spellStart"/>
            <w:r w:rsidRPr="00232C56">
              <w:rPr>
                <w:rFonts w:ascii="Times New Roman" w:hAnsi="Times New Roman" w:cs="Times New Roman"/>
                <w:color w:val="002060"/>
                <w:sz w:val="24"/>
                <w:szCs w:val="24"/>
              </w:rPr>
              <w:t>Pvt.</w:t>
            </w:r>
            <w:proofErr w:type="spellEnd"/>
            <w:r w:rsidRPr="00232C56">
              <w:rPr>
                <w:rFonts w:ascii="Times New Roman" w:hAnsi="Times New Roman" w:cs="Times New Roman"/>
                <w:color w:val="002060"/>
                <w:sz w:val="24"/>
                <w:szCs w:val="24"/>
              </w:rPr>
              <w:t xml:space="preserve"> Ltd. I.A No.2217 of 2021 in (IB) 875-(PB)-2020</w:t>
            </w:r>
          </w:p>
        </w:tc>
        <w:tc>
          <w:tcPr>
            <w:tcW w:w="1680" w:type="dxa"/>
          </w:tcPr>
          <w:p w:rsidR="00116430" w:rsidRPr="00232C56" w:rsidRDefault="00116430" w:rsidP="00116430">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116430" w:rsidRDefault="00127D46" w:rsidP="00116430">
            <w:pPr>
              <w:jc w:val="center"/>
              <w:cnfStyle w:val="000000000000" w:firstRow="0" w:lastRow="0" w:firstColumn="0" w:lastColumn="0" w:oddVBand="0" w:evenVBand="0" w:oddHBand="0" w:evenHBand="0" w:firstRowFirstColumn="0" w:firstRowLastColumn="0" w:lastRowFirstColumn="0" w:lastRowLastColumn="0"/>
            </w:pPr>
            <w:hyperlink r:id="rId146" w:history="1">
              <w:r w:rsidR="00116430" w:rsidRPr="004B5714">
                <w:rPr>
                  <w:rStyle w:val="Hyperlink"/>
                  <w:rFonts w:ascii="Times New Roman" w:hAnsi="Times New Roman" w:cs="Times New Roman"/>
                  <w:sz w:val="24"/>
                  <w:szCs w:val="24"/>
                </w:rPr>
                <w:t>Click Here</w:t>
              </w:r>
            </w:hyperlink>
          </w:p>
        </w:tc>
      </w:tr>
      <w:tr w:rsidR="00116430" w:rsidRPr="00372A85" w:rsidTr="00127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color w:val="002060"/>
                <w:sz w:val="24"/>
                <w:szCs w:val="24"/>
              </w:rPr>
            </w:pPr>
          </w:p>
          <w:p w:rsidR="00116430" w:rsidRPr="00372A85" w:rsidRDefault="00116430" w:rsidP="00116430">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6870" w:type="dxa"/>
          </w:tcPr>
          <w:p w:rsidR="00116430" w:rsidRPr="00EF3957" w:rsidRDefault="00116430" w:rsidP="00116430">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 xml:space="preserve">In the matter of </w:t>
            </w:r>
            <w:proofErr w:type="spellStart"/>
            <w:r w:rsidRPr="00232C56">
              <w:rPr>
                <w:rFonts w:ascii="Times New Roman" w:hAnsi="Times New Roman" w:cs="Times New Roman"/>
                <w:color w:val="002060"/>
                <w:sz w:val="24"/>
                <w:szCs w:val="24"/>
              </w:rPr>
              <w:t>Mr.</w:t>
            </w:r>
            <w:proofErr w:type="spellEnd"/>
            <w:r w:rsidRPr="00232C56">
              <w:rPr>
                <w:rFonts w:ascii="Times New Roman" w:hAnsi="Times New Roman" w:cs="Times New Roman"/>
                <w:color w:val="002060"/>
                <w:sz w:val="24"/>
                <w:szCs w:val="24"/>
              </w:rPr>
              <w:t xml:space="preserve"> </w:t>
            </w:r>
            <w:proofErr w:type="spellStart"/>
            <w:r w:rsidRPr="00232C56">
              <w:rPr>
                <w:rFonts w:ascii="Times New Roman" w:hAnsi="Times New Roman" w:cs="Times New Roman"/>
                <w:color w:val="002060"/>
                <w:sz w:val="24"/>
                <w:szCs w:val="24"/>
              </w:rPr>
              <w:t>Rajmal</w:t>
            </w:r>
            <w:proofErr w:type="spellEnd"/>
            <w:r w:rsidRPr="00232C56">
              <w:rPr>
                <w:rFonts w:ascii="Times New Roman" w:hAnsi="Times New Roman" w:cs="Times New Roman"/>
                <w:color w:val="002060"/>
                <w:sz w:val="24"/>
                <w:szCs w:val="24"/>
              </w:rPr>
              <w:t xml:space="preserve"> </w:t>
            </w:r>
            <w:proofErr w:type="spellStart"/>
            <w:r w:rsidRPr="00232C56">
              <w:rPr>
                <w:rFonts w:ascii="Times New Roman" w:hAnsi="Times New Roman" w:cs="Times New Roman"/>
                <w:color w:val="002060"/>
                <w:sz w:val="24"/>
                <w:szCs w:val="24"/>
              </w:rPr>
              <w:t>Labhchand</w:t>
            </w:r>
            <w:proofErr w:type="spellEnd"/>
            <w:r w:rsidRPr="00232C56">
              <w:rPr>
                <w:rFonts w:ascii="Times New Roman" w:hAnsi="Times New Roman" w:cs="Times New Roman"/>
                <w:color w:val="002060"/>
                <w:sz w:val="24"/>
                <w:szCs w:val="24"/>
              </w:rPr>
              <w:t xml:space="preserve"> </w:t>
            </w:r>
            <w:proofErr w:type="spellStart"/>
            <w:r w:rsidRPr="00232C56">
              <w:rPr>
                <w:rFonts w:ascii="Times New Roman" w:hAnsi="Times New Roman" w:cs="Times New Roman"/>
                <w:color w:val="002060"/>
                <w:sz w:val="24"/>
                <w:szCs w:val="24"/>
              </w:rPr>
              <w:t>Mogra</w:t>
            </w:r>
            <w:proofErr w:type="spellEnd"/>
            <w:r w:rsidRPr="00232C56">
              <w:rPr>
                <w:rFonts w:ascii="Times New Roman" w:hAnsi="Times New Roman" w:cs="Times New Roman"/>
                <w:color w:val="002060"/>
                <w:sz w:val="24"/>
                <w:szCs w:val="24"/>
              </w:rPr>
              <w:t>, Insolvency Professional</w:t>
            </w:r>
          </w:p>
        </w:tc>
        <w:tc>
          <w:tcPr>
            <w:tcW w:w="1680" w:type="dxa"/>
          </w:tcPr>
          <w:p w:rsidR="00116430" w:rsidRDefault="00127D46" w:rsidP="00116430">
            <w:pPr>
              <w:jc w:val="center"/>
              <w:cnfStyle w:val="000000100000" w:firstRow="0" w:lastRow="0" w:firstColumn="0" w:lastColumn="0" w:oddVBand="0" w:evenVBand="0" w:oddHBand="1" w:evenHBand="0" w:firstRowFirstColumn="0" w:firstRowLastColumn="0" w:lastRowFirstColumn="0" w:lastRowLastColumn="0"/>
            </w:pPr>
            <w:hyperlink r:id="rId147" w:history="1">
              <w:r w:rsidR="00116430" w:rsidRPr="004B5714">
                <w:rPr>
                  <w:rStyle w:val="Hyperlink"/>
                  <w:rFonts w:ascii="Times New Roman" w:hAnsi="Times New Roman" w:cs="Times New Roman"/>
                  <w:sz w:val="24"/>
                  <w:szCs w:val="24"/>
                </w:rPr>
                <w:t>Click Here</w:t>
              </w:r>
            </w:hyperlink>
          </w:p>
        </w:tc>
      </w:tr>
      <w:tr w:rsidR="00116430" w:rsidRPr="00372A85" w:rsidTr="00372A85">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6870" w:type="dxa"/>
          </w:tcPr>
          <w:p w:rsidR="00116430" w:rsidRPr="00EF3957" w:rsidRDefault="00116430" w:rsidP="00116430">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In the matter of Dewan Housing Finance Corporation Limited, I.A.No.449/MB/C-II/2021 in CP(IB)No. 4258/MB/C-II/2019</w:t>
            </w:r>
          </w:p>
        </w:tc>
        <w:tc>
          <w:tcPr>
            <w:tcW w:w="1680" w:type="dxa"/>
          </w:tcPr>
          <w:p w:rsidR="00116430" w:rsidRDefault="00127D46" w:rsidP="00116430">
            <w:pPr>
              <w:jc w:val="center"/>
              <w:cnfStyle w:val="000000000000" w:firstRow="0" w:lastRow="0" w:firstColumn="0" w:lastColumn="0" w:oddVBand="0" w:evenVBand="0" w:oddHBand="0" w:evenHBand="0" w:firstRowFirstColumn="0" w:firstRowLastColumn="0" w:lastRowFirstColumn="0" w:lastRowLastColumn="0"/>
            </w:pPr>
            <w:hyperlink r:id="rId148" w:history="1">
              <w:r w:rsidR="00116430" w:rsidRPr="004B5714">
                <w:rPr>
                  <w:rStyle w:val="Hyperlink"/>
                  <w:rFonts w:ascii="Times New Roman" w:hAnsi="Times New Roman" w:cs="Times New Roman"/>
                  <w:sz w:val="24"/>
                  <w:szCs w:val="24"/>
                </w:rPr>
                <w:t>Click Here</w:t>
              </w:r>
            </w:hyperlink>
          </w:p>
        </w:tc>
      </w:tr>
      <w:tr w:rsidR="00116430"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6870" w:type="dxa"/>
          </w:tcPr>
          <w:p w:rsidR="00116430" w:rsidRPr="00EF3957" w:rsidRDefault="00116430" w:rsidP="00116430">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Notice for appointment of Executive Director on deputation</w:t>
            </w:r>
          </w:p>
        </w:tc>
        <w:tc>
          <w:tcPr>
            <w:tcW w:w="1680" w:type="dxa"/>
          </w:tcPr>
          <w:p w:rsidR="00116430" w:rsidRDefault="00127D46" w:rsidP="00116430">
            <w:pPr>
              <w:jc w:val="center"/>
              <w:cnfStyle w:val="000000100000" w:firstRow="0" w:lastRow="0" w:firstColumn="0" w:lastColumn="0" w:oddVBand="0" w:evenVBand="0" w:oddHBand="1" w:evenHBand="0" w:firstRowFirstColumn="0" w:firstRowLastColumn="0" w:lastRowFirstColumn="0" w:lastRowLastColumn="0"/>
            </w:pPr>
            <w:hyperlink r:id="rId149" w:history="1">
              <w:r w:rsidR="00116430" w:rsidRPr="004B5714">
                <w:rPr>
                  <w:rStyle w:val="Hyperlink"/>
                  <w:rFonts w:ascii="Times New Roman" w:hAnsi="Times New Roman" w:cs="Times New Roman"/>
                  <w:sz w:val="24"/>
                  <w:szCs w:val="24"/>
                </w:rPr>
                <w:t>Click Here</w:t>
              </w:r>
            </w:hyperlink>
          </w:p>
        </w:tc>
      </w:tr>
      <w:tr w:rsidR="00116430" w:rsidRPr="00372A85" w:rsidTr="00346B1C">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6870" w:type="dxa"/>
          </w:tcPr>
          <w:p w:rsidR="00116430" w:rsidRPr="00EF3957" w:rsidRDefault="00116430" w:rsidP="00116430">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Expression of Interest for Group Term Life Insurance for Employees of IBBI</w:t>
            </w:r>
          </w:p>
        </w:tc>
        <w:tc>
          <w:tcPr>
            <w:tcW w:w="1680" w:type="dxa"/>
          </w:tcPr>
          <w:p w:rsidR="00116430" w:rsidRDefault="00127D46" w:rsidP="00116430">
            <w:pPr>
              <w:jc w:val="center"/>
              <w:cnfStyle w:val="000000000000" w:firstRow="0" w:lastRow="0" w:firstColumn="0" w:lastColumn="0" w:oddVBand="0" w:evenVBand="0" w:oddHBand="0" w:evenHBand="0" w:firstRowFirstColumn="0" w:firstRowLastColumn="0" w:lastRowFirstColumn="0" w:lastRowLastColumn="0"/>
            </w:pPr>
            <w:hyperlink r:id="rId150" w:history="1">
              <w:r w:rsidR="00116430" w:rsidRPr="004B5714">
                <w:rPr>
                  <w:rStyle w:val="Hyperlink"/>
                  <w:rFonts w:ascii="Times New Roman" w:hAnsi="Times New Roman" w:cs="Times New Roman"/>
                  <w:sz w:val="24"/>
                  <w:szCs w:val="24"/>
                </w:rPr>
                <w:t>Click Here</w:t>
              </w:r>
            </w:hyperlink>
          </w:p>
        </w:tc>
      </w:tr>
      <w:tr w:rsidR="00116430" w:rsidRPr="00372A85" w:rsidTr="00127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6870" w:type="dxa"/>
          </w:tcPr>
          <w:p w:rsidR="00116430" w:rsidRPr="00EF3957" w:rsidRDefault="00116430" w:rsidP="00116430">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32C56">
              <w:rPr>
                <w:rFonts w:ascii="Times New Roman" w:hAnsi="Times New Roman" w:cs="Times New Roman"/>
                <w:color w:val="002060"/>
                <w:sz w:val="24"/>
                <w:szCs w:val="24"/>
              </w:rPr>
              <w:t>IBBI invites comments from public on the Regulations notified under the Insolvency and Bankruptcy Code, 2016</w:t>
            </w:r>
          </w:p>
        </w:tc>
        <w:tc>
          <w:tcPr>
            <w:tcW w:w="1680" w:type="dxa"/>
          </w:tcPr>
          <w:p w:rsidR="00116430" w:rsidRDefault="00127D46" w:rsidP="00116430">
            <w:pPr>
              <w:jc w:val="center"/>
              <w:cnfStyle w:val="000000100000" w:firstRow="0" w:lastRow="0" w:firstColumn="0" w:lastColumn="0" w:oddVBand="0" w:evenVBand="0" w:oddHBand="1" w:evenHBand="0" w:firstRowFirstColumn="0" w:firstRowLastColumn="0" w:lastRowFirstColumn="0" w:lastRowLastColumn="0"/>
            </w:pPr>
            <w:hyperlink r:id="rId151" w:history="1">
              <w:r w:rsidR="00116430" w:rsidRPr="004B5714">
                <w:rPr>
                  <w:rStyle w:val="Hyperlink"/>
                  <w:rFonts w:ascii="Times New Roman" w:hAnsi="Times New Roman" w:cs="Times New Roman"/>
                  <w:sz w:val="24"/>
                  <w:szCs w:val="24"/>
                </w:rPr>
                <w:t>Click Here</w:t>
              </w:r>
            </w:hyperlink>
          </w:p>
        </w:tc>
      </w:tr>
      <w:tr w:rsidR="00116430" w:rsidRPr="00372A85" w:rsidTr="00346B1C">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6870" w:type="dxa"/>
          </w:tcPr>
          <w:p w:rsidR="00116430" w:rsidRPr="00C15DA1" w:rsidRDefault="00116430" w:rsidP="00116430">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D0BEE">
              <w:rPr>
                <w:rFonts w:ascii="Times New Roman" w:hAnsi="Times New Roman" w:cs="Times New Roman"/>
                <w:color w:val="002060"/>
                <w:sz w:val="24"/>
              </w:rPr>
              <w:t>Securities Contracts (Regulation) (Amendment) Rules, 2021</w:t>
            </w:r>
          </w:p>
        </w:tc>
        <w:tc>
          <w:tcPr>
            <w:tcW w:w="1680" w:type="dxa"/>
          </w:tcPr>
          <w:p w:rsidR="00116430" w:rsidRPr="00A579B1" w:rsidRDefault="00116430" w:rsidP="00116430">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rsidR="00116430" w:rsidRPr="00DB12B8" w:rsidRDefault="00127D46" w:rsidP="00116430">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52" w:history="1">
              <w:r w:rsidR="00116430" w:rsidRPr="00DB12B8">
                <w:rPr>
                  <w:rStyle w:val="Hyperlink"/>
                  <w:rFonts w:ascii="Times New Roman" w:hAnsi="Times New Roman" w:cs="Times New Roman"/>
                  <w:sz w:val="24"/>
                  <w:szCs w:val="24"/>
                </w:rPr>
                <w:t>Click Here</w:t>
              </w:r>
            </w:hyperlink>
          </w:p>
        </w:tc>
      </w:tr>
      <w:tr w:rsidR="00116430" w:rsidRPr="00372A85" w:rsidTr="0034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6870" w:type="dxa"/>
          </w:tcPr>
          <w:p w:rsidR="00116430" w:rsidRPr="004B2568" w:rsidRDefault="00116430" w:rsidP="00116430">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D0BEE">
              <w:rPr>
                <w:rFonts w:ascii="Times New Roman" w:hAnsi="Times New Roman" w:cs="Times New Roman"/>
                <w:color w:val="002060"/>
                <w:sz w:val="24"/>
              </w:rPr>
              <w:t>Notification regarding appointment of President, NCLT in terms of Section 415 of the Companies Act, 2013.</w:t>
            </w:r>
          </w:p>
        </w:tc>
        <w:tc>
          <w:tcPr>
            <w:tcW w:w="1680" w:type="dxa"/>
          </w:tcPr>
          <w:p w:rsidR="00116430" w:rsidRPr="00A579B1" w:rsidRDefault="00116430" w:rsidP="00116430">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rsidR="00116430" w:rsidRPr="00DB12B8" w:rsidRDefault="00127D46" w:rsidP="00116430">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53" w:history="1">
              <w:r w:rsidR="00116430" w:rsidRPr="00DB12B8">
                <w:rPr>
                  <w:rStyle w:val="Hyperlink"/>
                  <w:rFonts w:ascii="Times New Roman" w:hAnsi="Times New Roman" w:cs="Times New Roman"/>
                  <w:sz w:val="24"/>
                  <w:szCs w:val="24"/>
                </w:rPr>
                <w:t>Click Here</w:t>
              </w:r>
            </w:hyperlink>
          </w:p>
        </w:tc>
      </w:tr>
      <w:tr w:rsidR="00116430" w:rsidRPr="00372A85" w:rsidTr="00F07D65">
        <w:tc>
          <w:tcPr>
            <w:cnfStyle w:val="001000000000" w:firstRow="0" w:lastRow="0" w:firstColumn="1" w:lastColumn="0" w:oddVBand="0" w:evenVBand="0" w:oddHBand="0" w:evenHBand="0" w:firstRowFirstColumn="0" w:firstRowLastColumn="0" w:lastRowFirstColumn="0" w:lastRowLastColumn="0"/>
            <w:tcW w:w="630" w:type="dxa"/>
          </w:tcPr>
          <w:p w:rsidR="00116430" w:rsidRPr="00372A85" w:rsidRDefault="00116430" w:rsidP="00116430">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6870" w:type="dxa"/>
          </w:tcPr>
          <w:p w:rsidR="00116430" w:rsidRPr="00EF3957" w:rsidRDefault="00116430" w:rsidP="00116430">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A1F43">
              <w:rPr>
                <w:rFonts w:ascii="Times New Roman" w:hAnsi="Times New Roman" w:cs="Times New Roman"/>
                <w:color w:val="002060"/>
                <w:sz w:val="24"/>
                <w:szCs w:val="24"/>
              </w:rPr>
              <w:t xml:space="preserve">Order: Regular hearing in NCLT Benches </w:t>
            </w:r>
            <w:proofErr w:type="spellStart"/>
            <w:r w:rsidRPr="00CA1F43">
              <w:rPr>
                <w:rFonts w:ascii="Times New Roman" w:hAnsi="Times New Roman" w:cs="Times New Roman"/>
                <w:color w:val="002060"/>
                <w:sz w:val="24"/>
                <w:szCs w:val="24"/>
              </w:rPr>
              <w:t>w.e.f</w:t>
            </w:r>
            <w:proofErr w:type="spellEnd"/>
            <w:r w:rsidRPr="00CA1F43">
              <w:rPr>
                <w:rFonts w:ascii="Times New Roman" w:hAnsi="Times New Roman" w:cs="Times New Roman"/>
                <w:color w:val="002060"/>
                <w:sz w:val="24"/>
                <w:szCs w:val="24"/>
              </w:rPr>
              <w:t>. 01.07.2021</w:t>
            </w:r>
          </w:p>
        </w:tc>
        <w:tc>
          <w:tcPr>
            <w:tcW w:w="1680" w:type="dxa"/>
            <w:vAlign w:val="center"/>
          </w:tcPr>
          <w:p w:rsidR="00116430" w:rsidRPr="00EF3957" w:rsidRDefault="00127D46" w:rsidP="0011643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4" w:history="1">
              <w:r w:rsidR="00116430" w:rsidRPr="00EF3957">
                <w:rPr>
                  <w:rStyle w:val="Hyperlink"/>
                  <w:rFonts w:ascii="Times New Roman" w:hAnsi="Times New Roman" w:cs="Times New Roman"/>
                  <w:sz w:val="24"/>
                  <w:szCs w:val="24"/>
                </w:rPr>
                <w:t>Click Here</w:t>
              </w:r>
            </w:hyperlink>
          </w:p>
        </w:tc>
      </w:tr>
    </w:tbl>
    <w:p w:rsidR="0000709B" w:rsidRPr="00D2420C" w:rsidRDefault="0000709B" w:rsidP="00C00FBE">
      <w:pPr>
        <w:tabs>
          <w:tab w:val="left" w:pos="3575"/>
        </w:tabs>
        <w:spacing w:after="0" w:line="240" w:lineRule="auto"/>
        <w:ind w:right="-46"/>
        <w:rPr>
          <w:rFonts w:ascii="Times New Roman" w:hAnsi="Times New Roman" w:cs="Times New Roman"/>
          <w:b/>
          <w:color w:val="002060"/>
          <w:sz w:val="36"/>
          <w:szCs w:val="24"/>
        </w:rPr>
      </w:pPr>
    </w:p>
    <w:p w:rsidR="007A4209" w:rsidRPr="009730BD" w:rsidRDefault="00157EFE" w:rsidP="00C00FBE">
      <w:pPr>
        <w:tabs>
          <w:tab w:val="left" w:pos="3575"/>
        </w:tabs>
        <w:spacing w:after="0" w:line="240" w:lineRule="auto"/>
        <w:ind w:right="-46"/>
        <w:rPr>
          <w:rFonts w:ascii="Times New Roman" w:hAnsi="Times New Roman" w:cs="Times New Roman"/>
          <w:b/>
          <w:color w:val="002060"/>
          <w:sz w:val="32"/>
          <w:szCs w:val="24"/>
          <w:u w:val="single"/>
        </w:rPr>
      </w:pPr>
      <w:r w:rsidRPr="009730BD">
        <w:rPr>
          <w:rFonts w:ascii="Times New Roman" w:hAnsi="Times New Roman" w:cs="Times New Roman"/>
          <w:b/>
          <w:color w:val="002060"/>
          <w:sz w:val="32"/>
          <w:szCs w:val="24"/>
          <w:u w:val="single"/>
        </w:rPr>
        <w:t>1</w:t>
      </w:r>
      <w:r w:rsidR="007C562F">
        <w:rPr>
          <w:rFonts w:ascii="Times New Roman" w:hAnsi="Times New Roman" w:cs="Times New Roman"/>
          <w:b/>
          <w:color w:val="002060"/>
          <w:sz w:val="32"/>
          <w:szCs w:val="24"/>
          <w:u w:val="single"/>
        </w:rPr>
        <w:t>2</w:t>
      </w:r>
      <w:r w:rsidRPr="009730BD">
        <w:rPr>
          <w:rFonts w:ascii="Times New Roman" w:hAnsi="Times New Roman" w:cs="Times New Roman"/>
          <w:b/>
          <w:color w:val="002060"/>
          <w:sz w:val="32"/>
          <w:szCs w:val="24"/>
          <w:u w:val="single"/>
        </w:rPr>
        <w:t xml:space="preserve">. </w:t>
      </w:r>
      <w:r w:rsidR="004F5C4E" w:rsidRPr="009730BD">
        <w:rPr>
          <w:rFonts w:ascii="Times New Roman" w:hAnsi="Times New Roman" w:cs="Times New Roman"/>
          <w:b/>
          <w:color w:val="002060"/>
          <w:sz w:val="32"/>
          <w:szCs w:val="24"/>
          <w:u w:val="single"/>
        </w:rPr>
        <w:t>NCLT &amp; NCLAT UPDATES</w:t>
      </w:r>
      <w:r w:rsidR="00DE7FAB" w:rsidRPr="009730BD">
        <w:rPr>
          <w:rFonts w:ascii="Times New Roman" w:hAnsi="Times New Roman" w:cs="Times New Roman"/>
          <w:b/>
          <w:color w:val="002060"/>
          <w:sz w:val="32"/>
          <w:szCs w:val="24"/>
          <w:u w:val="single"/>
        </w:rPr>
        <w:t xml:space="preserve"> </w:t>
      </w:r>
      <w:r w:rsidR="00DE7FAB" w:rsidRPr="009730BD">
        <w:rPr>
          <w:rFonts w:ascii="Bodoni MT" w:hAnsi="Bodoni MT" w:cs="Times New Roman"/>
          <w:b/>
          <w:i/>
          <w:color w:val="002060"/>
          <w:sz w:val="28"/>
          <w:szCs w:val="24"/>
          <w:u w:val="single"/>
        </w:rPr>
        <w:t xml:space="preserve">(Updates- </w:t>
      </w:r>
      <w:r w:rsidR="00134842" w:rsidRPr="009730BD">
        <w:rPr>
          <w:rFonts w:ascii="Bodoni MT" w:hAnsi="Bodoni MT" w:cs="Times New Roman"/>
          <w:b/>
          <w:i/>
          <w:color w:val="002060"/>
          <w:sz w:val="28"/>
          <w:szCs w:val="24"/>
          <w:u w:val="single"/>
        </w:rPr>
        <w:t>June</w:t>
      </w:r>
      <w:r w:rsidR="00DE7FAB" w:rsidRPr="009730BD">
        <w:rPr>
          <w:rFonts w:ascii="Bodoni MT" w:hAnsi="Bodoni MT" w:cs="Times New Roman"/>
          <w:b/>
          <w:i/>
          <w:color w:val="002060"/>
          <w:sz w:val="28"/>
          <w:szCs w:val="24"/>
          <w:u w:val="single"/>
        </w:rPr>
        <w:t>, 2021)</w:t>
      </w:r>
    </w:p>
    <w:p w:rsidR="00A51DB1" w:rsidRPr="009730BD" w:rsidRDefault="00A51DB1" w:rsidP="00C00FBE">
      <w:pPr>
        <w:tabs>
          <w:tab w:val="left" w:pos="3575"/>
        </w:tabs>
        <w:spacing w:after="0" w:line="240" w:lineRule="auto"/>
        <w:ind w:right="-46"/>
        <w:rPr>
          <w:rFonts w:ascii="Times New Roman" w:hAnsi="Times New Roman" w:cs="Times New Roman"/>
          <w:bCs/>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647"/>
        <w:gridCol w:w="1422"/>
      </w:tblGrid>
      <w:tr w:rsidR="00A51DB1" w:rsidRPr="009730BD" w:rsidTr="00850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Borders>
              <w:top w:val="none" w:sz="0" w:space="0" w:color="auto"/>
              <w:left w:val="none" w:sz="0" w:space="0" w:color="auto"/>
              <w:bottom w:val="none" w:sz="0" w:space="0" w:color="auto"/>
              <w:right w:val="none" w:sz="0" w:space="0" w:color="auto"/>
            </w:tcBorders>
            <w:shd w:val="clear" w:color="auto" w:fill="FFFFCC"/>
          </w:tcPr>
          <w:p w:rsidR="00A51DB1" w:rsidRPr="009730BD" w:rsidRDefault="00A51DB1" w:rsidP="00C00FBE">
            <w:pPr>
              <w:tabs>
                <w:tab w:val="left" w:pos="900"/>
              </w:tabs>
              <w:ind w:right="-46"/>
              <w:jc w:val="center"/>
              <w:rPr>
                <w:rFonts w:ascii="Times New Roman" w:hAnsi="Times New Roman" w:cs="Times New Roman"/>
                <w:b w:val="0"/>
                <w:bCs w:val="0"/>
                <w:color w:val="auto"/>
                <w:sz w:val="28"/>
                <w:szCs w:val="24"/>
              </w:rPr>
            </w:pPr>
            <w:r w:rsidRPr="009730BD">
              <w:rPr>
                <w:rFonts w:ascii="Times New Roman" w:hAnsi="Times New Roman" w:cs="Times New Roman"/>
                <w:color w:val="auto"/>
                <w:sz w:val="28"/>
                <w:szCs w:val="24"/>
              </w:rPr>
              <w:t>Sl.</w:t>
            </w:r>
          </w:p>
        </w:tc>
        <w:tc>
          <w:tcPr>
            <w:tcW w:w="7647" w:type="dxa"/>
            <w:tcBorders>
              <w:top w:val="none" w:sz="0" w:space="0" w:color="auto"/>
              <w:left w:val="none" w:sz="0" w:space="0" w:color="auto"/>
              <w:bottom w:val="none" w:sz="0" w:space="0" w:color="auto"/>
              <w:right w:val="none" w:sz="0" w:space="0" w:color="auto"/>
            </w:tcBorders>
            <w:shd w:val="clear" w:color="auto" w:fill="FFFFCC"/>
          </w:tcPr>
          <w:p w:rsidR="00A51DB1" w:rsidRPr="009730BD" w:rsidRDefault="00A51DB1"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9730BD">
              <w:rPr>
                <w:rFonts w:ascii="Times New Roman" w:hAnsi="Times New Roman" w:cs="Times New Roman"/>
                <w:color w:val="auto"/>
                <w:sz w:val="28"/>
                <w:szCs w:val="24"/>
              </w:rPr>
              <w:t>Particulars</w:t>
            </w:r>
          </w:p>
        </w:tc>
        <w:tc>
          <w:tcPr>
            <w:tcW w:w="1422" w:type="dxa"/>
            <w:tcBorders>
              <w:top w:val="none" w:sz="0" w:space="0" w:color="auto"/>
              <w:left w:val="none" w:sz="0" w:space="0" w:color="auto"/>
              <w:bottom w:val="none" w:sz="0" w:space="0" w:color="auto"/>
              <w:right w:val="none" w:sz="0" w:space="0" w:color="auto"/>
            </w:tcBorders>
            <w:shd w:val="clear" w:color="auto" w:fill="FFFFCC"/>
          </w:tcPr>
          <w:p w:rsidR="00A51DB1" w:rsidRPr="009730BD" w:rsidRDefault="00A51DB1"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9730BD">
              <w:rPr>
                <w:rFonts w:ascii="Times New Roman" w:hAnsi="Times New Roman" w:cs="Times New Roman"/>
                <w:color w:val="auto"/>
                <w:sz w:val="28"/>
                <w:szCs w:val="24"/>
              </w:rPr>
              <w:t>Link</w:t>
            </w:r>
          </w:p>
        </w:tc>
      </w:tr>
      <w:tr w:rsidR="00C4738E" w:rsidRPr="009730BD" w:rsidTr="00850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Borders>
              <w:left w:val="none" w:sz="0" w:space="0" w:color="auto"/>
              <w:right w:val="none" w:sz="0" w:space="0" w:color="auto"/>
            </w:tcBorders>
            <w:shd w:val="clear" w:color="auto" w:fill="auto"/>
          </w:tcPr>
          <w:p w:rsidR="00C4738E" w:rsidRPr="009730BD" w:rsidRDefault="00C4738E" w:rsidP="00C00FBE">
            <w:pPr>
              <w:tabs>
                <w:tab w:val="left" w:pos="900"/>
              </w:tabs>
              <w:ind w:right="-46"/>
              <w:jc w:val="center"/>
              <w:rPr>
                <w:rFonts w:ascii="Times New Roman" w:hAnsi="Times New Roman" w:cs="Times New Roman"/>
                <w:color w:val="002060"/>
                <w:sz w:val="24"/>
                <w:szCs w:val="24"/>
              </w:rPr>
            </w:pPr>
            <w:r w:rsidRPr="009730BD">
              <w:rPr>
                <w:rFonts w:ascii="Times New Roman" w:hAnsi="Times New Roman" w:cs="Times New Roman"/>
                <w:color w:val="002060"/>
                <w:sz w:val="24"/>
                <w:szCs w:val="24"/>
              </w:rPr>
              <w:t>1</w:t>
            </w:r>
          </w:p>
        </w:tc>
        <w:tc>
          <w:tcPr>
            <w:tcW w:w="7647" w:type="dxa"/>
            <w:tcBorders>
              <w:left w:val="none" w:sz="0" w:space="0" w:color="auto"/>
              <w:right w:val="none" w:sz="0" w:space="0" w:color="auto"/>
            </w:tcBorders>
            <w:shd w:val="clear" w:color="auto" w:fill="auto"/>
          </w:tcPr>
          <w:p w:rsidR="00C4738E" w:rsidRPr="009730BD" w:rsidRDefault="000D2817" w:rsidP="000D28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730BD">
              <w:rPr>
                <w:rFonts w:ascii="Times New Roman" w:hAnsi="Times New Roman" w:cs="Times New Roman"/>
                <w:color w:val="002060"/>
                <w:sz w:val="24"/>
                <w:szCs w:val="24"/>
              </w:rPr>
              <w:t>Amendment to order dated 25.6.2021</w:t>
            </w:r>
          </w:p>
        </w:tc>
        <w:tc>
          <w:tcPr>
            <w:tcW w:w="1422" w:type="dxa"/>
            <w:tcBorders>
              <w:left w:val="none" w:sz="0" w:space="0" w:color="auto"/>
              <w:right w:val="none" w:sz="0" w:space="0" w:color="auto"/>
            </w:tcBorders>
            <w:shd w:val="clear" w:color="auto" w:fill="auto"/>
          </w:tcPr>
          <w:p w:rsidR="003D3E7E" w:rsidRPr="009730BD" w:rsidRDefault="003D3E7E" w:rsidP="00C00FBE">
            <w:pPr>
              <w:tabs>
                <w:tab w:val="left" w:pos="900"/>
              </w:tabs>
              <w:ind w:right="-46"/>
              <w:jc w:val="both"/>
              <w:cnfStyle w:val="000000100000" w:firstRow="0" w:lastRow="0" w:firstColumn="0" w:lastColumn="0" w:oddVBand="0" w:evenVBand="0" w:oddHBand="1" w:evenHBand="0" w:firstRowFirstColumn="0" w:firstRowLastColumn="0" w:lastRowFirstColumn="0" w:lastRowLastColumn="0"/>
              <w:rPr>
                <w:sz w:val="2"/>
              </w:rPr>
            </w:pPr>
          </w:p>
          <w:p w:rsidR="00C4738E" w:rsidRPr="009730BD" w:rsidRDefault="00127D46" w:rsidP="00C00FBE">
            <w:pPr>
              <w:tabs>
                <w:tab w:val="left" w:pos="900"/>
              </w:tabs>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5" w:history="1">
              <w:r w:rsidR="00C4738E" w:rsidRPr="009730BD">
                <w:rPr>
                  <w:rStyle w:val="Hyperlink"/>
                  <w:rFonts w:ascii="Times New Roman" w:hAnsi="Times New Roman" w:cs="Times New Roman"/>
                  <w:sz w:val="24"/>
                  <w:szCs w:val="24"/>
                </w:rPr>
                <w:t>Click here</w:t>
              </w:r>
            </w:hyperlink>
          </w:p>
        </w:tc>
      </w:tr>
      <w:tr w:rsidR="00926D42" w:rsidRPr="009730BD" w:rsidTr="008509E8">
        <w:tc>
          <w:tcPr>
            <w:cnfStyle w:val="001000000000" w:firstRow="0" w:lastRow="0" w:firstColumn="1" w:lastColumn="0" w:oddVBand="0" w:evenVBand="0" w:oddHBand="0" w:evenHBand="0" w:firstRowFirstColumn="0" w:firstRowLastColumn="0" w:lastRowFirstColumn="0" w:lastRowLastColumn="0"/>
            <w:tcW w:w="741" w:type="dxa"/>
            <w:shd w:val="clear" w:color="auto" w:fill="auto"/>
          </w:tcPr>
          <w:p w:rsidR="00926D42" w:rsidRPr="009730BD" w:rsidRDefault="00926D42" w:rsidP="00C00FBE">
            <w:pPr>
              <w:tabs>
                <w:tab w:val="left" w:pos="900"/>
              </w:tabs>
              <w:ind w:right="-46"/>
              <w:jc w:val="center"/>
              <w:rPr>
                <w:rFonts w:ascii="Times New Roman" w:hAnsi="Times New Roman" w:cs="Times New Roman"/>
                <w:color w:val="002060"/>
                <w:sz w:val="24"/>
                <w:szCs w:val="24"/>
              </w:rPr>
            </w:pPr>
            <w:r w:rsidRPr="009730BD">
              <w:rPr>
                <w:rFonts w:ascii="Times New Roman" w:hAnsi="Times New Roman" w:cs="Times New Roman"/>
                <w:color w:val="002060"/>
                <w:sz w:val="24"/>
                <w:szCs w:val="24"/>
              </w:rPr>
              <w:t>2</w:t>
            </w:r>
          </w:p>
        </w:tc>
        <w:tc>
          <w:tcPr>
            <w:tcW w:w="7647" w:type="dxa"/>
            <w:shd w:val="clear" w:color="auto" w:fill="auto"/>
          </w:tcPr>
          <w:p w:rsidR="00926D42" w:rsidRPr="009730BD" w:rsidRDefault="000D2817" w:rsidP="00F747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730BD">
              <w:rPr>
                <w:rFonts w:ascii="Times New Roman" w:hAnsi="Times New Roman" w:cs="Times New Roman"/>
                <w:color w:val="002060"/>
                <w:sz w:val="24"/>
                <w:szCs w:val="24"/>
              </w:rPr>
              <w:t>NCLT- Regular  hearing through VC  order dated 25.6.2021</w:t>
            </w:r>
          </w:p>
        </w:tc>
        <w:tc>
          <w:tcPr>
            <w:tcW w:w="1422" w:type="dxa"/>
            <w:shd w:val="clear" w:color="auto" w:fill="auto"/>
          </w:tcPr>
          <w:p w:rsidR="00926D42" w:rsidRPr="009730BD" w:rsidRDefault="00127D46" w:rsidP="00C00FBE">
            <w:pPr>
              <w:tabs>
                <w:tab w:val="left" w:pos="900"/>
              </w:tabs>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6" w:history="1">
              <w:r w:rsidR="00926D42" w:rsidRPr="009730BD">
                <w:rPr>
                  <w:rStyle w:val="Hyperlink"/>
                  <w:rFonts w:ascii="Times New Roman" w:hAnsi="Times New Roman" w:cs="Times New Roman"/>
                  <w:sz w:val="24"/>
                  <w:szCs w:val="24"/>
                </w:rPr>
                <w:t>Click here</w:t>
              </w:r>
            </w:hyperlink>
          </w:p>
        </w:tc>
      </w:tr>
      <w:tr w:rsidR="00926D42" w:rsidRPr="009730BD" w:rsidTr="00850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Borders>
              <w:left w:val="none" w:sz="0" w:space="0" w:color="auto"/>
              <w:right w:val="none" w:sz="0" w:space="0" w:color="auto"/>
            </w:tcBorders>
            <w:shd w:val="clear" w:color="auto" w:fill="auto"/>
          </w:tcPr>
          <w:p w:rsidR="00926D42" w:rsidRPr="009730BD" w:rsidRDefault="00926D42" w:rsidP="00C00FBE">
            <w:pPr>
              <w:tabs>
                <w:tab w:val="left" w:pos="900"/>
              </w:tabs>
              <w:ind w:right="-46"/>
              <w:jc w:val="center"/>
              <w:rPr>
                <w:rFonts w:ascii="Times New Roman" w:hAnsi="Times New Roman" w:cs="Times New Roman"/>
                <w:color w:val="002060"/>
                <w:sz w:val="24"/>
                <w:szCs w:val="24"/>
              </w:rPr>
            </w:pPr>
            <w:r w:rsidRPr="009730BD">
              <w:rPr>
                <w:rFonts w:ascii="Times New Roman" w:hAnsi="Times New Roman" w:cs="Times New Roman"/>
                <w:color w:val="002060"/>
                <w:sz w:val="24"/>
                <w:szCs w:val="24"/>
              </w:rPr>
              <w:t>3</w:t>
            </w:r>
          </w:p>
        </w:tc>
        <w:tc>
          <w:tcPr>
            <w:tcW w:w="7647" w:type="dxa"/>
            <w:tcBorders>
              <w:left w:val="none" w:sz="0" w:space="0" w:color="auto"/>
              <w:right w:val="none" w:sz="0" w:space="0" w:color="auto"/>
            </w:tcBorders>
            <w:shd w:val="clear" w:color="auto" w:fill="auto"/>
          </w:tcPr>
          <w:p w:rsidR="00926D42" w:rsidRPr="009730BD" w:rsidRDefault="000D2817" w:rsidP="00F747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730BD">
              <w:rPr>
                <w:rFonts w:ascii="Times New Roman" w:hAnsi="Times New Roman" w:cs="Times New Roman"/>
                <w:color w:val="002060"/>
                <w:sz w:val="24"/>
                <w:szCs w:val="24"/>
              </w:rPr>
              <w:t>Delegation of powers of Registrar at NCLT Chandigarh  order dated 22.6.2021</w:t>
            </w:r>
          </w:p>
        </w:tc>
        <w:tc>
          <w:tcPr>
            <w:tcW w:w="1422" w:type="dxa"/>
            <w:tcBorders>
              <w:left w:val="none" w:sz="0" w:space="0" w:color="auto"/>
              <w:right w:val="none" w:sz="0" w:space="0" w:color="auto"/>
            </w:tcBorders>
            <w:shd w:val="clear" w:color="auto" w:fill="auto"/>
          </w:tcPr>
          <w:p w:rsidR="00926D42" w:rsidRPr="009730BD" w:rsidRDefault="00127D46" w:rsidP="00C00FBE">
            <w:pPr>
              <w:tabs>
                <w:tab w:val="left" w:pos="900"/>
              </w:tabs>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7" w:history="1">
              <w:r w:rsidR="00926D42" w:rsidRPr="009730BD">
                <w:rPr>
                  <w:rStyle w:val="Hyperlink"/>
                  <w:rFonts w:ascii="Times New Roman" w:hAnsi="Times New Roman" w:cs="Times New Roman"/>
                  <w:sz w:val="24"/>
                  <w:szCs w:val="24"/>
                </w:rPr>
                <w:t>Click Here</w:t>
              </w:r>
            </w:hyperlink>
          </w:p>
        </w:tc>
      </w:tr>
      <w:tr w:rsidR="000D2817" w:rsidRPr="00EA06AB" w:rsidTr="008509E8">
        <w:tc>
          <w:tcPr>
            <w:cnfStyle w:val="001000000000" w:firstRow="0" w:lastRow="0" w:firstColumn="1" w:lastColumn="0" w:oddVBand="0" w:evenVBand="0" w:oddHBand="0" w:evenHBand="0" w:firstRowFirstColumn="0" w:firstRowLastColumn="0" w:lastRowFirstColumn="0" w:lastRowLastColumn="0"/>
            <w:tcW w:w="741" w:type="dxa"/>
            <w:shd w:val="clear" w:color="auto" w:fill="auto"/>
          </w:tcPr>
          <w:p w:rsidR="000D2817" w:rsidRPr="009730BD" w:rsidRDefault="000D2817" w:rsidP="00C00FBE">
            <w:pPr>
              <w:tabs>
                <w:tab w:val="left" w:pos="900"/>
              </w:tabs>
              <w:ind w:right="-46"/>
              <w:jc w:val="center"/>
              <w:rPr>
                <w:rFonts w:ascii="Times New Roman" w:hAnsi="Times New Roman" w:cs="Times New Roman"/>
                <w:color w:val="002060"/>
                <w:sz w:val="24"/>
                <w:szCs w:val="24"/>
              </w:rPr>
            </w:pPr>
            <w:r w:rsidRPr="009730BD">
              <w:rPr>
                <w:rFonts w:ascii="Times New Roman" w:hAnsi="Times New Roman" w:cs="Times New Roman"/>
                <w:color w:val="002060"/>
                <w:sz w:val="24"/>
                <w:szCs w:val="24"/>
              </w:rPr>
              <w:t>4</w:t>
            </w:r>
          </w:p>
        </w:tc>
        <w:tc>
          <w:tcPr>
            <w:tcW w:w="7647" w:type="dxa"/>
            <w:shd w:val="clear" w:color="auto" w:fill="auto"/>
          </w:tcPr>
          <w:p w:rsidR="00ED5917" w:rsidRPr="009730BD" w:rsidRDefault="00ED5917" w:rsidP="00ED59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730BD">
              <w:rPr>
                <w:rFonts w:ascii="Times New Roman" w:hAnsi="Times New Roman" w:cs="Times New Roman"/>
                <w:color w:val="002060"/>
                <w:sz w:val="24"/>
                <w:szCs w:val="24"/>
              </w:rPr>
              <w:t xml:space="preserve">Rescheduled of NCLT </w:t>
            </w:r>
            <w:proofErr w:type="spellStart"/>
            <w:r w:rsidRPr="009730BD">
              <w:rPr>
                <w:rFonts w:ascii="Times New Roman" w:hAnsi="Times New Roman" w:cs="Times New Roman"/>
                <w:color w:val="002060"/>
                <w:sz w:val="24"/>
                <w:szCs w:val="24"/>
              </w:rPr>
              <w:t>Amaravati</w:t>
            </w:r>
            <w:proofErr w:type="spellEnd"/>
            <w:r w:rsidRPr="009730BD">
              <w:rPr>
                <w:rFonts w:ascii="Times New Roman" w:hAnsi="Times New Roman" w:cs="Times New Roman"/>
                <w:color w:val="002060"/>
                <w:sz w:val="24"/>
                <w:szCs w:val="24"/>
              </w:rPr>
              <w:t xml:space="preserve"> Bench order dated 11.6.2021</w:t>
            </w:r>
          </w:p>
          <w:p w:rsidR="000D2817" w:rsidRPr="009730BD" w:rsidRDefault="000D2817" w:rsidP="00F747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1422" w:type="dxa"/>
            <w:shd w:val="clear" w:color="auto" w:fill="auto"/>
          </w:tcPr>
          <w:p w:rsidR="000D2817" w:rsidRDefault="00127D46" w:rsidP="00C00FBE">
            <w:pPr>
              <w:tabs>
                <w:tab w:val="left" w:pos="900"/>
              </w:tabs>
              <w:ind w:right="-46"/>
              <w:jc w:val="both"/>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58" w:history="1">
              <w:r w:rsidR="00ED5917" w:rsidRPr="009730BD">
                <w:rPr>
                  <w:rStyle w:val="Hyperlink"/>
                  <w:rFonts w:ascii="Times New Roman" w:hAnsi="Times New Roman" w:cs="Times New Roman"/>
                  <w:sz w:val="24"/>
                  <w:szCs w:val="24"/>
                </w:rPr>
                <w:t>Click Here</w:t>
              </w:r>
            </w:hyperlink>
          </w:p>
        </w:tc>
      </w:tr>
    </w:tbl>
    <w:p w:rsidR="00A51DB1" w:rsidRPr="00EA06AB" w:rsidRDefault="00A51DB1" w:rsidP="00C00FBE">
      <w:pPr>
        <w:tabs>
          <w:tab w:val="left" w:pos="3575"/>
        </w:tabs>
        <w:spacing w:after="0" w:line="240" w:lineRule="auto"/>
        <w:ind w:right="-46"/>
        <w:rPr>
          <w:rFonts w:ascii="Times New Roman" w:hAnsi="Times New Roman" w:cs="Times New Roman"/>
          <w:bCs/>
          <w:color w:val="002060"/>
          <w:sz w:val="24"/>
          <w:szCs w:val="24"/>
        </w:rPr>
      </w:pPr>
    </w:p>
    <w:p w:rsidR="00127D46" w:rsidRPr="00127D46" w:rsidRDefault="007D727D" w:rsidP="00127D46">
      <w:pPr>
        <w:pStyle w:val="BodyText"/>
        <w:ind w:right="-46"/>
        <w:jc w:val="both"/>
        <w:rPr>
          <w:rFonts w:ascii="Times New Roman" w:hAnsi="Times New Roman" w:cs="Times New Roman"/>
          <w:color w:val="002060"/>
          <w:sz w:val="24"/>
        </w:rPr>
      </w:pPr>
      <w:r w:rsidRPr="00F059C1">
        <w:rPr>
          <w:rFonts w:ascii="Times New Roman" w:hAnsi="Times New Roman" w:cs="Times New Roman"/>
          <w:color w:val="002060"/>
          <w:sz w:val="24"/>
        </w:rPr>
        <w:t xml:space="preserve">1. </w:t>
      </w:r>
      <w:r w:rsidR="00127D46" w:rsidRPr="00127D46">
        <w:rPr>
          <w:rFonts w:ascii="Times New Roman" w:hAnsi="Times New Roman" w:cs="Times New Roman"/>
          <w:color w:val="002060"/>
          <w:sz w:val="24"/>
        </w:rPr>
        <w:t xml:space="preserve">McLeod </w:t>
      </w:r>
      <w:proofErr w:type="spellStart"/>
      <w:r w:rsidR="00127D46" w:rsidRPr="00127D46">
        <w:rPr>
          <w:rFonts w:ascii="Times New Roman" w:hAnsi="Times New Roman" w:cs="Times New Roman"/>
          <w:color w:val="002060"/>
          <w:sz w:val="24"/>
        </w:rPr>
        <w:t>Russel</w:t>
      </w:r>
      <w:proofErr w:type="spellEnd"/>
      <w:r w:rsidR="00127D46" w:rsidRPr="00127D46">
        <w:rPr>
          <w:rFonts w:ascii="Times New Roman" w:hAnsi="Times New Roman" w:cs="Times New Roman"/>
          <w:color w:val="002060"/>
          <w:sz w:val="24"/>
        </w:rPr>
        <w:t xml:space="preserve"> faces NCLT ruling</w:t>
      </w:r>
    </w:p>
    <w:p w:rsidR="00127D46" w:rsidRPr="00127D46" w:rsidRDefault="00127D46" w:rsidP="00127D46">
      <w:pPr>
        <w:pStyle w:val="BodyText"/>
        <w:ind w:right="-46"/>
        <w:jc w:val="both"/>
        <w:rPr>
          <w:rFonts w:ascii="Times New Roman" w:hAnsi="Times New Roman" w:cs="Times New Roman"/>
          <w:b w:val="0"/>
          <w:color w:val="002060"/>
          <w:sz w:val="24"/>
        </w:rPr>
      </w:pPr>
      <w:r>
        <w:rPr>
          <w:rFonts w:ascii="Times New Roman" w:hAnsi="Times New Roman" w:cs="Times New Roman"/>
          <w:b w:val="0"/>
          <w:color w:val="002060"/>
          <w:sz w:val="24"/>
        </w:rPr>
        <w:t>T</w:t>
      </w:r>
      <w:r w:rsidRPr="00127D46">
        <w:rPr>
          <w:rFonts w:ascii="Times New Roman" w:hAnsi="Times New Roman" w:cs="Times New Roman"/>
          <w:b w:val="0"/>
          <w:color w:val="002060"/>
          <w:sz w:val="24"/>
        </w:rPr>
        <w:t xml:space="preserve">ea grower McLeod </w:t>
      </w:r>
      <w:proofErr w:type="spellStart"/>
      <w:r w:rsidRPr="00127D46">
        <w:rPr>
          <w:rFonts w:ascii="Times New Roman" w:hAnsi="Times New Roman" w:cs="Times New Roman"/>
          <w:b w:val="0"/>
          <w:color w:val="002060"/>
          <w:sz w:val="24"/>
        </w:rPr>
        <w:t>Russel</w:t>
      </w:r>
      <w:proofErr w:type="spellEnd"/>
      <w:r w:rsidRPr="00127D46">
        <w:rPr>
          <w:rFonts w:ascii="Times New Roman" w:hAnsi="Times New Roman" w:cs="Times New Roman"/>
          <w:b w:val="0"/>
          <w:color w:val="002060"/>
          <w:sz w:val="24"/>
        </w:rPr>
        <w:t xml:space="preserve"> is facing a National Company Law Tribunal (NCLT) </w:t>
      </w:r>
      <w:proofErr w:type="spellStart"/>
      <w:r w:rsidRPr="00127D46">
        <w:rPr>
          <w:rFonts w:ascii="Times New Roman" w:hAnsi="Times New Roman" w:cs="Times New Roman"/>
          <w:b w:val="0"/>
          <w:color w:val="002060"/>
          <w:sz w:val="24"/>
        </w:rPr>
        <w:t>judgement</w:t>
      </w:r>
      <w:proofErr w:type="spellEnd"/>
      <w:r w:rsidRPr="00127D46">
        <w:rPr>
          <w:rFonts w:ascii="Times New Roman" w:hAnsi="Times New Roman" w:cs="Times New Roman"/>
          <w:b w:val="0"/>
          <w:color w:val="002060"/>
          <w:sz w:val="24"/>
        </w:rPr>
        <w:t xml:space="preserve"> on its bankruptcy proceedings after a financial creditor moved an application against the company claiming it has defaulted on dues owed to it. The application filed by Techno Electric and Engineering Co has been heard by NCLT, which has reserved its orders after taking into account arguments made by McLeod </w:t>
      </w:r>
      <w:proofErr w:type="spellStart"/>
      <w:r w:rsidRPr="00127D46">
        <w:rPr>
          <w:rFonts w:ascii="Times New Roman" w:hAnsi="Times New Roman" w:cs="Times New Roman"/>
          <w:b w:val="0"/>
          <w:color w:val="002060"/>
          <w:sz w:val="24"/>
        </w:rPr>
        <w:t>Russel’s</w:t>
      </w:r>
      <w:proofErr w:type="spellEnd"/>
      <w:r w:rsidRPr="00127D46">
        <w:rPr>
          <w:rFonts w:ascii="Times New Roman" w:hAnsi="Times New Roman" w:cs="Times New Roman"/>
          <w:b w:val="0"/>
          <w:color w:val="002060"/>
          <w:sz w:val="24"/>
        </w:rPr>
        <w:t xml:space="preserve"> lawyers</w:t>
      </w:r>
    </w:p>
    <w:p w:rsidR="00127D46" w:rsidRDefault="00127D46" w:rsidP="00127D46">
      <w:pPr>
        <w:pStyle w:val="BodyText"/>
        <w:ind w:right="-46"/>
        <w:jc w:val="both"/>
        <w:rPr>
          <w:rFonts w:ascii="Times New Roman" w:hAnsi="Times New Roman" w:cs="Times New Roman"/>
          <w:b w:val="0"/>
          <w:color w:val="002060"/>
          <w:sz w:val="24"/>
        </w:rPr>
      </w:pPr>
    </w:p>
    <w:p w:rsidR="00127D46" w:rsidRPr="00127D46" w:rsidRDefault="00127D46" w:rsidP="00127D46">
      <w:pPr>
        <w:pStyle w:val="BodyText"/>
        <w:ind w:right="-46"/>
        <w:jc w:val="both"/>
        <w:rPr>
          <w:rFonts w:ascii="Times New Roman" w:hAnsi="Times New Roman" w:cs="Times New Roman"/>
          <w:b w:val="0"/>
          <w:color w:val="002060"/>
          <w:sz w:val="24"/>
        </w:rPr>
      </w:pPr>
      <w:r w:rsidRPr="00127D46">
        <w:rPr>
          <w:rFonts w:ascii="Times New Roman" w:hAnsi="Times New Roman" w:cs="Times New Roman"/>
          <w:b w:val="0"/>
          <w:color w:val="002060"/>
          <w:sz w:val="24"/>
        </w:rPr>
        <w:t xml:space="preserve">The creditor has also proposed the name of an interim resolution professional to manage the company’s affairs if NCLT were to decide in </w:t>
      </w:r>
      <w:proofErr w:type="spellStart"/>
      <w:r w:rsidRPr="00127D46">
        <w:rPr>
          <w:rFonts w:ascii="Times New Roman" w:hAnsi="Times New Roman" w:cs="Times New Roman"/>
          <w:b w:val="0"/>
          <w:color w:val="002060"/>
          <w:sz w:val="24"/>
        </w:rPr>
        <w:t>favour</w:t>
      </w:r>
      <w:proofErr w:type="spellEnd"/>
      <w:r w:rsidRPr="00127D46">
        <w:rPr>
          <w:rFonts w:ascii="Times New Roman" w:hAnsi="Times New Roman" w:cs="Times New Roman"/>
          <w:b w:val="0"/>
          <w:color w:val="002060"/>
          <w:sz w:val="24"/>
        </w:rPr>
        <w:t xml:space="preserve"> of its application. McLeod </w:t>
      </w:r>
      <w:proofErr w:type="spellStart"/>
      <w:r w:rsidRPr="00127D46">
        <w:rPr>
          <w:rFonts w:ascii="Times New Roman" w:hAnsi="Times New Roman" w:cs="Times New Roman"/>
          <w:b w:val="0"/>
          <w:color w:val="002060"/>
          <w:sz w:val="24"/>
        </w:rPr>
        <w:t>Russel</w:t>
      </w:r>
      <w:proofErr w:type="spellEnd"/>
      <w:r w:rsidRPr="00127D46">
        <w:rPr>
          <w:rFonts w:ascii="Times New Roman" w:hAnsi="Times New Roman" w:cs="Times New Roman"/>
          <w:b w:val="0"/>
          <w:color w:val="002060"/>
          <w:sz w:val="24"/>
        </w:rPr>
        <w:t xml:space="preserve"> has been contesting the application ever since it was filed a year ago.</w:t>
      </w:r>
    </w:p>
    <w:p w:rsidR="00D35C76" w:rsidRPr="00D35C76" w:rsidRDefault="00D35C76" w:rsidP="00D35C76">
      <w:pPr>
        <w:pStyle w:val="BodyText"/>
        <w:ind w:right="-46"/>
        <w:jc w:val="both"/>
        <w:rPr>
          <w:rFonts w:ascii="Times New Roman" w:hAnsi="Times New Roman" w:cs="Times New Roman"/>
          <w:b w:val="0"/>
          <w:color w:val="002060"/>
          <w:sz w:val="24"/>
        </w:rPr>
      </w:pPr>
    </w:p>
    <w:p w:rsidR="00FB2F8E" w:rsidRPr="00FB2F8E" w:rsidRDefault="007D727D" w:rsidP="00FB2F8E">
      <w:pPr>
        <w:pStyle w:val="BodyText"/>
        <w:ind w:right="-46"/>
        <w:jc w:val="both"/>
        <w:rPr>
          <w:rFonts w:ascii="Times New Roman" w:hAnsi="Times New Roman" w:cs="Times New Roman"/>
          <w:color w:val="002060"/>
          <w:sz w:val="24"/>
        </w:rPr>
      </w:pPr>
      <w:r w:rsidRPr="00F059C1">
        <w:rPr>
          <w:rFonts w:ascii="Times New Roman" w:hAnsi="Times New Roman" w:cs="Times New Roman"/>
          <w:color w:val="002060"/>
          <w:sz w:val="24"/>
        </w:rPr>
        <w:t xml:space="preserve">2. </w:t>
      </w:r>
      <w:proofErr w:type="spellStart"/>
      <w:r w:rsidR="00FB2F8E" w:rsidRPr="00FB2F8E">
        <w:rPr>
          <w:rFonts w:ascii="Times New Roman" w:hAnsi="Times New Roman" w:cs="Times New Roman"/>
          <w:color w:val="002060"/>
          <w:sz w:val="24"/>
        </w:rPr>
        <w:t>Panyam</w:t>
      </w:r>
      <w:proofErr w:type="spellEnd"/>
      <w:r w:rsidR="00FB2F8E" w:rsidRPr="00FB2F8E">
        <w:rPr>
          <w:rFonts w:ascii="Times New Roman" w:hAnsi="Times New Roman" w:cs="Times New Roman"/>
          <w:color w:val="002060"/>
          <w:sz w:val="24"/>
        </w:rPr>
        <w:t xml:space="preserve"> Cements’ resolution plan gets NCLT nod</w:t>
      </w:r>
    </w:p>
    <w:p w:rsidR="00B933D9" w:rsidRPr="00E32281" w:rsidRDefault="00B933D9" w:rsidP="00E32281">
      <w:pPr>
        <w:pStyle w:val="BodyText"/>
        <w:ind w:right="-46"/>
        <w:jc w:val="both"/>
        <w:rPr>
          <w:rFonts w:ascii="Times New Roman" w:hAnsi="Times New Roman" w:cs="Times New Roman"/>
          <w:color w:val="002060"/>
          <w:sz w:val="4"/>
        </w:rPr>
      </w:pPr>
    </w:p>
    <w:p w:rsidR="00FB2F8E" w:rsidRDefault="00FB2F8E" w:rsidP="00FB2F8E">
      <w:pPr>
        <w:ind w:right="-46"/>
        <w:jc w:val="both"/>
        <w:rPr>
          <w:rFonts w:ascii="Times New Roman" w:eastAsia="Calibri" w:hAnsi="Times New Roman" w:cs="Times New Roman"/>
          <w:bCs/>
          <w:color w:val="002060"/>
          <w:sz w:val="24"/>
          <w:lang w:val="en-US" w:bidi="en-US"/>
        </w:rPr>
      </w:pPr>
      <w:r w:rsidRPr="00FB2F8E">
        <w:rPr>
          <w:rFonts w:ascii="Times New Roman" w:eastAsia="Calibri" w:hAnsi="Times New Roman" w:cs="Times New Roman"/>
          <w:bCs/>
          <w:color w:val="002060"/>
          <w:sz w:val="24"/>
          <w:lang w:val="en-US" w:bidi="en-US"/>
        </w:rPr>
        <w:t xml:space="preserve">The National Company Law Tribunal (NCLT) has approved </w:t>
      </w:r>
      <w:proofErr w:type="gramStart"/>
      <w:r w:rsidRPr="00FB2F8E">
        <w:rPr>
          <w:rFonts w:ascii="Times New Roman" w:eastAsia="Calibri" w:hAnsi="Times New Roman" w:cs="Times New Roman"/>
          <w:bCs/>
          <w:color w:val="002060"/>
          <w:sz w:val="24"/>
          <w:lang w:val="en-US" w:bidi="en-US"/>
        </w:rPr>
        <w:t>a</w:t>
      </w:r>
      <w:proofErr w:type="gramEnd"/>
      <w:r w:rsidRPr="00FB2F8E">
        <w:rPr>
          <w:rFonts w:ascii="Times New Roman" w:eastAsia="Calibri" w:hAnsi="Times New Roman" w:cs="Times New Roman"/>
          <w:bCs/>
          <w:color w:val="002060"/>
          <w:sz w:val="24"/>
          <w:lang w:val="en-US" w:bidi="en-US"/>
        </w:rPr>
        <w:t xml:space="preserve"> </w:t>
      </w:r>
      <w:proofErr w:type="spellStart"/>
      <w:r w:rsidRPr="00FB2F8E">
        <w:rPr>
          <w:rFonts w:ascii="Times New Roman" w:eastAsia="Calibri" w:hAnsi="Times New Roman" w:cs="Times New Roman"/>
          <w:bCs/>
          <w:color w:val="002060"/>
          <w:sz w:val="24"/>
          <w:lang w:val="en-US" w:bidi="en-US"/>
        </w:rPr>
        <w:t>Rs</w:t>
      </w:r>
      <w:proofErr w:type="spellEnd"/>
      <w:r w:rsidRPr="00FB2F8E">
        <w:rPr>
          <w:rFonts w:ascii="Times New Roman" w:eastAsia="Calibri" w:hAnsi="Times New Roman" w:cs="Times New Roman"/>
          <w:bCs/>
          <w:color w:val="002060"/>
          <w:sz w:val="24"/>
          <w:lang w:val="en-US" w:bidi="en-US"/>
        </w:rPr>
        <w:t xml:space="preserve"> 100-crore resolution plan to revive </w:t>
      </w:r>
      <w:proofErr w:type="spellStart"/>
      <w:r w:rsidRPr="00FB2F8E">
        <w:rPr>
          <w:rFonts w:ascii="Times New Roman" w:eastAsia="Calibri" w:hAnsi="Times New Roman" w:cs="Times New Roman"/>
          <w:bCs/>
          <w:color w:val="002060"/>
          <w:sz w:val="24"/>
          <w:lang w:val="en-US" w:bidi="en-US"/>
        </w:rPr>
        <w:t>Panyam</w:t>
      </w:r>
      <w:proofErr w:type="spellEnd"/>
      <w:r w:rsidRPr="00FB2F8E">
        <w:rPr>
          <w:rFonts w:ascii="Times New Roman" w:eastAsia="Calibri" w:hAnsi="Times New Roman" w:cs="Times New Roman"/>
          <w:bCs/>
          <w:color w:val="002060"/>
          <w:sz w:val="24"/>
          <w:lang w:val="en-US" w:bidi="en-US"/>
        </w:rPr>
        <w:t xml:space="preserve"> </w:t>
      </w:r>
      <w:r>
        <w:rPr>
          <w:rFonts w:ascii="Times New Roman" w:eastAsia="Calibri" w:hAnsi="Times New Roman" w:cs="Times New Roman"/>
          <w:bCs/>
          <w:color w:val="002060"/>
          <w:sz w:val="24"/>
          <w:lang w:val="en-US" w:bidi="en-US"/>
        </w:rPr>
        <w:t xml:space="preserve">Cements and Mineral Industries. </w:t>
      </w:r>
      <w:r w:rsidRPr="00FB2F8E">
        <w:rPr>
          <w:rFonts w:ascii="Times New Roman" w:eastAsia="Calibri" w:hAnsi="Times New Roman" w:cs="Times New Roman"/>
          <w:bCs/>
          <w:color w:val="002060"/>
          <w:sz w:val="24"/>
          <w:lang w:val="en-US" w:bidi="en-US"/>
        </w:rPr>
        <w:t xml:space="preserve">The plan, submitted by a consortium of </w:t>
      </w:r>
      <w:r w:rsidRPr="00FB2F8E">
        <w:rPr>
          <w:rFonts w:ascii="Times New Roman" w:eastAsia="Calibri" w:hAnsi="Times New Roman" w:cs="Times New Roman"/>
          <w:bCs/>
          <w:color w:val="002060"/>
          <w:sz w:val="24"/>
          <w:lang w:val="en-US" w:bidi="en-US"/>
        </w:rPr>
        <w:lastRenderedPageBreak/>
        <w:t xml:space="preserve">cement consultancy firm RV Consulting Services (RVCS) and </w:t>
      </w:r>
      <w:proofErr w:type="spellStart"/>
      <w:r w:rsidRPr="00FB2F8E">
        <w:rPr>
          <w:rFonts w:ascii="Times New Roman" w:eastAsia="Calibri" w:hAnsi="Times New Roman" w:cs="Times New Roman"/>
          <w:bCs/>
          <w:color w:val="002060"/>
          <w:sz w:val="24"/>
          <w:lang w:val="en-US" w:bidi="en-US"/>
        </w:rPr>
        <w:t>Sagar</w:t>
      </w:r>
      <w:proofErr w:type="spellEnd"/>
      <w:r w:rsidRPr="00FB2F8E">
        <w:rPr>
          <w:rFonts w:ascii="Times New Roman" w:eastAsia="Calibri" w:hAnsi="Times New Roman" w:cs="Times New Roman"/>
          <w:bCs/>
          <w:color w:val="002060"/>
          <w:sz w:val="24"/>
          <w:lang w:val="en-US" w:bidi="en-US"/>
        </w:rPr>
        <w:t xml:space="preserve"> Power Ltd (SPL), was approved by the </w:t>
      </w:r>
      <w:proofErr w:type="spellStart"/>
      <w:r w:rsidRPr="00FB2F8E">
        <w:rPr>
          <w:rFonts w:ascii="Times New Roman" w:eastAsia="Calibri" w:hAnsi="Times New Roman" w:cs="Times New Roman"/>
          <w:bCs/>
          <w:color w:val="002060"/>
          <w:sz w:val="24"/>
          <w:lang w:val="en-US" w:bidi="en-US"/>
        </w:rPr>
        <w:t>Amaravati</w:t>
      </w:r>
      <w:proofErr w:type="spellEnd"/>
      <w:r w:rsidRPr="00FB2F8E">
        <w:rPr>
          <w:rFonts w:ascii="Times New Roman" w:eastAsia="Calibri" w:hAnsi="Times New Roman" w:cs="Times New Roman"/>
          <w:bCs/>
          <w:color w:val="002060"/>
          <w:sz w:val="24"/>
          <w:lang w:val="en-US" w:bidi="en-US"/>
        </w:rPr>
        <w:t xml:space="preserve"> bench of the NCLT.</w:t>
      </w:r>
    </w:p>
    <w:p w:rsidR="00FB2F8E" w:rsidRPr="00FB2F8E" w:rsidRDefault="00FB2F8E" w:rsidP="00FB2F8E">
      <w:pPr>
        <w:ind w:right="-46"/>
        <w:jc w:val="both"/>
        <w:rPr>
          <w:rFonts w:ascii="Times New Roman" w:eastAsia="Calibri" w:hAnsi="Times New Roman" w:cs="Times New Roman"/>
          <w:bCs/>
          <w:color w:val="002060"/>
          <w:sz w:val="24"/>
          <w:lang w:val="en-US" w:bidi="en-US"/>
        </w:rPr>
      </w:pPr>
      <w:r w:rsidRPr="00FB2F8E">
        <w:rPr>
          <w:rFonts w:ascii="Times New Roman" w:eastAsia="Calibri" w:hAnsi="Times New Roman" w:cs="Times New Roman"/>
          <w:bCs/>
          <w:color w:val="002060"/>
          <w:sz w:val="24"/>
          <w:lang w:val="en-US" w:bidi="en-US"/>
        </w:rPr>
        <w:t xml:space="preserve">The Tribunal’s acting president </w:t>
      </w:r>
      <w:proofErr w:type="spellStart"/>
      <w:r w:rsidRPr="00FB2F8E">
        <w:rPr>
          <w:rFonts w:ascii="Times New Roman" w:eastAsia="Calibri" w:hAnsi="Times New Roman" w:cs="Times New Roman"/>
          <w:bCs/>
          <w:color w:val="002060"/>
          <w:sz w:val="24"/>
          <w:lang w:val="en-US" w:bidi="en-US"/>
        </w:rPr>
        <w:t>Bhaskara</w:t>
      </w:r>
      <w:proofErr w:type="spellEnd"/>
      <w:r w:rsidRPr="00FB2F8E">
        <w:rPr>
          <w:rFonts w:ascii="Times New Roman" w:eastAsia="Calibri" w:hAnsi="Times New Roman" w:cs="Times New Roman"/>
          <w:bCs/>
          <w:color w:val="002060"/>
          <w:sz w:val="24"/>
          <w:lang w:val="en-US" w:bidi="en-US"/>
        </w:rPr>
        <w:t xml:space="preserve"> </w:t>
      </w:r>
      <w:proofErr w:type="spellStart"/>
      <w:r w:rsidRPr="00FB2F8E">
        <w:rPr>
          <w:rFonts w:ascii="Times New Roman" w:eastAsia="Calibri" w:hAnsi="Times New Roman" w:cs="Times New Roman"/>
          <w:bCs/>
          <w:color w:val="002060"/>
          <w:sz w:val="24"/>
          <w:lang w:val="en-US" w:bidi="en-US"/>
        </w:rPr>
        <w:t>Pantula</w:t>
      </w:r>
      <w:proofErr w:type="spellEnd"/>
      <w:r w:rsidRPr="00FB2F8E">
        <w:rPr>
          <w:rFonts w:ascii="Times New Roman" w:eastAsia="Calibri" w:hAnsi="Times New Roman" w:cs="Times New Roman"/>
          <w:bCs/>
          <w:color w:val="002060"/>
          <w:sz w:val="24"/>
          <w:lang w:val="en-US" w:bidi="en-US"/>
        </w:rPr>
        <w:t xml:space="preserve"> Mohan said </w:t>
      </w:r>
      <w:proofErr w:type="spellStart"/>
      <w:r w:rsidRPr="00FB2F8E">
        <w:rPr>
          <w:rFonts w:ascii="Times New Roman" w:eastAsia="Calibri" w:hAnsi="Times New Roman" w:cs="Times New Roman"/>
          <w:bCs/>
          <w:color w:val="002060"/>
          <w:sz w:val="24"/>
          <w:lang w:val="en-US" w:bidi="en-US"/>
        </w:rPr>
        <w:t>Panyam</w:t>
      </w:r>
      <w:proofErr w:type="spellEnd"/>
      <w:r w:rsidRPr="00FB2F8E">
        <w:rPr>
          <w:rFonts w:ascii="Times New Roman" w:eastAsia="Calibri" w:hAnsi="Times New Roman" w:cs="Times New Roman"/>
          <w:bCs/>
          <w:color w:val="002060"/>
          <w:sz w:val="24"/>
          <w:lang w:val="en-US" w:bidi="en-US"/>
        </w:rPr>
        <w:t xml:space="preserve"> needs the support of the Andhra Pradesh government in the form of renewal of its mining leases and recommended that the state consider grants and concessions for its revival.</w:t>
      </w:r>
    </w:p>
    <w:p w:rsidR="003B20BB" w:rsidRPr="003B20BB" w:rsidRDefault="007D727D" w:rsidP="003B20BB">
      <w:pPr>
        <w:pStyle w:val="BodyText"/>
        <w:ind w:right="-46"/>
        <w:jc w:val="both"/>
        <w:rPr>
          <w:rFonts w:ascii="Times New Roman" w:hAnsi="Times New Roman" w:cs="Times New Roman"/>
          <w:color w:val="002060"/>
          <w:sz w:val="24"/>
        </w:rPr>
      </w:pPr>
      <w:r w:rsidRPr="00F059C1">
        <w:rPr>
          <w:rFonts w:ascii="Times New Roman" w:hAnsi="Times New Roman" w:cs="Times New Roman"/>
          <w:color w:val="002060"/>
          <w:sz w:val="24"/>
        </w:rPr>
        <w:t xml:space="preserve">3. </w:t>
      </w:r>
      <w:r w:rsidR="003B20BB" w:rsidRPr="003B20BB">
        <w:rPr>
          <w:rFonts w:ascii="Times New Roman" w:hAnsi="Times New Roman" w:cs="Times New Roman"/>
          <w:color w:val="002060"/>
          <w:sz w:val="24"/>
        </w:rPr>
        <w:t>NCLT directs Reliance Home Finance to repay dues to its NCD holders</w:t>
      </w:r>
    </w:p>
    <w:p w:rsidR="003B20BB" w:rsidRPr="003B20BB" w:rsidRDefault="003B20BB" w:rsidP="003B20BB">
      <w:pPr>
        <w:pStyle w:val="BodyText"/>
        <w:ind w:right="-46"/>
        <w:jc w:val="both"/>
        <w:rPr>
          <w:rFonts w:ascii="Times New Roman" w:hAnsi="Times New Roman" w:cs="Times New Roman"/>
          <w:color w:val="002060"/>
          <w:sz w:val="24"/>
        </w:rPr>
      </w:pPr>
    </w:p>
    <w:p w:rsidR="003B20BB" w:rsidRPr="003B20BB" w:rsidRDefault="003B20BB" w:rsidP="003B20BB">
      <w:pPr>
        <w:ind w:right="-46"/>
        <w:jc w:val="both"/>
        <w:rPr>
          <w:rFonts w:ascii="Times New Roman" w:eastAsia="Calibri" w:hAnsi="Times New Roman" w:cs="Times New Roman"/>
          <w:bCs/>
          <w:color w:val="002060"/>
          <w:sz w:val="24"/>
          <w:lang w:val="en-US" w:bidi="en-US"/>
        </w:rPr>
      </w:pPr>
      <w:r w:rsidRPr="003B20BB">
        <w:rPr>
          <w:rFonts w:ascii="Times New Roman" w:eastAsia="Calibri" w:hAnsi="Times New Roman" w:cs="Times New Roman"/>
          <w:bCs/>
          <w:color w:val="002060"/>
          <w:sz w:val="24"/>
          <w:lang w:val="en-US" w:bidi="en-US"/>
        </w:rPr>
        <w:t>The Mumbai bench of the National Company Law Tribunal</w:t>
      </w:r>
      <w:r>
        <w:rPr>
          <w:rFonts w:ascii="Times New Roman" w:eastAsia="Calibri" w:hAnsi="Times New Roman" w:cs="Times New Roman"/>
          <w:bCs/>
          <w:color w:val="002060"/>
          <w:sz w:val="24"/>
          <w:lang w:val="en-US" w:bidi="en-US"/>
        </w:rPr>
        <w:t xml:space="preserve"> directed Reliance Home Finance </w:t>
      </w:r>
      <w:r w:rsidRPr="003B20BB">
        <w:rPr>
          <w:rFonts w:ascii="Times New Roman" w:eastAsia="Calibri" w:hAnsi="Times New Roman" w:cs="Times New Roman"/>
          <w:bCs/>
          <w:color w:val="002060"/>
          <w:sz w:val="24"/>
          <w:lang w:val="en-US" w:bidi="en-US"/>
        </w:rPr>
        <w:t>Ltd (RHFL) to repay its debt obligations to nearly 19,000 debenture holders in the next five months.</w:t>
      </w:r>
    </w:p>
    <w:p w:rsidR="003B20BB" w:rsidRPr="003B20BB" w:rsidRDefault="003B20BB" w:rsidP="003B20BB">
      <w:pPr>
        <w:ind w:right="-46"/>
        <w:jc w:val="both"/>
        <w:rPr>
          <w:rFonts w:ascii="Times New Roman" w:eastAsia="Calibri" w:hAnsi="Times New Roman" w:cs="Times New Roman"/>
          <w:bCs/>
          <w:color w:val="002060"/>
          <w:sz w:val="24"/>
          <w:lang w:val="en-US" w:bidi="en-US"/>
        </w:rPr>
      </w:pPr>
      <w:r w:rsidRPr="003B20BB">
        <w:rPr>
          <w:rFonts w:ascii="Times New Roman" w:eastAsia="Calibri" w:hAnsi="Times New Roman" w:cs="Times New Roman"/>
          <w:bCs/>
          <w:color w:val="002060"/>
          <w:sz w:val="24"/>
          <w:lang w:val="en-US" w:bidi="en-US"/>
        </w:rPr>
        <w:t xml:space="preserve">The IDBI Trusteeship Services, a trustee to RHFL bondholders, had approached the NCLT to recover </w:t>
      </w:r>
      <w:proofErr w:type="spellStart"/>
      <w:r w:rsidRPr="003B20BB">
        <w:rPr>
          <w:rFonts w:ascii="Times New Roman" w:eastAsia="Calibri" w:hAnsi="Times New Roman" w:cs="Times New Roman"/>
          <w:bCs/>
          <w:color w:val="002060"/>
          <w:sz w:val="24"/>
          <w:lang w:val="en-US" w:bidi="en-US"/>
        </w:rPr>
        <w:t>Rs</w:t>
      </w:r>
      <w:proofErr w:type="spellEnd"/>
      <w:r w:rsidRPr="003B20BB">
        <w:rPr>
          <w:rFonts w:ascii="Times New Roman" w:eastAsia="Calibri" w:hAnsi="Times New Roman" w:cs="Times New Roman"/>
          <w:bCs/>
          <w:color w:val="002060"/>
          <w:sz w:val="24"/>
          <w:lang w:val="en-US" w:bidi="en-US"/>
        </w:rPr>
        <w:t xml:space="preserve"> 3,500 crore of investment after the company missed repayment obligations. The bondholders had also made RHFL’s holding company,</w:t>
      </w:r>
    </w:p>
    <w:p w:rsidR="002069AD" w:rsidRPr="00EA06AB" w:rsidRDefault="002069AD" w:rsidP="00C00FBE">
      <w:pPr>
        <w:tabs>
          <w:tab w:val="left" w:pos="3575"/>
        </w:tabs>
        <w:spacing w:after="0" w:line="240" w:lineRule="auto"/>
        <w:ind w:right="-46"/>
        <w:rPr>
          <w:rFonts w:ascii="Times New Roman" w:hAnsi="Times New Roman" w:cs="Times New Roman"/>
          <w:b/>
          <w:color w:val="002060"/>
          <w:sz w:val="32"/>
          <w:szCs w:val="24"/>
          <w:u w:val="single"/>
        </w:rPr>
      </w:pPr>
      <w:r w:rsidRPr="00CE2C85">
        <w:rPr>
          <w:rFonts w:ascii="Times New Roman" w:hAnsi="Times New Roman" w:cs="Times New Roman"/>
          <w:b/>
          <w:color w:val="002060"/>
          <w:sz w:val="32"/>
          <w:szCs w:val="24"/>
          <w:u w:val="single"/>
        </w:rPr>
        <w:t>1</w:t>
      </w:r>
      <w:r w:rsidR="007C562F">
        <w:rPr>
          <w:rFonts w:ascii="Times New Roman" w:hAnsi="Times New Roman" w:cs="Times New Roman"/>
          <w:b/>
          <w:color w:val="002060"/>
          <w:sz w:val="32"/>
          <w:szCs w:val="24"/>
          <w:u w:val="single"/>
        </w:rPr>
        <w:t>3</w:t>
      </w:r>
      <w:r w:rsidRPr="00CE2C85">
        <w:rPr>
          <w:rFonts w:ascii="Times New Roman" w:hAnsi="Times New Roman" w:cs="Times New Roman"/>
          <w:b/>
          <w:color w:val="002060"/>
          <w:sz w:val="32"/>
          <w:szCs w:val="24"/>
          <w:u w:val="single"/>
        </w:rPr>
        <w:t xml:space="preserve">. MSME </w:t>
      </w:r>
      <w:r w:rsidR="00D103FD" w:rsidRPr="00CE2C85">
        <w:rPr>
          <w:rFonts w:ascii="Times New Roman" w:hAnsi="Times New Roman" w:cs="Times New Roman"/>
          <w:b/>
          <w:color w:val="002060"/>
          <w:sz w:val="32"/>
          <w:szCs w:val="24"/>
          <w:u w:val="single"/>
        </w:rPr>
        <w:t>(Ministry of Micro, Small and Medium Enterprises)</w:t>
      </w:r>
    </w:p>
    <w:p w:rsidR="00A27C3D" w:rsidRDefault="00A27C3D" w:rsidP="00C00FBE">
      <w:pPr>
        <w:tabs>
          <w:tab w:val="left" w:pos="3575"/>
        </w:tabs>
        <w:spacing w:after="0" w:line="240" w:lineRule="auto"/>
        <w:ind w:right="-46"/>
        <w:rPr>
          <w:rFonts w:ascii="Times New Roman" w:hAnsi="Times New Roman" w:cs="Times New Roman"/>
          <w:b/>
          <w:color w:val="002060"/>
          <w:sz w:val="24"/>
          <w:szCs w:val="24"/>
          <w:u w:val="single"/>
        </w:rPr>
      </w:pPr>
    </w:p>
    <w:p w:rsidR="00B16F64" w:rsidRPr="00B16F64" w:rsidRDefault="00B16F64" w:rsidP="00C00FBE">
      <w:pPr>
        <w:tabs>
          <w:tab w:val="left" w:pos="3575"/>
        </w:tabs>
        <w:spacing w:after="0" w:line="240" w:lineRule="auto"/>
        <w:ind w:right="-46"/>
        <w:rPr>
          <w:rFonts w:ascii="Times New Roman" w:hAnsi="Times New Roman" w:cs="Times New Roman"/>
          <w:color w:val="002060"/>
          <w:sz w:val="24"/>
          <w:szCs w:val="24"/>
        </w:rPr>
      </w:pPr>
      <w:r w:rsidRPr="00B16F64">
        <w:rPr>
          <w:rFonts w:ascii="Times New Roman" w:hAnsi="Times New Roman" w:cs="Times New Roman"/>
          <w:color w:val="002060"/>
          <w:sz w:val="24"/>
          <w:szCs w:val="24"/>
        </w:rPr>
        <w:t>MSME stands for Micro, Small and Medium Enterprises. In a developing country like India, MSME industries are the backbone of the economy.</w:t>
      </w:r>
    </w:p>
    <w:p w:rsidR="00B16F64" w:rsidRDefault="00B16F64" w:rsidP="00C00FBE">
      <w:pPr>
        <w:tabs>
          <w:tab w:val="left" w:pos="3575"/>
        </w:tabs>
        <w:spacing w:after="0" w:line="240" w:lineRule="auto"/>
        <w:ind w:right="-46"/>
        <w:rPr>
          <w:rFonts w:ascii="Times New Roman" w:hAnsi="Times New Roman" w:cs="Times New Roman"/>
          <w:b/>
          <w:color w:val="002060"/>
          <w:sz w:val="24"/>
          <w:szCs w:val="24"/>
          <w:u w:val="single"/>
        </w:rPr>
      </w:pPr>
    </w:p>
    <w:p w:rsidR="00850F1B" w:rsidRPr="00850F1B" w:rsidRDefault="00850F1B" w:rsidP="00850F1B">
      <w:pPr>
        <w:pStyle w:val="ListParagraph"/>
        <w:numPr>
          <w:ilvl w:val="0"/>
          <w:numId w:val="28"/>
        </w:numPr>
        <w:tabs>
          <w:tab w:val="left" w:pos="3575"/>
        </w:tabs>
        <w:spacing w:after="0" w:line="240" w:lineRule="auto"/>
        <w:ind w:right="-46"/>
        <w:rPr>
          <w:rFonts w:ascii="Times New Roman" w:hAnsi="Times New Roman" w:cs="Times New Roman"/>
          <w:b/>
          <w:color w:val="002060"/>
          <w:sz w:val="28"/>
          <w:szCs w:val="24"/>
          <w:u w:val="single"/>
        </w:rPr>
      </w:pPr>
      <w:r w:rsidRPr="00850F1B">
        <w:rPr>
          <w:rFonts w:ascii="Times New Roman" w:hAnsi="Times New Roman" w:cs="Times New Roman"/>
          <w:b/>
          <w:color w:val="002060"/>
          <w:sz w:val="28"/>
          <w:szCs w:val="24"/>
          <w:u w:val="single"/>
        </w:rPr>
        <w:t xml:space="preserve">Key Updates – For the month of </w:t>
      </w:r>
      <w:r w:rsidR="00237F7A">
        <w:rPr>
          <w:rFonts w:ascii="Times New Roman" w:hAnsi="Times New Roman" w:cs="Times New Roman"/>
          <w:b/>
          <w:color w:val="002060"/>
          <w:sz w:val="28"/>
          <w:szCs w:val="24"/>
          <w:u w:val="single"/>
        </w:rPr>
        <w:t>June</w:t>
      </w:r>
      <w:r w:rsidRPr="00850F1B">
        <w:rPr>
          <w:rFonts w:ascii="Times New Roman" w:hAnsi="Times New Roman" w:cs="Times New Roman"/>
          <w:b/>
          <w:color w:val="002060"/>
          <w:sz w:val="28"/>
          <w:szCs w:val="24"/>
          <w:u w:val="single"/>
        </w:rPr>
        <w:t>, 2021</w:t>
      </w:r>
    </w:p>
    <w:p w:rsidR="00850F1B" w:rsidRPr="00FD2BCE" w:rsidRDefault="00850F1B" w:rsidP="00C00FBE">
      <w:pPr>
        <w:tabs>
          <w:tab w:val="left" w:pos="3575"/>
        </w:tabs>
        <w:spacing w:after="0" w:line="240" w:lineRule="auto"/>
        <w:ind w:right="-46"/>
        <w:rPr>
          <w:rFonts w:ascii="Times New Roman" w:hAnsi="Times New Roman" w:cs="Times New Roman"/>
          <w:b/>
          <w:color w:val="002060"/>
          <w:sz w:val="24"/>
          <w:szCs w:val="24"/>
          <w:u w:val="single"/>
        </w:rPr>
      </w:pPr>
    </w:p>
    <w:p w:rsidR="007C562F" w:rsidRDefault="00D103FD" w:rsidP="006B46E0">
      <w:pPr>
        <w:tabs>
          <w:tab w:val="left" w:pos="3575"/>
        </w:tabs>
        <w:spacing w:after="0" w:line="240" w:lineRule="auto"/>
        <w:ind w:right="-46"/>
        <w:jc w:val="both"/>
        <w:rPr>
          <w:rFonts w:ascii="Times New Roman" w:hAnsi="Times New Roman" w:cs="Times New Roman"/>
          <w:b/>
          <w:color w:val="002060"/>
          <w:sz w:val="24"/>
          <w:szCs w:val="24"/>
        </w:rPr>
      </w:pPr>
      <w:r w:rsidRPr="00D103FD">
        <w:rPr>
          <w:rFonts w:ascii="Times New Roman" w:hAnsi="Times New Roman" w:cs="Times New Roman"/>
          <w:b/>
          <w:color w:val="002060"/>
          <w:sz w:val="24"/>
          <w:szCs w:val="24"/>
        </w:rPr>
        <w:t xml:space="preserve">1. </w:t>
      </w:r>
      <w:proofErr w:type="spellStart"/>
      <w:r w:rsidR="007C562F" w:rsidRPr="007C562F">
        <w:rPr>
          <w:rFonts w:ascii="Times New Roman" w:hAnsi="Times New Roman" w:cs="Times New Roman"/>
          <w:b/>
          <w:color w:val="002060"/>
          <w:sz w:val="24"/>
          <w:szCs w:val="24"/>
        </w:rPr>
        <w:t>Govt</w:t>
      </w:r>
      <w:proofErr w:type="spellEnd"/>
      <w:r w:rsidR="007C562F" w:rsidRPr="007C562F">
        <w:rPr>
          <w:rFonts w:ascii="Times New Roman" w:hAnsi="Times New Roman" w:cs="Times New Roman"/>
          <w:b/>
          <w:color w:val="002060"/>
          <w:sz w:val="24"/>
          <w:szCs w:val="24"/>
        </w:rPr>
        <w:t xml:space="preserve"> brings retail, wholesale trade under MSME</w:t>
      </w:r>
    </w:p>
    <w:p w:rsidR="007C562F" w:rsidRDefault="007C562F" w:rsidP="006B46E0">
      <w:pPr>
        <w:tabs>
          <w:tab w:val="left" w:pos="3575"/>
        </w:tabs>
        <w:spacing w:after="0" w:line="240" w:lineRule="auto"/>
        <w:ind w:right="-46"/>
        <w:jc w:val="both"/>
        <w:rPr>
          <w:rFonts w:ascii="Times New Roman" w:hAnsi="Times New Roman" w:cs="Times New Roman"/>
          <w:b/>
          <w:color w:val="002060"/>
          <w:sz w:val="24"/>
          <w:szCs w:val="24"/>
        </w:rPr>
      </w:pPr>
    </w:p>
    <w:p w:rsidR="00850F1B" w:rsidRDefault="005E0EBA" w:rsidP="00850F1B">
      <w:pPr>
        <w:tabs>
          <w:tab w:val="left" w:pos="3575"/>
        </w:tabs>
        <w:spacing w:after="0" w:line="240" w:lineRule="auto"/>
        <w:ind w:right="-46"/>
        <w:jc w:val="both"/>
        <w:rPr>
          <w:rFonts w:ascii="Times New Roman" w:hAnsi="Times New Roman" w:cs="Times New Roman"/>
          <w:color w:val="002060"/>
          <w:sz w:val="24"/>
          <w:szCs w:val="24"/>
        </w:rPr>
      </w:pPr>
      <w:r w:rsidRPr="005E0EBA">
        <w:rPr>
          <w:rFonts w:ascii="Times New Roman" w:hAnsi="Times New Roman" w:cs="Times New Roman"/>
          <w:color w:val="002060"/>
          <w:sz w:val="24"/>
          <w:szCs w:val="24"/>
        </w:rPr>
        <w:t>Ease of Doing business for MSMEs: Wholesale and retail trading activities were earlier classified as MSMEs but a gazette notification dated June 2017 ousted them from the sector.</w:t>
      </w:r>
    </w:p>
    <w:p w:rsidR="005E0EBA" w:rsidRDefault="005E0EBA" w:rsidP="00850F1B">
      <w:pPr>
        <w:tabs>
          <w:tab w:val="left" w:pos="3575"/>
        </w:tabs>
        <w:spacing w:after="0" w:line="240" w:lineRule="auto"/>
        <w:ind w:right="-46"/>
        <w:jc w:val="both"/>
        <w:rPr>
          <w:rFonts w:ascii="Times New Roman" w:hAnsi="Times New Roman" w:cs="Times New Roman"/>
          <w:color w:val="002060"/>
          <w:sz w:val="24"/>
          <w:szCs w:val="24"/>
        </w:rPr>
      </w:pPr>
    </w:p>
    <w:p w:rsidR="005E0EBA" w:rsidRDefault="005E0EBA" w:rsidP="00850F1B">
      <w:pPr>
        <w:tabs>
          <w:tab w:val="left" w:pos="3575"/>
        </w:tabs>
        <w:spacing w:after="0" w:line="240" w:lineRule="auto"/>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I</w:t>
      </w:r>
      <w:r w:rsidRPr="005E0EBA">
        <w:rPr>
          <w:rFonts w:ascii="Times New Roman" w:hAnsi="Times New Roman" w:cs="Times New Roman"/>
          <w:color w:val="002060"/>
          <w:sz w:val="24"/>
          <w:szCs w:val="24"/>
        </w:rPr>
        <w:t xml:space="preserve">n a longstanding demand from retail and trade industry associations, Minister of MSME Nitin </w:t>
      </w:r>
      <w:proofErr w:type="spellStart"/>
      <w:r w:rsidRPr="005E0EBA">
        <w:rPr>
          <w:rFonts w:ascii="Times New Roman" w:hAnsi="Times New Roman" w:cs="Times New Roman"/>
          <w:color w:val="002060"/>
          <w:sz w:val="24"/>
          <w:szCs w:val="24"/>
        </w:rPr>
        <w:t>Gadkari</w:t>
      </w:r>
      <w:proofErr w:type="spellEnd"/>
      <w:r w:rsidRPr="005E0EBA">
        <w:rPr>
          <w:rFonts w:ascii="Times New Roman" w:hAnsi="Times New Roman" w:cs="Times New Roman"/>
          <w:color w:val="002060"/>
          <w:sz w:val="24"/>
          <w:szCs w:val="24"/>
        </w:rPr>
        <w:t xml:space="preserve"> today announced revised definition for MSMEs. Through a tweet, he announced that the MSME Ministry has issued an order to include retailers and wholesale traders under the MSMEs to extend the benefits of priority sector lending to them.</w:t>
      </w:r>
    </w:p>
    <w:p w:rsidR="005E0EBA" w:rsidRPr="00850F1B" w:rsidRDefault="005E0EBA" w:rsidP="00850F1B">
      <w:pPr>
        <w:tabs>
          <w:tab w:val="left" w:pos="3575"/>
        </w:tabs>
        <w:spacing w:after="0" w:line="240" w:lineRule="auto"/>
        <w:ind w:right="-46"/>
        <w:jc w:val="both"/>
        <w:rPr>
          <w:rFonts w:ascii="Times New Roman" w:hAnsi="Times New Roman" w:cs="Times New Roman"/>
          <w:color w:val="002060"/>
          <w:sz w:val="24"/>
          <w:szCs w:val="24"/>
        </w:rPr>
      </w:pPr>
    </w:p>
    <w:p w:rsidR="00D83D91" w:rsidRDefault="00D103FD" w:rsidP="00C55609">
      <w:pPr>
        <w:tabs>
          <w:tab w:val="left" w:pos="3575"/>
        </w:tabs>
        <w:spacing w:after="0" w:line="240" w:lineRule="auto"/>
        <w:ind w:right="-46"/>
        <w:jc w:val="both"/>
        <w:rPr>
          <w:rFonts w:ascii="Times New Roman" w:hAnsi="Times New Roman" w:cs="Times New Roman"/>
          <w:b/>
          <w:color w:val="002060"/>
          <w:sz w:val="26"/>
          <w:szCs w:val="24"/>
        </w:rPr>
      </w:pPr>
      <w:r w:rsidRPr="00385665">
        <w:rPr>
          <w:rFonts w:ascii="Times New Roman" w:hAnsi="Times New Roman" w:cs="Times New Roman"/>
          <w:b/>
          <w:color w:val="002060"/>
          <w:sz w:val="26"/>
          <w:szCs w:val="24"/>
        </w:rPr>
        <w:t xml:space="preserve">2. </w:t>
      </w:r>
      <w:r w:rsidR="00D83D91" w:rsidRPr="00D83D91">
        <w:rPr>
          <w:rFonts w:ascii="Times New Roman" w:hAnsi="Times New Roman" w:cs="Times New Roman"/>
          <w:b/>
          <w:color w:val="002060"/>
          <w:sz w:val="26"/>
          <w:szCs w:val="24"/>
        </w:rPr>
        <w:t>MSME, retail NPAs may rise as relief measures get wound down</w:t>
      </w:r>
    </w:p>
    <w:p w:rsidR="00D83D91" w:rsidRDefault="00D83D91" w:rsidP="00D83D91">
      <w:pPr>
        <w:tabs>
          <w:tab w:val="left" w:pos="3575"/>
        </w:tabs>
        <w:spacing w:after="0" w:line="240" w:lineRule="auto"/>
        <w:ind w:right="-46"/>
        <w:jc w:val="both"/>
        <w:rPr>
          <w:rFonts w:ascii="Times New Roman" w:hAnsi="Times New Roman" w:cs="Times New Roman"/>
          <w:color w:val="002060"/>
          <w:sz w:val="24"/>
          <w:szCs w:val="24"/>
        </w:rPr>
      </w:pPr>
      <w:r w:rsidRPr="00D83D91">
        <w:rPr>
          <w:rFonts w:ascii="Times New Roman" w:hAnsi="Times New Roman" w:cs="Times New Roman"/>
          <w:color w:val="002060"/>
          <w:sz w:val="24"/>
          <w:szCs w:val="24"/>
        </w:rPr>
        <w:t>The Reserve Bank of India on Thursday cautioned that banks face the prospect of a rise in non-performing loans, particularly in their small and medium enterprises (SME) and retail portfolios, especially as regulatory relief is wound down.</w:t>
      </w:r>
    </w:p>
    <w:p w:rsidR="00D83D91" w:rsidRPr="00D83D91" w:rsidRDefault="00D83D91" w:rsidP="00D83D91">
      <w:pPr>
        <w:tabs>
          <w:tab w:val="left" w:pos="3575"/>
        </w:tabs>
        <w:spacing w:after="0" w:line="240" w:lineRule="auto"/>
        <w:ind w:right="-46"/>
        <w:jc w:val="both"/>
        <w:rPr>
          <w:rFonts w:ascii="Times New Roman" w:hAnsi="Times New Roman" w:cs="Times New Roman"/>
          <w:color w:val="002060"/>
          <w:sz w:val="18"/>
          <w:szCs w:val="24"/>
        </w:rPr>
      </w:pPr>
    </w:p>
    <w:p w:rsidR="00D83D91" w:rsidRDefault="00D83D91" w:rsidP="00D83D91">
      <w:pPr>
        <w:tabs>
          <w:tab w:val="left" w:pos="3575"/>
        </w:tabs>
        <w:spacing w:after="0" w:line="240" w:lineRule="auto"/>
        <w:ind w:right="-46"/>
        <w:jc w:val="both"/>
        <w:rPr>
          <w:rFonts w:ascii="Times New Roman" w:hAnsi="Times New Roman" w:cs="Times New Roman"/>
          <w:color w:val="002060"/>
          <w:sz w:val="24"/>
          <w:szCs w:val="24"/>
        </w:rPr>
      </w:pPr>
      <w:r w:rsidRPr="00D83D91">
        <w:rPr>
          <w:rFonts w:ascii="Times New Roman" w:hAnsi="Times New Roman" w:cs="Times New Roman"/>
          <w:color w:val="002060"/>
          <w:sz w:val="24"/>
          <w:szCs w:val="24"/>
        </w:rPr>
        <w:t>The RBI’s latest Financial Stability Report (FSR) noted that banks remained relatively unscathed by pandemic-induced disruptions, cushioned by regulatory, monetary and fiscal policies.</w:t>
      </w:r>
    </w:p>
    <w:p w:rsidR="00D83D91" w:rsidRPr="00D83D91" w:rsidRDefault="00D83D91" w:rsidP="00D83D91">
      <w:pPr>
        <w:tabs>
          <w:tab w:val="left" w:pos="3575"/>
        </w:tabs>
        <w:spacing w:after="0" w:line="240" w:lineRule="auto"/>
        <w:ind w:right="-46"/>
        <w:jc w:val="both"/>
        <w:rPr>
          <w:rFonts w:ascii="Times New Roman" w:hAnsi="Times New Roman" w:cs="Times New Roman"/>
          <w:color w:val="002060"/>
          <w:sz w:val="16"/>
          <w:szCs w:val="24"/>
        </w:rPr>
      </w:pPr>
    </w:p>
    <w:p w:rsidR="00D83D91" w:rsidRPr="00D83D91" w:rsidRDefault="00D83D91" w:rsidP="00D83D91">
      <w:pPr>
        <w:rPr>
          <w:rFonts w:ascii="Times New Roman" w:hAnsi="Times New Roman" w:cs="Times New Roman"/>
          <w:color w:val="002060"/>
          <w:sz w:val="24"/>
          <w:szCs w:val="24"/>
        </w:rPr>
      </w:pPr>
      <w:r w:rsidRPr="00D83D91">
        <w:rPr>
          <w:rFonts w:ascii="Times New Roman" w:hAnsi="Times New Roman" w:cs="Times New Roman"/>
          <w:color w:val="002060"/>
          <w:sz w:val="24"/>
          <w:szCs w:val="24"/>
        </w:rPr>
        <w:t>As banks and other financial institutions have resilient capital and liquidity buffers, balance-sheet stress remains moderate in spite of the pandemic, the report said. But it emphasised a close monitoring of MSME and retail credit portfolios. This calls for banks to shore up their capital position when favourable mark</w:t>
      </w:r>
      <w:r>
        <w:rPr>
          <w:rFonts w:ascii="Times New Roman" w:hAnsi="Times New Roman" w:cs="Times New Roman"/>
          <w:color w:val="002060"/>
          <w:sz w:val="24"/>
          <w:szCs w:val="24"/>
        </w:rPr>
        <w:t>et conditions prevail.</w:t>
      </w:r>
    </w:p>
    <w:p w:rsidR="007C53EC" w:rsidRPr="007C53EC" w:rsidRDefault="00930455" w:rsidP="007C53EC">
      <w:pPr>
        <w:tabs>
          <w:tab w:val="left" w:pos="3575"/>
        </w:tabs>
        <w:spacing w:after="0" w:line="240" w:lineRule="auto"/>
        <w:ind w:right="-46"/>
        <w:jc w:val="both"/>
        <w:rPr>
          <w:rFonts w:ascii="Times New Roman" w:hAnsi="Times New Roman" w:cs="Times New Roman"/>
          <w:b/>
          <w:color w:val="002060"/>
          <w:sz w:val="10"/>
          <w:szCs w:val="24"/>
        </w:rPr>
      </w:pPr>
      <w:r w:rsidRPr="00930455">
        <w:rPr>
          <w:rFonts w:ascii="Times New Roman" w:hAnsi="Times New Roman" w:cs="Times New Roman"/>
          <w:b/>
          <w:color w:val="002060"/>
          <w:sz w:val="24"/>
          <w:szCs w:val="24"/>
        </w:rPr>
        <w:t xml:space="preserve">3. </w:t>
      </w:r>
      <w:r w:rsidR="00186BFF" w:rsidRPr="00186BFF">
        <w:rPr>
          <w:rFonts w:ascii="Times New Roman" w:hAnsi="Times New Roman" w:cs="Times New Roman"/>
          <w:b/>
          <w:color w:val="002060"/>
          <w:sz w:val="24"/>
          <w:szCs w:val="24"/>
        </w:rPr>
        <w:t>SIDBI rolls out various development measures for MSMEs</w:t>
      </w:r>
    </w:p>
    <w:p w:rsidR="00186BFF" w:rsidRDefault="00186BFF" w:rsidP="00186BFF">
      <w:pPr>
        <w:tabs>
          <w:tab w:val="left" w:pos="3575"/>
        </w:tabs>
        <w:spacing w:after="0" w:line="240" w:lineRule="auto"/>
        <w:ind w:right="-46"/>
        <w:jc w:val="both"/>
        <w:rPr>
          <w:rFonts w:ascii="Times New Roman" w:hAnsi="Times New Roman" w:cs="Times New Roman"/>
          <w:color w:val="002060"/>
          <w:sz w:val="24"/>
          <w:szCs w:val="24"/>
        </w:rPr>
      </w:pPr>
      <w:r w:rsidRPr="00186BFF">
        <w:rPr>
          <w:rFonts w:ascii="Times New Roman" w:hAnsi="Times New Roman" w:cs="Times New Roman"/>
          <w:color w:val="002060"/>
          <w:sz w:val="24"/>
          <w:szCs w:val="24"/>
        </w:rPr>
        <w:t>SIDBI has rolled out various developmental measures for MSMEs on World MSME Day, including “</w:t>
      </w:r>
      <w:proofErr w:type="spellStart"/>
      <w:r w:rsidRPr="00186BFF">
        <w:rPr>
          <w:rFonts w:ascii="Times New Roman" w:hAnsi="Times New Roman" w:cs="Times New Roman"/>
          <w:color w:val="002060"/>
          <w:sz w:val="24"/>
          <w:szCs w:val="24"/>
        </w:rPr>
        <w:t>Swavalamban</w:t>
      </w:r>
      <w:proofErr w:type="spellEnd"/>
      <w:r w:rsidRPr="00186BFF">
        <w:rPr>
          <w:rFonts w:ascii="Times New Roman" w:hAnsi="Times New Roman" w:cs="Times New Roman"/>
          <w:color w:val="002060"/>
          <w:sz w:val="24"/>
          <w:szCs w:val="24"/>
        </w:rPr>
        <w:t xml:space="preserve"> Chair for MSME Solutions,” at Government Engineering College, Thrissur.</w:t>
      </w:r>
      <w:r>
        <w:rPr>
          <w:rFonts w:ascii="Times New Roman" w:hAnsi="Times New Roman" w:cs="Times New Roman"/>
          <w:color w:val="002060"/>
          <w:sz w:val="24"/>
          <w:szCs w:val="24"/>
        </w:rPr>
        <w:t xml:space="preserve"> </w:t>
      </w:r>
    </w:p>
    <w:p w:rsidR="00186BFF" w:rsidRPr="00186BFF" w:rsidRDefault="00186BFF" w:rsidP="00186BFF">
      <w:pPr>
        <w:tabs>
          <w:tab w:val="left" w:pos="3575"/>
        </w:tabs>
        <w:spacing w:after="0" w:line="240" w:lineRule="auto"/>
        <w:ind w:right="-46"/>
        <w:jc w:val="both"/>
        <w:rPr>
          <w:rFonts w:ascii="Times New Roman" w:hAnsi="Times New Roman" w:cs="Times New Roman"/>
          <w:color w:val="002060"/>
          <w:sz w:val="24"/>
          <w:szCs w:val="24"/>
        </w:rPr>
      </w:pPr>
    </w:p>
    <w:p w:rsidR="00186BFF" w:rsidRDefault="00186BFF" w:rsidP="00186BFF">
      <w:pPr>
        <w:tabs>
          <w:tab w:val="left" w:pos="3575"/>
        </w:tabs>
        <w:spacing w:after="0" w:line="240" w:lineRule="auto"/>
        <w:ind w:right="-46"/>
        <w:jc w:val="both"/>
        <w:rPr>
          <w:rFonts w:ascii="Times New Roman" w:hAnsi="Times New Roman" w:cs="Times New Roman"/>
          <w:color w:val="002060"/>
          <w:sz w:val="24"/>
          <w:szCs w:val="24"/>
        </w:rPr>
      </w:pPr>
      <w:r w:rsidRPr="00186BFF">
        <w:rPr>
          <w:rFonts w:ascii="Times New Roman" w:hAnsi="Times New Roman" w:cs="Times New Roman"/>
          <w:color w:val="002060"/>
          <w:sz w:val="24"/>
          <w:szCs w:val="24"/>
        </w:rPr>
        <w:lastRenderedPageBreak/>
        <w:t>Under its project SAHAS, SIDBI has soft-launched “</w:t>
      </w:r>
      <w:proofErr w:type="spellStart"/>
      <w:r w:rsidRPr="00186BFF">
        <w:rPr>
          <w:rFonts w:ascii="Times New Roman" w:hAnsi="Times New Roman" w:cs="Times New Roman"/>
          <w:color w:val="002060"/>
          <w:sz w:val="24"/>
          <w:szCs w:val="24"/>
        </w:rPr>
        <w:t>Swavalamban</w:t>
      </w:r>
      <w:proofErr w:type="spellEnd"/>
      <w:r w:rsidRPr="00186BFF">
        <w:rPr>
          <w:rFonts w:ascii="Times New Roman" w:hAnsi="Times New Roman" w:cs="Times New Roman"/>
          <w:color w:val="002060"/>
          <w:sz w:val="24"/>
          <w:szCs w:val="24"/>
        </w:rPr>
        <w:t xml:space="preserve"> Chair for MSME Solutions,” at Government Engineering College, Thrissur, supported by </w:t>
      </w:r>
      <w:proofErr w:type="spellStart"/>
      <w:r w:rsidRPr="00186BFF">
        <w:rPr>
          <w:rFonts w:ascii="Times New Roman" w:hAnsi="Times New Roman" w:cs="Times New Roman"/>
          <w:color w:val="002060"/>
          <w:sz w:val="24"/>
          <w:szCs w:val="24"/>
        </w:rPr>
        <w:t>Swavalamaban</w:t>
      </w:r>
      <w:proofErr w:type="spellEnd"/>
      <w:r w:rsidRPr="00186BFF">
        <w:rPr>
          <w:rFonts w:ascii="Times New Roman" w:hAnsi="Times New Roman" w:cs="Times New Roman"/>
          <w:color w:val="002060"/>
          <w:sz w:val="24"/>
          <w:szCs w:val="24"/>
        </w:rPr>
        <w:t xml:space="preserve"> Resource Facility, set up in partnership with Foreign, Commonwealth, and Development Office, UK.</w:t>
      </w:r>
    </w:p>
    <w:p w:rsidR="00186BFF" w:rsidRDefault="00186BFF" w:rsidP="00186BFF">
      <w:pPr>
        <w:tabs>
          <w:tab w:val="left" w:pos="3575"/>
        </w:tabs>
        <w:spacing w:after="0" w:line="240" w:lineRule="auto"/>
        <w:ind w:right="-46"/>
        <w:jc w:val="both"/>
        <w:rPr>
          <w:rFonts w:ascii="Times New Roman" w:hAnsi="Times New Roman" w:cs="Times New Roman"/>
          <w:color w:val="002060"/>
          <w:sz w:val="24"/>
          <w:szCs w:val="24"/>
        </w:rPr>
      </w:pPr>
    </w:p>
    <w:p w:rsidR="00186BFF" w:rsidRPr="00186BFF" w:rsidRDefault="00186BFF" w:rsidP="00186BFF">
      <w:pPr>
        <w:jc w:val="both"/>
        <w:rPr>
          <w:rFonts w:ascii="Times New Roman" w:hAnsi="Times New Roman" w:cs="Times New Roman"/>
          <w:color w:val="002060"/>
          <w:sz w:val="24"/>
          <w:szCs w:val="24"/>
        </w:rPr>
      </w:pPr>
      <w:r w:rsidRPr="00186BFF">
        <w:rPr>
          <w:rFonts w:ascii="Times New Roman" w:hAnsi="Times New Roman" w:cs="Times New Roman"/>
          <w:color w:val="002060"/>
          <w:sz w:val="24"/>
          <w:szCs w:val="24"/>
        </w:rPr>
        <w:t>SIDBI has also provided support to the Chamber of Indian Micro, Small and Medium Enterprises (CIMSME) for setting up ‘</w:t>
      </w:r>
      <w:proofErr w:type="spellStart"/>
      <w:r w:rsidRPr="00186BFF">
        <w:rPr>
          <w:rFonts w:ascii="Times New Roman" w:hAnsi="Times New Roman" w:cs="Times New Roman"/>
          <w:color w:val="002060"/>
          <w:sz w:val="24"/>
          <w:szCs w:val="24"/>
        </w:rPr>
        <w:t>Swavalamban</w:t>
      </w:r>
      <w:proofErr w:type="spellEnd"/>
      <w:r w:rsidRPr="00186BFF">
        <w:rPr>
          <w:rFonts w:ascii="Times New Roman" w:hAnsi="Times New Roman" w:cs="Times New Roman"/>
          <w:color w:val="002060"/>
          <w:sz w:val="24"/>
          <w:szCs w:val="24"/>
        </w:rPr>
        <w:t xml:space="preserve"> </w:t>
      </w:r>
      <w:proofErr w:type="spellStart"/>
      <w:r w:rsidRPr="00186BFF">
        <w:rPr>
          <w:rFonts w:ascii="Times New Roman" w:hAnsi="Times New Roman" w:cs="Times New Roman"/>
          <w:color w:val="002060"/>
          <w:sz w:val="24"/>
          <w:szCs w:val="24"/>
        </w:rPr>
        <w:t>Suvidha</w:t>
      </w:r>
      <w:proofErr w:type="spellEnd"/>
      <w:r w:rsidRPr="00186BFF">
        <w:rPr>
          <w:rFonts w:ascii="Times New Roman" w:hAnsi="Times New Roman" w:cs="Times New Roman"/>
          <w:color w:val="002060"/>
          <w:sz w:val="24"/>
          <w:szCs w:val="24"/>
        </w:rPr>
        <w:t xml:space="preserve"> Kendra,’ which will address information asymmetry challenges and render responsive solutions to inquisitive youth, serve anxious enterprises facing COVID-19 challenges, assist in </w:t>
      </w:r>
      <w:proofErr w:type="spellStart"/>
      <w:r w:rsidRPr="00186BFF">
        <w:rPr>
          <w:rFonts w:ascii="Times New Roman" w:hAnsi="Times New Roman" w:cs="Times New Roman"/>
          <w:color w:val="002060"/>
          <w:sz w:val="24"/>
          <w:szCs w:val="24"/>
        </w:rPr>
        <w:t>Udyam</w:t>
      </w:r>
      <w:proofErr w:type="spellEnd"/>
      <w:r w:rsidRPr="00186BFF">
        <w:rPr>
          <w:rFonts w:ascii="Times New Roman" w:hAnsi="Times New Roman" w:cs="Times New Roman"/>
          <w:color w:val="002060"/>
          <w:sz w:val="24"/>
          <w:szCs w:val="24"/>
        </w:rPr>
        <w:t xml:space="preserve"> registration, and enable MSEs to go for digital solutions like </w:t>
      </w:r>
      <w:proofErr w:type="spellStart"/>
      <w:r w:rsidRPr="00186BFF">
        <w:rPr>
          <w:rFonts w:ascii="Times New Roman" w:hAnsi="Times New Roman" w:cs="Times New Roman"/>
          <w:color w:val="002060"/>
          <w:sz w:val="24"/>
          <w:szCs w:val="24"/>
        </w:rPr>
        <w:t>Udyamimitra</w:t>
      </w:r>
      <w:proofErr w:type="spellEnd"/>
      <w:r w:rsidRPr="00186BFF">
        <w:rPr>
          <w:rFonts w:ascii="Times New Roman" w:hAnsi="Times New Roman" w:cs="Times New Roman"/>
          <w:color w:val="002060"/>
          <w:sz w:val="24"/>
          <w:szCs w:val="24"/>
        </w:rPr>
        <w:t xml:space="preserve"> portal, </w:t>
      </w:r>
      <w:proofErr w:type="spellStart"/>
      <w:r w:rsidRPr="00186BFF">
        <w:rPr>
          <w:rFonts w:ascii="Times New Roman" w:hAnsi="Times New Roman" w:cs="Times New Roman"/>
          <w:color w:val="002060"/>
          <w:sz w:val="24"/>
          <w:szCs w:val="24"/>
        </w:rPr>
        <w:t>Standupmitra</w:t>
      </w:r>
      <w:proofErr w:type="spellEnd"/>
      <w:r w:rsidRPr="00186BFF">
        <w:rPr>
          <w:rFonts w:ascii="Times New Roman" w:hAnsi="Times New Roman" w:cs="Times New Roman"/>
          <w:color w:val="002060"/>
          <w:sz w:val="24"/>
          <w:szCs w:val="24"/>
        </w:rPr>
        <w:t xml:space="preserve"> portal, PSB Loans in 59 minutes, etc.  </w:t>
      </w:r>
    </w:p>
    <w:p w:rsidR="00186BFF" w:rsidRDefault="00186BFF" w:rsidP="00186BFF">
      <w:pPr>
        <w:tabs>
          <w:tab w:val="left" w:pos="3575"/>
        </w:tabs>
        <w:spacing w:after="0" w:line="240" w:lineRule="auto"/>
        <w:ind w:right="-46"/>
        <w:jc w:val="both"/>
        <w:rPr>
          <w:rFonts w:ascii="Times New Roman" w:hAnsi="Times New Roman" w:cs="Times New Roman"/>
          <w:color w:val="002060"/>
          <w:sz w:val="24"/>
          <w:szCs w:val="24"/>
        </w:rPr>
      </w:pPr>
    </w:p>
    <w:p w:rsidR="00930455" w:rsidRPr="002F727E" w:rsidRDefault="00930455" w:rsidP="00B31522">
      <w:pPr>
        <w:pStyle w:val="ListParagraph"/>
        <w:numPr>
          <w:ilvl w:val="0"/>
          <w:numId w:val="19"/>
        </w:numPr>
        <w:tabs>
          <w:tab w:val="left" w:pos="3575"/>
        </w:tabs>
        <w:spacing w:after="0" w:line="240" w:lineRule="auto"/>
        <w:ind w:right="-46"/>
        <w:rPr>
          <w:rFonts w:ascii="Times New Roman" w:hAnsi="Times New Roman" w:cs="Times New Roman"/>
          <w:b/>
          <w:color w:val="002060"/>
          <w:sz w:val="26"/>
          <w:szCs w:val="24"/>
          <w:u w:val="single"/>
        </w:rPr>
      </w:pPr>
      <w:r w:rsidRPr="002F727E">
        <w:rPr>
          <w:rFonts w:ascii="Times New Roman" w:hAnsi="Times New Roman" w:cs="Times New Roman"/>
          <w:b/>
          <w:color w:val="002060"/>
          <w:sz w:val="26"/>
          <w:szCs w:val="24"/>
          <w:u w:val="single"/>
        </w:rPr>
        <w:t xml:space="preserve">Key Updates – for the month of </w:t>
      </w:r>
      <w:r w:rsidR="00AC5BBF">
        <w:rPr>
          <w:rFonts w:ascii="Times New Roman" w:hAnsi="Times New Roman" w:cs="Times New Roman"/>
          <w:b/>
          <w:color w:val="002060"/>
          <w:sz w:val="26"/>
          <w:szCs w:val="24"/>
          <w:u w:val="single"/>
        </w:rPr>
        <w:t>June</w:t>
      </w:r>
      <w:r w:rsidRPr="002F727E">
        <w:rPr>
          <w:rFonts w:ascii="Times New Roman" w:hAnsi="Times New Roman" w:cs="Times New Roman"/>
          <w:b/>
          <w:color w:val="002060"/>
          <w:sz w:val="26"/>
          <w:szCs w:val="24"/>
          <w:u w:val="single"/>
        </w:rPr>
        <w:t xml:space="preserve"> – 2021.</w:t>
      </w:r>
    </w:p>
    <w:p w:rsidR="00930455" w:rsidRDefault="00930455" w:rsidP="00C00FBE">
      <w:pPr>
        <w:tabs>
          <w:tab w:val="left" w:pos="3575"/>
        </w:tabs>
        <w:spacing w:after="0" w:line="240" w:lineRule="auto"/>
        <w:ind w:right="-46"/>
        <w:rPr>
          <w:rFonts w:ascii="Times New Roman" w:hAnsi="Times New Roman" w:cs="Times New Roman"/>
          <w:b/>
          <w:color w:val="002060"/>
          <w:sz w:val="26"/>
          <w:szCs w:val="24"/>
          <w:u w:val="single"/>
        </w:rPr>
      </w:pPr>
    </w:p>
    <w:tbl>
      <w:tblPr>
        <w:tblStyle w:val="GridTable6Colorful-Accent21"/>
        <w:tblW w:w="9810" w:type="dxa"/>
        <w:tblLook w:val="04A0" w:firstRow="1" w:lastRow="0" w:firstColumn="1" w:lastColumn="0" w:noHBand="0" w:noVBand="1"/>
      </w:tblPr>
      <w:tblGrid>
        <w:gridCol w:w="828"/>
        <w:gridCol w:w="7452"/>
        <w:gridCol w:w="1530"/>
      </w:tblGrid>
      <w:tr w:rsidR="00A27C3D" w:rsidRPr="00676F0B" w:rsidTr="00C70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A27C3D" w:rsidRPr="00676F0B" w:rsidRDefault="00A27C3D" w:rsidP="00C00FBE">
            <w:pPr>
              <w:tabs>
                <w:tab w:val="left" w:pos="900"/>
              </w:tabs>
              <w:ind w:right="-46"/>
              <w:jc w:val="center"/>
              <w:rPr>
                <w:rFonts w:ascii="Times New Roman" w:hAnsi="Times New Roman" w:cs="Times New Roman"/>
                <w:b w:val="0"/>
                <w:bCs w:val="0"/>
                <w:color w:val="auto"/>
                <w:sz w:val="28"/>
                <w:szCs w:val="24"/>
              </w:rPr>
            </w:pPr>
            <w:r w:rsidRPr="00676F0B">
              <w:rPr>
                <w:rFonts w:ascii="Times New Roman" w:hAnsi="Times New Roman" w:cs="Times New Roman"/>
                <w:color w:val="auto"/>
                <w:sz w:val="28"/>
                <w:szCs w:val="24"/>
              </w:rPr>
              <w:t>Sl.</w:t>
            </w:r>
          </w:p>
        </w:tc>
        <w:tc>
          <w:tcPr>
            <w:tcW w:w="7452" w:type="dxa"/>
            <w:shd w:val="clear" w:color="auto" w:fill="auto"/>
          </w:tcPr>
          <w:p w:rsidR="00A27C3D" w:rsidRPr="00676F0B" w:rsidRDefault="00A27C3D"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676F0B">
              <w:rPr>
                <w:rFonts w:ascii="Times New Roman" w:hAnsi="Times New Roman" w:cs="Times New Roman"/>
                <w:color w:val="auto"/>
                <w:sz w:val="28"/>
                <w:szCs w:val="24"/>
              </w:rPr>
              <w:t>Particulars</w:t>
            </w:r>
          </w:p>
        </w:tc>
        <w:tc>
          <w:tcPr>
            <w:tcW w:w="1530" w:type="dxa"/>
            <w:shd w:val="clear" w:color="auto" w:fill="auto"/>
          </w:tcPr>
          <w:p w:rsidR="00A27C3D" w:rsidRPr="00676F0B" w:rsidRDefault="00A27C3D"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676F0B">
              <w:rPr>
                <w:rFonts w:ascii="Times New Roman" w:hAnsi="Times New Roman" w:cs="Times New Roman"/>
                <w:color w:val="auto"/>
                <w:sz w:val="28"/>
                <w:szCs w:val="24"/>
              </w:rPr>
              <w:t>Link</w:t>
            </w:r>
          </w:p>
        </w:tc>
      </w:tr>
      <w:tr w:rsidR="000E7462"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0E7462" w:rsidRPr="00676F0B" w:rsidRDefault="000E7462" w:rsidP="000E7462">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1</w:t>
            </w:r>
          </w:p>
        </w:tc>
        <w:tc>
          <w:tcPr>
            <w:tcW w:w="7452" w:type="dxa"/>
            <w:shd w:val="clear" w:color="auto" w:fill="auto"/>
          </w:tcPr>
          <w:p w:rsidR="000E7462" w:rsidRPr="00F96998" w:rsidRDefault="00B27FEA" w:rsidP="000E7462">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27FEA">
              <w:rPr>
                <w:rFonts w:ascii="Times New Roman" w:hAnsi="Times New Roman" w:cs="Times New Roman"/>
                <w:color w:val="002060"/>
                <w:sz w:val="24"/>
                <w:szCs w:val="24"/>
              </w:rPr>
              <w:t>Government announces inclusion of Retail and Wholesale trades as MSMEs</w:t>
            </w:r>
          </w:p>
        </w:tc>
        <w:tc>
          <w:tcPr>
            <w:tcW w:w="1530" w:type="dxa"/>
            <w:shd w:val="clear" w:color="auto" w:fill="auto"/>
          </w:tcPr>
          <w:p w:rsidR="000E7462" w:rsidRDefault="000E7462" w:rsidP="000E7462">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p>
          <w:p w:rsidR="000E7462" w:rsidRPr="00F96998" w:rsidRDefault="00127D46" w:rsidP="000E7462">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9" w:history="1">
              <w:r w:rsidR="000E7462" w:rsidRPr="00F96998">
                <w:rPr>
                  <w:rStyle w:val="Hyperlink"/>
                  <w:rFonts w:ascii="Times New Roman" w:hAnsi="Times New Roman" w:cs="Times New Roman"/>
                  <w:sz w:val="24"/>
                  <w:szCs w:val="24"/>
                </w:rPr>
                <w:t>Click</w:t>
              </w:r>
            </w:hyperlink>
            <w:r w:rsidR="000E7462" w:rsidRPr="00F96998">
              <w:rPr>
                <w:rStyle w:val="Hyperlink"/>
                <w:rFonts w:ascii="Times New Roman" w:hAnsi="Times New Roman" w:cs="Times New Roman"/>
                <w:sz w:val="24"/>
                <w:szCs w:val="24"/>
              </w:rPr>
              <w:t xml:space="preserve"> here</w:t>
            </w:r>
          </w:p>
        </w:tc>
      </w:tr>
      <w:tr w:rsidR="00B27FE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2</w:t>
            </w:r>
          </w:p>
        </w:tc>
        <w:tc>
          <w:tcPr>
            <w:tcW w:w="7452" w:type="dxa"/>
            <w:shd w:val="clear" w:color="auto" w:fill="auto"/>
          </w:tcPr>
          <w:p w:rsidR="00B27FEA" w:rsidRPr="00F96998" w:rsidRDefault="00B27FEA" w:rsidP="00B27FEA">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94FA1">
              <w:rPr>
                <w:rFonts w:ascii="Times New Roman" w:hAnsi="Times New Roman" w:cs="Times New Roman"/>
                <w:color w:val="002060"/>
                <w:sz w:val="24"/>
                <w:szCs w:val="24"/>
              </w:rPr>
              <w:t>Approvals accorded under Production Linked Incentive (PLI) Scheme for Promotion of Domestic Manufacturing of critical Key Starting Materials (KSMs)/ Drug Intermediates and Active Pharmaceutical Ingredients (APIs)</w:t>
            </w:r>
          </w:p>
        </w:tc>
        <w:tc>
          <w:tcPr>
            <w:tcW w:w="1530" w:type="dxa"/>
            <w:shd w:val="clear" w:color="auto" w:fill="auto"/>
          </w:tcPr>
          <w:p w:rsidR="00B27FEA" w:rsidRPr="001D20EA" w:rsidRDefault="00B27FEA" w:rsidP="00B27FEA">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p>
          <w:p w:rsidR="00B27FEA" w:rsidRPr="00F96998" w:rsidRDefault="00127D46" w:rsidP="00B27FEA">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0" w:history="1">
              <w:r w:rsidR="00B27FEA" w:rsidRPr="00F96998">
                <w:rPr>
                  <w:rStyle w:val="Hyperlink"/>
                  <w:rFonts w:ascii="Times New Roman" w:hAnsi="Times New Roman" w:cs="Times New Roman"/>
                  <w:sz w:val="24"/>
                  <w:szCs w:val="24"/>
                </w:rPr>
                <w:t>Click</w:t>
              </w:r>
            </w:hyperlink>
            <w:r w:rsidR="00B27FEA" w:rsidRPr="00F96998">
              <w:rPr>
                <w:rStyle w:val="Hyperlink"/>
                <w:rFonts w:ascii="Times New Roman" w:hAnsi="Times New Roman" w:cs="Times New Roman"/>
                <w:sz w:val="24"/>
                <w:szCs w:val="24"/>
              </w:rPr>
              <w:t xml:space="preserve"> here</w:t>
            </w:r>
          </w:p>
        </w:tc>
      </w:tr>
      <w:tr w:rsidR="00B27FE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3</w:t>
            </w:r>
          </w:p>
        </w:tc>
        <w:tc>
          <w:tcPr>
            <w:tcW w:w="7452" w:type="dxa"/>
            <w:shd w:val="clear" w:color="auto" w:fill="auto"/>
          </w:tcPr>
          <w:p w:rsidR="00B27FEA" w:rsidRPr="007B2355" w:rsidRDefault="00B27FEA" w:rsidP="00B27FE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roofErr w:type="spellStart"/>
            <w:r w:rsidRPr="009E475C">
              <w:rPr>
                <w:rFonts w:ascii="Times New Roman" w:hAnsi="Times New Roman" w:cs="Times New Roman"/>
                <w:color w:val="002060"/>
                <w:sz w:val="24"/>
                <w:szCs w:val="24"/>
              </w:rPr>
              <w:t>GeM</w:t>
            </w:r>
            <w:proofErr w:type="spellEnd"/>
            <w:r w:rsidRPr="009E475C">
              <w:rPr>
                <w:rFonts w:ascii="Times New Roman" w:hAnsi="Times New Roman" w:cs="Times New Roman"/>
                <w:color w:val="002060"/>
                <w:sz w:val="24"/>
                <w:szCs w:val="24"/>
              </w:rPr>
              <w:t xml:space="preserve"> providing increasing market access to seller groups like MSEs, Women SHGs and Startups to reinforce the Make in India Initiative;</w:t>
            </w:r>
          </w:p>
        </w:tc>
        <w:tc>
          <w:tcPr>
            <w:tcW w:w="1530" w:type="dxa"/>
            <w:shd w:val="clear" w:color="auto" w:fill="auto"/>
          </w:tcPr>
          <w:p w:rsidR="00B27FEA" w:rsidRPr="00F96998" w:rsidRDefault="00127D46" w:rsidP="00B27F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1" w:history="1">
              <w:r w:rsidR="00B27FEA" w:rsidRPr="00F96998">
                <w:rPr>
                  <w:rStyle w:val="Hyperlink"/>
                  <w:rFonts w:ascii="Times New Roman" w:hAnsi="Times New Roman" w:cs="Times New Roman"/>
                  <w:sz w:val="24"/>
                  <w:szCs w:val="24"/>
                </w:rPr>
                <w:t>Click Here</w:t>
              </w:r>
            </w:hyperlink>
          </w:p>
        </w:tc>
      </w:tr>
      <w:tr w:rsidR="00B27FE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4</w:t>
            </w:r>
          </w:p>
        </w:tc>
        <w:tc>
          <w:tcPr>
            <w:tcW w:w="7452" w:type="dxa"/>
            <w:shd w:val="clear" w:color="auto" w:fill="auto"/>
          </w:tcPr>
          <w:p w:rsidR="00B27FEA" w:rsidRPr="007B2355" w:rsidRDefault="00B27FEA" w:rsidP="00B27FE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A322C">
              <w:rPr>
                <w:rFonts w:ascii="Times New Roman" w:hAnsi="Times New Roman" w:cs="Times New Roman"/>
                <w:color w:val="002060"/>
                <w:sz w:val="24"/>
                <w:szCs w:val="24"/>
              </w:rPr>
              <w:t xml:space="preserve">Ministry of Micro, Small and Medium Enterprises Extends Validity of </w:t>
            </w:r>
            <w:proofErr w:type="spellStart"/>
            <w:r w:rsidRPr="009A322C">
              <w:rPr>
                <w:rFonts w:ascii="Times New Roman" w:hAnsi="Times New Roman" w:cs="Times New Roman"/>
                <w:color w:val="002060"/>
                <w:sz w:val="24"/>
                <w:szCs w:val="24"/>
              </w:rPr>
              <w:t>Udyog</w:t>
            </w:r>
            <w:proofErr w:type="spellEnd"/>
            <w:r w:rsidRPr="009A322C">
              <w:rPr>
                <w:rFonts w:ascii="Times New Roman" w:hAnsi="Times New Roman" w:cs="Times New Roman"/>
                <w:color w:val="002060"/>
                <w:sz w:val="24"/>
                <w:szCs w:val="24"/>
              </w:rPr>
              <w:t xml:space="preserve"> </w:t>
            </w:r>
            <w:proofErr w:type="spellStart"/>
            <w:r w:rsidRPr="009A322C">
              <w:rPr>
                <w:rFonts w:ascii="Times New Roman" w:hAnsi="Times New Roman" w:cs="Times New Roman"/>
                <w:color w:val="002060"/>
                <w:sz w:val="24"/>
                <w:szCs w:val="24"/>
              </w:rPr>
              <w:t>Aadhaar</w:t>
            </w:r>
            <w:proofErr w:type="spellEnd"/>
            <w:r w:rsidRPr="009A322C">
              <w:rPr>
                <w:rFonts w:ascii="Times New Roman" w:hAnsi="Times New Roman" w:cs="Times New Roman"/>
                <w:color w:val="002060"/>
                <w:sz w:val="24"/>
                <w:szCs w:val="24"/>
              </w:rPr>
              <w:t xml:space="preserve"> Memorandum from 31st March, 2021 to 31st December, 2021</w:t>
            </w:r>
          </w:p>
        </w:tc>
        <w:tc>
          <w:tcPr>
            <w:tcW w:w="1530" w:type="dxa"/>
            <w:shd w:val="clear" w:color="auto" w:fill="auto"/>
          </w:tcPr>
          <w:p w:rsidR="00B27FEA" w:rsidRPr="00F96998" w:rsidRDefault="00127D46" w:rsidP="00B27F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2" w:history="1">
              <w:r w:rsidR="00B27FEA" w:rsidRPr="00F96998">
                <w:rPr>
                  <w:rStyle w:val="Hyperlink"/>
                  <w:rFonts w:ascii="Times New Roman" w:hAnsi="Times New Roman" w:cs="Times New Roman"/>
                  <w:sz w:val="24"/>
                  <w:szCs w:val="24"/>
                </w:rPr>
                <w:t>Click Here</w:t>
              </w:r>
            </w:hyperlink>
          </w:p>
        </w:tc>
      </w:tr>
      <w:tr w:rsidR="00B27FE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5</w:t>
            </w:r>
          </w:p>
        </w:tc>
        <w:tc>
          <w:tcPr>
            <w:tcW w:w="7452" w:type="dxa"/>
            <w:shd w:val="clear" w:color="auto" w:fill="auto"/>
          </w:tcPr>
          <w:p w:rsidR="00B27FEA" w:rsidRPr="00F96998" w:rsidRDefault="00B27FEA" w:rsidP="00B27FEA">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roofErr w:type="spellStart"/>
            <w:r w:rsidRPr="00DE1927">
              <w:rPr>
                <w:rFonts w:ascii="Times New Roman" w:hAnsi="Times New Roman" w:cs="Times New Roman"/>
                <w:color w:val="002060"/>
                <w:sz w:val="24"/>
                <w:szCs w:val="24"/>
              </w:rPr>
              <w:t>Gadkari</w:t>
            </w:r>
            <w:proofErr w:type="spellEnd"/>
            <w:r w:rsidRPr="00DE1927">
              <w:rPr>
                <w:rFonts w:ascii="Times New Roman" w:hAnsi="Times New Roman" w:cs="Times New Roman"/>
                <w:color w:val="002060"/>
                <w:sz w:val="24"/>
                <w:szCs w:val="24"/>
              </w:rPr>
              <w:t>: Sentiment behind an ‘</w:t>
            </w:r>
            <w:proofErr w:type="spellStart"/>
            <w:r w:rsidRPr="00DE1927">
              <w:rPr>
                <w:rFonts w:ascii="Times New Roman" w:hAnsi="Times New Roman" w:cs="Times New Roman"/>
                <w:color w:val="002060"/>
                <w:sz w:val="24"/>
                <w:szCs w:val="24"/>
              </w:rPr>
              <w:t>Aatmanirbhar</w:t>
            </w:r>
            <w:proofErr w:type="spellEnd"/>
            <w:r w:rsidRPr="00DE1927">
              <w:rPr>
                <w:rFonts w:ascii="Times New Roman" w:hAnsi="Times New Roman" w:cs="Times New Roman"/>
                <w:color w:val="002060"/>
                <w:sz w:val="24"/>
                <w:szCs w:val="24"/>
              </w:rPr>
              <w:t xml:space="preserve"> Bharat’ is to increase our exports and find Indian option for imports</w:t>
            </w:r>
          </w:p>
        </w:tc>
        <w:tc>
          <w:tcPr>
            <w:tcW w:w="1530" w:type="dxa"/>
            <w:shd w:val="clear" w:color="auto" w:fill="auto"/>
          </w:tcPr>
          <w:p w:rsidR="00B27FEA" w:rsidRPr="001D20EA" w:rsidRDefault="00B27FEA" w:rsidP="00B27FEA">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p>
          <w:p w:rsidR="00B27FEA" w:rsidRPr="00F96998" w:rsidRDefault="00127D46" w:rsidP="00B27FEA">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3" w:history="1">
              <w:r w:rsidR="00B27FEA" w:rsidRPr="00F96998">
                <w:rPr>
                  <w:rStyle w:val="Hyperlink"/>
                  <w:rFonts w:ascii="Times New Roman" w:hAnsi="Times New Roman" w:cs="Times New Roman"/>
                  <w:sz w:val="24"/>
                  <w:szCs w:val="24"/>
                </w:rPr>
                <w:t>Click</w:t>
              </w:r>
            </w:hyperlink>
            <w:r w:rsidR="00B27FEA" w:rsidRPr="00F96998">
              <w:rPr>
                <w:rStyle w:val="Hyperlink"/>
                <w:rFonts w:ascii="Times New Roman" w:hAnsi="Times New Roman" w:cs="Times New Roman"/>
                <w:sz w:val="24"/>
                <w:szCs w:val="24"/>
              </w:rPr>
              <w:t xml:space="preserve"> here</w:t>
            </w:r>
          </w:p>
        </w:tc>
      </w:tr>
      <w:tr w:rsidR="00B27FE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6</w:t>
            </w:r>
          </w:p>
        </w:tc>
        <w:tc>
          <w:tcPr>
            <w:tcW w:w="7452" w:type="dxa"/>
            <w:shd w:val="clear" w:color="auto" w:fill="auto"/>
          </w:tcPr>
          <w:p w:rsidR="00B27FEA" w:rsidRPr="007B2355" w:rsidRDefault="00B27FEA" w:rsidP="00B27FE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448B7">
              <w:rPr>
                <w:rFonts w:ascii="Times New Roman" w:hAnsi="Times New Roman" w:cs="Times New Roman"/>
                <w:color w:val="002060"/>
                <w:sz w:val="24"/>
                <w:szCs w:val="24"/>
              </w:rPr>
              <w:t xml:space="preserve">Union Minister for Skill Development and Entrepreneurship, </w:t>
            </w:r>
            <w:proofErr w:type="spellStart"/>
            <w:r w:rsidRPr="006448B7">
              <w:rPr>
                <w:rFonts w:ascii="Times New Roman" w:hAnsi="Times New Roman" w:cs="Times New Roman"/>
                <w:color w:val="002060"/>
                <w:sz w:val="24"/>
                <w:szCs w:val="24"/>
              </w:rPr>
              <w:t>Dr</w:t>
            </w:r>
            <w:proofErr w:type="spellEnd"/>
            <w:r w:rsidRPr="006448B7">
              <w:rPr>
                <w:rFonts w:ascii="Times New Roman" w:hAnsi="Times New Roman" w:cs="Times New Roman"/>
                <w:color w:val="002060"/>
                <w:sz w:val="24"/>
                <w:szCs w:val="24"/>
              </w:rPr>
              <w:t xml:space="preserve"> </w:t>
            </w:r>
            <w:proofErr w:type="spellStart"/>
            <w:r w:rsidRPr="006448B7">
              <w:rPr>
                <w:rFonts w:ascii="Times New Roman" w:hAnsi="Times New Roman" w:cs="Times New Roman"/>
                <w:color w:val="002060"/>
                <w:sz w:val="24"/>
                <w:szCs w:val="24"/>
              </w:rPr>
              <w:t>Mahendra</w:t>
            </w:r>
            <w:proofErr w:type="spellEnd"/>
            <w:r w:rsidRPr="006448B7">
              <w:rPr>
                <w:rFonts w:ascii="Times New Roman" w:hAnsi="Times New Roman" w:cs="Times New Roman"/>
                <w:color w:val="002060"/>
                <w:sz w:val="24"/>
                <w:szCs w:val="24"/>
              </w:rPr>
              <w:t xml:space="preserve"> </w:t>
            </w:r>
            <w:proofErr w:type="spellStart"/>
            <w:r w:rsidRPr="006448B7">
              <w:rPr>
                <w:rFonts w:ascii="Times New Roman" w:hAnsi="Times New Roman" w:cs="Times New Roman"/>
                <w:color w:val="002060"/>
                <w:sz w:val="24"/>
                <w:szCs w:val="24"/>
              </w:rPr>
              <w:t>Nath</w:t>
            </w:r>
            <w:proofErr w:type="spellEnd"/>
            <w:r w:rsidRPr="006448B7">
              <w:rPr>
                <w:rFonts w:ascii="Times New Roman" w:hAnsi="Times New Roman" w:cs="Times New Roman"/>
                <w:color w:val="002060"/>
                <w:sz w:val="24"/>
                <w:szCs w:val="24"/>
              </w:rPr>
              <w:t xml:space="preserve"> Pandey visits PMKK Centers in Varanasi</w:t>
            </w:r>
          </w:p>
        </w:tc>
        <w:tc>
          <w:tcPr>
            <w:tcW w:w="1530" w:type="dxa"/>
            <w:shd w:val="clear" w:color="auto" w:fill="auto"/>
          </w:tcPr>
          <w:p w:rsidR="00B27FEA" w:rsidRPr="00F96998" w:rsidRDefault="00127D46" w:rsidP="00B27F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4" w:history="1">
              <w:r w:rsidR="00B27FEA" w:rsidRPr="00F96998">
                <w:rPr>
                  <w:rStyle w:val="Hyperlink"/>
                  <w:rFonts w:ascii="Times New Roman" w:hAnsi="Times New Roman" w:cs="Times New Roman"/>
                  <w:sz w:val="24"/>
                  <w:szCs w:val="24"/>
                </w:rPr>
                <w:t>Click Here</w:t>
              </w:r>
            </w:hyperlink>
          </w:p>
        </w:tc>
      </w:tr>
      <w:tr w:rsidR="00B27FE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7</w:t>
            </w:r>
          </w:p>
        </w:tc>
        <w:tc>
          <w:tcPr>
            <w:tcW w:w="7452" w:type="dxa"/>
            <w:shd w:val="clear" w:color="auto" w:fill="auto"/>
          </w:tcPr>
          <w:p w:rsidR="00B27FEA" w:rsidRPr="007B2355" w:rsidRDefault="00B27FEA" w:rsidP="00B27FE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F2E05">
              <w:rPr>
                <w:rFonts w:ascii="Times New Roman" w:hAnsi="Times New Roman" w:cs="Times New Roman"/>
                <w:color w:val="002060"/>
                <w:sz w:val="24"/>
                <w:szCs w:val="24"/>
              </w:rPr>
              <w:t xml:space="preserve">Minister For MSME and Road Transport and Highways Shri Nitin </w:t>
            </w:r>
            <w:proofErr w:type="spellStart"/>
            <w:r w:rsidRPr="009F2E05">
              <w:rPr>
                <w:rFonts w:ascii="Times New Roman" w:hAnsi="Times New Roman" w:cs="Times New Roman"/>
                <w:color w:val="002060"/>
                <w:sz w:val="24"/>
                <w:szCs w:val="24"/>
              </w:rPr>
              <w:t>Gadkari</w:t>
            </w:r>
            <w:proofErr w:type="spellEnd"/>
            <w:r w:rsidRPr="009F2E05">
              <w:rPr>
                <w:rFonts w:ascii="Times New Roman" w:hAnsi="Times New Roman" w:cs="Times New Roman"/>
                <w:color w:val="002060"/>
                <w:sz w:val="24"/>
                <w:szCs w:val="24"/>
              </w:rPr>
              <w:t xml:space="preserve"> emphasizes on all-round efforts for implementation of various initiatives undertaken as part of </w:t>
            </w:r>
            <w:proofErr w:type="spellStart"/>
            <w:r w:rsidRPr="009F2E05">
              <w:rPr>
                <w:rFonts w:ascii="Times New Roman" w:hAnsi="Times New Roman" w:cs="Times New Roman"/>
                <w:color w:val="002060"/>
                <w:sz w:val="24"/>
                <w:szCs w:val="24"/>
              </w:rPr>
              <w:t>Aatmanirbhar</w:t>
            </w:r>
            <w:proofErr w:type="spellEnd"/>
            <w:r w:rsidRPr="009F2E05">
              <w:rPr>
                <w:rFonts w:ascii="Times New Roman" w:hAnsi="Times New Roman" w:cs="Times New Roman"/>
                <w:color w:val="002060"/>
                <w:sz w:val="24"/>
                <w:szCs w:val="24"/>
              </w:rPr>
              <w:t xml:space="preserve"> Bharat</w:t>
            </w:r>
          </w:p>
        </w:tc>
        <w:tc>
          <w:tcPr>
            <w:tcW w:w="1530" w:type="dxa"/>
            <w:shd w:val="clear" w:color="auto" w:fill="auto"/>
          </w:tcPr>
          <w:p w:rsidR="00B27FEA" w:rsidRDefault="00B27FEA" w:rsidP="00B27FE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B27FEA" w:rsidRPr="00F96998" w:rsidRDefault="00127D46" w:rsidP="00B27F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5" w:history="1">
              <w:r w:rsidR="00B27FEA" w:rsidRPr="00F96998">
                <w:rPr>
                  <w:rStyle w:val="Hyperlink"/>
                  <w:rFonts w:ascii="Times New Roman" w:hAnsi="Times New Roman" w:cs="Times New Roman"/>
                  <w:sz w:val="24"/>
                  <w:szCs w:val="24"/>
                </w:rPr>
                <w:t>Click Here</w:t>
              </w:r>
            </w:hyperlink>
          </w:p>
        </w:tc>
      </w:tr>
      <w:tr w:rsidR="00B27FE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8</w:t>
            </w:r>
          </w:p>
        </w:tc>
        <w:tc>
          <w:tcPr>
            <w:tcW w:w="7452" w:type="dxa"/>
            <w:shd w:val="clear" w:color="auto" w:fill="auto"/>
          </w:tcPr>
          <w:p w:rsidR="00B27FEA" w:rsidRPr="009F2E05" w:rsidRDefault="00B27FEA" w:rsidP="00B27FE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E72FF">
              <w:rPr>
                <w:rFonts w:ascii="Times New Roman" w:hAnsi="Times New Roman" w:cs="Times New Roman"/>
                <w:color w:val="002060"/>
                <w:sz w:val="24"/>
                <w:szCs w:val="24"/>
              </w:rPr>
              <w:t xml:space="preserve">Shri Nitin </w:t>
            </w:r>
            <w:proofErr w:type="spellStart"/>
            <w:r w:rsidRPr="00EE72FF">
              <w:rPr>
                <w:rFonts w:ascii="Times New Roman" w:hAnsi="Times New Roman" w:cs="Times New Roman"/>
                <w:color w:val="002060"/>
                <w:sz w:val="24"/>
                <w:szCs w:val="24"/>
              </w:rPr>
              <w:t>Gadkari</w:t>
            </w:r>
            <w:proofErr w:type="spellEnd"/>
            <w:r w:rsidRPr="00EE72FF">
              <w:rPr>
                <w:rFonts w:ascii="Times New Roman" w:hAnsi="Times New Roman" w:cs="Times New Roman"/>
                <w:color w:val="002060"/>
                <w:sz w:val="24"/>
                <w:szCs w:val="24"/>
              </w:rPr>
              <w:t xml:space="preserve"> says Manufacturing sector needs to be strengthened for employment generation</w:t>
            </w:r>
          </w:p>
        </w:tc>
        <w:tc>
          <w:tcPr>
            <w:tcW w:w="1530" w:type="dxa"/>
            <w:shd w:val="clear" w:color="auto" w:fill="auto"/>
          </w:tcPr>
          <w:p w:rsidR="00B27FEA" w:rsidRDefault="00127D46" w:rsidP="00B27FE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66" w:history="1">
              <w:r w:rsidR="00B27FEA" w:rsidRPr="00F96998">
                <w:rPr>
                  <w:rStyle w:val="Hyperlink"/>
                  <w:rFonts w:ascii="Times New Roman" w:hAnsi="Times New Roman" w:cs="Times New Roman"/>
                  <w:sz w:val="24"/>
                  <w:szCs w:val="24"/>
                </w:rPr>
                <w:t>Click Here</w:t>
              </w:r>
            </w:hyperlink>
          </w:p>
        </w:tc>
      </w:tr>
      <w:tr w:rsidR="00B27FE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9</w:t>
            </w:r>
          </w:p>
        </w:tc>
        <w:tc>
          <w:tcPr>
            <w:tcW w:w="7452" w:type="dxa"/>
            <w:shd w:val="clear" w:color="auto" w:fill="auto"/>
          </w:tcPr>
          <w:p w:rsidR="00B27FEA" w:rsidRPr="00EE72FF" w:rsidRDefault="00B27FEA" w:rsidP="00B27FE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E72FF">
              <w:rPr>
                <w:rFonts w:ascii="Times New Roman" w:hAnsi="Times New Roman" w:cs="Times New Roman"/>
                <w:color w:val="002060"/>
                <w:sz w:val="24"/>
                <w:szCs w:val="24"/>
              </w:rPr>
              <w:t xml:space="preserve">Shri Nitin </w:t>
            </w:r>
            <w:proofErr w:type="spellStart"/>
            <w:r w:rsidRPr="00EE72FF">
              <w:rPr>
                <w:rFonts w:ascii="Times New Roman" w:hAnsi="Times New Roman" w:cs="Times New Roman"/>
                <w:color w:val="002060"/>
                <w:sz w:val="24"/>
                <w:szCs w:val="24"/>
              </w:rPr>
              <w:t>Gadkari</w:t>
            </w:r>
            <w:proofErr w:type="spellEnd"/>
            <w:r w:rsidRPr="00EE72FF">
              <w:rPr>
                <w:rFonts w:ascii="Times New Roman" w:hAnsi="Times New Roman" w:cs="Times New Roman"/>
                <w:color w:val="002060"/>
                <w:sz w:val="24"/>
                <w:szCs w:val="24"/>
              </w:rPr>
              <w:t xml:space="preserve"> calls for creation of Ratings system for MSMEs and Dashboard for effective monitoring of schemes</w:t>
            </w:r>
          </w:p>
        </w:tc>
        <w:tc>
          <w:tcPr>
            <w:tcW w:w="1530" w:type="dxa"/>
            <w:shd w:val="clear" w:color="auto" w:fill="auto"/>
          </w:tcPr>
          <w:p w:rsidR="00B27FEA" w:rsidRPr="00EE72FF" w:rsidRDefault="00B27FEA" w:rsidP="00B27FE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B27FEA" w:rsidRDefault="00127D46" w:rsidP="00B27FE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67" w:history="1">
              <w:r w:rsidR="00B27FEA" w:rsidRPr="00F96998">
                <w:rPr>
                  <w:rStyle w:val="Hyperlink"/>
                  <w:rFonts w:ascii="Times New Roman" w:hAnsi="Times New Roman" w:cs="Times New Roman"/>
                  <w:sz w:val="24"/>
                  <w:szCs w:val="24"/>
                </w:rPr>
                <w:t>Click Here</w:t>
              </w:r>
            </w:hyperlink>
          </w:p>
        </w:tc>
      </w:tr>
      <w:tr w:rsidR="00B27FE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B27FEA" w:rsidRPr="00676F0B" w:rsidRDefault="00B27FEA" w:rsidP="00B27FEA">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10</w:t>
            </w:r>
          </w:p>
        </w:tc>
        <w:tc>
          <w:tcPr>
            <w:tcW w:w="7452" w:type="dxa"/>
            <w:shd w:val="clear" w:color="auto" w:fill="auto"/>
          </w:tcPr>
          <w:p w:rsidR="00B27FEA" w:rsidRPr="00EE72FF" w:rsidRDefault="00B27FEA" w:rsidP="00B27FE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E1FBE">
              <w:rPr>
                <w:rFonts w:ascii="Times New Roman" w:hAnsi="Times New Roman" w:cs="Times New Roman"/>
                <w:color w:val="002060"/>
                <w:sz w:val="24"/>
                <w:szCs w:val="24"/>
              </w:rPr>
              <w:t xml:space="preserve">Ministry of Micro, Small and Medium Enterprises Extends Validity of </w:t>
            </w:r>
            <w:proofErr w:type="spellStart"/>
            <w:r w:rsidRPr="002E1FBE">
              <w:rPr>
                <w:rFonts w:ascii="Times New Roman" w:hAnsi="Times New Roman" w:cs="Times New Roman"/>
                <w:color w:val="002060"/>
                <w:sz w:val="24"/>
                <w:szCs w:val="24"/>
              </w:rPr>
              <w:t>Udyog</w:t>
            </w:r>
            <w:proofErr w:type="spellEnd"/>
            <w:r w:rsidRPr="002E1FBE">
              <w:rPr>
                <w:rFonts w:ascii="Times New Roman" w:hAnsi="Times New Roman" w:cs="Times New Roman"/>
                <w:color w:val="002060"/>
                <w:sz w:val="24"/>
                <w:szCs w:val="24"/>
              </w:rPr>
              <w:t xml:space="preserve"> </w:t>
            </w:r>
            <w:proofErr w:type="spellStart"/>
            <w:r w:rsidRPr="002E1FBE">
              <w:rPr>
                <w:rFonts w:ascii="Times New Roman" w:hAnsi="Times New Roman" w:cs="Times New Roman"/>
                <w:color w:val="002060"/>
                <w:sz w:val="24"/>
                <w:szCs w:val="24"/>
              </w:rPr>
              <w:t>Aadhaar</w:t>
            </w:r>
            <w:proofErr w:type="spellEnd"/>
            <w:r w:rsidRPr="002E1FBE">
              <w:rPr>
                <w:rFonts w:ascii="Times New Roman" w:hAnsi="Times New Roman" w:cs="Times New Roman"/>
                <w:color w:val="002060"/>
                <w:sz w:val="24"/>
                <w:szCs w:val="24"/>
              </w:rPr>
              <w:t xml:space="preserve"> Memorandum from 31st March, 2021 to 31st December, 2021.</w:t>
            </w:r>
          </w:p>
        </w:tc>
        <w:tc>
          <w:tcPr>
            <w:tcW w:w="1530" w:type="dxa"/>
            <w:shd w:val="clear" w:color="auto" w:fill="auto"/>
          </w:tcPr>
          <w:p w:rsidR="00B27FEA" w:rsidRPr="002E1FBE" w:rsidRDefault="00B27FEA" w:rsidP="00B27FE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B27FEA" w:rsidRPr="00EE72FF" w:rsidRDefault="00127D46" w:rsidP="00B27FE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68" w:history="1">
              <w:r w:rsidR="00B27FEA" w:rsidRPr="00F96998">
                <w:rPr>
                  <w:rStyle w:val="Hyperlink"/>
                  <w:rFonts w:ascii="Times New Roman" w:hAnsi="Times New Roman" w:cs="Times New Roman"/>
                  <w:sz w:val="24"/>
                  <w:szCs w:val="24"/>
                </w:rPr>
                <w:t>Click Here</w:t>
              </w:r>
            </w:hyperlink>
          </w:p>
        </w:tc>
      </w:tr>
    </w:tbl>
    <w:p w:rsidR="002069AD" w:rsidRPr="00EA06AB" w:rsidRDefault="002069AD" w:rsidP="00C00FBE">
      <w:pPr>
        <w:tabs>
          <w:tab w:val="left" w:pos="3575"/>
        </w:tabs>
        <w:spacing w:after="0" w:line="240" w:lineRule="auto"/>
        <w:ind w:right="-46"/>
        <w:rPr>
          <w:rFonts w:ascii="Times New Roman" w:hAnsi="Times New Roman" w:cs="Times New Roman"/>
          <w:bCs/>
          <w:color w:val="002060"/>
          <w:sz w:val="24"/>
          <w:szCs w:val="24"/>
        </w:rPr>
      </w:pPr>
    </w:p>
    <w:p w:rsidR="000E234B" w:rsidRPr="000E234B" w:rsidRDefault="003A33B6" w:rsidP="0007656F">
      <w:pPr>
        <w:jc w:val="both"/>
        <w:rPr>
          <w:rFonts w:ascii="Times New Roman" w:hAnsi="Times New Roman" w:cs="Times New Roman"/>
          <w:color w:val="002060"/>
          <w:sz w:val="34"/>
          <w:szCs w:val="23"/>
        </w:rPr>
      </w:pPr>
      <w:r w:rsidRPr="000E234B">
        <w:rPr>
          <w:rFonts w:ascii="Times New Roman" w:hAnsi="Times New Roman" w:cs="Times New Roman"/>
          <w:b/>
          <w:color w:val="002060"/>
          <w:sz w:val="34"/>
          <w:szCs w:val="23"/>
        </w:rPr>
        <w:t>14</w:t>
      </w:r>
      <w:r w:rsidR="00C8236E" w:rsidRPr="000E234B">
        <w:rPr>
          <w:rFonts w:ascii="Times New Roman" w:hAnsi="Times New Roman" w:cs="Times New Roman"/>
          <w:b/>
          <w:color w:val="002060"/>
          <w:sz w:val="34"/>
          <w:szCs w:val="23"/>
        </w:rPr>
        <w:t>.</w:t>
      </w:r>
      <w:r w:rsidR="00A563BC" w:rsidRPr="000E234B">
        <w:rPr>
          <w:rFonts w:ascii="Times New Roman" w:hAnsi="Times New Roman" w:cs="Times New Roman"/>
          <w:b/>
          <w:color w:val="002060"/>
          <w:sz w:val="34"/>
          <w:szCs w:val="23"/>
        </w:rPr>
        <w:t xml:space="preserve"> </w:t>
      </w:r>
      <w:r w:rsidR="00BE07A1" w:rsidRPr="000E234B">
        <w:rPr>
          <w:rFonts w:ascii="Times New Roman" w:hAnsi="Times New Roman" w:cs="Times New Roman"/>
          <w:b/>
          <w:color w:val="002060"/>
          <w:sz w:val="34"/>
          <w:szCs w:val="23"/>
        </w:rPr>
        <w:t>Import – Export Code:</w:t>
      </w:r>
      <w:r w:rsidR="00BE07A1" w:rsidRPr="000E234B">
        <w:rPr>
          <w:rFonts w:ascii="Times New Roman" w:hAnsi="Times New Roman" w:cs="Times New Roman"/>
          <w:color w:val="002060"/>
          <w:sz w:val="34"/>
          <w:szCs w:val="23"/>
        </w:rPr>
        <w:t xml:space="preserve"> </w:t>
      </w:r>
    </w:p>
    <w:p w:rsidR="0007656F" w:rsidRPr="0007656F" w:rsidRDefault="00BE07A1" w:rsidP="0007656F">
      <w:pPr>
        <w:jc w:val="both"/>
        <w:rPr>
          <w:rFonts w:ascii="Times New Roman" w:hAnsi="Times New Roman" w:cs="Times New Roman"/>
          <w:color w:val="002060"/>
          <w:sz w:val="24"/>
          <w:szCs w:val="23"/>
        </w:rPr>
      </w:pPr>
      <w:r w:rsidRPr="00BE07A1">
        <w:rPr>
          <w:rFonts w:ascii="Times New Roman" w:hAnsi="Times New Roman" w:cs="Times New Roman"/>
          <w:color w:val="002060"/>
          <w:sz w:val="24"/>
          <w:szCs w:val="23"/>
        </w:rPr>
        <w:t>IEC details need to be confirmed every year to keep it remain active. DGFT, vide Notification No. 28/2015-2020 dated 12th February 2021, make it mandatory for all IEC holders to ensure that the details in its IEC is updated electronically</w:t>
      </w:r>
      <w:r w:rsidR="0007656F">
        <w:rPr>
          <w:rFonts w:ascii="Times New Roman" w:hAnsi="Times New Roman" w:cs="Times New Roman"/>
          <w:color w:val="002060"/>
          <w:sz w:val="24"/>
          <w:szCs w:val="23"/>
        </w:rPr>
        <w:t xml:space="preserve"> </w:t>
      </w:r>
      <w:r w:rsidR="0007656F">
        <w:rPr>
          <w:rFonts w:ascii="Times New Roman" w:hAnsi="Times New Roman" w:cs="Times New Roman"/>
          <w:color w:val="002060"/>
          <w:sz w:val="24"/>
          <w:szCs w:val="24"/>
        </w:rPr>
        <w:t>every year, during April – June Period. In case where there are no changes in IEC details same are also needs to be confirmed online. (</w:t>
      </w:r>
      <w:hyperlink r:id="rId169" w:history="1">
        <w:r w:rsidR="0007656F">
          <w:rPr>
            <w:rStyle w:val="Hyperlink"/>
            <w:rFonts w:ascii="Times New Roman" w:hAnsi="Times New Roman" w:cs="Times New Roman"/>
            <w:sz w:val="24"/>
            <w:szCs w:val="24"/>
          </w:rPr>
          <w:t>Click here</w:t>
        </w:r>
      </w:hyperlink>
      <w:r w:rsidR="0007656F">
        <w:rPr>
          <w:rFonts w:ascii="Times New Roman" w:hAnsi="Times New Roman" w:cs="Times New Roman"/>
          <w:color w:val="002060"/>
          <w:sz w:val="24"/>
          <w:szCs w:val="24"/>
        </w:rPr>
        <w:t xml:space="preserve">) </w:t>
      </w:r>
    </w:p>
    <w:p w:rsidR="000E234B" w:rsidRDefault="000E234B" w:rsidP="00C56A1E">
      <w:pPr>
        <w:rPr>
          <w:rFonts w:ascii="Times New Roman" w:hAnsi="Times New Roman" w:cs="Times New Roman"/>
          <w:b/>
          <w:caps/>
          <w:color w:val="002060"/>
          <w:sz w:val="24"/>
          <w:szCs w:val="23"/>
          <w:u w:val="single"/>
        </w:rPr>
      </w:pPr>
    </w:p>
    <w:p w:rsidR="0007656F" w:rsidRPr="0007656F" w:rsidRDefault="0007656F" w:rsidP="00C56A1E">
      <w:pPr>
        <w:rPr>
          <w:rFonts w:ascii="Times New Roman" w:hAnsi="Times New Roman" w:cs="Times New Roman"/>
          <w:b/>
          <w:caps/>
          <w:color w:val="002060"/>
          <w:sz w:val="24"/>
          <w:szCs w:val="23"/>
          <w:u w:val="single"/>
        </w:rPr>
      </w:pPr>
      <w:r w:rsidRPr="0007656F">
        <w:rPr>
          <w:rFonts w:ascii="Times New Roman" w:hAnsi="Times New Roman" w:cs="Times New Roman"/>
          <w:b/>
          <w:caps/>
          <w:color w:val="002060"/>
          <w:sz w:val="24"/>
          <w:szCs w:val="23"/>
          <w:u w:val="single"/>
        </w:rPr>
        <w:lastRenderedPageBreak/>
        <w:t xml:space="preserve">Further Ministry has provided extension </w:t>
      </w:r>
    </w:p>
    <w:p w:rsidR="00C56A1E" w:rsidRPr="00E121DC" w:rsidRDefault="00C56A1E" w:rsidP="00C56A1E">
      <w:pPr>
        <w:rPr>
          <w:rFonts w:ascii="Times New Roman" w:hAnsi="Times New Roman" w:cs="Times New Roman"/>
          <w:color w:val="002060"/>
          <w:sz w:val="24"/>
          <w:szCs w:val="23"/>
        </w:rPr>
      </w:pPr>
      <w:r w:rsidRPr="00E121DC">
        <w:rPr>
          <w:rFonts w:ascii="Times New Roman" w:hAnsi="Times New Roman" w:cs="Times New Roman"/>
          <w:b/>
          <w:color w:val="002060"/>
          <w:sz w:val="24"/>
          <w:szCs w:val="23"/>
        </w:rPr>
        <w:t xml:space="preserve">IEC </w:t>
      </w:r>
      <w:proofErr w:type="spellStart"/>
      <w:r w:rsidRPr="00E121DC">
        <w:rPr>
          <w:rFonts w:ascii="Times New Roman" w:hAnsi="Times New Roman" w:cs="Times New Roman"/>
          <w:b/>
          <w:color w:val="002060"/>
          <w:sz w:val="24"/>
          <w:szCs w:val="23"/>
        </w:rPr>
        <w:t>Updation</w:t>
      </w:r>
      <w:proofErr w:type="spellEnd"/>
      <w:r w:rsidRPr="00E121DC">
        <w:rPr>
          <w:rFonts w:ascii="Times New Roman" w:hAnsi="Times New Roman" w:cs="Times New Roman"/>
          <w:b/>
          <w:color w:val="002060"/>
          <w:sz w:val="24"/>
          <w:szCs w:val="23"/>
        </w:rPr>
        <w:t xml:space="preserve"> </w:t>
      </w:r>
      <w:proofErr w:type="gramStart"/>
      <w:r w:rsidRPr="00E121DC">
        <w:rPr>
          <w:rFonts w:ascii="Times New Roman" w:hAnsi="Times New Roman" w:cs="Times New Roman"/>
          <w:b/>
          <w:color w:val="002060"/>
          <w:sz w:val="24"/>
          <w:szCs w:val="23"/>
        </w:rPr>
        <w:t>Due</w:t>
      </w:r>
      <w:proofErr w:type="gramEnd"/>
      <w:r w:rsidRPr="00E121DC">
        <w:rPr>
          <w:rFonts w:ascii="Times New Roman" w:hAnsi="Times New Roman" w:cs="Times New Roman"/>
          <w:b/>
          <w:color w:val="002060"/>
          <w:sz w:val="24"/>
          <w:szCs w:val="23"/>
        </w:rPr>
        <w:t xml:space="preserve"> Date Extended</w:t>
      </w:r>
      <w:r w:rsidR="00A563BC" w:rsidRPr="00E121DC">
        <w:rPr>
          <w:rFonts w:ascii="Times New Roman" w:hAnsi="Times New Roman" w:cs="Times New Roman"/>
          <w:b/>
          <w:color w:val="002060"/>
          <w:sz w:val="24"/>
          <w:szCs w:val="23"/>
        </w:rPr>
        <w:t>:</w:t>
      </w:r>
      <w:r w:rsidR="00A563BC" w:rsidRPr="00E121DC">
        <w:rPr>
          <w:rFonts w:ascii="Times New Roman" w:hAnsi="Times New Roman" w:cs="Times New Roman"/>
          <w:color w:val="002060"/>
          <w:sz w:val="24"/>
          <w:szCs w:val="23"/>
        </w:rPr>
        <w:t xml:space="preserve"> </w:t>
      </w:r>
      <w:r w:rsidR="00C8236E" w:rsidRPr="00E121DC">
        <w:rPr>
          <w:rFonts w:ascii="Times New Roman" w:hAnsi="Times New Roman" w:cs="Times New Roman"/>
          <w:color w:val="002060"/>
          <w:sz w:val="24"/>
          <w:szCs w:val="23"/>
        </w:rPr>
        <w:t xml:space="preserve"> </w:t>
      </w:r>
      <w:r w:rsidRPr="00E121DC">
        <w:rPr>
          <w:rFonts w:ascii="Times New Roman" w:hAnsi="Times New Roman" w:cs="Times New Roman"/>
          <w:color w:val="002060"/>
          <w:sz w:val="24"/>
          <w:szCs w:val="23"/>
        </w:rPr>
        <w:t xml:space="preserve">In continuation to the DGFT notification No. 58, dated 12.02.2021, it is to inform that last date for modification/ </w:t>
      </w:r>
      <w:proofErr w:type="spellStart"/>
      <w:r w:rsidRPr="00E121DC">
        <w:rPr>
          <w:rFonts w:ascii="Times New Roman" w:hAnsi="Times New Roman" w:cs="Times New Roman"/>
          <w:color w:val="002060"/>
          <w:sz w:val="24"/>
          <w:szCs w:val="23"/>
        </w:rPr>
        <w:t>updation</w:t>
      </w:r>
      <w:proofErr w:type="spellEnd"/>
      <w:r w:rsidRPr="00E121DC">
        <w:rPr>
          <w:rFonts w:ascii="Times New Roman" w:hAnsi="Times New Roman" w:cs="Times New Roman"/>
          <w:color w:val="002060"/>
          <w:sz w:val="24"/>
          <w:szCs w:val="23"/>
        </w:rPr>
        <w:t xml:space="preserve"> of IEC has been extended up </w:t>
      </w:r>
      <w:r w:rsidRPr="00E121DC">
        <w:rPr>
          <w:rFonts w:ascii="Times New Roman" w:hAnsi="Times New Roman" w:cs="Times New Roman"/>
          <w:b/>
          <w:color w:val="002060"/>
          <w:sz w:val="24"/>
          <w:szCs w:val="23"/>
          <w:u w:val="single"/>
        </w:rPr>
        <w:t>to 31.07.2021.</w:t>
      </w:r>
      <w:r w:rsidR="00260B5B" w:rsidRPr="00E121DC">
        <w:rPr>
          <w:rFonts w:ascii="Times New Roman" w:hAnsi="Times New Roman" w:cs="Times New Roman"/>
          <w:color w:val="002060"/>
          <w:sz w:val="24"/>
          <w:szCs w:val="23"/>
        </w:rPr>
        <w:t xml:space="preserve"> </w:t>
      </w:r>
      <w:r w:rsidR="00260B5B" w:rsidRPr="00E121DC">
        <w:rPr>
          <w:rFonts w:ascii="Times New Roman" w:hAnsi="Times New Roman" w:cs="Times New Roman"/>
          <w:b/>
          <w:i/>
          <w:color w:val="002060"/>
          <w:sz w:val="24"/>
          <w:szCs w:val="23"/>
        </w:rPr>
        <w:t xml:space="preserve">For Notification: </w:t>
      </w:r>
      <w:hyperlink r:id="rId170" w:history="1">
        <w:r w:rsidR="00260B5B" w:rsidRPr="00E121DC">
          <w:rPr>
            <w:rStyle w:val="Hyperlink"/>
            <w:rFonts w:ascii="Times New Roman" w:hAnsi="Times New Roman" w:cs="Times New Roman"/>
            <w:b/>
            <w:i/>
            <w:sz w:val="24"/>
            <w:szCs w:val="23"/>
          </w:rPr>
          <w:t>Click Here</w:t>
        </w:r>
      </w:hyperlink>
    </w:p>
    <w:p w:rsidR="00E121DC" w:rsidRDefault="00E121DC" w:rsidP="00507B24">
      <w:pPr>
        <w:tabs>
          <w:tab w:val="left" w:pos="3575"/>
        </w:tabs>
        <w:spacing w:after="0" w:line="240" w:lineRule="auto"/>
        <w:ind w:right="-46"/>
        <w:jc w:val="both"/>
        <w:rPr>
          <w:rFonts w:ascii="Times New Roman" w:hAnsi="Times New Roman" w:cs="Times New Roman"/>
          <w:b/>
          <w:color w:val="002060"/>
          <w:sz w:val="24"/>
          <w:szCs w:val="23"/>
        </w:rPr>
      </w:pPr>
    </w:p>
    <w:p w:rsidR="007A4209" w:rsidRPr="00EA06AB" w:rsidRDefault="00E121DC" w:rsidP="00C00FBE">
      <w:pPr>
        <w:tabs>
          <w:tab w:val="left" w:pos="3575"/>
        </w:tabs>
        <w:spacing w:after="0" w:line="240" w:lineRule="auto"/>
        <w:ind w:right="-46"/>
        <w:rPr>
          <w:rFonts w:ascii="Times New Roman" w:hAnsi="Times New Roman" w:cs="Times New Roman"/>
          <w:b/>
          <w:color w:val="002060"/>
          <w:sz w:val="24"/>
          <w:szCs w:val="24"/>
        </w:rPr>
      </w:pPr>
      <w:r>
        <w:rPr>
          <w:rFonts w:ascii="Times New Roman" w:hAnsi="Times New Roman" w:cs="Times New Roman"/>
          <w:b/>
          <w:color w:val="002060"/>
          <w:sz w:val="24"/>
          <w:szCs w:val="24"/>
        </w:rPr>
        <w:t>---</w:t>
      </w:r>
      <w:r w:rsidR="007A4209" w:rsidRPr="00EA06AB">
        <w:rPr>
          <w:rFonts w:ascii="Times New Roman" w:hAnsi="Times New Roman" w:cs="Times New Roman"/>
          <w:b/>
          <w:color w:val="002060"/>
          <w:sz w:val="24"/>
          <w:szCs w:val="24"/>
        </w:rPr>
        <w:t>-------------------------------------------------------------------------------------------------------------</w:t>
      </w:r>
    </w:p>
    <w:p w:rsidR="007A4209"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 xml:space="preserve">This article is updated till </w:t>
      </w:r>
      <w:r w:rsidR="007376F2">
        <w:rPr>
          <w:rFonts w:ascii="Times New Roman" w:hAnsi="Times New Roman" w:cs="Times New Roman"/>
          <w:b/>
          <w:color w:val="002060"/>
          <w:sz w:val="24"/>
          <w:szCs w:val="24"/>
        </w:rPr>
        <w:t>3</w:t>
      </w:r>
      <w:r w:rsidR="00E121DC">
        <w:rPr>
          <w:rFonts w:ascii="Times New Roman" w:hAnsi="Times New Roman" w:cs="Times New Roman"/>
          <w:b/>
          <w:color w:val="002060"/>
          <w:sz w:val="24"/>
          <w:szCs w:val="24"/>
        </w:rPr>
        <w:t>0</w:t>
      </w:r>
      <w:r w:rsidR="00E121DC" w:rsidRPr="00E121DC">
        <w:rPr>
          <w:rFonts w:ascii="Times New Roman" w:hAnsi="Times New Roman" w:cs="Times New Roman"/>
          <w:b/>
          <w:color w:val="002060"/>
          <w:sz w:val="24"/>
          <w:szCs w:val="24"/>
          <w:vertAlign w:val="superscript"/>
        </w:rPr>
        <w:t>th</w:t>
      </w:r>
      <w:r w:rsidR="00E121DC">
        <w:rPr>
          <w:rFonts w:ascii="Times New Roman" w:hAnsi="Times New Roman" w:cs="Times New Roman"/>
          <w:b/>
          <w:color w:val="002060"/>
          <w:sz w:val="24"/>
          <w:szCs w:val="24"/>
        </w:rPr>
        <w:t xml:space="preserve"> June</w:t>
      </w:r>
      <w:r w:rsidR="00013BCB" w:rsidRPr="00EA06AB">
        <w:rPr>
          <w:rFonts w:ascii="Times New Roman" w:hAnsi="Times New Roman" w:cs="Times New Roman"/>
          <w:b/>
          <w:color w:val="002060"/>
          <w:sz w:val="24"/>
          <w:szCs w:val="24"/>
        </w:rPr>
        <w:t>, 202</w:t>
      </w:r>
      <w:r w:rsidR="001F13D2">
        <w:rPr>
          <w:rFonts w:ascii="Times New Roman" w:hAnsi="Times New Roman" w:cs="Times New Roman"/>
          <w:b/>
          <w:color w:val="002060"/>
          <w:sz w:val="24"/>
          <w:szCs w:val="24"/>
        </w:rPr>
        <w:t>1</w:t>
      </w:r>
      <w:r w:rsidRPr="00EA06AB">
        <w:rPr>
          <w:rFonts w:ascii="Times New Roman" w:hAnsi="Times New Roman" w:cs="Times New Roman"/>
          <w:b/>
          <w:color w:val="002060"/>
          <w:sz w:val="24"/>
          <w:szCs w:val="24"/>
        </w:rPr>
        <w:t xml:space="preserve"> with all Laws / Regulations and their respective amendments.</w:t>
      </w:r>
      <w:r w:rsidRPr="00EA06AB">
        <w:rPr>
          <w:rFonts w:ascii="Times New Roman" w:hAnsi="Times New Roman" w:cs="Times New Roman"/>
          <w:b/>
          <w:color w:val="002060"/>
          <w:sz w:val="24"/>
          <w:szCs w:val="24"/>
        </w:rPr>
        <w:tab/>
      </w:r>
    </w:p>
    <w:p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rsidR="00CB0199" w:rsidRPr="00EA06AB" w:rsidRDefault="00CB0199" w:rsidP="00C00FBE">
      <w:pPr>
        <w:tabs>
          <w:tab w:val="left" w:pos="3575"/>
        </w:tabs>
        <w:spacing w:after="0" w:line="240" w:lineRule="auto"/>
        <w:ind w:right="-46"/>
        <w:jc w:val="both"/>
        <w:rPr>
          <w:rFonts w:ascii="Times New Roman" w:hAnsi="Times New Roman" w:cs="Times New Roman"/>
          <w:b/>
          <w:color w:val="002060"/>
          <w:sz w:val="24"/>
          <w:szCs w:val="24"/>
        </w:rPr>
      </w:pPr>
    </w:p>
    <w:p w:rsidR="00CB0199" w:rsidRPr="0012720F" w:rsidRDefault="00CB0199" w:rsidP="00C00FBE">
      <w:pPr>
        <w:tabs>
          <w:tab w:val="left" w:pos="3575"/>
        </w:tabs>
        <w:spacing w:after="0" w:line="240" w:lineRule="auto"/>
        <w:ind w:right="-46"/>
        <w:jc w:val="both"/>
        <w:rPr>
          <w:rFonts w:ascii="Times New Roman" w:hAnsi="Times New Roman" w:cs="Times New Roman"/>
          <w:b/>
          <w:color w:val="002060"/>
          <w:szCs w:val="24"/>
        </w:rPr>
      </w:pPr>
      <w:r w:rsidRPr="0012720F">
        <w:rPr>
          <w:rFonts w:ascii="Times New Roman" w:hAnsi="Times New Roman" w:cs="Times New Roman"/>
          <w:b/>
          <w:i/>
          <w:color w:val="C00000"/>
          <w:sz w:val="26"/>
          <w:szCs w:val="24"/>
          <w:u w:val="single"/>
        </w:rPr>
        <w:t xml:space="preserve">Disclaimer: </w:t>
      </w:r>
      <w:r w:rsidRPr="0012720F">
        <w:rPr>
          <w:rFonts w:ascii="Times New Roman" w:hAnsi="Times New Roman" w:cs="Times New Roman"/>
          <w:i/>
          <w:color w:val="002060"/>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w:t>
      </w:r>
      <w:bookmarkStart w:id="0" w:name="_GoBack"/>
      <w:bookmarkEnd w:id="0"/>
      <w:r w:rsidRPr="0012720F">
        <w:rPr>
          <w:rFonts w:ascii="Times New Roman" w:hAnsi="Times New Roman" w:cs="Times New Roman"/>
          <w:i/>
          <w:color w:val="002060"/>
          <w:szCs w:val="24"/>
        </w:rPr>
        <w:t>information.</w:t>
      </w:r>
    </w:p>
    <w:sectPr w:rsidR="00CB0199" w:rsidRPr="0012720F" w:rsidSect="002A2DAD">
      <w:footerReference w:type="default" r:id="rId171"/>
      <w:pgSz w:w="11906" w:h="16838"/>
      <w:pgMar w:top="672" w:right="1440" w:bottom="993"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E8" w:rsidRDefault="00DB62E8" w:rsidP="00250227">
      <w:pPr>
        <w:spacing w:after="0" w:line="240" w:lineRule="auto"/>
      </w:pPr>
      <w:r>
        <w:separator/>
      </w:r>
    </w:p>
  </w:endnote>
  <w:endnote w:type="continuationSeparator" w:id="0">
    <w:p w:rsidR="00DB62E8" w:rsidRDefault="00DB62E8"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127D46">
      <w:tc>
        <w:tcPr>
          <w:tcW w:w="918" w:type="dxa"/>
        </w:tcPr>
        <w:p w:rsidR="00127D46" w:rsidRDefault="00127D46">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0E234B">
            <w:rPr>
              <w:b/>
              <w:noProof/>
              <w:color w:val="4F81BD" w:themeColor="accent1"/>
              <w:sz w:val="32"/>
              <w:szCs w:val="32"/>
            </w:rPr>
            <w:t>23</w:t>
          </w:r>
          <w:r>
            <w:rPr>
              <w:b/>
              <w:noProof/>
              <w:color w:val="4F81BD" w:themeColor="accent1"/>
              <w:sz w:val="32"/>
              <w:szCs w:val="32"/>
            </w:rPr>
            <w:fldChar w:fldCharType="end"/>
          </w:r>
        </w:p>
      </w:tc>
      <w:tc>
        <w:tcPr>
          <w:tcW w:w="7938" w:type="dxa"/>
        </w:tcPr>
        <w:p w:rsidR="00127D46" w:rsidRDefault="00127D46">
          <w:pPr>
            <w:pStyle w:val="Footer"/>
          </w:pPr>
        </w:p>
      </w:tc>
    </w:tr>
  </w:tbl>
  <w:p w:rsidR="00127D46" w:rsidRDefault="00127D4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E8" w:rsidRDefault="00DB62E8" w:rsidP="00250227">
      <w:pPr>
        <w:spacing w:after="0" w:line="240" w:lineRule="auto"/>
      </w:pPr>
      <w:r>
        <w:separator/>
      </w:r>
    </w:p>
  </w:footnote>
  <w:footnote w:type="continuationSeparator" w:id="0">
    <w:p w:rsidR="00DB62E8" w:rsidRDefault="00DB62E8"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pt;height:9pt" o:bullet="t">
        <v:imagedata r:id="rId1" o:title="BD14868_"/>
      </v:shape>
    </w:pict>
  </w:numPicBullet>
  <w:abstractNum w:abstractNumId="0" w15:restartNumberingAfterBreak="0">
    <w:nsid w:val="023A1B3A"/>
    <w:multiLevelType w:val="hybridMultilevel"/>
    <w:tmpl w:val="49AA5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80684E"/>
    <w:multiLevelType w:val="hybridMultilevel"/>
    <w:tmpl w:val="5B8A1A24"/>
    <w:lvl w:ilvl="0" w:tplc="A2180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00F4"/>
    <w:multiLevelType w:val="hybridMultilevel"/>
    <w:tmpl w:val="7200F9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E4058A"/>
    <w:multiLevelType w:val="hybridMultilevel"/>
    <w:tmpl w:val="3BE2C2C6"/>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933E0"/>
    <w:multiLevelType w:val="hybridMultilevel"/>
    <w:tmpl w:val="CB421D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322EF"/>
    <w:multiLevelType w:val="hybridMultilevel"/>
    <w:tmpl w:val="B0AAF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2320DE"/>
    <w:multiLevelType w:val="hybridMultilevel"/>
    <w:tmpl w:val="39500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E0C6F3F"/>
    <w:multiLevelType w:val="hybridMultilevel"/>
    <w:tmpl w:val="13E476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0EB6"/>
    <w:multiLevelType w:val="hybridMultilevel"/>
    <w:tmpl w:val="2F4605D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55A3A"/>
    <w:multiLevelType w:val="hybridMultilevel"/>
    <w:tmpl w:val="84507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8E6693"/>
    <w:multiLevelType w:val="hybridMultilevel"/>
    <w:tmpl w:val="C320588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1537B"/>
    <w:multiLevelType w:val="hybridMultilevel"/>
    <w:tmpl w:val="FEC6AD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9541B"/>
    <w:multiLevelType w:val="hybridMultilevel"/>
    <w:tmpl w:val="AD4CE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500454B"/>
    <w:multiLevelType w:val="hybridMultilevel"/>
    <w:tmpl w:val="73FAD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13D95"/>
    <w:multiLevelType w:val="hybridMultilevel"/>
    <w:tmpl w:val="75803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AC80CBD"/>
    <w:multiLevelType w:val="hybridMultilevel"/>
    <w:tmpl w:val="9FE6CFA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AD05E8C"/>
    <w:multiLevelType w:val="hybridMultilevel"/>
    <w:tmpl w:val="4394F3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731A0"/>
    <w:multiLevelType w:val="hybridMultilevel"/>
    <w:tmpl w:val="8C1A382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D4DDA"/>
    <w:multiLevelType w:val="hybridMultilevel"/>
    <w:tmpl w:val="6996131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21660AA"/>
    <w:multiLevelType w:val="hybridMultilevel"/>
    <w:tmpl w:val="0666EF6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37B30"/>
    <w:multiLevelType w:val="hybridMultilevel"/>
    <w:tmpl w:val="03CAD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C87"/>
    <w:multiLevelType w:val="hybridMultilevel"/>
    <w:tmpl w:val="9C8643A6"/>
    <w:lvl w:ilvl="0" w:tplc="26A02B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5B37AC"/>
    <w:multiLevelType w:val="multilevel"/>
    <w:tmpl w:val="F59E464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5A8A202B"/>
    <w:multiLevelType w:val="hybridMultilevel"/>
    <w:tmpl w:val="42807906"/>
    <w:lvl w:ilvl="0" w:tplc="A2180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45508"/>
    <w:multiLevelType w:val="hybridMultilevel"/>
    <w:tmpl w:val="F5E6FC4E"/>
    <w:lvl w:ilvl="0" w:tplc="66A8C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934DA"/>
    <w:multiLevelType w:val="hybridMultilevel"/>
    <w:tmpl w:val="9572A8D0"/>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7990A47"/>
    <w:multiLevelType w:val="hybridMultilevel"/>
    <w:tmpl w:val="04522C9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3"/>
  </w:num>
  <w:num w:numId="2">
    <w:abstractNumId w:val="33"/>
  </w:num>
  <w:num w:numId="3">
    <w:abstractNumId w:val="19"/>
  </w:num>
  <w:num w:numId="4">
    <w:abstractNumId w:val="29"/>
  </w:num>
  <w:num w:numId="5">
    <w:abstractNumId w:val="39"/>
  </w:num>
  <w:num w:numId="6">
    <w:abstractNumId w:val="24"/>
  </w:num>
  <w:num w:numId="7">
    <w:abstractNumId w:val="5"/>
  </w:num>
  <w:num w:numId="8">
    <w:abstractNumId w:val="21"/>
  </w:num>
  <w:num w:numId="9">
    <w:abstractNumId w:val="12"/>
  </w:num>
  <w:num w:numId="10">
    <w:abstractNumId w:val="28"/>
  </w:num>
  <w:num w:numId="11">
    <w:abstractNumId w:val="35"/>
  </w:num>
  <w:num w:numId="12">
    <w:abstractNumId w:val="6"/>
  </w:num>
  <w:num w:numId="13">
    <w:abstractNumId w:val="20"/>
  </w:num>
  <w:num w:numId="14">
    <w:abstractNumId w:val="8"/>
  </w:num>
  <w:num w:numId="15">
    <w:abstractNumId w:val="14"/>
  </w:num>
  <w:num w:numId="16">
    <w:abstractNumId w:val="32"/>
  </w:num>
  <w:num w:numId="17">
    <w:abstractNumId w:val="42"/>
  </w:num>
  <w:num w:numId="18">
    <w:abstractNumId w:val="16"/>
  </w:num>
  <w:num w:numId="19">
    <w:abstractNumId w:val="31"/>
  </w:num>
  <w:num w:numId="20">
    <w:abstractNumId w:val="38"/>
  </w:num>
  <w:num w:numId="21">
    <w:abstractNumId w:val="3"/>
  </w:num>
  <w:num w:numId="22">
    <w:abstractNumId w:val="0"/>
  </w:num>
  <w:num w:numId="23">
    <w:abstractNumId w:val="36"/>
  </w:num>
  <w:num w:numId="24">
    <w:abstractNumId w:val="40"/>
  </w:num>
  <w:num w:numId="25">
    <w:abstractNumId w:val="25"/>
  </w:num>
  <w:num w:numId="26">
    <w:abstractNumId w:val="18"/>
  </w:num>
  <w:num w:numId="27">
    <w:abstractNumId w:val="10"/>
  </w:num>
  <w:num w:numId="28">
    <w:abstractNumId w:val="17"/>
  </w:num>
  <w:num w:numId="29">
    <w:abstractNumId w:val="4"/>
  </w:num>
  <w:num w:numId="30">
    <w:abstractNumId w:val="13"/>
  </w:num>
  <w:num w:numId="31">
    <w:abstractNumId w:val="34"/>
  </w:num>
  <w:num w:numId="32">
    <w:abstractNumId w:val="11"/>
  </w:num>
  <w:num w:numId="33">
    <w:abstractNumId w:val="9"/>
  </w:num>
  <w:num w:numId="34">
    <w:abstractNumId w:val="26"/>
  </w:num>
  <w:num w:numId="35">
    <w:abstractNumId w:val="22"/>
  </w:num>
  <w:num w:numId="36">
    <w:abstractNumId w:val="37"/>
  </w:num>
  <w:num w:numId="37">
    <w:abstractNumId w:val="2"/>
  </w:num>
  <w:num w:numId="38">
    <w:abstractNumId w:val="23"/>
  </w:num>
  <w:num w:numId="39">
    <w:abstractNumId w:val="15"/>
  </w:num>
  <w:num w:numId="40">
    <w:abstractNumId w:val="30"/>
  </w:num>
  <w:num w:numId="41">
    <w:abstractNumId w:val="1"/>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09B"/>
    <w:rsid w:val="000071D4"/>
    <w:rsid w:val="00007FDD"/>
    <w:rsid w:val="0001066D"/>
    <w:rsid w:val="00010C6A"/>
    <w:rsid w:val="00010D0C"/>
    <w:rsid w:val="00011156"/>
    <w:rsid w:val="00011699"/>
    <w:rsid w:val="00011D0B"/>
    <w:rsid w:val="00011D86"/>
    <w:rsid w:val="0001241B"/>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3461"/>
    <w:rsid w:val="0002395A"/>
    <w:rsid w:val="00024493"/>
    <w:rsid w:val="00025950"/>
    <w:rsid w:val="0002621A"/>
    <w:rsid w:val="000262BC"/>
    <w:rsid w:val="00026345"/>
    <w:rsid w:val="0002651B"/>
    <w:rsid w:val="00027185"/>
    <w:rsid w:val="00031B52"/>
    <w:rsid w:val="0003264A"/>
    <w:rsid w:val="000340AD"/>
    <w:rsid w:val="000361A5"/>
    <w:rsid w:val="00040EF4"/>
    <w:rsid w:val="00041AB5"/>
    <w:rsid w:val="00042840"/>
    <w:rsid w:val="00043386"/>
    <w:rsid w:val="000436EB"/>
    <w:rsid w:val="00043707"/>
    <w:rsid w:val="00043970"/>
    <w:rsid w:val="000439EC"/>
    <w:rsid w:val="000444FE"/>
    <w:rsid w:val="00044D15"/>
    <w:rsid w:val="00045434"/>
    <w:rsid w:val="00045462"/>
    <w:rsid w:val="00045C5C"/>
    <w:rsid w:val="00045EA8"/>
    <w:rsid w:val="00047424"/>
    <w:rsid w:val="00047FB8"/>
    <w:rsid w:val="0005021E"/>
    <w:rsid w:val="000502A1"/>
    <w:rsid w:val="000509BF"/>
    <w:rsid w:val="00050ABF"/>
    <w:rsid w:val="0005188B"/>
    <w:rsid w:val="00051D25"/>
    <w:rsid w:val="00052512"/>
    <w:rsid w:val="00053094"/>
    <w:rsid w:val="000533AE"/>
    <w:rsid w:val="0005352A"/>
    <w:rsid w:val="00053586"/>
    <w:rsid w:val="000542A6"/>
    <w:rsid w:val="0005452F"/>
    <w:rsid w:val="000546C4"/>
    <w:rsid w:val="00055459"/>
    <w:rsid w:val="0005569B"/>
    <w:rsid w:val="0005673B"/>
    <w:rsid w:val="00057021"/>
    <w:rsid w:val="000570D4"/>
    <w:rsid w:val="000579A9"/>
    <w:rsid w:val="00057FFE"/>
    <w:rsid w:val="000604C0"/>
    <w:rsid w:val="00060732"/>
    <w:rsid w:val="0006078D"/>
    <w:rsid w:val="00061B8F"/>
    <w:rsid w:val="0006236E"/>
    <w:rsid w:val="00063412"/>
    <w:rsid w:val="00063684"/>
    <w:rsid w:val="00064416"/>
    <w:rsid w:val="000644A6"/>
    <w:rsid w:val="00065695"/>
    <w:rsid w:val="00065D91"/>
    <w:rsid w:val="00067DFE"/>
    <w:rsid w:val="00070AD1"/>
    <w:rsid w:val="00071457"/>
    <w:rsid w:val="0007176B"/>
    <w:rsid w:val="00073C67"/>
    <w:rsid w:val="000742A7"/>
    <w:rsid w:val="0007441F"/>
    <w:rsid w:val="000757BE"/>
    <w:rsid w:val="0007641B"/>
    <w:rsid w:val="0007656F"/>
    <w:rsid w:val="00076E02"/>
    <w:rsid w:val="00076F7B"/>
    <w:rsid w:val="000801FE"/>
    <w:rsid w:val="00080725"/>
    <w:rsid w:val="0008096B"/>
    <w:rsid w:val="00080D41"/>
    <w:rsid w:val="00081A4D"/>
    <w:rsid w:val="00082589"/>
    <w:rsid w:val="00083340"/>
    <w:rsid w:val="00083597"/>
    <w:rsid w:val="0008364F"/>
    <w:rsid w:val="00083AE2"/>
    <w:rsid w:val="000847B1"/>
    <w:rsid w:val="0008491D"/>
    <w:rsid w:val="00084930"/>
    <w:rsid w:val="000858E9"/>
    <w:rsid w:val="00086A47"/>
    <w:rsid w:val="00086A79"/>
    <w:rsid w:val="00086C1B"/>
    <w:rsid w:val="00090025"/>
    <w:rsid w:val="00090B46"/>
    <w:rsid w:val="00090F3A"/>
    <w:rsid w:val="00090FA5"/>
    <w:rsid w:val="0009113D"/>
    <w:rsid w:val="000916A2"/>
    <w:rsid w:val="0009187C"/>
    <w:rsid w:val="00091E9D"/>
    <w:rsid w:val="00092F21"/>
    <w:rsid w:val="0009329F"/>
    <w:rsid w:val="000944BA"/>
    <w:rsid w:val="00094833"/>
    <w:rsid w:val="00094947"/>
    <w:rsid w:val="00095022"/>
    <w:rsid w:val="00096156"/>
    <w:rsid w:val="00096B0D"/>
    <w:rsid w:val="000971F9"/>
    <w:rsid w:val="000A0363"/>
    <w:rsid w:val="000A0E4B"/>
    <w:rsid w:val="000A0F1C"/>
    <w:rsid w:val="000A15CF"/>
    <w:rsid w:val="000A1DF6"/>
    <w:rsid w:val="000A2DAF"/>
    <w:rsid w:val="000A449B"/>
    <w:rsid w:val="000A44D2"/>
    <w:rsid w:val="000A5612"/>
    <w:rsid w:val="000A67CA"/>
    <w:rsid w:val="000A698D"/>
    <w:rsid w:val="000A74DD"/>
    <w:rsid w:val="000A762F"/>
    <w:rsid w:val="000B081B"/>
    <w:rsid w:val="000B08E3"/>
    <w:rsid w:val="000B09AE"/>
    <w:rsid w:val="000B0A66"/>
    <w:rsid w:val="000B13A8"/>
    <w:rsid w:val="000B1643"/>
    <w:rsid w:val="000B1763"/>
    <w:rsid w:val="000B1B6E"/>
    <w:rsid w:val="000B26F6"/>
    <w:rsid w:val="000B2C31"/>
    <w:rsid w:val="000B3632"/>
    <w:rsid w:val="000B395F"/>
    <w:rsid w:val="000B3C7B"/>
    <w:rsid w:val="000B4889"/>
    <w:rsid w:val="000B4D1B"/>
    <w:rsid w:val="000B4D49"/>
    <w:rsid w:val="000B4DD8"/>
    <w:rsid w:val="000B6EF4"/>
    <w:rsid w:val="000B792D"/>
    <w:rsid w:val="000B7A2B"/>
    <w:rsid w:val="000C036E"/>
    <w:rsid w:val="000C0D42"/>
    <w:rsid w:val="000C1C99"/>
    <w:rsid w:val="000C2A4C"/>
    <w:rsid w:val="000C36A9"/>
    <w:rsid w:val="000C48EB"/>
    <w:rsid w:val="000C4FB4"/>
    <w:rsid w:val="000C5239"/>
    <w:rsid w:val="000C5773"/>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17"/>
    <w:rsid w:val="000D2822"/>
    <w:rsid w:val="000D2A15"/>
    <w:rsid w:val="000D329C"/>
    <w:rsid w:val="000D4006"/>
    <w:rsid w:val="000D4B0A"/>
    <w:rsid w:val="000D5C49"/>
    <w:rsid w:val="000D5F38"/>
    <w:rsid w:val="000D6D43"/>
    <w:rsid w:val="000D6E81"/>
    <w:rsid w:val="000D7552"/>
    <w:rsid w:val="000D7DE4"/>
    <w:rsid w:val="000E0330"/>
    <w:rsid w:val="000E0786"/>
    <w:rsid w:val="000E084E"/>
    <w:rsid w:val="000E13C9"/>
    <w:rsid w:val="000E234B"/>
    <w:rsid w:val="000E2B3F"/>
    <w:rsid w:val="000E2D46"/>
    <w:rsid w:val="000E3635"/>
    <w:rsid w:val="000E3803"/>
    <w:rsid w:val="000E3943"/>
    <w:rsid w:val="000E3D15"/>
    <w:rsid w:val="000E3D45"/>
    <w:rsid w:val="000E3EC9"/>
    <w:rsid w:val="000E4071"/>
    <w:rsid w:val="000E4EB9"/>
    <w:rsid w:val="000E5EA9"/>
    <w:rsid w:val="000E6D10"/>
    <w:rsid w:val="000E716A"/>
    <w:rsid w:val="000E71AC"/>
    <w:rsid w:val="000E7462"/>
    <w:rsid w:val="000E785B"/>
    <w:rsid w:val="000E7C30"/>
    <w:rsid w:val="000F0055"/>
    <w:rsid w:val="000F01BD"/>
    <w:rsid w:val="000F1A85"/>
    <w:rsid w:val="000F1F99"/>
    <w:rsid w:val="000F21E8"/>
    <w:rsid w:val="000F288D"/>
    <w:rsid w:val="000F43B4"/>
    <w:rsid w:val="000F4B56"/>
    <w:rsid w:val="000F544B"/>
    <w:rsid w:val="000F5825"/>
    <w:rsid w:val="000F5C2F"/>
    <w:rsid w:val="000F6731"/>
    <w:rsid w:val="000F696B"/>
    <w:rsid w:val="000F70D4"/>
    <w:rsid w:val="00100798"/>
    <w:rsid w:val="00100880"/>
    <w:rsid w:val="0010191A"/>
    <w:rsid w:val="00101A0D"/>
    <w:rsid w:val="00101F12"/>
    <w:rsid w:val="00102766"/>
    <w:rsid w:val="00102B54"/>
    <w:rsid w:val="001038C3"/>
    <w:rsid w:val="00103CCC"/>
    <w:rsid w:val="0010618D"/>
    <w:rsid w:val="001069D0"/>
    <w:rsid w:val="00107ADD"/>
    <w:rsid w:val="00110914"/>
    <w:rsid w:val="00111582"/>
    <w:rsid w:val="001115D5"/>
    <w:rsid w:val="00112171"/>
    <w:rsid w:val="001129C8"/>
    <w:rsid w:val="00112C66"/>
    <w:rsid w:val="00112D2E"/>
    <w:rsid w:val="001130DE"/>
    <w:rsid w:val="0011344F"/>
    <w:rsid w:val="00113620"/>
    <w:rsid w:val="00114187"/>
    <w:rsid w:val="0011523A"/>
    <w:rsid w:val="001154FC"/>
    <w:rsid w:val="001156FE"/>
    <w:rsid w:val="00116430"/>
    <w:rsid w:val="00116CCC"/>
    <w:rsid w:val="0011769C"/>
    <w:rsid w:val="00117B74"/>
    <w:rsid w:val="001203DB"/>
    <w:rsid w:val="00120E30"/>
    <w:rsid w:val="00121B32"/>
    <w:rsid w:val="00122CE3"/>
    <w:rsid w:val="00122E22"/>
    <w:rsid w:val="0012314A"/>
    <w:rsid w:val="00123B6C"/>
    <w:rsid w:val="00123C2C"/>
    <w:rsid w:val="00123D76"/>
    <w:rsid w:val="00123F62"/>
    <w:rsid w:val="001243F0"/>
    <w:rsid w:val="00124EAC"/>
    <w:rsid w:val="001258ED"/>
    <w:rsid w:val="00125A46"/>
    <w:rsid w:val="001268B9"/>
    <w:rsid w:val="001268D2"/>
    <w:rsid w:val="00126C38"/>
    <w:rsid w:val="00126FDB"/>
    <w:rsid w:val="0012720F"/>
    <w:rsid w:val="00127270"/>
    <w:rsid w:val="001274F1"/>
    <w:rsid w:val="00127D1F"/>
    <w:rsid w:val="00127D3B"/>
    <w:rsid w:val="00127D46"/>
    <w:rsid w:val="00127D59"/>
    <w:rsid w:val="00127EE4"/>
    <w:rsid w:val="00130C49"/>
    <w:rsid w:val="0013122E"/>
    <w:rsid w:val="0013127B"/>
    <w:rsid w:val="0013189E"/>
    <w:rsid w:val="00132627"/>
    <w:rsid w:val="00132687"/>
    <w:rsid w:val="0013446E"/>
    <w:rsid w:val="00134792"/>
    <w:rsid w:val="00134842"/>
    <w:rsid w:val="00135DA7"/>
    <w:rsid w:val="00135DC1"/>
    <w:rsid w:val="0013723F"/>
    <w:rsid w:val="0013729C"/>
    <w:rsid w:val="00137625"/>
    <w:rsid w:val="00137AF8"/>
    <w:rsid w:val="001406BA"/>
    <w:rsid w:val="001409CA"/>
    <w:rsid w:val="001411B6"/>
    <w:rsid w:val="00143762"/>
    <w:rsid w:val="00144773"/>
    <w:rsid w:val="00144CA7"/>
    <w:rsid w:val="001468F1"/>
    <w:rsid w:val="00146C55"/>
    <w:rsid w:val="00146F9B"/>
    <w:rsid w:val="00147437"/>
    <w:rsid w:val="00147B57"/>
    <w:rsid w:val="00147C5A"/>
    <w:rsid w:val="00147C9E"/>
    <w:rsid w:val="00150500"/>
    <w:rsid w:val="00151F2F"/>
    <w:rsid w:val="00152C8B"/>
    <w:rsid w:val="00153637"/>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B9C"/>
    <w:rsid w:val="0016530E"/>
    <w:rsid w:val="00165830"/>
    <w:rsid w:val="001671DE"/>
    <w:rsid w:val="00167884"/>
    <w:rsid w:val="001678CB"/>
    <w:rsid w:val="0017051B"/>
    <w:rsid w:val="00170548"/>
    <w:rsid w:val="001706F7"/>
    <w:rsid w:val="00170AFB"/>
    <w:rsid w:val="00170F70"/>
    <w:rsid w:val="001727FF"/>
    <w:rsid w:val="0017371B"/>
    <w:rsid w:val="00173920"/>
    <w:rsid w:val="00173D41"/>
    <w:rsid w:val="00175A39"/>
    <w:rsid w:val="00175D08"/>
    <w:rsid w:val="001761CB"/>
    <w:rsid w:val="00176A23"/>
    <w:rsid w:val="0017766E"/>
    <w:rsid w:val="0018017E"/>
    <w:rsid w:val="00180622"/>
    <w:rsid w:val="001807D6"/>
    <w:rsid w:val="001807DF"/>
    <w:rsid w:val="00181457"/>
    <w:rsid w:val="00181B20"/>
    <w:rsid w:val="00182113"/>
    <w:rsid w:val="001829E9"/>
    <w:rsid w:val="00182BB4"/>
    <w:rsid w:val="001841F3"/>
    <w:rsid w:val="00184292"/>
    <w:rsid w:val="00185C1B"/>
    <w:rsid w:val="00186BFF"/>
    <w:rsid w:val="0018766B"/>
    <w:rsid w:val="001879EB"/>
    <w:rsid w:val="00190432"/>
    <w:rsid w:val="00190DB6"/>
    <w:rsid w:val="001912C9"/>
    <w:rsid w:val="00191617"/>
    <w:rsid w:val="001922F0"/>
    <w:rsid w:val="00192B7B"/>
    <w:rsid w:val="00192D09"/>
    <w:rsid w:val="00193856"/>
    <w:rsid w:val="0019423A"/>
    <w:rsid w:val="001946B3"/>
    <w:rsid w:val="00194FE2"/>
    <w:rsid w:val="00195533"/>
    <w:rsid w:val="00196152"/>
    <w:rsid w:val="00196308"/>
    <w:rsid w:val="00196869"/>
    <w:rsid w:val="00197394"/>
    <w:rsid w:val="00197BE8"/>
    <w:rsid w:val="00197E75"/>
    <w:rsid w:val="001A1DB6"/>
    <w:rsid w:val="001A2CC1"/>
    <w:rsid w:val="001A3517"/>
    <w:rsid w:val="001A3D5E"/>
    <w:rsid w:val="001A3DBC"/>
    <w:rsid w:val="001A4928"/>
    <w:rsid w:val="001A4C66"/>
    <w:rsid w:val="001A761F"/>
    <w:rsid w:val="001A7935"/>
    <w:rsid w:val="001B02D5"/>
    <w:rsid w:val="001B1A34"/>
    <w:rsid w:val="001B1B99"/>
    <w:rsid w:val="001B2C5D"/>
    <w:rsid w:val="001B3F0A"/>
    <w:rsid w:val="001B44BC"/>
    <w:rsid w:val="001B4BE4"/>
    <w:rsid w:val="001B4CE3"/>
    <w:rsid w:val="001B61EF"/>
    <w:rsid w:val="001B6B9B"/>
    <w:rsid w:val="001B6CD4"/>
    <w:rsid w:val="001B6E01"/>
    <w:rsid w:val="001C0170"/>
    <w:rsid w:val="001C024A"/>
    <w:rsid w:val="001C0D10"/>
    <w:rsid w:val="001C10C2"/>
    <w:rsid w:val="001C1646"/>
    <w:rsid w:val="001C3594"/>
    <w:rsid w:val="001C3B97"/>
    <w:rsid w:val="001C5C96"/>
    <w:rsid w:val="001C6470"/>
    <w:rsid w:val="001C6A4F"/>
    <w:rsid w:val="001C6EF9"/>
    <w:rsid w:val="001C71DD"/>
    <w:rsid w:val="001D081D"/>
    <w:rsid w:val="001D088A"/>
    <w:rsid w:val="001D0E7A"/>
    <w:rsid w:val="001D0EE5"/>
    <w:rsid w:val="001D1619"/>
    <w:rsid w:val="001D2600"/>
    <w:rsid w:val="001D3332"/>
    <w:rsid w:val="001D3DB5"/>
    <w:rsid w:val="001D3EE9"/>
    <w:rsid w:val="001D455C"/>
    <w:rsid w:val="001D470F"/>
    <w:rsid w:val="001D5087"/>
    <w:rsid w:val="001D5515"/>
    <w:rsid w:val="001D5718"/>
    <w:rsid w:val="001D642D"/>
    <w:rsid w:val="001D656F"/>
    <w:rsid w:val="001D679F"/>
    <w:rsid w:val="001D72F8"/>
    <w:rsid w:val="001E04F5"/>
    <w:rsid w:val="001E0B7A"/>
    <w:rsid w:val="001E0BAF"/>
    <w:rsid w:val="001E282B"/>
    <w:rsid w:val="001E29C5"/>
    <w:rsid w:val="001E2AD2"/>
    <w:rsid w:val="001E34C7"/>
    <w:rsid w:val="001E37D8"/>
    <w:rsid w:val="001E3CAC"/>
    <w:rsid w:val="001E3EC6"/>
    <w:rsid w:val="001E4024"/>
    <w:rsid w:val="001E547F"/>
    <w:rsid w:val="001E5F5E"/>
    <w:rsid w:val="001E6255"/>
    <w:rsid w:val="001E6BCA"/>
    <w:rsid w:val="001F0B3D"/>
    <w:rsid w:val="001F0DB3"/>
    <w:rsid w:val="001F13D2"/>
    <w:rsid w:val="001F1BE9"/>
    <w:rsid w:val="001F2731"/>
    <w:rsid w:val="001F2C80"/>
    <w:rsid w:val="001F2E64"/>
    <w:rsid w:val="001F2FC5"/>
    <w:rsid w:val="001F3282"/>
    <w:rsid w:val="001F329B"/>
    <w:rsid w:val="001F339E"/>
    <w:rsid w:val="001F4798"/>
    <w:rsid w:val="001F4E1A"/>
    <w:rsid w:val="001F5331"/>
    <w:rsid w:val="001F628B"/>
    <w:rsid w:val="001F714A"/>
    <w:rsid w:val="001F7BBB"/>
    <w:rsid w:val="00200070"/>
    <w:rsid w:val="00200588"/>
    <w:rsid w:val="00201B86"/>
    <w:rsid w:val="002061F7"/>
    <w:rsid w:val="002069AD"/>
    <w:rsid w:val="00207446"/>
    <w:rsid w:val="00210019"/>
    <w:rsid w:val="002102A9"/>
    <w:rsid w:val="00211A4F"/>
    <w:rsid w:val="002120DC"/>
    <w:rsid w:val="00212530"/>
    <w:rsid w:val="0021254C"/>
    <w:rsid w:val="00212931"/>
    <w:rsid w:val="002146FE"/>
    <w:rsid w:val="00214771"/>
    <w:rsid w:val="00214E3E"/>
    <w:rsid w:val="00215B9A"/>
    <w:rsid w:val="0021718E"/>
    <w:rsid w:val="0021732F"/>
    <w:rsid w:val="00217F23"/>
    <w:rsid w:val="002202A7"/>
    <w:rsid w:val="00220D9F"/>
    <w:rsid w:val="002210F1"/>
    <w:rsid w:val="00221309"/>
    <w:rsid w:val="002219AA"/>
    <w:rsid w:val="0022288E"/>
    <w:rsid w:val="00222948"/>
    <w:rsid w:val="00222B6D"/>
    <w:rsid w:val="0022339E"/>
    <w:rsid w:val="002233A8"/>
    <w:rsid w:val="002236C8"/>
    <w:rsid w:val="00224099"/>
    <w:rsid w:val="00224628"/>
    <w:rsid w:val="00224B22"/>
    <w:rsid w:val="00224C4F"/>
    <w:rsid w:val="00225244"/>
    <w:rsid w:val="00225DE7"/>
    <w:rsid w:val="002263DF"/>
    <w:rsid w:val="0022669A"/>
    <w:rsid w:val="002277C3"/>
    <w:rsid w:val="002279B0"/>
    <w:rsid w:val="00227B7F"/>
    <w:rsid w:val="0023093B"/>
    <w:rsid w:val="002318E1"/>
    <w:rsid w:val="00232BAF"/>
    <w:rsid w:val="002346CF"/>
    <w:rsid w:val="00235336"/>
    <w:rsid w:val="00235594"/>
    <w:rsid w:val="002362A1"/>
    <w:rsid w:val="002370AF"/>
    <w:rsid w:val="002373FD"/>
    <w:rsid w:val="00237F7A"/>
    <w:rsid w:val="00240B2C"/>
    <w:rsid w:val="00241D4B"/>
    <w:rsid w:val="00242446"/>
    <w:rsid w:val="0024264A"/>
    <w:rsid w:val="00242ADD"/>
    <w:rsid w:val="0024358D"/>
    <w:rsid w:val="00243B20"/>
    <w:rsid w:val="00243CE6"/>
    <w:rsid w:val="00243F19"/>
    <w:rsid w:val="00245404"/>
    <w:rsid w:val="00245D14"/>
    <w:rsid w:val="002463EB"/>
    <w:rsid w:val="00247074"/>
    <w:rsid w:val="002476D2"/>
    <w:rsid w:val="002477EA"/>
    <w:rsid w:val="00247864"/>
    <w:rsid w:val="00247989"/>
    <w:rsid w:val="002500E7"/>
    <w:rsid w:val="00250227"/>
    <w:rsid w:val="00250293"/>
    <w:rsid w:val="00250BE9"/>
    <w:rsid w:val="00252A3C"/>
    <w:rsid w:val="00252D44"/>
    <w:rsid w:val="002535AB"/>
    <w:rsid w:val="00254567"/>
    <w:rsid w:val="002556E5"/>
    <w:rsid w:val="00255D9E"/>
    <w:rsid w:val="00256F15"/>
    <w:rsid w:val="00257527"/>
    <w:rsid w:val="002575D2"/>
    <w:rsid w:val="00257609"/>
    <w:rsid w:val="00257B6D"/>
    <w:rsid w:val="00257F66"/>
    <w:rsid w:val="00260B5B"/>
    <w:rsid w:val="00260D3B"/>
    <w:rsid w:val="00261024"/>
    <w:rsid w:val="00262365"/>
    <w:rsid w:val="00262EED"/>
    <w:rsid w:val="0026308D"/>
    <w:rsid w:val="00263326"/>
    <w:rsid w:val="0026448A"/>
    <w:rsid w:val="00264E1E"/>
    <w:rsid w:val="00265A23"/>
    <w:rsid w:val="00266E7C"/>
    <w:rsid w:val="002672F7"/>
    <w:rsid w:val="00267309"/>
    <w:rsid w:val="00271822"/>
    <w:rsid w:val="00273E59"/>
    <w:rsid w:val="00274E5C"/>
    <w:rsid w:val="002756A1"/>
    <w:rsid w:val="00275B79"/>
    <w:rsid w:val="00276DBD"/>
    <w:rsid w:val="00277466"/>
    <w:rsid w:val="00281121"/>
    <w:rsid w:val="002829E5"/>
    <w:rsid w:val="002831CA"/>
    <w:rsid w:val="00283344"/>
    <w:rsid w:val="002838CC"/>
    <w:rsid w:val="0028392C"/>
    <w:rsid w:val="0028395C"/>
    <w:rsid w:val="00283CC2"/>
    <w:rsid w:val="00283E34"/>
    <w:rsid w:val="002843AF"/>
    <w:rsid w:val="00284696"/>
    <w:rsid w:val="00284D65"/>
    <w:rsid w:val="002858BD"/>
    <w:rsid w:val="002868D0"/>
    <w:rsid w:val="00286B7D"/>
    <w:rsid w:val="00287734"/>
    <w:rsid w:val="00290644"/>
    <w:rsid w:val="00291304"/>
    <w:rsid w:val="0029139B"/>
    <w:rsid w:val="0029151D"/>
    <w:rsid w:val="00291BAD"/>
    <w:rsid w:val="00291BB2"/>
    <w:rsid w:val="00291F10"/>
    <w:rsid w:val="002921E8"/>
    <w:rsid w:val="002926B0"/>
    <w:rsid w:val="002926DF"/>
    <w:rsid w:val="00293059"/>
    <w:rsid w:val="00293E92"/>
    <w:rsid w:val="002940CA"/>
    <w:rsid w:val="00294120"/>
    <w:rsid w:val="00294413"/>
    <w:rsid w:val="002946F8"/>
    <w:rsid w:val="00294ED1"/>
    <w:rsid w:val="00295768"/>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4A5"/>
    <w:rsid w:val="002B20A9"/>
    <w:rsid w:val="002B226E"/>
    <w:rsid w:val="002B27C8"/>
    <w:rsid w:val="002B2A30"/>
    <w:rsid w:val="002B31B3"/>
    <w:rsid w:val="002B3406"/>
    <w:rsid w:val="002B3788"/>
    <w:rsid w:val="002B3D33"/>
    <w:rsid w:val="002B4213"/>
    <w:rsid w:val="002B56ED"/>
    <w:rsid w:val="002B5E1B"/>
    <w:rsid w:val="002B65BD"/>
    <w:rsid w:val="002B6D34"/>
    <w:rsid w:val="002B7387"/>
    <w:rsid w:val="002C0B9B"/>
    <w:rsid w:val="002C0E9B"/>
    <w:rsid w:val="002C14D2"/>
    <w:rsid w:val="002C182E"/>
    <w:rsid w:val="002C1FF1"/>
    <w:rsid w:val="002C2422"/>
    <w:rsid w:val="002C2871"/>
    <w:rsid w:val="002C369A"/>
    <w:rsid w:val="002C3FC4"/>
    <w:rsid w:val="002C462F"/>
    <w:rsid w:val="002C5ECF"/>
    <w:rsid w:val="002C6171"/>
    <w:rsid w:val="002D0362"/>
    <w:rsid w:val="002D0981"/>
    <w:rsid w:val="002D0B79"/>
    <w:rsid w:val="002D0D5E"/>
    <w:rsid w:val="002D11DF"/>
    <w:rsid w:val="002D2B86"/>
    <w:rsid w:val="002D2CC9"/>
    <w:rsid w:val="002D3132"/>
    <w:rsid w:val="002D3144"/>
    <w:rsid w:val="002D3586"/>
    <w:rsid w:val="002D3685"/>
    <w:rsid w:val="002D4BDE"/>
    <w:rsid w:val="002D4CFF"/>
    <w:rsid w:val="002D552E"/>
    <w:rsid w:val="002D5E9D"/>
    <w:rsid w:val="002D6A86"/>
    <w:rsid w:val="002D795A"/>
    <w:rsid w:val="002D7E5F"/>
    <w:rsid w:val="002E04D1"/>
    <w:rsid w:val="002E1095"/>
    <w:rsid w:val="002E1E97"/>
    <w:rsid w:val="002E2972"/>
    <w:rsid w:val="002E29D3"/>
    <w:rsid w:val="002E2C7B"/>
    <w:rsid w:val="002E3309"/>
    <w:rsid w:val="002E3B39"/>
    <w:rsid w:val="002E4BA0"/>
    <w:rsid w:val="002E4EBE"/>
    <w:rsid w:val="002E642B"/>
    <w:rsid w:val="002E65C5"/>
    <w:rsid w:val="002E6733"/>
    <w:rsid w:val="002E7145"/>
    <w:rsid w:val="002E751C"/>
    <w:rsid w:val="002E7D82"/>
    <w:rsid w:val="002E7D95"/>
    <w:rsid w:val="002F005D"/>
    <w:rsid w:val="002F0E74"/>
    <w:rsid w:val="002F153D"/>
    <w:rsid w:val="002F193B"/>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4B81"/>
    <w:rsid w:val="003052FE"/>
    <w:rsid w:val="00305408"/>
    <w:rsid w:val="00310574"/>
    <w:rsid w:val="0031106D"/>
    <w:rsid w:val="00311083"/>
    <w:rsid w:val="00311939"/>
    <w:rsid w:val="0031195A"/>
    <w:rsid w:val="00311BA6"/>
    <w:rsid w:val="00312790"/>
    <w:rsid w:val="003133DD"/>
    <w:rsid w:val="00313F0E"/>
    <w:rsid w:val="003148CE"/>
    <w:rsid w:val="00315127"/>
    <w:rsid w:val="0031568A"/>
    <w:rsid w:val="0031624C"/>
    <w:rsid w:val="00321887"/>
    <w:rsid w:val="00321D9A"/>
    <w:rsid w:val="00321F03"/>
    <w:rsid w:val="00323DC3"/>
    <w:rsid w:val="0032418B"/>
    <w:rsid w:val="003255A5"/>
    <w:rsid w:val="00325E36"/>
    <w:rsid w:val="00327229"/>
    <w:rsid w:val="00327274"/>
    <w:rsid w:val="00327598"/>
    <w:rsid w:val="00327CE5"/>
    <w:rsid w:val="0033002F"/>
    <w:rsid w:val="00331402"/>
    <w:rsid w:val="00331452"/>
    <w:rsid w:val="0033233C"/>
    <w:rsid w:val="00333A27"/>
    <w:rsid w:val="00333F16"/>
    <w:rsid w:val="0033509C"/>
    <w:rsid w:val="00335AE1"/>
    <w:rsid w:val="00335C27"/>
    <w:rsid w:val="00336B46"/>
    <w:rsid w:val="003374AE"/>
    <w:rsid w:val="0034105F"/>
    <w:rsid w:val="00341267"/>
    <w:rsid w:val="00341533"/>
    <w:rsid w:val="00341BFE"/>
    <w:rsid w:val="00342C9A"/>
    <w:rsid w:val="003433A8"/>
    <w:rsid w:val="0034372C"/>
    <w:rsid w:val="00343C3D"/>
    <w:rsid w:val="00343EA2"/>
    <w:rsid w:val="00344A03"/>
    <w:rsid w:val="00345966"/>
    <w:rsid w:val="00346B1C"/>
    <w:rsid w:val="00346D7C"/>
    <w:rsid w:val="0034700E"/>
    <w:rsid w:val="00350A20"/>
    <w:rsid w:val="00350B17"/>
    <w:rsid w:val="00350C72"/>
    <w:rsid w:val="00350FB7"/>
    <w:rsid w:val="0035137A"/>
    <w:rsid w:val="00352973"/>
    <w:rsid w:val="00353D2E"/>
    <w:rsid w:val="00353F08"/>
    <w:rsid w:val="00354385"/>
    <w:rsid w:val="00355976"/>
    <w:rsid w:val="00356159"/>
    <w:rsid w:val="0035617A"/>
    <w:rsid w:val="00360782"/>
    <w:rsid w:val="00360CFE"/>
    <w:rsid w:val="0036122E"/>
    <w:rsid w:val="00361B13"/>
    <w:rsid w:val="00362529"/>
    <w:rsid w:val="00363068"/>
    <w:rsid w:val="0036403D"/>
    <w:rsid w:val="003641F6"/>
    <w:rsid w:val="00364270"/>
    <w:rsid w:val="0036432C"/>
    <w:rsid w:val="00364894"/>
    <w:rsid w:val="0036552D"/>
    <w:rsid w:val="00365610"/>
    <w:rsid w:val="00365915"/>
    <w:rsid w:val="00366087"/>
    <w:rsid w:val="003664C8"/>
    <w:rsid w:val="0037022C"/>
    <w:rsid w:val="00370C08"/>
    <w:rsid w:val="00372A85"/>
    <w:rsid w:val="003733D0"/>
    <w:rsid w:val="00373E90"/>
    <w:rsid w:val="0037585B"/>
    <w:rsid w:val="003761ED"/>
    <w:rsid w:val="0037668C"/>
    <w:rsid w:val="0037685E"/>
    <w:rsid w:val="0037706A"/>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E2"/>
    <w:rsid w:val="00385665"/>
    <w:rsid w:val="00385862"/>
    <w:rsid w:val="00386B66"/>
    <w:rsid w:val="0038776D"/>
    <w:rsid w:val="00387D37"/>
    <w:rsid w:val="00387FEC"/>
    <w:rsid w:val="00393C0E"/>
    <w:rsid w:val="0039415D"/>
    <w:rsid w:val="003945DC"/>
    <w:rsid w:val="00394623"/>
    <w:rsid w:val="00394DA1"/>
    <w:rsid w:val="00394EC2"/>
    <w:rsid w:val="003958EB"/>
    <w:rsid w:val="00395BC9"/>
    <w:rsid w:val="003967B7"/>
    <w:rsid w:val="003973F0"/>
    <w:rsid w:val="00397CDC"/>
    <w:rsid w:val="003A01F7"/>
    <w:rsid w:val="003A01F9"/>
    <w:rsid w:val="003A0DD9"/>
    <w:rsid w:val="003A22A0"/>
    <w:rsid w:val="003A2430"/>
    <w:rsid w:val="003A2D3F"/>
    <w:rsid w:val="003A33B6"/>
    <w:rsid w:val="003A43E2"/>
    <w:rsid w:val="003A4FFC"/>
    <w:rsid w:val="003A5392"/>
    <w:rsid w:val="003A54C9"/>
    <w:rsid w:val="003A5B9A"/>
    <w:rsid w:val="003A7F60"/>
    <w:rsid w:val="003B0014"/>
    <w:rsid w:val="003B02CE"/>
    <w:rsid w:val="003B0408"/>
    <w:rsid w:val="003B2089"/>
    <w:rsid w:val="003B20BB"/>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C8C"/>
    <w:rsid w:val="003C0073"/>
    <w:rsid w:val="003C0643"/>
    <w:rsid w:val="003C0679"/>
    <w:rsid w:val="003C0A92"/>
    <w:rsid w:val="003C0AB3"/>
    <w:rsid w:val="003C244B"/>
    <w:rsid w:val="003C4428"/>
    <w:rsid w:val="003C4D44"/>
    <w:rsid w:val="003C4FC9"/>
    <w:rsid w:val="003C5A8B"/>
    <w:rsid w:val="003C65E9"/>
    <w:rsid w:val="003C66A5"/>
    <w:rsid w:val="003C6A8D"/>
    <w:rsid w:val="003C6F1A"/>
    <w:rsid w:val="003C7106"/>
    <w:rsid w:val="003C71F8"/>
    <w:rsid w:val="003C7F1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711F"/>
    <w:rsid w:val="003D7550"/>
    <w:rsid w:val="003D7C98"/>
    <w:rsid w:val="003E01E9"/>
    <w:rsid w:val="003E041A"/>
    <w:rsid w:val="003E06B2"/>
    <w:rsid w:val="003E2005"/>
    <w:rsid w:val="003E226C"/>
    <w:rsid w:val="003E2F62"/>
    <w:rsid w:val="003E3EF6"/>
    <w:rsid w:val="003E3FFC"/>
    <w:rsid w:val="003E468D"/>
    <w:rsid w:val="003E53D8"/>
    <w:rsid w:val="003E5482"/>
    <w:rsid w:val="003E6166"/>
    <w:rsid w:val="003E654B"/>
    <w:rsid w:val="003E6B4E"/>
    <w:rsid w:val="003E6BC8"/>
    <w:rsid w:val="003E757B"/>
    <w:rsid w:val="003E768C"/>
    <w:rsid w:val="003E7EE3"/>
    <w:rsid w:val="003F02DD"/>
    <w:rsid w:val="003F09B0"/>
    <w:rsid w:val="003F1A36"/>
    <w:rsid w:val="003F1FE3"/>
    <w:rsid w:val="003F2B79"/>
    <w:rsid w:val="003F39CE"/>
    <w:rsid w:val="003F431A"/>
    <w:rsid w:val="003F5D48"/>
    <w:rsid w:val="003F665D"/>
    <w:rsid w:val="003F68B7"/>
    <w:rsid w:val="003F69AC"/>
    <w:rsid w:val="003F6FAE"/>
    <w:rsid w:val="003F7505"/>
    <w:rsid w:val="003F7EA1"/>
    <w:rsid w:val="004008D9"/>
    <w:rsid w:val="00400920"/>
    <w:rsid w:val="00400B38"/>
    <w:rsid w:val="00401423"/>
    <w:rsid w:val="00401C62"/>
    <w:rsid w:val="00402047"/>
    <w:rsid w:val="0040349B"/>
    <w:rsid w:val="0040467D"/>
    <w:rsid w:val="00404CCF"/>
    <w:rsid w:val="0040544C"/>
    <w:rsid w:val="004061C0"/>
    <w:rsid w:val="004063CB"/>
    <w:rsid w:val="004065D6"/>
    <w:rsid w:val="00406DB1"/>
    <w:rsid w:val="00407BA6"/>
    <w:rsid w:val="00410D13"/>
    <w:rsid w:val="00410E2C"/>
    <w:rsid w:val="00411130"/>
    <w:rsid w:val="00411327"/>
    <w:rsid w:val="00412621"/>
    <w:rsid w:val="00413621"/>
    <w:rsid w:val="00414096"/>
    <w:rsid w:val="0041471C"/>
    <w:rsid w:val="00415305"/>
    <w:rsid w:val="004155CD"/>
    <w:rsid w:val="00415E9C"/>
    <w:rsid w:val="00415FEC"/>
    <w:rsid w:val="00417113"/>
    <w:rsid w:val="00417966"/>
    <w:rsid w:val="00420192"/>
    <w:rsid w:val="00420A8F"/>
    <w:rsid w:val="00421688"/>
    <w:rsid w:val="00421EB3"/>
    <w:rsid w:val="00422613"/>
    <w:rsid w:val="00422AAE"/>
    <w:rsid w:val="00422E07"/>
    <w:rsid w:val="0042340F"/>
    <w:rsid w:val="00423C4F"/>
    <w:rsid w:val="00425818"/>
    <w:rsid w:val="00425CF2"/>
    <w:rsid w:val="00426D33"/>
    <w:rsid w:val="004302A7"/>
    <w:rsid w:val="0043061A"/>
    <w:rsid w:val="004310A0"/>
    <w:rsid w:val="00432316"/>
    <w:rsid w:val="004326EE"/>
    <w:rsid w:val="00434AB0"/>
    <w:rsid w:val="00435A66"/>
    <w:rsid w:val="004364D1"/>
    <w:rsid w:val="00436943"/>
    <w:rsid w:val="004376E2"/>
    <w:rsid w:val="00437860"/>
    <w:rsid w:val="004379A7"/>
    <w:rsid w:val="00437B3E"/>
    <w:rsid w:val="00440C93"/>
    <w:rsid w:val="0044114E"/>
    <w:rsid w:val="0044158D"/>
    <w:rsid w:val="00442408"/>
    <w:rsid w:val="0044263F"/>
    <w:rsid w:val="0044296E"/>
    <w:rsid w:val="00442B45"/>
    <w:rsid w:val="00443191"/>
    <w:rsid w:val="004442FE"/>
    <w:rsid w:val="00444655"/>
    <w:rsid w:val="00444C33"/>
    <w:rsid w:val="00444F83"/>
    <w:rsid w:val="0044566C"/>
    <w:rsid w:val="00445688"/>
    <w:rsid w:val="00445FB7"/>
    <w:rsid w:val="00446A50"/>
    <w:rsid w:val="00446A84"/>
    <w:rsid w:val="00446AAD"/>
    <w:rsid w:val="00446D59"/>
    <w:rsid w:val="0044740A"/>
    <w:rsid w:val="004475F2"/>
    <w:rsid w:val="00447DEC"/>
    <w:rsid w:val="00447F8E"/>
    <w:rsid w:val="00450FFD"/>
    <w:rsid w:val="004515F4"/>
    <w:rsid w:val="00451700"/>
    <w:rsid w:val="004528A3"/>
    <w:rsid w:val="00452EF7"/>
    <w:rsid w:val="004535DD"/>
    <w:rsid w:val="004537F0"/>
    <w:rsid w:val="00453874"/>
    <w:rsid w:val="00453D4A"/>
    <w:rsid w:val="004558F1"/>
    <w:rsid w:val="00455F83"/>
    <w:rsid w:val="00456FED"/>
    <w:rsid w:val="004572E2"/>
    <w:rsid w:val="004607A7"/>
    <w:rsid w:val="00460966"/>
    <w:rsid w:val="004612BD"/>
    <w:rsid w:val="0046218F"/>
    <w:rsid w:val="004629D5"/>
    <w:rsid w:val="00462B63"/>
    <w:rsid w:val="00467049"/>
    <w:rsid w:val="004679A4"/>
    <w:rsid w:val="00467CE2"/>
    <w:rsid w:val="0047042C"/>
    <w:rsid w:val="00470EF8"/>
    <w:rsid w:val="0047193C"/>
    <w:rsid w:val="00471B50"/>
    <w:rsid w:val="00471CBE"/>
    <w:rsid w:val="00472154"/>
    <w:rsid w:val="0047297E"/>
    <w:rsid w:val="00472A10"/>
    <w:rsid w:val="00472A16"/>
    <w:rsid w:val="00472F29"/>
    <w:rsid w:val="0047301C"/>
    <w:rsid w:val="00473E6D"/>
    <w:rsid w:val="00473E8E"/>
    <w:rsid w:val="00474275"/>
    <w:rsid w:val="004742D7"/>
    <w:rsid w:val="00474583"/>
    <w:rsid w:val="0047479E"/>
    <w:rsid w:val="004764A1"/>
    <w:rsid w:val="00476683"/>
    <w:rsid w:val="00476813"/>
    <w:rsid w:val="00476CB6"/>
    <w:rsid w:val="00477250"/>
    <w:rsid w:val="00477325"/>
    <w:rsid w:val="004778E7"/>
    <w:rsid w:val="00477E9B"/>
    <w:rsid w:val="0048080B"/>
    <w:rsid w:val="00482204"/>
    <w:rsid w:val="004823B0"/>
    <w:rsid w:val="00482B16"/>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751"/>
    <w:rsid w:val="00493569"/>
    <w:rsid w:val="00493629"/>
    <w:rsid w:val="004936FA"/>
    <w:rsid w:val="00494BCE"/>
    <w:rsid w:val="00496419"/>
    <w:rsid w:val="0049695B"/>
    <w:rsid w:val="004974DE"/>
    <w:rsid w:val="00497BD0"/>
    <w:rsid w:val="00497EFC"/>
    <w:rsid w:val="00497FBF"/>
    <w:rsid w:val="004A004D"/>
    <w:rsid w:val="004A094A"/>
    <w:rsid w:val="004A3862"/>
    <w:rsid w:val="004A4EFE"/>
    <w:rsid w:val="004A507C"/>
    <w:rsid w:val="004A57E0"/>
    <w:rsid w:val="004A5E93"/>
    <w:rsid w:val="004A6569"/>
    <w:rsid w:val="004B0EB4"/>
    <w:rsid w:val="004B2187"/>
    <w:rsid w:val="004B2194"/>
    <w:rsid w:val="004B2A0B"/>
    <w:rsid w:val="004B2E0A"/>
    <w:rsid w:val="004B305F"/>
    <w:rsid w:val="004B3D73"/>
    <w:rsid w:val="004B3E64"/>
    <w:rsid w:val="004B4735"/>
    <w:rsid w:val="004B4D91"/>
    <w:rsid w:val="004B52CF"/>
    <w:rsid w:val="004B56D0"/>
    <w:rsid w:val="004B5AB1"/>
    <w:rsid w:val="004B5D65"/>
    <w:rsid w:val="004B6260"/>
    <w:rsid w:val="004C08F3"/>
    <w:rsid w:val="004C183A"/>
    <w:rsid w:val="004C1CFD"/>
    <w:rsid w:val="004C2107"/>
    <w:rsid w:val="004C34C3"/>
    <w:rsid w:val="004C3EC6"/>
    <w:rsid w:val="004C56B5"/>
    <w:rsid w:val="004C6B80"/>
    <w:rsid w:val="004C752B"/>
    <w:rsid w:val="004C763E"/>
    <w:rsid w:val="004D03AC"/>
    <w:rsid w:val="004D0E4D"/>
    <w:rsid w:val="004D0FDF"/>
    <w:rsid w:val="004D1226"/>
    <w:rsid w:val="004D1490"/>
    <w:rsid w:val="004D2430"/>
    <w:rsid w:val="004D295D"/>
    <w:rsid w:val="004D4D41"/>
    <w:rsid w:val="004D4E5B"/>
    <w:rsid w:val="004D547B"/>
    <w:rsid w:val="004D566B"/>
    <w:rsid w:val="004D5936"/>
    <w:rsid w:val="004D5B40"/>
    <w:rsid w:val="004D5C1A"/>
    <w:rsid w:val="004D5F06"/>
    <w:rsid w:val="004D6F7F"/>
    <w:rsid w:val="004D76A3"/>
    <w:rsid w:val="004E023D"/>
    <w:rsid w:val="004E0728"/>
    <w:rsid w:val="004E09C8"/>
    <w:rsid w:val="004E1BDB"/>
    <w:rsid w:val="004E328C"/>
    <w:rsid w:val="004E3844"/>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2100"/>
    <w:rsid w:val="00502844"/>
    <w:rsid w:val="00503563"/>
    <w:rsid w:val="00504766"/>
    <w:rsid w:val="00504D92"/>
    <w:rsid w:val="00505456"/>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B4E"/>
    <w:rsid w:val="00513DE0"/>
    <w:rsid w:val="0051460E"/>
    <w:rsid w:val="00514667"/>
    <w:rsid w:val="00514882"/>
    <w:rsid w:val="0051499F"/>
    <w:rsid w:val="00514A6E"/>
    <w:rsid w:val="00514B21"/>
    <w:rsid w:val="00514E95"/>
    <w:rsid w:val="0051532F"/>
    <w:rsid w:val="00515B68"/>
    <w:rsid w:val="00515B90"/>
    <w:rsid w:val="005161FB"/>
    <w:rsid w:val="00516AAC"/>
    <w:rsid w:val="00517E28"/>
    <w:rsid w:val="00520001"/>
    <w:rsid w:val="00520377"/>
    <w:rsid w:val="00521FB0"/>
    <w:rsid w:val="00522930"/>
    <w:rsid w:val="0052295B"/>
    <w:rsid w:val="00522B8C"/>
    <w:rsid w:val="0052310E"/>
    <w:rsid w:val="00523909"/>
    <w:rsid w:val="0052439B"/>
    <w:rsid w:val="00524C90"/>
    <w:rsid w:val="00524DC4"/>
    <w:rsid w:val="00524EE6"/>
    <w:rsid w:val="00525ECA"/>
    <w:rsid w:val="005265C3"/>
    <w:rsid w:val="00526E27"/>
    <w:rsid w:val="00527BA8"/>
    <w:rsid w:val="00527BAA"/>
    <w:rsid w:val="00527D29"/>
    <w:rsid w:val="00530906"/>
    <w:rsid w:val="00530F98"/>
    <w:rsid w:val="00531087"/>
    <w:rsid w:val="005317E1"/>
    <w:rsid w:val="00531CAA"/>
    <w:rsid w:val="00532988"/>
    <w:rsid w:val="00533B6C"/>
    <w:rsid w:val="00534602"/>
    <w:rsid w:val="005347B3"/>
    <w:rsid w:val="0053541B"/>
    <w:rsid w:val="005358B3"/>
    <w:rsid w:val="00535A93"/>
    <w:rsid w:val="00535F2E"/>
    <w:rsid w:val="00535FE8"/>
    <w:rsid w:val="005367D5"/>
    <w:rsid w:val="00537233"/>
    <w:rsid w:val="00537851"/>
    <w:rsid w:val="00537A98"/>
    <w:rsid w:val="00537BF2"/>
    <w:rsid w:val="00537EDB"/>
    <w:rsid w:val="005409D3"/>
    <w:rsid w:val="00540E29"/>
    <w:rsid w:val="00540F8B"/>
    <w:rsid w:val="00541439"/>
    <w:rsid w:val="00541595"/>
    <w:rsid w:val="00541A8E"/>
    <w:rsid w:val="00541C0C"/>
    <w:rsid w:val="00541FF7"/>
    <w:rsid w:val="005420B0"/>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592"/>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5A5B"/>
    <w:rsid w:val="00577BAE"/>
    <w:rsid w:val="00577DD8"/>
    <w:rsid w:val="0058005E"/>
    <w:rsid w:val="00580BCE"/>
    <w:rsid w:val="00581BE1"/>
    <w:rsid w:val="00583D1F"/>
    <w:rsid w:val="0058410A"/>
    <w:rsid w:val="00584AF4"/>
    <w:rsid w:val="00584D3A"/>
    <w:rsid w:val="005854E9"/>
    <w:rsid w:val="00586187"/>
    <w:rsid w:val="0058634B"/>
    <w:rsid w:val="0058636E"/>
    <w:rsid w:val="0058646B"/>
    <w:rsid w:val="005864F8"/>
    <w:rsid w:val="00586907"/>
    <w:rsid w:val="00586EFD"/>
    <w:rsid w:val="005870B3"/>
    <w:rsid w:val="005908A9"/>
    <w:rsid w:val="00590930"/>
    <w:rsid w:val="00590AB9"/>
    <w:rsid w:val="0059179B"/>
    <w:rsid w:val="00591C57"/>
    <w:rsid w:val="00592187"/>
    <w:rsid w:val="005934DD"/>
    <w:rsid w:val="005935AB"/>
    <w:rsid w:val="005940EF"/>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9B"/>
    <w:rsid w:val="005A2D50"/>
    <w:rsid w:val="005A340D"/>
    <w:rsid w:val="005A36B3"/>
    <w:rsid w:val="005A3813"/>
    <w:rsid w:val="005A3F8F"/>
    <w:rsid w:val="005A53F4"/>
    <w:rsid w:val="005A5C40"/>
    <w:rsid w:val="005A5DC2"/>
    <w:rsid w:val="005A6B0B"/>
    <w:rsid w:val="005A70A7"/>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5144"/>
    <w:rsid w:val="005B52D3"/>
    <w:rsid w:val="005B5650"/>
    <w:rsid w:val="005B5683"/>
    <w:rsid w:val="005B56BF"/>
    <w:rsid w:val="005B57A7"/>
    <w:rsid w:val="005B62B2"/>
    <w:rsid w:val="005B6652"/>
    <w:rsid w:val="005B75B5"/>
    <w:rsid w:val="005B7D82"/>
    <w:rsid w:val="005C0100"/>
    <w:rsid w:val="005C0469"/>
    <w:rsid w:val="005C057B"/>
    <w:rsid w:val="005C180B"/>
    <w:rsid w:val="005C1C82"/>
    <w:rsid w:val="005C219C"/>
    <w:rsid w:val="005C309C"/>
    <w:rsid w:val="005C3911"/>
    <w:rsid w:val="005C4861"/>
    <w:rsid w:val="005C4C01"/>
    <w:rsid w:val="005C4C20"/>
    <w:rsid w:val="005C567A"/>
    <w:rsid w:val="005C5C2D"/>
    <w:rsid w:val="005C6445"/>
    <w:rsid w:val="005C67BC"/>
    <w:rsid w:val="005C690D"/>
    <w:rsid w:val="005C6E2E"/>
    <w:rsid w:val="005D0106"/>
    <w:rsid w:val="005D0694"/>
    <w:rsid w:val="005D0915"/>
    <w:rsid w:val="005D0B75"/>
    <w:rsid w:val="005D0D3A"/>
    <w:rsid w:val="005D0E7B"/>
    <w:rsid w:val="005D1D84"/>
    <w:rsid w:val="005D26E5"/>
    <w:rsid w:val="005D270C"/>
    <w:rsid w:val="005D2748"/>
    <w:rsid w:val="005D4A8C"/>
    <w:rsid w:val="005D70CF"/>
    <w:rsid w:val="005D7D7A"/>
    <w:rsid w:val="005D7EAF"/>
    <w:rsid w:val="005E0451"/>
    <w:rsid w:val="005E0547"/>
    <w:rsid w:val="005E0BFD"/>
    <w:rsid w:val="005E0EBA"/>
    <w:rsid w:val="005E125F"/>
    <w:rsid w:val="005E12F6"/>
    <w:rsid w:val="005E16AE"/>
    <w:rsid w:val="005E1F36"/>
    <w:rsid w:val="005E2550"/>
    <w:rsid w:val="005E2A40"/>
    <w:rsid w:val="005E2D9E"/>
    <w:rsid w:val="005E2FF9"/>
    <w:rsid w:val="005E3472"/>
    <w:rsid w:val="005E3618"/>
    <w:rsid w:val="005E4268"/>
    <w:rsid w:val="005E45AB"/>
    <w:rsid w:val="005E46A0"/>
    <w:rsid w:val="005E4ADE"/>
    <w:rsid w:val="005E4B06"/>
    <w:rsid w:val="005E4CAD"/>
    <w:rsid w:val="005E5ACB"/>
    <w:rsid w:val="005E5C2D"/>
    <w:rsid w:val="005E612C"/>
    <w:rsid w:val="005E6B61"/>
    <w:rsid w:val="005F1455"/>
    <w:rsid w:val="005F1C0C"/>
    <w:rsid w:val="005F1E95"/>
    <w:rsid w:val="005F2258"/>
    <w:rsid w:val="005F25DA"/>
    <w:rsid w:val="005F382E"/>
    <w:rsid w:val="005F4215"/>
    <w:rsid w:val="005F466E"/>
    <w:rsid w:val="005F4CAF"/>
    <w:rsid w:val="005F60F6"/>
    <w:rsid w:val="005F7EE8"/>
    <w:rsid w:val="00600895"/>
    <w:rsid w:val="006013F3"/>
    <w:rsid w:val="006017A2"/>
    <w:rsid w:val="0060266D"/>
    <w:rsid w:val="006029E9"/>
    <w:rsid w:val="00602B55"/>
    <w:rsid w:val="00602FDE"/>
    <w:rsid w:val="00603145"/>
    <w:rsid w:val="006031F8"/>
    <w:rsid w:val="0060336B"/>
    <w:rsid w:val="00603B79"/>
    <w:rsid w:val="006054D2"/>
    <w:rsid w:val="006057F0"/>
    <w:rsid w:val="006066F4"/>
    <w:rsid w:val="006068CB"/>
    <w:rsid w:val="006068FC"/>
    <w:rsid w:val="00606F12"/>
    <w:rsid w:val="00607788"/>
    <w:rsid w:val="00610A28"/>
    <w:rsid w:val="00611805"/>
    <w:rsid w:val="00611A3A"/>
    <w:rsid w:val="00611FB1"/>
    <w:rsid w:val="00612021"/>
    <w:rsid w:val="006126D8"/>
    <w:rsid w:val="00613A3B"/>
    <w:rsid w:val="00614E80"/>
    <w:rsid w:val="00615A21"/>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6D06"/>
    <w:rsid w:val="00626F31"/>
    <w:rsid w:val="0062771F"/>
    <w:rsid w:val="00627DCC"/>
    <w:rsid w:val="00627EE8"/>
    <w:rsid w:val="0063022E"/>
    <w:rsid w:val="0063196F"/>
    <w:rsid w:val="00632735"/>
    <w:rsid w:val="00632DD9"/>
    <w:rsid w:val="00633422"/>
    <w:rsid w:val="006339A1"/>
    <w:rsid w:val="00634A26"/>
    <w:rsid w:val="00634B7E"/>
    <w:rsid w:val="006356A8"/>
    <w:rsid w:val="0063734F"/>
    <w:rsid w:val="00637B7B"/>
    <w:rsid w:val="00640058"/>
    <w:rsid w:val="00640483"/>
    <w:rsid w:val="006404B3"/>
    <w:rsid w:val="006412C3"/>
    <w:rsid w:val="006414D7"/>
    <w:rsid w:val="0064167E"/>
    <w:rsid w:val="00641742"/>
    <w:rsid w:val="0064296E"/>
    <w:rsid w:val="00642FBB"/>
    <w:rsid w:val="006430AD"/>
    <w:rsid w:val="006455F9"/>
    <w:rsid w:val="00645A0E"/>
    <w:rsid w:val="00646429"/>
    <w:rsid w:val="00646E25"/>
    <w:rsid w:val="00650787"/>
    <w:rsid w:val="00650899"/>
    <w:rsid w:val="00651AB5"/>
    <w:rsid w:val="00651D94"/>
    <w:rsid w:val="0065395B"/>
    <w:rsid w:val="00654C11"/>
    <w:rsid w:val="00655291"/>
    <w:rsid w:val="00655F84"/>
    <w:rsid w:val="00656C8B"/>
    <w:rsid w:val="006579F4"/>
    <w:rsid w:val="00657B18"/>
    <w:rsid w:val="006600A8"/>
    <w:rsid w:val="00660EC1"/>
    <w:rsid w:val="00660F68"/>
    <w:rsid w:val="00661BF7"/>
    <w:rsid w:val="00662D96"/>
    <w:rsid w:val="006636F7"/>
    <w:rsid w:val="00664E28"/>
    <w:rsid w:val="00666AFB"/>
    <w:rsid w:val="00666DEB"/>
    <w:rsid w:val="00670739"/>
    <w:rsid w:val="00670F78"/>
    <w:rsid w:val="006712B3"/>
    <w:rsid w:val="006720B8"/>
    <w:rsid w:val="0067256A"/>
    <w:rsid w:val="006734F3"/>
    <w:rsid w:val="00673F20"/>
    <w:rsid w:val="006741E9"/>
    <w:rsid w:val="00675029"/>
    <w:rsid w:val="00675336"/>
    <w:rsid w:val="00675E02"/>
    <w:rsid w:val="00676807"/>
    <w:rsid w:val="00676F0B"/>
    <w:rsid w:val="00677154"/>
    <w:rsid w:val="00677670"/>
    <w:rsid w:val="006777CA"/>
    <w:rsid w:val="00680316"/>
    <w:rsid w:val="006809FB"/>
    <w:rsid w:val="00680BD9"/>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C37"/>
    <w:rsid w:val="00694996"/>
    <w:rsid w:val="00694A84"/>
    <w:rsid w:val="006974FD"/>
    <w:rsid w:val="006A0F98"/>
    <w:rsid w:val="006A12E3"/>
    <w:rsid w:val="006A1372"/>
    <w:rsid w:val="006A1C2C"/>
    <w:rsid w:val="006A223D"/>
    <w:rsid w:val="006A2262"/>
    <w:rsid w:val="006A267F"/>
    <w:rsid w:val="006A2C45"/>
    <w:rsid w:val="006A2FA4"/>
    <w:rsid w:val="006A302D"/>
    <w:rsid w:val="006A3A5F"/>
    <w:rsid w:val="006A5A35"/>
    <w:rsid w:val="006A5A39"/>
    <w:rsid w:val="006A61C9"/>
    <w:rsid w:val="006A65CA"/>
    <w:rsid w:val="006A67A8"/>
    <w:rsid w:val="006A7065"/>
    <w:rsid w:val="006A7C6C"/>
    <w:rsid w:val="006B00D1"/>
    <w:rsid w:val="006B0384"/>
    <w:rsid w:val="006B03F6"/>
    <w:rsid w:val="006B19E2"/>
    <w:rsid w:val="006B1BCF"/>
    <w:rsid w:val="006B1F09"/>
    <w:rsid w:val="006B1F9A"/>
    <w:rsid w:val="006B2B58"/>
    <w:rsid w:val="006B2BD6"/>
    <w:rsid w:val="006B46E0"/>
    <w:rsid w:val="006B5127"/>
    <w:rsid w:val="006B5A76"/>
    <w:rsid w:val="006B6072"/>
    <w:rsid w:val="006B6698"/>
    <w:rsid w:val="006B7238"/>
    <w:rsid w:val="006B79A3"/>
    <w:rsid w:val="006C05B3"/>
    <w:rsid w:val="006C0F99"/>
    <w:rsid w:val="006C1CF4"/>
    <w:rsid w:val="006C2F15"/>
    <w:rsid w:val="006C31EE"/>
    <w:rsid w:val="006C3599"/>
    <w:rsid w:val="006C41AF"/>
    <w:rsid w:val="006C476C"/>
    <w:rsid w:val="006C539A"/>
    <w:rsid w:val="006C54DD"/>
    <w:rsid w:val="006C6221"/>
    <w:rsid w:val="006C6419"/>
    <w:rsid w:val="006C7AE8"/>
    <w:rsid w:val="006C7AF6"/>
    <w:rsid w:val="006D022F"/>
    <w:rsid w:val="006D0F26"/>
    <w:rsid w:val="006D159D"/>
    <w:rsid w:val="006D179A"/>
    <w:rsid w:val="006D183E"/>
    <w:rsid w:val="006D2202"/>
    <w:rsid w:val="006D28E6"/>
    <w:rsid w:val="006D2B91"/>
    <w:rsid w:val="006D2D3A"/>
    <w:rsid w:val="006D33DA"/>
    <w:rsid w:val="006D3D5D"/>
    <w:rsid w:val="006D4698"/>
    <w:rsid w:val="006D46E0"/>
    <w:rsid w:val="006D4FC3"/>
    <w:rsid w:val="006D509C"/>
    <w:rsid w:val="006D5918"/>
    <w:rsid w:val="006D5931"/>
    <w:rsid w:val="006D5A84"/>
    <w:rsid w:val="006D656C"/>
    <w:rsid w:val="006D6A4E"/>
    <w:rsid w:val="006D6B6D"/>
    <w:rsid w:val="006D70D7"/>
    <w:rsid w:val="006D7344"/>
    <w:rsid w:val="006E0A4E"/>
    <w:rsid w:val="006E0D2B"/>
    <w:rsid w:val="006E3E47"/>
    <w:rsid w:val="006E4026"/>
    <w:rsid w:val="006E4698"/>
    <w:rsid w:val="006E4994"/>
    <w:rsid w:val="006E4C45"/>
    <w:rsid w:val="006E4D08"/>
    <w:rsid w:val="006E4DDC"/>
    <w:rsid w:val="006E51F6"/>
    <w:rsid w:val="006E5607"/>
    <w:rsid w:val="006E5B89"/>
    <w:rsid w:val="006E61C7"/>
    <w:rsid w:val="006E6BB4"/>
    <w:rsid w:val="006E6C77"/>
    <w:rsid w:val="006E6FD3"/>
    <w:rsid w:val="006E7315"/>
    <w:rsid w:val="006F03C5"/>
    <w:rsid w:val="006F0F4D"/>
    <w:rsid w:val="006F1444"/>
    <w:rsid w:val="006F1F2C"/>
    <w:rsid w:val="006F265F"/>
    <w:rsid w:val="006F27D1"/>
    <w:rsid w:val="006F37F8"/>
    <w:rsid w:val="006F3EB0"/>
    <w:rsid w:val="006F50CC"/>
    <w:rsid w:val="006F5366"/>
    <w:rsid w:val="006F7212"/>
    <w:rsid w:val="006F72AC"/>
    <w:rsid w:val="006F73C3"/>
    <w:rsid w:val="007001AE"/>
    <w:rsid w:val="00700BD5"/>
    <w:rsid w:val="00701156"/>
    <w:rsid w:val="007015B9"/>
    <w:rsid w:val="007016C1"/>
    <w:rsid w:val="0070300E"/>
    <w:rsid w:val="00703117"/>
    <w:rsid w:val="00703488"/>
    <w:rsid w:val="00703F0F"/>
    <w:rsid w:val="00703FA0"/>
    <w:rsid w:val="00703FD6"/>
    <w:rsid w:val="00704947"/>
    <w:rsid w:val="00704A83"/>
    <w:rsid w:val="007065DB"/>
    <w:rsid w:val="00706A43"/>
    <w:rsid w:val="00706E5A"/>
    <w:rsid w:val="00707F17"/>
    <w:rsid w:val="0071080E"/>
    <w:rsid w:val="00710DB1"/>
    <w:rsid w:val="00711700"/>
    <w:rsid w:val="00711ED8"/>
    <w:rsid w:val="00712856"/>
    <w:rsid w:val="00712A1C"/>
    <w:rsid w:val="0071388B"/>
    <w:rsid w:val="00713DF9"/>
    <w:rsid w:val="00714E59"/>
    <w:rsid w:val="00714E63"/>
    <w:rsid w:val="007153C5"/>
    <w:rsid w:val="007157D3"/>
    <w:rsid w:val="00716F65"/>
    <w:rsid w:val="0072012E"/>
    <w:rsid w:val="00720EC0"/>
    <w:rsid w:val="00721430"/>
    <w:rsid w:val="00721DEF"/>
    <w:rsid w:val="0072205E"/>
    <w:rsid w:val="00722BC1"/>
    <w:rsid w:val="007231B5"/>
    <w:rsid w:val="00723350"/>
    <w:rsid w:val="007246CC"/>
    <w:rsid w:val="007247CA"/>
    <w:rsid w:val="00724CC0"/>
    <w:rsid w:val="0072558A"/>
    <w:rsid w:val="0072591A"/>
    <w:rsid w:val="00726882"/>
    <w:rsid w:val="007268AB"/>
    <w:rsid w:val="00726A65"/>
    <w:rsid w:val="007270F1"/>
    <w:rsid w:val="007272D8"/>
    <w:rsid w:val="00727663"/>
    <w:rsid w:val="0073001A"/>
    <w:rsid w:val="0073197C"/>
    <w:rsid w:val="00731DA7"/>
    <w:rsid w:val="00733D97"/>
    <w:rsid w:val="007356E8"/>
    <w:rsid w:val="00736043"/>
    <w:rsid w:val="007376F2"/>
    <w:rsid w:val="00737BF6"/>
    <w:rsid w:val="00737F31"/>
    <w:rsid w:val="00740468"/>
    <w:rsid w:val="00740933"/>
    <w:rsid w:val="00740F66"/>
    <w:rsid w:val="007411D3"/>
    <w:rsid w:val="0074196D"/>
    <w:rsid w:val="00741EA2"/>
    <w:rsid w:val="007424B3"/>
    <w:rsid w:val="00742737"/>
    <w:rsid w:val="00743656"/>
    <w:rsid w:val="007442C6"/>
    <w:rsid w:val="0074490F"/>
    <w:rsid w:val="00744C99"/>
    <w:rsid w:val="007459C7"/>
    <w:rsid w:val="00745AB6"/>
    <w:rsid w:val="00746465"/>
    <w:rsid w:val="00747888"/>
    <w:rsid w:val="00747DFB"/>
    <w:rsid w:val="007507C4"/>
    <w:rsid w:val="007523C3"/>
    <w:rsid w:val="00752549"/>
    <w:rsid w:val="007535C5"/>
    <w:rsid w:val="007537BD"/>
    <w:rsid w:val="00754BBE"/>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1BF2"/>
    <w:rsid w:val="007623E7"/>
    <w:rsid w:val="00763228"/>
    <w:rsid w:val="00763DFE"/>
    <w:rsid w:val="00764736"/>
    <w:rsid w:val="00765229"/>
    <w:rsid w:val="00765F08"/>
    <w:rsid w:val="00767CE1"/>
    <w:rsid w:val="00770493"/>
    <w:rsid w:val="007712F0"/>
    <w:rsid w:val="00771340"/>
    <w:rsid w:val="007727B4"/>
    <w:rsid w:val="00774470"/>
    <w:rsid w:val="00775319"/>
    <w:rsid w:val="007754FF"/>
    <w:rsid w:val="0077601A"/>
    <w:rsid w:val="007761AE"/>
    <w:rsid w:val="00776436"/>
    <w:rsid w:val="00776E2F"/>
    <w:rsid w:val="007774F2"/>
    <w:rsid w:val="0078076C"/>
    <w:rsid w:val="00780F4E"/>
    <w:rsid w:val="00781A81"/>
    <w:rsid w:val="00781E45"/>
    <w:rsid w:val="0078287B"/>
    <w:rsid w:val="00782F79"/>
    <w:rsid w:val="0078369E"/>
    <w:rsid w:val="00783D80"/>
    <w:rsid w:val="00783EB1"/>
    <w:rsid w:val="00784AB6"/>
    <w:rsid w:val="00784D4C"/>
    <w:rsid w:val="007858D2"/>
    <w:rsid w:val="00786AED"/>
    <w:rsid w:val="00786C23"/>
    <w:rsid w:val="00787445"/>
    <w:rsid w:val="00787685"/>
    <w:rsid w:val="00787C99"/>
    <w:rsid w:val="00790606"/>
    <w:rsid w:val="0079061F"/>
    <w:rsid w:val="007910A3"/>
    <w:rsid w:val="00791312"/>
    <w:rsid w:val="00792014"/>
    <w:rsid w:val="007927EC"/>
    <w:rsid w:val="0079282E"/>
    <w:rsid w:val="00795726"/>
    <w:rsid w:val="00795DD2"/>
    <w:rsid w:val="0079629D"/>
    <w:rsid w:val="007A016E"/>
    <w:rsid w:val="007A0539"/>
    <w:rsid w:val="007A1595"/>
    <w:rsid w:val="007A1C74"/>
    <w:rsid w:val="007A2201"/>
    <w:rsid w:val="007A2592"/>
    <w:rsid w:val="007A2F65"/>
    <w:rsid w:val="007A3078"/>
    <w:rsid w:val="007A3555"/>
    <w:rsid w:val="007A4209"/>
    <w:rsid w:val="007A50FB"/>
    <w:rsid w:val="007A5391"/>
    <w:rsid w:val="007A5EFA"/>
    <w:rsid w:val="007A5F48"/>
    <w:rsid w:val="007A63C7"/>
    <w:rsid w:val="007A68FA"/>
    <w:rsid w:val="007A693F"/>
    <w:rsid w:val="007A7818"/>
    <w:rsid w:val="007A7E86"/>
    <w:rsid w:val="007B0055"/>
    <w:rsid w:val="007B0B7F"/>
    <w:rsid w:val="007B0D17"/>
    <w:rsid w:val="007B13D7"/>
    <w:rsid w:val="007B182D"/>
    <w:rsid w:val="007B1F90"/>
    <w:rsid w:val="007B2F00"/>
    <w:rsid w:val="007B483E"/>
    <w:rsid w:val="007B48B7"/>
    <w:rsid w:val="007B593C"/>
    <w:rsid w:val="007B5C41"/>
    <w:rsid w:val="007B6636"/>
    <w:rsid w:val="007B7030"/>
    <w:rsid w:val="007B705C"/>
    <w:rsid w:val="007B7C16"/>
    <w:rsid w:val="007C0249"/>
    <w:rsid w:val="007C0ACE"/>
    <w:rsid w:val="007C11BD"/>
    <w:rsid w:val="007C2BE6"/>
    <w:rsid w:val="007C2C06"/>
    <w:rsid w:val="007C2D91"/>
    <w:rsid w:val="007C3BD0"/>
    <w:rsid w:val="007C3C42"/>
    <w:rsid w:val="007C47A5"/>
    <w:rsid w:val="007C5094"/>
    <w:rsid w:val="007C53EC"/>
    <w:rsid w:val="007C55E2"/>
    <w:rsid w:val="007C562F"/>
    <w:rsid w:val="007C59C1"/>
    <w:rsid w:val="007C5AFD"/>
    <w:rsid w:val="007C5B7D"/>
    <w:rsid w:val="007C678D"/>
    <w:rsid w:val="007C6E74"/>
    <w:rsid w:val="007C6E7D"/>
    <w:rsid w:val="007C7402"/>
    <w:rsid w:val="007D0B74"/>
    <w:rsid w:val="007D10A1"/>
    <w:rsid w:val="007D11E3"/>
    <w:rsid w:val="007D139A"/>
    <w:rsid w:val="007D2644"/>
    <w:rsid w:val="007D2956"/>
    <w:rsid w:val="007D2DAF"/>
    <w:rsid w:val="007D3DFD"/>
    <w:rsid w:val="007D3E0B"/>
    <w:rsid w:val="007D489B"/>
    <w:rsid w:val="007D4B3E"/>
    <w:rsid w:val="007D4BD4"/>
    <w:rsid w:val="007D5612"/>
    <w:rsid w:val="007D5747"/>
    <w:rsid w:val="007D5863"/>
    <w:rsid w:val="007D5C6D"/>
    <w:rsid w:val="007D645C"/>
    <w:rsid w:val="007D6DBA"/>
    <w:rsid w:val="007D727D"/>
    <w:rsid w:val="007E04AA"/>
    <w:rsid w:val="007E07DC"/>
    <w:rsid w:val="007E0AB8"/>
    <w:rsid w:val="007E13EA"/>
    <w:rsid w:val="007E1E45"/>
    <w:rsid w:val="007E2454"/>
    <w:rsid w:val="007E27DB"/>
    <w:rsid w:val="007E2F59"/>
    <w:rsid w:val="007E3B00"/>
    <w:rsid w:val="007E3BCA"/>
    <w:rsid w:val="007E4400"/>
    <w:rsid w:val="007E5AAB"/>
    <w:rsid w:val="007E5FF2"/>
    <w:rsid w:val="007E63AE"/>
    <w:rsid w:val="007E6572"/>
    <w:rsid w:val="007E7456"/>
    <w:rsid w:val="007E7E43"/>
    <w:rsid w:val="007E7FD7"/>
    <w:rsid w:val="007F0282"/>
    <w:rsid w:val="007F03E4"/>
    <w:rsid w:val="007F0EFC"/>
    <w:rsid w:val="007F11D0"/>
    <w:rsid w:val="007F138A"/>
    <w:rsid w:val="007F1D19"/>
    <w:rsid w:val="007F237A"/>
    <w:rsid w:val="007F2411"/>
    <w:rsid w:val="007F259C"/>
    <w:rsid w:val="007F30DB"/>
    <w:rsid w:val="007F4994"/>
    <w:rsid w:val="007F4A84"/>
    <w:rsid w:val="007F5561"/>
    <w:rsid w:val="007F57B7"/>
    <w:rsid w:val="007F5806"/>
    <w:rsid w:val="007F6405"/>
    <w:rsid w:val="007F6571"/>
    <w:rsid w:val="007F70A9"/>
    <w:rsid w:val="007F7B73"/>
    <w:rsid w:val="00800B72"/>
    <w:rsid w:val="00801F97"/>
    <w:rsid w:val="008020F6"/>
    <w:rsid w:val="00803A20"/>
    <w:rsid w:val="00804B59"/>
    <w:rsid w:val="008059C9"/>
    <w:rsid w:val="008060AC"/>
    <w:rsid w:val="008079B9"/>
    <w:rsid w:val="00807B08"/>
    <w:rsid w:val="00811A88"/>
    <w:rsid w:val="00812D32"/>
    <w:rsid w:val="0081343B"/>
    <w:rsid w:val="00814920"/>
    <w:rsid w:val="008149D4"/>
    <w:rsid w:val="008155E3"/>
    <w:rsid w:val="00815C28"/>
    <w:rsid w:val="00815EAB"/>
    <w:rsid w:val="008160BD"/>
    <w:rsid w:val="00816EE2"/>
    <w:rsid w:val="00817B97"/>
    <w:rsid w:val="008201C7"/>
    <w:rsid w:val="0082042C"/>
    <w:rsid w:val="00821738"/>
    <w:rsid w:val="00821920"/>
    <w:rsid w:val="00821BF2"/>
    <w:rsid w:val="00823170"/>
    <w:rsid w:val="008233DA"/>
    <w:rsid w:val="00823410"/>
    <w:rsid w:val="00823B27"/>
    <w:rsid w:val="00824E15"/>
    <w:rsid w:val="00824FDF"/>
    <w:rsid w:val="0082571F"/>
    <w:rsid w:val="00825F99"/>
    <w:rsid w:val="00826232"/>
    <w:rsid w:val="008262D8"/>
    <w:rsid w:val="0082636C"/>
    <w:rsid w:val="008265BC"/>
    <w:rsid w:val="00826F25"/>
    <w:rsid w:val="008273E8"/>
    <w:rsid w:val="0083025B"/>
    <w:rsid w:val="00830378"/>
    <w:rsid w:val="00830B60"/>
    <w:rsid w:val="00830C22"/>
    <w:rsid w:val="00830C3B"/>
    <w:rsid w:val="008314AC"/>
    <w:rsid w:val="00831D22"/>
    <w:rsid w:val="00831F2F"/>
    <w:rsid w:val="008326CD"/>
    <w:rsid w:val="00832CF2"/>
    <w:rsid w:val="00832E3F"/>
    <w:rsid w:val="00832E7E"/>
    <w:rsid w:val="008341D8"/>
    <w:rsid w:val="00834357"/>
    <w:rsid w:val="008349A7"/>
    <w:rsid w:val="0083517F"/>
    <w:rsid w:val="0083619C"/>
    <w:rsid w:val="008361A3"/>
    <w:rsid w:val="0083685F"/>
    <w:rsid w:val="00836AF3"/>
    <w:rsid w:val="008375F2"/>
    <w:rsid w:val="00840DDA"/>
    <w:rsid w:val="0084119E"/>
    <w:rsid w:val="00841671"/>
    <w:rsid w:val="008419DF"/>
    <w:rsid w:val="00841D5F"/>
    <w:rsid w:val="0084219C"/>
    <w:rsid w:val="00842305"/>
    <w:rsid w:val="008433F9"/>
    <w:rsid w:val="00843AB7"/>
    <w:rsid w:val="00843E44"/>
    <w:rsid w:val="00843EA1"/>
    <w:rsid w:val="008449AF"/>
    <w:rsid w:val="00845528"/>
    <w:rsid w:val="00845CEC"/>
    <w:rsid w:val="00846CCD"/>
    <w:rsid w:val="008472BC"/>
    <w:rsid w:val="008475EF"/>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60E7D"/>
    <w:rsid w:val="00862553"/>
    <w:rsid w:val="008643B3"/>
    <w:rsid w:val="008648ED"/>
    <w:rsid w:val="008655C9"/>
    <w:rsid w:val="00865CC0"/>
    <w:rsid w:val="00865CD7"/>
    <w:rsid w:val="00870485"/>
    <w:rsid w:val="00870A08"/>
    <w:rsid w:val="00871215"/>
    <w:rsid w:val="008714B5"/>
    <w:rsid w:val="00871C09"/>
    <w:rsid w:val="008726A3"/>
    <w:rsid w:val="00873871"/>
    <w:rsid w:val="00874575"/>
    <w:rsid w:val="00874809"/>
    <w:rsid w:val="00874F28"/>
    <w:rsid w:val="0087522C"/>
    <w:rsid w:val="00875728"/>
    <w:rsid w:val="00875777"/>
    <w:rsid w:val="00875906"/>
    <w:rsid w:val="00875A47"/>
    <w:rsid w:val="0087645C"/>
    <w:rsid w:val="00876540"/>
    <w:rsid w:val="00876752"/>
    <w:rsid w:val="008768F5"/>
    <w:rsid w:val="008779CF"/>
    <w:rsid w:val="00880A59"/>
    <w:rsid w:val="008817D3"/>
    <w:rsid w:val="00881C6B"/>
    <w:rsid w:val="0088206D"/>
    <w:rsid w:val="00882A7C"/>
    <w:rsid w:val="008835C8"/>
    <w:rsid w:val="00883A04"/>
    <w:rsid w:val="00886240"/>
    <w:rsid w:val="0088640C"/>
    <w:rsid w:val="00887953"/>
    <w:rsid w:val="00887E36"/>
    <w:rsid w:val="00887E62"/>
    <w:rsid w:val="0089021A"/>
    <w:rsid w:val="00890225"/>
    <w:rsid w:val="00890B36"/>
    <w:rsid w:val="00890E45"/>
    <w:rsid w:val="00891C95"/>
    <w:rsid w:val="00891FEB"/>
    <w:rsid w:val="008924D0"/>
    <w:rsid w:val="00892701"/>
    <w:rsid w:val="0089282E"/>
    <w:rsid w:val="008929A4"/>
    <w:rsid w:val="00893279"/>
    <w:rsid w:val="0089357B"/>
    <w:rsid w:val="00894F4D"/>
    <w:rsid w:val="008952E6"/>
    <w:rsid w:val="00895501"/>
    <w:rsid w:val="008960A7"/>
    <w:rsid w:val="00896F8E"/>
    <w:rsid w:val="008A06F4"/>
    <w:rsid w:val="008A0A49"/>
    <w:rsid w:val="008A0F6C"/>
    <w:rsid w:val="008A1225"/>
    <w:rsid w:val="008A2C85"/>
    <w:rsid w:val="008A367F"/>
    <w:rsid w:val="008A387A"/>
    <w:rsid w:val="008A4035"/>
    <w:rsid w:val="008A4A35"/>
    <w:rsid w:val="008A541A"/>
    <w:rsid w:val="008A687B"/>
    <w:rsid w:val="008A6F29"/>
    <w:rsid w:val="008A721B"/>
    <w:rsid w:val="008A7355"/>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606B"/>
    <w:rsid w:val="008B6646"/>
    <w:rsid w:val="008B68CE"/>
    <w:rsid w:val="008B7887"/>
    <w:rsid w:val="008B795E"/>
    <w:rsid w:val="008C0732"/>
    <w:rsid w:val="008C0749"/>
    <w:rsid w:val="008C11F4"/>
    <w:rsid w:val="008C20C9"/>
    <w:rsid w:val="008C214F"/>
    <w:rsid w:val="008C2179"/>
    <w:rsid w:val="008C28D6"/>
    <w:rsid w:val="008C35A6"/>
    <w:rsid w:val="008C42A3"/>
    <w:rsid w:val="008C4792"/>
    <w:rsid w:val="008C4995"/>
    <w:rsid w:val="008C6282"/>
    <w:rsid w:val="008C6994"/>
    <w:rsid w:val="008C72F5"/>
    <w:rsid w:val="008C7EA4"/>
    <w:rsid w:val="008D082F"/>
    <w:rsid w:val="008D0B95"/>
    <w:rsid w:val="008D2A3A"/>
    <w:rsid w:val="008D2CFE"/>
    <w:rsid w:val="008D2D0D"/>
    <w:rsid w:val="008D2F0D"/>
    <w:rsid w:val="008D439B"/>
    <w:rsid w:val="008D472A"/>
    <w:rsid w:val="008D4C76"/>
    <w:rsid w:val="008D51B7"/>
    <w:rsid w:val="008D5225"/>
    <w:rsid w:val="008D5A30"/>
    <w:rsid w:val="008D5C83"/>
    <w:rsid w:val="008D627A"/>
    <w:rsid w:val="008D6564"/>
    <w:rsid w:val="008D7085"/>
    <w:rsid w:val="008D731D"/>
    <w:rsid w:val="008D746D"/>
    <w:rsid w:val="008D7FE4"/>
    <w:rsid w:val="008E0614"/>
    <w:rsid w:val="008E0D15"/>
    <w:rsid w:val="008E17F5"/>
    <w:rsid w:val="008E2139"/>
    <w:rsid w:val="008E2155"/>
    <w:rsid w:val="008E2BBE"/>
    <w:rsid w:val="008E3B82"/>
    <w:rsid w:val="008E3CBD"/>
    <w:rsid w:val="008E44A7"/>
    <w:rsid w:val="008E479C"/>
    <w:rsid w:val="008E5453"/>
    <w:rsid w:val="008E5DFD"/>
    <w:rsid w:val="008E6138"/>
    <w:rsid w:val="008E618F"/>
    <w:rsid w:val="008E6B65"/>
    <w:rsid w:val="008E7484"/>
    <w:rsid w:val="008E7655"/>
    <w:rsid w:val="008E78BB"/>
    <w:rsid w:val="008F060C"/>
    <w:rsid w:val="008F0936"/>
    <w:rsid w:val="008F0F1F"/>
    <w:rsid w:val="008F0FC7"/>
    <w:rsid w:val="008F156F"/>
    <w:rsid w:val="008F1C92"/>
    <w:rsid w:val="008F3AAF"/>
    <w:rsid w:val="008F3BB1"/>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10E0"/>
    <w:rsid w:val="0091149D"/>
    <w:rsid w:val="00911994"/>
    <w:rsid w:val="00911DEC"/>
    <w:rsid w:val="00911E22"/>
    <w:rsid w:val="009124FE"/>
    <w:rsid w:val="00912A5E"/>
    <w:rsid w:val="00912DE8"/>
    <w:rsid w:val="00913768"/>
    <w:rsid w:val="00915094"/>
    <w:rsid w:val="009150FA"/>
    <w:rsid w:val="00915F2C"/>
    <w:rsid w:val="00916C97"/>
    <w:rsid w:val="00916E3E"/>
    <w:rsid w:val="00916E45"/>
    <w:rsid w:val="00917125"/>
    <w:rsid w:val="00917A02"/>
    <w:rsid w:val="009200BC"/>
    <w:rsid w:val="0092169A"/>
    <w:rsid w:val="00922138"/>
    <w:rsid w:val="009227A6"/>
    <w:rsid w:val="00923F4F"/>
    <w:rsid w:val="00924E25"/>
    <w:rsid w:val="0092523C"/>
    <w:rsid w:val="009263AD"/>
    <w:rsid w:val="00926D42"/>
    <w:rsid w:val="009272CB"/>
    <w:rsid w:val="0092738E"/>
    <w:rsid w:val="009275B9"/>
    <w:rsid w:val="00930455"/>
    <w:rsid w:val="00930F70"/>
    <w:rsid w:val="00930FCD"/>
    <w:rsid w:val="00931A0A"/>
    <w:rsid w:val="00931CA3"/>
    <w:rsid w:val="009330AC"/>
    <w:rsid w:val="00933279"/>
    <w:rsid w:val="00933BDA"/>
    <w:rsid w:val="0093466B"/>
    <w:rsid w:val="00934AFE"/>
    <w:rsid w:val="00935A7D"/>
    <w:rsid w:val="00935D61"/>
    <w:rsid w:val="009360E2"/>
    <w:rsid w:val="009364CB"/>
    <w:rsid w:val="00936511"/>
    <w:rsid w:val="00940D67"/>
    <w:rsid w:val="00941D4F"/>
    <w:rsid w:val="00942427"/>
    <w:rsid w:val="00942E60"/>
    <w:rsid w:val="00943163"/>
    <w:rsid w:val="00943519"/>
    <w:rsid w:val="00943578"/>
    <w:rsid w:val="009435FA"/>
    <w:rsid w:val="00945AA4"/>
    <w:rsid w:val="009462C7"/>
    <w:rsid w:val="009462F2"/>
    <w:rsid w:val="009475C3"/>
    <w:rsid w:val="00947C01"/>
    <w:rsid w:val="00947FBB"/>
    <w:rsid w:val="009501E2"/>
    <w:rsid w:val="009512BA"/>
    <w:rsid w:val="00951633"/>
    <w:rsid w:val="00952C48"/>
    <w:rsid w:val="00953678"/>
    <w:rsid w:val="00953735"/>
    <w:rsid w:val="00953E7C"/>
    <w:rsid w:val="009540C9"/>
    <w:rsid w:val="00954EA8"/>
    <w:rsid w:val="00955C13"/>
    <w:rsid w:val="009562A5"/>
    <w:rsid w:val="00956659"/>
    <w:rsid w:val="009567CE"/>
    <w:rsid w:val="00956DF9"/>
    <w:rsid w:val="009571FC"/>
    <w:rsid w:val="00957506"/>
    <w:rsid w:val="00957826"/>
    <w:rsid w:val="00960728"/>
    <w:rsid w:val="00961119"/>
    <w:rsid w:val="009618D2"/>
    <w:rsid w:val="00961988"/>
    <w:rsid w:val="009629AC"/>
    <w:rsid w:val="00962D60"/>
    <w:rsid w:val="00963312"/>
    <w:rsid w:val="00965A01"/>
    <w:rsid w:val="009668CA"/>
    <w:rsid w:val="00966FD2"/>
    <w:rsid w:val="00967057"/>
    <w:rsid w:val="0097010D"/>
    <w:rsid w:val="00970ACD"/>
    <w:rsid w:val="009714A7"/>
    <w:rsid w:val="009718A4"/>
    <w:rsid w:val="00972D12"/>
    <w:rsid w:val="00972FDB"/>
    <w:rsid w:val="009730BD"/>
    <w:rsid w:val="00974180"/>
    <w:rsid w:val="00975400"/>
    <w:rsid w:val="00975B6A"/>
    <w:rsid w:val="0097617A"/>
    <w:rsid w:val="0097649E"/>
    <w:rsid w:val="00977BD3"/>
    <w:rsid w:val="0098113B"/>
    <w:rsid w:val="009819C6"/>
    <w:rsid w:val="0098217F"/>
    <w:rsid w:val="009821FE"/>
    <w:rsid w:val="0098284B"/>
    <w:rsid w:val="00982FAA"/>
    <w:rsid w:val="00983CF7"/>
    <w:rsid w:val="009840AC"/>
    <w:rsid w:val="0098426E"/>
    <w:rsid w:val="0098474C"/>
    <w:rsid w:val="0098749E"/>
    <w:rsid w:val="0098770E"/>
    <w:rsid w:val="00987C4D"/>
    <w:rsid w:val="00987CDE"/>
    <w:rsid w:val="0099009E"/>
    <w:rsid w:val="009902B8"/>
    <w:rsid w:val="009903A6"/>
    <w:rsid w:val="009905C9"/>
    <w:rsid w:val="0099097A"/>
    <w:rsid w:val="00990D8E"/>
    <w:rsid w:val="00990EB6"/>
    <w:rsid w:val="00991035"/>
    <w:rsid w:val="00992AA1"/>
    <w:rsid w:val="00994DE5"/>
    <w:rsid w:val="009952DA"/>
    <w:rsid w:val="009956F6"/>
    <w:rsid w:val="00995CE8"/>
    <w:rsid w:val="009961BC"/>
    <w:rsid w:val="0099684B"/>
    <w:rsid w:val="00996B5D"/>
    <w:rsid w:val="00996BDA"/>
    <w:rsid w:val="00996FB7"/>
    <w:rsid w:val="0099734C"/>
    <w:rsid w:val="0099758E"/>
    <w:rsid w:val="00997C87"/>
    <w:rsid w:val="009A04D9"/>
    <w:rsid w:val="009A170F"/>
    <w:rsid w:val="009A1901"/>
    <w:rsid w:val="009A1DA5"/>
    <w:rsid w:val="009A2DAE"/>
    <w:rsid w:val="009A2EFD"/>
    <w:rsid w:val="009A2F52"/>
    <w:rsid w:val="009A3A0B"/>
    <w:rsid w:val="009A3B0F"/>
    <w:rsid w:val="009A41AC"/>
    <w:rsid w:val="009A4382"/>
    <w:rsid w:val="009A44D1"/>
    <w:rsid w:val="009A4B73"/>
    <w:rsid w:val="009A4D42"/>
    <w:rsid w:val="009A6479"/>
    <w:rsid w:val="009A7550"/>
    <w:rsid w:val="009A7B74"/>
    <w:rsid w:val="009A7BE6"/>
    <w:rsid w:val="009A7DCD"/>
    <w:rsid w:val="009A7E24"/>
    <w:rsid w:val="009B1A1B"/>
    <w:rsid w:val="009B1B1C"/>
    <w:rsid w:val="009B1D07"/>
    <w:rsid w:val="009B2216"/>
    <w:rsid w:val="009B35D9"/>
    <w:rsid w:val="009B4CA4"/>
    <w:rsid w:val="009B5B1F"/>
    <w:rsid w:val="009C13F2"/>
    <w:rsid w:val="009C17BB"/>
    <w:rsid w:val="009C19EB"/>
    <w:rsid w:val="009C1F04"/>
    <w:rsid w:val="009C2286"/>
    <w:rsid w:val="009C2C6B"/>
    <w:rsid w:val="009C5091"/>
    <w:rsid w:val="009C538A"/>
    <w:rsid w:val="009C5A7C"/>
    <w:rsid w:val="009C66D4"/>
    <w:rsid w:val="009C6739"/>
    <w:rsid w:val="009C6A21"/>
    <w:rsid w:val="009D0511"/>
    <w:rsid w:val="009D0A04"/>
    <w:rsid w:val="009D0BA9"/>
    <w:rsid w:val="009D1B6E"/>
    <w:rsid w:val="009D2FF8"/>
    <w:rsid w:val="009D34DB"/>
    <w:rsid w:val="009D3C43"/>
    <w:rsid w:val="009D494D"/>
    <w:rsid w:val="009D4B96"/>
    <w:rsid w:val="009D4E8D"/>
    <w:rsid w:val="009D7197"/>
    <w:rsid w:val="009E0393"/>
    <w:rsid w:val="009E0B73"/>
    <w:rsid w:val="009E1315"/>
    <w:rsid w:val="009E1CCA"/>
    <w:rsid w:val="009E1CE3"/>
    <w:rsid w:val="009E2282"/>
    <w:rsid w:val="009E29DD"/>
    <w:rsid w:val="009E3180"/>
    <w:rsid w:val="009E4A5A"/>
    <w:rsid w:val="009E4C01"/>
    <w:rsid w:val="009E4C72"/>
    <w:rsid w:val="009E50AC"/>
    <w:rsid w:val="009E58FF"/>
    <w:rsid w:val="009E73F5"/>
    <w:rsid w:val="009E7C8F"/>
    <w:rsid w:val="009F04CF"/>
    <w:rsid w:val="009F1029"/>
    <w:rsid w:val="009F2027"/>
    <w:rsid w:val="009F2534"/>
    <w:rsid w:val="009F27CA"/>
    <w:rsid w:val="009F3C19"/>
    <w:rsid w:val="009F3C46"/>
    <w:rsid w:val="009F46F8"/>
    <w:rsid w:val="009F557B"/>
    <w:rsid w:val="009F66E5"/>
    <w:rsid w:val="009F69E2"/>
    <w:rsid w:val="00A00230"/>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2B"/>
    <w:rsid w:val="00A073AA"/>
    <w:rsid w:val="00A074BB"/>
    <w:rsid w:val="00A1106C"/>
    <w:rsid w:val="00A14947"/>
    <w:rsid w:val="00A14C4C"/>
    <w:rsid w:val="00A154DB"/>
    <w:rsid w:val="00A1609D"/>
    <w:rsid w:val="00A16816"/>
    <w:rsid w:val="00A16E7F"/>
    <w:rsid w:val="00A17B50"/>
    <w:rsid w:val="00A20584"/>
    <w:rsid w:val="00A20D3F"/>
    <w:rsid w:val="00A21B89"/>
    <w:rsid w:val="00A22439"/>
    <w:rsid w:val="00A22833"/>
    <w:rsid w:val="00A22F7D"/>
    <w:rsid w:val="00A230CF"/>
    <w:rsid w:val="00A236C3"/>
    <w:rsid w:val="00A2413E"/>
    <w:rsid w:val="00A24DCE"/>
    <w:rsid w:val="00A250F6"/>
    <w:rsid w:val="00A258E7"/>
    <w:rsid w:val="00A2590B"/>
    <w:rsid w:val="00A2595E"/>
    <w:rsid w:val="00A26C75"/>
    <w:rsid w:val="00A26FD8"/>
    <w:rsid w:val="00A274E6"/>
    <w:rsid w:val="00A27C3D"/>
    <w:rsid w:val="00A3098C"/>
    <w:rsid w:val="00A31019"/>
    <w:rsid w:val="00A31075"/>
    <w:rsid w:val="00A3198E"/>
    <w:rsid w:val="00A323B2"/>
    <w:rsid w:val="00A3355D"/>
    <w:rsid w:val="00A33928"/>
    <w:rsid w:val="00A342A0"/>
    <w:rsid w:val="00A343D5"/>
    <w:rsid w:val="00A348FE"/>
    <w:rsid w:val="00A34C6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E90"/>
    <w:rsid w:val="00A426EF"/>
    <w:rsid w:val="00A44BBC"/>
    <w:rsid w:val="00A460EF"/>
    <w:rsid w:val="00A4613D"/>
    <w:rsid w:val="00A464B8"/>
    <w:rsid w:val="00A46768"/>
    <w:rsid w:val="00A47CCB"/>
    <w:rsid w:val="00A47D94"/>
    <w:rsid w:val="00A50485"/>
    <w:rsid w:val="00A50BE5"/>
    <w:rsid w:val="00A51134"/>
    <w:rsid w:val="00A51410"/>
    <w:rsid w:val="00A51825"/>
    <w:rsid w:val="00A5192C"/>
    <w:rsid w:val="00A51C2D"/>
    <w:rsid w:val="00A51DB1"/>
    <w:rsid w:val="00A51E8B"/>
    <w:rsid w:val="00A52D22"/>
    <w:rsid w:val="00A5398D"/>
    <w:rsid w:val="00A5437B"/>
    <w:rsid w:val="00A54963"/>
    <w:rsid w:val="00A5565D"/>
    <w:rsid w:val="00A563BC"/>
    <w:rsid w:val="00A56B29"/>
    <w:rsid w:val="00A57089"/>
    <w:rsid w:val="00A572E5"/>
    <w:rsid w:val="00A5769F"/>
    <w:rsid w:val="00A57CFE"/>
    <w:rsid w:val="00A604C6"/>
    <w:rsid w:val="00A606C2"/>
    <w:rsid w:val="00A60BB3"/>
    <w:rsid w:val="00A61646"/>
    <w:rsid w:val="00A6191F"/>
    <w:rsid w:val="00A62319"/>
    <w:rsid w:val="00A62CCB"/>
    <w:rsid w:val="00A62EBD"/>
    <w:rsid w:val="00A63FBA"/>
    <w:rsid w:val="00A649E5"/>
    <w:rsid w:val="00A64D5A"/>
    <w:rsid w:val="00A65009"/>
    <w:rsid w:val="00A65563"/>
    <w:rsid w:val="00A6562C"/>
    <w:rsid w:val="00A66E24"/>
    <w:rsid w:val="00A67CF5"/>
    <w:rsid w:val="00A67E55"/>
    <w:rsid w:val="00A708C5"/>
    <w:rsid w:val="00A72BC8"/>
    <w:rsid w:val="00A72D52"/>
    <w:rsid w:val="00A736D1"/>
    <w:rsid w:val="00A7491E"/>
    <w:rsid w:val="00A75B5F"/>
    <w:rsid w:val="00A76937"/>
    <w:rsid w:val="00A779E1"/>
    <w:rsid w:val="00A8051B"/>
    <w:rsid w:val="00A807C9"/>
    <w:rsid w:val="00A81351"/>
    <w:rsid w:val="00A81678"/>
    <w:rsid w:val="00A81911"/>
    <w:rsid w:val="00A81CD4"/>
    <w:rsid w:val="00A820B5"/>
    <w:rsid w:val="00A825E0"/>
    <w:rsid w:val="00A82A21"/>
    <w:rsid w:val="00A82B50"/>
    <w:rsid w:val="00A82BFA"/>
    <w:rsid w:val="00A82F78"/>
    <w:rsid w:val="00A84DDF"/>
    <w:rsid w:val="00A8528C"/>
    <w:rsid w:val="00A86052"/>
    <w:rsid w:val="00A86307"/>
    <w:rsid w:val="00A866DA"/>
    <w:rsid w:val="00A87251"/>
    <w:rsid w:val="00A878B4"/>
    <w:rsid w:val="00A879AA"/>
    <w:rsid w:val="00A907FC"/>
    <w:rsid w:val="00A913B6"/>
    <w:rsid w:val="00A91D50"/>
    <w:rsid w:val="00A92A2D"/>
    <w:rsid w:val="00A92B47"/>
    <w:rsid w:val="00A939B7"/>
    <w:rsid w:val="00A93D16"/>
    <w:rsid w:val="00A946C5"/>
    <w:rsid w:val="00A95F9A"/>
    <w:rsid w:val="00A9628B"/>
    <w:rsid w:val="00A97F97"/>
    <w:rsid w:val="00AA01A6"/>
    <w:rsid w:val="00AA02E8"/>
    <w:rsid w:val="00AA0D33"/>
    <w:rsid w:val="00AA1248"/>
    <w:rsid w:val="00AA14C0"/>
    <w:rsid w:val="00AA15D0"/>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366"/>
    <w:rsid w:val="00AB36F6"/>
    <w:rsid w:val="00AB3ED0"/>
    <w:rsid w:val="00AB42BE"/>
    <w:rsid w:val="00AB47A9"/>
    <w:rsid w:val="00AB4E91"/>
    <w:rsid w:val="00AB5107"/>
    <w:rsid w:val="00AB5B46"/>
    <w:rsid w:val="00AB5FA9"/>
    <w:rsid w:val="00AB5FEA"/>
    <w:rsid w:val="00AB6254"/>
    <w:rsid w:val="00AB63C8"/>
    <w:rsid w:val="00AB66B0"/>
    <w:rsid w:val="00AB67D3"/>
    <w:rsid w:val="00AB6A6B"/>
    <w:rsid w:val="00AB7EAB"/>
    <w:rsid w:val="00AC0099"/>
    <w:rsid w:val="00AC080B"/>
    <w:rsid w:val="00AC14D8"/>
    <w:rsid w:val="00AC2024"/>
    <w:rsid w:val="00AC2651"/>
    <w:rsid w:val="00AC2F09"/>
    <w:rsid w:val="00AC36FF"/>
    <w:rsid w:val="00AC372C"/>
    <w:rsid w:val="00AC3AD7"/>
    <w:rsid w:val="00AC42C2"/>
    <w:rsid w:val="00AC4F44"/>
    <w:rsid w:val="00AC5816"/>
    <w:rsid w:val="00AC5BBF"/>
    <w:rsid w:val="00AC6B61"/>
    <w:rsid w:val="00AC6C7F"/>
    <w:rsid w:val="00AC6DDC"/>
    <w:rsid w:val="00AC72E7"/>
    <w:rsid w:val="00AD00D8"/>
    <w:rsid w:val="00AD0AE1"/>
    <w:rsid w:val="00AD1970"/>
    <w:rsid w:val="00AD1BEF"/>
    <w:rsid w:val="00AD2459"/>
    <w:rsid w:val="00AD25C5"/>
    <w:rsid w:val="00AD29A5"/>
    <w:rsid w:val="00AD2A07"/>
    <w:rsid w:val="00AD2BA3"/>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47A1"/>
    <w:rsid w:val="00AE5210"/>
    <w:rsid w:val="00AE5778"/>
    <w:rsid w:val="00AE64E9"/>
    <w:rsid w:val="00AE659D"/>
    <w:rsid w:val="00AE6C2A"/>
    <w:rsid w:val="00AE7A15"/>
    <w:rsid w:val="00AF0C51"/>
    <w:rsid w:val="00AF0CEF"/>
    <w:rsid w:val="00AF14C8"/>
    <w:rsid w:val="00AF14F2"/>
    <w:rsid w:val="00AF1F90"/>
    <w:rsid w:val="00AF2334"/>
    <w:rsid w:val="00AF23D6"/>
    <w:rsid w:val="00AF262E"/>
    <w:rsid w:val="00AF287C"/>
    <w:rsid w:val="00AF3A7C"/>
    <w:rsid w:val="00AF4B8E"/>
    <w:rsid w:val="00AF5166"/>
    <w:rsid w:val="00AF5E01"/>
    <w:rsid w:val="00AF69A5"/>
    <w:rsid w:val="00AF6A30"/>
    <w:rsid w:val="00AF7228"/>
    <w:rsid w:val="00B0064E"/>
    <w:rsid w:val="00B016AF"/>
    <w:rsid w:val="00B01D0C"/>
    <w:rsid w:val="00B0289D"/>
    <w:rsid w:val="00B03262"/>
    <w:rsid w:val="00B03808"/>
    <w:rsid w:val="00B0397A"/>
    <w:rsid w:val="00B04215"/>
    <w:rsid w:val="00B04AD6"/>
    <w:rsid w:val="00B0540B"/>
    <w:rsid w:val="00B072E5"/>
    <w:rsid w:val="00B0750C"/>
    <w:rsid w:val="00B07A62"/>
    <w:rsid w:val="00B07AB0"/>
    <w:rsid w:val="00B10D0F"/>
    <w:rsid w:val="00B11245"/>
    <w:rsid w:val="00B117E1"/>
    <w:rsid w:val="00B12577"/>
    <w:rsid w:val="00B125E8"/>
    <w:rsid w:val="00B12E8C"/>
    <w:rsid w:val="00B13CBA"/>
    <w:rsid w:val="00B144A1"/>
    <w:rsid w:val="00B15309"/>
    <w:rsid w:val="00B16180"/>
    <w:rsid w:val="00B16539"/>
    <w:rsid w:val="00B16F64"/>
    <w:rsid w:val="00B17DB7"/>
    <w:rsid w:val="00B20ACE"/>
    <w:rsid w:val="00B20C8E"/>
    <w:rsid w:val="00B21022"/>
    <w:rsid w:val="00B213F9"/>
    <w:rsid w:val="00B217AF"/>
    <w:rsid w:val="00B22F9C"/>
    <w:rsid w:val="00B2305B"/>
    <w:rsid w:val="00B23131"/>
    <w:rsid w:val="00B24F42"/>
    <w:rsid w:val="00B24F7C"/>
    <w:rsid w:val="00B25313"/>
    <w:rsid w:val="00B25316"/>
    <w:rsid w:val="00B25878"/>
    <w:rsid w:val="00B26351"/>
    <w:rsid w:val="00B26834"/>
    <w:rsid w:val="00B27D1F"/>
    <w:rsid w:val="00B27FEA"/>
    <w:rsid w:val="00B30B68"/>
    <w:rsid w:val="00B30EFE"/>
    <w:rsid w:val="00B30F2B"/>
    <w:rsid w:val="00B311CA"/>
    <w:rsid w:val="00B31522"/>
    <w:rsid w:val="00B320E6"/>
    <w:rsid w:val="00B32345"/>
    <w:rsid w:val="00B33058"/>
    <w:rsid w:val="00B330FF"/>
    <w:rsid w:val="00B3367C"/>
    <w:rsid w:val="00B337C9"/>
    <w:rsid w:val="00B34D0E"/>
    <w:rsid w:val="00B3503B"/>
    <w:rsid w:val="00B3566D"/>
    <w:rsid w:val="00B35837"/>
    <w:rsid w:val="00B3583D"/>
    <w:rsid w:val="00B3668E"/>
    <w:rsid w:val="00B36E50"/>
    <w:rsid w:val="00B406C6"/>
    <w:rsid w:val="00B41F82"/>
    <w:rsid w:val="00B42872"/>
    <w:rsid w:val="00B43289"/>
    <w:rsid w:val="00B434C9"/>
    <w:rsid w:val="00B437C6"/>
    <w:rsid w:val="00B44C0A"/>
    <w:rsid w:val="00B451C6"/>
    <w:rsid w:val="00B4546B"/>
    <w:rsid w:val="00B456BC"/>
    <w:rsid w:val="00B45FE4"/>
    <w:rsid w:val="00B46DCA"/>
    <w:rsid w:val="00B47ADE"/>
    <w:rsid w:val="00B50CD7"/>
    <w:rsid w:val="00B50FFD"/>
    <w:rsid w:val="00B511D3"/>
    <w:rsid w:val="00B51364"/>
    <w:rsid w:val="00B52F74"/>
    <w:rsid w:val="00B53383"/>
    <w:rsid w:val="00B54107"/>
    <w:rsid w:val="00B54580"/>
    <w:rsid w:val="00B5471E"/>
    <w:rsid w:val="00B55929"/>
    <w:rsid w:val="00B55AF9"/>
    <w:rsid w:val="00B56E86"/>
    <w:rsid w:val="00B57C94"/>
    <w:rsid w:val="00B60C33"/>
    <w:rsid w:val="00B60E41"/>
    <w:rsid w:val="00B62874"/>
    <w:rsid w:val="00B62F52"/>
    <w:rsid w:val="00B63385"/>
    <w:rsid w:val="00B63675"/>
    <w:rsid w:val="00B63B1F"/>
    <w:rsid w:val="00B63B31"/>
    <w:rsid w:val="00B63C9A"/>
    <w:rsid w:val="00B6407D"/>
    <w:rsid w:val="00B643C6"/>
    <w:rsid w:val="00B64533"/>
    <w:rsid w:val="00B64B33"/>
    <w:rsid w:val="00B6533E"/>
    <w:rsid w:val="00B6539D"/>
    <w:rsid w:val="00B66F93"/>
    <w:rsid w:val="00B67A56"/>
    <w:rsid w:val="00B7125B"/>
    <w:rsid w:val="00B71FEB"/>
    <w:rsid w:val="00B7252C"/>
    <w:rsid w:val="00B72D75"/>
    <w:rsid w:val="00B74012"/>
    <w:rsid w:val="00B74030"/>
    <w:rsid w:val="00B74217"/>
    <w:rsid w:val="00B7457F"/>
    <w:rsid w:val="00B748F8"/>
    <w:rsid w:val="00B74AAC"/>
    <w:rsid w:val="00B74F99"/>
    <w:rsid w:val="00B769E2"/>
    <w:rsid w:val="00B76DDF"/>
    <w:rsid w:val="00B77983"/>
    <w:rsid w:val="00B8047B"/>
    <w:rsid w:val="00B80D3F"/>
    <w:rsid w:val="00B83174"/>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1AC"/>
    <w:rsid w:val="00B90B6A"/>
    <w:rsid w:val="00B90BC5"/>
    <w:rsid w:val="00B91074"/>
    <w:rsid w:val="00B91514"/>
    <w:rsid w:val="00B928D6"/>
    <w:rsid w:val="00B92A5B"/>
    <w:rsid w:val="00B933D9"/>
    <w:rsid w:val="00B93746"/>
    <w:rsid w:val="00B93D52"/>
    <w:rsid w:val="00B941A8"/>
    <w:rsid w:val="00B94904"/>
    <w:rsid w:val="00B95354"/>
    <w:rsid w:val="00B95F8C"/>
    <w:rsid w:val="00B961FD"/>
    <w:rsid w:val="00B96233"/>
    <w:rsid w:val="00B96E74"/>
    <w:rsid w:val="00B978F8"/>
    <w:rsid w:val="00B9795B"/>
    <w:rsid w:val="00B979CE"/>
    <w:rsid w:val="00BA04E1"/>
    <w:rsid w:val="00BA0A2F"/>
    <w:rsid w:val="00BA0BD0"/>
    <w:rsid w:val="00BA0E51"/>
    <w:rsid w:val="00BA15C7"/>
    <w:rsid w:val="00BA1E4F"/>
    <w:rsid w:val="00BA26BA"/>
    <w:rsid w:val="00BA2AE3"/>
    <w:rsid w:val="00BA3565"/>
    <w:rsid w:val="00BA406D"/>
    <w:rsid w:val="00BA528E"/>
    <w:rsid w:val="00BA5E83"/>
    <w:rsid w:val="00BA6436"/>
    <w:rsid w:val="00BA754D"/>
    <w:rsid w:val="00BA7FDA"/>
    <w:rsid w:val="00BB0A0D"/>
    <w:rsid w:val="00BB1BE3"/>
    <w:rsid w:val="00BB1D31"/>
    <w:rsid w:val="00BB1DA6"/>
    <w:rsid w:val="00BB1F0C"/>
    <w:rsid w:val="00BB2020"/>
    <w:rsid w:val="00BB224C"/>
    <w:rsid w:val="00BB304E"/>
    <w:rsid w:val="00BB3097"/>
    <w:rsid w:val="00BB34B4"/>
    <w:rsid w:val="00BB42C6"/>
    <w:rsid w:val="00BB4919"/>
    <w:rsid w:val="00BB50E2"/>
    <w:rsid w:val="00BB5105"/>
    <w:rsid w:val="00BB57C9"/>
    <w:rsid w:val="00BB601F"/>
    <w:rsid w:val="00BB6D32"/>
    <w:rsid w:val="00BB7383"/>
    <w:rsid w:val="00BB7405"/>
    <w:rsid w:val="00BB7710"/>
    <w:rsid w:val="00BB7E1F"/>
    <w:rsid w:val="00BB7F87"/>
    <w:rsid w:val="00BC0119"/>
    <w:rsid w:val="00BC0BD8"/>
    <w:rsid w:val="00BC164C"/>
    <w:rsid w:val="00BC29B1"/>
    <w:rsid w:val="00BC35A7"/>
    <w:rsid w:val="00BC3865"/>
    <w:rsid w:val="00BC4176"/>
    <w:rsid w:val="00BC47CD"/>
    <w:rsid w:val="00BC4D40"/>
    <w:rsid w:val="00BC5208"/>
    <w:rsid w:val="00BC5464"/>
    <w:rsid w:val="00BC5BEE"/>
    <w:rsid w:val="00BC62AC"/>
    <w:rsid w:val="00BC6665"/>
    <w:rsid w:val="00BC6E23"/>
    <w:rsid w:val="00BC7901"/>
    <w:rsid w:val="00BD031F"/>
    <w:rsid w:val="00BD1A8D"/>
    <w:rsid w:val="00BD1FEE"/>
    <w:rsid w:val="00BD3E27"/>
    <w:rsid w:val="00BD3F87"/>
    <w:rsid w:val="00BD56AB"/>
    <w:rsid w:val="00BD61CF"/>
    <w:rsid w:val="00BD68E2"/>
    <w:rsid w:val="00BD7F0C"/>
    <w:rsid w:val="00BE041E"/>
    <w:rsid w:val="00BE07A1"/>
    <w:rsid w:val="00BE101D"/>
    <w:rsid w:val="00BE177F"/>
    <w:rsid w:val="00BE311F"/>
    <w:rsid w:val="00BE34E8"/>
    <w:rsid w:val="00BE38E9"/>
    <w:rsid w:val="00BE3B74"/>
    <w:rsid w:val="00BE4B10"/>
    <w:rsid w:val="00BE55B0"/>
    <w:rsid w:val="00BE6853"/>
    <w:rsid w:val="00BE692F"/>
    <w:rsid w:val="00BF05C2"/>
    <w:rsid w:val="00BF1168"/>
    <w:rsid w:val="00BF20F4"/>
    <w:rsid w:val="00BF24AB"/>
    <w:rsid w:val="00BF2A41"/>
    <w:rsid w:val="00BF31E2"/>
    <w:rsid w:val="00BF3520"/>
    <w:rsid w:val="00BF39E3"/>
    <w:rsid w:val="00BF3A1D"/>
    <w:rsid w:val="00BF412C"/>
    <w:rsid w:val="00BF469D"/>
    <w:rsid w:val="00BF4736"/>
    <w:rsid w:val="00BF4ABB"/>
    <w:rsid w:val="00BF4AF8"/>
    <w:rsid w:val="00BF4D6B"/>
    <w:rsid w:val="00BF4D73"/>
    <w:rsid w:val="00BF5099"/>
    <w:rsid w:val="00BF51EE"/>
    <w:rsid w:val="00BF575F"/>
    <w:rsid w:val="00BF5DA9"/>
    <w:rsid w:val="00BF5F10"/>
    <w:rsid w:val="00BF5F2D"/>
    <w:rsid w:val="00BF6ECE"/>
    <w:rsid w:val="00BF76D3"/>
    <w:rsid w:val="00BF7D0E"/>
    <w:rsid w:val="00C000D9"/>
    <w:rsid w:val="00C003BB"/>
    <w:rsid w:val="00C006B8"/>
    <w:rsid w:val="00C00FBE"/>
    <w:rsid w:val="00C014DE"/>
    <w:rsid w:val="00C018DD"/>
    <w:rsid w:val="00C02379"/>
    <w:rsid w:val="00C02E75"/>
    <w:rsid w:val="00C02F1A"/>
    <w:rsid w:val="00C03D4E"/>
    <w:rsid w:val="00C04BA1"/>
    <w:rsid w:val="00C055AD"/>
    <w:rsid w:val="00C059B8"/>
    <w:rsid w:val="00C068AC"/>
    <w:rsid w:val="00C07685"/>
    <w:rsid w:val="00C10022"/>
    <w:rsid w:val="00C10582"/>
    <w:rsid w:val="00C11D3B"/>
    <w:rsid w:val="00C1249F"/>
    <w:rsid w:val="00C13021"/>
    <w:rsid w:val="00C13456"/>
    <w:rsid w:val="00C14219"/>
    <w:rsid w:val="00C14660"/>
    <w:rsid w:val="00C146D5"/>
    <w:rsid w:val="00C14C03"/>
    <w:rsid w:val="00C1540E"/>
    <w:rsid w:val="00C160DB"/>
    <w:rsid w:val="00C166A5"/>
    <w:rsid w:val="00C17383"/>
    <w:rsid w:val="00C21540"/>
    <w:rsid w:val="00C219CC"/>
    <w:rsid w:val="00C21D3D"/>
    <w:rsid w:val="00C222B0"/>
    <w:rsid w:val="00C2381F"/>
    <w:rsid w:val="00C239C7"/>
    <w:rsid w:val="00C23A0A"/>
    <w:rsid w:val="00C2411B"/>
    <w:rsid w:val="00C24DB6"/>
    <w:rsid w:val="00C25614"/>
    <w:rsid w:val="00C26D1D"/>
    <w:rsid w:val="00C306FD"/>
    <w:rsid w:val="00C307D0"/>
    <w:rsid w:val="00C31019"/>
    <w:rsid w:val="00C317A9"/>
    <w:rsid w:val="00C3191E"/>
    <w:rsid w:val="00C31C06"/>
    <w:rsid w:val="00C32531"/>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29CC"/>
    <w:rsid w:val="00C44E13"/>
    <w:rsid w:val="00C45387"/>
    <w:rsid w:val="00C456E3"/>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C09"/>
    <w:rsid w:val="00C542D9"/>
    <w:rsid w:val="00C54689"/>
    <w:rsid w:val="00C54924"/>
    <w:rsid w:val="00C55609"/>
    <w:rsid w:val="00C557D2"/>
    <w:rsid w:val="00C56175"/>
    <w:rsid w:val="00C56430"/>
    <w:rsid w:val="00C56A1E"/>
    <w:rsid w:val="00C56F5D"/>
    <w:rsid w:val="00C57D95"/>
    <w:rsid w:val="00C600AA"/>
    <w:rsid w:val="00C6093D"/>
    <w:rsid w:val="00C60A12"/>
    <w:rsid w:val="00C60E2D"/>
    <w:rsid w:val="00C61373"/>
    <w:rsid w:val="00C61C3B"/>
    <w:rsid w:val="00C627F3"/>
    <w:rsid w:val="00C62E0D"/>
    <w:rsid w:val="00C62E6F"/>
    <w:rsid w:val="00C63761"/>
    <w:rsid w:val="00C63BED"/>
    <w:rsid w:val="00C63D56"/>
    <w:rsid w:val="00C64030"/>
    <w:rsid w:val="00C648FF"/>
    <w:rsid w:val="00C64A74"/>
    <w:rsid w:val="00C66117"/>
    <w:rsid w:val="00C66377"/>
    <w:rsid w:val="00C66C6A"/>
    <w:rsid w:val="00C672F6"/>
    <w:rsid w:val="00C673FC"/>
    <w:rsid w:val="00C6773C"/>
    <w:rsid w:val="00C678F4"/>
    <w:rsid w:val="00C70375"/>
    <w:rsid w:val="00C70926"/>
    <w:rsid w:val="00C7161B"/>
    <w:rsid w:val="00C71AEC"/>
    <w:rsid w:val="00C72FDE"/>
    <w:rsid w:val="00C7369A"/>
    <w:rsid w:val="00C739D1"/>
    <w:rsid w:val="00C74DDD"/>
    <w:rsid w:val="00C753ED"/>
    <w:rsid w:val="00C75B88"/>
    <w:rsid w:val="00C75F93"/>
    <w:rsid w:val="00C767C0"/>
    <w:rsid w:val="00C7795A"/>
    <w:rsid w:val="00C77A81"/>
    <w:rsid w:val="00C77D11"/>
    <w:rsid w:val="00C804C2"/>
    <w:rsid w:val="00C80CD1"/>
    <w:rsid w:val="00C80CDB"/>
    <w:rsid w:val="00C80E49"/>
    <w:rsid w:val="00C8200A"/>
    <w:rsid w:val="00C8236E"/>
    <w:rsid w:val="00C82756"/>
    <w:rsid w:val="00C82910"/>
    <w:rsid w:val="00C82F14"/>
    <w:rsid w:val="00C8328A"/>
    <w:rsid w:val="00C8364D"/>
    <w:rsid w:val="00C84419"/>
    <w:rsid w:val="00C852BD"/>
    <w:rsid w:val="00C858F7"/>
    <w:rsid w:val="00C872DC"/>
    <w:rsid w:val="00C90177"/>
    <w:rsid w:val="00C910AB"/>
    <w:rsid w:val="00C910E0"/>
    <w:rsid w:val="00C9162D"/>
    <w:rsid w:val="00C91B5B"/>
    <w:rsid w:val="00C9240E"/>
    <w:rsid w:val="00C92748"/>
    <w:rsid w:val="00C938FA"/>
    <w:rsid w:val="00C939C7"/>
    <w:rsid w:val="00C9460D"/>
    <w:rsid w:val="00C94635"/>
    <w:rsid w:val="00C94728"/>
    <w:rsid w:val="00C9479D"/>
    <w:rsid w:val="00C94A94"/>
    <w:rsid w:val="00C94EFE"/>
    <w:rsid w:val="00C95254"/>
    <w:rsid w:val="00C95A70"/>
    <w:rsid w:val="00C96028"/>
    <w:rsid w:val="00C976B1"/>
    <w:rsid w:val="00C979F5"/>
    <w:rsid w:val="00CA0D3C"/>
    <w:rsid w:val="00CA0E51"/>
    <w:rsid w:val="00CA18E4"/>
    <w:rsid w:val="00CA281E"/>
    <w:rsid w:val="00CA37BF"/>
    <w:rsid w:val="00CA3B85"/>
    <w:rsid w:val="00CA45C9"/>
    <w:rsid w:val="00CA5598"/>
    <w:rsid w:val="00CA582E"/>
    <w:rsid w:val="00CA5904"/>
    <w:rsid w:val="00CA5C01"/>
    <w:rsid w:val="00CA5D26"/>
    <w:rsid w:val="00CA7441"/>
    <w:rsid w:val="00CA7EFE"/>
    <w:rsid w:val="00CB0199"/>
    <w:rsid w:val="00CB0BA3"/>
    <w:rsid w:val="00CB34F4"/>
    <w:rsid w:val="00CB4BB6"/>
    <w:rsid w:val="00CB5DD8"/>
    <w:rsid w:val="00CB5F80"/>
    <w:rsid w:val="00CB616E"/>
    <w:rsid w:val="00CB6F96"/>
    <w:rsid w:val="00CB7C64"/>
    <w:rsid w:val="00CC056B"/>
    <w:rsid w:val="00CC079D"/>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432"/>
    <w:rsid w:val="00CC761A"/>
    <w:rsid w:val="00CC7805"/>
    <w:rsid w:val="00CC7AD6"/>
    <w:rsid w:val="00CD08EC"/>
    <w:rsid w:val="00CD0F7B"/>
    <w:rsid w:val="00CD1522"/>
    <w:rsid w:val="00CD169D"/>
    <w:rsid w:val="00CD27D0"/>
    <w:rsid w:val="00CD2920"/>
    <w:rsid w:val="00CD3217"/>
    <w:rsid w:val="00CD448F"/>
    <w:rsid w:val="00CD460B"/>
    <w:rsid w:val="00CD543B"/>
    <w:rsid w:val="00CD66F6"/>
    <w:rsid w:val="00CD6F13"/>
    <w:rsid w:val="00CD7502"/>
    <w:rsid w:val="00CD7BC8"/>
    <w:rsid w:val="00CD7F3E"/>
    <w:rsid w:val="00CE0B76"/>
    <w:rsid w:val="00CE0D9D"/>
    <w:rsid w:val="00CE1688"/>
    <w:rsid w:val="00CE276D"/>
    <w:rsid w:val="00CE295C"/>
    <w:rsid w:val="00CE2C85"/>
    <w:rsid w:val="00CE38F6"/>
    <w:rsid w:val="00CE3EBB"/>
    <w:rsid w:val="00CE4655"/>
    <w:rsid w:val="00CE4954"/>
    <w:rsid w:val="00CE4DCB"/>
    <w:rsid w:val="00CE60E3"/>
    <w:rsid w:val="00CE6105"/>
    <w:rsid w:val="00CE75FD"/>
    <w:rsid w:val="00CE7757"/>
    <w:rsid w:val="00CE7EC7"/>
    <w:rsid w:val="00CF111B"/>
    <w:rsid w:val="00CF34DD"/>
    <w:rsid w:val="00CF37AD"/>
    <w:rsid w:val="00CF389F"/>
    <w:rsid w:val="00CF42A0"/>
    <w:rsid w:val="00CF4AC0"/>
    <w:rsid w:val="00CF4CFE"/>
    <w:rsid w:val="00CF4DE4"/>
    <w:rsid w:val="00CF609A"/>
    <w:rsid w:val="00CF669E"/>
    <w:rsid w:val="00CF69A1"/>
    <w:rsid w:val="00CF7301"/>
    <w:rsid w:val="00D00016"/>
    <w:rsid w:val="00D0069C"/>
    <w:rsid w:val="00D007CA"/>
    <w:rsid w:val="00D0088B"/>
    <w:rsid w:val="00D01973"/>
    <w:rsid w:val="00D019A0"/>
    <w:rsid w:val="00D020B5"/>
    <w:rsid w:val="00D021B3"/>
    <w:rsid w:val="00D038BB"/>
    <w:rsid w:val="00D03A07"/>
    <w:rsid w:val="00D03FC2"/>
    <w:rsid w:val="00D04011"/>
    <w:rsid w:val="00D04AA9"/>
    <w:rsid w:val="00D04AAF"/>
    <w:rsid w:val="00D05031"/>
    <w:rsid w:val="00D059FE"/>
    <w:rsid w:val="00D068CF"/>
    <w:rsid w:val="00D0747A"/>
    <w:rsid w:val="00D07989"/>
    <w:rsid w:val="00D103F8"/>
    <w:rsid w:val="00D103FD"/>
    <w:rsid w:val="00D108E8"/>
    <w:rsid w:val="00D12F42"/>
    <w:rsid w:val="00D136A2"/>
    <w:rsid w:val="00D1488F"/>
    <w:rsid w:val="00D14ECD"/>
    <w:rsid w:val="00D15247"/>
    <w:rsid w:val="00D159CA"/>
    <w:rsid w:val="00D1627E"/>
    <w:rsid w:val="00D175FB"/>
    <w:rsid w:val="00D20217"/>
    <w:rsid w:val="00D20B50"/>
    <w:rsid w:val="00D20C37"/>
    <w:rsid w:val="00D234D1"/>
    <w:rsid w:val="00D23C9B"/>
    <w:rsid w:val="00D2420C"/>
    <w:rsid w:val="00D2515C"/>
    <w:rsid w:val="00D26309"/>
    <w:rsid w:val="00D266A9"/>
    <w:rsid w:val="00D26F4E"/>
    <w:rsid w:val="00D27550"/>
    <w:rsid w:val="00D27565"/>
    <w:rsid w:val="00D300E1"/>
    <w:rsid w:val="00D30554"/>
    <w:rsid w:val="00D305B0"/>
    <w:rsid w:val="00D30C53"/>
    <w:rsid w:val="00D317A1"/>
    <w:rsid w:val="00D31FB3"/>
    <w:rsid w:val="00D321D1"/>
    <w:rsid w:val="00D324A4"/>
    <w:rsid w:val="00D32811"/>
    <w:rsid w:val="00D32F8B"/>
    <w:rsid w:val="00D3331B"/>
    <w:rsid w:val="00D340DC"/>
    <w:rsid w:val="00D3414B"/>
    <w:rsid w:val="00D346ED"/>
    <w:rsid w:val="00D349DD"/>
    <w:rsid w:val="00D34A4C"/>
    <w:rsid w:val="00D34B09"/>
    <w:rsid w:val="00D35196"/>
    <w:rsid w:val="00D35C76"/>
    <w:rsid w:val="00D37447"/>
    <w:rsid w:val="00D37AD7"/>
    <w:rsid w:val="00D37CBE"/>
    <w:rsid w:val="00D40996"/>
    <w:rsid w:val="00D40CD9"/>
    <w:rsid w:val="00D41D83"/>
    <w:rsid w:val="00D41E4A"/>
    <w:rsid w:val="00D42510"/>
    <w:rsid w:val="00D428BE"/>
    <w:rsid w:val="00D428CE"/>
    <w:rsid w:val="00D43E2D"/>
    <w:rsid w:val="00D4479C"/>
    <w:rsid w:val="00D45B6E"/>
    <w:rsid w:val="00D4630A"/>
    <w:rsid w:val="00D467E5"/>
    <w:rsid w:val="00D46BA5"/>
    <w:rsid w:val="00D46F17"/>
    <w:rsid w:val="00D4730C"/>
    <w:rsid w:val="00D47638"/>
    <w:rsid w:val="00D479E9"/>
    <w:rsid w:val="00D5004A"/>
    <w:rsid w:val="00D502C0"/>
    <w:rsid w:val="00D5043A"/>
    <w:rsid w:val="00D50B3D"/>
    <w:rsid w:val="00D51349"/>
    <w:rsid w:val="00D51953"/>
    <w:rsid w:val="00D52104"/>
    <w:rsid w:val="00D52626"/>
    <w:rsid w:val="00D52CAB"/>
    <w:rsid w:val="00D52F8E"/>
    <w:rsid w:val="00D5325F"/>
    <w:rsid w:val="00D53F2C"/>
    <w:rsid w:val="00D546C8"/>
    <w:rsid w:val="00D55601"/>
    <w:rsid w:val="00D576D1"/>
    <w:rsid w:val="00D57E01"/>
    <w:rsid w:val="00D60344"/>
    <w:rsid w:val="00D60597"/>
    <w:rsid w:val="00D61268"/>
    <w:rsid w:val="00D6217C"/>
    <w:rsid w:val="00D62A73"/>
    <w:rsid w:val="00D6344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876"/>
    <w:rsid w:val="00D7574F"/>
    <w:rsid w:val="00D75D00"/>
    <w:rsid w:val="00D7621D"/>
    <w:rsid w:val="00D76853"/>
    <w:rsid w:val="00D7688F"/>
    <w:rsid w:val="00D808C1"/>
    <w:rsid w:val="00D81BE0"/>
    <w:rsid w:val="00D82B40"/>
    <w:rsid w:val="00D83681"/>
    <w:rsid w:val="00D838A8"/>
    <w:rsid w:val="00D83A73"/>
    <w:rsid w:val="00D83D91"/>
    <w:rsid w:val="00D8478C"/>
    <w:rsid w:val="00D8552D"/>
    <w:rsid w:val="00D86382"/>
    <w:rsid w:val="00D86A7A"/>
    <w:rsid w:val="00D91464"/>
    <w:rsid w:val="00D92177"/>
    <w:rsid w:val="00D9263C"/>
    <w:rsid w:val="00D92B1F"/>
    <w:rsid w:val="00D939CD"/>
    <w:rsid w:val="00D947D5"/>
    <w:rsid w:val="00D9509D"/>
    <w:rsid w:val="00D95331"/>
    <w:rsid w:val="00D954FE"/>
    <w:rsid w:val="00D95647"/>
    <w:rsid w:val="00D9566D"/>
    <w:rsid w:val="00D95D14"/>
    <w:rsid w:val="00D96409"/>
    <w:rsid w:val="00D9748A"/>
    <w:rsid w:val="00DA03C7"/>
    <w:rsid w:val="00DA05A6"/>
    <w:rsid w:val="00DA162C"/>
    <w:rsid w:val="00DA16AF"/>
    <w:rsid w:val="00DA1CAD"/>
    <w:rsid w:val="00DA1E8A"/>
    <w:rsid w:val="00DA3B30"/>
    <w:rsid w:val="00DA4259"/>
    <w:rsid w:val="00DA51BA"/>
    <w:rsid w:val="00DA613A"/>
    <w:rsid w:val="00DA6144"/>
    <w:rsid w:val="00DA6183"/>
    <w:rsid w:val="00DA687D"/>
    <w:rsid w:val="00DA76CD"/>
    <w:rsid w:val="00DA7C36"/>
    <w:rsid w:val="00DA7EEA"/>
    <w:rsid w:val="00DB005C"/>
    <w:rsid w:val="00DB0781"/>
    <w:rsid w:val="00DB17D5"/>
    <w:rsid w:val="00DB1A4B"/>
    <w:rsid w:val="00DB2A5D"/>
    <w:rsid w:val="00DB2E69"/>
    <w:rsid w:val="00DB2F50"/>
    <w:rsid w:val="00DB3140"/>
    <w:rsid w:val="00DB34AA"/>
    <w:rsid w:val="00DB4409"/>
    <w:rsid w:val="00DB4BBE"/>
    <w:rsid w:val="00DB4D61"/>
    <w:rsid w:val="00DB62E8"/>
    <w:rsid w:val="00DB662E"/>
    <w:rsid w:val="00DB6A7C"/>
    <w:rsid w:val="00DB7707"/>
    <w:rsid w:val="00DB7DE0"/>
    <w:rsid w:val="00DC0628"/>
    <w:rsid w:val="00DC0F93"/>
    <w:rsid w:val="00DC1394"/>
    <w:rsid w:val="00DC17D2"/>
    <w:rsid w:val="00DC17F8"/>
    <w:rsid w:val="00DC1A1B"/>
    <w:rsid w:val="00DC21E1"/>
    <w:rsid w:val="00DC23C6"/>
    <w:rsid w:val="00DC29C6"/>
    <w:rsid w:val="00DC2FBD"/>
    <w:rsid w:val="00DC3586"/>
    <w:rsid w:val="00DC3A28"/>
    <w:rsid w:val="00DC44F6"/>
    <w:rsid w:val="00DC4917"/>
    <w:rsid w:val="00DC5463"/>
    <w:rsid w:val="00DC5840"/>
    <w:rsid w:val="00DC619A"/>
    <w:rsid w:val="00DC63F2"/>
    <w:rsid w:val="00DC6C32"/>
    <w:rsid w:val="00DC7134"/>
    <w:rsid w:val="00DC7352"/>
    <w:rsid w:val="00DC774A"/>
    <w:rsid w:val="00DD0472"/>
    <w:rsid w:val="00DD0AD4"/>
    <w:rsid w:val="00DD0C98"/>
    <w:rsid w:val="00DD1C9F"/>
    <w:rsid w:val="00DD2A64"/>
    <w:rsid w:val="00DD2BB4"/>
    <w:rsid w:val="00DD3086"/>
    <w:rsid w:val="00DD31C2"/>
    <w:rsid w:val="00DD3D4B"/>
    <w:rsid w:val="00DD52CD"/>
    <w:rsid w:val="00DD5A7E"/>
    <w:rsid w:val="00DD689F"/>
    <w:rsid w:val="00DD6B47"/>
    <w:rsid w:val="00DD7A41"/>
    <w:rsid w:val="00DE0591"/>
    <w:rsid w:val="00DE1A23"/>
    <w:rsid w:val="00DE2755"/>
    <w:rsid w:val="00DE2787"/>
    <w:rsid w:val="00DE2A51"/>
    <w:rsid w:val="00DE35E2"/>
    <w:rsid w:val="00DE4B74"/>
    <w:rsid w:val="00DE4C74"/>
    <w:rsid w:val="00DE534A"/>
    <w:rsid w:val="00DE5DE0"/>
    <w:rsid w:val="00DE636C"/>
    <w:rsid w:val="00DE6430"/>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A1A"/>
    <w:rsid w:val="00E009BA"/>
    <w:rsid w:val="00E00A1E"/>
    <w:rsid w:val="00E01B59"/>
    <w:rsid w:val="00E01B9C"/>
    <w:rsid w:val="00E01D4C"/>
    <w:rsid w:val="00E02D37"/>
    <w:rsid w:val="00E0323B"/>
    <w:rsid w:val="00E046EE"/>
    <w:rsid w:val="00E05485"/>
    <w:rsid w:val="00E05818"/>
    <w:rsid w:val="00E05EE9"/>
    <w:rsid w:val="00E076EC"/>
    <w:rsid w:val="00E10828"/>
    <w:rsid w:val="00E11F11"/>
    <w:rsid w:val="00E121DC"/>
    <w:rsid w:val="00E123AE"/>
    <w:rsid w:val="00E12880"/>
    <w:rsid w:val="00E131B8"/>
    <w:rsid w:val="00E131D8"/>
    <w:rsid w:val="00E13835"/>
    <w:rsid w:val="00E13DCF"/>
    <w:rsid w:val="00E15719"/>
    <w:rsid w:val="00E15E9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DDB"/>
    <w:rsid w:val="00E25E4C"/>
    <w:rsid w:val="00E260CA"/>
    <w:rsid w:val="00E264FA"/>
    <w:rsid w:val="00E2680E"/>
    <w:rsid w:val="00E2739D"/>
    <w:rsid w:val="00E2790A"/>
    <w:rsid w:val="00E27A6F"/>
    <w:rsid w:val="00E27B05"/>
    <w:rsid w:val="00E27D96"/>
    <w:rsid w:val="00E30BB5"/>
    <w:rsid w:val="00E30C67"/>
    <w:rsid w:val="00E32281"/>
    <w:rsid w:val="00E322AE"/>
    <w:rsid w:val="00E3262A"/>
    <w:rsid w:val="00E327CA"/>
    <w:rsid w:val="00E3402B"/>
    <w:rsid w:val="00E3438B"/>
    <w:rsid w:val="00E34E4D"/>
    <w:rsid w:val="00E35550"/>
    <w:rsid w:val="00E35641"/>
    <w:rsid w:val="00E36245"/>
    <w:rsid w:val="00E36FA2"/>
    <w:rsid w:val="00E37356"/>
    <w:rsid w:val="00E374A1"/>
    <w:rsid w:val="00E40AF5"/>
    <w:rsid w:val="00E4138A"/>
    <w:rsid w:val="00E42ED1"/>
    <w:rsid w:val="00E432EF"/>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839"/>
    <w:rsid w:val="00E53BAD"/>
    <w:rsid w:val="00E54212"/>
    <w:rsid w:val="00E5493F"/>
    <w:rsid w:val="00E5587A"/>
    <w:rsid w:val="00E55F80"/>
    <w:rsid w:val="00E56467"/>
    <w:rsid w:val="00E56918"/>
    <w:rsid w:val="00E571D7"/>
    <w:rsid w:val="00E60ABD"/>
    <w:rsid w:val="00E60E02"/>
    <w:rsid w:val="00E613DF"/>
    <w:rsid w:val="00E61560"/>
    <w:rsid w:val="00E62D95"/>
    <w:rsid w:val="00E62DB1"/>
    <w:rsid w:val="00E62DE4"/>
    <w:rsid w:val="00E638A6"/>
    <w:rsid w:val="00E6424E"/>
    <w:rsid w:val="00E64D91"/>
    <w:rsid w:val="00E64EED"/>
    <w:rsid w:val="00E653ED"/>
    <w:rsid w:val="00E65B56"/>
    <w:rsid w:val="00E660AD"/>
    <w:rsid w:val="00E666E9"/>
    <w:rsid w:val="00E66C5E"/>
    <w:rsid w:val="00E66E0A"/>
    <w:rsid w:val="00E71D25"/>
    <w:rsid w:val="00E72505"/>
    <w:rsid w:val="00E726E2"/>
    <w:rsid w:val="00E72D4C"/>
    <w:rsid w:val="00E734E3"/>
    <w:rsid w:val="00E743AB"/>
    <w:rsid w:val="00E74F26"/>
    <w:rsid w:val="00E7560B"/>
    <w:rsid w:val="00E757D4"/>
    <w:rsid w:val="00E7669B"/>
    <w:rsid w:val="00E7780E"/>
    <w:rsid w:val="00E77D90"/>
    <w:rsid w:val="00E80EA5"/>
    <w:rsid w:val="00E81230"/>
    <w:rsid w:val="00E817EB"/>
    <w:rsid w:val="00E818C9"/>
    <w:rsid w:val="00E8215D"/>
    <w:rsid w:val="00E822FF"/>
    <w:rsid w:val="00E82BB4"/>
    <w:rsid w:val="00E82D9C"/>
    <w:rsid w:val="00E837DF"/>
    <w:rsid w:val="00E83D2E"/>
    <w:rsid w:val="00E83EA7"/>
    <w:rsid w:val="00E842A0"/>
    <w:rsid w:val="00E843C3"/>
    <w:rsid w:val="00E84B4B"/>
    <w:rsid w:val="00E8733B"/>
    <w:rsid w:val="00E87F89"/>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53F3"/>
    <w:rsid w:val="00E95BAF"/>
    <w:rsid w:val="00E95D6F"/>
    <w:rsid w:val="00E96469"/>
    <w:rsid w:val="00E96C40"/>
    <w:rsid w:val="00EA02AD"/>
    <w:rsid w:val="00EA04E2"/>
    <w:rsid w:val="00EA06AB"/>
    <w:rsid w:val="00EA0F11"/>
    <w:rsid w:val="00EA105C"/>
    <w:rsid w:val="00EA1818"/>
    <w:rsid w:val="00EA1A18"/>
    <w:rsid w:val="00EA1D4C"/>
    <w:rsid w:val="00EA2518"/>
    <w:rsid w:val="00EA2704"/>
    <w:rsid w:val="00EA2999"/>
    <w:rsid w:val="00EA3223"/>
    <w:rsid w:val="00EA3EB5"/>
    <w:rsid w:val="00EA401A"/>
    <w:rsid w:val="00EA48FE"/>
    <w:rsid w:val="00EA5ADB"/>
    <w:rsid w:val="00EA5BA9"/>
    <w:rsid w:val="00EA5DFA"/>
    <w:rsid w:val="00EA6206"/>
    <w:rsid w:val="00EA657E"/>
    <w:rsid w:val="00EA68F4"/>
    <w:rsid w:val="00EA6A78"/>
    <w:rsid w:val="00EA6D92"/>
    <w:rsid w:val="00EA7B03"/>
    <w:rsid w:val="00EB08BE"/>
    <w:rsid w:val="00EB1F36"/>
    <w:rsid w:val="00EB36EA"/>
    <w:rsid w:val="00EB52F0"/>
    <w:rsid w:val="00EB567F"/>
    <w:rsid w:val="00EB60F0"/>
    <w:rsid w:val="00EB69D4"/>
    <w:rsid w:val="00EB71EF"/>
    <w:rsid w:val="00EB7889"/>
    <w:rsid w:val="00EB7D89"/>
    <w:rsid w:val="00EB7FA5"/>
    <w:rsid w:val="00EC0979"/>
    <w:rsid w:val="00EC0CDC"/>
    <w:rsid w:val="00EC1506"/>
    <w:rsid w:val="00EC169B"/>
    <w:rsid w:val="00EC1E9E"/>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654"/>
    <w:rsid w:val="00ED0791"/>
    <w:rsid w:val="00ED0F81"/>
    <w:rsid w:val="00ED11AD"/>
    <w:rsid w:val="00ED1E85"/>
    <w:rsid w:val="00ED22B4"/>
    <w:rsid w:val="00ED246A"/>
    <w:rsid w:val="00ED2896"/>
    <w:rsid w:val="00ED4009"/>
    <w:rsid w:val="00ED52F2"/>
    <w:rsid w:val="00ED5917"/>
    <w:rsid w:val="00ED5B2E"/>
    <w:rsid w:val="00ED5E35"/>
    <w:rsid w:val="00ED70EC"/>
    <w:rsid w:val="00EE1111"/>
    <w:rsid w:val="00EE13DE"/>
    <w:rsid w:val="00EE17DA"/>
    <w:rsid w:val="00EE1975"/>
    <w:rsid w:val="00EE2900"/>
    <w:rsid w:val="00EE3699"/>
    <w:rsid w:val="00EE3D42"/>
    <w:rsid w:val="00EE4A5B"/>
    <w:rsid w:val="00EE4A6B"/>
    <w:rsid w:val="00EE514C"/>
    <w:rsid w:val="00EE5680"/>
    <w:rsid w:val="00EE5E29"/>
    <w:rsid w:val="00EE60C0"/>
    <w:rsid w:val="00EE6F9E"/>
    <w:rsid w:val="00EF0692"/>
    <w:rsid w:val="00EF0D0E"/>
    <w:rsid w:val="00EF187F"/>
    <w:rsid w:val="00EF18F9"/>
    <w:rsid w:val="00EF2DE8"/>
    <w:rsid w:val="00EF349D"/>
    <w:rsid w:val="00EF35A8"/>
    <w:rsid w:val="00EF35B6"/>
    <w:rsid w:val="00EF3747"/>
    <w:rsid w:val="00EF3BE8"/>
    <w:rsid w:val="00EF4084"/>
    <w:rsid w:val="00EF427E"/>
    <w:rsid w:val="00EF445F"/>
    <w:rsid w:val="00EF531B"/>
    <w:rsid w:val="00EF537E"/>
    <w:rsid w:val="00EF5F8F"/>
    <w:rsid w:val="00EF5FC6"/>
    <w:rsid w:val="00EF695E"/>
    <w:rsid w:val="00EF6BF3"/>
    <w:rsid w:val="00EF7CE2"/>
    <w:rsid w:val="00F004FF"/>
    <w:rsid w:val="00F006DB"/>
    <w:rsid w:val="00F00C5B"/>
    <w:rsid w:val="00F031AB"/>
    <w:rsid w:val="00F03680"/>
    <w:rsid w:val="00F05095"/>
    <w:rsid w:val="00F053FD"/>
    <w:rsid w:val="00F055DA"/>
    <w:rsid w:val="00F055EB"/>
    <w:rsid w:val="00F059C1"/>
    <w:rsid w:val="00F05F86"/>
    <w:rsid w:val="00F0606F"/>
    <w:rsid w:val="00F062D9"/>
    <w:rsid w:val="00F06639"/>
    <w:rsid w:val="00F068F3"/>
    <w:rsid w:val="00F07D65"/>
    <w:rsid w:val="00F07E4D"/>
    <w:rsid w:val="00F10697"/>
    <w:rsid w:val="00F10BB2"/>
    <w:rsid w:val="00F1124E"/>
    <w:rsid w:val="00F113F8"/>
    <w:rsid w:val="00F117EF"/>
    <w:rsid w:val="00F119D3"/>
    <w:rsid w:val="00F14AC5"/>
    <w:rsid w:val="00F14DB0"/>
    <w:rsid w:val="00F152FF"/>
    <w:rsid w:val="00F15697"/>
    <w:rsid w:val="00F163FF"/>
    <w:rsid w:val="00F16A8C"/>
    <w:rsid w:val="00F17187"/>
    <w:rsid w:val="00F17DF6"/>
    <w:rsid w:val="00F204F1"/>
    <w:rsid w:val="00F20ADD"/>
    <w:rsid w:val="00F20DF1"/>
    <w:rsid w:val="00F22F6A"/>
    <w:rsid w:val="00F239B7"/>
    <w:rsid w:val="00F23DD4"/>
    <w:rsid w:val="00F23DEE"/>
    <w:rsid w:val="00F23DF8"/>
    <w:rsid w:val="00F23E50"/>
    <w:rsid w:val="00F247FE"/>
    <w:rsid w:val="00F2532D"/>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3D"/>
    <w:rsid w:val="00F4288C"/>
    <w:rsid w:val="00F42BAE"/>
    <w:rsid w:val="00F4367F"/>
    <w:rsid w:val="00F44D47"/>
    <w:rsid w:val="00F44F8C"/>
    <w:rsid w:val="00F4505E"/>
    <w:rsid w:val="00F46681"/>
    <w:rsid w:val="00F471AF"/>
    <w:rsid w:val="00F472B4"/>
    <w:rsid w:val="00F50F3D"/>
    <w:rsid w:val="00F52DF2"/>
    <w:rsid w:val="00F532C7"/>
    <w:rsid w:val="00F5393A"/>
    <w:rsid w:val="00F53AA1"/>
    <w:rsid w:val="00F53DE5"/>
    <w:rsid w:val="00F540F5"/>
    <w:rsid w:val="00F553E6"/>
    <w:rsid w:val="00F55677"/>
    <w:rsid w:val="00F56332"/>
    <w:rsid w:val="00F566AF"/>
    <w:rsid w:val="00F62E51"/>
    <w:rsid w:val="00F63592"/>
    <w:rsid w:val="00F63E00"/>
    <w:rsid w:val="00F646D6"/>
    <w:rsid w:val="00F65298"/>
    <w:rsid w:val="00F65470"/>
    <w:rsid w:val="00F67ACA"/>
    <w:rsid w:val="00F72291"/>
    <w:rsid w:val="00F724BA"/>
    <w:rsid w:val="00F724CB"/>
    <w:rsid w:val="00F737B6"/>
    <w:rsid w:val="00F743E4"/>
    <w:rsid w:val="00F7457A"/>
    <w:rsid w:val="00F747BF"/>
    <w:rsid w:val="00F77E8F"/>
    <w:rsid w:val="00F82181"/>
    <w:rsid w:val="00F82199"/>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12F1"/>
    <w:rsid w:val="00F91E9B"/>
    <w:rsid w:val="00F92155"/>
    <w:rsid w:val="00F9300D"/>
    <w:rsid w:val="00F9374B"/>
    <w:rsid w:val="00F93B64"/>
    <w:rsid w:val="00F93EA7"/>
    <w:rsid w:val="00F9421E"/>
    <w:rsid w:val="00F94B82"/>
    <w:rsid w:val="00F9522E"/>
    <w:rsid w:val="00F95249"/>
    <w:rsid w:val="00F954E7"/>
    <w:rsid w:val="00F959CD"/>
    <w:rsid w:val="00F961B8"/>
    <w:rsid w:val="00F97140"/>
    <w:rsid w:val="00F9785C"/>
    <w:rsid w:val="00FA0945"/>
    <w:rsid w:val="00FA0BD4"/>
    <w:rsid w:val="00FA10C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B05D6"/>
    <w:rsid w:val="00FB078A"/>
    <w:rsid w:val="00FB0D33"/>
    <w:rsid w:val="00FB0D73"/>
    <w:rsid w:val="00FB185A"/>
    <w:rsid w:val="00FB2492"/>
    <w:rsid w:val="00FB2764"/>
    <w:rsid w:val="00FB2F8E"/>
    <w:rsid w:val="00FB3B1A"/>
    <w:rsid w:val="00FB3B4F"/>
    <w:rsid w:val="00FB4183"/>
    <w:rsid w:val="00FB4F8F"/>
    <w:rsid w:val="00FB53CE"/>
    <w:rsid w:val="00FB59C5"/>
    <w:rsid w:val="00FB765F"/>
    <w:rsid w:val="00FB7668"/>
    <w:rsid w:val="00FB7D6B"/>
    <w:rsid w:val="00FC19DC"/>
    <w:rsid w:val="00FC2EC8"/>
    <w:rsid w:val="00FC40DE"/>
    <w:rsid w:val="00FC4293"/>
    <w:rsid w:val="00FC4D2B"/>
    <w:rsid w:val="00FC67F2"/>
    <w:rsid w:val="00FC72C7"/>
    <w:rsid w:val="00FC7CC6"/>
    <w:rsid w:val="00FD0017"/>
    <w:rsid w:val="00FD09E1"/>
    <w:rsid w:val="00FD0C5F"/>
    <w:rsid w:val="00FD11DA"/>
    <w:rsid w:val="00FD1B4D"/>
    <w:rsid w:val="00FD2BCE"/>
    <w:rsid w:val="00FD32AC"/>
    <w:rsid w:val="00FD36FE"/>
    <w:rsid w:val="00FD3BEF"/>
    <w:rsid w:val="00FD4B71"/>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6D09"/>
    <w:rsid w:val="00FE720B"/>
    <w:rsid w:val="00FE721E"/>
    <w:rsid w:val="00FE7265"/>
    <w:rsid w:val="00FE77BD"/>
    <w:rsid w:val="00FE7B06"/>
    <w:rsid w:val="00FE7B97"/>
    <w:rsid w:val="00FF08C8"/>
    <w:rsid w:val="00FF0E80"/>
    <w:rsid w:val="00FF2249"/>
    <w:rsid w:val="00FF394A"/>
    <w:rsid w:val="00FF3F87"/>
    <w:rsid w:val="00FF4170"/>
    <w:rsid w:val="00FF502D"/>
    <w:rsid w:val="00FF57AA"/>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1661">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ca.gov.in/Ministry/pdf/GeneralCircularNo.26_06072020.pdf" TargetMode="External"/><Relationship Id="rId21" Type="http://schemas.openxmlformats.org/officeDocument/2006/relationships/hyperlink" Target="https://www.gst.gov.in/newsandupdates/read/475" TargetMode="External"/><Relationship Id="rId42" Type="http://schemas.openxmlformats.org/officeDocument/2006/relationships/hyperlink" Target="https://www.cbic.gov.in/htdocs-cbec/gst/notfctn-04-2021-2020-cgst-rate.pdf" TargetMode="External"/><Relationship Id="rId63" Type="http://schemas.openxmlformats.org/officeDocument/2006/relationships/hyperlink" Target="https://www.rbi.org.in/Scripts/NotificationUser.aspx?Id=12114&amp;Mode=0" TargetMode="External"/><Relationship Id="rId84" Type="http://schemas.openxmlformats.org/officeDocument/2006/relationships/hyperlink" Target="https://www.sebi.gov.in/reports-and-statistics/notice-for-meeting-on-schemes/jun-2021/notice-of-the-meeting-of-the-equity-shareholders-of-hindustan-foods-limited_50404.html" TargetMode="External"/><Relationship Id="rId138" Type="http://schemas.openxmlformats.org/officeDocument/2006/relationships/hyperlink" Target="https://www.mca.gov.in/content/mca/global/en/home.html" TargetMode="External"/><Relationship Id="rId159" Type="http://schemas.openxmlformats.org/officeDocument/2006/relationships/hyperlink" Target="https://pib.gov.in/PressReleseDetail.aspx?PRID=1732193" TargetMode="External"/><Relationship Id="rId170" Type="http://schemas.openxmlformats.org/officeDocument/2006/relationships/hyperlink" Target="https://content.dgft.gov.in/Website/dgftprod/5baa33d0-13d0-4b7a-9f78-5a3543681416/Notification%2011%20dt%2001-07-21%20Eng.pdf" TargetMode="External"/><Relationship Id="rId107" Type="http://schemas.openxmlformats.org/officeDocument/2006/relationships/hyperlink" Target="https://www.sebi.gov.in/legal/circulars/jun-2021/circular-on-prudential-norms-for-liquidity-risk-management-for-open-ended-debt-schemes_50692.html" TargetMode="External"/><Relationship Id="rId11" Type="http://schemas.openxmlformats.org/officeDocument/2006/relationships/hyperlink" Target="https://www.incometaxindia.gov.in/communications/notification/notification_69_2021.pdf" TargetMode="External"/><Relationship Id="rId32" Type="http://schemas.openxmlformats.org/officeDocument/2006/relationships/hyperlink" Target="https://www.cbic.gov.in/htdocs-cbec/gst/notfctn-21-central-tax-english-2021.pdf" TargetMode="External"/><Relationship Id="rId53" Type="http://schemas.openxmlformats.org/officeDocument/2006/relationships/hyperlink" Target="https://pib.gov.in/PressReleseDetail.aspx?PRID=1725955" TargetMode="External"/><Relationship Id="rId74" Type="http://schemas.openxmlformats.org/officeDocument/2006/relationships/hyperlink" Target="https://www.rbi.org.in/Scripts/NotificationUser.aspx?Id=12122&amp;Mode=0" TargetMode="External"/><Relationship Id="rId128" Type="http://schemas.openxmlformats.org/officeDocument/2006/relationships/hyperlink" Target="https://www.mca.gov.in/bin/dms/getdocument?mds=yhDLvuHw4wVZf5WsBnuQ5w%253D%253D&amp;type=open" TargetMode="External"/><Relationship Id="rId149" Type="http://schemas.openxmlformats.org/officeDocument/2006/relationships/hyperlink" Target="https://www.ibbi.gov.in/uploads/whatsnew/f9ab4e3d83593458122df639c9e135c1.pdf" TargetMode="External"/><Relationship Id="rId5" Type="http://schemas.openxmlformats.org/officeDocument/2006/relationships/webSettings" Target="webSettings.xml"/><Relationship Id="rId95" Type="http://schemas.openxmlformats.org/officeDocument/2006/relationships/hyperlink" Target="https://www.sebi.gov.in/filings/takeovers/jun-2021/intellivate-capital-advisors-limited_50549.html" TargetMode="External"/><Relationship Id="rId160" Type="http://schemas.openxmlformats.org/officeDocument/2006/relationships/hyperlink" Target="https://pib.gov.in/PressReleseDetail.aspx?PRID=1723166" TargetMode="External"/><Relationship Id="rId22" Type="http://schemas.openxmlformats.org/officeDocument/2006/relationships/hyperlink" Target="https://www.gst.gov.in/newsandupdates/read/478" TargetMode="External"/><Relationship Id="rId43" Type="http://schemas.openxmlformats.org/officeDocument/2006/relationships/hyperlink" Target="https://www.cbic.gov.in/htdocs-cbec/gst/notfctn-05-2021-2020-cgst-rate.pdf" TargetMode="External"/><Relationship Id="rId64" Type="http://schemas.openxmlformats.org/officeDocument/2006/relationships/hyperlink" Target="https://www.rbi.org.in/Scripts/NotificationUser.aspx?Id=12115&amp;Mode=0" TargetMode="External"/><Relationship Id="rId118" Type="http://schemas.openxmlformats.org/officeDocument/2006/relationships/hyperlink" Target="https://enlightengovernance.blogspot.com/2020/06/note-on-form-nfra-2-auditors-return.html" TargetMode="External"/><Relationship Id="rId139" Type="http://schemas.openxmlformats.org/officeDocument/2006/relationships/hyperlink" Target="https://www.mca.gov.in/content/mca/global/en/home.html" TargetMode="External"/><Relationship Id="rId85" Type="http://schemas.openxmlformats.org/officeDocument/2006/relationships/hyperlink" Target="https://www.sebi.gov.in/media/press-releases/jun-2021/sebi-signs-mou-with-cssf-luxembourg_50411.html" TargetMode="External"/><Relationship Id="rId150" Type="http://schemas.openxmlformats.org/officeDocument/2006/relationships/hyperlink" Target="https://www.ibbi.gov.in/uploads/whatsnew/67581c7c840d0ac0e4aa0221dc619c4e.pdf" TargetMode="External"/><Relationship Id="rId171" Type="http://schemas.openxmlformats.org/officeDocument/2006/relationships/footer" Target="footer1.xml"/><Relationship Id="rId12" Type="http://schemas.openxmlformats.org/officeDocument/2006/relationships/hyperlink" Target="https://www.incometaxindia.gov.in/communications/notification/notification_70_2021.pdf" TargetMode="External"/><Relationship Id="rId33" Type="http://schemas.openxmlformats.org/officeDocument/2006/relationships/hyperlink" Target="https://www.cbic.gov.in/htdocs-cbec/gst/notfctn-22-central-tax-english-2021.pdf" TargetMode="External"/><Relationship Id="rId108" Type="http://schemas.openxmlformats.org/officeDocument/2006/relationships/hyperlink" Target="https://www.sebi.gov.in/legal/circulars/jun-2021/alignment-of-interest-of-key-employees-of-asset-management-companies-amcs-with-the-unitholders-of-the-mutual-fund-schemes_50693.html" TargetMode="External"/><Relationship Id="rId129" Type="http://schemas.openxmlformats.org/officeDocument/2006/relationships/hyperlink" Target="https://pib.gov.in/PressReleseDetail.aspx?PRID=1724103" TargetMode="External"/><Relationship Id="rId54" Type="http://schemas.openxmlformats.org/officeDocument/2006/relationships/hyperlink" Target="https://pib.gov.in/PressReleseDetail.aspx?PRID=1728186" TargetMode="External"/><Relationship Id="rId75" Type="http://schemas.openxmlformats.org/officeDocument/2006/relationships/hyperlink" Target="https://www.rbi.org.in/Scripts/NotificationUser.aspx?Id=12120&amp;Mode=0" TargetMode="External"/><Relationship Id="rId96" Type="http://schemas.openxmlformats.org/officeDocument/2006/relationships/hyperlink" Target="https://www.sebi.gov.in/legal/circulars/jun-2021/settlement-of-running-account-of-client-s-funds-lying-with-trading-member-tm-_50570.html" TargetMode="External"/><Relationship Id="rId140" Type="http://schemas.openxmlformats.org/officeDocument/2006/relationships/hyperlink" Target="https://www.mca.gov.in/content/mca/global/en/home.html" TargetMode="External"/><Relationship Id="rId161" Type="http://schemas.openxmlformats.org/officeDocument/2006/relationships/hyperlink" Target="https://pib.gov.in/PressReleseDetail.aspx?PRID=172754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st.gov.in/newsandupdates/read/477" TargetMode="External"/><Relationship Id="rId28" Type="http://schemas.openxmlformats.org/officeDocument/2006/relationships/hyperlink" Target="https://www.cbic.gov.in/htdocs-cbec/gst/notfctn-17-central-tax-english-2021.pdf" TargetMode="External"/><Relationship Id="rId49" Type="http://schemas.openxmlformats.org/officeDocument/2006/relationships/hyperlink" Target="https://pib.gov.in/PressReleseDetail.aspx?PRID=1723504" TargetMode="External"/><Relationship Id="rId114" Type="http://schemas.openxmlformats.org/officeDocument/2006/relationships/hyperlink" Target="http://www.mca.gov.in/Ministry/pdf/DIR3KYCcompleteMessage_13042019.pdf" TargetMode="External"/><Relationship Id="rId119" Type="http://schemas.openxmlformats.org/officeDocument/2006/relationships/hyperlink" Target="https://www.business-standard.com/topic/ministry-of-corporate-affairs" TargetMode="External"/><Relationship Id="rId44" Type="http://schemas.openxmlformats.org/officeDocument/2006/relationships/hyperlink" Target="https://www.cbic.gov.in/htdocs-cbec/gst/Circular_Refund_149.pdf" TargetMode="External"/><Relationship Id="rId60" Type="http://schemas.openxmlformats.org/officeDocument/2006/relationships/hyperlink" Target="https://www.rbi.org.in/Scripts/NotificationUser.aspx?Id=12110&amp;Mode=0" TargetMode="External"/><Relationship Id="rId65" Type="http://schemas.openxmlformats.org/officeDocument/2006/relationships/hyperlink" Target="https://www.rbi.org.in/Scripts/BS_PressReleaseDisplay.aspx?prid=51761" TargetMode="External"/><Relationship Id="rId81" Type="http://schemas.openxmlformats.org/officeDocument/2006/relationships/hyperlink" Target="https://www.sebi.gov.in/filings/mutual-funds/jun-2021/dsp-nifty-50-equal-weight-etf_50364.html" TargetMode="External"/><Relationship Id="rId86" Type="http://schemas.openxmlformats.org/officeDocument/2006/relationships/hyperlink" Target="https://www.sebi.gov.in/legal/circulars/jun-2021/circular-on-enhancement-of-overseas-investment-limits_50415.html" TargetMode="External"/><Relationship Id="rId130" Type="http://schemas.openxmlformats.org/officeDocument/2006/relationships/hyperlink" Target="https://pib.gov.in/PressReleseDetail.aspx?PRID=1725395" TargetMode="External"/><Relationship Id="rId135" Type="http://schemas.openxmlformats.org/officeDocument/2006/relationships/hyperlink" Target="https://www.mca.gov.in/bin/dms/getdocument?mds=oNl%252BU4n7x%252FntbDPEaxYULQ%253D%253D&amp;type=open" TargetMode="External"/><Relationship Id="rId151" Type="http://schemas.openxmlformats.org/officeDocument/2006/relationships/hyperlink" Target="https://ibbi.gov.in/uploads/press/985d3ef60a8caf32a5e3ad55382d9137.pdf" TargetMode="External"/><Relationship Id="rId156" Type="http://schemas.openxmlformats.org/officeDocument/2006/relationships/hyperlink" Target="https://nclt.gov.in/sites/default/files/January2021/circulars/NCLT-%20Regular%20%20hearing%20through%20VC%20%20order%20dated%2025.6.2021.pdf" TargetMode="External"/><Relationship Id="rId172" Type="http://schemas.openxmlformats.org/officeDocument/2006/relationships/fontTable" Target="fontTable.xml"/><Relationship Id="rId13" Type="http://schemas.openxmlformats.org/officeDocument/2006/relationships/hyperlink" Target="https://www.incometaxindia.gov.in/communications/notification/notification_71_2021.pdf" TargetMode="External"/><Relationship Id="rId18" Type="http://schemas.openxmlformats.org/officeDocument/2006/relationships/hyperlink" Target="https://www.incometaxindia.gov.in/communications/notification/notification_75_2021.pdf" TargetMode="External"/><Relationship Id="rId39" Type="http://schemas.openxmlformats.org/officeDocument/2006/relationships/hyperlink" Target="https://www.cbic.gov.in/htdocs-cbec/gst/notfctn-27-central-tax-english-2021.pdf" TargetMode="External"/><Relationship Id="rId109" Type="http://schemas.openxmlformats.org/officeDocument/2006/relationships/hyperlink" Target="https://www.sebi.gov.in/legal/circulars/jun-2021/circular-on-amendment-to-sebi-alternative-investment-funds-regulations-2012_50694.html" TargetMode="External"/><Relationship Id="rId34" Type="http://schemas.openxmlformats.org/officeDocument/2006/relationships/hyperlink" Target="https://www.cbic.gov.in/htdocs-cbec/gst/notfctn-23-central-tax-english-2021.pdf" TargetMode="External"/><Relationship Id="rId50" Type="http://schemas.openxmlformats.org/officeDocument/2006/relationships/hyperlink" Target="https://pib.gov.in/PressReleseDetail.aspx?PRID=1723987" TargetMode="External"/><Relationship Id="rId55" Type="http://schemas.openxmlformats.org/officeDocument/2006/relationships/hyperlink" Target="https://pib.gov.in/PressReleseDetail.aspx?PRID=1728499" TargetMode="External"/><Relationship Id="rId76" Type="http://schemas.openxmlformats.org/officeDocument/2006/relationships/hyperlink" Target="https://www.rbi.org.in/Scripts/NotificationUser.aspx?Id=12123&amp;Mode=0" TargetMode="External"/><Relationship Id="rId97" Type="http://schemas.openxmlformats.org/officeDocument/2006/relationships/hyperlink" Target="https://www.sebi.gov.in/legal/circulars/jun-2021/automation-of-continual-disclosures-under-regulation-7-2-of-sebi-prohibition-of-insider-trading-regulations-2015-system-driven-disclosures-for-inclusion-of-listed-debt-securities_50572.html" TargetMode="External"/><Relationship Id="rId104" Type="http://schemas.openxmlformats.org/officeDocument/2006/relationships/hyperlink" Target="https://www.sebi.gov.in/filings/buybacks/jun-2021/infosys-limited-public-announcement_50666.html" TargetMode="External"/><Relationship Id="rId120" Type="http://schemas.openxmlformats.org/officeDocument/2006/relationships/hyperlink" Target="https://www.business-standard.com/companies" TargetMode="External"/><Relationship Id="rId125" Type="http://schemas.openxmlformats.org/officeDocument/2006/relationships/hyperlink" Target="https://www.mca.gov.in/bin/dms/getdocument?mds=sbRk0d1avtQVQZrw%252BKS2GA%253D%253D&amp;type=open" TargetMode="External"/><Relationship Id="rId141" Type="http://schemas.openxmlformats.org/officeDocument/2006/relationships/hyperlink" Target="https://www.ibbi.gov.in/uploads/whatsnew/57df52b9084e184d7dd15a6f4c3e314b.pdf" TargetMode="External"/><Relationship Id="rId146" Type="http://schemas.openxmlformats.org/officeDocument/2006/relationships/hyperlink" Target="https://www.ibbi.gov.in/uploads/order/5fd4c9a70977db6f28d663c279fa2fda.pdf" TargetMode="External"/><Relationship Id="rId167" Type="http://schemas.openxmlformats.org/officeDocument/2006/relationships/hyperlink" Target="https://pib.gov.in/PressReleseDetail.aspx?PRID=1731108" TargetMode="External"/><Relationship Id="rId7" Type="http://schemas.openxmlformats.org/officeDocument/2006/relationships/endnotes" Target="endnotes.xml"/><Relationship Id="rId71" Type="http://schemas.openxmlformats.org/officeDocument/2006/relationships/hyperlink" Target="https://www.rbi.org.in/Scripts/BS_PressReleaseDisplay.aspx?prid=51721" TargetMode="External"/><Relationship Id="rId92" Type="http://schemas.openxmlformats.org/officeDocument/2006/relationships/hyperlink" Target="https://www.sebi.gov.in/legal/circulars/jun-2021/revised-framework-for-regulatory-sandbox_50521.html" TargetMode="External"/><Relationship Id="rId162" Type="http://schemas.openxmlformats.org/officeDocument/2006/relationships/hyperlink" Target="https://pib.gov.in/PressReleseDetail.aspx?PRID=1727980" TargetMode="External"/><Relationship Id="rId2" Type="http://schemas.openxmlformats.org/officeDocument/2006/relationships/numbering" Target="numbering.xml"/><Relationship Id="rId29" Type="http://schemas.openxmlformats.org/officeDocument/2006/relationships/hyperlink" Target="https://www.cbic.gov.in/htdocs-cbec/gst/notfctn-18-central-tax-english-2021.pdf" TargetMode="External"/><Relationship Id="rId24" Type="http://schemas.openxmlformats.org/officeDocument/2006/relationships/hyperlink" Target="https://www.gst.gov.in/newsandupdates/read/481" TargetMode="External"/><Relationship Id="rId40" Type="http://schemas.openxmlformats.org/officeDocument/2006/relationships/hyperlink" Target="https://www.cbic.gov.in/htdocs-cbec/gst/notfctn-04-2021-2020-cgst-rate.pdf" TargetMode="External"/><Relationship Id="rId45" Type="http://schemas.openxmlformats.org/officeDocument/2006/relationships/hyperlink" Target="https://www.cbic.gov.in/resources/htdocs-cbec/gst/156-12-2021%20GST%20Circular.pdf" TargetMode="External"/><Relationship Id="rId66" Type="http://schemas.openxmlformats.org/officeDocument/2006/relationships/hyperlink" Target="https://www.rbi.org.in/Scripts/BS_PressReleaseDisplay.aspx?prid=51739" TargetMode="External"/><Relationship Id="rId87" Type="http://schemas.openxmlformats.org/officeDocument/2006/relationships/hyperlink" Target="https://www.sebi.gov.in/legal/circulars/jun-2021/centralized-database-for-corporate-bonds-debentures_50421.html" TargetMode="External"/><Relationship Id="rId110" Type="http://schemas.openxmlformats.org/officeDocument/2006/relationships/hyperlink" Target="https://www.sebi.gov.in/legal/circulars/jun-2021/relaxation-in-timelines-for-compliance-with-regulatory-requirements_50801.html" TargetMode="External"/><Relationship Id="rId115" Type="http://schemas.openxmlformats.org/officeDocument/2006/relationships/hyperlink" Target="http://www.mca.gov.in/Ministry/pdf/Circular_06032020.pdf" TargetMode="External"/><Relationship Id="rId131" Type="http://schemas.openxmlformats.org/officeDocument/2006/relationships/hyperlink" Target="https://www.mca.gov.in/bin/dms/getdocument?mds=ItGlPzL9Zdszuby4p%252Bvmbw%253D%253D&amp;type=open" TargetMode="External"/><Relationship Id="rId136" Type="http://schemas.openxmlformats.org/officeDocument/2006/relationships/hyperlink" Target="https://www.mca.gov.in/bin/dms/getdocument?mds=vqTLu4GNC8MKujYEiUpIEg%253D%253D&amp;type=open" TargetMode="External"/><Relationship Id="rId157" Type="http://schemas.openxmlformats.org/officeDocument/2006/relationships/hyperlink" Target="https://nclt.gov.in/sites/default/files/January2021/circulars/Delegation%20of%20powers%20of%20Registrar%20at%20NCLT%20Chandigarh%20%20order%20dated%2022.6.2021.pdf" TargetMode="External"/><Relationship Id="rId61" Type="http://schemas.openxmlformats.org/officeDocument/2006/relationships/hyperlink" Target="https://www.rbi.org.in/Scripts/NotificationUser.aspx?Id=12111&amp;Mode=0" TargetMode="External"/><Relationship Id="rId82" Type="http://schemas.openxmlformats.org/officeDocument/2006/relationships/hyperlink" Target="https://www.sebi.gov.in/legal/circulars/jun-2021/-off-market-transfer-of-securities-by-fpi_50380.html" TargetMode="External"/><Relationship Id="rId152" Type="http://schemas.openxmlformats.org/officeDocument/2006/relationships/hyperlink" Target="https://www.ibbi.gov.in/uploads/legalframwork/cfc752ae9fb5738a0b8e125a86c5f257.pdf" TargetMode="External"/><Relationship Id="rId173" Type="http://schemas.openxmlformats.org/officeDocument/2006/relationships/theme" Target="theme/theme1.xml"/><Relationship Id="rId19" Type="http://schemas.openxmlformats.org/officeDocument/2006/relationships/hyperlink" Target="https://tutorial.gst.gov.in/downloads/news/misuseofPANdocument.pdf" TargetMode="External"/><Relationship Id="rId14" Type="http://schemas.openxmlformats.org/officeDocument/2006/relationships/hyperlink" Target="https://www.incometaxindia.gov.in/communications/notification/notification_73_2021.pdf" TargetMode="External"/><Relationship Id="rId30" Type="http://schemas.openxmlformats.org/officeDocument/2006/relationships/hyperlink" Target="https://www.cbic.gov.in/htdocs-cbec/gst/notfctn-19-central-tax-english-2021.pdf" TargetMode="External"/><Relationship Id="rId35" Type="http://schemas.openxmlformats.org/officeDocument/2006/relationships/hyperlink" Target="https://www.cbic.gov.in/htdocs-cbec/gst/notfctn-24-central-tax-english-2021.pdf" TargetMode="External"/><Relationship Id="rId56" Type="http://schemas.openxmlformats.org/officeDocument/2006/relationships/hyperlink" Target="https://pib.gov.in/PressReleseDetail.aspx?PRID=1728788" TargetMode="External"/><Relationship Id="rId77" Type="http://schemas.openxmlformats.org/officeDocument/2006/relationships/hyperlink" Target="https://www.rbi.org.in/Scripts/NotificationUser.aspx?Id=12124&amp;Mode=0" TargetMode="External"/><Relationship Id="rId100" Type="http://schemas.openxmlformats.org/officeDocument/2006/relationships/hyperlink" Target="https://www.sebi.gov.in/legal/circulars/jun-2021/norms-for-investment-and-diclosure-by-mutual-funds-in-derivatives_50612.html" TargetMode="External"/><Relationship Id="rId105" Type="http://schemas.openxmlformats.org/officeDocument/2006/relationships/hyperlink" Target="https://www.sebi.gov.in/enforcement/orders/jun-2021/settlement-order-in-respect-of-m3m-india-private-limited-in-the-matter-of-non-filing-delayed-filing-of-financial-results_50676.html" TargetMode="External"/><Relationship Id="rId126" Type="http://schemas.openxmlformats.org/officeDocument/2006/relationships/hyperlink" Target="https://www.mca.gov.in/bin/dms/getdocument?mds=zwpAcIfQhKOgB8vwf%252FztbA%253D%253D&amp;type=open" TargetMode="External"/><Relationship Id="rId147" Type="http://schemas.openxmlformats.org/officeDocument/2006/relationships/hyperlink" Target="https://www.ibbi.gov.in/uploads/order/d4f3876501150157f5f3167380233c8f.pdf" TargetMode="External"/><Relationship Id="rId168" Type="http://schemas.openxmlformats.org/officeDocument/2006/relationships/hyperlink" Target="https://pib.gov.in/PressReleaseIframePage.aspx?PRID=1727980" TargetMode="External"/><Relationship Id="rId8" Type="http://schemas.openxmlformats.org/officeDocument/2006/relationships/hyperlink" Target="https://www.incometaxindia.gov.in/Lists/Latest%20News/Attachments/456/Web_Portal_Faceless_Assessment_29_6_21.pdf" TargetMode="External"/><Relationship Id="rId51" Type="http://schemas.openxmlformats.org/officeDocument/2006/relationships/hyperlink" Target="https://pib.gov.in/PressReleseDetail.aspx?PRID=1724632" TargetMode="External"/><Relationship Id="rId72" Type="http://schemas.openxmlformats.org/officeDocument/2006/relationships/hyperlink" Target="https://www.rbi.org.in/Scripts/BS_PressReleaseDisplay.aspx?prid=51754" TargetMode="External"/><Relationship Id="rId93" Type="http://schemas.openxmlformats.org/officeDocument/2006/relationships/hyperlink" Target="https://www.sebi.gov.in/media/press-releases/jun-2021/bse-administration-and-supervision-limited-granted-recognition-for-administration-and-supervision-of-investment-advisers_50540.html" TargetMode="External"/><Relationship Id="rId98" Type="http://schemas.openxmlformats.org/officeDocument/2006/relationships/hyperlink" Target="https://www.sebi.gov.in/legal/circulars/jun-2021/framework-for-administration-and-supervision-of-investment-advisers-under-the-sebi-investment-advisers-regulations-2013_50605.html" TargetMode="External"/><Relationship Id="rId121" Type="http://schemas.openxmlformats.org/officeDocument/2006/relationships/hyperlink" Target="https://www.business-standard.com/companies" TargetMode="External"/><Relationship Id="rId142" Type="http://schemas.openxmlformats.org/officeDocument/2006/relationships/hyperlink" Target="https://www.ibbi.gov.in/uploads/whatsnew/2021-06-04-222250-7q3js-89f86a10908fb64434535a96823ae731.pdf" TargetMode="External"/><Relationship Id="rId163" Type="http://schemas.openxmlformats.org/officeDocument/2006/relationships/hyperlink" Target="https://pib.gov.in/PressReleseDetail.aspx?PRID=1728874" TargetMode="External"/><Relationship Id="rId3" Type="http://schemas.openxmlformats.org/officeDocument/2006/relationships/styles" Target="styles.xml"/><Relationship Id="rId25" Type="http://schemas.openxmlformats.org/officeDocument/2006/relationships/hyperlink" Target="https://www.gst.gov.in/newsandupdates/read/483" TargetMode="External"/><Relationship Id="rId46" Type="http://schemas.openxmlformats.org/officeDocument/2006/relationships/hyperlink" Target="https://www.gst.gov.in/newsandupdates/read/484" TargetMode="External"/><Relationship Id="rId67" Type="http://schemas.openxmlformats.org/officeDocument/2006/relationships/hyperlink" Target="https://www.rbi.org.in/Scripts/BS_PressReleaseDisplay.aspx?prid=51737" TargetMode="External"/><Relationship Id="rId116" Type="http://schemas.openxmlformats.org/officeDocument/2006/relationships/hyperlink" Target="http://www.mca.gov.in/Ministry/pdf/Circular19_30042020.pdf" TargetMode="External"/><Relationship Id="rId137" Type="http://schemas.openxmlformats.org/officeDocument/2006/relationships/hyperlink" Target="https://www.mca.gov.in/bin/dms/getdocument?mds=xIk8LHJKnBG4BVxlUSaSFQ%253D%253D&amp;type=open" TargetMode="External"/><Relationship Id="rId158" Type="http://schemas.openxmlformats.org/officeDocument/2006/relationships/hyperlink" Target="https://nclt.gov.in/sites/default/files/January2021/circulars/Delegation%20of%20powers%20of%20Registrar%20at%20NCLT%20Chandigarh%20%20order%20dated%2022.6.2021.pdf" TargetMode="External"/><Relationship Id="rId20" Type="http://schemas.openxmlformats.org/officeDocument/2006/relationships/hyperlink" Target="https://www.gst.gov.in/newsandupdates/read/474" TargetMode="External"/><Relationship Id="rId41" Type="http://schemas.openxmlformats.org/officeDocument/2006/relationships/hyperlink" Target="https://www.cbic.gov.in/htdocs-cbec/gst/notfctn-03-2021-2020-cgst-rate.pdf" TargetMode="External"/><Relationship Id="rId62" Type="http://schemas.openxmlformats.org/officeDocument/2006/relationships/hyperlink" Target="https://www.rbi.org.in/Scripts/NotificationUser.aspx?Id=12112&amp;Mode=0" TargetMode="External"/><Relationship Id="rId83" Type="http://schemas.openxmlformats.org/officeDocument/2006/relationships/hyperlink" Target="https://www.sebi.gov.in/legal/circulars/jun-2021/streamlining-the-process-of-ipos-with-upi-in-asba-and-redressal-of-investors-grievances_50401.html" TargetMode="External"/><Relationship Id="rId88" Type="http://schemas.openxmlformats.org/officeDocument/2006/relationships/hyperlink" Target="https://www.sebi.gov.in/legal/circulars/jun-2021/circular-on-potential-risk-class-matrix-for-debt-schemes-based-on-interest-rate-risk-and-credit-risk_50440.html" TargetMode="External"/><Relationship Id="rId111" Type="http://schemas.openxmlformats.org/officeDocument/2006/relationships/hyperlink" Target="http://www.mca.gov.in/Ministry/pdf/CompaniesOwnersAmendmentRules_08020219.pdf" TargetMode="External"/><Relationship Id="rId132" Type="http://schemas.openxmlformats.org/officeDocument/2006/relationships/hyperlink" Target="https://www.mca.gov.in/bin/dms/getdocument?mds=WKw7cnmeWvFV%252BpCpYpqgrg%253D%253D&amp;type=open" TargetMode="External"/><Relationship Id="rId153" Type="http://schemas.openxmlformats.org/officeDocument/2006/relationships/hyperlink" Target="https://www.ibbi.gov.in/uploads/legalframwork/2ef94517f459de71a10782eb4be01d1a.pdf" TargetMode="External"/><Relationship Id="rId15" Type="http://schemas.openxmlformats.org/officeDocument/2006/relationships/hyperlink" Target="https://www.incometaxindia.gov.in/communications/circular/circular_11_2021.pdf" TargetMode="External"/><Relationship Id="rId36" Type="http://schemas.openxmlformats.org/officeDocument/2006/relationships/hyperlink" Target="https://www.cbic.gov.in/htdocs-cbec/gst/notfctn-25-central-tax-english-2021.pdf" TargetMode="External"/><Relationship Id="rId57" Type="http://schemas.openxmlformats.org/officeDocument/2006/relationships/hyperlink" Target="https://flair.rbi.org.in/fla/" TargetMode="External"/><Relationship Id="rId106" Type="http://schemas.openxmlformats.org/officeDocument/2006/relationships/hyperlink" Target="https://www.sebi.gov.in/reports-and-statistics/reports/jun-2021/discussion-paper-on-review-of-delisting-framework-pursuant-to-open-offer_50688.html" TargetMode="External"/><Relationship Id="rId127" Type="http://schemas.openxmlformats.org/officeDocument/2006/relationships/hyperlink" Target="https://www.mca.gov.in/bin/dms/getdocument?mds=N2pxvsmVDKIDdx0TtXM3Ow%253D%253D&amp;type=open" TargetMode="External"/><Relationship Id="rId10" Type="http://schemas.openxmlformats.org/officeDocument/2006/relationships/hyperlink" Target="https://www.incometaxindia.gov.in/communications/notification/notification_%2040_2021.pdf" TargetMode="External"/><Relationship Id="rId31" Type="http://schemas.openxmlformats.org/officeDocument/2006/relationships/hyperlink" Target="https://www.cbic.gov.in/htdocs-cbec/gst/notfctn-20-central-tax-english-2021.pdf" TargetMode="External"/><Relationship Id="rId52" Type="http://schemas.openxmlformats.org/officeDocument/2006/relationships/hyperlink" Target="https://pib.gov.in/PressReleseDetail.aspx?PRID=1725955" TargetMode="External"/><Relationship Id="rId73" Type="http://schemas.openxmlformats.org/officeDocument/2006/relationships/hyperlink" Target="https://www.rbi.org.in/Scripts/NotificationUser.aspx?Id=12118&amp;Mode=0" TargetMode="External"/><Relationship Id="rId78" Type="http://schemas.openxmlformats.org/officeDocument/2006/relationships/hyperlink" Target="https://www.sebi.gov.in/legal/circulars/aug-2019/disclosure-of-reasons-for-encumbrance-by-promoter-of-listed-companies_43837.html" TargetMode="External"/><Relationship Id="rId94" Type="http://schemas.openxmlformats.org/officeDocument/2006/relationships/hyperlink" Target="https://www.sebi.gov.in/legal/circulars/jun-2021/relaxation-from-the-requirement-of-minimum-vesting-period-in-case-of-death-of-employee-s-under-sebi-share-based-employee-benefit-regulations-2014_50545.html" TargetMode="External"/><Relationship Id="rId99" Type="http://schemas.openxmlformats.org/officeDocument/2006/relationships/hyperlink" Target="https://www.sebi.gov.in/reports-and-statistics/reports/jun-2021/extension-of-timeline-for-submission-of-public-comments-on-the-report-of-the-technical-group-on-social-stock-exchange_50610.html" TargetMode="External"/><Relationship Id="rId101" Type="http://schemas.openxmlformats.org/officeDocument/2006/relationships/hyperlink" Target="https://www.sebi.gov.in/enforcement/orders/jun-2021/exemption-order-under-regulation-11-of-sebi-sast-regulations-2011-in-the-matter-of-united-breweries-ltd_50654.html" TargetMode="External"/><Relationship Id="rId122" Type="http://schemas.openxmlformats.org/officeDocument/2006/relationships/hyperlink" Target="https://www.business-standard.com/companies" TargetMode="External"/><Relationship Id="rId143" Type="http://schemas.openxmlformats.org/officeDocument/2006/relationships/hyperlink" Target="https://www.ibbi.gov.in/uploads/whatsnew/f0f7ff1d1a9065fd85a571a0ccaf5e96.pdf" TargetMode="External"/><Relationship Id="rId148" Type="http://schemas.openxmlformats.org/officeDocument/2006/relationships/hyperlink" Target="https://www.ibbi.gov.in/uploads/order/4dc4028ccc12768a83b5726399fc8698.pdf" TargetMode="External"/><Relationship Id="rId164" Type="http://schemas.openxmlformats.org/officeDocument/2006/relationships/hyperlink" Target="https://pib.gov.in/PressReleseDetail.aspx?PRID=1729945" TargetMode="External"/><Relationship Id="rId169" Type="http://schemas.openxmlformats.org/officeDocument/2006/relationships/hyperlink" Target="https://content.dgft.gov.in/Website/dgftprod/74893b60-2434-4b7c-b90d-ee9fe0eb7320/Notification%2058%20Date%2012-02-2021%20English.pdf" TargetMode="External"/><Relationship Id="rId4" Type="http://schemas.openxmlformats.org/officeDocument/2006/relationships/settings" Target="settings.xml"/><Relationship Id="rId9" Type="http://schemas.openxmlformats.org/officeDocument/2006/relationships/hyperlink" Target="https://www.incometaxindia.gov.in/Lists/Latest%20News/Attachments/453/order_206AB_and_206CCA_complaince_check_MiscComm_21_6_21.pdf" TargetMode="External"/><Relationship Id="rId26" Type="http://schemas.openxmlformats.org/officeDocument/2006/relationships/hyperlink" Target="https://www.gst.gov.in/newsandupdates/read/482" TargetMode="External"/><Relationship Id="rId47" Type="http://schemas.openxmlformats.org/officeDocument/2006/relationships/hyperlink" Target="https://pib.gov.in/PressReleseDetail.aspx?PRID=1723083" TargetMode="External"/><Relationship Id="rId68" Type="http://schemas.openxmlformats.org/officeDocument/2006/relationships/hyperlink" Target="https://www.rbi.org.in/Scripts/BS_PressReleaseDisplay.aspx?prid=51725" TargetMode="External"/><Relationship Id="rId89" Type="http://schemas.openxmlformats.org/officeDocument/2006/relationships/hyperlink" Target="https://www.sebi.gov.in/reports-and-statistics/notice-for-meeting-on-schemes/jun-2021/notice-of-the-meeting-of-the-equity-shareholders-secured-creditors-and-unsecured-creditors-of-srikalahasthi-pipes-limited_50455.html" TargetMode="External"/><Relationship Id="rId112" Type="http://schemas.openxmlformats.org/officeDocument/2006/relationships/hyperlink" Target="https://enlightengovernance.blogspot.com/2019/07/draft-format-for-ben-1-sbo-rules-2018.html" TargetMode="External"/><Relationship Id="rId133" Type="http://schemas.openxmlformats.org/officeDocument/2006/relationships/hyperlink" Target="https://egazette.nic.in/WriteReadData/2021/227890.pdf" TargetMode="External"/><Relationship Id="rId154" Type="http://schemas.openxmlformats.org/officeDocument/2006/relationships/hyperlink" Target="https://www.ibbi.gov.in/uploads/legalframwork/ac543006840abd6a5bc2a21849507cc5.pdf" TargetMode="External"/><Relationship Id="rId16" Type="http://schemas.openxmlformats.org/officeDocument/2006/relationships/hyperlink" Target="https://www.incometaxindia.gov.in/communications/circular/circular_no_12_2021.pdf" TargetMode="External"/><Relationship Id="rId37" Type="http://schemas.openxmlformats.org/officeDocument/2006/relationships/hyperlink" Target="https://www.cbic.gov.in/htdocs-cbec/gst/notfctn-26-central-tax-english-2021.pdf" TargetMode="External"/><Relationship Id="rId58" Type="http://schemas.openxmlformats.org/officeDocument/2006/relationships/hyperlink" Target="https://pib.gov.in/PressReleseDetail.aspx?PRID=1724336" TargetMode="External"/><Relationship Id="rId79" Type="http://schemas.openxmlformats.org/officeDocument/2006/relationships/hyperlink" Target="https://www.sebi.gov.in/legal/circulars/aug-2019/non-compliance-with-certain-provisions-of-sebi-issue-of-capital-and-disclosure-requirements-regulations-2018-icdr-regulations-_43941.html" TargetMode="External"/><Relationship Id="rId102" Type="http://schemas.openxmlformats.org/officeDocument/2006/relationships/hyperlink" Target="https://www.sebi.gov.in/filings/mutual-funds/jun-2021/kotak-nifty-alpha-50-etf-fund-of-fund_50657.html" TargetMode="External"/><Relationship Id="rId123" Type="http://schemas.openxmlformats.org/officeDocument/2006/relationships/hyperlink" Target="https://www.business-standard.com/topic/insurance-firms" TargetMode="External"/><Relationship Id="rId144" Type="http://schemas.openxmlformats.org/officeDocument/2006/relationships/hyperlink" Target="https://www.ibbi.gov.in/uploads/order/64f1a44583c13e4b09844f7a8e684e41.pdf" TargetMode="External"/><Relationship Id="rId90" Type="http://schemas.openxmlformats.org/officeDocument/2006/relationships/hyperlink" Target="https://www.sebi.gov.in/filings/public-issues/jun-2021/sansera-engineering-limited_50499.html" TargetMode="External"/><Relationship Id="rId165" Type="http://schemas.openxmlformats.org/officeDocument/2006/relationships/hyperlink" Target="https://pib.gov.in/PressReleseDetail.aspx?PRID=1730903" TargetMode="External"/><Relationship Id="rId27" Type="http://schemas.openxmlformats.org/officeDocument/2006/relationships/hyperlink" Target="https://www.cbic.gov.in/htdocs-cbec/gst/notfctn-16-central-tax-english-2021.pdf" TargetMode="External"/><Relationship Id="rId48" Type="http://schemas.openxmlformats.org/officeDocument/2006/relationships/hyperlink" Target="https://pib.gov.in/PressReleseDetail.aspx?PRID=1723199" TargetMode="External"/><Relationship Id="rId69" Type="http://schemas.openxmlformats.org/officeDocument/2006/relationships/hyperlink" Target="https://www.rbi.org.in/Scripts/BS_PressReleaseDisplay.aspx?prid=51724" TargetMode="External"/><Relationship Id="rId113" Type="http://schemas.openxmlformats.org/officeDocument/2006/relationships/hyperlink" Target="http://www.mca.gov.in/Ministry/pdf/GeneralCircular_24092019.pdf" TargetMode="External"/><Relationship Id="rId134" Type="http://schemas.openxmlformats.org/officeDocument/2006/relationships/hyperlink" Target="https://www.mca.gov.in/bin/dms/getdocument?mds=fYGpVQRhK8ssM3lRSs7fsg%253D%253D&amp;type=open" TargetMode="External"/><Relationship Id="rId80" Type="http://schemas.openxmlformats.org/officeDocument/2006/relationships/hyperlink" Target="https://www.sebi.gov.in/legal/circulars/may-2021/circular-on-relaxation-in-compliance-with-requirements-pertaining-to-aifs-and-vcfs-_50361.html" TargetMode="External"/><Relationship Id="rId155" Type="http://schemas.openxmlformats.org/officeDocument/2006/relationships/hyperlink" Target="https://nclt.gov.in/sites/default/files/January2021/circulars/Amendment%20to%20order%20dated%2025.6.2021.pdf" TargetMode="External"/><Relationship Id="rId17" Type="http://schemas.openxmlformats.org/officeDocument/2006/relationships/hyperlink" Target="https://www.incometaxindia.gov.in/communications/notification/notification_74_2021.pdf" TargetMode="External"/><Relationship Id="rId38" Type="http://schemas.openxmlformats.org/officeDocument/2006/relationships/hyperlink" Target="https://www.cbic.gov.in/htdocs-cbec/gst/notfctn-27-central-tax-english-2021.pdf" TargetMode="External"/><Relationship Id="rId59" Type="http://schemas.openxmlformats.org/officeDocument/2006/relationships/hyperlink" Target="https://www.rbi.org.in/Scripts/NotificationUser.aspx?Id=12109&amp;Mode=0" TargetMode="External"/><Relationship Id="rId103" Type="http://schemas.openxmlformats.org/officeDocument/2006/relationships/hyperlink" Target="https://www.sebi.gov.in/filings/buybacks/jun-2021/quick-heal-technologies-limited-post-buyback-public-announcement_50664.html" TargetMode="External"/><Relationship Id="rId124" Type="http://schemas.openxmlformats.org/officeDocument/2006/relationships/hyperlink" Target="https://www.mca.gov.in/bin/dms/getdocument?mds=mSnkNJBMIaj3qhkshCvlhA%253D%253D&amp;type=open" TargetMode="External"/><Relationship Id="rId70" Type="http://schemas.openxmlformats.org/officeDocument/2006/relationships/hyperlink" Target="https://www.rbi.org.in/Scripts/BS_PressReleaseDisplay.aspx?prid=51718" TargetMode="External"/><Relationship Id="rId91" Type="http://schemas.openxmlformats.org/officeDocument/2006/relationships/hyperlink" Target="https://www.sebi.gov.in/legal/regulations/jun-2021/securities-and-exchange-board-of-india-delisting-of-equity-shares-regulations-2021_50517.html" TargetMode="External"/><Relationship Id="rId145" Type="http://schemas.openxmlformats.org/officeDocument/2006/relationships/hyperlink" Target="https://www.ibbi.gov.in/uploads/whatsnew/52e51f50d8bdb1995c32b161ea1ede91.pdf" TargetMode="External"/><Relationship Id="rId166" Type="http://schemas.openxmlformats.org/officeDocument/2006/relationships/hyperlink" Target="https://pib.gov.in/PressReleseDetail.aspx?PRID=173123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DC13D-4D4E-421D-B8C3-E70EB671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3503</TotalTime>
  <Pages>1</Pages>
  <Words>10673</Words>
  <Characters>60837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1041</cp:revision>
  <dcterms:created xsi:type="dcterms:W3CDTF">2020-08-31T12:45:00Z</dcterms:created>
  <dcterms:modified xsi:type="dcterms:W3CDTF">2021-07-03T03:37:00Z</dcterms:modified>
</cp:coreProperties>
</file>